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5ABC4" w14:textId="2CEFFF04" w:rsidR="00A74D31" w:rsidRDefault="00A74D31" w:rsidP="00A74D31">
      <w:pPr>
        <w:pStyle w:val="Heading1"/>
      </w:pPr>
    </w:p>
    <w:p w14:paraId="2D66ADF7" w14:textId="224CDA82" w:rsidR="00A74D31" w:rsidRPr="00472E8A" w:rsidRDefault="00A74D31" w:rsidP="00A74D31">
      <w:pPr>
        <w:pStyle w:val="Heading1"/>
      </w:pPr>
      <w:r>
        <w:t>Approved export program guidelines for the export of livestock</w:t>
      </w:r>
    </w:p>
    <w:p w14:paraId="572CB598" w14:textId="77777777" w:rsidR="00A74D31" w:rsidRPr="00002BEE" w:rsidRDefault="00A74D31" w:rsidP="00A74D31">
      <w:pPr>
        <w:pStyle w:val="Author"/>
      </w:pPr>
      <w:r>
        <w:t>Live Animal Export Branch</w:t>
      </w:r>
    </w:p>
    <w:p w14:paraId="2BEC8B1F" w14:textId="108AF991" w:rsidR="00B70DBC" w:rsidRDefault="00A74D31" w:rsidP="00B70DBC">
      <w:pPr>
        <w:pStyle w:val="Normalsmall"/>
      </w:pPr>
      <w:r w:rsidRPr="004A7BD4">
        <w:t xml:space="preserve">Version </w:t>
      </w:r>
      <w:r w:rsidR="00766671" w:rsidRPr="004A7BD4">
        <w:t>3</w:t>
      </w:r>
      <w:r w:rsidR="00CB1DD0" w:rsidRPr="004A7BD4">
        <w:t>.</w:t>
      </w:r>
      <w:r w:rsidR="005B1CDB">
        <w:t>1</w:t>
      </w:r>
      <w:r w:rsidR="00CB1DD0" w:rsidRPr="004A7BD4">
        <w:t xml:space="preserve">, </w:t>
      </w:r>
      <w:r w:rsidR="005B1CDB">
        <w:t>November 2024</w:t>
      </w:r>
      <w:r w:rsidR="00E91D72" w:rsidRPr="004A684A">
        <w:br w:type="page"/>
      </w:r>
      <w:r w:rsidR="00B70DBC">
        <w:lastRenderedPageBreak/>
        <w:t>© Commonwealth of Australia 2024</w:t>
      </w:r>
    </w:p>
    <w:p w14:paraId="2CA1F0EA" w14:textId="77777777" w:rsidR="00B70DBC" w:rsidRDefault="00B70DBC" w:rsidP="00B70DBC">
      <w:pPr>
        <w:pStyle w:val="Normalsmall"/>
        <w:rPr>
          <w:rStyle w:val="Strong"/>
        </w:rPr>
      </w:pPr>
      <w:r>
        <w:rPr>
          <w:rStyle w:val="Strong"/>
        </w:rPr>
        <w:t>Ownership of intellectual property rights</w:t>
      </w:r>
    </w:p>
    <w:p w14:paraId="5BA413E1" w14:textId="77777777" w:rsidR="00B70DBC" w:rsidRDefault="00B70DBC" w:rsidP="00B70DBC">
      <w:pPr>
        <w:pStyle w:val="Normalsmall"/>
      </w:pPr>
      <w:r>
        <w:t>Unless otherwise noted, copyright (and any other intellectual property rights) in this publication is owned by the Commonwealth of Australia (referred to as the Commonwealth).</w:t>
      </w:r>
    </w:p>
    <w:p w14:paraId="409B7488" w14:textId="77777777" w:rsidR="00B70DBC" w:rsidRDefault="00B70DBC" w:rsidP="00B70DBC">
      <w:pPr>
        <w:pStyle w:val="Normalsmall"/>
        <w:rPr>
          <w:rStyle w:val="Strong"/>
        </w:rPr>
      </w:pPr>
      <w:r>
        <w:rPr>
          <w:rStyle w:val="Strong"/>
        </w:rPr>
        <w:t>Creative Commons licence</w:t>
      </w:r>
    </w:p>
    <w:p w14:paraId="26D25E6C" w14:textId="77777777" w:rsidR="00B70DBC" w:rsidRDefault="00B70DBC" w:rsidP="00B70DBC">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F7D26FB" w14:textId="77777777" w:rsidR="00B70DBC" w:rsidRPr="00364A4A" w:rsidRDefault="00B70DBC" w:rsidP="00B70DBC">
      <w:pPr>
        <w:pStyle w:val="Normalsmall"/>
      </w:pPr>
      <w:r w:rsidRPr="00364A4A">
        <w:rPr>
          <w:noProof/>
          <w:lang w:eastAsia="en-AU"/>
        </w:rPr>
        <w:drawing>
          <wp:inline distT="0" distB="0" distL="0" distR="0" wp14:anchorId="321F55EA" wp14:editId="772FC613">
            <wp:extent cx="724535" cy="255270"/>
            <wp:effectExtent l="0" t="0" r="0" b="0"/>
            <wp:docPr id="14062231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F4D4B8B" w14:textId="77777777" w:rsidR="00B70DBC" w:rsidRPr="00364A4A" w:rsidRDefault="00B70DBC" w:rsidP="00B70DBC">
      <w:pPr>
        <w:pStyle w:val="Normalsmall"/>
        <w:rPr>
          <w:rStyle w:val="Strong"/>
        </w:rPr>
      </w:pPr>
      <w:r w:rsidRPr="00364A4A">
        <w:rPr>
          <w:rStyle w:val="Strong"/>
        </w:rPr>
        <w:t>Cataloguing data</w:t>
      </w:r>
    </w:p>
    <w:p w14:paraId="4357DDC0" w14:textId="3EC7D2F8" w:rsidR="00B70DBC" w:rsidRDefault="00B70DBC" w:rsidP="00A528F2">
      <w:pPr>
        <w:pStyle w:val="Normalsmall"/>
      </w:pPr>
      <w:r w:rsidRPr="00364A4A">
        <w:t>This publication (and any material sourced from it) should be attributed as:</w:t>
      </w:r>
      <w:r w:rsidR="00F809FE">
        <w:t xml:space="preserve"> DAFF 2024, </w:t>
      </w:r>
      <w:r w:rsidR="00F809FE">
        <w:rPr>
          <w:i/>
          <w:iCs/>
        </w:rPr>
        <w:t>Approved export program guidelines for the export of livestock</w:t>
      </w:r>
      <w:r>
        <w:t xml:space="preserve">, </w:t>
      </w:r>
      <w:r w:rsidRPr="00DE0AAE">
        <w:t>Department of Agriculture, Fisheries and Forestry</w:t>
      </w:r>
      <w:r>
        <w:t>, Canberra, CC BY 4.0.</w:t>
      </w:r>
    </w:p>
    <w:p w14:paraId="03F4241C" w14:textId="03E71213" w:rsidR="00912A98" w:rsidRDefault="00912A98" w:rsidP="00912A98">
      <w:pPr>
        <w:pStyle w:val="Normalsmall"/>
      </w:pPr>
      <w:r>
        <w:t xml:space="preserve">This </w:t>
      </w:r>
      <w:r w:rsidRPr="00364A4A">
        <w:t>publication is available at</w:t>
      </w:r>
      <w:r w:rsidR="00B7563C">
        <w:t xml:space="preserve"> </w:t>
      </w:r>
      <w:hyperlink r:id="rId13" w:history="1">
        <w:r w:rsidR="00B7563C" w:rsidRPr="008552C8">
          <w:rPr>
            <w:rStyle w:val="Hyperlink"/>
          </w:rPr>
          <w:t>https://www.agriculture.gov.au/biosecurity-trade/export/controlled-goods/live-animals/livestock/exporters/approved-export-program</w:t>
        </w:r>
      </w:hyperlink>
      <w:r w:rsidRPr="00364A4A">
        <w:t>.</w:t>
      </w:r>
    </w:p>
    <w:p w14:paraId="481A0423" w14:textId="77777777" w:rsidR="00912A98" w:rsidRDefault="00912A98" w:rsidP="00912A98">
      <w:pPr>
        <w:pStyle w:val="Normalsmall"/>
        <w:spacing w:after="0"/>
      </w:pPr>
      <w:r w:rsidRPr="00DE0AAE">
        <w:t>Department of Agriculture, Fisheries and Forestry</w:t>
      </w:r>
    </w:p>
    <w:p w14:paraId="291D94DF" w14:textId="77777777" w:rsidR="00912A98" w:rsidRPr="00364A4A" w:rsidRDefault="00912A98" w:rsidP="00912A98">
      <w:pPr>
        <w:pStyle w:val="Normalsmall"/>
        <w:spacing w:after="0"/>
      </w:pPr>
      <w:r w:rsidRPr="00364A4A">
        <w:t>GPO Box 858 Canberra ACT 2601</w:t>
      </w:r>
    </w:p>
    <w:p w14:paraId="6EE506E6" w14:textId="77777777" w:rsidR="00912A98" w:rsidRPr="00364A4A" w:rsidRDefault="00912A98" w:rsidP="00912A98">
      <w:pPr>
        <w:pStyle w:val="Normalsmall"/>
        <w:spacing w:after="0"/>
      </w:pPr>
      <w:r w:rsidRPr="00364A4A">
        <w:t>Telephone 1800 900 090</w:t>
      </w:r>
    </w:p>
    <w:p w14:paraId="0BCA55AA" w14:textId="34FE7EED" w:rsidR="00616766" w:rsidRPr="00720A1E" w:rsidRDefault="00912A98" w:rsidP="00720A1E">
      <w:pPr>
        <w:pStyle w:val="Normalsmall"/>
        <w:rPr>
          <w:rStyle w:val="Strong"/>
          <w:b w:val="0"/>
          <w:bCs w:val="0"/>
        </w:rPr>
      </w:pPr>
      <w:r w:rsidRPr="00364A4A">
        <w:t xml:space="preserve">Web </w:t>
      </w:r>
      <w:hyperlink r:id="rId14" w:history="1">
        <w:r w:rsidRPr="00364A4A">
          <w:rPr>
            <w:rStyle w:val="Hyperlink"/>
          </w:rPr>
          <w:t>agriculture.gov.au</w:t>
        </w:r>
      </w:hyperlink>
    </w:p>
    <w:p w14:paraId="0510F5AC" w14:textId="7357D66F" w:rsidR="00B70DBC" w:rsidRDefault="00B70DBC" w:rsidP="006D01A1">
      <w:pPr>
        <w:pStyle w:val="Normalsmall"/>
      </w:pPr>
      <w:r w:rsidRPr="00364A4A">
        <w:rPr>
          <w:rStyle w:val="Strong"/>
        </w:rPr>
        <w:t>Disclaimer</w:t>
      </w:r>
    </w:p>
    <w:p w14:paraId="022CC544" w14:textId="32344B50" w:rsidR="00B70DBC" w:rsidRPr="007D2A3A" w:rsidRDefault="00B70DBC" w:rsidP="006D01A1">
      <w:pPr>
        <w:pStyle w:val="Normalsmall"/>
      </w:pPr>
      <w:r>
        <w:t xml:space="preserve">The Australian Government acting through the </w:t>
      </w:r>
      <w:r w:rsidRPr="00DE0AAE">
        <w:t>Department of Agriculture, Fisheries and Forestry</w:t>
      </w:r>
      <w:r>
        <w:t xml:space="preserve"> has exercised due care and skill in preparing and compiling the information and data in this publication. Notwithstanding, the </w:t>
      </w:r>
      <w:r w:rsidRPr="00DE0AAE">
        <w:t>Department of Agriculture, Fisheries and Forestry</w:t>
      </w:r>
      <w:r>
        <w:t xml:space="preserve">, its employees and advisers disclaim all liability, including liability for negligence and for </w:t>
      </w:r>
      <w:r w:rsidRPr="007D2A3A">
        <w:t xml:space="preserve">any loss, damage, injury, expense or cost incurred by any person </w:t>
      </w:r>
      <w:proofErr w:type="gramStart"/>
      <w:r w:rsidRPr="007D2A3A">
        <w:t>as a result of</w:t>
      </w:r>
      <w:proofErr w:type="gramEnd"/>
      <w:r w:rsidRPr="007D2A3A">
        <w:t xml:space="preserve"> accessing, using or relying on any of the information or data in this publication to the maximum extent permitted by law.</w:t>
      </w:r>
    </w:p>
    <w:p w14:paraId="0A988285" w14:textId="77777777" w:rsidR="00B70DBC" w:rsidRPr="007D2A3A" w:rsidRDefault="00B70DBC" w:rsidP="00B70DBC">
      <w:pPr>
        <w:pStyle w:val="Normalsmall"/>
      </w:pPr>
      <w:r w:rsidRPr="007D2A3A">
        <w:rPr>
          <w:rStyle w:val="Strong"/>
        </w:rPr>
        <w:t>Acknowledgement of Country</w:t>
      </w:r>
    </w:p>
    <w:p w14:paraId="44C2FE10" w14:textId="0C905A1E" w:rsidR="001B753A" w:rsidRDefault="00B70DBC" w:rsidP="00B65C93">
      <w:pPr>
        <w:pStyle w:val="Normalsmall"/>
      </w:pPr>
      <w:r w:rsidRPr="007D2A3A">
        <w:t>We acknowledge the Traditional Custodians of Australia and their continuing connection to land and sea, waters, environment and community. We pay our respects to the Traditional Custodians of the lands we live and work on, their culture, and their Elders past and present</w:t>
      </w:r>
      <w:bookmarkStart w:id="0" w:name="Title_1"/>
      <w:bookmarkStart w:id="1" w:name="_Appendix_A:_Statistical"/>
      <w:bookmarkStart w:id="2" w:name="Title_A1"/>
      <w:bookmarkStart w:id="3" w:name="Title_A2"/>
      <w:bookmarkStart w:id="4" w:name="Title_B1"/>
      <w:bookmarkStart w:id="5" w:name="Title_B2"/>
      <w:bookmarkStart w:id="6" w:name="Title_Glossary"/>
      <w:bookmarkEnd w:id="0"/>
      <w:bookmarkEnd w:id="1"/>
      <w:bookmarkEnd w:id="2"/>
      <w:bookmarkEnd w:id="3"/>
      <w:bookmarkEnd w:id="4"/>
      <w:bookmarkEnd w:id="5"/>
      <w:bookmarkEnd w:id="6"/>
      <w:r w:rsidR="00E240E2">
        <w:t>.</w:t>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7D6AB211" w14:textId="58DD57D8" w:rsidR="002D5B6D" w:rsidRDefault="002D5B6D" w:rsidP="00B65C93">
          <w:pPr>
            <w:pStyle w:val="TOCHeading"/>
            <w:pageBreakBefore/>
          </w:pPr>
          <w:r>
            <w:t>Contents</w:t>
          </w:r>
        </w:p>
        <w:p w14:paraId="2B2AB030" w14:textId="3794615B" w:rsidR="00EF4BAC" w:rsidRDefault="002D5B6D">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1546836" w:history="1">
            <w:r w:rsidR="00EF4BAC" w:rsidRPr="00077D50">
              <w:rPr>
                <w:rStyle w:val="Hyperlink"/>
              </w:rPr>
              <w:t>Glossary</w:t>
            </w:r>
            <w:r w:rsidR="00EF4BAC">
              <w:rPr>
                <w:webHidden/>
              </w:rPr>
              <w:tab/>
            </w:r>
            <w:r w:rsidR="00EF4BAC">
              <w:rPr>
                <w:webHidden/>
              </w:rPr>
              <w:fldChar w:fldCharType="begin"/>
            </w:r>
            <w:r w:rsidR="00EF4BAC">
              <w:rPr>
                <w:webHidden/>
              </w:rPr>
              <w:instrText xml:space="preserve"> PAGEREF _Toc181546836 \h </w:instrText>
            </w:r>
            <w:r w:rsidR="00EF4BAC">
              <w:rPr>
                <w:webHidden/>
              </w:rPr>
            </w:r>
            <w:r w:rsidR="00EF4BAC">
              <w:rPr>
                <w:webHidden/>
              </w:rPr>
              <w:fldChar w:fldCharType="separate"/>
            </w:r>
            <w:r w:rsidR="00EF4BAC">
              <w:rPr>
                <w:webHidden/>
              </w:rPr>
              <w:t>4</w:t>
            </w:r>
            <w:r w:rsidR="00EF4BAC">
              <w:rPr>
                <w:webHidden/>
              </w:rPr>
              <w:fldChar w:fldCharType="end"/>
            </w:r>
          </w:hyperlink>
        </w:p>
        <w:p w14:paraId="1FB5E6D3" w14:textId="7FBB84DF" w:rsidR="00EF4BAC" w:rsidRDefault="00EF4BAC">
          <w:pPr>
            <w:pStyle w:val="TOC1"/>
            <w:rPr>
              <w:rFonts w:eastAsiaTheme="minorEastAsia"/>
              <w:b w:val="0"/>
              <w:kern w:val="2"/>
              <w:sz w:val="24"/>
              <w:szCs w:val="24"/>
              <w:lang w:eastAsia="en-AU"/>
              <w14:ligatures w14:val="standardContextual"/>
            </w:rPr>
          </w:pPr>
          <w:hyperlink w:anchor="_Toc181546837" w:history="1">
            <w:r w:rsidRPr="00077D50">
              <w:rPr>
                <w:rStyle w:val="Hyperlink"/>
              </w:rPr>
              <w:t>1</w:t>
            </w:r>
            <w:r>
              <w:rPr>
                <w:rFonts w:eastAsiaTheme="minorEastAsia"/>
                <w:b w:val="0"/>
                <w:kern w:val="2"/>
                <w:sz w:val="24"/>
                <w:szCs w:val="24"/>
                <w:lang w:eastAsia="en-AU"/>
                <w14:ligatures w14:val="standardContextual"/>
              </w:rPr>
              <w:tab/>
            </w:r>
            <w:r w:rsidRPr="00077D50">
              <w:rPr>
                <w:rStyle w:val="Hyperlink"/>
              </w:rPr>
              <w:t>Approved export program guidelines</w:t>
            </w:r>
            <w:r>
              <w:rPr>
                <w:webHidden/>
              </w:rPr>
              <w:tab/>
            </w:r>
            <w:r>
              <w:rPr>
                <w:webHidden/>
              </w:rPr>
              <w:fldChar w:fldCharType="begin"/>
            </w:r>
            <w:r>
              <w:rPr>
                <w:webHidden/>
              </w:rPr>
              <w:instrText xml:space="preserve"> PAGEREF _Toc181546837 \h </w:instrText>
            </w:r>
            <w:r>
              <w:rPr>
                <w:webHidden/>
              </w:rPr>
            </w:r>
            <w:r>
              <w:rPr>
                <w:webHidden/>
              </w:rPr>
              <w:fldChar w:fldCharType="separate"/>
            </w:r>
            <w:r>
              <w:rPr>
                <w:webHidden/>
              </w:rPr>
              <w:t>5</w:t>
            </w:r>
            <w:r>
              <w:rPr>
                <w:webHidden/>
              </w:rPr>
              <w:fldChar w:fldCharType="end"/>
            </w:r>
          </w:hyperlink>
        </w:p>
        <w:p w14:paraId="2064E7C6" w14:textId="1A5B42FD" w:rsidR="00EF4BAC" w:rsidRDefault="00EF4BAC">
          <w:pPr>
            <w:pStyle w:val="TOC2"/>
            <w:tabs>
              <w:tab w:val="left" w:pos="1200"/>
            </w:tabs>
            <w:rPr>
              <w:rFonts w:eastAsiaTheme="minorEastAsia"/>
              <w:kern w:val="2"/>
              <w:sz w:val="24"/>
              <w:szCs w:val="24"/>
              <w:lang w:eastAsia="en-AU"/>
              <w14:ligatures w14:val="standardContextual"/>
            </w:rPr>
          </w:pPr>
          <w:hyperlink w:anchor="_Toc181546838" w:history="1">
            <w:r w:rsidRPr="00077D50">
              <w:rPr>
                <w:rStyle w:val="Hyperlink"/>
              </w:rPr>
              <w:t>1.1</w:t>
            </w:r>
            <w:r>
              <w:rPr>
                <w:rFonts w:eastAsiaTheme="minorEastAsia"/>
                <w:kern w:val="2"/>
                <w:sz w:val="24"/>
                <w:szCs w:val="24"/>
                <w:lang w:eastAsia="en-AU"/>
                <w14:ligatures w14:val="standardContextual"/>
              </w:rPr>
              <w:tab/>
            </w:r>
            <w:r w:rsidRPr="00077D50">
              <w:rPr>
                <w:rStyle w:val="Hyperlink"/>
              </w:rPr>
              <w:t>Purpose and scope</w:t>
            </w:r>
            <w:r>
              <w:rPr>
                <w:webHidden/>
              </w:rPr>
              <w:tab/>
            </w:r>
            <w:r>
              <w:rPr>
                <w:webHidden/>
              </w:rPr>
              <w:fldChar w:fldCharType="begin"/>
            </w:r>
            <w:r>
              <w:rPr>
                <w:webHidden/>
              </w:rPr>
              <w:instrText xml:space="preserve"> PAGEREF _Toc181546838 \h </w:instrText>
            </w:r>
            <w:r>
              <w:rPr>
                <w:webHidden/>
              </w:rPr>
            </w:r>
            <w:r>
              <w:rPr>
                <w:webHidden/>
              </w:rPr>
              <w:fldChar w:fldCharType="separate"/>
            </w:r>
            <w:r>
              <w:rPr>
                <w:webHidden/>
              </w:rPr>
              <w:t>5</w:t>
            </w:r>
            <w:r>
              <w:rPr>
                <w:webHidden/>
              </w:rPr>
              <w:fldChar w:fldCharType="end"/>
            </w:r>
          </w:hyperlink>
        </w:p>
        <w:p w14:paraId="5A1C5678" w14:textId="455390E3" w:rsidR="00EF4BAC" w:rsidRDefault="00EF4BAC">
          <w:pPr>
            <w:pStyle w:val="TOC2"/>
            <w:tabs>
              <w:tab w:val="left" w:pos="1200"/>
            </w:tabs>
            <w:rPr>
              <w:rFonts w:eastAsiaTheme="minorEastAsia"/>
              <w:kern w:val="2"/>
              <w:sz w:val="24"/>
              <w:szCs w:val="24"/>
              <w:lang w:eastAsia="en-AU"/>
              <w14:ligatures w14:val="standardContextual"/>
            </w:rPr>
          </w:pPr>
          <w:hyperlink w:anchor="_Toc181546839" w:history="1">
            <w:r w:rsidRPr="00077D50">
              <w:rPr>
                <w:rStyle w:val="Hyperlink"/>
              </w:rPr>
              <w:t>1.2</w:t>
            </w:r>
            <w:r>
              <w:rPr>
                <w:rFonts w:eastAsiaTheme="minorEastAsia"/>
                <w:kern w:val="2"/>
                <w:sz w:val="24"/>
                <w:szCs w:val="24"/>
                <w:lang w:eastAsia="en-AU"/>
                <w14:ligatures w14:val="standardContextual"/>
              </w:rPr>
              <w:tab/>
            </w:r>
            <w:r w:rsidRPr="00077D50">
              <w:rPr>
                <w:rStyle w:val="Hyperlink"/>
              </w:rPr>
              <w:t>Difference between an AEP and an AA</w:t>
            </w:r>
            <w:r>
              <w:rPr>
                <w:webHidden/>
              </w:rPr>
              <w:tab/>
            </w:r>
            <w:r>
              <w:rPr>
                <w:webHidden/>
              </w:rPr>
              <w:fldChar w:fldCharType="begin"/>
            </w:r>
            <w:r>
              <w:rPr>
                <w:webHidden/>
              </w:rPr>
              <w:instrText xml:space="preserve"> PAGEREF _Toc181546839 \h </w:instrText>
            </w:r>
            <w:r>
              <w:rPr>
                <w:webHidden/>
              </w:rPr>
            </w:r>
            <w:r>
              <w:rPr>
                <w:webHidden/>
              </w:rPr>
              <w:fldChar w:fldCharType="separate"/>
            </w:r>
            <w:r>
              <w:rPr>
                <w:webHidden/>
              </w:rPr>
              <w:t>5</w:t>
            </w:r>
            <w:r>
              <w:rPr>
                <w:webHidden/>
              </w:rPr>
              <w:fldChar w:fldCharType="end"/>
            </w:r>
          </w:hyperlink>
        </w:p>
        <w:p w14:paraId="0C2E14A3" w14:textId="7334B279" w:rsidR="00EF4BAC" w:rsidRDefault="00EF4BAC">
          <w:pPr>
            <w:pStyle w:val="TOC2"/>
            <w:tabs>
              <w:tab w:val="left" w:pos="1200"/>
            </w:tabs>
            <w:rPr>
              <w:rFonts w:eastAsiaTheme="minorEastAsia"/>
              <w:kern w:val="2"/>
              <w:sz w:val="24"/>
              <w:szCs w:val="24"/>
              <w:lang w:eastAsia="en-AU"/>
              <w14:ligatures w14:val="standardContextual"/>
            </w:rPr>
          </w:pPr>
          <w:hyperlink w:anchor="_Toc181546840" w:history="1">
            <w:r w:rsidRPr="00077D50">
              <w:rPr>
                <w:rStyle w:val="Hyperlink"/>
              </w:rPr>
              <w:t>1.3</w:t>
            </w:r>
            <w:r>
              <w:rPr>
                <w:rFonts w:eastAsiaTheme="minorEastAsia"/>
                <w:kern w:val="2"/>
                <w:sz w:val="24"/>
                <w:szCs w:val="24"/>
                <w:lang w:eastAsia="en-AU"/>
                <w14:ligatures w14:val="standardContextual"/>
              </w:rPr>
              <w:tab/>
            </w:r>
            <w:r w:rsidRPr="00077D50">
              <w:rPr>
                <w:rStyle w:val="Hyperlink"/>
              </w:rPr>
              <w:t>Structure of an AEP</w:t>
            </w:r>
            <w:r>
              <w:rPr>
                <w:webHidden/>
              </w:rPr>
              <w:tab/>
            </w:r>
            <w:r>
              <w:rPr>
                <w:webHidden/>
              </w:rPr>
              <w:fldChar w:fldCharType="begin"/>
            </w:r>
            <w:r>
              <w:rPr>
                <w:webHidden/>
              </w:rPr>
              <w:instrText xml:space="preserve"> PAGEREF _Toc181546840 \h </w:instrText>
            </w:r>
            <w:r>
              <w:rPr>
                <w:webHidden/>
              </w:rPr>
            </w:r>
            <w:r>
              <w:rPr>
                <w:webHidden/>
              </w:rPr>
              <w:fldChar w:fldCharType="separate"/>
            </w:r>
            <w:r>
              <w:rPr>
                <w:webHidden/>
              </w:rPr>
              <w:t>5</w:t>
            </w:r>
            <w:r>
              <w:rPr>
                <w:webHidden/>
              </w:rPr>
              <w:fldChar w:fldCharType="end"/>
            </w:r>
          </w:hyperlink>
        </w:p>
        <w:p w14:paraId="5EDA58ED" w14:textId="1456CDDB" w:rsidR="00EF4BAC" w:rsidRDefault="00EF4BAC">
          <w:pPr>
            <w:pStyle w:val="TOC2"/>
            <w:tabs>
              <w:tab w:val="left" w:pos="1200"/>
            </w:tabs>
            <w:rPr>
              <w:rFonts w:eastAsiaTheme="minorEastAsia"/>
              <w:kern w:val="2"/>
              <w:sz w:val="24"/>
              <w:szCs w:val="24"/>
              <w:lang w:eastAsia="en-AU"/>
              <w14:ligatures w14:val="standardContextual"/>
            </w:rPr>
          </w:pPr>
          <w:hyperlink w:anchor="_Toc181546841" w:history="1">
            <w:r w:rsidRPr="00077D50">
              <w:rPr>
                <w:rStyle w:val="Hyperlink"/>
              </w:rPr>
              <w:t>1.4</w:t>
            </w:r>
            <w:r>
              <w:rPr>
                <w:rFonts w:eastAsiaTheme="minorEastAsia"/>
                <w:kern w:val="2"/>
                <w:sz w:val="24"/>
                <w:szCs w:val="24"/>
                <w:lang w:eastAsia="en-AU"/>
                <w14:ligatures w14:val="standardContextual"/>
              </w:rPr>
              <w:tab/>
            </w:r>
            <w:r w:rsidRPr="00077D50">
              <w:rPr>
                <w:rStyle w:val="Hyperlink"/>
              </w:rPr>
              <w:t>Application process</w:t>
            </w:r>
            <w:r>
              <w:rPr>
                <w:webHidden/>
              </w:rPr>
              <w:tab/>
            </w:r>
            <w:r>
              <w:rPr>
                <w:webHidden/>
              </w:rPr>
              <w:fldChar w:fldCharType="begin"/>
            </w:r>
            <w:r>
              <w:rPr>
                <w:webHidden/>
              </w:rPr>
              <w:instrText xml:space="preserve"> PAGEREF _Toc181546841 \h </w:instrText>
            </w:r>
            <w:r>
              <w:rPr>
                <w:webHidden/>
              </w:rPr>
            </w:r>
            <w:r>
              <w:rPr>
                <w:webHidden/>
              </w:rPr>
              <w:fldChar w:fldCharType="separate"/>
            </w:r>
            <w:r>
              <w:rPr>
                <w:webHidden/>
              </w:rPr>
              <w:t>8</w:t>
            </w:r>
            <w:r>
              <w:rPr>
                <w:webHidden/>
              </w:rPr>
              <w:fldChar w:fldCharType="end"/>
            </w:r>
          </w:hyperlink>
        </w:p>
        <w:p w14:paraId="79926046" w14:textId="613588A9" w:rsidR="00EF4BAC" w:rsidRDefault="00EF4BAC">
          <w:pPr>
            <w:pStyle w:val="TOC2"/>
            <w:tabs>
              <w:tab w:val="left" w:pos="1200"/>
            </w:tabs>
            <w:rPr>
              <w:rFonts w:eastAsiaTheme="minorEastAsia"/>
              <w:kern w:val="2"/>
              <w:sz w:val="24"/>
              <w:szCs w:val="24"/>
              <w:lang w:eastAsia="en-AU"/>
              <w14:ligatures w14:val="standardContextual"/>
            </w:rPr>
          </w:pPr>
          <w:hyperlink w:anchor="_Toc181546842" w:history="1">
            <w:r w:rsidRPr="00077D50">
              <w:rPr>
                <w:rStyle w:val="Hyperlink"/>
              </w:rPr>
              <w:t>1.5</w:t>
            </w:r>
            <w:r>
              <w:rPr>
                <w:rFonts w:eastAsiaTheme="minorEastAsia"/>
                <w:kern w:val="2"/>
                <w:sz w:val="24"/>
                <w:szCs w:val="24"/>
                <w:lang w:eastAsia="en-AU"/>
                <w14:ligatures w14:val="standardContextual"/>
              </w:rPr>
              <w:tab/>
            </w:r>
            <w:r w:rsidRPr="00077D50">
              <w:rPr>
                <w:rStyle w:val="Hyperlink"/>
              </w:rPr>
              <w:t>Key policy and guidelines</w:t>
            </w:r>
            <w:r>
              <w:rPr>
                <w:webHidden/>
              </w:rPr>
              <w:tab/>
            </w:r>
            <w:r>
              <w:rPr>
                <w:webHidden/>
              </w:rPr>
              <w:fldChar w:fldCharType="begin"/>
            </w:r>
            <w:r>
              <w:rPr>
                <w:webHidden/>
              </w:rPr>
              <w:instrText xml:space="preserve"> PAGEREF _Toc181546842 \h </w:instrText>
            </w:r>
            <w:r>
              <w:rPr>
                <w:webHidden/>
              </w:rPr>
            </w:r>
            <w:r>
              <w:rPr>
                <w:webHidden/>
              </w:rPr>
              <w:fldChar w:fldCharType="separate"/>
            </w:r>
            <w:r>
              <w:rPr>
                <w:webHidden/>
              </w:rPr>
              <w:t>10</w:t>
            </w:r>
            <w:r>
              <w:rPr>
                <w:webHidden/>
              </w:rPr>
              <w:fldChar w:fldCharType="end"/>
            </w:r>
          </w:hyperlink>
        </w:p>
        <w:p w14:paraId="7F845802" w14:textId="42E7508B" w:rsidR="00EF4BAC" w:rsidRDefault="00EF4BAC">
          <w:pPr>
            <w:pStyle w:val="TOC2"/>
            <w:tabs>
              <w:tab w:val="left" w:pos="1200"/>
            </w:tabs>
            <w:rPr>
              <w:rFonts w:eastAsiaTheme="minorEastAsia"/>
              <w:kern w:val="2"/>
              <w:sz w:val="24"/>
              <w:szCs w:val="24"/>
              <w:lang w:eastAsia="en-AU"/>
              <w14:ligatures w14:val="standardContextual"/>
            </w:rPr>
          </w:pPr>
          <w:hyperlink w:anchor="_Toc181546843" w:history="1">
            <w:r w:rsidRPr="00077D50">
              <w:rPr>
                <w:rStyle w:val="Hyperlink"/>
              </w:rPr>
              <w:t>1.6</w:t>
            </w:r>
            <w:r>
              <w:rPr>
                <w:rFonts w:eastAsiaTheme="minorEastAsia"/>
                <w:kern w:val="2"/>
                <w:sz w:val="24"/>
                <w:szCs w:val="24"/>
                <w:lang w:eastAsia="en-AU"/>
                <w14:ligatures w14:val="standardContextual"/>
              </w:rPr>
              <w:tab/>
            </w:r>
            <w:r w:rsidRPr="00077D50">
              <w:rPr>
                <w:rStyle w:val="Hyperlink"/>
              </w:rPr>
              <w:t>Related information</w:t>
            </w:r>
            <w:r>
              <w:rPr>
                <w:webHidden/>
              </w:rPr>
              <w:tab/>
            </w:r>
            <w:r>
              <w:rPr>
                <w:webHidden/>
              </w:rPr>
              <w:fldChar w:fldCharType="begin"/>
            </w:r>
            <w:r>
              <w:rPr>
                <w:webHidden/>
              </w:rPr>
              <w:instrText xml:space="preserve"> PAGEREF _Toc181546843 \h </w:instrText>
            </w:r>
            <w:r>
              <w:rPr>
                <w:webHidden/>
              </w:rPr>
            </w:r>
            <w:r>
              <w:rPr>
                <w:webHidden/>
              </w:rPr>
              <w:fldChar w:fldCharType="separate"/>
            </w:r>
            <w:r>
              <w:rPr>
                <w:webHidden/>
              </w:rPr>
              <w:t>10</w:t>
            </w:r>
            <w:r>
              <w:rPr>
                <w:webHidden/>
              </w:rPr>
              <w:fldChar w:fldCharType="end"/>
            </w:r>
          </w:hyperlink>
        </w:p>
        <w:p w14:paraId="13314B3A" w14:textId="3E428115" w:rsidR="00EF4BAC" w:rsidRDefault="00EF4BAC">
          <w:pPr>
            <w:pStyle w:val="TOC1"/>
            <w:rPr>
              <w:rFonts w:eastAsiaTheme="minorEastAsia"/>
              <w:b w:val="0"/>
              <w:kern w:val="2"/>
              <w:sz w:val="24"/>
              <w:szCs w:val="24"/>
              <w:lang w:eastAsia="en-AU"/>
              <w14:ligatures w14:val="standardContextual"/>
            </w:rPr>
          </w:pPr>
          <w:hyperlink w:anchor="_Toc181546844" w:history="1">
            <w:r w:rsidRPr="00077D50">
              <w:rPr>
                <w:rStyle w:val="Hyperlink"/>
              </w:rPr>
              <w:t>Appendix A: Land-based AAV instructions template</w:t>
            </w:r>
            <w:r>
              <w:rPr>
                <w:webHidden/>
              </w:rPr>
              <w:tab/>
            </w:r>
            <w:r>
              <w:rPr>
                <w:webHidden/>
              </w:rPr>
              <w:fldChar w:fldCharType="begin"/>
            </w:r>
            <w:r>
              <w:rPr>
                <w:webHidden/>
              </w:rPr>
              <w:instrText xml:space="preserve"> PAGEREF _Toc181546844 \h </w:instrText>
            </w:r>
            <w:r>
              <w:rPr>
                <w:webHidden/>
              </w:rPr>
            </w:r>
            <w:r>
              <w:rPr>
                <w:webHidden/>
              </w:rPr>
              <w:fldChar w:fldCharType="separate"/>
            </w:r>
            <w:r>
              <w:rPr>
                <w:webHidden/>
              </w:rPr>
              <w:t>11</w:t>
            </w:r>
            <w:r>
              <w:rPr>
                <w:webHidden/>
              </w:rPr>
              <w:fldChar w:fldCharType="end"/>
            </w:r>
          </w:hyperlink>
        </w:p>
        <w:p w14:paraId="651FA558" w14:textId="358C6B5E" w:rsidR="00EF4BAC" w:rsidRDefault="00EF4BAC">
          <w:pPr>
            <w:pStyle w:val="TOC2"/>
            <w:rPr>
              <w:rFonts w:eastAsiaTheme="minorEastAsia"/>
              <w:kern w:val="2"/>
              <w:sz w:val="24"/>
              <w:szCs w:val="24"/>
              <w:lang w:eastAsia="en-AU"/>
              <w14:ligatures w14:val="standardContextual"/>
            </w:rPr>
          </w:pPr>
          <w:hyperlink w:anchor="_Toc181546845" w:history="1">
            <w:r w:rsidRPr="00077D50">
              <w:rPr>
                <w:rStyle w:val="Hyperlink"/>
                <w:lang w:eastAsia="ja-JP"/>
              </w:rPr>
              <w:t>Approved export program: Land-based AAV instructions</w:t>
            </w:r>
            <w:r>
              <w:rPr>
                <w:webHidden/>
              </w:rPr>
              <w:tab/>
            </w:r>
            <w:r>
              <w:rPr>
                <w:webHidden/>
              </w:rPr>
              <w:fldChar w:fldCharType="begin"/>
            </w:r>
            <w:r>
              <w:rPr>
                <w:webHidden/>
              </w:rPr>
              <w:instrText xml:space="preserve"> PAGEREF _Toc181546845 \h </w:instrText>
            </w:r>
            <w:r>
              <w:rPr>
                <w:webHidden/>
              </w:rPr>
            </w:r>
            <w:r>
              <w:rPr>
                <w:webHidden/>
              </w:rPr>
              <w:fldChar w:fldCharType="separate"/>
            </w:r>
            <w:r>
              <w:rPr>
                <w:webHidden/>
              </w:rPr>
              <w:t>11</w:t>
            </w:r>
            <w:r>
              <w:rPr>
                <w:webHidden/>
              </w:rPr>
              <w:fldChar w:fldCharType="end"/>
            </w:r>
          </w:hyperlink>
        </w:p>
        <w:p w14:paraId="0A17006E" w14:textId="1FF82ADF" w:rsidR="00EF4BAC" w:rsidRDefault="00EF4BAC">
          <w:pPr>
            <w:pStyle w:val="TOC1"/>
            <w:rPr>
              <w:rFonts w:eastAsiaTheme="minorEastAsia"/>
              <w:b w:val="0"/>
              <w:kern w:val="2"/>
              <w:sz w:val="24"/>
              <w:szCs w:val="24"/>
              <w:lang w:eastAsia="en-AU"/>
              <w14:ligatures w14:val="standardContextual"/>
            </w:rPr>
          </w:pPr>
          <w:hyperlink w:anchor="_Toc181546846" w:history="1">
            <w:r w:rsidRPr="00077D50">
              <w:rPr>
                <w:rStyle w:val="Hyperlink"/>
              </w:rPr>
              <w:t>Appendix B: Shipboard AAV instructions template</w:t>
            </w:r>
            <w:r>
              <w:rPr>
                <w:webHidden/>
              </w:rPr>
              <w:tab/>
            </w:r>
            <w:r>
              <w:rPr>
                <w:webHidden/>
              </w:rPr>
              <w:fldChar w:fldCharType="begin"/>
            </w:r>
            <w:r>
              <w:rPr>
                <w:webHidden/>
              </w:rPr>
              <w:instrText xml:space="preserve"> PAGEREF _Toc181546846 \h </w:instrText>
            </w:r>
            <w:r>
              <w:rPr>
                <w:webHidden/>
              </w:rPr>
            </w:r>
            <w:r>
              <w:rPr>
                <w:webHidden/>
              </w:rPr>
              <w:fldChar w:fldCharType="separate"/>
            </w:r>
            <w:r>
              <w:rPr>
                <w:webHidden/>
              </w:rPr>
              <w:t>13</w:t>
            </w:r>
            <w:r>
              <w:rPr>
                <w:webHidden/>
              </w:rPr>
              <w:fldChar w:fldCharType="end"/>
            </w:r>
          </w:hyperlink>
        </w:p>
        <w:p w14:paraId="2F783F2C" w14:textId="58E164C6" w:rsidR="00EF4BAC" w:rsidRDefault="00EF4BAC">
          <w:pPr>
            <w:pStyle w:val="TOC2"/>
            <w:rPr>
              <w:rFonts w:eastAsiaTheme="minorEastAsia"/>
              <w:kern w:val="2"/>
              <w:sz w:val="24"/>
              <w:szCs w:val="24"/>
              <w:lang w:eastAsia="en-AU"/>
              <w14:ligatures w14:val="standardContextual"/>
            </w:rPr>
          </w:pPr>
          <w:hyperlink w:anchor="_Toc181546847" w:history="1">
            <w:r w:rsidRPr="00077D50">
              <w:rPr>
                <w:rStyle w:val="Hyperlink"/>
                <w:lang w:eastAsia="ja-JP"/>
              </w:rPr>
              <w:t>Approved export program: Shipboard AAV instructions</w:t>
            </w:r>
            <w:r>
              <w:rPr>
                <w:webHidden/>
              </w:rPr>
              <w:tab/>
            </w:r>
            <w:r>
              <w:rPr>
                <w:webHidden/>
              </w:rPr>
              <w:fldChar w:fldCharType="begin"/>
            </w:r>
            <w:r>
              <w:rPr>
                <w:webHidden/>
              </w:rPr>
              <w:instrText xml:space="preserve"> PAGEREF _Toc181546847 \h </w:instrText>
            </w:r>
            <w:r>
              <w:rPr>
                <w:webHidden/>
              </w:rPr>
            </w:r>
            <w:r>
              <w:rPr>
                <w:webHidden/>
              </w:rPr>
              <w:fldChar w:fldCharType="separate"/>
            </w:r>
            <w:r>
              <w:rPr>
                <w:webHidden/>
              </w:rPr>
              <w:t>13</w:t>
            </w:r>
            <w:r>
              <w:rPr>
                <w:webHidden/>
              </w:rPr>
              <w:fldChar w:fldCharType="end"/>
            </w:r>
          </w:hyperlink>
        </w:p>
        <w:p w14:paraId="331C5234" w14:textId="23587E27" w:rsidR="00EF4BAC" w:rsidRDefault="00EF4BAC">
          <w:pPr>
            <w:pStyle w:val="TOC1"/>
            <w:rPr>
              <w:rFonts w:eastAsiaTheme="minorEastAsia"/>
              <w:b w:val="0"/>
              <w:kern w:val="2"/>
              <w:sz w:val="24"/>
              <w:szCs w:val="24"/>
              <w:lang w:eastAsia="en-AU"/>
              <w14:ligatures w14:val="standardContextual"/>
            </w:rPr>
          </w:pPr>
          <w:hyperlink w:anchor="_Toc181546848" w:history="1">
            <w:r w:rsidRPr="00077D50">
              <w:rPr>
                <w:rStyle w:val="Hyperlink"/>
              </w:rPr>
              <w:t>Document Control</w:t>
            </w:r>
            <w:r>
              <w:rPr>
                <w:webHidden/>
              </w:rPr>
              <w:tab/>
            </w:r>
            <w:r>
              <w:rPr>
                <w:webHidden/>
              </w:rPr>
              <w:fldChar w:fldCharType="begin"/>
            </w:r>
            <w:r>
              <w:rPr>
                <w:webHidden/>
              </w:rPr>
              <w:instrText xml:space="preserve"> PAGEREF _Toc181546848 \h </w:instrText>
            </w:r>
            <w:r>
              <w:rPr>
                <w:webHidden/>
              </w:rPr>
            </w:r>
            <w:r>
              <w:rPr>
                <w:webHidden/>
              </w:rPr>
              <w:fldChar w:fldCharType="separate"/>
            </w:r>
            <w:r>
              <w:rPr>
                <w:webHidden/>
              </w:rPr>
              <w:t>15</w:t>
            </w:r>
            <w:r>
              <w:rPr>
                <w:webHidden/>
              </w:rPr>
              <w:fldChar w:fldCharType="end"/>
            </w:r>
          </w:hyperlink>
        </w:p>
        <w:p w14:paraId="012D8773" w14:textId="608A58D9" w:rsidR="002D5B6D" w:rsidRDefault="002D5B6D" w:rsidP="002D5B6D">
          <w:r>
            <w:rPr>
              <w:b/>
              <w:noProof/>
            </w:rPr>
            <w:fldChar w:fldCharType="end"/>
          </w:r>
        </w:p>
      </w:sdtContent>
    </w:sdt>
    <w:p w14:paraId="0B2A1536" w14:textId="77777777" w:rsidR="002D5B6D" w:rsidRDefault="002D5B6D" w:rsidP="002D5B6D">
      <w:pPr>
        <w:pStyle w:val="Heading2"/>
        <w:numPr>
          <w:ilvl w:val="0"/>
          <w:numId w:val="0"/>
        </w:numPr>
        <w:ind w:left="720" w:hanging="720"/>
      </w:pPr>
      <w:bookmarkStart w:id="7" w:name="_Toc430782161"/>
      <w:bookmarkStart w:id="8" w:name="_Toc181546836"/>
      <w:bookmarkStart w:id="9" w:name="_Toc430782150"/>
      <w:r>
        <w:lastRenderedPageBreak/>
        <w:t>Glossary</w:t>
      </w:r>
      <w:bookmarkEnd w:id="7"/>
      <w:bookmarkEnd w:id="8"/>
    </w:p>
    <w:tbl>
      <w:tblPr>
        <w:tblW w:w="5000" w:type="pct"/>
        <w:tblBorders>
          <w:top w:val="single" w:sz="4" w:space="0" w:color="auto"/>
          <w:bottom w:val="single" w:sz="4" w:space="0" w:color="auto"/>
        </w:tblBorders>
        <w:tblLook w:val="04A0" w:firstRow="1" w:lastRow="0" w:firstColumn="1" w:lastColumn="0" w:noHBand="0" w:noVBand="1"/>
      </w:tblPr>
      <w:tblGrid>
        <w:gridCol w:w="1734"/>
        <w:gridCol w:w="7336"/>
      </w:tblGrid>
      <w:tr w:rsidR="002D5B6D" w:rsidRPr="00E879E3" w14:paraId="19F05B8A" w14:textId="77777777" w:rsidTr="00FE326F">
        <w:trPr>
          <w:cantSplit/>
          <w:tblHeader/>
        </w:trPr>
        <w:tc>
          <w:tcPr>
            <w:tcW w:w="956" w:type="pct"/>
            <w:shd w:val="clear" w:color="auto" w:fill="auto"/>
          </w:tcPr>
          <w:p w14:paraId="687C772E" w14:textId="77777777" w:rsidR="002D5B6D" w:rsidRPr="00E879E3" w:rsidRDefault="002D5B6D" w:rsidP="00FE326F">
            <w:pPr>
              <w:pStyle w:val="TableHeading"/>
            </w:pPr>
            <w:r w:rsidRPr="00E879E3">
              <w:t>Term</w:t>
            </w:r>
          </w:p>
        </w:tc>
        <w:tc>
          <w:tcPr>
            <w:tcW w:w="4044" w:type="pct"/>
            <w:shd w:val="clear" w:color="auto" w:fill="auto"/>
          </w:tcPr>
          <w:p w14:paraId="09F51341" w14:textId="77777777" w:rsidR="002D5B6D" w:rsidRPr="00E879E3" w:rsidRDefault="002D5B6D" w:rsidP="00FE326F">
            <w:pPr>
              <w:pStyle w:val="TableHeading"/>
            </w:pPr>
            <w:r w:rsidRPr="00E879E3">
              <w:t>Definition</w:t>
            </w:r>
          </w:p>
        </w:tc>
      </w:tr>
      <w:tr w:rsidR="002D5B6D" w:rsidRPr="00E879E3" w14:paraId="68442D72" w14:textId="77777777" w:rsidTr="00FE326F">
        <w:tc>
          <w:tcPr>
            <w:tcW w:w="956" w:type="pct"/>
            <w:shd w:val="clear" w:color="auto" w:fill="auto"/>
          </w:tcPr>
          <w:p w14:paraId="34F47614" w14:textId="77777777" w:rsidR="002D5B6D" w:rsidRPr="00E879E3" w:rsidRDefault="002D5B6D" w:rsidP="00FE326F">
            <w:pPr>
              <w:pStyle w:val="TableText"/>
              <w:rPr>
                <w:rFonts w:cstheme="minorHAnsi"/>
              </w:rPr>
            </w:pPr>
            <w:r w:rsidRPr="00E879E3">
              <w:rPr>
                <w:rFonts w:cstheme="minorHAnsi"/>
              </w:rPr>
              <w:t>approved arrangement (AA)</w:t>
            </w:r>
          </w:p>
        </w:tc>
        <w:tc>
          <w:tcPr>
            <w:tcW w:w="4044" w:type="pct"/>
            <w:shd w:val="clear" w:color="auto" w:fill="auto"/>
          </w:tcPr>
          <w:p w14:paraId="2162B8E8" w14:textId="3A45B91C" w:rsidR="002D5B6D" w:rsidRPr="00E879E3" w:rsidRDefault="002D5B6D" w:rsidP="00FE326F">
            <w:pPr>
              <w:pStyle w:val="TableText"/>
              <w:rPr>
                <w:rFonts w:cstheme="minorHAnsi"/>
              </w:rPr>
            </w:pPr>
            <w:r w:rsidRPr="00E879E3">
              <w:rPr>
                <w:rFonts w:cstheme="minorHAnsi"/>
              </w:rPr>
              <w:t xml:space="preserve">An arrangement </w:t>
            </w:r>
            <w:proofErr w:type="gramStart"/>
            <w:r w:rsidRPr="00E879E3">
              <w:rPr>
                <w:rFonts w:cstheme="minorHAnsi"/>
              </w:rPr>
              <w:t>entered into</w:t>
            </w:r>
            <w:proofErr w:type="gramEnd"/>
            <w:r w:rsidRPr="00E879E3">
              <w:rPr>
                <w:rFonts w:cstheme="minorHAnsi"/>
              </w:rPr>
              <w:t xml:space="preserve"> by an exporter that prescribes the processes and practices that will be undertaken by the exporter to meet relevant importing country, legislative and departmental compliance requirements for the export of livestock.</w:t>
            </w:r>
          </w:p>
          <w:p w14:paraId="635C5560" w14:textId="156B3FA2" w:rsidR="0017330D" w:rsidRPr="00E879E3" w:rsidRDefault="002D5B6D" w:rsidP="00FE326F">
            <w:pPr>
              <w:pStyle w:val="TableText"/>
              <w:rPr>
                <w:rFonts w:cstheme="minorHAnsi"/>
              </w:rPr>
            </w:pPr>
            <w:r w:rsidRPr="00E879E3">
              <w:rPr>
                <w:rFonts w:cstheme="minorHAnsi"/>
              </w:rPr>
              <w:t xml:space="preserve">An AA is approved under the </w:t>
            </w:r>
            <w:r w:rsidRPr="00B56650">
              <w:rPr>
                <w:rFonts w:cstheme="minorHAnsi"/>
              </w:rPr>
              <w:t xml:space="preserve">Export Control (Animals) </w:t>
            </w:r>
            <w:r w:rsidR="00B56650">
              <w:rPr>
                <w:rFonts w:cstheme="minorHAnsi"/>
              </w:rPr>
              <w:t>Rules 2021</w:t>
            </w:r>
            <w:r w:rsidR="00E32BF2">
              <w:rPr>
                <w:rFonts w:cstheme="minorHAnsi"/>
              </w:rPr>
              <w:t>.</w:t>
            </w:r>
          </w:p>
        </w:tc>
      </w:tr>
      <w:tr w:rsidR="002D5B6D" w:rsidRPr="00E879E3" w14:paraId="5D2792C1" w14:textId="77777777" w:rsidTr="00FE326F">
        <w:tc>
          <w:tcPr>
            <w:tcW w:w="956" w:type="pct"/>
            <w:shd w:val="clear" w:color="auto" w:fill="auto"/>
          </w:tcPr>
          <w:p w14:paraId="1A906BFF" w14:textId="7D89CD97" w:rsidR="002D5B6D" w:rsidRPr="00E879E3" w:rsidDel="00C90FF3" w:rsidRDefault="00580809" w:rsidP="00FE326F">
            <w:pPr>
              <w:pStyle w:val="TableText"/>
              <w:rPr>
                <w:rFonts w:cstheme="minorHAnsi"/>
              </w:rPr>
            </w:pPr>
            <w:r>
              <w:rPr>
                <w:rFonts w:cstheme="minorHAnsi"/>
              </w:rPr>
              <w:t>a</w:t>
            </w:r>
            <w:r w:rsidR="002D5B6D" w:rsidRPr="00E879E3">
              <w:rPr>
                <w:rFonts w:cstheme="minorHAnsi"/>
              </w:rPr>
              <w:t xml:space="preserve">ccredited </w:t>
            </w:r>
            <w:r w:rsidR="0048402E">
              <w:rPr>
                <w:rFonts w:cstheme="minorHAnsi"/>
              </w:rPr>
              <w:t>v</w:t>
            </w:r>
            <w:r w:rsidR="002D5B6D" w:rsidRPr="00E879E3">
              <w:rPr>
                <w:rFonts w:cstheme="minorHAnsi"/>
              </w:rPr>
              <w:t>eterinarian (AAV)</w:t>
            </w:r>
          </w:p>
        </w:tc>
        <w:tc>
          <w:tcPr>
            <w:tcW w:w="4044" w:type="pct"/>
            <w:shd w:val="clear" w:color="auto" w:fill="auto"/>
          </w:tcPr>
          <w:p w14:paraId="318BD999" w14:textId="35F707C0" w:rsidR="002D5B6D" w:rsidRPr="00E879E3" w:rsidRDefault="002D5B6D" w:rsidP="00FE326F">
            <w:pPr>
              <w:pStyle w:val="TableText"/>
              <w:rPr>
                <w:rFonts w:cstheme="minorHAnsi"/>
              </w:rPr>
            </w:pPr>
            <w:r w:rsidRPr="00E879E3">
              <w:rPr>
                <w:rFonts w:cstheme="minorHAnsi"/>
              </w:rPr>
              <w:t xml:space="preserve">A veterinarian who is accredited under the </w:t>
            </w:r>
            <w:r w:rsidR="00B56650" w:rsidRPr="00086CDC">
              <w:rPr>
                <w:rFonts w:cstheme="minorHAnsi"/>
              </w:rPr>
              <w:t>Export Control (Animals) Rules 2021</w:t>
            </w:r>
            <w:r w:rsidR="00B56650" w:rsidRPr="00E879E3">
              <w:rPr>
                <w:rFonts w:cstheme="minorHAnsi"/>
              </w:rPr>
              <w:t xml:space="preserve"> </w:t>
            </w:r>
            <w:r w:rsidRPr="00E879E3">
              <w:rPr>
                <w:rFonts w:cstheme="minorHAnsi"/>
              </w:rPr>
              <w:t>to undertake approved export programs. AAVs may be accredited to provide pre-export preparation services or shipboard services or both in relation to approved export programs.</w:t>
            </w:r>
          </w:p>
        </w:tc>
      </w:tr>
      <w:tr w:rsidR="002D5B6D" w:rsidRPr="00E879E3" w14:paraId="6DB73F8D" w14:textId="77777777" w:rsidTr="00FE326F">
        <w:tc>
          <w:tcPr>
            <w:tcW w:w="956" w:type="pct"/>
            <w:shd w:val="clear" w:color="auto" w:fill="auto"/>
          </w:tcPr>
          <w:p w14:paraId="5235DD97" w14:textId="77777777" w:rsidR="002D5B6D" w:rsidRPr="00E879E3" w:rsidRDefault="002D5B6D" w:rsidP="00FE326F">
            <w:pPr>
              <w:pStyle w:val="TableText"/>
              <w:rPr>
                <w:rFonts w:cstheme="minorHAnsi"/>
              </w:rPr>
            </w:pPr>
            <w:r w:rsidRPr="00E879E3">
              <w:rPr>
                <w:rFonts w:cstheme="minorHAnsi"/>
              </w:rPr>
              <w:t>approved export program (AEP)</w:t>
            </w:r>
          </w:p>
        </w:tc>
        <w:tc>
          <w:tcPr>
            <w:tcW w:w="4044" w:type="pct"/>
            <w:shd w:val="clear" w:color="auto" w:fill="auto"/>
          </w:tcPr>
          <w:p w14:paraId="7782BDC6" w14:textId="0592AB02" w:rsidR="00DC6856" w:rsidRPr="00DC6856" w:rsidRDefault="002D5B6D" w:rsidP="004A7BD4">
            <w:pPr>
              <w:pStyle w:val="TableText"/>
            </w:pPr>
            <w:r w:rsidRPr="00E879E3">
              <w:rPr>
                <w:rFonts w:cstheme="minorHAnsi"/>
              </w:rPr>
              <w:t>An exporter’s program of activities, approved by the Secretary, for AAVs preparing livestock consignments for export by sea or air, or accompanying livestock consignments on voyages.</w:t>
            </w:r>
          </w:p>
        </w:tc>
      </w:tr>
      <w:tr w:rsidR="002D5B6D" w:rsidRPr="00E879E3" w14:paraId="289E5FBE" w14:textId="77777777" w:rsidTr="00FE326F">
        <w:tc>
          <w:tcPr>
            <w:tcW w:w="956" w:type="pct"/>
            <w:shd w:val="clear" w:color="auto" w:fill="auto"/>
          </w:tcPr>
          <w:p w14:paraId="2A0DF059" w14:textId="77777777" w:rsidR="002D5B6D" w:rsidRPr="00E879E3" w:rsidRDefault="002D5B6D" w:rsidP="00FE326F">
            <w:pPr>
              <w:pStyle w:val="TableText"/>
              <w:rPr>
                <w:rFonts w:cstheme="minorHAnsi"/>
              </w:rPr>
            </w:pPr>
            <w:r w:rsidRPr="00E879E3">
              <w:rPr>
                <w:rFonts w:cstheme="minorHAnsi"/>
              </w:rPr>
              <w:t>Australian Standards for the Export of Livestock (ASEL)</w:t>
            </w:r>
          </w:p>
        </w:tc>
        <w:tc>
          <w:tcPr>
            <w:tcW w:w="4044" w:type="pct"/>
            <w:shd w:val="clear" w:color="auto" w:fill="auto"/>
          </w:tcPr>
          <w:p w14:paraId="10A2FD8D" w14:textId="77777777" w:rsidR="00580809" w:rsidRDefault="00580809" w:rsidP="00580809">
            <w:pPr>
              <w:pStyle w:val="TableText"/>
            </w:pPr>
            <w:r>
              <w:t>The Australian Standards for the Export of Livestock (ASEL) set the minimum animal health and welfare standards exporters must meet throughout the export supply chain.</w:t>
            </w:r>
          </w:p>
          <w:p w14:paraId="57E5CFFB" w14:textId="77777777" w:rsidR="00580809" w:rsidRDefault="00580809" w:rsidP="00580809">
            <w:pPr>
              <w:pStyle w:val="TableText"/>
            </w:pPr>
            <w:r>
              <w:t xml:space="preserve">ASEL is given effect under the </w:t>
            </w:r>
            <w:r>
              <w:rPr>
                <w:rStyle w:val="Emphasis"/>
              </w:rPr>
              <w:t>Export Control Act 2020</w:t>
            </w:r>
            <w:r>
              <w:t xml:space="preserve"> and is referenced in the Export Control (Animals) Rules 2021. Exporters must comply with ASEL to be permitted to export livestock from Australia.</w:t>
            </w:r>
          </w:p>
          <w:p w14:paraId="5821ED6D" w14:textId="6E3C7CD0" w:rsidR="002D5B6D" w:rsidRPr="00E879E3" w:rsidRDefault="00580809" w:rsidP="00FE326F">
            <w:pPr>
              <w:pStyle w:val="TableText"/>
              <w:rPr>
                <w:rFonts w:cstheme="minorHAnsi"/>
              </w:rPr>
            </w:pPr>
            <w:r>
              <w:t>ASEL applies to exports of cattle, sheep, goats, buffalo, deer, and camelids.</w:t>
            </w:r>
          </w:p>
        </w:tc>
      </w:tr>
      <w:tr w:rsidR="002D5B6D" w:rsidRPr="00E879E3" w14:paraId="3FE194D9" w14:textId="77777777" w:rsidTr="00FE326F">
        <w:tc>
          <w:tcPr>
            <w:tcW w:w="956" w:type="pct"/>
            <w:shd w:val="clear" w:color="auto" w:fill="auto"/>
          </w:tcPr>
          <w:p w14:paraId="5ECBBA23" w14:textId="77777777" w:rsidR="002D5B6D" w:rsidRPr="00E879E3" w:rsidRDefault="002D5B6D" w:rsidP="00FE326F">
            <w:pPr>
              <w:pStyle w:val="TableText"/>
              <w:rPr>
                <w:rFonts w:cstheme="minorHAnsi"/>
              </w:rPr>
            </w:pPr>
            <w:r w:rsidRPr="00E879E3">
              <w:rPr>
                <w:rFonts w:cstheme="minorHAnsi"/>
              </w:rPr>
              <w:t>class</w:t>
            </w:r>
          </w:p>
        </w:tc>
        <w:tc>
          <w:tcPr>
            <w:tcW w:w="4044" w:type="pct"/>
            <w:shd w:val="clear" w:color="auto" w:fill="auto"/>
          </w:tcPr>
          <w:p w14:paraId="48B0C0CF" w14:textId="77777777" w:rsidR="002D5B6D" w:rsidRPr="00E879E3" w:rsidRDefault="002D5B6D" w:rsidP="00FE326F">
            <w:pPr>
              <w:pStyle w:val="TableText"/>
              <w:rPr>
                <w:rFonts w:cstheme="minorHAnsi"/>
              </w:rPr>
            </w:pPr>
            <w:r w:rsidRPr="00E879E3">
              <w:rPr>
                <w:rFonts w:cstheme="minorHAnsi"/>
              </w:rPr>
              <w:t>The export grouping of animals based on their end use: breeder, feeder or slaughter. The term breeder includes any subsets of this class such as productive heifers.</w:t>
            </w:r>
          </w:p>
        </w:tc>
      </w:tr>
      <w:tr w:rsidR="002D5B6D" w:rsidRPr="00E879E3" w14:paraId="26888B39" w14:textId="77777777" w:rsidTr="00FE326F">
        <w:tc>
          <w:tcPr>
            <w:tcW w:w="956" w:type="pct"/>
            <w:shd w:val="clear" w:color="auto" w:fill="auto"/>
          </w:tcPr>
          <w:p w14:paraId="4C1825E4" w14:textId="77777777" w:rsidR="002D5B6D" w:rsidRPr="00E879E3" w:rsidRDefault="002D5B6D" w:rsidP="00FE326F">
            <w:pPr>
              <w:pStyle w:val="TableText"/>
              <w:rPr>
                <w:rFonts w:cstheme="minorHAnsi"/>
              </w:rPr>
            </w:pPr>
            <w:r w:rsidRPr="00E879E3">
              <w:rPr>
                <w:rFonts w:cstheme="minorHAnsi"/>
              </w:rPr>
              <w:t>export advisory notice (EAN)</w:t>
            </w:r>
          </w:p>
        </w:tc>
        <w:tc>
          <w:tcPr>
            <w:tcW w:w="4044" w:type="pct"/>
            <w:shd w:val="clear" w:color="auto" w:fill="auto"/>
          </w:tcPr>
          <w:p w14:paraId="55728C98" w14:textId="36157D48" w:rsidR="00580809" w:rsidRPr="00E879E3" w:rsidRDefault="00580809" w:rsidP="004A7BD4">
            <w:pPr>
              <w:pStyle w:val="TableText"/>
              <w:rPr>
                <w:rFonts w:cstheme="minorHAnsi"/>
              </w:rPr>
            </w:pPr>
            <w:r>
              <w:t>A notice from the department to external stakeholders containing point in time information relating to live animal exports. This may include website links to new or updated policies, or advice relating to a consultation process.</w:t>
            </w:r>
          </w:p>
        </w:tc>
      </w:tr>
      <w:tr w:rsidR="002D5B6D" w:rsidRPr="00E879E3" w14:paraId="6F3F9B37" w14:textId="77777777" w:rsidTr="00FE326F">
        <w:tc>
          <w:tcPr>
            <w:tcW w:w="956" w:type="pct"/>
            <w:shd w:val="clear" w:color="auto" w:fill="auto"/>
          </w:tcPr>
          <w:p w14:paraId="5F51C1AD" w14:textId="77777777" w:rsidR="002D5B6D" w:rsidRPr="00E879E3" w:rsidDel="00A64268" w:rsidRDefault="002D5B6D" w:rsidP="00FE326F">
            <w:pPr>
              <w:pStyle w:val="TableText"/>
              <w:rPr>
                <w:rFonts w:cstheme="minorHAnsi"/>
              </w:rPr>
            </w:pPr>
            <w:r w:rsidRPr="00E879E3">
              <w:rPr>
                <w:rFonts w:cstheme="minorHAnsi"/>
              </w:rPr>
              <w:t>exporter</w:t>
            </w:r>
          </w:p>
        </w:tc>
        <w:tc>
          <w:tcPr>
            <w:tcW w:w="4044" w:type="pct"/>
            <w:shd w:val="clear" w:color="auto" w:fill="auto"/>
          </w:tcPr>
          <w:p w14:paraId="5E7FFDFC" w14:textId="1CE2A199" w:rsidR="002D5B6D" w:rsidRPr="00E879E3" w:rsidRDefault="002D5B6D" w:rsidP="00FE326F">
            <w:pPr>
              <w:pStyle w:val="TableText"/>
              <w:rPr>
                <w:rFonts w:cstheme="minorHAnsi"/>
              </w:rPr>
            </w:pPr>
            <w:r w:rsidRPr="00E879E3">
              <w:rPr>
                <w:rFonts w:cstheme="minorHAnsi"/>
              </w:rPr>
              <w:t xml:space="preserve">A holder of a livestock export licence under the </w:t>
            </w:r>
            <w:r>
              <w:rPr>
                <w:rFonts w:cstheme="minorHAnsi"/>
                <w:i/>
              </w:rPr>
              <w:t>Export Control Act 2020</w:t>
            </w:r>
            <w:r w:rsidRPr="00E879E3">
              <w:rPr>
                <w:rFonts w:cstheme="minorHAnsi"/>
              </w:rPr>
              <w:t>. An exporter can be an individual, business or organisation.</w:t>
            </w:r>
          </w:p>
        </w:tc>
      </w:tr>
      <w:tr w:rsidR="002D5B6D" w:rsidRPr="00E879E3" w14:paraId="1FE04BFB" w14:textId="77777777" w:rsidTr="00FE326F">
        <w:tc>
          <w:tcPr>
            <w:tcW w:w="956" w:type="pct"/>
            <w:shd w:val="clear" w:color="auto" w:fill="auto"/>
          </w:tcPr>
          <w:p w14:paraId="763271AE" w14:textId="77777777" w:rsidR="002D5B6D" w:rsidRPr="00E879E3" w:rsidDel="00A64268" w:rsidRDefault="002D5B6D" w:rsidP="00FE326F">
            <w:pPr>
              <w:pStyle w:val="TableText"/>
              <w:rPr>
                <w:rFonts w:cstheme="minorHAnsi"/>
              </w:rPr>
            </w:pPr>
            <w:r w:rsidRPr="00E879E3">
              <w:rPr>
                <w:rFonts w:cstheme="minorHAnsi"/>
              </w:rPr>
              <w:t>export licence</w:t>
            </w:r>
          </w:p>
        </w:tc>
        <w:tc>
          <w:tcPr>
            <w:tcW w:w="4044" w:type="pct"/>
            <w:shd w:val="clear" w:color="auto" w:fill="auto"/>
          </w:tcPr>
          <w:p w14:paraId="08402536" w14:textId="322C0B82" w:rsidR="002D5B6D" w:rsidRPr="00E879E3" w:rsidRDefault="00F55A00" w:rsidP="00FE326F">
            <w:pPr>
              <w:pStyle w:val="TableText"/>
              <w:rPr>
                <w:rFonts w:cstheme="minorHAnsi"/>
              </w:rPr>
            </w:pPr>
            <w:r>
              <w:rPr>
                <w:rFonts w:cstheme="minorHAnsi"/>
              </w:rPr>
              <w:t>A l</w:t>
            </w:r>
            <w:r w:rsidR="002D5B6D" w:rsidRPr="00E879E3">
              <w:rPr>
                <w:rFonts w:cstheme="minorHAnsi"/>
              </w:rPr>
              <w:t xml:space="preserve">icence to export livestock granted by the Secretary or their delegate following the satisfaction of certain criteria and in accordance with </w:t>
            </w:r>
            <w:r w:rsidR="00EA2FBE" w:rsidRPr="00E879E3">
              <w:rPr>
                <w:rFonts w:cstheme="minorHAnsi"/>
              </w:rPr>
              <w:t>the</w:t>
            </w:r>
            <w:r w:rsidR="00EA2FBE" w:rsidRPr="00DD624A">
              <w:rPr>
                <w:rFonts w:cstheme="minorHAnsi"/>
                <w:i/>
                <w:iCs/>
                <w:szCs w:val="18"/>
              </w:rPr>
              <w:t xml:space="preserve"> Export</w:t>
            </w:r>
            <w:r w:rsidR="00037617" w:rsidRPr="00DD624A">
              <w:rPr>
                <w:rFonts w:cstheme="minorHAnsi"/>
                <w:i/>
                <w:iCs/>
                <w:szCs w:val="18"/>
              </w:rPr>
              <w:t xml:space="preserve"> Control Act 2020</w:t>
            </w:r>
            <w:r w:rsidR="00037617">
              <w:rPr>
                <w:rFonts w:cstheme="minorHAnsi"/>
                <w:i/>
                <w:iCs/>
                <w:szCs w:val="18"/>
              </w:rPr>
              <w:t>.</w:t>
            </w:r>
          </w:p>
        </w:tc>
      </w:tr>
      <w:tr w:rsidR="002D5B6D" w:rsidRPr="00E879E3" w14:paraId="077B9322" w14:textId="77777777" w:rsidTr="00FE326F">
        <w:tc>
          <w:tcPr>
            <w:tcW w:w="956" w:type="pct"/>
            <w:shd w:val="clear" w:color="auto" w:fill="auto"/>
          </w:tcPr>
          <w:p w14:paraId="7ACF9AF8" w14:textId="77777777" w:rsidR="002D5B6D" w:rsidRPr="00E879E3" w:rsidRDefault="002D5B6D" w:rsidP="00FE326F">
            <w:pPr>
              <w:pStyle w:val="TableText"/>
              <w:rPr>
                <w:rFonts w:cstheme="minorHAnsi"/>
              </w:rPr>
            </w:pPr>
            <w:r w:rsidRPr="00E879E3">
              <w:rPr>
                <w:rFonts w:cstheme="minorHAnsi"/>
              </w:rPr>
              <w:t>importing country requirements</w:t>
            </w:r>
          </w:p>
        </w:tc>
        <w:tc>
          <w:tcPr>
            <w:tcW w:w="4044" w:type="pct"/>
            <w:shd w:val="clear" w:color="auto" w:fill="auto"/>
          </w:tcPr>
          <w:p w14:paraId="0979248B" w14:textId="6524595D" w:rsidR="002D5B6D" w:rsidRPr="00580809" w:rsidRDefault="002D5B6D" w:rsidP="00B56650">
            <w:pPr>
              <w:pStyle w:val="TableBullet1"/>
              <w:numPr>
                <w:ilvl w:val="0"/>
                <w:numId w:val="0"/>
              </w:numPr>
            </w:pPr>
            <w:r w:rsidRPr="00580809">
              <w:rPr>
                <w:rFonts w:cstheme="minorHAnsi"/>
              </w:rPr>
              <w:t xml:space="preserve">Requirements set by a government body of an importing country that must be met </w:t>
            </w:r>
            <w:proofErr w:type="gramStart"/>
            <w:r w:rsidRPr="00580809">
              <w:rPr>
                <w:rFonts w:cstheme="minorHAnsi"/>
              </w:rPr>
              <w:t>in order for</w:t>
            </w:r>
            <w:proofErr w:type="gramEnd"/>
            <w:r w:rsidRPr="00580809">
              <w:rPr>
                <w:rFonts w:cstheme="minorHAnsi"/>
              </w:rPr>
              <w:t xml:space="preserve"> a product to be imported into that country.</w:t>
            </w:r>
          </w:p>
        </w:tc>
      </w:tr>
      <w:tr w:rsidR="002D5B6D" w:rsidRPr="00E879E3" w14:paraId="427FD78A" w14:textId="77777777" w:rsidTr="004A7BD4">
        <w:trPr>
          <w:trHeight w:val="361"/>
        </w:trPr>
        <w:tc>
          <w:tcPr>
            <w:tcW w:w="956" w:type="pct"/>
            <w:shd w:val="clear" w:color="auto" w:fill="auto"/>
          </w:tcPr>
          <w:p w14:paraId="2AC84064" w14:textId="77777777" w:rsidR="002D5B6D" w:rsidRPr="00E879E3" w:rsidRDefault="002D5B6D" w:rsidP="00FE326F">
            <w:pPr>
              <w:pStyle w:val="TableText"/>
              <w:rPr>
                <w:rFonts w:cstheme="minorHAnsi"/>
              </w:rPr>
            </w:pPr>
            <w:r w:rsidRPr="00E879E3">
              <w:rPr>
                <w:rFonts w:cstheme="minorHAnsi"/>
              </w:rPr>
              <w:t>livestock</w:t>
            </w:r>
          </w:p>
        </w:tc>
        <w:tc>
          <w:tcPr>
            <w:tcW w:w="4044" w:type="pct"/>
            <w:shd w:val="clear" w:color="auto" w:fill="auto"/>
          </w:tcPr>
          <w:p w14:paraId="5F5B0947" w14:textId="6294B625" w:rsidR="002D5B6D" w:rsidRPr="00E879E3" w:rsidRDefault="002D5B6D" w:rsidP="00FE326F">
            <w:pPr>
              <w:pStyle w:val="TableText"/>
              <w:rPr>
                <w:rFonts w:cstheme="minorHAnsi"/>
                <w:color w:val="365F91" w:themeColor="accent1" w:themeShade="BF"/>
              </w:rPr>
            </w:pPr>
            <w:r w:rsidRPr="00E879E3">
              <w:rPr>
                <w:rFonts w:cstheme="minorHAnsi"/>
              </w:rPr>
              <w:t xml:space="preserve">Livestock, as defined in the </w:t>
            </w:r>
            <w:r w:rsidR="00F23C96" w:rsidRPr="00DD624A">
              <w:rPr>
                <w:rFonts w:cstheme="minorHAnsi"/>
                <w:szCs w:val="18"/>
              </w:rPr>
              <w:t>Export Control (Animals) Rules 2021</w:t>
            </w:r>
            <w:r w:rsidRPr="00E879E3">
              <w:rPr>
                <w:rFonts w:cstheme="minorHAnsi"/>
              </w:rPr>
              <w:t>, means cattle, sheep, goats, deer, buffalo and camelids (camels, llamas</w:t>
            </w:r>
            <w:r w:rsidR="00B56650">
              <w:rPr>
                <w:rFonts w:cstheme="minorHAnsi"/>
              </w:rPr>
              <w:t xml:space="preserve"> and</w:t>
            </w:r>
            <w:r w:rsidRPr="00E879E3">
              <w:rPr>
                <w:rFonts w:cstheme="minorHAnsi"/>
              </w:rPr>
              <w:t xml:space="preserve"> alpacas), and includes the young of an animal of any of those kinds.</w:t>
            </w:r>
          </w:p>
        </w:tc>
      </w:tr>
      <w:tr w:rsidR="002D5B6D" w:rsidRPr="00E879E3" w14:paraId="0E6C0157" w14:textId="77777777" w:rsidTr="00FE326F">
        <w:tc>
          <w:tcPr>
            <w:tcW w:w="956" w:type="pct"/>
            <w:shd w:val="clear" w:color="auto" w:fill="auto"/>
          </w:tcPr>
          <w:p w14:paraId="3D7C8E71" w14:textId="66FFD4CA" w:rsidR="002D5B6D" w:rsidRPr="00E879E3" w:rsidRDefault="00580809" w:rsidP="00FE326F">
            <w:pPr>
              <w:pStyle w:val="TableText"/>
              <w:rPr>
                <w:rFonts w:cstheme="minorHAnsi"/>
              </w:rPr>
            </w:pPr>
            <w:r>
              <w:rPr>
                <w:rFonts w:cstheme="minorHAnsi"/>
              </w:rPr>
              <w:t>m</w:t>
            </w:r>
            <w:r w:rsidR="002D5B6D" w:rsidRPr="00E879E3">
              <w:rPr>
                <w:rFonts w:cstheme="minorHAnsi"/>
              </w:rPr>
              <w:t xml:space="preserve">anual of </w:t>
            </w:r>
            <w:r w:rsidR="00DC25FB">
              <w:rPr>
                <w:rFonts w:cstheme="minorHAnsi"/>
              </w:rPr>
              <w:t>i</w:t>
            </w:r>
            <w:r w:rsidR="002D5B6D" w:rsidRPr="00E879E3">
              <w:rPr>
                <w:rFonts w:cstheme="minorHAnsi"/>
              </w:rPr>
              <w:t xml:space="preserve">mporting </w:t>
            </w:r>
            <w:r w:rsidR="00DC25FB">
              <w:rPr>
                <w:rFonts w:cstheme="minorHAnsi"/>
              </w:rPr>
              <w:t>c</w:t>
            </w:r>
            <w:r w:rsidR="002D5B6D" w:rsidRPr="00E879E3">
              <w:rPr>
                <w:rFonts w:cstheme="minorHAnsi"/>
              </w:rPr>
              <w:t xml:space="preserve">ountry </w:t>
            </w:r>
            <w:r w:rsidR="00DC25FB">
              <w:rPr>
                <w:rFonts w:cstheme="minorHAnsi"/>
              </w:rPr>
              <w:t>r</w:t>
            </w:r>
            <w:r w:rsidR="002D5B6D" w:rsidRPr="00E879E3">
              <w:rPr>
                <w:rFonts w:cstheme="minorHAnsi"/>
              </w:rPr>
              <w:t>equirements (M</w:t>
            </w:r>
            <w:r w:rsidR="00DC25FB">
              <w:rPr>
                <w:rFonts w:cstheme="minorHAnsi"/>
              </w:rPr>
              <w:t>icor</w:t>
            </w:r>
            <w:r w:rsidR="002D5B6D" w:rsidRPr="00E879E3">
              <w:rPr>
                <w:rFonts w:cstheme="minorHAnsi"/>
              </w:rPr>
              <w:t>)</w:t>
            </w:r>
          </w:p>
        </w:tc>
        <w:tc>
          <w:tcPr>
            <w:tcW w:w="4044" w:type="pct"/>
            <w:shd w:val="clear" w:color="auto" w:fill="auto"/>
          </w:tcPr>
          <w:p w14:paraId="0C716644" w14:textId="77777777" w:rsidR="00B56650" w:rsidRDefault="002D5B6D" w:rsidP="00580809">
            <w:pPr>
              <w:pStyle w:val="TableText"/>
            </w:pPr>
            <w:r w:rsidRPr="00E879E3">
              <w:rPr>
                <w:rFonts w:cstheme="minorHAnsi"/>
              </w:rPr>
              <w:t>An online database that exporters can use to obtain guidance on importing country requirements for livestock.</w:t>
            </w:r>
            <w:r w:rsidR="00B56650">
              <w:t xml:space="preserve"> </w:t>
            </w:r>
          </w:p>
          <w:p w14:paraId="6E715F90" w14:textId="3183D15A" w:rsidR="002D5B6D" w:rsidRPr="00E879E3" w:rsidRDefault="00B56650" w:rsidP="00580809">
            <w:pPr>
              <w:pStyle w:val="TableText"/>
              <w:rPr>
                <w:rFonts w:cstheme="minorHAnsi"/>
              </w:rPr>
            </w:pPr>
            <w:r>
              <w:t xml:space="preserve">See the </w:t>
            </w:r>
            <w:hyperlink r:id="rId15" w:history="1">
              <w:r>
                <w:rPr>
                  <w:rStyle w:val="Hyperlink"/>
                </w:rPr>
                <w:t>manual of importing country requirements</w:t>
              </w:r>
            </w:hyperlink>
            <w:r w:rsidR="00F23C96">
              <w:t>.</w:t>
            </w:r>
          </w:p>
        </w:tc>
      </w:tr>
      <w:tr w:rsidR="002D5B6D" w:rsidRPr="00E879E3" w14:paraId="4FDCE871" w14:textId="77777777" w:rsidTr="00FE326F">
        <w:tc>
          <w:tcPr>
            <w:tcW w:w="956" w:type="pct"/>
            <w:shd w:val="clear" w:color="auto" w:fill="auto"/>
          </w:tcPr>
          <w:p w14:paraId="607C1AFB" w14:textId="77777777" w:rsidR="002D5B6D" w:rsidRPr="00E879E3" w:rsidRDefault="002D5B6D" w:rsidP="00FE326F">
            <w:pPr>
              <w:pStyle w:val="TableText"/>
              <w:rPr>
                <w:rFonts w:cstheme="minorHAnsi"/>
              </w:rPr>
            </w:pPr>
            <w:r w:rsidRPr="00E879E3">
              <w:rPr>
                <w:rFonts w:cstheme="minorHAnsi"/>
              </w:rPr>
              <w:t>standard export plan (SEP)</w:t>
            </w:r>
          </w:p>
        </w:tc>
        <w:tc>
          <w:tcPr>
            <w:tcW w:w="4044" w:type="pct"/>
            <w:shd w:val="clear" w:color="auto" w:fill="auto"/>
          </w:tcPr>
          <w:p w14:paraId="1423E7C0" w14:textId="77777777" w:rsidR="002D5B6D" w:rsidRPr="00E879E3" w:rsidRDefault="002D5B6D" w:rsidP="00FE326F">
            <w:pPr>
              <w:pStyle w:val="TableText"/>
              <w:rPr>
                <w:rFonts w:cstheme="minorHAnsi"/>
              </w:rPr>
            </w:pPr>
            <w:r w:rsidRPr="00E879E3">
              <w:rPr>
                <w:rFonts w:cstheme="minorHAnsi"/>
              </w:rPr>
              <w:t>A subsection of an approved arrangement that includes a detailed plan showing how an exporter will meet all relevant Australian Government legislation, standards and importing country requirements for the market, species, class and mode of transport relevant to that exporter.</w:t>
            </w:r>
          </w:p>
          <w:p w14:paraId="407E7F0D" w14:textId="77777777" w:rsidR="002D5B6D" w:rsidRPr="00E879E3" w:rsidRDefault="002D5B6D" w:rsidP="00FE326F">
            <w:pPr>
              <w:pStyle w:val="TableText"/>
              <w:rPr>
                <w:rFonts w:cstheme="minorHAnsi"/>
              </w:rPr>
            </w:pPr>
            <w:r w:rsidRPr="00E879E3">
              <w:rPr>
                <w:rFonts w:cstheme="minorHAnsi"/>
              </w:rPr>
              <w:t>A standard export plan must be approved by the department prior to the approval of a consignment’s notice of intention to export livestock (NOI).</w:t>
            </w:r>
          </w:p>
        </w:tc>
      </w:tr>
    </w:tbl>
    <w:p w14:paraId="68CE2545" w14:textId="77777777" w:rsidR="002D5B6D" w:rsidRDefault="002D5B6D" w:rsidP="002D5B6D">
      <w:pPr>
        <w:rPr>
          <w:lang w:eastAsia="ja-JP"/>
        </w:rPr>
      </w:pPr>
    </w:p>
    <w:p w14:paraId="4778A953" w14:textId="77777777" w:rsidR="002D5B6D" w:rsidRPr="007E39EF" w:rsidRDefault="002D5B6D" w:rsidP="002D5B6D">
      <w:pPr>
        <w:pStyle w:val="Heading2"/>
      </w:pPr>
      <w:bookmarkStart w:id="10" w:name="_Toc181546837"/>
      <w:bookmarkEnd w:id="9"/>
      <w:r>
        <w:lastRenderedPageBreak/>
        <w:t>Approved export program guidelines</w:t>
      </w:r>
      <w:bookmarkEnd w:id="10"/>
    </w:p>
    <w:p w14:paraId="7B04A626" w14:textId="77777777" w:rsidR="002D5B6D" w:rsidRDefault="002D5B6D" w:rsidP="002D5B6D">
      <w:pPr>
        <w:pStyle w:val="Heading3"/>
      </w:pPr>
      <w:bookmarkStart w:id="11" w:name="_Toc181546838"/>
      <w:r>
        <w:t>Purpose and scope</w:t>
      </w:r>
      <w:bookmarkEnd w:id="11"/>
    </w:p>
    <w:p w14:paraId="7C66E734" w14:textId="77777777" w:rsidR="002D5B6D" w:rsidRPr="005154CE" w:rsidRDefault="002D5B6D" w:rsidP="002D5B6D">
      <w:bookmarkStart w:id="12" w:name="_Ref445985062"/>
      <w:bookmarkStart w:id="13" w:name="_Toc409769199"/>
      <w:bookmarkStart w:id="14" w:name="_Toc119666549"/>
      <w:r w:rsidRPr="005154CE">
        <w:t xml:space="preserve">These guidelines </w:t>
      </w:r>
      <w:r>
        <w:t>are designed to help</w:t>
      </w:r>
      <w:r w:rsidRPr="005154CE">
        <w:t xml:space="preserve"> livestock exporters draft and vary an approved export program (AEP).</w:t>
      </w:r>
    </w:p>
    <w:p w14:paraId="12C0A935" w14:textId="05D801E1" w:rsidR="002D5B6D" w:rsidRPr="005154CE" w:rsidRDefault="002D5B6D" w:rsidP="002D5B6D">
      <w:r w:rsidRPr="005154CE">
        <w:t xml:space="preserve">The guidelines </w:t>
      </w:r>
      <w:r w:rsidR="0052020F">
        <w:t>are only relevant</w:t>
      </w:r>
      <w:r>
        <w:t xml:space="preserve"> </w:t>
      </w:r>
      <w:r w:rsidRPr="005154CE">
        <w:t xml:space="preserve">to exporters of </w:t>
      </w:r>
      <w:r>
        <w:t xml:space="preserve">livestock. They do not apply to exporters of other </w:t>
      </w:r>
      <w:r w:rsidRPr="005154CE">
        <w:t>animals or reproductive material.</w:t>
      </w:r>
    </w:p>
    <w:p w14:paraId="04281EB7" w14:textId="6B296ABF" w:rsidR="002D5B6D" w:rsidRPr="005154CE" w:rsidRDefault="002D5B6D" w:rsidP="002D5B6D">
      <w:r>
        <w:t>Read t</w:t>
      </w:r>
      <w:r w:rsidRPr="005154CE">
        <w:t>hese guidelines in conjunction with relevant export legislation and standards listed under</w:t>
      </w:r>
      <w:r>
        <w:t xml:space="preserve"> </w:t>
      </w:r>
      <w:hyperlink w:anchor="_Related_documents" w:history="1">
        <w:r>
          <w:rPr>
            <w:rStyle w:val="Hyperlink"/>
          </w:rPr>
          <w:t>related documents</w:t>
        </w:r>
      </w:hyperlink>
      <w:r w:rsidRPr="005154CE">
        <w:t>.</w:t>
      </w:r>
    </w:p>
    <w:p w14:paraId="122EF866" w14:textId="1045ABF5" w:rsidR="002D5B6D" w:rsidRDefault="002D5B6D" w:rsidP="002D5B6D">
      <w:pPr>
        <w:pStyle w:val="Heading3"/>
      </w:pPr>
      <w:bookmarkStart w:id="15" w:name="_Toc181546839"/>
      <w:bookmarkEnd w:id="12"/>
      <w:bookmarkEnd w:id="13"/>
      <w:bookmarkEnd w:id="14"/>
      <w:r>
        <w:t xml:space="preserve">Difference between an </w:t>
      </w:r>
      <w:r w:rsidR="00B86295">
        <w:t>AEP</w:t>
      </w:r>
      <w:r>
        <w:t xml:space="preserve"> and an </w:t>
      </w:r>
      <w:r w:rsidR="00B86295">
        <w:t>AA</w:t>
      </w:r>
      <w:bookmarkEnd w:id="15"/>
    </w:p>
    <w:p w14:paraId="2EFC1116" w14:textId="23404CA8" w:rsidR="002D5B6D" w:rsidRPr="008A594A" w:rsidRDefault="008A594A" w:rsidP="002D5B6D">
      <w:pPr>
        <w:rPr>
          <w:rFonts w:cstheme="minorHAnsi"/>
        </w:rPr>
      </w:pPr>
      <w:bookmarkStart w:id="16" w:name="_Toc430782154"/>
      <w:r>
        <w:t>A</w:t>
      </w:r>
      <w:r w:rsidR="002D5B6D" w:rsidRPr="00A03572">
        <w:t>n</w:t>
      </w:r>
      <w:r w:rsidR="002D5B6D">
        <w:t xml:space="preserve"> AEP is defined </w:t>
      </w:r>
      <w:r w:rsidR="002D5B6D">
        <w:rPr>
          <w:rStyle w:val="Emphasis"/>
          <w:i w:val="0"/>
        </w:rPr>
        <w:t xml:space="preserve">as </w:t>
      </w:r>
      <w:r w:rsidR="002D5B6D">
        <w:t xml:space="preserve">a program of activities to be undertaken by </w:t>
      </w:r>
      <w:r w:rsidR="002D5B6D" w:rsidRPr="00322ACC">
        <w:t xml:space="preserve">an </w:t>
      </w:r>
      <w:r w:rsidR="00DC25FB">
        <w:t>a</w:t>
      </w:r>
      <w:r w:rsidR="002D5B6D" w:rsidRPr="00C337B0">
        <w:t xml:space="preserve">ccredited </w:t>
      </w:r>
      <w:r w:rsidR="00DC25FB">
        <w:t>v</w:t>
      </w:r>
      <w:r w:rsidR="002D5B6D" w:rsidRPr="00C337B0">
        <w:t xml:space="preserve">eterinarian </w:t>
      </w:r>
      <w:r w:rsidR="002D5B6D" w:rsidRPr="00322ACC">
        <w:t>(AAV)</w:t>
      </w:r>
      <w:r w:rsidR="002D5B6D">
        <w:t xml:space="preserve"> for the purpose of ensuring the health and welfare of livestock in the course of export activities</w:t>
      </w:r>
      <w:r w:rsidR="002D5B6D" w:rsidRPr="000413F2">
        <w:rPr>
          <w:rFonts w:cstheme="minorHAnsi"/>
        </w:rPr>
        <w:t>. An AEP contains instructions to AAVs who are preparing livestock for export and, where relevant, accompanying livestock on sea voyages.</w:t>
      </w:r>
      <w:r>
        <w:rPr>
          <w:rFonts w:cstheme="minorHAnsi"/>
        </w:rPr>
        <w:t xml:space="preserve"> AEPs are approved under section 311 of the </w:t>
      </w:r>
      <w:r>
        <w:rPr>
          <w:rFonts w:cstheme="minorHAnsi"/>
          <w:i/>
          <w:iCs/>
        </w:rPr>
        <w:t>Export Control Act 2020</w:t>
      </w:r>
      <w:r>
        <w:rPr>
          <w:rFonts w:cstheme="minorHAnsi"/>
        </w:rPr>
        <w:t xml:space="preserve"> (the Act).</w:t>
      </w:r>
    </w:p>
    <w:p w14:paraId="17283D08" w14:textId="2557130D" w:rsidR="002D5B6D" w:rsidRPr="008A594A" w:rsidRDefault="002D5B6D" w:rsidP="002D5B6D">
      <w:r>
        <w:t xml:space="preserve">In chapter </w:t>
      </w:r>
      <w:r w:rsidRPr="009C4CC6">
        <w:t>5</w:t>
      </w:r>
      <w:r w:rsidRPr="00D879E3">
        <w:t xml:space="preserve"> </w:t>
      </w:r>
      <w:r w:rsidR="008A594A">
        <w:t xml:space="preserve">part 2 </w:t>
      </w:r>
      <w:r w:rsidRPr="004A7BD4">
        <w:t>of the</w:t>
      </w:r>
      <w:r w:rsidR="008A594A">
        <w:t xml:space="preserve"> Act</w:t>
      </w:r>
      <w:r>
        <w:t xml:space="preserve">, an approved arrangement (AA) covers each step of the preparation of livestock for export. Acting in accordance with an AA </w:t>
      </w:r>
      <w:r w:rsidR="008A594A">
        <w:t xml:space="preserve">facilitates </w:t>
      </w:r>
      <w:r>
        <w:t>compliance with relevant legislation, standards and importing country requirements, and provides a sound basis for the department to issue an export permit and health certificate for the livestock</w:t>
      </w:r>
      <w:r w:rsidRPr="00894FD9">
        <w:rPr>
          <w:rStyle w:val="Emphasis"/>
        </w:rPr>
        <w:t>.</w:t>
      </w:r>
    </w:p>
    <w:p w14:paraId="7DBA0CAE" w14:textId="77777777" w:rsidR="002D5B6D" w:rsidRPr="00432AF4" w:rsidRDefault="002D5B6D" w:rsidP="002D5B6D">
      <w:r>
        <w:t xml:space="preserve">The key difference between an AA and an AEP is that an AEP should only include activities that must be undertaken by an AAV. This is because either the importing country requirements or the </w:t>
      </w:r>
      <w:r w:rsidRPr="00A13636">
        <w:t>Australian Standards for the Export of Livestock (</w:t>
      </w:r>
      <w:r w:rsidRPr="00432AF4">
        <w:t xml:space="preserve">ASEL) state that an activity must be </w:t>
      </w:r>
      <w:r>
        <w:t>undertaken</w:t>
      </w:r>
      <w:r w:rsidRPr="00432AF4">
        <w:t xml:space="preserve"> by an AAV. Activities that </w:t>
      </w:r>
      <w:r>
        <w:t>do not have</w:t>
      </w:r>
      <w:r w:rsidRPr="00432AF4">
        <w:t xml:space="preserve"> to be </w:t>
      </w:r>
      <w:r>
        <w:t>undertaken</w:t>
      </w:r>
      <w:r w:rsidRPr="00432AF4">
        <w:t xml:space="preserve"> by an AAV should be included in an AA.</w:t>
      </w:r>
    </w:p>
    <w:p w14:paraId="658578ED" w14:textId="6DB8E1E3" w:rsidR="002D5B6D" w:rsidRDefault="002D5B6D" w:rsidP="002D5B6D">
      <w:pPr>
        <w:pStyle w:val="Heading3"/>
      </w:pPr>
      <w:bookmarkStart w:id="17" w:name="_Toc181546840"/>
      <w:bookmarkEnd w:id="16"/>
      <w:r>
        <w:t xml:space="preserve">Structure of an </w:t>
      </w:r>
      <w:r w:rsidR="00B86295">
        <w:t>AEP</w:t>
      </w:r>
      <w:bookmarkEnd w:id="17"/>
    </w:p>
    <w:p w14:paraId="4C7D16E8" w14:textId="31C885A2" w:rsidR="002D5B6D" w:rsidRPr="00BC12E2" w:rsidRDefault="002D5B6D" w:rsidP="002D5B6D">
      <w:bookmarkStart w:id="18" w:name="_Toc430782155"/>
      <w:r>
        <w:t>In the same way</w:t>
      </w:r>
      <w:r w:rsidRPr="00BC12E2">
        <w:t xml:space="preserve"> an exporter has one AA, an exporter will only have one AEP. An exporter’s single AEP must contain AAV instructions for preparing each class</w:t>
      </w:r>
      <w:r w:rsidR="001C537F">
        <w:t xml:space="preserve"> and species</w:t>
      </w:r>
      <w:r w:rsidRPr="00BC12E2">
        <w:t xml:space="preserve"> of livestock, each mode of transport and each market that the exporter wishes to export</w:t>
      </w:r>
      <w:r>
        <w:t xml:space="preserve"> to</w:t>
      </w:r>
      <w:r w:rsidRPr="00BC12E2">
        <w:t>. Where relevant, an exporter’s AEP must also contain instructions to AAVs accompanying livestock by sea.</w:t>
      </w:r>
    </w:p>
    <w:p w14:paraId="75E490F4" w14:textId="77777777" w:rsidR="002D5B6D" w:rsidRPr="00BC12E2" w:rsidRDefault="002D5B6D" w:rsidP="002D5B6D">
      <w:r w:rsidRPr="00BC12E2">
        <w:t xml:space="preserve">To make an AEP easier to read and to comply with, the department suggests exporters divide their AEP </w:t>
      </w:r>
      <w:r w:rsidRPr="00C90FF3">
        <w:t xml:space="preserve">into </w:t>
      </w:r>
      <w:r w:rsidRPr="00C337B0">
        <w:t>3 </w:t>
      </w:r>
      <w:r w:rsidRPr="00C90FF3">
        <w:t>parts:</w:t>
      </w:r>
    </w:p>
    <w:p w14:paraId="5C99D634" w14:textId="77777777" w:rsidR="002D5B6D" w:rsidRDefault="002D5B6D" w:rsidP="002D5B6D">
      <w:pPr>
        <w:pStyle w:val="ListNumber"/>
        <w:numPr>
          <w:ilvl w:val="0"/>
          <w:numId w:val="24"/>
        </w:numPr>
      </w:pPr>
      <w:r>
        <w:t>Governance</w:t>
      </w:r>
    </w:p>
    <w:p w14:paraId="14BB6295" w14:textId="77777777" w:rsidR="002D5B6D" w:rsidRDefault="002D5B6D" w:rsidP="002D5B6D">
      <w:pPr>
        <w:pStyle w:val="ListNumber"/>
        <w:numPr>
          <w:ilvl w:val="0"/>
          <w:numId w:val="24"/>
        </w:numPr>
      </w:pPr>
      <w:r>
        <w:t>Land-based AAV instructions</w:t>
      </w:r>
    </w:p>
    <w:p w14:paraId="73C1B1DC" w14:textId="77777777" w:rsidR="002D5B6D" w:rsidRDefault="002D5B6D" w:rsidP="002D5B6D">
      <w:pPr>
        <w:pStyle w:val="ListNumber"/>
        <w:numPr>
          <w:ilvl w:val="0"/>
          <w:numId w:val="24"/>
        </w:numPr>
      </w:pPr>
      <w:r>
        <w:t>Shipboard AAV instructions (where relevant).</w:t>
      </w:r>
    </w:p>
    <w:bookmarkEnd w:id="18"/>
    <w:p w14:paraId="68D14CEA" w14:textId="77777777" w:rsidR="002D5B6D" w:rsidRDefault="002D5B6D" w:rsidP="002D5B6D">
      <w:pPr>
        <w:pStyle w:val="Heading4"/>
      </w:pPr>
      <w:r>
        <w:lastRenderedPageBreak/>
        <w:t>Governance</w:t>
      </w:r>
    </w:p>
    <w:p w14:paraId="4080A0EC" w14:textId="77777777" w:rsidR="002D5B6D" w:rsidRDefault="002D5B6D" w:rsidP="002D5B6D">
      <w:bookmarkStart w:id="19" w:name="_Toc430782156"/>
      <w:r>
        <w:t>The governance part of an AEP should include the exporter’s name, licence number and AEP version number.</w:t>
      </w:r>
    </w:p>
    <w:p w14:paraId="21AA5780" w14:textId="51E85216" w:rsidR="002D5B6D" w:rsidRDefault="002D5B6D" w:rsidP="002D5B6D">
      <w:r>
        <w:t xml:space="preserve">This part </w:t>
      </w:r>
      <w:r w:rsidRPr="00701775">
        <w:t>should also include a procedure for keeping records that demonstrate the implementation of the AEP.</w:t>
      </w:r>
      <w:r w:rsidR="00DB1075" w:rsidRPr="00DB1075">
        <w:t xml:space="preserve"> </w:t>
      </w:r>
      <w:r w:rsidR="00DB1075">
        <w:t xml:space="preserve">Part of this must include </w:t>
      </w:r>
      <w:r w:rsidR="004A7BD4">
        <w:t>a</w:t>
      </w:r>
      <w:r w:rsidR="00DB1075">
        <w:t xml:space="preserve"> procedure for ensuring that a copy </w:t>
      </w:r>
      <w:r w:rsidR="00DB1075">
        <w:rPr>
          <w:rStyle w:val="ui-provider"/>
        </w:rPr>
        <w:t xml:space="preserve">of the parts of the AEP </w:t>
      </w:r>
      <w:r w:rsidR="00DB1075">
        <w:t>relevant to each consignment is provided to the AAV.</w:t>
      </w:r>
    </w:p>
    <w:bookmarkEnd w:id="19"/>
    <w:p w14:paraId="1EEB9435" w14:textId="77777777" w:rsidR="002D5B6D" w:rsidRDefault="002D5B6D" w:rsidP="002D5B6D">
      <w:pPr>
        <w:pStyle w:val="Heading4"/>
      </w:pPr>
      <w:r>
        <w:t>Land-based AAV instructions</w:t>
      </w:r>
    </w:p>
    <w:p w14:paraId="4EA16C67" w14:textId="57E7F2B1" w:rsidR="002D5B6D" w:rsidRPr="004A5EE8" w:rsidRDefault="002D5B6D" w:rsidP="002D5B6D">
      <w:r w:rsidRPr="004A5EE8">
        <w:t xml:space="preserve">These contain an exporter’s instructions to land-based AAVs about pre-export activities that must be undertaken by an AAV. This will generally consist of </w:t>
      </w:r>
      <w:proofErr w:type="gramStart"/>
      <w:r w:rsidRPr="004A5EE8">
        <w:t>a number of</w:t>
      </w:r>
      <w:proofErr w:type="gramEnd"/>
      <w:r w:rsidRPr="004A5EE8">
        <w:t xml:space="preserve"> sets of land-based AAV instructions that differ depending on the importing country, the class</w:t>
      </w:r>
      <w:r w:rsidR="004A7BD4">
        <w:t xml:space="preserve"> and species</w:t>
      </w:r>
      <w:r w:rsidRPr="004A5EE8">
        <w:t xml:space="preserve"> of livestock or the mode of transport.</w:t>
      </w:r>
    </w:p>
    <w:p w14:paraId="21C87945" w14:textId="77777777" w:rsidR="002D5B6D" w:rsidRPr="004A5EE8" w:rsidRDefault="002D5B6D" w:rsidP="002D5B6D">
      <w:r w:rsidRPr="004A5EE8">
        <w:t>For example, an exporter that exports feeder buffalo and feeder cattle to Indonesia could have a set of land-based AAV instructions to prepare feeder cattle for export by sea to Indonesia and a separate set of instructions for feeder buffalo for export by sea to Indonesia. Alternatively, an exporter’s AEP could include a combined set of land-based AAV instructions for both species for export to Indonesia by sea.</w:t>
      </w:r>
    </w:p>
    <w:p w14:paraId="22E11B58" w14:textId="4D8C8165" w:rsidR="002D5B6D" w:rsidRPr="004A5EE8" w:rsidRDefault="002D5B6D" w:rsidP="002D5B6D">
      <w:r w:rsidRPr="004A5EE8">
        <w:t xml:space="preserve">Where the importing country or ASEL requirements differ for different classes </w:t>
      </w:r>
      <w:r w:rsidR="004A7BD4">
        <w:t xml:space="preserve">or species </w:t>
      </w:r>
      <w:r w:rsidRPr="004A5EE8">
        <w:t xml:space="preserve">of livestock, we recommend that exporters develop separate land-based AAV instructions. A benefit of this approach is that a set of land-based AAV instructions can be developed to correspond to each standard export plan (SEP) in an exporter’s AA. </w:t>
      </w:r>
      <w:r>
        <w:t>Read more about SEPs in the</w:t>
      </w:r>
      <w:r w:rsidRPr="004A5EE8">
        <w:t xml:space="preserve"> </w:t>
      </w:r>
      <w:hyperlink r:id="rId16" w:anchor="current-guidelines-and-policies" w:history="1">
        <w:r w:rsidR="00BF5677" w:rsidRPr="00BF5677">
          <w:rPr>
            <w:rStyle w:val="Hyperlink"/>
          </w:rPr>
          <w:t>AA guidelines</w:t>
        </w:r>
      </w:hyperlink>
      <w:r w:rsidRPr="004A5EE8">
        <w:t>.</w:t>
      </w:r>
    </w:p>
    <w:p w14:paraId="30E2B930" w14:textId="1ED82CA1" w:rsidR="002D5B6D" w:rsidRPr="0067183A" w:rsidRDefault="002D5B6D" w:rsidP="002D5B6D">
      <w:r w:rsidRPr="0067183A">
        <w:t xml:space="preserve">Each set of land-based AAV instructions should only include pre-export activities that an AAV must undertake. </w:t>
      </w:r>
      <w:r w:rsidRPr="0067183A">
        <w:rPr>
          <w:iCs/>
        </w:rPr>
        <w:t xml:space="preserve">Pre-export activities that do not require an AAV but could be done by an AAV in their capacity as a registered veterinarian should be included in a SEP. For example, activities required by the importing country or ASEL to be performed by a registered veterinarian before livestock enters a registered </w:t>
      </w:r>
      <w:r w:rsidR="007A6A82">
        <w:rPr>
          <w:iCs/>
        </w:rPr>
        <w:t>establishment</w:t>
      </w:r>
      <w:r w:rsidR="007A6A82" w:rsidRPr="0067183A">
        <w:rPr>
          <w:iCs/>
        </w:rPr>
        <w:t xml:space="preserve"> </w:t>
      </w:r>
      <w:r w:rsidRPr="0067183A">
        <w:rPr>
          <w:iCs/>
        </w:rPr>
        <w:t xml:space="preserve">or </w:t>
      </w:r>
      <w:r w:rsidR="001C537F">
        <w:rPr>
          <w:iCs/>
        </w:rPr>
        <w:t xml:space="preserve">a </w:t>
      </w:r>
      <w:r w:rsidRPr="0067183A">
        <w:rPr>
          <w:iCs/>
        </w:rPr>
        <w:t>pre-export quarantine or isolation</w:t>
      </w:r>
      <w:r w:rsidR="001C537F">
        <w:rPr>
          <w:iCs/>
        </w:rPr>
        <w:t xml:space="preserve"> premises</w:t>
      </w:r>
      <w:r w:rsidRPr="0067183A">
        <w:rPr>
          <w:iCs/>
        </w:rPr>
        <w:t>.</w:t>
      </w:r>
    </w:p>
    <w:p w14:paraId="04E74573" w14:textId="648384AA" w:rsidR="002D5B6D" w:rsidRPr="0067183A" w:rsidRDefault="002D5B6D" w:rsidP="002D5B6D">
      <w:r w:rsidRPr="0067183A">
        <w:t xml:space="preserve">To determine which activities must be undertaken by an AAV, exporters should use the relevant importing country requirements (ICR) in </w:t>
      </w:r>
      <w:hyperlink r:id="rId17" w:history="1">
        <w:r w:rsidRPr="0067183A">
          <w:rPr>
            <w:rStyle w:val="Hyperlink"/>
          </w:rPr>
          <w:t>M</w:t>
        </w:r>
        <w:r w:rsidR="007A6A82">
          <w:rPr>
            <w:rStyle w:val="Hyperlink"/>
          </w:rPr>
          <w:t>icor</w:t>
        </w:r>
      </w:hyperlink>
      <w:r w:rsidRPr="0067183A">
        <w:t xml:space="preserve"> or the import permit to identify:</w:t>
      </w:r>
    </w:p>
    <w:p w14:paraId="37600C8B" w14:textId="352E3F58" w:rsidR="002D5B6D" w:rsidRPr="0067183A" w:rsidRDefault="002D5B6D" w:rsidP="002D5B6D">
      <w:pPr>
        <w:pStyle w:val="ListBullet"/>
        <w:numPr>
          <w:ilvl w:val="0"/>
          <w:numId w:val="5"/>
        </w:numPr>
      </w:pPr>
      <w:bookmarkStart w:id="20" w:name="_Hlk150944271"/>
      <w:r w:rsidRPr="0067183A">
        <w:t>activities that must be undertaken by an AAV (where the ICRs specify that an activity may be implemented under the supervision of an AAV, this can be reflected in the land-based AAV instructions. Where the ICRs refer to a government-approved or accredited veterinarian this should be interpreted as an AAV.)</w:t>
      </w:r>
    </w:p>
    <w:bookmarkEnd w:id="20"/>
    <w:p w14:paraId="7ACDFA13" w14:textId="249BC86F" w:rsidR="002D5B6D" w:rsidRPr="0067183A" w:rsidRDefault="002D5B6D" w:rsidP="002D5B6D">
      <w:pPr>
        <w:pStyle w:val="ListBullet"/>
        <w:numPr>
          <w:ilvl w:val="0"/>
          <w:numId w:val="5"/>
        </w:numPr>
      </w:pPr>
      <w:r w:rsidRPr="0067183A">
        <w:t xml:space="preserve">examinations, testing and treatments that must be undertaken in a registered </w:t>
      </w:r>
      <w:r w:rsidR="007A6A82">
        <w:t>establishment</w:t>
      </w:r>
      <w:r w:rsidR="007A6A82" w:rsidRPr="0067183A">
        <w:t xml:space="preserve"> </w:t>
      </w:r>
      <w:r w:rsidRPr="0067183A">
        <w:t>or while livestock are being held in pre-export quarantine or isolation.</w:t>
      </w:r>
    </w:p>
    <w:p w14:paraId="4AFF92FA" w14:textId="77777777" w:rsidR="002D5B6D" w:rsidRDefault="002D5B6D" w:rsidP="002D5B6D">
      <w:r>
        <w:t>Land-based AAV instructions must also include:</w:t>
      </w:r>
    </w:p>
    <w:p w14:paraId="49B66633" w14:textId="77777777" w:rsidR="002D5B6D" w:rsidRDefault="002D5B6D" w:rsidP="002D5B6D">
      <w:pPr>
        <w:pStyle w:val="ListBullet"/>
        <w:numPr>
          <w:ilvl w:val="0"/>
          <w:numId w:val="5"/>
        </w:numPr>
      </w:pPr>
      <w:r>
        <w:t>t</w:t>
      </w:r>
      <w:r w:rsidRPr="00B238CA">
        <w:t>he ASEL requirement</w:t>
      </w:r>
      <w:r>
        <w:t xml:space="preserve"> for an AAV to conduct the final individual animal examination before export</w:t>
      </w:r>
    </w:p>
    <w:p w14:paraId="757B8326" w14:textId="2536B612" w:rsidR="002D5B6D" w:rsidRDefault="002D5B6D" w:rsidP="002D5B6D">
      <w:pPr>
        <w:pStyle w:val="ListBullet"/>
        <w:numPr>
          <w:ilvl w:val="0"/>
          <w:numId w:val="5"/>
        </w:numPr>
      </w:pPr>
      <w:r>
        <w:t xml:space="preserve">the types of </w:t>
      </w:r>
      <w:r w:rsidRPr="00C90F69">
        <w:t>records</w:t>
      </w:r>
      <w:r>
        <w:t xml:space="preserve"> the AAV must provide to the exporter to demonstrate completion of each activity</w:t>
      </w:r>
      <w:r w:rsidR="001C537F">
        <w:t xml:space="preserve"> </w:t>
      </w:r>
      <w:r w:rsidR="004A7BD4">
        <w:t>(r</w:t>
      </w:r>
      <w:r>
        <w:t>ead more about</w:t>
      </w:r>
      <w:r w:rsidRPr="00D66CE3">
        <w:t xml:space="preserve"> </w:t>
      </w:r>
      <w:hyperlink w:anchor="_Record-keeping_requirements" w:history="1">
        <w:r>
          <w:rPr>
            <w:rStyle w:val="Hyperlink"/>
          </w:rPr>
          <w:t>record-keeping requirements</w:t>
        </w:r>
      </w:hyperlink>
      <w:r w:rsidR="004A7BD4">
        <w:t>)</w:t>
      </w:r>
    </w:p>
    <w:p w14:paraId="1E6333BB" w14:textId="77777777" w:rsidR="002D5B6D" w:rsidRDefault="002D5B6D" w:rsidP="002D5B6D">
      <w:pPr>
        <w:pStyle w:val="ListBullet"/>
        <w:numPr>
          <w:ilvl w:val="0"/>
          <w:numId w:val="5"/>
        </w:numPr>
      </w:pPr>
      <w:r>
        <w:lastRenderedPageBreak/>
        <w:t>a statement that indicates the exporter will discuss the activities with the AAV before the AAV commences work.</w:t>
      </w:r>
    </w:p>
    <w:p w14:paraId="5EC44833" w14:textId="23272069" w:rsidR="002D5B6D" w:rsidRDefault="002D5B6D" w:rsidP="002D5B6D">
      <w:r>
        <w:t>Land-based AAV instructions must clearly identify which actions an AAV must undertake. For example, the instructions should specify what must be done, where it must be done, and how and when it must be done.</w:t>
      </w:r>
    </w:p>
    <w:p w14:paraId="2B12C05E" w14:textId="7EF780B0" w:rsidR="002D5B6D" w:rsidRDefault="002D5B6D" w:rsidP="002D5B6D">
      <w:pPr>
        <w:keepNext/>
        <w:keepLines/>
      </w:pPr>
      <w:r>
        <w:t xml:space="preserve">A land-based AAV instruction template with guidance notes is at </w:t>
      </w:r>
      <w:hyperlink w:anchor="_Appendix_A:_Land-based_1" w:history="1">
        <w:r>
          <w:rPr>
            <w:rStyle w:val="Hyperlink"/>
          </w:rPr>
          <w:t>appendix A</w:t>
        </w:r>
      </w:hyperlink>
      <w:r>
        <w:t xml:space="preserve">. Pre-filled land-based AAV instructions are available on </w:t>
      </w:r>
      <w:hyperlink r:id="rId18" w:history="1">
        <w:r w:rsidRPr="000413F2">
          <w:rPr>
            <w:rStyle w:val="Hyperlink"/>
          </w:rPr>
          <w:t>M</w:t>
        </w:r>
        <w:r w:rsidR="003F446F">
          <w:rPr>
            <w:rStyle w:val="Hyperlink"/>
          </w:rPr>
          <w:t>icor</w:t>
        </w:r>
      </w:hyperlink>
      <w:r>
        <w:t xml:space="preserve"> for many of the major markets. Exporters can download these pre-filled templates and fill in their specific details or check their current land-based AAV instructions against them.</w:t>
      </w:r>
    </w:p>
    <w:p w14:paraId="096AA8F3" w14:textId="77777777" w:rsidR="002D5B6D" w:rsidRPr="00161988" w:rsidRDefault="002D5B6D" w:rsidP="002D5B6D">
      <w:pPr>
        <w:pStyle w:val="Heading5"/>
        <w:rPr>
          <w:iCs/>
        </w:rPr>
      </w:pPr>
      <w:r w:rsidRPr="00161988">
        <w:t>Record-keeping requirements</w:t>
      </w:r>
    </w:p>
    <w:p w14:paraId="5BE01ABD" w14:textId="7513A119" w:rsidR="002D5B6D" w:rsidRDefault="002D5B6D" w:rsidP="002D5B6D">
      <w:pPr>
        <w:rPr>
          <w:iCs/>
        </w:rPr>
      </w:pPr>
      <w:r w:rsidRPr="004F3FC6">
        <w:rPr>
          <w:iCs/>
        </w:rPr>
        <w:t xml:space="preserve">AAVs are required to keep records as part of their accreditation as an AAV, as set out in section </w:t>
      </w:r>
      <w:r>
        <w:rPr>
          <w:iCs/>
        </w:rPr>
        <w:t>9-26</w:t>
      </w:r>
      <w:r w:rsidRPr="004F3FC6">
        <w:rPr>
          <w:iCs/>
        </w:rPr>
        <w:t xml:space="preserve"> of the </w:t>
      </w:r>
      <w:r w:rsidRPr="004070A5">
        <w:rPr>
          <w:iCs/>
        </w:rPr>
        <w:t>Export Control (Animals) Rules 2021</w:t>
      </w:r>
      <w:r w:rsidR="00D15A24">
        <w:rPr>
          <w:iCs/>
        </w:rPr>
        <w:t xml:space="preserve"> (Animals Rules)</w:t>
      </w:r>
      <w:r w:rsidRPr="004A7BD4">
        <w:rPr>
          <w:iCs/>
        </w:rPr>
        <w:t>.</w:t>
      </w:r>
      <w:r w:rsidRPr="004F3FC6">
        <w:rPr>
          <w:iCs/>
        </w:rPr>
        <w:t xml:space="preserve"> These records could be used by an exporter to demonstrate completion of each activity within a set of land-based AAV instructions. Exporters could also consider requiring AAVs to provide other record types, such as photographs, videos and declarations, which would enable the AAV to demonstrate they have completed the activities.</w:t>
      </w:r>
    </w:p>
    <w:p w14:paraId="76CEE7A7" w14:textId="35144A2F" w:rsidR="00EA336E" w:rsidRPr="005D3790" w:rsidRDefault="00EA336E" w:rsidP="002D5B6D">
      <w:r>
        <w:t xml:space="preserve">AAVs </w:t>
      </w:r>
      <w:r w:rsidR="00E41080">
        <w:t xml:space="preserve">must keep </w:t>
      </w:r>
      <w:r w:rsidR="004A7BD4">
        <w:t>a r</w:t>
      </w:r>
      <w:r w:rsidR="004A7BD4" w:rsidRPr="00D662E4">
        <w:t xml:space="preserve">ecord that they have received </w:t>
      </w:r>
      <w:r w:rsidR="004A7BD4">
        <w:t>a copy</w:t>
      </w:r>
      <w:r w:rsidR="004A7BD4" w:rsidRPr="00D662E4">
        <w:t xml:space="preserve"> of the relevant parts of the AEP </w:t>
      </w:r>
      <w:r w:rsidR="004A7BD4">
        <w:t>for</w:t>
      </w:r>
      <w:r w:rsidR="004A7BD4" w:rsidRPr="00D662E4">
        <w:t xml:space="preserve"> </w:t>
      </w:r>
      <w:r w:rsidR="004A7BD4">
        <w:t xml:space="preserve">the </w:t>
      </w:r>
      <w:proofErr w:type="gramStart"/>
      <w:r w:rsidR="004A7BD4">
        <w:t>particular</w:t>
      </w:r>
      <w:r w:rsidR="004A7BD4" w:rsidRPr="00D662E4">
        <w:t xml:space="preserve"> consignment</w:t>
      </w:r>
      <w:proofErr w:type="gramEnd"/>
      <w:r w:rsidR="004A7BD4">
        <w:t xml:space="preserve"> related to the activities to be undertaken by that AAV</w:t>
      </w:r>
      <w:r>
        <w:t>.</w:t>
      </w:r>
    </w:p>
    <w:p w14:paraId="3F6EA1CC" w14:textId="77777777" w:rsidR="002D5B6D" w:rsidRDefault="002D5B6D" w:rsidP="002D5B6D">
      <w:pPr>
        <w:pStyle w:val="Heading4"/>
      </w:pPr>
      <w:r>
        <w:t>Shipboard AAV instructions</w:t>
      </w:r>
    </w:p>
    <w:p w14:paraId="1241E07C" w14:textId="6803D494" w:rsidR="002D5B6D" w:rsidRDefault="0075415C" w:rsidP="002D5B6D">
      <w:r>
        <w:t xml:space="preserve">Shipboard </w:t>
      </w:r>
      <w:r w:rsidR="002D5B6D">
        <w:t xml:space="preserve">AAV instructions contain an exporter’s instructions to a shipboard AAV in </w:t>
      </w:r>
      <w:r>
        <w:t xml:space="preserve">circumstances </w:t>
      </w:r>
      <w:r w:rsidR="002D5B6D">
        <w:t>where an AAV is required to accompany livestock on an export voyage by sea. Generally, exporters will only need to prepare one set of shipboard AAV instructions because the activities required of an AAV are usually the same for all importing countries and classes</w:t>
      </w:r>
      <w:r w:rsidR="004A7BD4">
        <w:t xml:space="preserve"> or species</w:t>
      </w:r>
      <w:r w:rsidR="002D5B6D">
        <w:t xml:space="preserve"> of livestock.</w:t>
      </w:r>
    </w:p>
    <w:p w14:paraId="044DB291" w14:textId="08649DA8" w:rsidR="002D5B6D" w:rsidRDefault="002D5B6D" w:rsidP="002D5B6D">
      <w:bookmarkStart w:id="21" w:name="_Hlk151366539"/>
      <w:r>
        <w:t xml:space="preserve">Activities to be included in shipboard AAV instructions are largely determined by ASEL. </w:t>
      </w:r>
      <w:bookmarkEnd w:id="21"/>
      <w:r w:rsidR="003304AE">
        <w:t>ASEL</w:t>
      </w:r>
      <w:r>
        <w:t xml:space="preserve"> specifies several activities that must be done by an AAV on board a vessel. These activities include:</w:t>
      </w:r>
    </w:p>
    <w:p w14:paraId="33C81D06" w14:textId="3C752870" w:rsidR="002D5B6D" w:rsidRDefault="002D5B6D" w:rsidP="002D5B6D">
      <w:pPr>
        <w:pStyle w:val="ListBullet"/>
        <w:numPr>
          <w:ilvl w:val="0"/>
          <w:numId w:val="5"/>
        </w:numPr>
      </w:pPr>
      <w:r>
        <w:t xml:space="preserve">remaining with the consignment until the vessel has completed discharge at the final port of </w:t>
      </w:r>
      <w:r w:rsidR="00E45585">
        <w:t>disembarkation</w:t>
      </w:r>
    </w:p>
    <w:p w14:paraId="1F0E3970" w14:textId="2AA8E0E1" w:rsidR="002D5B6D" w:rsidRPr="004070A5" w:rsidRDefault="002D5B6D" w:rsidP="002D5B6D">
      <w:pPr>
        <w:pStyle w:val="ListBullet"/>
        <w:numPr>
          <w:ilvl w:val="0"/>
          <w:numId w:val="5"/>
        </w:numPr>
      </w:pPr>
      <w:r>
        <w:t xml:space="preserve">providing the daily and end-of-voyage reports to the department. These activities are also required by </w:t>
      </w:r>
      <w:r w:rsidRPr="00E41080">
        <w:t xml:space="preserve">section 6-6(2) of the </w:t>
      </w:r>
      <w:r w:rsidRPr="004070A5">
        <w:t>Export Control (Animals) Rules 2021.</w:t>
      </w:r>
    </w:p>
    <w:p w14:paraId="7FBE3162" w14:textId="77777777" w:rsidR="002D5B6D" w:rsidRDefault="002D5B6D" w:rsidP="002D5B6D">
      <w:r>
        <w:t>Other activities that must be included in the shipboard AAV instructions include:</w:t>
      </w:r>
    </w:p>
    <w:p w14:paraId="3E79898B" w14:textId="77777777" w:rsidR="002D5B6D" w:rsidRDefault="002D5B6D" w:rsidP="002D5B6D">
      <w:pPr>
        <w:pStyle w:val="ListBullet"/>
        <w:numPr>
          <w:ilvl w:val="0"/>
          <w:numId w:val="5"/>
        </w:numPr>
      </w:pPr>
      <w:r>
        <w:t>activities to ensure the health and welfare of the livestock during the voyage</w:t>
      </w:r>
      <w:r w:rsidRPr="00A9214E">
        <w:t xml:space="preserve"> </w:t>
      </w:r>
      <w:r>
        <w:t>(these could include the ASEL requirements that can be performed by either a stockperson or AAV)</w:t>
      </w:r>
    </w:p>
    <w:p w14:paraId="579E6699" w14:textId="77777777" w:rsidR="002D5B6D" w:rsidRDefault="002D5B6D" w:rsidP="002D5B6D">
      <w:pPr>
        <w:pStyle w:val="ListBullet"/>
        <w:numPr>
          <w:ilvl w:val="0"/>
          <w:numId w:val="5"/>
        </w:numPr>
      </w:pPr>
      <w:r>
        <w:t xml:space="preserve">the types of </w:t>
      </w:r>
      <w:r w:rsidRPr="00C90F69">
        <w:t>records</w:t>
      </w:r>
      <w:r>
        <w:t>, in addition to the daily and end-of-voyage reports, the AAV must provide to the exporter to demonstrate completion of each activity</w:t>
      </w:r>
    </w:p>
    <w:p w14:paraId="72D2D1E6" w14:textId="1EF2F790" w:rsidR="002D5B6D" w:rsidRDefault="002D5B6D" w:rsidP="002D5B6D">
      <w:pPr>
        <w:pStyle w:val="ListBullet"/>
        <w:numPr>
          <w:ilvl w:val="0"/>
          <w:numId w:val="5"/>
        </w:numPr>
      </w:pPr>
      <w:r>
        <w:t xml:space="preserve">a statement that indicates that before the voyage the exporter will provide the AAV with relevant documents and consignment-specific information such as load plans, management plans, contingency plans, details of bedding and </w:t>
      </w:r>
      <w:r w:rsidR="00E45585">
        <w:t xml:space="preserve">feed </w:t>
      </w:r>
      <w:r>
        <w:t>loaded, and veterinary drug and equipment inventories.</w:t>
      </w:r>
    </w:p>
    <w:p w14:paraId="1CCB47FD" w14:textId="77777777" w:rsidR="002D5B6D" w:rsidRDefault="002D5B6D" w:rsidP="002D5B6D">
      <w:pPr>
        <w:pStyle w:val="ListBullet"/>
        <w:numPr>
          <w:ilvl w:val="0"/>
          <w:numId w:val="5"/>
        </w:numPr>
      </w:pPr>
      <w:r>
        <w:lastRenderedPageBreak/>
        <w:t xml:space="preserve">a statement that indicates the exporter will discuss the shipboard AAV instructions with the </w:t>
      </w:r>
      <w:r w:rsidRPr="00577D49">
        <w:t>AAV before the voyage.</w:t>
      </w:r>
    </w:p>
    <w:p w14:paraId="3D9569E3" w14:textId="77777777" w:rsidR="002D5B6D" w:rsidRDefault="002D5B6D" w:rsidP="002D5B6D">
      <w:r w:rsidRPr="00577D49">
        <w:t xml:space="preserve">As with land-based AAV instructions, shipboard AAV instructions must clearly </w:t>
      </w:r>
      <w:r>
        <w:t>identify which</w:t>
      </w:r>
      <w:r w:rsidRPr="00577D49">
        <w:t xml:space="preserve"> act</w:t>
      </w:r>
      <w:r>
        <w:t>ivities</w:t>
      </w:r>
      <w:r w:rsidRPr="00577D49">
        <w:t xml:space="preserve"> an AAV </w:t>
      </w:r>
      <w:r>
        <w:t>must</w:t>
      </w:r>
      <w:r w:rsidRPr="00577D49">
        <w:t xml:space="preserve"> undertake. Simply stating that an AAV will meet a particular ASEL requirement </w:t>
      </w:r>
      <w:r>
        <w:t>is</w:t>
      </w:r>
      <w:r w:rsidRPr="00577D49">
        <w:t xml:space="preserve"> not sufficient. The instructions must specify</w:t>
      </w:r>
      <w:r>
        <w:t xml:space="preserve"> the type of activity </w:t>
      </w:r>
      <w:r w:rsidRPr="00577D49">
        <w:t>and how</w:t>
      </w:r>
      <w:r>
        <w:t xml:space="preserve"> it will meet</w:t>
      </w:r>
      <w:r w:rsidRPr="00577D49">
        <w:t xml:space="preserve"> an ASEL requirement.</w:t>
      </w:r>
    </w:p>
    <w:p w14:paraId="280BED0D" w14:textId="2DAB54E1" w:rsidR="002D5B6D" w:rsidRPr="0059794A" w:rsidRDefault="002D5B6D" w:rsidP="002D5B6D">
      <w:r w:rsidRPr="00577D49">
        <w:t xml:space="preserve">A shipboard AAV instruction template with guidance notes is at </w:t>
      </w:r>
      <w:hyperlink w:anchor="_Attachment_B:_Shipboard" w:history="1">
        <w:r w:rsidR="00885201">
          <w:rPr>
            <w:rStyle w:val="Hyperlink"/>
          </w:rPr>
          <w:t>A</w:t>
        </w:r>
        <w:r>
          <w:rPr>
            <w:rStyle w:val="Hyperlink"/>
          </w:rPr>
          <w:t>ppendix B</w:t>
        </w:r>
      </w:hyperlink>
      <w:r w:rsidRPr="00577D49">
        <w:t>.</w:t>
      </w:r>
    </w:p>
    <w:p w14:paraId="6C91DF6A" w14:textId="5DB9338F" w:rsidR="002D5B6D" w:rsidRDefault="002D5B6D" w:rsidP="002D5B6D">
      <w:pPr>
        <w:pStyle w:val="Heading3"/>
      </w:pPr>
      <w:bookmarkStart w:id="22" w:name="_Toc181546841"/>
      <w:r>
        <w:t>Application process</w:t>
      </w:r>
      <w:bookmarkEnd w:id="22"/>
    </w:p>
    <w:p w14:paraId="3334E197" w14:textId="77777777" w:rsidR="002D5B6D" w:rsidRPr="00995DC3" w:rsidRDefault="002D5B6D" w:rsidP="002D5B6D">
      <w:r w:rsidRPr="00995DC3">
        <w:t>There are 3 ways an exporter can apply to the department to have an AEP approved:</w:t>
      </w:r>
    </w:p>
    <w:p w14:paraId="0EBF2FE8" w14:textId="77777777" w:rsidR="002D5B6D" w:rsidRPr="00995DC3" w:rsidRDefault="002D5B6D" w:rsidP="002D5B6D">
      <w:pPr>
        <w:pStyle w:val="ListNumber"/>
        <w:numPr>
          <w:ilvl w:val="0"/>
          <w:numId w:val="6"/>
        </w:numPr>
      </w:pPr>
      <w:r w:rsidRPr="00995DC3">
        <w:t>Make an application for a new AEP</w:t>
      </w:r>
    </w:p>
    <w:p w14:paraId="579D86C9" w14:textId="77777777" w:rsidR="002D5B6D" w:rsidRPr="00995DC3" w:rsidRDefault="002D5B6D" w:rsidP="002D5B6D">
      <w:pPr>
        <w:pStyle w:val="ListNumber"/>
        <w:numPr>
          <w:ilvl w:val="0"/>
          <w:numId w:val="6"/>
        </w:numPr>
      </w:pPr>
      <w:r w:rsidRPr="00995DC3">
        <w:t>Make an application to vary an AEP</w:t>
      </w:r>
    </w:p>
    <w:p w14:paraId="5148AD00" w14:textId="77777777" w:rsidR="002D5B6D" w:rsidRPr="00995DC3" w:rsidRDefault="002D5B6D" w:rsidP="002D5B6D">
      <w:pPr>
        <w:pStyle w:val="ListNumber"/>
        <w:numPr>
          <w:ilvl w:val="0"/>
          <w:numId w:val="6"/>
        </w:numPr>
      </w:pPr>
      <w:r w:rsidRPr="00995DC3">
        <w:t>By complying with a notice from the department to vary an AEP.</w:t>
      </w:r>
    </w:p>
    <w:p w14:paraId="6C21CCFD" w14:textId="75A2D62A" w:rsidR="002D5B6D" w:rsidRDefault="002D5B6D" w:rsidP="002D5B6D">
      <w:pPr>
        <w:pStyle w:val="Heading4"/>
      </w:pPr>
      <w:r>
        <w:t>Applying for a new AEP</w:t>
      </w:r>
    </w:p>
    <w:p w14:paraId="67C1E6A4" w14:textId="5148F9BF" w:rsidR="002D5B6D" w:rsidRDefault="002D5B6D" w:rsidP="002D5B6D">
      <w:pPr>
        <w:keepNext/>
        <w:keepLines/>
      </w:pPr>
      <w:r>
        <w:t xml:space="preserve">Generally, only new exporters </w:t>
      </w:r>
      <w:proofErr w:type="gramStart"/>
      <w:r>
        <w:t>have to</w:t>
      </w:r>
      <w:proofErr w:type="gramEnd"/>
      <w:r>
        <w:t xml:space="preserve"> apply for a new AEP. Existing exporters wanting to make changes to their AEP will have to </w:t>
      </w:r>
      <w:hyperlink w:anchor="_Applying_for_a" w:history="1">
        <w:r w:rsidRPr="00670AA6">
          <w:rPr>
            <w:rStyle w:val="Hyperlink"/>
          </w:rPr>
          <w:t>apply to vary their AEP</w:t>
        </w:r>
      </w:hyperlink>
      <w:r>
        <w:t>.</w:t>
      </w:r>
    </w:p>
    <w:p w14:paraId="3E00E0B1" w14:textId="689D8084" w:rsidR="001C3F47" w:rsidRDefault="002D5B6D" w:rsidP="002D5B6D">
      <w:pPr>
        <w:keepNext/>
        <w:keepLines/>
      </w:pPr>
      <w:r>
        <w:t xml:space="preserve">Exporters applying for a new AEP must do so under </w:t>
      </w:r>
      <w:r w:rsidRPr="00E41080">
        <w:t xml:space="preserve">subsection </w:t>
      </w:r>
      <w:r>
        <w:t xml:space="preserve">9-33 of the </w:t>
      </w:r>
      <w:r w:rsidRPr="004070A5">
        <w:t xml:space="preserve">Export Control (Animals) Rules 2021. </w:t>
      </w:r>
    </w:p>
    <w:p w14:paraId="14BA0E9A" w14:textId="3D5C6532" w:rsidR="002D5B6D" w:rsidRDefault="002D5B6D" w:rsidP="002D5B6D">
      <w:pPr>
        <w:keepNext/>
        <w:keepLines/>
      </w:pPr>
      <w:r>
        <w:t>Applications for a new AEP must be made in writing and should</w:t>
      </w:r>
      <w:r w:rsidR="001C3F47">
        <w:t>:</w:t>
      </w:r>
    </w:p>
    <w:p w14:paraId="13BBF09A" w14:textId="5B0A67B5" w:rsidR="002D5B6D" w:rsidRPr="0085206B" w:rsidRDefault="001C3F47" w:rsidP="002D5B6D">
      <w:pPr>
        <w:pStyle w:val="ListBullet"/>
        <w:numPr>
          <w:ilvl w:val="0"/>
          <w:numId w:val="5"/>
        </w:numPr>
      </w:pPr>
      <w:r>
        <w:t>use the</w:t>
      </w:r>
      <w:r w:rsidR="002D5B6D">
        <w:t xml:space="preserve"> </w:t>
      </w:r>
      <w:hyperlink r:id="rId19" w:anchor="livestock-exporter" w:history="1">
        <w:r w:rsidR="002D5B6D">
          <w:rPr>
            <w:rStyle w:val="Hyperlink"/>
          </w:rPr>
          <w:t>application for a new livestock export licence, approved arrangement, or approved export program</w:t>
        </w:r>
      </w:hyperlink>
      <w:r w:rsidR="002D5B6D">
        <w:t xml:space="preserve"> form, with relevant sections filled in</w:t>
      </w:r>
    </w:p>
    <w:p w14:paraId="34BABB47" w14:textId="17B93342" w:rsidR="001C3F47" w:rsidRDefault="001C3F47" w:rsidP="002D5B6D">
      <w:pPr>
        <w:pStyle w:val="ListBullet"/>
        <w:numPr>
          <w:ilvl w:val="0"/>
          <w:numId w:val="5"/>
        </w:numPr>
      </w:pPr>
      <w:bookmarkStart w:id="23" w:name="_Hlk151367170"/>
      <w:r>
        <w:t xml:space="preserve">include </w:t>
      </w:r>
      <w:r w:rsidR="00097B5F" w:rsidRPr="0085206B">
        <w:t>the</w:t>
      </w:r>
      <w:r w:rsidR="00097B5F">
        <w:t xml:space="preserve"> proposed export program and all supporting documents</w:t>
      </w:r>
    </w:p>
    <w:p w14:paraId="2C09FC85" w14:textId="3A3D7058" w:rsidR="002D5B6D" w:rsidRPr="0085206B" w:rsidRDefault="001C3F47" w:rsidP="002D5B6D">
      <w:pPr>
        <w:pStyle w:val="ListBullet"/>
        <w:numPr>
          <w:ilvl w:val="0"/>
          <w:numId w:val="5"/>
        </w:numPr>
      </w:pPr>
      <w:bookmarkStart w:id="24" w:name="_Hlk151367505"/>
      <w:bookmarkEnd w:id="23"/>
      <w:r>
        <w:t xml:space="preserve">be emailed to </w:t>
      </w:r>
      <w:hyperlink r:id="rId20" w:history="1">
        <w:r w:rsidRPr="001C3F47">
          <w:rPr>
            <w:rStyle w:val="Hyperlink"/>
          </w:rPr>
          <w:t>livestockexp@aff.gov.au</w:t>
        </w:r>
      </w:hyperlink>
      <w:r>
        <w:t xml:space="preserve"> once completed</w:t>
      </w:r>
      <w:bookmarkEnd w:id="24"/>
      <w:r w:rsidRPr="00F1758A">
        <w:t>.</w:t>
      </w:r>
    </w:p>
    <w:p w14:paraId="1629331D" w14:textId="0930C0D0" w:rsidR="002D5B6D" w:rsidRPr="0085206B" w:rsidRDefault="002D5B6D" w:rsidP="002D5B6D">
      <w:pPr>
        <w:keepNext/>
        <w:keepLines/>
      </w:pPr>
      <w:r w:rsidRPr="0085206B">
        <w:t xml:space="preserve">The Secretary or their delegate will approve the AEP if they are satisfied that it is for the purpose of ensuring the health and welfare of each class </w:t>
      </w:r>
      <w:r w:rsidR="004A7BD4">
        <w:t xml:space="preserve">or species </w:t>
      </w:r>
      <w:r w:rsidRPr="0085206B">
        <w:t xml:space="preserve">of livestock </w:t>
      </w:r>
      <w:proofErr w:type="gramStart"/>
      <w:r w:rsidRPr="0085206B">
        <w:t>in the course of</w:t>
      </w:r>
      <w:proofErr w:type="gramEnd"/>
      <w:r w:rsidRPr="0085206B">
        <w:t xml:space="preserve"> export activities that the application relates to.</w:t>
      </w:r>
    </w:p>
    <w:p w14:paraId="459AAD3C" w14:textId="0DCAAA94" w:rsidR="002D5B6D" w:rsidRDefault="002D5B6D" w:rsidP="002D5B6D">
      <w:pPr>
        <w:keepNext/>
        <w:keepLines/>
      </w:pPr>
      <w:bookmarkStart w:id="25" w:name="_Hlk151365355"/>
      <w:bookmarkStart w:id="26" w:name="_Hlk151365304"/>
      <w:r>
        <w:t>When assessing your application, the department may request further information</w:t>
      </w:r>
      <w:bookmarkStart w:id="27" w:name="_Hlk151365376"/>
      <w:r>
        <w:t xml:space="preserve"> </w:t>
      </w:r>
      <w:bookmarkEnd w:id="25"/>
      <w:r w:rsidRPr="0085206B">
        <w:t xml:space="preserve">for the purpose of </w:t>
      </w:r>
      <w:proofErr w:type="gramStart"/>
      <w:r w:rsidRPr="0085206B">
        <w:t>making a decision</w:t>
      </w:r>
      <w:proofErr w:type="gramEnd"/>
      <w:r w:rsidRPr="0085206B">
        <w:t xml:space="preserve"> about the application</w:t>
      </w:r>
      <w:r>
        <w:t>. While this information in being provided, the clock used to measure against will pause, and recommence once the information is received</w:t>
      </w:r>
      <w:bookmarkStart w:id="28" w:name="_Hlk151365486"/>
      <w:bookmarkEnd w:id="27"/>
    </w:p>
    <w:p w14:paraId="59F4BE7F" w14:textId="77777777" w:rsidR="002D5B6D" w:rsidRPr="0085206B" w:rsidRDefault="002D5B6D" w:rsidP="00E41080">
      <w:bookmarkStart w:id="29" w:name="_Hlk151365567"/>
      <w:bookmarkEnd w:id="26"/>
      <w:bookmarkEnd w:id="28"/>
      <w:r>
        <w:t xml:space="preserve">Read more about the </w:t>
      </w:r>
      <w:hyperlink r:id="rId21" w:anchor="live-animal-export-livestock" w:history="1">
        <w:r w:rsidRPr="00775392">
          <w:rPr>
            <w:rStyle w:val="Hyperlink"/>
          </w:rPr>
          <w:t>client service standards</w:t>
        </w:r>
      </w:hyperlink>
      <w:r>
        <w:t xml:space="preserve"> for AEPs.</w:t>
      </w:r>
    </w:p>
    <w:bookmarkEnd w:id="29"/>
    <w:p w14:paraId="1D3CF6F7" w14:textId="2BD5EA02" w:rsidR="002D5B6D" w:rsidRPr="0069211C" w:rsidRDefault="002D5B6D" w:rsidP="002D5B6D">
      <w:pPr>
        <w:keepNext/>
        <w:keepLines/>
      </w:pPr>
      <w:r w:rsidRPr="0069211C">
        <w:t xml:space="preserve">If the delegate approves the </w:t>
      </w:r>
      <w:r w:rsidR="00885201">
        <w:t>proposed export program</w:t>
      </w:r>
      <w:r w:rsidRPr="0069211C">
        <w:t>, they must give the exporter a written notice stating:</w:t>
      </w:r>
    </w:p>
    <w:p w14:paraId="46DB19A0" w14:textId="77777777" w:rsidR="002D5B6D" w:rsidRPr="0069211C" w:rsidRDefault="002D5B6D" w:rsidP="002D5B6D">
      <w:pPr>
        <w:pStyle w:val="ListBullet"/>
        <w:numPr>
          <w:ilvl w:val="0"/>
          <w:numId w:val="5"/>
        </w:numPr>
      </w:pPr>
      <w:r w:rsidRPr="0069211C">
        <w:t>the day the AEP takes effect</w:t>
      </w:r>
    </w:p>
    <w:p w14:paraId="5E72FC4B" w14:textId="77777777" w:rsidR="002D5B6D" w:rsidRDefault="002D5B6D" w:rsidP="002D5B6D">
      <w:pPr>
        <w:pStyle w:val="ListBullet"/>
        <w:numPr>
          <w:ilvl w:val="0"/>
          <w:numId w:val="5"/>
        </w:numPr>
      </w:pPr>
      <w:r w:rsidRPr="0069211C">
        <w:t>and either</w:t>
      </w:r>
    </w:p>
    <w:p w14:paraId="54176BB9" w14:textId="5AE806A6" w:rsidR="00D701C9" w:rsidRDefault="00924F25" w:rsidP="00D701C9">
      <w:pPr>
        <w:pStyle w:val="ListBullet"/>
        <w:numPr>
          <w:ilvl w:val="1"/>
          <w:numId w:val="5"/>
        </w:numPr>
      </w:pPr>
      <w:r>
        <w:t xml:space="preserve">that </w:t>
      </w:r>
      <w:r w:rsidRPr="00D701C9">
        <w:t>the AEP remains in force unless it is suspended or cancelled</w:t>
      </w:r>
      <w:r>
        <w:t>, or</w:t>
      </w:r>
    </w:p>
    <w:p w14:paraId="3B2280E7" w14:textId="12E188FD" w:rsidR="00924F25" w:rsidRPr="0069211C" w:rsidRDefault="00924F25" w:rsidP="00D701C9">
      <w:pPr>
        <w:pStyle w:val="ListBullet"/>
        <w:numPr>
          <w:ilvl w:val="1"/>
          <w:numId w:val="5"/>
        </w:numPr>
      </w:pPr>
      <w:r>
        <w:lastRenderedPageBreak/>
        <w:t>if applicable, the expiry date for the AEP.</w:t>
      </w:r>
    </w:p>
    <w:p w14:paraId="5EEA94D0" w14:textId="77777777" w:rsidR="002D5B6D" w:rsidRPr="0069211C" w:rsidRDefault="002D5B6D" w:rsidP="002D5B6D">
      <w:pPr>
        <w:keepNext/>
        <w:keepLines/>
      </w:pPr>
      <w:r w:rsidRPr="0069211C">
        <w:t>If the delegate decides not to approve the AEP, they must give the exporter a written notice setting out:</w:t>
      </w:r>
    </w:p>
    <w:p w14:paraId="685BCE6B" w14:textId="77777777" w:rsidR="002D5B6D" w:rsidRPr="0069211C" w:rsidRDefault="002D5B6D" w:rsidP="002D5B6D">
      <w:pPr>
        <w:pStyle w:val="ListBullet"/>
        <w:numPr>
          <w:ilvl w:val="0"/>
          <w:numId w:val="5"/>
        </w:numPr>
      </w:pPr>
      <w:r w:rsidRPr="0069211C">
        <w:t>the reasons for the decision</w:t>
      </w:r>
    </w:p>
    <w:p w14:paraId="250ADD6D" w14:textId="77777777" w:rsidR="002D5B6D" w:rsidRPr="0069211C" w:rsidRDefault="002D5B6D" w:rsidP="002D5B6D">
      <w:pPr>
        <w:pStyle w:val="ListBullet"/>
        <w:numPr>
          <w:ilvl w:val="0"/>
          <w:numId w:val="5"/>
        </w:numPr>
      </w:pPr>
      <w:r w:rsidRPr="0069211C">
        <w:t>the exporter’s right to apply for reconsideration of the decision.</w:t>
      </w:r>
    </w:p>
    <w:p w14:paraId="2CDD706C" w14:textId="3E94D91D" w:rsidR="002D5B6D" w:rsidRPr="00295E73" w:rsidRDefault="002D5B6D" w:rsidP="002D5B6D">
      <w:pPr>
        <w:keepNext/>
        <w:keepLines/>
      </w:pPr>
      <w:r w:rsidRPr="0069211C">
        <w:t xml:space="preserve">If the department does not </w:t>
      </w:r>
      <w:proofErr w:type="gramStart"/>
      <w:r w:rsidRPr="0069211C">
        <w:t>make a decision</w:t>
      </w:r>
      <w:proofErr w:type="gramEnd"/>
      <w:r w:rsidRPr="0069211C">
        <w:t xml:space="preserve"> about an AEP application within </w:t>
      </w:r>
      <w:r w:rsidR="00454290">
        <w:t>120</w:t>
      </w:r>
      <w:r w:rsidRPr="0069211C">
        <w:t xml:space="preserve"> </w:t>
      </w:r>
      <w:r w:rsidR="006D66DB">
        <w:t xml:space="preserve">calendar </w:t>
      </w:r>
      <w:r w:rsidRPr="0069211C">
        <w:t>days</w:t>
      </w:r>
      <w:r w:rsidR="00454290">
        <w:t xml:space="preserve"> (or an extended period if further information is requested from the applicant)</w:t>
      </w:r>
      <w:r w:rsidRPr="0069211C">
        <w:t>, the department is taken to have decided not to approve the AEP. The exporter then has the right to apply to the Secretary for reconsideration of the decision</w:t>
      </w:r>
      <w:r w:rsidRPr="006E5677">
        <w:t xml:space="preserve">. </w:t>
      </w:r>
      <w:r w:rsidRPr="00D765A1">
        <w:t xml:space="preserve">The exporter is also entitled to apply to the Administrative </w:t>
      </w:r>
      <w:r w:rsidR="004C3A1E">
        <w:t>Re</w:t>
      </w:r>
      <w:r w:rsidR="00F71DA1">
        <w:t>view</w:t>
      </w:r>
      <w:r w:rsidRPr="0021554A">
        <w:t xml:space="preserve"> </w:t>
      </w:r>
      <w:r w:rsidRPr="00D765A1">
        <w:t>Tribunal for review of the decision.</w:t>
      </w:r>
    </w:p>
    <w:p w14:paraId="462EA032" w14:textId="77777777" w:rsidR="002D5B6D" w:rsidRDefault="002D5B6D" w:rsidP="002D5B6D">
      <w:pPr>
        <w:pStyle w:val="Heading4"/>
      </w:pPr>
      <w:bookmarkStart w:id="30" w:name="_Applying_for_a"/>
      <w:bookmarkEnd w:id="30"/>
      <w:r>
        <w:t>Applying for a variation to an AEP</w:t>
      </w:r>
    </w:p>
    <w:p w14:paraId="0D858740" w14:textId="19FD6E4C" w:rsidR="00943454" w:rsidRDefault="002D5B6D" w:rsidP="002D5B6D">
      <w:r>
        <w:t xml:space="preserve">The holder of an AEP may apply to vary an AEP under </w:t>
      </w:r>
      <w:r w:rsidRPr="00D53229">
        <w:t xml:space="preserve">section </w:t>
      </w:r>
      <w:r>
        <w:t xml:space="preserve">9-36 of the </w:t>
      </w:r>
      <w:r w:rsidRPr="00EA3CC2">
        <w:t>Export Control (Animals) Rules 2021</w:t>
      </w:r>
      <w:r w:rsidRPr="00D53229">
        <w:t>.</w:t>
      </w:r>
      <w:r>
        <w:t xml:space="preserve"> </w:t>
      </w:r>
    </w:p>
    <w:p w14:paraId="05C48A84" w14:textId="05581651" w:rsidR="002D5B6D" w:rsidRDefault="002D5B6D" w:rsidP="002D5B6D">
      <w:r>
        <w:t>Applications to vary an AEP must be made in writing and should</w:t>
      </w:r>
      <w:r w:rsidR="00943454">
        <w:t>:</w:t>
      </w:r>
    </w:p>
    <w:p w14:paraId="5D5EADA7" w14:textId="1DB11A75" w:rsidR="002D5B6D" w:rsidRDefault="00943454" w:rsidP="002D5B6D">
      <w:pPr>
        <w:pStyle w:val="ListBullet"/>
        <w:numPr>
          <w:ilvl w:val="0"/>
          <w:numId w:val="5"/>
        </w:numPr>
      </w:pPr>
      <w:r>
        <w:t>use the</w:t>
      </w:r>
      <w:r w:rsidR="001A425E">
        <w:t xml:space="preserve"> </w:t>
      </w:r>
      <w:hyperlink r:id="rId22" w:anchor="livestock-exporter" w:history="1">
        <w:r w:rsidR="008F03B2">
          <w:rPr>
            <w:rStyle w:val="Hyperlink"/>
          </w:rPr>
          <w:t>application for a new livestock export licence, approved arrangement or approved export program</w:t>
        </w:r>
      </w:hyperlink>
      <w:r w:rsidR="0074514B">
        <w:t xml:space="preserve"> f</w:t>
      </w:r>
      <w:r w:rsidR="002D5B6D">
        <w:t>orm</w:t>
      </w:r>
      <w:r>
        <w:t>,</w:t>
      </w:r>
      <w:r w:rsidRPr="00943454">
        <w:t xml:space="preserve"> </w:t>
      </w:r>
      <w:r>
        <w:t>with relevant sections filled in</w:t>
      </w:r>
    </w:p>
    <w:p w14:paraId="1438BDB5" w14:textId="719076B3" w:rsidR="002D5B6D" w:rsidRDefault="00943454" w:rsidP="002D5B6D">
      <w:pPr>
        <w:pStyle w:val="ListBullet"/>
        <w:numPr>
          <w:ilvl w:val="0"/>
          <w:numId w:val="5"/>
        </w:numPr>
      </w:pPr>
      <w:r>
        <w:t xml:space="preserve">include </w:t>
      </w:r>
      <w:r w:rsidR="002D5B6D">
        <w:t>a summary of the proposed changes</w:t>
      </w:r>
      <w:r>
        <w:t xml:space="preserve"> (f</w:t>
      </w:r>
      <w:r w:rsidR="002D5B6D">
        <w:t>or example, ‘adding land based AAV instructions for [market], [species], [class] and [mode of transport]’</w:t>
      </w:r>
      <w:r>
        <w:t>)</w:t>
      </w:r>
    </w:p>
    <w:p w14:paraId="450A4C44" w14:textId="0468AC00" w:rsidR="00943454" w:rsidRDefault="00943454" w:rsidP="002D5B6D">
      <w:pPr>
        <w:pStyle w:val="ListBullet"/>
        <w:numPr>
          <w:ilvl w:val="0"/>
          <w:numId w:val="5"/>
        </w:numPr>
      </w:pPr>
      <w:r>
        <w:t xml:space="preserve">include </w:t>
      </w:r>
      <w:r w:rsidR="002D5B6D">
        <w:t>the corresponding SEPs, AAV instructions and any other documentation that the proposed AEP variation relates to</w:t>
      </w:r>
    </w:p>
    <w:p w14:paraId="28B857D3" w14:textId="0393A4F3" w:rsidR="002D5B6D" w:rsidRDefault="00943454" w:rsidP="002D5B6D">
      <w:pPr>
        <w:pStyle w:val="ListBullet"/>
        <w:numPr>
          <w:ilvl w:val="0"/>
          <w:numId w:val="5"/>
        </w:numPr>
      </w:pPr>
      <w:r>
        <w:t xml:space="preserve">be emailed to </w:t>
      </w:r>
      <w:hyperlink r:id="rId23" w:history="1">
        <w:r>
          <w:rPr>
            <w:rStyle w:val="Hyperlink"/>
          </w:rPr>
          <w:t>livestockexp@aff.gov.au</w:t>
        </w:r>
      </w:hyperlink>
      <w:r w:rsidRPr="00943454">
        <w:t xml:space="preserve"> </w:t>
      </w:r>
      <w:r>
        <w:t>once completed</w:t>
      </w:r>
      <w:r w:rsidR="002D5B6D">
        <w:t>.</w:t>
      </w:r>
    </w:p>
    <w:p w14:paraId="430DF67F" w14:textId="7B715F4E" w:rsidR="002D5B6D" w:rsidRDefault="002D5B6D" w:rsidP="002D5B6D">
      <w:r>
        <w:t>The Secretary or their delegate will approve a variation of an AEP if they are</w:t>
      </w:r>
      <w:r w:rsidRPr="00AF46DC">
        <w:t xml:space="preserve"> satisfied that the </w:t>
      </w:r>
      <w:r>
        <w:t>proposed variation will</w:t>
      </w:r>
      <w:r w:rsidRPr="00AF46DC">
        <w:t xml:space="preserve"> ensur</w:t>
      </w:r>
      <w:r>
        <w:t>e</w:t>
      </w:r>
      <w:r w:rsidRPr="00AF46DC">
        <w:t xml:space="preserve"> the health and welfar</w:t>
      </w:r>
      <w:r>
        <w:t xml:space="preserve">e of each class </w:t>
      </w:r>
      <w:r w:rsidR="004A7BD4">
        <w:t xml:space="preserve">or species </w:t>
      </w:r>
      <w:r>
        <w:t>of live</w:t>
      </w:r>
      <w:r w:rsidRPr="00AF46DC">
        <w:t xml:space="preserve">stock </w:t>
      </w:r>
      <w:proofErr w:type="gramStart"/>
      <w:r w:rsidRPr="00AF46DC">
        <w:t>in the course of</w:t>
      </w:r>
      <w:proofErr w:type="gramEnd"/>
      <w:r w:rsidRPr="00AF46DC">
        <w:t xml:space="preserve"> export activities </w:t>
      </w:r>
      <w:r>
        <w:t>that</w:t>
      </w:r>
      <w:r w:rsidRPr="00AF46DC">
        <w:t xml:space="preserve"> the application relates</w:t>
      </w:r>
      <w:r>
        <w:t xml:space="preserve"> to.</w:t>
      </w:r>
    </w:p>
    <w:p w14:paraId="09B62C7F" w14:textId="258263F0" w:rsidR="002D5B6D" w:rsidRDefault="002D5B6D" w:rsidP="002D5B6D">
      <w:r>
        <w:t xml:space="preserve">When assessing your application, the department may request further information for the purpose of </w:t>
      </w:r>
      <w:proofErr w:type="gramStart"/>
      <w:r>
        <w:t>making a decision</w:t>
      </w:r>
      <w:proofErr w:type="gramEnd"/>
      <w:r>
        <w:t xml:space="preserve"> about the application. While this information in being provided, the clock used to measure against will pause, and recommence once the information is received. The time frame will be extended by the number of days it takes for an exporter to comply with the request.</w:t>
      </w:r>
    </w:p>
    <w:p w14:paraId="2CD5CD1E" w14:textId="661E2C04" w:rsidR="002D5B6D" w:rsidRDefault="00E41080" w:rsidP="002D5B6D">
      <w:r>
        <w:t xml:space="preserve">Read more about the </w:t>
      </w:r>
      <w:hyperlink r:id="rId24" w:anchor="live-animal-export-livestock" w:history="1">
        <w:r w:rsidRPr="00775392">
          <w:rPr>
            <w:rStyle w:val="Hyperlink"/>
          </w:rPr>
          <w:t>client service standards</w:t>
        </w:r>
      </w:hyperlink>
      <w:r>
        <w:t xml:space="preserve"> for AEPs.</w:t>
      </w:r>
    </w:p>
    <w:p w14:paraId="212ACE98" w14:textId="77777777" w:rsidR="002D5B6D" w:rsidRDefault="002D5B6D" w:rsidP="002D5B6D">
      <w:r>
        <w:t>If the delegate approves a variation, they must give the exporter holder of the AEP a written notice stating:</w:t>
      </w:r>
    </w:p>
    <w:p w14:paraId="024456C5" w14:textId="77777777" w:rsidR="002D5B6D" w:rsidRDefault="002D5B6D" w:rsidP="002D5B6D">
      <w:pPr>
        <w:pStyle w:val="ListBullet"/>
        <w:numPr>
          <w:ilvl w:val="0"/>
          <w:numId w:val="5"/>
        </w:numPr>
      </w:pPr>
      <w:r>
        <w:t>details of the variation</w:t>
      </w:r>
    </w:p>
    <w:p w14:paraId="12C163DD" w14:textId="77777777" w:rsidR="002D5B6D" w:rsidRDefault="002D5B6D" w:rsidP="002D5B6D">
      <w:pPr>
        <w:pStyle w:val="ListBullet"/>
        <w:numPr>
          <w:ilvl w:val="0"/>
          <w:numId w:val="5"/>
        </w:numPr>
      </w:pPr>
      <w:r>
        <w:t>the day the variation takes effect.</w:t>
      </w:r>
    </w:p>
    <w:p w14:paraId="2020D3C8" w14:textId="6BD7C8D2" w:rsidR="002D5B6D" w:rsidRDefault="002D5B6D" w:rsidP="002D5B6D">
      <w:r>
        <w:t>If the delegate decides not to approve a variation, they must give the holder of the AEP a written notice setting out:</w:t>
      </w:r>
    </w:p>
    <w:p w14:paraId="26695681" w14:textId="77777777" w:rsidR="002D5B6D" w:rsidRDefault="002D5B6D" w:rsidP="002D5B6D">
      <w:pPr>
        <w:pStyle w:val="ListBullet"/>
        <w:numPr>
          <w:ilvl w:val="0"/>
          <w:numId w:val="5"/>
        </w:numPr>
      </w:pPr>
      <w:r>
        <w:lastRenderedPageBreak/>
        <w:t>the reasons for the decision</w:t>
      </w:r>
    </w:p>
    <w:p w14:paraId="32286B34" w14:textId="77777777" w:rsidR="002D5B6D" w:rsidRDefault="002D5B6D" w:rsidP="002D5B6D">
      <w:pPr>
        <w:pStyle w:val="ListBullet"/>
        <w:numPr>
          <w:ilvl w:val="0"/>
          <w:numId w:val="5"/>
        </w:numPr>
      </w:pPr>
      <w:r>
        <w:t>the exporter’s right to apply for reconsideration of the decision.</w:t>
      </w:r>
    </w:p>
    <w:p w14:paraId="53A589A6" w14:textId="68AC4425" w:rsidR="002D5B6D" w:rsidRPr="00270507" w:rsidRDefault="002D5B6D" w:rsidP="002D5B6D">
      <w:r>
        <w:t xml:space="preserve">If the department does not </w:t>
      </w:r>
      <w:proofErr w:type="gramStart"/>
      <w:r>
        <w:t>make a decision</w:t>
      </w:r>
      <w:proofErr w:type="gramEnd"/>
      <w:r>
        <w:t xml:space="preserve"> about an AEP variation application </w:t>
      </w:r>
      <w:r w:rsidR="00943454">
        <w:t>within 120</w:t>
      </w:r>
      <w:r w:rsidR="00943454" w:rsidRPr="0069211C">
        <w:t xml:space="preserve"> </w:t>
      </w:r>
      <w:r w:rsidR="00943454">
        <w:t xml:space="preserve">calendar </w:t>
      </w:r>
      <w:r w:rsidR="00943454" w:rsidRPr="0069211C">
        <w:t>days</w:t>
      </w:r>
      <w:r w:rsidR="00943454">
        <w:t xml:space="preserve"> (or an extended period if further information is requested from the applicant)</w:t>
      </w:r>
      <w:r w:rsidR="00943454" w:rsidRPr="0069211C">
        <w:t>,</w:t>
      </w:r>
      <w:r>
        <w:t xml:space="preserve"> the department is taken to have decided not to approve the variation. The holder of the AEP then has the right to </w:t>
      </w:r>
      <w:r w:rsidRPr="00251C6F">
        <w:t>apply to the Secretary for reconsidera</w:t>
      </w:r>
      <w:r>
        <w:t>tion of the decision. The exporter</w:t>
      </w:r>
      <w:r w:rsidRPr="00251C6F">
        <w:t xml:space="preserve"> is</w:t>
      </w:r>
      <w:r>
        <w:t xml:space="preserve"> also</w:t>
      </w:r>
      <w:r w:rsidRPr="00251C6F">
        <w:t xml:space="preserve"> entitled to apply to </w:t>
      </w:r>
      <w:r w:rsidRPr="00D765A1">
        <w:t xml:space="preserve">the Administrative </w:t>
      </w:r>
      <w:r w:rsidR="007F454A">
        <w:t>Review</w:t>
      </w:r>
      <w:r w:rsidRPr="00F01505">
        <w:t xml:space="preserve"> </w:t>
      </w:r>
      <w:r w:rsidRPr="00D765A1">
        <w:t>Tribunal for review of the decision.</w:t>
      </w:r>
    </w:p>
    <w:p w14:paraId="109E8464" w14:textId="09566FBF" w:rsidR="002D5B6D" w:rsidRDefault="002D5B6D" w:rsidP="002D5B6D">
      <w:pPr>
        <w:pStyle w:val="Heading4"/>
      </w:pPr>
      <w:r>
        <w:t>Complying with a notice to vary an AEP</w:t>
      </w:r>
    </w:p>
    <w:p w14:paraId="2C49B710" w14:textId="712A9301" w:rsidR="002D5B6D" w:rsidRDefault="002D5B6D" w:rsidP="002D5B6D">
      <w:r>
        <w:t xml:space="preserve">Under section 9-46 of the </w:t>
      </w:r>
      <w:r w:rsidR="00943454">
        <w:t>Animals Rules</w:t>
      </w:r>
      <w:r w:rsidRPr="009C34FE">
        <w:t>, the</w:t>
      </w:r>
      <w:r>
        <w:t xml:space="preserve"> department can issue a notice requiring exporters to vary their AEP.</w:t>
      </w:r>
    </w:p>
    <w:p w14:paraId="2300A646" w14:textId="77777777" w:rsidR="002D5B6D" w:rsidRDefault="002D5B6D" w:rsidP="002D5B6D">
      <w:r>
        <w:t>The notice will identify (in general or specific terms) the variation required and require the exporter to give the varied AEP to the department within a specified period.</w:t>
      </w:r>
    </w:p>
    <w:p w14:paraId="6AF78D84" w14:textId="77777777" w:rsidR="002D5B6D" w:rsidRDefault="002D5B6D" w:rsidP="002D5B6D">
      <w:r>
        <w:t xml:space="preserve">To comply with the notice, exporters must email </w:t>
      </w:r>
      <w:hyperlink r:id="rId25" w:history="1">
        <w:r>
          <w:rPr>
            <w:rStyle w:val="Hyperlink"/>
          </w:rPr>
          <w:t>livestockexp@aff.gov.au</w:t>
        </w:r>
      </w:hyperlink>
      <w:r>
        <w:t xml:space="preserve"> with their varied AEP within the specified period.</w:t>
      </w:r>
    </w:p>
    <w:p w14:paraId="35FCE2BC" w14:textId="2ED4C8B0" w:rsidR="002D5B6D" w:rsidRPr="00EE5BEC" w:rsidRDefault="002D5B6D" w:rsidP="002D5B6D">
      <w:r>
        <w:t xml:space="preserve">Once the exporter has complied with the notice, the department will give the exporter a written notice </w:t>
      </w:r>
      <w:r w:rsidRPr="00AC36BC">
        <w:t xml:space="preserve">approving the varied </w:t>
      </w:r>
      <w:r>
        <w:t>AEP</w:t>
      </w:r>
      <w:r w:rsidRPr="00AC36BC">
        <w:t xml:space="preserve">. The notice </w:t>
      </w:r>
      <w:r w:rsidR="00943454">
        <w:t>will</w:t>
      </w:r>
      <w:r w:rsidR="00943454" w:rsidRPr="00AC36BC">
        <w:t xml:space="preserve"> </w:t>
      </w:r>
      <w:r w:rsidRPr="00AC36BC">
        <w:t>state the da</w:t>
      </w:r>
      <w:r w:rsidR="00943454">
        <w:t>te</w:t>
      </w:r>
      <w:r w:rsidRPr="00AC36BC">
        <w:t xml:space="preserve"> the varied </w:t>
      </w:r>
      <w:r>
        <w:t>AEP</w:t>
      </w:r>
      <w:r w:rsidRPr="00AC36BC">
        <w:t xml:space="preserve"> takes effect.</w:t>
      </w:r>
    </w:p>
    <w:p w14:paraId="419321C9" w14:textId="77777777" w:rsidR="002D5B6D" w:rsidRDefault="002D5B6D" w:rsidP="002D5B6D">
      <w:pPr>
        <w:pStyle w:val="Heading3"/>
      </w:pPr>
      <w:bookmarkStart w:id="31" w:name="_Toc181546842"/>
      <w:r>
        <w:t>Key policy and guidelines</w:t>
      </w:r>
      <w:bookmarkEnd w:id="31"/>
    </w:p>
    <w:p w14:paraId="3DB68424" w14:textId="3CE5AFF4" w:rsidR="002D5B6D" w:rsidRPr="00D20F1B" w:rsidRDefault="002D5B6D" w:rsidP="002D5B6D">
      <w:pPr>
        <w:pStyle w:val="ListBullet"/>
        <w:numPr>
          <w:ilvl w:val="0"/>
          <w:numId w:val="5"/>
        </w:numPr>
        <w:rPr>
          <w:rStyle w:val="Emphasis"/>
        </w:rPr>
      </w:pPr>
      <w:hyperlink r:id="rId26" w:anchor="current-guidelines-and-policies" w:history="1">
        <w:r w:rsidRPr="00D20F1B">
          <w:rPr>
            <w:rStyle w:val="Hyperlink"/>
          </w:rPr>
          <w:t>Approved arrangement guidelines for the export of livestock</w:t>
        </w:r>
      </w:hyperlink>
    </w:p>
    <w:p w14:paraId="789018BE" w14:textId="2888DE64" w:rsidR="002D5B6D" w:rsidRDefault="002D5B6D" w:rsidP="002D5B6D">
      <w:pPr>
        <w:pStyle w:val="Heading3"/>
      </w:pPr>
      <w:bookmarkStart w:id="32" w:name="_Toc181546843"/>
      <w:r>
        <w:t xml:space="preserve">Related </w:t>
      </w:r>
      <w:r w:rsidR="005D39AC">
        <w:t>information</w:t>
      </w:r>
      <w:bookmarkEnd w:id="32"/>
    </w:p>
    <w:p w14:paraId="4747FEEF" w14:textId="77777777" w:rsidR="002D5B6D" w:rsidRPr="00D20F1B" w:rsidRDefault="002D5B6D" w:rsidP="002D5B6D">
      <w:pPr>
        <w:pStyle w:val="ListBullet"/>
        <w:keepNext/>
        <w:keepLines/>
        <w:numPr>
          <w:ilvl w:val="0"/>
          <w:numId w:val="5"/>
        </w:numPr>
        <w:rPr>
          <w:rStyle w:val="Hyperlink"/>
          <w:color w:val="auto"/>
          <w:u w:val="none"/>
        </w:rPr>
      </w:pPr>
      <w:hyperlink r:id="rId27" w:history="1">
        <w:r w:rsidRPr="00F352CB">
          <w:rPr>
            <w:rStyle w:val="Hyperlink"/>
          </w:rPr>
          <w:t>Australian Standards for the Export of Livestock (ASEL)</w:t>
        </w:r>
      </w:hyperlink>
    </w:p>
    <w:p w14:paraId="03015CC3" w14:textId="7DAD54DB" w:rsidR="00282B67" w:rsidRDefault="00282B67" w:rsidP="002D5B6D">
      <w:pPr>
        <w:pStyle w:val="ListBullet"/>
        <w:keepNext/>
        <w:keepLines/>
        <w:numPr>
          <w:ilvl w:val="0"/>
          <w:numId w:val="5"/>
        </w:numPr>
      </w:pPr>
      <w:hyperlink r:id="rId28" w:history="1">
        <w:r w:rsidRPr="00282B67">
          <w:rPr>
            <w:rStyle w:val="Hyperlink"/>
          </w:rPr>
          <w:t>Become a livestock exporter</w:t>
        </w:r>
      </w:hyperlink>
    </w:p>
    <w:p w14:paraId="300BE37A" w14:textId="27A1BDF6" w:rsidR="002D5B6D" w:rsidRPr="00E41080" w:rsidRDefault="002D5B6D" w:rsidP="002D5B6D">
      <w:pPr>
        <w:pStyle w:val="ListBullet"/>
        <w:keepNext/>
        <w:keepLines/>
        <w:numPr>
          <w:ilvl w:val="0"/>
          <w:numId w:val="5"/>
        </w:numPr>
        <w:rPr>
          <w:rStyle w:val="Hyperlink"/>
          <w:color w:val="auto"/>
          <w:u w:val="none"/>
        </w:rPr>
      </w:pPr>
      <w:hyperlink r:id="rId29" w:anchor="live-animal-export-livestock" w:history="1">
        <w:r>
          <w:rPr>
            <w:rStyle w:val="Hyperlink"/>
          </w:rPr>
          <w:t>Client service standards</w:t>
        </w:r>
      </w:hyperlink>
    </w:p>
    <w:p w14:paraId="53229231" w14:textId="5F54850D" w:rsidR="002D5B6D" w:rsidRPr="00331093" w:rsidRDefault="00331093" w:rsidP="002D5B6D">
      <w:pPr>
        <w:pStyle w:val="ListBullet"/>
        <w:keepNext/>
        <w:keepLines/>
        <w:numPr>
          <w:ilvl w:val="0"/>
          <w:numId w:val="5"/>
        </w:numPr>
        <w:rPr>
          <w:rStyle w:val="Hyperlink"/>
        </w:rPr>
      </w:pPr>
      <w:r>
        <w:rPr>
          <w:rStyle w:val="Hyperlink"/>
        </w:rPr>
        <w:fldChar w:fldCharType="begin"/>
      </w:r>
      <w:r>
        <w:rPr>
          <w:rStyle w:val="Hyperlink"/>
        </w:rPr>
        <w:instrText>HYPERLINK "https://www.agriculture.gov.au/biosecurity-trade/export/controlled-goods/live-animals/livestock/regulating-live-animal-exports"</w:instrText>
      </w:r>
      <w:r>
        <w:rPr>
          <w:rStyle w:val="Hyperlink"/>
        </w:rPr>
      </w:r>
      <w:r>
        <w:rPr>
          <w:rStyle w:val="Hyperlink"/>
        </w:rPr>
        <w:fldChar w:fldCharType="separate"/>
      </w:r>
      <w:r w:rsidR="002D5B6D" w:rsidRPr="00331093">
        <w:rPr>
          <w:rStyle w:val="Hyperlink"/>
        </w:rPr>
        <w:t>Export Control (Animals) Rules 2021</w:t>
      </w:r>
    </w:p>
    <w:p w14:paraId="704F3797" w14:textId="04F13071" w:rsidR="002D5B6D" w:rsidRPr="00E41080" w:rsidRDefault="00331093" w:rsidP="002D5B6D">
      <w:pPr>
        <w:pStyle w:val="ListBullet"/>
        <w:keepNext/>
        <w:keepLines/>
        <w:numPr>
          <w:ilvl w:val="0"/>
          <w:numId w:val="5"/>
        </w:numPr>
        <w:rPr>
          <w:rStyle w:val="Hyperlink"/>
          <w:color w:val="auto"/>
          <w:u w:val="none"/>
        </w:rPr>
      </w:pPr>
      <w:r>
        <w:rPr>
          <w:rStyle w:val="Hyperlink"/>
        </w:rPr>
        <w:fldChar w:fldCharType="end"/>
      </w:r>
      <w:hyperlink r:id="rId30" w:history="1">
        <w:r w:rsidRPr="00E41080">
          <w:rPr>
            <w:rStyle w:val="Hyperlink"/>
          </w:rPr>
          <w:t>Export Control Act 2020</w:t>
        </w:r>
      </w:hyperlink>
    </w:p>
    <w:p w14:paraId="2A149B3C" w14:textId="39B58A9A" w:rsidR="002D5B6D" w:rsidRPr="00A55D74" w:rsidRDefault="00263A97" w:rsidP="002D5B6D">
      <w:pPr>
        <w:pStyle w:val="ListBullet"/>
        <w:numPr>
          <w:ilvl w:val="0"/>
          <w:numId w:val="5"/>
        </w:numPr>
        <w:rPr>
          <w:rStyle w:val="Emphasis"/>
          <w:i w:val="0"/>
          <w:iCs w:val="0"/>
        </w:rPr>
      </w:pPr>
      <w:hyperlink r:id="rId31" w:history="1">
        <w:r>
          <w:rPr>
            <w:rStyle w:val="Hyperlink"/>
          </w:rPr>
          <w:t>For</w:t>
        </w:r>
        <w:r w:rsidR="0058776C">
          <w:rPr>
            <w:rStyle w:val="Hyperlink"/>
          </w:rPr>
          <w:t>m</w:t>
        </w:r>
        <w:r w:rsidR="006C642D">
          <w:rPr>
            <w:rStyle w:val="Hyperlink"/>
          </w:rPr>
          <w:t>s</w:t>
        </w:r>
        <w:r>
          <w:rPr>
            <w:rStyle w:val="Hyperlink"/>
          </w:rPr>
          <w:t xml:space="preserve"> for exporting livestock</w:t>
        </w:r>
      </w:hyperlink>
    </w:p>
    <w:p w14:paraId="72958DCF" w14:textId="49E1F1F1" w:rsidR="002D5B6D" w:rsidRDefault="00262DB3" w:rsidP="002D5B6D">
      <w:pPr>
        <w:pStyle w:val="ListBullet"/>
        <w:keepNext/>
        <w:keepLines/>
        <w:numPr>
          <w:ilvl w:val="0"/>
          <w:numId w:val="5"/>
        </w:numPr>
      </w:pPr>
      <w:hyperlink r:id="rId32" w:history="1">
        <w:r>
          <w:rPr>
            <w:rStyle w:val="Hyperlink"/>
          </w:rPr>
          <w:t>Manual of importing country requirements (Micor)</w:t>
        </w:r>
      </w:hyperlink>
    </w:p>
    <w:bookmarkStart w:id="33" w:name="_Appendix_A:_Land-based"/>
    <w:bookmarkEnd w:id="33"/>
    <w:p w14:paraId="296FF02C" w14:textId="77777777" w:rsidR="00282B67" w:rsidRPr="00D20F1B" w:rsidRDefault="00282B67" w:rsidP="00282B67">
      <w:pPr>
        <w:pStyle w:val="ListBullet"/>
        <w:keepNext/>
        <w:keepLines/>
        <w:numPr>
          <w:ilvl w:val="0"/>
          <w:numId w:val="5"/>
        </w:numPr>
      </w:pPr>
      <w:r>
        <w:rPr>
          <w:rStyle w:val="Hyperlink"/>
        </w:rPr>
        <w:fldChar w:fldCharType="begin"/>
      </w:r>
      <w:r>
        <w:rPr>
          <w:rStyle w:val="Hyperlink"/>
        </w:rPr>
        <w:instrText>HYPERLINK "https://www.agriculture.gov.au/biosecurity-trade/export/controlled-goods/live-animals/livestock/reform"</w:instrText>
      </w:r>
      <w:r>
        <w:rPr>
          <w:rStyle w:val="Hyperlink"/>
        </w:rPr>
      </w:r>
      <w:r>
        <w:rPr>
          <w:rStyle w:val="Hyperlink"/>
        </w:rPr>
        <w:fldChar w:fldCharType="separate"/>
      </w:r>
      <w:r w:rsidRPr="00282B67">
        <w:rPr>
          <w:rStyle w:val="Hyperlink"/>
        </w:rPr>
        <w:t>Reforming live animal exports</w:t>
      </w:r>
      <w:r>
        <w:rPr>
          <w:rStyle w:val="Hyperlink"/>
        </w:rPr>
        <w:fldChar w:fldCharType="end"/>
      </w:r>
    </w:p>
    <w:p w14:paraId="0D902989" w14:textId="25358D94" w:rsidR="001979CB" w:rsidRPr="00390BCA" w:rsidRDefault="001979CB" w:rsidP="002D5B6D">
      <w:pPr>
        <w:pStyle w:val="ListBullet"/>
        <w:keepNext/>
        <w:keepLines/>
        <w:numPr>
          <w:ilvl w:val="0"/>
          <w:numId w:val="5"/>
        </w:numPr>
        <w:rPr>
          <w:rStyle w:val="Hyperlink"/>
          <w:color w:val="auto"/>
          <w:u w:val="none"/>
        </w:rPr>
      </w:pPr>
      <w:hyperlink r:id="rId33" w:history="1">
        <w:r w:rsidRPr="001979CB">
          <w:rPr>
            <w:rStyle w:val="Hyperlink"/>
          </w:rPr>
          <w:t>Regulating live animal exports</w:t>
        </w:r>
      </w:hyperlink>
    </w:p>
    <w:p w14:paraId="02A715CA" w14:textId="63FBA08A" w:rsidR="001979CB" w:rsidRPr="003C32B9" w:rsidRDefault="00084805" w:rsidP="003C32B9">
      <w:pPr>
        <w:pStyle w:val="ListBullet"/>
        <w:keepNext/>
        <w:keepLines/>
        <w:numPr>
          <w:ilvl w:val="0"/>
          <w:numId w:val="5"/>
        </w:numPr>
        <w:rPr>
          <w:rStyle w:val="Hyperlink"/>
          <w:color w:val="auto"/>
          <w:u w:val="none"/>
        </w:rPr>
      </w:pPr>
      <w:hyperlink r:id="rId34" w:history="1">
        <w:r w:rsidRPr="00084805">
          <w:rPr>
            <w:rStyle w:val="Hyperlink"/>
          </w:rPr>
          <w:t>Roles and responsibilities of accredited veterinarians (AAVs)</w:t>
        </w:r>
      </w:hyperlink>
    </w:p>
    <w:p w14:paraId="5036581B" w14:textId="5D493E29" w:rsidR="00282B67" w:rsidRPr="00E41080" w:rsidRDefault="00282B67" w:rsidP="002D5B6D">
      <w:pPr>
        <w:pStyle w:val="ListBullet"/>
        <w:keepNext/>
        <w:keepLines/>
        <w:numPr>
          <w:ilvl w:val="0"/>
          <w:numId w:val="5"/>
        </w:numPr>
        <w:rPr>
          <w:rStyle w:val="Hyperlink"/>
          <w:color w:val="auto"/>
          <w:u w:val="none"/>
        </w:rPr>
      </w:pPr>
      <w:hyperlink r:id="rId35" w:anchor="calculators-and-guides" w:history="1">
        <w:r w:rsidRPr="00282B67">
          <w:rPr>
            <w:rStyle w:val="Hyperlink"/>
          </w:rPr>
          <w:t>Voyage reporting requirements under ASEL</w:t>
        </w:r>
      </w:hyperlink>
      <w:r w:rsidR="00C91A61">
        <w:rPr>
          <w:rStyle w:val="Hyperlink"/>
        </w:rPr>
        <w:t xml:space="preserve">   </w:t>
      </w:r>
    </w:p>
    <w:p w14:paraId="166566DB" w14:textId="77777777" w:rsidR="002D5B6D" w:rsidRDefault="002D5B6D" w:rsidP="002D5B6D">
      <w:pPr>
        <w:pStyle w:val="Heading2"/>
        <w:numPr>
          <w:ilvl w:val="0"/>
          <w:numId w:val="0"/>
        </w:numPr>
      </w:pPr>
      <w:bookmarkStart w:id="34" w:name="_Appendix_A:_Land-based_1"/>
      <w:bookmarkStart w:id="35" w:name="_Toc181546844"/>
      <w:bookmarkEnd w:id="34"/>
      <w:r>
        <w:lastRenderedPageBreak/>
        <w:t>Appendix A: Land-based AAV instructions template</w:t>
      </w:r>
      <w:bookmarkEnd w:id="35"/>
    </w:p>
    <w:p w14:paraId="4B27943C" w14:textId="05F7E82D" w:rsidR="002D5B6D" w:rsidRPr="0012790B" w:rsidRDefault="002D5B6D" w:rsidP="002D5B6D">
      <w:pPr>
        <w:rPr>
          <w:lang w:eastAsia="ja-JP"/>
        </w:rPr>
      </w:pPr>
      <w:r w:rsidRPr="0012790B">
        <w:rPr>
          <w:lang w:eastAsia="ja-JP"/>
        </w:rPr>
        <w:t xml:space="preserve">This template is a guide to help exporters develop land-based instructions for Australian Government Accredited Veterinarians (AAVs) as part of an AEP. The template is an example only. </w:t>
      </w:r>
    </w:p>
    <w:p w14:paraId="486E8FDF" w14:textId="1081A6CB" w:rsidR="002D5B6D" w:rsidRPr="0012790B" w:rsidRDefault="002D5B6D" w:rsidP="002D5B6D">
      <w:pPr>
        <w:rPr>
          <w:lang w:eastAsia="ja-JP"/>
        </w:rPr>
      </w:pPr>
      <w:r w:rsidRPr="0012790B">
        <w:rPr>
          <w:lang w:eastAsia="ja-JP"/>
        </w:rPr>
        <w:t xml:space="preserve">If using this template, exporters should complete </w:t>
      </w:r>
      <w:hyperlink w:anchor="_Section_1_Market," w:history="1">
        <w:r w:rsidRPr="0012790B">
          <w:rPr>
            <w:rStyle w:val="Hyperlink"/>
            <w:lang w:eastAsia="ja-JP"/>
          </w:rPr>
          <w:t>section 1</w:t>
        </w:r>
      </w:hyperlink>
      <w:r w:rsidRPr="0012790B">
        <w:rPr>
          <w:lang w:eastAsia="ja-JP"/>
        </w:rPr>
        <w:t xml:space="preserve"> and </w:t>
      </w:r>
      <w:hyperlink w:anchor="_Section_3_AAV" w:history="1">
        <w:r w:rsidRPr="0012790B">
          <w:rPr>
            <w:rStyle w:val="Hyperlink"/>
            <w:lang w:eastAsia="ja-JP"/>
          </w:rPr>
          <w:t>section 3</w:t>
        </w:r>
      </w:hyperlink>
      <w:r w:rsidRPr="0012790B">
        <w:rPr>
          <w:lang w:eastAsia="ja-JP"/>
        </w:rPr>
        <w:t xml:space="preserve"> before submitting the land-based AAV instructions to the department for approval. Exporters should complete </w:t>
      </w:r>
      <w:hyperlink w:anchor="_Section_2_Consignment" w:history="1">
        <w:r w:rsidRPr="0012790B">
          <w:rPr>
            <w:rStyle w:val="Hyperlink"/>
            <w:lang w:eastAsia="ja-JP"/>
          </w:rPr>
          <w:t>section 2</w:t>
        </w:r>
      </w:hyperlink>
      <w:r w:rsidRPr="0012790B">
        <w:rPr>
          <w:lang w:eastAsia="ja-JP"/>
        </w:rPr>
        <w:t xml:space="preserve"> for each consignment before providing the land-based instructions to an AAV. The instruction text in italics should be deleted once you have completed the template.</w:t>
      </w:r>
    </w:p>
    <w:p w14:paraId="54924231" w14:textId="77777777" w:rsidR="002D5B6D" w:rsidRDefault="002D5B6D" w:rsidP="002D5B6D">
      <w:pPr>
        <w:pStyle w:val="Heading3"/>
        <w:numPr>
          <w:ilvl w:val="0"/>
          <w:numId w:val="0"/>
        </w:numPr>
        <w:ind w:left="964" w:hanging="964"/>
        <w:rPr>
          <w:lang w:eastAsia="ja-JP"/>
        </w:rPr>
      </w:pPr>
      <w:bookmarkStart w:id="36" w:name="_Toc181546845"/>
      <w:r>
        <w:rPr>
          <w:lang w:eastAsia="ja-JP"/>
        </w:rPr>
        <w:t>Approved export program: Land-based AAV instructions</w:t>
      </w:r>
      <w:bookmarkEnd w:id="36"/>
    </w:p>
    <w:p w14:paraId="0A022606" w14:textId="1D1FABCB" w:rsidR="002D5B6D" w:rsidRDefault="002D5B6D" w:rsidP="002D5B6D">
      <w:pPr>
        <w:pStyle w:val="Heading4"/>
        <w:numPr>
          <w:ilvl w:val="0"/>
          <w:numId w:val="0"/>
        </w:numPr>
        <w:ind w:left="964" w:hanging="964"/>
        <w:rPr>
          <w:lang w:eastAsia="ja-JP"/>
        </w:rPr>
      </w:pPr>
      <w:bookmarkStart w:id="37" w:name="_Section_1_Market,"/>
      <w:bookmarkEnd w:id="37"/>
      <w:r>
        <w:rPr>
          <w:lang w:eastAsia="ja-JP"/>
        </w:rPr>
        <w:t xml:space="preserve">Section 1 Market, species, class and transport </w:t>
      </w:r>
      <w:r w:rsidR="00262DB3">
        <w:rPr>
          <w:lang w:eastAsia="ja-JP"/>
        </w:rPr>
        <w:t>mode</w:t>
      </w:r>
    </w:p>
    <w:tbl>
      <w:tblPr>
        <w:tblStyle w:val="TableGrid"/>
        <w:tblW w:w="5000" w:type="pct"/>
        <w:jc w:val="center"/>
        <w:tblLook w:val="04A0" w:firstRow="1" w:lastRow="0" w:firstColumn="1" w:lastColumn="0" w:noHBand="0" w:noVBand="1"/>
      </w:tblPr>
      <w:tblGrid>
        <w:gridCol w:w="2548"/>
        <w:gridCol w:w="6512"/>
      </w:tblGrid>
      <w:tr w:rsidR="002D5B6D" w:rsidRPr="0090601B" w14:paraId="6B20B698" w14:textId="77777777" w:rsidTr="00FE326F">
        <w:trPr>
          <w:jc w:val="center"/>
        </w:trPr>
        <w:tc>
          <w:tcPr>
            <w:tcW w:w="1406" w:type="pct"/>
          </w:tcPr>
          <w:p w14:paraId="0F796DF4" w14:textId="77777777" w:rsidR="002D5B6D" w:rsidRPr="0090601B" w:rsidRDefault="002D5B6D" w:rsidP="00FE326F">
            <w:pPr>
              <w:pStyle w:val="TableHeading"/>
              <w:rPr>
                <w:lang w:eastAsia="ja-JP"/>
              </w:rPr>
            </w:pPr>
            <w:r w:rsidRPr="0090601B">
              <w:rPr>
                <w:lang w:eastAsia="ja-JP"/>
              </w:rPr>
              <w:t>Importing country</w:t>
            </w:r>
          </w:p>
        </w:tc>
        <w:tc>
          <w:tcPr>
            <w:tcW w:w="3594" w:type="pct"/>
          </w:tcPr>
          <w:p w14:paraId="407BDED7" w14:textId="77777777" w:rsidR="002D5B6D" w:rsidRPr="00B6655D" w:rsidRDefault="002D5B6D" w:rsidP="00FE326F">
            <w:pPr>
              <w:pStyle w:val="TableText"/>
              <w:rPr>
                <w:i/>
                <w:iCs/>
                <w:lang w:eastAsia="ja-JP"/>
              </w:rPr>
            </w:pPr>
            <w:r w:rsidRPr="00B6655D">
              <w:rPr>
                <w:i/>
                <w:iCs/>
                <w:lang w:eastAsia="ja-JP"/>
              </w:rPr>
              <w:t>[insert text]</w:t>
            </w:r>
          </w:p>
        </w:tc>
      </w:tr>
      <w:tr w:rsidR="002D5B6D" w:rsidRPr="0090601B" w14:paraId="369E3FAE" w14:textId="77777777" w:rsidTr="00FE326F">
        <w:trPr>
          <w:jc w:val="center"/>
        </w:trPr>
        <w:tc>
          <w:tcPr>
            <w:tcW w:w="1406" w:type="pct"/>
          </w:tcPr>
          <w:p w14:paraId="6109D2E9" w14:textId="77777777" w:rsidR="002D5B6D" w:rsidRPr="0090601B" w:rsidRDefault="002D5B6D" w:rsidP="00FE326F">
            <w:pPr>
              <w:pStyle w:val="TableHeading"/>
              <w:rPr>
                <w:lang w:eastAsia="ja-JP"/>
              </w:rPr>
            </w:pPr>
            <w:r w:rsidRPr="0090601B">
              <w:rPr>
                <w:lang w:eastAsia="ja-JP"/>
              </w:rPr>
              <w:t>Species</w:t>
            </w:r>
          </w:p>
        </w:tc>
        <w:tc>
          <w:tcPr>
            <w:tcW w:w="3594" w:type="pct"/>
          </w:tcPr>
          <w:p w14:paraId="50ED31D9" w14:textId="77777777" w:rsidR="002D5B6D" w:rsidRPr="00B6655D" w:rsidRDefault="002D5B6D" w:rsidP="00FE326F">
            <w:pPr>
              <w:pStyle w:val="TableText"/>
              <w:rPr>
                <w:i/>
                <w:iCs/>
                <w:lang w:eastAsia="ja-JP"/>
              </w:rPr>
            </w:pPr>
            <w:r w:rsidRPr="00B6655D">
              <w:rPr>
                <w:i/>
                <w:iCs/>
                <w:lang w:eastAsia="ja-JP"/>
              </w:rPr>
              <w:t>[insert text]</w:t>
            </w:r>
          </w:p>
        </w:tc>
      </w:tr>
      <w:tr w:rsidR="002D5B6D" w:rsidRPr="0090601B" w14:paraId="78BE1C18" w14:textId="77777777" w:rsidTr="00FE326F">
        <w:trPr>
          <w:jc w:val="center"/>
        </w:trPr>
        <w:tc>
          <w:tcPr>
            <w:tcW w:w="1406" w:type="pct"/>
          </w:tcPr>
          <w:p w14:paraId="6FFDB4A0" w14:textId="77777777" w:rsidR="002D5B6D" w:rsidRPr="0090601B" w:rsidRDefault="002D5B6D" w:rsidP="00FE326F">
            <w:pPr>
              <w:pStyle w:val="TableHeading"/>
              <w:rPr>
                <w:lang w:eastAsia="ja-JP"/>
              </w:rPr>
            </w:pPr>
            <w:r w:rsidRPr="0090601B">
              <w:rPr>
                <w:lang w:eastAsia="ja-JP"/>
              </w:rPr>
              <w:t>Class (e.g. breeder, feeder or slaughter)</w:t>
            </w:r>
          </w:p>
        </w:tc>
        <w:tc>
          <w:tcPr>
            <w:tcW w:w="3594" w:type="pct"/>
          </w:tcPr>
          <w:p w14:paraId="730743BA" w14:textId="77777777" w:rsidR="002D5B6D" w:rsidRPr="00B6655D" w:rsidRDefault="002D5B6D" w:rsidP="00FE326F">
            <w:pPr>
              <w:pStyle w:val="TableText"/>
              <w:rPr>
                <w:i/>
                <w:iCs/>
                <w:lang w:eastAsia="ja-JP"/>
              </w:rPr>
            </w:pPr>
            <w:r w:rsidRPr="00B6655D">
              <w:rPr>
                <w:i/>
                <w:iCs/>
                <w:lang w:eastAsia="ja-JP"/>
              </w:rPr>
              <w:t>[insert text]</w:t>
            </w:r>
          </w:p>
        </w:tc>
      </w:tr>
      <w:tr w:rsidR="002D5B6D" w:rsidRPr="0090601B" w14:paraId="120ABF0C" w14:textId="77777777" w:rsidTr="00FE326F">
        <w:trPr>
          <w:jc w:val="center"/>
        </w:trPr>
        <w:tc>
          <w:tcPr>
            <w:tcW w:w="1406" w:type="pct"/>
          </w:tcPr>
          <w:p w14:paraId="3048C9B8" w14:textId="630E3BD3" w:rsidR="002D5B6D" w:rsidRPr="0090601B" w:rsidRDefault="002D5B6D" w:rsidP="00FE326F">
            <w:pPr>
              <w:pStyle w:val="TableHeading"/>
              <w:rPr>
                <w:lang w:eastAsia="ja-JP"/>
              </w:rPr>
            </w:pPr>
            <w:r w:rsidRPr="0090601B">
              <w:rPr>
                <w:lang w:eastAsia="ja-JP"/>
              </w:rPr>
              <w:t xml:space="preserve">Transport </w:t>
            </w:r>
            <w:r w:rsidR="00262DB3">
              <w:rPr>
                <w:lang w:eastAsia="ja-JP"/>
              </w:rPr>
              <w:t>mode</w:t>
            </w:r>
            <w:r w:rsidR="00262DB3" w:rsidRPr="0090601B">
              <w:rPr>
                <w:lang w:eastAsia="ja-JP"/>
              </w:rPr>
              <w:t xml:space="preserve"> </w:t>
            </w:r>
            <w:r w:rsidRPr="0090601B">
              <w:rPr>
                <w:lang w:eastAsia="ja-JP"/>
              </w:rPr>
              <w:t>(sea or air)</w:t>
            </w:r>
          </w:p>
        </w:tc>
        <w:tc>
          <w:tcPr>
            <w:tcW w:w="3594" w:type="pct"/>
          </w:tcPr>
          <w:p w14:paraId="736F5B34" w14:textId="77777777" w:rsidR="002D5B6D" w:rsidRPr="00B6655D" w:rsidRDefault="002D5B6D" w:rsidP="00FE326F">
            <w:pPr>
              <w:pStyle w:val="TableText"/>
              <w:rPr>
                <w:i/>
                <w:iCs/>
                <w:lang w:eastAsia="ja-JP"/>
              </w:rPr>
            </w:pPr>
            <w:r w:rsidRPr="00B6655D">
              <w:rPr>
                <w:i/>
                <w:iCs/>
                <w:lang w:eastAsia="ja-JP"/>
              </w:rPr>
              <w:t>[insert text]</w:t>
            </w:r>
          </w:p>
        </w:tc>
      </w:tr>
    </w:tbl>
    <w:p w14:paraId="414FEB3A" w14:textId="77777777" w:rsidR="002D5B6D" w:rsidRPr="00895811" w:rsidRDefault="002D5B6D" w:rsidP="002D5B6D">
      <w:pPr>
        <w:rPr>
          <w:lang w:eastAsia="ja-JP"/>
        </w:rPr>
      </w:pPr>
    </w:p>
    <w:p w14:paraId="31FFEEEE" w14:textId="77777777" w:rsidR="002D5B6D" w:rsidRDefault="002D5B6D" w:rsidP="002D5B6D">
      <w:pPr>
        <w:pStyle w:val="Heading4"/>
        <w:numPr>
          <w:ilvl w:val="0"/>
          <w:numId w:val="0"/>
        </w:numPr>
        <w:ind w:left="964" w:hanging="964"/>
      </w:pPr>
      <w:bookmarkStart w:id="38" w:name="_Section_2_Consignment"/>
      <w:bookmarkEnd w:id="38"/>
      <w:r>
        <w:t>Section 2 Consignment description</w:t>
      </w:r>
    </w:p>
    <w:tbl>
      <w:tblPr>
        <w:tblStyle w:val="TableGrid"/>
        <w:tblW w:w="5000" w:type="pct"/>
        <w:tblLook w:val="04A0" w:firstRow="1" w:lastRow="0" w:firstColumn="1" w:lastColumn="0" w:noHBand="0" w:noVBand="1"/>
      </w:tblPr>
      <w:tblGrid>
        <w:gridCol w:w="2517"/>
        <w:gridCol w:w="6543"/>
      </w:tblGrid>
      <w:tr w:rsidR="002D5B6D" w:rsidRPr="003964D5" w14:paraId="52EED2BC" w14:textId="77777777" w:rsidTr="00FE326F">
        <w:tc>
          <w:tcPr>
            <w:tcW w:w="1389" w:type="pct"/>
          </w:tcPr>
          <w:p w14:paraId="427DF8A7" w14:textId="58D1F89E" w:rsidR="002D5B6D" w:rsidRPr="003964D5" w:rsidRDefault="002D5B6D" w:rsidP="00FE326F">
            <w:pPr>
              <w:pStyle w:val="TableHeading"/>
            </w:pPr>
            <w:r w:rsidRPr="003964D5">
              <w:t>LNC:</w:t>
            </w:r>
          </w:p>
        </w:tc>
        <w:tc>
          <w:tcPr>
            <w:tcW w:w="3611" w:type="pct"/>
          </w:tcPr>
          <w:p w14:paraId="75B8F07D" w14:textId="77777777" w:rsidR="002D5B6D" w:rsidRPr="00B6655D" w:rsidRDefault="002D5B6D" w:rsidP="00FE326F">
            <w:pPr>
              <w:pStyle w:val="TableText"/>
              <w:rPr>
                <w:i/>
                <w:iCs/>
              </w:rPr>
            </w:pPr>
            <w:r w:rsidRPr="00B6655D">
              <w:rPr>
                <w:i/>
                <w:iCs/>
              </w:rPr>
              <w:t>[insert text]</w:t>
            </w:r>
          </w:p>
        </w:tc>
      </w:tr>
      <w:tr w:rsidR="002D5B6D" w:rsidRPr="003964D5" w14:paraId="529FE43D" w14:textId="77777777" w:rsidTr="00FE326F">
        <w:tc>
          <w:tcPr>
            <w:tcW w:w="1389" w:type="pct"/>
          </w:tcPr>
          <w:p w14:paraId="2F1762B8" w14:textId="2D003281" w:rsidR="002D5B6D" w:rsidRPr="003964D5" w:rsidRDefault="002D5B6D" w:rsidP="00FE326F">
            <w:pPr>
              <w:pStyle w:val="TableHeading"/>
            </w:pPr>
            <w:r w:rsidRPr="003964D5">
              <w:t>Consignment details (approx. no., other relevant characteristics such as gender, breed, age,</w:t>
            </w:r>
            <w:r w:rsidR="004D63E9">
              <w:t xml:space="preserve"> </w:t>
            </w:r>
            <w:r w:rsidRPr="003964D5">
              <w:t>etc.)</w:t>
            </w:r>
          </w:p>
        </w:tc>
        <w:tc>
          <w:tcPr>
            <w:tcW w:w="3611" w:type="pct"/>
          </w:tcPr>
          <w:p w14:paraId="2F330051" w14:textId="77777777" w:rsidR="002D5B6D" w:rsidRPr="00B6655D" w:rsidRDefault="002D5B6D" w:rsidP="00FE326F">
            <w:pPr>
              <w:pStyle w:val="TableText"/>
              <w:rPr>
                <w:i/>
                <w:iCs/>
              </w:rPr>
            </w:pPr>
            <w:r w:rsidRPr="00B6655D">
              <w:rPr>
                <w:i/>
                <w:iCs/>
              </w:rPr>
              <w:t>[insert text]</w:t>
            </w:r>
          </w:p>
        </w:tc>
      </w:tr>
      <w:tr w:rsidR="002D5B6D" w:rsidRPr="003964D5" w14:paraId="12A5AA35" w14:textId="77777777" w:rsidTr="00FE326F">
        <w:tc>
          <w:tcPr>
            <w:tcW w:w="1389" w:type="pct"/>
          </w:tcPr>
          <w:p w14:paraId="5B03D692" w14:textId="3890ACC6" w:rsidR="002D5B6D" w:rsidRPr="003964D5" w:rsidRDefault="002D5B6D" w:rsidP="00FE326F">
            <w:pPr>
              <w:pStyle w:val="TableHeading"/>
            </w:pPr>
            <w:r w:rsidRPr="003964D5">
              <w:t xml:space="preserve">Name of registered </w:t>
            </w:r>
            <w:r w:rsidR="004D63E9">
              <w:t>establishment</w:t>
            </w:r>
            <w:r w:rsidRPr="003964D5">
              <w:t xml:space="preserve">, approved premises or </w:t>
            </w:r>
            <w:r w:rsidR="00262DB3">
              <w:t xml:space="preserve">other </w:t>
            </w:r>
            <w:r w:rsidRPr="003964D5">
              <w:t>premises</w:t>
            </w:r>
          </w:p>
        </w:tc>
        <w:tc>
          <w:tcPr>
            <w:tcW w:w="3611" w:type="pct"/>
          </w:tcPr>
          <w:p w14:paraId="3D4B73C9" w14:textId="77777777" w:rsidR="002D5B6D" w:rsidRPr="00B6655D" w:rsidRDefault="002D5B6D" w:rsidP="00FE326F">
            <w:pPr>
              <w:pStyle w:val="TableText"/>
              <w:rPr>
                <w:i/>
                <w:iCs/>
              </w:rPr>
            </w:pPr>
            <w:r w:rsidRPr="00B6655D">
              <w:rPr>
                <w:i/>
                <w:iCs/>
              </w:rPr>
              <w:t>[insert text]</w:t>
            </w:r>
          </w:p>
        </w:tc>
      </w:tr>
      <w:tr w:rsidR="002D5B6D" w:rsidRPr="003964D5" w14:paraId="6A7B504C" w14:textId="77777777" w:rsidTr="00FE326F">
        <w:tc>
          <w:tcPr>
            <w:tcW w:w="1389" w:type="pct"/>
          </w:tcPr>
          <w:p w14:paraId="787F71F7" w14:textId="73B1DC0A" w:rsidR="002D5B6D" w:rsidRPr="003964D5" w:rsidRDefault="002D5B6D" w:rsidP="00FE326F">
            <w:pPr>
              <w:pStyle w:val="TableHeading"/>
            </w:pPr>
            <w:r w:rsidRPr="003964D5">
              <w:t>Vessel name or flight details</w:t>
            </w:r>
          </w:p>
        </w:tc>
        <w:tc>
          <w:tcPr>
            <w:tcW w:w="3611" w:type="pct"/>
          </w:tcPr>
          <w:p w14:paraId="4C441235" w14:textId="77777777" w:rsidR="002D5B6D" w:rsidRPr="00B6655D" w:rsidRDefault="002D5B6D" w:rsidP="00FE326F">
            <w:pPr>
              <w:pStyle w:val="TableText"/>
              <w:rPr>
                <w:i/>
                <w:iCs/>
              </w:rPr>
            </w:pPr>
            <w:r w:rsidRPr="00B6655D">
              <w:rPr>
                <w:i/>
                <w:iCs/>
              </w:rPr>
              <w:t>[insert text]</w:t>
            </w:r>
          </w:p>
        </w:tc>
      </w:tr>
      <w:tr w:rsidR="002D5B6D" w:rsidRPr="003964D5" w14:paraId="34C49818" w14:textId="77777777" w:rsidTr="00FE326F">
        <w:tc>
          <w:tcPr>
            <w:tcW w:w="1389" w:type="pct"/>
          </w:tcPr>
          <w:p w14:paraId="17C453AC" w14:textId="77777777" w:rsidR="002D5B6D" w:rsidRPr="003964D5" w:rsidRDefault="002D5B6D" w:rsidP="00FE326F">
            <w:pPr>
              <w:pStyle w:val="TableHeading"/>
            </w:pPr>
            <w:r w:rsidRPr="003964D5">
              <w:t>Port of loading</w:t>
            </w:r>
          </w:p>
        </w:tc>
        <w:tc>
          <w:tcPr>
            <w:tcW w:w="3611" w:type="pct"/>
          </w:tcPr>
          <w:p w14:paraId="61CA9BB7" w14:textId="77777777" w:rsidR="002D5B6D" w:rsidRPr="00B6655D" w:rsidRDefault="002D5B6D" w:rsidP="00FE326F">
            <w:pPr>
              <w:pStyle w:val="TableText"/>
              <w:rPr>
                <w:i/>
                <w:iCs/>
              </w:rPr>
            </w:pPr>
            <w:r w:rsidRPr="00B6655D">
              <w:rPr>
                <w:i/>
                <w:iCs/>
              </w:rPr>
              <w:t>[insert text]</w:t>
            </w:r>
          </w:p>
        </w:tc>
      </w:tr>
      <w:tr w:rsidR="002D5B6D" w:rsidRPr="003964D5" w14:paraId="5749CDDA" w14:textId="77777777" w:rsidTr="00FE326F">
        <w:tc>
          <w:tcPr>
            <w:tcW w:w="1389" w:type="pct"/>
          </w:tcPr>
          <w:p w14:paraId="750B97AC" w14:textId="77777777" w:rsidR="002D5B6D" w:rsidRPr="003964D5" w:rsidRDefault="002D5B6D" w:rsidP="00FE326F">
            <w:pPr>
              <w:pStyle w:val="TableHeading"/>
            </w:pPr>
            <w:r w:rsidRPr="003964D5">
              <w:t>Estimated departure date (dd/mm/</w:t>
            </w:r>
            <w:proofErr w:type="spellStart"/>
            <w:r w:rsidRPr="003964D5">
              <w:t>yy</w:t>
            </w:r>
            <w:proofErr w:type="spellEnd"/>
            <w:r w:rsidRPr="003964D5">
              <w:t>)</w:t>
            </w:r>
          </w:p>
        </w:tc>
        <w:tc>
          <w:tcPr>
            <w:tcW w:w="3611" w:type="pct"/>
          </w:tcPr>
          <w:p w14:paraId="58C6A236" w14:textId="77777777" w:rsidR="002D5B6D" w:rsidRPr="00B6655D" w:rsidRDefault="002D5B6D" w:rsidP="00FE326F">
            <w:pPr>
              <w:pStyle w:val="TableText"/>
              <w:rPr>
                <w:i/>
                <w:iCs/>
              </w:rPr>
            </w:pPr>
            <w:r w:rsidRPr="00B6655D">
              <w:rPr>
                <w:i/>
                <w:iCs/>
              </w:rPr>
              <w:t>[insert text]</w:t>
            </w:r>
          </w:p>
        </w:tc>
      </w:tr>
    </w:tbl>
    <w:p w14:paraId="456B150A" w14:textId="77777777" w:rsidR="002D5B6D" w:rsidRDefault="002D5B6D" w:rsidP="002D5B6D"/>
    <w:p w14:paraId="3812E93D" w14:textId="53035228" w:rsidR="002D5B6D" w:rsidRPr="00EE13DE" w:rsidRDefault="002D5B6D" w:rsidP="002D5B6D">
      <w:r w:rsidRPr="00EE13DE">
        <w:t>AAV name</w:t>
      </w:r>
      <w:r w:rsidR="004D63E9">
        <w:t xml:space="preserve">: </w:t>
      </w:r>
      <w:r w:rsidR="00812182" w:rsidRPr="00EE13DE">
        <w:rPr>
          <w:u w:val="single"/>
        </w:rPr>
        <w:tab/>
      </w:r>
      <w:r w:rsidR="00812182" w:rsidRPr="00EE13DE">
        <w:rPr>
          <w:u w:val="single"/>
        </w:rPr>
        <w:tab/>
      </w:r>
    </w:p>
    <w:p w14:paraId="488AA360" w14:textId="4FFFCE37" w:rsidR="002D5B6D" w:rsidRPr="00EE13DE" w:rsidRDefault="00262DB3" w:rsidP="002D5B6D">
      <w:pPr>
        <w:rPr>
          <w:u w:val="single"/>
        </w:rPr>
      </w:pPr>
      <w:r>
        <w:t>AAV a</w:t>
      </w:r>
      <w:r w:rsidR="002D5B6D" w:rsidRPr="00EE13DE">
        <w:t>ccreditation number</w:t>
      </w:r>
      <w:r w:rsidR="004D63E9">
        <w:t xml:space="preserve">: </w:t>
      </w:r>
      <w:r w:rsidR="002D5B6D" w:rsidRPr="00EE13DE">
        <w:t xml:space="preserve"> </w:t>
      </w:r>
      <w:r w:rsidR="002D5B6D" w:rsidRPr="00EE13DE">
        <w:rPr>
          <w:u w:val="single"/>
        </w:rPr>
        <w:tab/>
      </w:r>
      <w:r w:rsidR="002D5B6D" w:rsidRPr="00EE13DE">
        <w:rPr>
          <w:u w:val="single"/>
        </w:rPr>
        <w:tab/>
      </w:r>
    </w:p>
    <w:p w14:paraId="09AA6807" w14:textId="77777777" w:rsidR="002D5B6D" w:rsidRDefault="002D5B6D" w:rsidP="002D5B6D">
      <w:pPr>
        <w:pStyle w:val="Heading4"/>
        <w:numPr>
          <w:ilvl w:val="0"/>
          <w:numId w:val="0"/>
        </w:numPr>
        <w:ind w:left="964" w:hanging="964"/>
      </w:pPr>
      <w:bookmarkStart w:id="39" w:name="_Section_3_AAV"/>
      <w:bookmarkEnd w:id="39"/>
      <w:r>
        <w:lastRenderedPageBreak/>
        <w:t>Section 3 AAV instructions</w:t>
      </w:r>
    </w:p>
    <w:tbl>
      <w:tblPr>
        <w:tblStyle w:val="TableGrid"/>
        <w:tblW w:w="5000" w:type="pct"/>
        <w:jc w:val="center"/>
        <w:tblLook w:val="04A0" w:firstRow="1" w:lastRow="0" w:firstColumn="1" w:lastColumn="0" w:noHBand="0" w:noVBand="1"/>
      </w:tblPr>
      <w:tblGrid>
        <w:gridCol w:w="4501"/>
        <w:gridCol w:w="2183"/>
        <w:gridCol w:w="2376"/>
      </w:tblGrid>
      <w:tr w:rsidR="002D5B6D" w:rsidRPr="00B6655D" w14:paraId="09682A8A" w14:textId="77777777" w:rsidTr="00FE326F">
        <w:trPr>
          <w:tblHeader/>
          <w:jc w:val="center"/>
        </w:trPr>
        <w:tc>
          <w:tcPr>
            <w:tcW w:w="2484" w:type="pct"/>
            <w:shd w:val="clear" w:color="auto" w:fill="auto"/>
          </w:tcPr>
          <w:p w14:paraId="69659953" w14:textId="77777777" w:rsidR="002D5B6D" w:rsidRPr="00B6655D" w:rsidRDefault="002D5B6D" w:rsidP="00FE326F">
            <w:pPr>
              <w:pStyle w:val="TableHeading"/>
            </w:pPr>
            <w:r w:rsidRPr="00B6655D">
              <w:t>Activities</w:t>
            </w:r>
          </w:p>
        </w:tc>
        <w:tc>
          <w:tcPr>
            <w:tcW w:w="1205" w:type="pct"/>
            <w:shd w:val="clear" w:color="auto" w:fill="auto"/>
            <w:vAlign w:val="bottom"/>
          </w:tcPr>
          <w:p w14:paraId="79B7FB9C" w14:textId="77777777" w:rsidR="002D5B6D" w:rsidRPr="00B6655D" w:rsidRDefault="002D5B6D" w:rsidP="00FE326F">
            <w:pPr>
              <w:pStyle w:val="TableHeading"/>
            </w:pPr>
            <w:r w:rsidRPr="00B6655D">
              <w:t>Time frames</w:t>
            </w:r>
          </w:p>
        </w:tc>
        <w:tc>
          <w:tcPr>
            <w:tcW w:w="1311" w:type="pct"/>
            <w:shd w:val="clear" w:color="auto" w:fill="auto"/>
            <w:vAlign w:val="bottom"/>
          </w:tcPr>
          <w:p w14:paraId="223C968C" w14:textId="77777777" w:rsidR="002D5B6D" w:rsidRPr="00B6655D" w:rsidRDefault="002D5B6D" w:rsidP="00FE326F">
            <w:pPr>
              <w:pStyle w:val="TableHeading"/>
            </w:pPr>
            <w:r w:rsidRPr="00B6655D">
              <w:t>Records</w:t>
            </w:r>
          </w:p>
        </w:tc>
      </w:tr>
      <w:tr w:rsidR="002D5B6D" w:rsidRPr="00B6655D" w14:paraId="450D8924" w14:textId="77777777" w:rsidTr="00FE326F">
        <w:trPr>
          <w:trHeight w:val="1362"/>
          <w:jc w:val="center"/>
        </w:trPr>
        <w:tc>
          <w:tcPr>
            <w:tcW w:w="2484" w:type="pct"/>
          </w:tcPr>
          <w:p w14:paraId="7C34B404" w14:textId="77777777" w:rsidR="002D5B6D" w:rsidRPr="00B6655D" w:rsidRDefault="002D5B6D" w:rsidP="00FE326F">
            <w:pPr>
              <w:pStyle w:val="TableText"/>
              <w:rPr>
                <w:i/>
                <w:iCs/>
              </w:rPr>
            </w:pPr>
            <w:r w:rsidRPr="00B6655D">
              <w:rPr>
                <w:i/>
                <w:iCs/>
              </w:rPr>
              <w:t>[Insert all activities to be undertaken by the AAV in accordance with importing country requirements.</w:t>
            </w:r>
          </w:p>
          <w:p w14:paraId="0CEAED06" w14:textId="77777777" w:rsidR="002D5B6D" w:rsidRPr="00B6655D" w:rsidRDefault="002D5B6D" w:rsidP="00FE326F">
            <w:pPr>
              <w:pStyle w:val="TableText"/>
              <w:rPr>
                <w:i/>
                <w:iCs/>
              </w:rPr>
            </w:pPr>
            <w:r w:rsidRPr="00B6655D">
              <w:rPr>
                <w:i/>
                <w:iCs/>
              </w:rPr>
              <w:t>Insert new rows for each separate activity</w:t>
            </w:r>
          </w:p>
          <w:p w14:paraId="2B93C47D" w14:textId="77777777" w:rsidR="002D5B6D" w:rsidRPr="00B6655D" w:rsidRDefault="002D5B6D" w:rsidP="00FE326F">
            <w:pPr>
              <w:pStyle w:val="TableText"/>
              <w:rPr>
                <w:i/>
                <w:iCs/>
              </w:rPr>
            </w:pPr>
            <w:r w:rsidRPr="00B6655D">
              <w:rPr>
                <w:i/>
                <w:iCs/>
              </w:rPr>
              <w:t>Number each activity]</w:t>
            </w:r>
          </w:p>
        </w:tc>
        <w:tc>
          <w:tcPr>
            <w:tcW w:w="1205" w:type="pct"/>
          </w:tcPr>
          <w:p w14:paraId="5EE5C9EC" w14:textId="77777777" w:rsidR="002D5B6D" w:rsidRPr="00B6655D" w:rsidRDefault="002D5B6D" w:rsidP="00FE326F">
            <w:pPr>
              <w:pStyle w:val="TableText"/>
              <w:rPr>
                <w:i/>
                <w:iCs/>
              </w:rPr>
            </w:pPr>
            <w:r w:rsidRPr="00B6655D">
              <w:rPr>
                <w:i/>
                <w:iCs/>
              </w:rPr>
              <w:t>State as per importing country requirements</w:t>
            </w:r>
          </w:p>
        </w:tc>
        <w:tc>
          <w:tcPr>
            <w:tcW w:w="1311" w:type="pct"/>
          </w:tcPr>
          <w:p w14:paraId="30804CC2" w14:textId="77777777" w:rsidR="002D5B6D" w:rsidRPr="00B6655D" w:rsidRDefault="002D5B6D" w:rsidP="00FE326F">
            <w:pPr>
              <w:pStyle w:val="TableText"/>
              <w:rPr>
                <w:i/>
                <w:iCs/>
              </w:rPr>
            </w:pPr>
            <w:r w:rsidRPr="00B6655D">
              <w:rPr>
                <w:i/>
                <w:iCs/>
              </w:rPr>
              <w:t>e.g. Treatment record</w:t>
            </w:r>
          </w:p>
        </w:tc>
      </w:tr>
      <w:tr w:rsidR="002D5B6D" w:rsidRPr="00B6655D" w14:paraId="05B8B725" w14:textId="77777777" w:rsidTr="00FE326F">
        <w:trPr>
          <w:trHeight w:val="2840"/>
          <w:jc w:val="center"/>
        </w:trPr>
        <w:tc>
          <w:tcPr>
            <w:tcW w:w="2484" w:type="pct"/>
          </w:tcPr>
          <w:p w14:paraId="3352FBAD" w14:textId="68D84A56" w:rsidR="002D5B6D" w:rsidRPr="00B6655D" w:rsidRDefault="002D5B6D" w:rsidP="00FE326F">
            <w:pPr>
              <w:pStyle w:val="TableText"/>
              <w:rPr>
                <w:i/>
                <w:iCs/>
              </w:rPr>
            </w:pPr>
            <w:r w:rsidRPr="00B6655D">
              <w:rPr>
                <w:i/>
                <w:iCs/>
              </w:rPr>
              <w:t xml:space="preserve">[#]. At registered </w:t>
            </w:r>
            <w:r w:rsidR="004D63E9">
              <w:rPr>
                <w:i/>
                <w:iCs/>
              </w:rPr>
              <w:t>establishment</w:t>
            </w:r>
            <w:r w:rsidRPr="00B6655D">
              <w:rPr>
                <w:i/>
                <w:iCs/>
              </w:rPr>
              <w:t>, approved premises or</w:t>
            </w:r>
            <w:r w:rsidR="00262DB3">
              <w:rPr>
                <w:i/>
                <w:iCs/>
              </w:rPr>
              <w:t xml:space="preserve"> other</w:t>
            </w:r>
            <w:r w:rsidRPr="00B6655D">
              <w:rPr>
                <w:i/>
                <w:iCs/>
              </w:rPr>
              <w:t xml:space="preserve"> premises, examine all livestock. Identify rejects and those that display any symptoms identified in the ASEL rejection criteria (attach the rejection criteria for ease of reference), including those that:</w:t>
            </w:r>
          </w:p>
          <w:p w14:paraId="118DEE46" w14:textId="77777777" w:rsidR="002D5B6D" w:rsidRPr="00B6655D" w:rsidRDefault="002D5B6D" w:rsidP="00F967A6">
            <w:pPr>
              <w:pStyle w:val="TableBullet1"/>
            </w:pPr>
            <w:r w:rsidRPr="00B6655D">
              <w:t>have visible evidence of external parasites</w:t>
            </w:r>
          </w:p>
          <w:p w14:paraId="0CFA9F6B" w14:textId="77777777" w:rsidR="002D5B6D" w:rsidRPr="00B6655D" w:rsidRDefault="002D5B6D" w:rsidP="00F967A6">
            <w:pPr>
              <w:pStyle w:val="TableBullet1"/>
            </w:pPr>
            <w:r w:rsidRPr="00B6655D">
              <w:t>show signs of contagious or infectious disease</w:t>
            </w:r>
          </w:p>
          <w:p w14:paraId="05C270E4" w14:textId="77777777" w:rsidR="002D5B6D" w:rsidRPr="00B6655D" w:rsidRDefault="002D5B6D" w:rsidP="00F967A6">
            <w:pPr>
              <w:pStyle w:val="TableBullet1"/>
            </w:pPr>
            <w:r w:rsidRPr="00B6655D">
              <w:t>are not fit to travel.</w:t>
            </w:r>
          </w:p>
          <w:p w14:paraId="0F7183F8" w14:textId="77777777" w:rsidR="002D5B6D" w:rsidRPr="00B6655D" w:rsidRDefault="002D5B6D" w:rsidP="00FE326F">
            <w:pPr>
              <w:pStyle w:val="TableText"/>
              <w:rPr>
                <w:i/>
                <w:iCs/>
              </w:rPr>
            </w:pPr>
            <w:r w:rsidRPr="00B6655D">
              <w:rPr>
                <w:i/>
                <w:iCs/>
              </w:rPr>
              <w:t>Ensure that rejects are separated from the consignment and are visually identifiable (e.g. ear tags and/or spray marks).</w:t>
            </w:r>
          </w:p>
        </w:tc>
        <w:tc>
          <w:tcPr>
            <w:tcW w:w="1205" w:type="pct"/>
          </w:tcPr>
          <w:p w14:paraId="10E069DC" w14:textId="77777777" w:rsidR="002D5B6D" w:rsidRPr="00B6655D" w:rsidRDefault="002D5B6D" w:rsidP="00FE326F">
            <w:pPr>
              <w:pStyle w:val="TableText"/>
              <w:rPr>
                <w:i/>
                <w:iCs/>
              </w:rPr>
            </w:pPr>
            <w:r w:rsidRPr="00B6655D">
              <w:rPr>
                <w:i/>
                <w:iCs/>
              </w:rPr>
              <w:t>State as per ASEL and importing country requirements</w:t>
            </w:r>
          </w:p>
        </w:tc>
        <w:tc>
          <w:tcPr>
            <w:tcW w:w="1311" w:type="pct"/>
          </w:tcPr>
          <w:p w14:paraId="0C49C935" w14:textId="77777777" w:rsidR="002D5B6D" w:rsidRPr="00B6655D" w:rsidRDefault="002D5B6D" w:rsidP="00FE326F">
            <w:pPr>
              <w:pStyle w:val="TableText"/>
              <w:rPr>
                <w:i/>
                <w:iCs/>
              </w:rPr>
            </w:pPr>
            <w:r w:rsidRPr="00B6655D">
              <w:rPr>
                <w:i/>
                <w:iCs/>
              </w:rPr>
              <w:t>e.g. Inspection record</w:t>
            </w:r>
          </w:p>
        </w:tc>
      </w:tr>
    </w:tbl>
    <w:p w14:paraId="1A56C575" w14:textId="77777777" w:rsidR="002D5B6D" w:rsidRPr="00795782" w:rsidRDefault="002D5B6D" w:rsidP="002D5B6D"/>
    <w:p w14:paraId="0DE1EA21" w14:textId="77777777" w:rsidR="002D5B6D" w:rsidRDefault="002D5B6D" w:rsidP="002D5B6D">
      <w:pPr>
        <w:pStyle w:val="Heading4"/>
        <w:numPr>
          <w:ilvl w:val="0"/>
          <w:numId w:val="0"/>
        </w:numPr>
        <w:ind w:left="964" w:hanging="964"/>
      </w:pPr>
      <w:r>
        <w:t>Completion of program</w:t>
      </w:r>
    </w:p>
    <w:p w14:paraId="2EDFB88D" w14:textId="07CEC127" w:rsidR="002D5B6D" w:rsidRPr="00074AA6" w:rsidRDefault="002D5B6D" w:rsidP="002D5B6D">
      <w:pPr>
        <w:rPr>
          <w:i/>
        </w:rPr>
      </w:pPr>
      <w:r w:rsidRPr="00074AA6">
        <w:t xml:space="preserve">Sign and date this document and attach the records required for activities listed in </w:t>
      </w:r>
      <w:hyperlink w:anchor="_Section_3_AAV" w:history="1">
        <w:r w:rsidRPr="00074AA6">
          <w:rPr>
            <w:rStyle w:val="Hyperlink"/>
          </w:rPr>
          <w:t>section 3</w:t>
        </w:r>
      </w:hyperlink>
      <w:r w:rsidRPr="00074AA6">
        <w:t xml:space="preserve"> and provide to </w:t>
      </w:r>
      <w:r w:rsidRPr="00074AA6">
        <w:rPr>
          <w:i/>
        </w:rPr>
        <w:t>[exporter contact details].</w:t>
      </w:r>
    </w:p>
    <w:p w14:paraId="57B7B46A" w14:textId="76D5ED56" w:rsidR="002D5B6D" w:rsidRDefault="002D5B6D" w:rsidP="002D5B6D">
      <w:r w:rsidRPr="00074AA6">
        <w:t xml:space="preserve">The AAV must keep their own records as required by </w:t>
      </w:r>
      <w:r>
        <w:t>section 9-26 of the Export Control (Animals) Rules 2021.</w:t>
      </w:r>
    </w:p>
    <w:p w14:paraId="3D913361" w14:textId="77777777" w:rsidR="002D5B6D" w:rsidRDefault="002D5B6D" w:rsidP="002D5B6D">
      <w:pPr>
        <w:pStyle w:val="Heading5"/>
      </w:pPr>
      <w:r>
        <w:t>Exporter Declaration</w:t>
      </w:r>
    </w:p>
    <w:p w14:paraId="066CE729" w14:textId="139361E0" w:rsidR="002D5B6D" w:rsidRPr="002D184C" w:rsidRDefault="002D5B6D" w:rsidP="002D5B6D">
      <w:r>
        <w:t xml:space="preserve">I have discussed the activities described in </w:t>
      </w:r>
      <w:hyperlink w:anchor="_Section_3_AAV" w:history="1">
        <w:r w:rsidRPr="006550D0">
          <w:rPr>
            <w:rStyle w:val="Hyperlink"/>
          </w:rPr>
          <w:t>section 3</w:t>
        </w:r>
      </w:hyperlink>
      <w:r>
        <w:t xml:space="preserve"> with the AAV before they commenced the </w:t>
      </w:r>
      <w:r w:rsidRPr="002D184C">
        <w:t>activities.</w:t>
      </w:r>
    </w:p>
    <w:p w14:paraId="2B5C5496" w14:textId="77777777" w:rsidR="00D37DDE" w:rsidRDefault="002D5B6D" w:rsidP="002D5B6D">
      <w:pPr>
        <w:tabs>
          <w:tab w:val="left" w:pos="142"/>
          <w:tab w:val="left" w:pos="6946"/>
        </w:tabs>
        <w:spacing w:before="200"/>
      </w:pPr>
      <w:r w:rsidRPr="00577D49">
        <w:t xml:space="preserve">Exporter name </w:t>
      </w:r>
      <w:r w:rsidRPr="002D184C">
        <w:rPr>
          <w:u w:val="single"/>
        </w:rPr>
        <w:tab/>
      </w:r>
      <w:r w:rsidRPr="00577D49">
        <w:t xml:space="preserve"> Date ___ / ___ /___</w:t>
      </w:r>
      <w:r w:rsidRPr="00577D49">
        <w:cr/>
      </w:r>
    </w:p>
    <w:p w14:paraId="1AECB7FC" w14:textId="2020F4CE" w:rsidR="002D5B6D" w:rsidRPr="00577D49" w:rsidRDefault="002D5B6D" w:rsidP="002D5B6D">
      <w:pPr>
        <w:tabs>
          <w:tab w:val="left" w:pos="142"/>
          <w:tab w:val="left" w:pos="6946"/>
        </w:tabs>
        <w:spacing w:before="200"/>
      </w:pPr>
      <w:r w:rsidRPr="00577D49">
        <w:t xml:space="preserve">Signature </w:t>
      </w:r>
      <w:r w:rsidRPr="002D184C">
        <w:rPr>
          <w:u w:val="single"/>
        </w:rPr>
        <w:tab/>
      </w:r>
    </w:p>
    <w:p w14:paraId="065AF8D8" w14:textId="77777777" w:rsidR="002D5B6D" w:rsidRDefault="002D5B6D" w:rsidP="002D5B6D">
      <w:pPr>
        <w:pStyle w:val="Heading5"/>
      </w:pPr>
      <w:r>
        <w:t>AAV declaration</w:t>
      </w:r>
    </w:p>
    <w:p w14:paraId="6B093615" w14:textId="1B6C9D6A" w:rsidR="002D5B6D" w:rsidRPr="00ED6B26" w:rsidRDefault="002D5B6D" w:rsidP="002D5B6D">
      <w:r w:rsidRPr="00ED6B26">
        <w:t xml:space="preserve">I declare I have completed the activities as described in </w:t>
      </w:r>
      <w:hyperlink w:anchor="_Section_3_AAV" w:history="1">
        <w:r w:rsidRPr="00ED6B26">
          <w:rPr>
            <w:rStyle w:val="Hyperlink"/>
          </w:rPr>
          <w:t>section 3</w:t>
        </w:r>
      </w:hyperlink>
      <w:r w:rsidRPr="00ED6B26">
        <w:t>.</w:t>
      </w:r>
    </w:p>
    <w:p w14:paraId="3D46038D" w14:textId="069D3384" w:rsidR="00D37DDE" w:rsidRDefault="002D5B6D" w:rsidP="002D5B6D">
      <w:r w:rsidRPr="00ED6B26">
        <w:t xml:space="preserve">AAV name </w:t>
      </w:r>
      <w:r w:rsidR="003810D7">
        <w:t>_</w:t>
      </w:r>
      <w:r w:rsidR="003810D7" w:rsidRPr="00D37DDE">
        <w:t>___________________</w:t>
      </w:r>
      <w:r w:rsidR="003810D7">
        <w:t>________</w:t>
      </w:r>
      <w:r w:rsidRPr="00D37DDE">
        <w:t>Date</w:t>
      </w:r>
      <w:r w:rsidRPr="00ED6B26">
        <w:t xml:space="preserve"> ____ / ____ /____</w:t>
      </w:r>
      <w:r w:rsidRPr="00ED6B26">
        <w:cr/>
      </w:r>
    </w:p>
    <w:p w14:paraId="5B6CA5A2" w14:textId="34E97A59" w:rsidR="002D5B6D" w:rsidRPr="00327283" w:rsidRDefault="00D37DDE" w:rsidP="002D5B6D">
      <w:r w:rsidRPr="00ED6B26">
        <w:t>Signature</w:t>
      </w:r>
      <w:r>
        <w:t xml:space="preserve"> _</w:t>
      </w:r>
      <w:r w:rsidRPr="00D37DDE">
        <w:t>___________________</w:t>
      </w:r>
      <w:r>
        <w:t>________</w:t>
      </w:r>
    </w:p>
    <w:p w14:paraId="721B282B" w14:textId="3D9EC12C" w:rsidR="002D5B6D" w:rsidRDefault="00EF05D9" w:rsidP="002D5B6D">
      <w:pPr>
        <w:pStyle w:val="Heading2"/>
        <w:numPr>
          <w:ilvl w:val="0"/>
          <w:numId w:val="0"/>
        </w:numPr>
      </w:pPr>
      <w:bookmarkStart w:id="40" w:name="_Attachment_B:_Shipboard"/>
      <w:bookmarkStart w:id="41" w:name="_Toc181546846"/>
      <w:bookmarkEnd w:id="40"/>
      <w:r>
        <w:lastRenderedPageBreak/>
        <w:t>Appendix</w:t>
      </w:r>
      <w:r w:rsidR="002D5B6D">
        <w:t xml:space="preserve"> B: Shipboard AAV instructions template</w:t>
      </w:r>
      <w:bookmarkEnd w:id="41"/>
    </w:p>
    <w:p w14:paraId="16E0DE2D" w14:textId="175860E5" w:rsidR="002D5B6D" w:rsidRPr="0012524E" w:rsidRDefault="002D5B6D" w:rsidP="002D5B6D">
      <w:pPr>
        <w:rPr>
          <w:lang w:eastAsia="ja-JP"/>
        </w:rPr>
      </w:pPr>
      <w:r w:rsidRPr="0012524E">
        <w:rPr>
          <w:lang w:eastAsia="ja-JP"/>
        </w:rPr>
        <w:t xml:space="preserve">This template is a guide to help exporters develop shipboard instructions for Accredited Veterinarians (AAVs) as part of an AEP. The template is an example only. </w:t>
      </w:r>
    </w:p>
    <w:p w14:paraId="4BB83532" w14:textId="78F9FD14" w:rsidR="002D5B6D" w:rsidRPr="0012524E" w:rsidRDefault="002D5B6D" w:rsidP="002D5B6D">
      <w:pPr>
        <w:rPr>
          <w:lang w:eastAsia="ja-JP"/>
        </w:rPr>
      </w:pPr>
      <w:r w:rsidRPr="0012524E">
        <w:rPr>
          <w:lang w:eastAsia="ja-JP"/>
        </w:rPr>
        <w:t xml:space="preserve">If using this template, where an exporter intends to have a single set of shipboard instructions, they should leave </w:t>
      </w:r>
      <w:hyperlink w:anchor="_Section_1_Consignment" w:history="1">
        <w:r w:rsidRPr="0012524E">
          <w:rPr>
            <w:rStyle w:val="Hyperlink"/>
            <w:lang w:eastAsia="ja-JP"/>
          </w:rPr>
          <w:t>section 1</w:t>
        </w:r>
      </w:hyperlink>
      <w:r w:rsidRPr="0012524E">
        <w:rPr>
          <w:lang w:eastAsia="ja-JP"/>
        </w:rPr>
        <w:t xml:space="preserve"> blank and complete </w:t>
      </w:r>
      <w:hyperlink w:anchor="_Section_2_AAV" w:history="1">
        <w:r w:rsidRPr="0012524E">
          <w:rPr>
            <w:rStyle w:val="Hyperlink"/>
            <w:lang w:eastAsia="ja-JP"/>
          </w:rPr>
          <w:t>section 2</w:t>
        </w:r>
      </w:hyperlink>
      <w:r w:rsidRPr="0012524E">
        <w:rPr>
          <w:lang w:eastAsia="ja-JP"/>
        </w:rPr>
        <w:t xml:space="preserve"> before submitting the shipboard AAV instructions to the department for approval. Where an exporter intends to have multiple sets of shipboard instructions for different destinations, species or classes, they should complete the relevant rows of </w:t>
      </w:r>
      <w:hyperlink w:anchor="_Section_1_Consignment" w:history="1">
        <w:r w:rsidRPr="0012524E">
          <w:rPr>
            <w:rStyle w:val="Hyperlink"/>
            <w:lang w:eastAsia="ja-JP"/>
          </w:rPr>
          <w:t>section 1</w:t>
        </w:r>
      </w:hyperlink>
      <w:r w:rsidRPr="0012524E">
        <w:rPr>
          <w:lang w:eastAsia="ja-JP"/>
        </w:rPr>
        <w:t xml:space="preserve"> and complete </w:t>
      </w:r>
      <w:hyperlink w:anchor="_Section_2_AAV" w:history="1">
        <w:r w:rsidRPr="0012524E">
          <w:rPr>
            <w:rStyle w:val="Hyperlink"/>
            <w:lang w:eastAsia="ja-JP"/>
          </w:rPr>
          <w:t>section 2</w:t>
        </w:r>
      </w:hyperlink>
      <w:r w:rsidRPr="0012524E">
        <w:rPr>
          <w:lang w:eastAsia="ja-JP"/>
        </w:rPr>
        <w:t xml:space="preserve"> prior to submitting to the department for approval (and repeat the process for the subsequent sets of shipboard instructions). </w:t>
      </w:r>
    </w:p>
    <w:p w14:paraId="74DD98A0" w14:textId="7A9C415B" w:rsidR="002D5B6D" w:rsidRPr="0012524E" w:rsidRDefault="002D5B6D" w:rsidP="002D5B6D">
      <w:pPr>
        <w:rPr>
          <w:lang w:eastAsia="ja-JP"/>
        </w:rPr>
      </w:pPr>
      <w:r w:rsidRPr="0012524E">
        <w:rPr>
          <w:lang w:eastAsia="ja-JP"/>
        </w:rPr>
        <w:t xml:space="preserve">Once approved, the blank rows of </w:t>
      </w:r>
      <w:hyperlink w:anchor="_Section_1_Consignment" w:history="1">
        <w:r w:rsidRPr="0012524E">
          <w:rPr>
            <w:rStyle w:val="Hyperlink"/>
            <w:lang w:eastAsia="ja-JP"/>
          </w:rPr>
          <w:t>section 1</w:t>
        </w:r>
      </w:hyperlink>
      <w:r w:rsidRPr="0012524E">
        <w:rPr>
          <w:lang w:eastAsia="ja-JP"/>
        </w:rPr>
        <w:t xml:space="preserve"> should be completed for each consignment before providing the shipboard instructions to the AAV. </w:t>
      </w:r>
    </w:p>
    <w:p w14:paraId="74352DAE" w14:textId="77777777" w:rsidR="002D5B6D" w:rsidRPr="0012524E" w:rsidRDefault="002D5B6D" w:rsidP="002D5B6D">
      <w:pPr>
        <w:rPr>
          <w:lang w:eastAsia="ja-JP"/>
        </w:rPr>
      </w:pPr>
      <w:r w:rsidRPr="0012524E">
        <w:rPr>
          <w:lang w:eastAsia="ja-JP"/>
        </w:rPr>
        <w:t>The instruction text in italics should be deleted once you have completed the template.</w:t>
      </w:r>
    </w:p>
    <w:p w14:paraId="37265A48" w14:textId="77777777" w:rsidR="002D5B6D" w:rsidRDefault="002D5B6D" w:rsidP="002D5B6D">
      <w:pPr>
        <w:pStyle w:val="Heading3"/>
        <w:numPr>
          <w:ilvl w:val="0"/>
          <w:numId w:val="0"/>
        </w:numPr>
        <w:ind w:left="964" w:hanging="964"/>
        <w:rPr>
          <w:lang w:eastAsia="ja-JP"/>
        </w:rPr>
      </w:pPr>
      <w:bookmarkStart w:id="42" w:name="_Toc181546847"/>
      <w:r>
        <w:rPr>
          <w:lang w:eastAsia="ja-JP"/>
        </w:rPr>
        <w:t>Approved export program: Shipboard AAV instructions</w:t>
      </w:r>
      <w:bookmarkEnd w:id="42"/>
    </w:p>
    <w:p w14:paraId="55624F8D" w14:textId="77777777" w:rsidR="002D5B6D" w:rsidRDefault="002D5B6D" w:rsidP="002D5B6D">
      <w:pPr>
        <w:pStyle w:val="Heading4"/>
        <w:numPr>
          <w:ilvl w:val="0"/>
          <w:numId w:val="0"/>
        </w:numPr>
        <w:ind w:left="964" w:hanging="964"/>
        <w:rPr>
          <w:lang w:eastAsia="ja-JP"/>
        </w:rPr>
      </w:pPr>
      <w:bookmarkStart w:id="43" w:name="_Section_1_Consignment"/>
      <w:bookmarkEnd w:id="43"/>
      <w:r>
        <w:rPr>
          <w:lang w:eastAsia="ja-JP"/>
        </w:rPr>
        <w:t>Section 1 Consignment details</w:t>
      </w:r>
    </w:p>
    <w:tbl>
      <w:tblPr>
        <w:tblStyle w:val="TableGrid"/>
        <w:tblW w:w="5000" w:type="pct"/>
        <w:jc w:val="center"/>
        <w:tblLook w:val="04A0" w:firstRow="1" w:lastRow="0" w:firstColumn="1" w:lastColumn="0" w:noHBand="0" w:noVBand="1"/>
      </w:tblPr>
      <w:tblGrid>
        <w:gridCol w:w="4106"/>
        <w:gridCol w:w="4954"/>
      </w:tblGrid>
      <w:tr w:rsidR="002D5B6D" w:rsidRPr="00E30483" w14:paraId="0DD23025" w14:textId="77777777" w:rsidTr="00764962">
        <w:trPr>
          <w:jc w:val="center"/>
        </w:trPr>
        <w:tc>
          <w:tcPr>
            <w:tcW w:w="2266" w:type="pct"/>
          </w:tcPr>
          <w:p w14:paraId="3792B46E" w14:textId="77777777" w:rsidR="002D5B6D" w:rsidRPr="00E30483" w:rsidRDefault="002D5B6D" w:rsidP="00FE326F">
            <w:pPr>
              <w:pStyle w:val="TableHeading"/>
              <w:rPr>
                <w:lang w:eastAsia="ja-JP"/>
              </w:rPr>
            </w:pPr>
            <w:r w:rsidRPr="00E30483">
              <w:rPr>
                <w:lang w:eastAsia="ja-JP"/>
              </w:rPr>
              <w:t>Importing country</w:t>
            </w:r>
          </w:p>
        </w:tc>
        <w:tc>
          <w:tcPr>
            <w:tcW w:w="2734" w:type="pct"/>
          </w:tcPr>
          <w:p w14:paraId="1220C27F" w14:textId="77777777" w:rsidR="002D5B6D" w:rsidRPr="00E30483" w:rsidRDefault="002D5B6D" w:rsidP="00FE326F">
            <w:pPr>
              <w:pStyle w:val="TableText"/>
              <w:rPr>
                <w:i/>
                <w:iCs/>
                <w:lang w:eastAsia="ja-JP"/>
              </w:rPr>
            </w:pPr>
            <w:r w:rsidRPr="00E30483">
              <w:rPr>
                <w:i/>
                <w:iCs/>
                <w:lang w:eastAsia="ja-JP"/>
              </w:rPr>
              <w:t>[insert text]</w:t>
            </w:r>
          </w:p>
        </w:tc>
      </w:tr>
      <w:tr w:rsidR="002D5B6D" w:rsidRPr="00E30483" w14:paraId="70CF10DD" w14:textId="77777777" w:rsidTr="00764962">
        <w:trPr>
          <w:jc w:val="center"/>
        </w:trPr>
        <w:tc>
          <w:tcPr>
            <w:tcW w:w="2266" w:type="pct"/>
          </w:tcPr>
          <w:p w14:paraId="538DC326" w14:textId="77777777" w:rsidR="002D5B6D" w:rsidRPr="00E30483" w:rsidRDefault="002D5B6D" w:rsidP="00FE326F">
            <w:pPr>
              <w:pStyle w:val="TableHeading"/>
              <w:rPr>
                <w:lang w:eastAsia="ja-JP"/>
              </w:rPr>
            </w:pPr>
            <w:r w:rsidRPr="00E30483">
              <w:rPr>
                <w:lang w:eastAsia="ja-JP"/>
              </w:rPr>
              <w:t>Class (e.g. breeder, feeder or slaughter)</w:t>
            </w:r>
          </w:p>
        </w:tc>
        <w:tc>
          <w:tcPr>
            <w:tcW w:w="2734" w:type="pct"/>
          </w:tcPr>
          <w:p w14:paraId="00845C21" w14:textId="77777777" w:rsidR="002D5B6D" w:rsidRPr="00E30483" w:rsidRDefault="002D5B6D" w:rsidP="00FE326F">
            <w:pPr>
              <w:pStyle w:val="TableText"/>
              <w:rPr>
                <w:i/>
                <w:iCs/>
                <w:lang w:eastAsia="ja-JP"/>
              </w:rPr>
            </w:pPr>
            <w:r w:rsidRPr="00E30483">
              <w:rPr>
                <w:i/>
                <w:iCs/>
                <w:lang w:eastAsia="ja-JP"/>
              </w:rPr>
              <w:t>[insert text]</w:t>
            </w:r>
          </w:p>
        </w:tc>
      </w:tr>
      <w:tr w:rsidR="002D5B6D" w:rsidRPr="00E30483" w14:paraId="304AB563" w14:textId="77777777" w:rsidTr="00764962">
        <w:trPr>
          <w:jc w:val="center"/>
        </w:trPr>
        <w:tc>
          <w:tcPr>
            <w:tcW w:w="2266" w:type="pct"/>
          </w:tcPr>
          <w:p w14:paraId="52C6D4F0" w14:textId="77777777" w:rsidR="002D5B6D" w:rsidRPr="00E30483" w:rsidRDefault="002D5B6D" w:rsidP="00FE326F">
            <w:pPr>
              <w:pStyle w:val="TableHeading"/>
              <w:rPr>
                <w:lang w:eastAsia="ja-JP"/>
              </w:rPr>
            </w:pPr>
            <w:r w:rsidRPr="00E30483">
              <w:rPr>
                <w:lang w:eastAsia="ja-JP"/>
              </w:rPr>
              <w:t>Species</w:t>
            </w:r>
          </w:p>
        </w:tc>
        <w:tc>
          <w:tcPr>
            <w:tcW w:w="2734" w:type="pct"/>
          </w:tcPr>
          <w:p w14:paraId="30E3DAB9" w14:textId="77777777" w:rsidR="002D5B6D" w:rsidRPr="00E30483" w:rsidRDefault="002D5B6D" w:rsidP="00FE326F">
            <w:pPr>
              <w:pStyle w:val="TableText"/>
              <w:rPr>
                <w:i/>
                <w:iCs/>
                <w:lang w:eastAsia="ja-JP"/>
              </w:rPr>
            </w:pPr>
            <w:r w:rsidRPr="00E30483">
              <w:rPr>
                <w:i/>
                <w:iCs/>
                <w:lang w:eastAsia="ja-JP"/>
              </w:rPr>
              <w:t>[insert text]</w:t>
            </w:r>
          </w:p>
        </w:tc>
      </w:tr>
      <w:tr w:rsidR="002D5B6D" w:rsidRPr="00E30483" w14:paraId="792AFA74" w14:textId="77777777" w:rsidTr="00764962">
        <w:trPr>
          <w:jc w:val="center"/>
        </w:trPr>
        <w:tc>
          <w:tcPr>
            <w:tcW w:w="2266" w:type="pct"/>
          </w:tcPr>
          <w:p w14:paraId="3D1D6A10" w14:textId="33C7CE64" w:rsidR="002D5B6D" w:rsidRPr="00E30483" w:rsidRDefault="002D5B6D" w:rsidP="00FE326F">
            <w:pPr>
              <w:pStyle w:val="TableHeading"/>
              <w:rPr>
                <w:lang w:eastAsia="ja-JP"/>
              </w:rPr>
            </w:pPr>
            <w:r w:rsidRPr="00E30483">
              <w:rPr>
                <w:lang w:eastAsia="ja-JP"/>
              </w:rPr>
              <w:t>LNC</w:t>
            </w:r>
          </w:p>
        </w:tc>
        <w:tc>
          <w:tcPr>
            <w:tcW w:w="2734" w:type="pct"/>
          </w:tcPr>
          <w:p w14:paraId="2C7AAC26" w14:textId="77777777" w:rsidR="002D5B6D" w:rsidRPr="00E30483" w:rsidRDefault="002D5B6D" w:rsidP="00FE326F">
            <w:pPr>
              <w:pStyle w:val="TableText"/>
              <w:rPr>
                <w:i/>
                <w:iCs/>
                <w:lang w:eastAsia="ja-JP"/>
              </w:rPr>
            </w:pPr>
            <w:r w:rsidRPr="00E30483">
              <w:rPr>
                <w:i/>
                <w:iCs/>
                <w:lang w:eastAsia="ja-JP"/>
              </w:rPr>
              <w:t>[insert text]</w:t>
            </w:r>
          </w:p>
        </w:tc>
      </w:tr>
      <w:tr w:rsidR="002D5B6D" w:rsidRPr="00E30483" w14:paraId="168AE5E2" w14:textId="77777777" w:rsidTr="00764962">
        <w:trPr>
          <w:jc w:val="center"/>
        </w:trPr>
        <w:tc>
          <w:tcPr>
            <w:tcW w:w="2266" w:type="pct"/>
          </w:tcPr>
          <w:p w14:paraId="00D72D61" w14:textId="77777777" w:rsidR="002D5B6D" w:rsidRPr="00E30483" w:rsidRDefault="002D5B6D" w:rsidP="00FE326F">
            <w:pPr>
              <w:pStyle w:val="TableHeading"/>
              <w:rPr>
                <w:lang w:eastAsia="ja-JP"/>
              </w:rPr>
            </w:pPr>
            <w:r w:rsidRPr="00E30483">
              <w:rPr>
                <w:lang w:eastAsia="ja-JP"/>
              </w:rPr>
              <w:t>Consignment details (approximate no., breed, etc.)</w:t>
            </w:r>
          </w:p>
        </w:tc>
        <w:tc>
          <w:tcPr>
            <w:tcW w:w="2734" w:type="pct"/>
          </w:tcPr>
          <w:p w14:paraId="59F491D1" w14:textId="77777777" w:rsidR="002D5B6D" w:rsidRPr="00E30483" w:rsidRDefault="002D5B6D" w:rsidP="00FE326F">
            <w:pPr>
              <w:pStyle w:val="TableText"/>
              <w:rPr>
                <w:i/>
                <w:iCs/>
                <w:lang w:eastAsia="ja-JP"/>
              </w:rPr>
            </w:pPr>
            <w:r w:rsidRPr="00E30483">
              <w:rPr>
                <w:i/>
                <w:iCs/>
                <w:lang w:eastAsia="ja-JP"/>
              </w:rPr>
              <w:t>[insert text]</w:t>
            </w:r>
          </w:p>
        </w:tc>
      </w:tr>
      <w:tr w:rsidR="002D5B6D" w:rsidRPr="00E30483" w14:paraId="4308B42F" w14:textId="77777777" w:rsidTr="00764962">
        <w:trPr>
          <w:jc w:val="center"/>
        </w:trPr>
        <w:tc>
          <w:tcPr>
            <w:tcW w:w="2266" w:type="pct"/>
          </w:tcPr>
          <w:p w14:paraId="69A1BDB4" w14:textId="77777777" w:rsidR="002D5B6D" w:rsidRPr="00E30483" w:rsidRDefault="002D5B6D" w:rsidP="00FE326F">
            <w:pPr>
              <w:pStyle w:val="TableHeading"/>
              <w:rPr>
                <w:lang w:eastAsia="ja-JP"/>
              </w:rPr>
            </w:pPr>
            <w:r w:rsidRPr="00E30483">
              <w:rPr>
                <w:lang w:eastAsia="ja-JP"/>
              </w:rPr>
              <w:t>Vessel name</w:t>
            </w:r>
          </w:p>
        </w:tc>
        <w:tc>
          <w:tcPr>
            <w:tcW w:w="2734" w:type="pct"/>
          </w:tcPr>
          <w:p w14:paraId="7CF7A1D7" w14:textId="77777777" w:rsidR="002D5B6D" w:rsidRPr="00E30483" w:rsidRDefault="002D5B6D" w:rsidP="00FE326F">
            <w:pPr>
              <w:pStyle w:val="TableText"/>
              <w:rPr>
                <w:i/>
                <w:iCs/>
                <w:lang w:eastAsia="ja-JP"/>
              </w:rPr>
            </w:pPr>
            <w:r w:rsidRPr="00E30483">
              <w:rPr>
                <w:i/>
                <w:iCs/>
                <w:lang w:eastAsia="ja-JP"/>
              </w:rPr>
              <w:t>[insert text]</w:t>
            </w:r>
          </w:p>
        </w:tc>
      </w:tr>
      <w:tr w:rsidR="002D5B6D" w:rsidRPr="00E30483" w14:paraId="65A2CB1A" w14:textId="77777777" w:rsidTr="00764962">
        <w:trPr>
          <w:jc w:val="center"/>
        </w:trPr>
        <w:tc>
          <w:tcPr>
            <w:tcW w:w="2266" w:type="pct"/>
          </w:tcPr>
          <w:p w14:paraId="3FF54B50" w14:textId="77777777" w:rsidR="002D5B6D" w:rsidRPr="00E30483" w:rsidRDefault="002D5B6D" w:rsidP="00FE326F">
            <w:pPr>
              <w:pStyle w:val="TableHeading"/>
              <w:rPr>
                <w:lang w:eastAsia="ja-JP"/>
              </w:rPr>
            </w:pPr>
            <w:r w:rsidRPr="00E30483">
              <w:rPr>
                <w:lang w:eastAsia="ja-JP"/>
              </w:rPr>
              <w:t>Port of loading</w:t>
            </w:r>
          </w:p>
        </w:tc>
        <w:tc>
          <w:tcPr>
            <w:tcW w:w="2734" w:type="pct"/>
          </w:tcPr>
          <w:p w14:paraId="4057068B" w14:textId="77777777" w:rsidR="002D5B6D" w:rsidRPr="00E30483" w:rsidRDefault="002D5B6D" w:rsidP="00FE326F">
            <w:pPr>
              <w:pStyle w:val="TableText"/>
              <w:rPr>
                <w:i/>
                <w:iCs/>
                <w:lang w:eastAsia="ja-JP"/>
              </w:rPr>
            </w:pPr>
            <w:r w:rsidRPr="00E30483">
              <w:rPr>
                <w:i/>
                <w:iCs/>
                <w:lang w:eastAsia="ja-JP"/>
              </w:rPr>
              <w:t>[insert text]</w:t>
            </w:r>
          </w:p>
        </w:tc>
      </w:tr>
      <w:tr w:rsidR="002D5B6D" w:rsidRPr="00E30483" w14:paraId="3AD0AAA5" w14:textId="77777777" w:rsidTr="00764962">
        <w:trPr>
          <w:jc w:val="center"/>
        </w:trPr>
        <w:tc>
          <w:tcPr>
            <w:tcW w:w="2266" w:type="pct"/>
          </w:tcPr>
          <w:p w14:paraId="31567EA9" w14:textId="77777777" w:rsidR="002D5B6D" w:rsidRPr="00E30483" w:rsidRDefault="002D5B6D" w:rsidP="00FE326F">
            <w:pPr>
              <w:pStyle w:val="TableHeading"/>
              <w:rPr>
                <w:lang w:eastAsia="ja-JP"/>
              </w:rPr>
            </w:pPr>
            <w:r w:rsidRPr="00E30483">
              <w:rPr>
                <w:lang w:eastAsia="ja-JP"/>
              </w:rPr>
              <w:t>Estimated departure date (dd/mm/</w:t>
            </w:r>
            <w:proofErr w:type="spellStart"/>
            <w:r w:rsidRPr="00E30483">
              <w:rPr>
                <w:lang w:eastAsia="ja-JP"/>
              </w:rPr>
              <w:t>yy</w:t>
            </w:r>
            <w:proofErr w:type="spellEnd"/>
            <w:r w:rsidRPr="00E30483">
              <w:rPr>
                <w:lang w:eastAsia="ja-JP"/>
              </w:rPr>
              <w:t>)</w:t>
            </w:r>
          </w:p>
        </w:tc>
        <w:tc>
          <w:tcPr>
            <w:tcW w:w="2734" w:type="pct"/>
          </w:tcPr>
          <w:p w14:paraId="5E45E78B" w14:textId="77777777" w:rsidR="002D5B6D" w:rsidRPr="00E30483" w:rsidRDefault="002D5B6D" w:rsidP="00FE326F">
            <w:pPr>
              <w:pStyle w:val="TableText"/>
              <w:rPr>
                <w:i/>
                <w:iCs/>
                <w:lang w:eastAsia="ja-JP"/>
              </w:rPr>
            </w:pPr>
            <w:r w:rsidRPr="00E30483">
              <w:rPr>
                <w:i/>
                <w:iCs/>
                <w:lang w:eastAsia="ja-JP"/>
              </w:rPr>
              <w:t>[insert text]</w:t>
            </w:r>
          </w:p>
        </w:tc>
      </w:tr>
    </w:tbl>
    <w:p w14:paraId="722F4C09" w14:textId="77777777" w:rsidR="002D5B6D" w:rsidRDefault="002D5B6D" w:rsidP="002D5B6D">
      <w:pPr>
        <w:rPr>
          <w:lang w:eastAsia="ja-JP"/>
        </w:rPr>
      </w:pPr>
    </w:p>
    <w:p w14:paraId="1B84FC25" w14:textId="6070E929" w:rsidR="002D5B6D" w:rsidRPr="00B47CC3" w:rsidRDefault="002D5B6D" w:rsidP="002D5B6D">
      <w:pPr>
        <w:rPr>
          <w:lang w:eastAsia="ja-JP"/>
        </w:rPr>
      </w:pPr>
      <w:r w:rsidRPr="00B47CC3">
        <w:rPr>
          <w:lang w:eastAsia="ja-JP"/>
        </w:rPr>
        <w:t>AAV name</w:t>
      </w:r>
      <w:r w:rsidR="00A103C0" w:rsidRPr="00A103C0">
        <w:rPr>
          <w:lang w:eastAsia="ja-JP"/>
        </w:rPr>
        <w:t xml:space="preserve"> ____________________</w:t>
      </w:r>
    </w:p>
    <w:p w14:paraId="57C9C91E" w14:textId="40681D13" w:rsidR="002D5B6D" w:rsidRDefault="00262DB3" w:rsidP="002D5B6D">
      <w:pPr>
        <w:rPr>
          <w:u w:val="single"/>
          <w:lang w:eastAsia="ja-JP"/>
        </w:rPr>
      </w:pPr>
      <w:r>
        <w:rPr>
          <w:lang w:eastAsia="ja-JP"/>
        </w:rPr>
        <w:t>AAV a</w:t>
      </w:r>
      <w:r w:rsidR="002D5B6D" w:rsidRPr="00B47CC3">
        <w:rPr>
          <w:lang w:eastAsia="ja-JP"/>
        </w:rPr>
        <w:t xml:space="preserve">ccreditation number </w:t>
      </w:r>
      <w:r w:rsidR="00A103C0" w:rsidRPr="00A103C0">
        <w:rPr>
          <w:lang w:eastAsia="ja-JP"/>
        </w:rPr>
        <w:t>____________________</w:t>
      </w:r>
    </w:p>
    <w:p w14:paraId="73356E25" w14:textId="77777777" w:rsidR="002D5B6D" w:rsidRDefault="002D5B6D" w:rsidP="002D5B6D">
      <w:pPr>
        <w:pStyle w:val="Heading4"/>
        <w:numPr>
          <w:ilvl w:val="0"/>
          <w:numId w:val="0"/>
        </w:numPr>
        <w:ind w:left="964" w:hanging="964"/>
        <w:rPr>
          <w:lang w:eastAsia="ja-JP"/>
        </w:rPr>
      </w:pPr>
      <w:bookmarkStart w:id="44" w:name="_Section_2_AAV"/>
      <w:bookmarkEnd w:id="44"/>
      <w:r>
        <w:rPr>
          <w:lang w:eastAsia="ja-JP"/>
        </w:rPr>
        <w:t>Section 2 AAV instructions</w:t>
      </w:r>
    </w:p>
    <w:tbl>
      <w:tblPr>
        <w:tblStyle w:val="TableGrid"/>
        <w:tblW w:w="5000" w:type="pct"/>
        <w:jc w:val="center"/>
        <w:tblLook w:val="04A0" w:firstRow="1" w:lastRow="0" w:firstColumn="1" w:lastColumn="0" w:noHBand="0" w:noVBand="1"/>
      </w:tblPr>
      <w:tblGrid>
        <w:gridCol w:w="5257"/>
        <w:gridCol w:w="1759"/>
        <w:gridCol w:w="2044"/>
      </w:tblGrid>
      <w:tr w:rsidR="002D5B6D" w:rsidRPr="00223B9A" w14:paraId="0F9B88B4" w14:textId="77777777" w:rsidTr="00FE326F">
        <w:trPr>
          <w:cantSplit/>
          <w:tblHeader/>
          <w:jc w:val="center"/>
        </w:trPr>
        <w:tc>
          <w:tcPr>
            <w:tcW w:w="2901" w:type="pct"/>
            <w:shd w:val="clear" w:color="auto" w:fill="auto"/>
          </w:tcPr>
          <w:p w14:paraId="63CF7102" w14:textId="77777777" w:rsidR="002D5B6D" w:rsidRPr="00223B9A" w:rsidRDefault="002D5B6D" w:rsidP="00FE326F">
            <w:pPr>
              <w:pStyle w:val="TableHeading"/>
              <w:rPr>
                <w:lang w:eastAsia="ja-JP"/>
              </w:rPr>
            </w:pPr>
            <w:r w:rsidRPr="00223B9A">
              <w:rPr>
                <w:lang w:eastAsia="ja-JP"/>
              </w:rPr>
              <w:t>Activities</w:t>
            </w:r>
          </w:p>
        </w:tc>
        <w:tc>
          <w:tcPr>
            <w:tcW w:w="971" w:type="pct"/>
            <w:shd w:val="clear" w:color="auto" w:fill="auto"/>
          </w:tcPr>
          <w:p w14:paraId="282F4566" w14:textId="77777777" w:rsidR="002D5B6D" w:rsidRPr="00223B9A" w:rsidRDefault="002D5B6D" w:rsidP="00FE326F">
            <w:pPr>
              <w:pStyle w:val="TableHeading"/>
              <w:rPr>
                <w:lang w:eastAsia="ja-JP"/>
              </w:rPr>
            </w:pPr>
            <w:r w:rsidRPr="00223B9A">
              <w:rPr>
                <w:lang w:eastAsia="ja-JP"/>
              </w:rPr>
              <w:t>Time frames</w:t>
            </w:r>
          </w:p>
        </w:tc>
        <w:tc>
          <w:tcPr>
            <w:tcW w:w="1128" w:type="pct"/>
            <w:shd w:val="clear" w:color="auto" w:fill="auto"/>
          </w:tcPr>
          <w:p w14:paraId="38863492" w14:textId="77777777" w:rsidR="002D5B6D" w:rsidRPr="00223B9A" w:rsidRDefault="002D5B6D" w:rsidP="00FE326F">
            <w:pPr>
              <w:pStyle w:val="TableHeading"/>
              <w:rPr>
                <w:lang w:eastAsia="ja-JP"/>
              </w:rPr>
            </w:pPr>
            <w:r w:rsidRPr="00223B9A">
              <w:rPr>
                <w:lang w:eastAsia="ja-JP"/>
              </w:rPr>
              <w:t>Records</w:t>
            </w:r>
          </w:p>
        </w:tc>
      </w:tr>
      <w:tr w:rsidR="002D5B6D" w:rsidRPr="00223B9A" w14:paraId="35F4862B" w14:textId="77777777" w:rsidTr="00FE326F">
        <w:trPr>
          <w:jc w:val="center"/>
        </w:trPr>
        <w:tc>
          <w:tcPr>
            <w:tcW w:w="2901" w:type="pct"/>
            <w:shd w:val="clear" w:color="auto" w:fill="auto"/>
          </w:tcPr>
          <w:p w14:paraId="5CD815B0" w14:textId="3FBC5646" w:rsidR="002D5B6D" w:rsidRPr="00223B9A" w:rsidRDefault="002D5B6D" w:rsidP="00FE326F">
            <w:pPr>
              <w:pStyle w:val="TableText"/>
              <w:rPr>
                <w:i/>
                <w:iCs/>
                <w:lang w:eastAsia="ja-JP"/>
              </w:rPr>
            </w:pPr>
            <w:r w:rsidRPr="00223B9A">
              <w:rPr>
                <w:i/>
                <w:iCs/>
                <w:lang w:eastAsia="ja-JP"/>
              </w:rPr>
              <w:t xml:space="preserve">Remain with consignment until vessel has completed discharge at final port of </w:t>
            </w:r>
            <w:r w:rsidR="00262DB3">
              <w:rPr>
                <w:i/>
                <w:iCs/>
                <w:lang w:eastAsia="ja-JP"/>
              </w:rPr>
              <w:t>disembarkation</w:t>
            </w:r>
            <w:r w:rsidRPr="00223B9A">
              <w:rPr>
                <w:i/>
                <w:iCs/>
                <w:lang w:eastAsia="ja-JP"/>
              </w:rPr>
              <w:t xml:space="preserve">. If you are asked to leave the vessel before the last animal has </w:t>
            </w:r>
            <w:proofErr w:type="gramStart"/>
            <w:r w:rsidRPr="00223B9A">
              <w:rPr>
                <w:i/>
                <w:iCs/>
                <w:lang w:eastAsia="ja-JP"/>
              </w:rPr>
              <w:t>unloaded</w:t>
            </w:r>
            <w:proofErr w:type="gramEnd"/>
            <w:r w:rsidRPr="00223B9A">
              <w:rPr>
                <w:i/>
                <w:iCs/>
                <w:lang w:eastAsia="ja-JP"/>
              </w:rPr>
              <w:t xml:space="preserve"> you must inform [exporter contact details] and the department as soon as practicable.</w:t>
            </w:r>
          </w:p>
        </w:tc>
        <w:tc>
          <w:tcPr>
            <w:tcW w:w="971" w:type="pct"/>
            <w:shd w:val="clear" w:color="auto" w:fill="auto"/>
          </w:tcPr>
          <w:p w14:paraId="68C4F8E5" w14:textId="77777777" w:rsidR="002D5B6D" w:rsidRPr="00223B9A" w:rsidRDefault="002D5B6D" w:rsidP="00FE326F">
            <w:pPr>
              <w:pStyle w:val="TableText"/>
              <w:rPr>
                <w:i/>
                <w:iCs/>
                <w:lang w:eastAsia="ja-JP"/>
              </w:rPr>
            </w:pPr>
            <w:r w:rsidRPr="00223B9A">
              <w:rPr>
                <w:i/>
                <w:iCs/>
                <w:lang w:eastAsia="ja-JP"/>
              </w:rPr>
              <w:t>[insert text]</w:t>
            </w:r>
          </w:p>
        </w:tc>
        <w:tc>
          <w:tcPr>
            <w:tcW w:w="1128" w:type="pct"/>
            <w:shd w:val="clear" w:color="auto" w:fill="auto"/>
          </w:tcPr>
          <w:p w14:paraId="678D61F9" w14:textId="77777777" w:rsidR="002D5B6D" w:rsidRPr="00223B9A" w:rsidRDefault="002D5B6D" w:rsidP="00FE326F">
            <w:pPr>
              <w:pStyle w:val="TableText"/>
              <w:rPr>
                <w:i/>
                <w:iCs/>
                <w:lang w:eastAsia="ja-JP"/>
              </w:rPr>
            </w:pPr>
            <w:r w:rsidRPr="00223B9A">
              <w:rPr>
                <w:i/>
                <w:iCs/>
                <w:lang w:eastAsia="ja-JP"/>
              </w:rPr>
              <w:t>[insert text]</w:t>
            </w:r>
          </w:p>
        </w:tc>
      </w:tr>
      <w:tr w:rsidR="002D5B6D" w:rsidRPr="00223B9A" w14:paraId="5CC6DF45" w14:textId="77777777" w:rsidTr="00FE326F">
        <w:trPr>
          <w:jc w:val="center"/>
        </w:trPr>
        <w:tc>
          <w:tcPr>
            <w:tcW w:w="2901" w:type="pct"/>
          </w:tcPr>
          <w:p w14:paraId="00CBEB01" w14:textId="35DCA221" w:rsidR="002D5B6D" w:rsidRPr="00223B9A" w:rsidRDefault="002D5B6D" w:rsidP="00FE326F">
            <w:pPr>
              <w:pStyle w:val="TableText"/>
              <w:rPr>
                <w:i/>
                <w:iCs/>
                <w:lang w:eastAsia="ja-JP"/>
              </w:rPr>
            </w:pPr>
            <w:r w:rsidRPr="00223B9A">
              <w:rPr>
                <w:i/>
                <w:iCs/>
                <w:lang w:eastAsia="ja-JP"/>
              </w:rPr>
              <w:t xml:space="preserve">Ensure [exporter contact details] has provided a copy of the load plan, voyage route, final weights, class and type of livestock loaded, details of </w:t>
            </w:r>
            <w:r w:rsidR="00E45585">
              <w:rPr>
                <w:i/>
                <w:iCs/>
                <w:lang w:eastAsia="ja-JP"/>
              </w:rPr>
              <w:t>feed</w:t>
            </w:r>
            <w:r w:rsidR="00E45585" w:rsidRPr="00223B9A">
              <w:rPr>
                <w:i/>
                <w:iCs/>
                <w:lang w:eastAsia="ja-JP"/>
              </w:rPr>
              <w:t xml:space="preserve"> </w:t>
            </w:r>
            <w:r w:rsidRPr="00223B9A">
              <w:rPr>
                <w:i/>
                <w:iCs/>
                <w:lang w:eastAsia="ja-JP"/>
              </w:rPr>
              <w:t>and bedding loaded, details of any livestock health issues identified during preparation and how addressed</w:t>
            </w:r>
            <w:r w:rsidR="002D50C7">
              <w:rPr>
                <w:i/>
                <w:iCs/>
                <w:lang w:eastAsia="ja-JP"/>
              </w:rPr>
              <w:t>,</w:t>
            </w:r>
            <w:r w:rsidRPr="00223B9A">
              <w:rPr>
                <w:i/>
                <w:iCs/>
                <w:lang w:eastAsia="ja-JP"/>
              </w:rPr>
              <w:t xml:space="preserve"> and list of veterinary drugs and equipment on the vessel.</w:t>
            </w:r>
          </w:p>
        </w:tc>
        <w:tc>
          <w:tcPr>
            <w:tcW w:w="971" w:type="pct"/>
          </w:tcPr>
          <w:p w14:paraId="2A032E80" w14:textId="77777777" w:rsidR="002D5B6D" w:rsidRPr="00223B9A" w:rsidRDefault="002D5B6D" w:rsidP="00FE326F">
            <w:pPr>
              <w:pStyle w:val="TableText"/>
              <w:rPr>
                <w:i/>
                <w:iCs/>
                <w:lang w:eastAsia="ja-JP"/>
              </w:rPr>
            </w:pPr>
            <w:r w:rsidRPr="00223B9A">
              <w:rPr>
                <w:i/>
                <w:iCs/>
                <w:lang w:eastAsia="ja-JP"/>
              </w:rPr>
              <w:t>Prior to boarding</w:t>
            </w:r>
          </w:p>
        </w:tc>
        <w:tc>
          <w:tcPr>
            <w:tcW w:w="1128" w:type="pct"/>
          </w:tcPr>
          <w:p w14:paraId="571BB3A0" w14:textId="77777777" w:rsidR="002D5B6D" w:rsidRPr="00223B9A" w:rsidRDefault="002D5B6D" w:rsidP="00FE326F">
            <w:pPr>
              <w:pStyle w:val="TableText"/>
              <w:rPr>
                <w:i/>
                <w:iCs/>
                <w:lang w:eastAsia="ja-JP"/>
              </w:rPr>
            </w:pPr>
            <w:r w:rsidRPr="00223B9A">
              <w:rPr>
                <w:i/>
                <w:iCs/>
                <w:lang w:eastAsia="ja-JP"/>
              </w:rPr>
              <w:t>[insert text]</w:t>
            </w:r>
          </w:p>
        </w:tc>
      </w:tr>
      <w:tr w:rsidR="002D5B6D" w:rsidRPr="00223B9A" w14:paraId="21ECFB2C" w14:textId="77777777" w:rsidTr="00FE326F">
        <w:trPr>
          <w:jc w:val="center"/>
        </w:trPr>
        <w:tc>
          <w:tcPr>
            <w:tcW w:w="2901" w:type="pct"/>
          </w:tcPr>
          <w:p w14:paraId="54705001" w14:textId="77777777" w:rsidR="002D5B6D" w:rsidRPr="00223B9A" w:rsidRDefault="002D5B6D" w:rsidP="00FE326F">
            <w:pPr>
              <w:pStyle w:val="TableText"/>
              <w:rPr>
                <w:i/>
                <w:iCs/>
                <w:lang w:eastAsia="ja-JP"/>
              </w:rPr>
            </w:pPr>
            <w:r w:rsidRPr="00223B9A">
              <w:rPr>
                <w:i/>
                <w:iCs/>
                <w:lang w:eastAsia="ja-JP"/>
              </w:rPr>
              <w:lastRenderedPageBreak/>
              <w:t>Advise [exporter contact details] if additional veterinary equipment or drugs are required before voyage starts.</w:t>
            </w:r>
          </w:p>
        </w:tc>
        <w:tc>
          <w:tcPr>
            <w:tcW w:w="971" w:type="pct"/>
          </w:tcPr>
          <w:p w14:paraId="73BA0C74" w14:textId="77777777" w:rsidR="002D5B6D" w:rsidRPr="00223B9A" w:rsidRDefault="002D5B6D" w:rsidP="00FE326F">
            <w:pPr>
              <w:pStyle w:val="TableText"/>
              <w:rPr>
                <w:i/>
                <w:iCs/>
                <w:lang w:eastAsia="ja-JP"/>
              </w:rPr>
            </w:pPr>
            <w:r w:rsidRPr="00223B9A">
              <w:rPr>
                <w:i/>
                <w:iCs/>
                <w:lang w:eastAsia="ja-JP"/>
              </w:rPr>
              <w:t>Prior to boarding</w:t>
            </w:r>
          </w:p>
        </w:tc>
        <w:tc>
          <w:tcPr>
            <w:tcW w:w="1128" w:type="pct"/>
          </w:tcPr>
          <w:p w14:paraId="437CB307" w14:textId="77777777" w:rsidR="002D5B6D" w:rsidRPr="00223B9A" w:rsidRDefault="002D5B6D" w:rsidP="00FE326F">
            <w:pPr>
              <w:pStyle w:val="TableText"/>
              <w:rPr>
                <w:i/>
                <w:iCs/>
                <w:lang w:eastAsia="ja-JP"/>
              </w:rPr>
            </w:pPr>
            <w:r w:rsidRPr="00223B9A">
              <w:rPr>
                <w:i/>
                <w:iCs/>
                <w:lang w:eastAsia="ja-JP"/>
              </w:rPr>
              <w:t>[insert text]</w:t>
            </w:r>
          </w:p>
        </w:tc>
      </w:tr>
      <w:tr w:rsidR="002D5B6D" w:rsidRPr="00223B9A" w14:paraId="771F5599" w14:textId="77777777" w:rsidTr="00FE326F">
        <w:trPr>
          <w:jc w:val="center"/>
        </w:trPr>
        <w:tc>
          <w:tcPr>
            <w:tcW w:w="2901" w:type="pct"/>
          </w:tcPr>
          <w:p w14:paraId="1B6C827B" w14:textId="77777777" w:rsidR="002D5B6D" w:rsidRPr="00223B9A" w:rsidRDefault="002D5B6D" w:rsidP="00FE326F">
            <w:pPr>
              <w:pStyle w:val="TableText"/>
              <w:rPr>
                <w:i/>
                <w:iCs/>
                <w:lang w:eastAsia="ja-JP"/>
              </w:rPr>
            </w:pPr>
            <w:r w:rsidRPr="00223B9A">
              <w:rPr>
                <w:i/>
                <w:iCs/>
                <w:lang w:eastAsia="ja-JP"/>
              </w:rPr>
              <w:t>Ensure you have read and discussed with the [exporter contact details] any relevant management plans and contingency plans.</w:t>
            </w:r>
          </w:p>
        </w:tc>
        <w:tc>
          <w:tcPr>
            <w:tcW w:w="971" w:type="pct"/>
          </w:tcPr>
          <w:p w14:paraId="2CD664B4" w14:textId="77777777" w:rsidR="002D5B6D" w:rsidRPr="00223B9A" w:rsidRDefault="002D5B6D" w:rsidP="00FE326F">
            <w:pPr>
              <w:pStyle w:val="TableText"/>
              <w:rPr>
                <w:i/>
                <w:iCs/>
                <w:lang w:eastAsia="ja-JP"/>
              </w:rPr>
            </w:pPr>
            <w:r w:rsidRPr="00223B9A">
              <w:rPr>
                <w:i/>
                <w:iCs/>
                <w:lang w:eastAsia="ja-JP"/>
              </w:rPr>
              <w:t>Prior to boarding</w:t>
            </w:r>
          </w:p>
        </w:tc>
        <w:tc>
          <w:tcPr>
            <w:tcW w:w="1128" w:type="pct"/>
          </w:tcPr>
          <w:p w14:paraId="37E213D3" w14:textId="77777777" w:rsidR="002D5B6D" w:rsidRPr="00223B9A" w:rsidRDefault="002D5B6D" w:rsidP="00FE326F">
            <w:pPr>
              <w:pStyle w:val="TableText"/>
              <w:rPr>
                <w:i/>
                <w:iCs/>
                <w:lang w:eastAsia="ja-JP"/>
              </w:rPr>
            </w:pPr>
            <w:r w:rsidRPr="00223B9A">
              <w:rPr>
                <w:i/>
                <w:iCs/>
                <w:lang w:eastAsia="ja-JP"/>
              </w:rPr>
              <w:t>[insert text]</w:t>
            </w:r>
          </w:p>
        </w:tc>
      </w:tr>
      <w:tr w:rsidR="002D5B6D" w:rsidRPr="00223B9A" w14:paraId="70BABDA3" w14:textId="77777777" w:rsidTr="00FE326F">
        <w:trPr>
          <w:jc w:val="center"/>
        </w:trPr>
        <w:tc>
          <w:tcPr>
            <w:tcW w:w="2901" w:type="pct"/>
          </w:tcPr>
          <w:p w14:paraId="0823C785" w14:textId="77777777" w:rsidR="002D5B6D" w:rsidRPr="00223B9A" w:rsidRDefault="002D5B6D" w:rsidP="00FE326F">
            <w:pPr>
              <w:pStyle w:val="TableText"/>
              <w:rPr>
                <w:i/>
                <w:iCs/>
                <w:lang w:eastAsia="ja-JP"/>
              </w:rPr>
            </w:pPr>
            <w:r w:rsidRPr="00223B9A">
              <w:rPr>
                <w:i/>
                <w:iCs/>
                <w:lang w:eastAsia="ja-JP"/>
              </w:rPr>
              <w:t>Provide the daily reports to the department.</w:t>
            </w:r>
          </w:p>
        </w:tc>
        <w:tc>
          <w:tcPr>
            <w:tcW w:w="971" w:type="pct"/>
          </w:tcPr>
          <w:p w14:paraId="5FA9F362" w14:textId="77777777" w:rsidR="002D5B6D" w:rsidRPr="00223B9A" w:rsidRDefault="002D5B6D" w:rsidP="00FE326F">
            <w:pPr>
              <w:pStyle w:val="TableText"/>
              <w:rPr>
                <w:i/>
                <w:iCs/>
                <w:lang w:eastAsia="ja-JP"/>
              </w:rPr>
            </w:pPr>
            <w:r w:rsidRPr="00223B9A">
              <w:rPr>
                <w:i/>
                <w:iCs/>
                <w:lang w:eastAsia="ja-JP"/>
              </w:rPr>
              <w:t>Within 24 hours of the reporting day, commencing on the day the first animal is loaded and until the last animal is unloaded</w:t>
            </w:r>
          </w:p>
        </w:tc>
        <w:tc>
          <w:tcPr>
            <w:tcW w:w="1128" w:type="pct"/>
          </w:tcPr>
          <w:p w14:paraId="15EAEE0A" w14:textId="77777777" w:rsidR="002D5B6D" w:rsidRPr="00223B9A" w:rsidRDefault="002D5B6D" w:rsidP="00FE326F">
            <w:pPr>
              <w:pStyle w:val="TableText"/>
              <w:rPr>
                <w:i/>
                <w:iCs/>
                <w:lang w:eastAsia="ja-JP"/>
              </w:rPr>
            </w:pPr>
            <w:r w:rsidRPr="00223B9A">
              <w:rPr>
                <w:i/>
                <w:iCs/>
                <w:lang w:eastAsia="ja-JP"/>
              </w:rPr>
              <w:t>Daily report</w:t>
            </w:r>
          </w:p>
        </w:tc>
      </w:tr>
      <w:tr w:rsidR="002D5B6D" w:rsidRPr="00223B9A" w14:paraId="2C6925AA" w14:textId="77777777" w:rsidTr="00FE326F">
        <w:trPr>
          <w:jc w:val="center"/>
        </w:trPr>
        <w:tc>
          <w:tcPr>
            <w:tcW w:w="2901" w:type="pct"/>
          </w:tcPr>
          <w:p w14:paraId="470A0569" w14:textId="77777777" w:rsidR="002D5B6D" w:rsidRPr="00223B9A" w:rsidRDefault="002D5B6D" w:rsidP="00FE326F">
            <w:pPr>
              <w:pStyle w:val="TableText"/>
              <w:rPr>
                <w:i/>
                <w:iCs/>
                <w:lang w:eastAsia="ja-JP"/>
              </w:rPr>
            </w:pPr>
            <w:r w:rsidRPr="00223B9A">
              <w:rPr>
                <w:i/>
                <w:iCs/>
                <w:lang w:eastAsia="ja-JP"/>
              </w:rPr>
              <w:t>Provide the end-of-voyage report to the department.</w:t>
            </w:r>
          </w:p>
        </w:tc>
        <w:tc>
          <w:tcPr>
            <w:tcW w:w="971" w:type="pct"/>
          </w:tcPr>
          <w:p w14:paraId="667E55E6" w14:textId="77777777" w:rsidR="002D5B6D" w:rsidRPr="00223B9A" w:rsidRDefault="002D5B6D" w:rsidP="00FE326F">
            <w:pPr>
              <w:pStyle w:val="TableText"/>
              <w:rPr>
                <w:i/>
                <w:iCs/>
                <w:lang w:eastAsia="ja-JP"/>
              </w:rPr>
            </w:pPr>
            <w:r w:rsidRPr="00223B9A">
              <w:rPr>
                <w:i/>
                <w:iCs/>
                <w:lang w:eastAsia="ja-JP"/>
              </w:rPr>
              <w:t>Within 5 days of completion of unloading at the final port of disembarkation</w:t>
            </w:r>
          </w:p>
        </w:tc>
        <w:tc>
          <w:tcPr>
            <w:tcW w:w="1128" w:type="pct"/>
          </w:tcPr>
          <w:p w14:paraId="17B240B5" w14:textId="77777777" w:rsidR="002D5B6D" w:rsidRPr="00223B9A" w:rsidRDefault="002D5B6D" w:rsidP="00FE326F">
            <w:pPr>
              <w:pStyle w:val="TableText"/>
              <w:rPr>
                <w:i/>
                <w:iCs/>
                <w:lang w:eastAsia="ja-JP"/>
              </w:rPr>
            </w:pPr>
            <w:r w:rsidRPr="00223B9A">
              <w:rPr>
                <w:i/>
                <w:iCs/>
                <w:lang w:eastAsia="ja-JP"/>
              </w:rPr>
              <w:t>End-of-voyage report</w:t>
            </w:r>
          </w:p>
        </w:tc>
      </w:tr>
      <w:tr w:rsidR="002D5B6D" w:rsidRPr="00223B9A" w14:paraId="4420619C" w14:textId="77777777" w:rsidTr="00FE326F">
        <w:trPr>
          <w:jc w:val="center"/>
        </w:trPr>
        <w:tc>
          <w:tcPr>
            <w:tcW w:w="2901" w:type="pct"/>
          </w:tcPr>
          <w:p w14:paraId="58D6B04A" w14:textId="77777777" w:rsidR="002D5B6D" w:rsidRPr="00223B9A" w:rsidRDefault="002D5B6D" w:rsidP="00FE326F">
            <w:pPr>
              <w:pStyle w:val="TableText"/>
              <w:rPr>
                <w:i/>
                <w:iCs/>
                <w:lang w:eastAsia="ja-JP"/>
              </w:rPr>
            </w:pPr>
            <w:r w:rsidRPr="00223B9A">
              <w:rPr>
                <w:i/>
                <w:iCs/>
                <w:lang w:eastAsia="ja-JP"/>
              </w:rPr>
              <w:t>[Insert activities to be undertaken by the AAV to ensure the health and welfare of livestock during the voyage. These could include activities to meet ASEL requirements that can be performed by either a stockperson or AAV. Including these activities in an AEP will mean that the activities must be done by the AAV. Simply stating that an AAV will meet ASEL requirements will not be sufficient. The activity must specify what and importantly how an ASEL requirement will be met.]</w:t>
            </w:r>
          </w:p>
          <w:p w14:paraId="3F35F64D" w14:textId="77777777" w:rsidR="002D5B6D" w:rsidRPr="00223B9A" w:rsidRDefault="002D5B6D" w:rsidP="00FE326F">
            <w:pPr>
              <w:pStyle w:val="TableText"/>
              <w:rPr>
                <w:i/>
                <w:iCs/>
                <w:lang w:eastAsia="ja-JP"/>
              </w:rPr>
            </w:pPr>
            <w:r w:rsidRPr="00223B9A">
              <w:rPr>
                <w:i/>
                <w:iCs/>
                <w:lang w:eastAsia="ja-JP"/>
              </w:rPr>
              <w:t>[Add new rows for each separate activity.]</w:t>
            </w:r>
          </w:p>
        </w:tc>
        <w:tc>
          <w:tcPr>
            <w:tcW w:w="971" w:type="pct"/>
          </w:tcPr>
          <w:p w14:paraId="1436C5A3" w14:textId="77777777" w:rsidR="002D5B6D" w:rsidRPr="00223B9A" w:rsidDel="00FA0BBC" w:rsidRDefault="002D5B6D" w:rsidP="00FE326F">
            <w:pPr>
              <w:pStyle w:val="TableText"/>
              <w:rPr>
                <w:i/>
                <w:iCs/>
                <w:lang w:eastAsia="ja-JP"/>
              </w:rPr>
            </w:pPr>
            <w:r w:rsidRPr="00223B9A">
              <w:rPr>
                <w:i/>
                <w:iCs/>
                <w:lang w:eastAsia="ja-JP"/>
              </w:rPr>
              <w:t>Specify frequency, e.g. daily</w:t>
            </w:r>
          </w:p>
        </w:tc>
        <w:tc>
          <w:tcPr>
            <w:tcW w:w="1128" w:type="pct"/>
          </w:tcPr>
          <w:p w14:paraId="1448B3A4" w14:textId="77777777" w:rsidR="002D5B6D" w:rsidRPr="00223B9A" w:rsidDel="00FA0BBC" w:rsidRDefault="002D5B6D" w:rsidP="00FE326F">
            <w:pPr>
              <w:pStyle w:val="TableText"/>
              <w:rPr>
                <w:i/>
                <w:iCs/>
                <w:lang w:eastAsia="ja-JP"/>
              </w:rPr>
            </w:pPr>
            <w:r w:rsidRPr="00223B9A">
              <w:rPr>
                <w:i/>
                <w:iCs/>
                <w:lang w:eastAsia="ja-JP"/>
              </w:rPr>
              <w:t>e.g. Treatment record</w:t>
            </w:r>
          </w:p>
        </w:tc>
      </w:tr>
    </w:tbl>
    <w:p w14:paraId="294D7F01" w14:textId="77777777" w:rsidR="002D5B6D" w:rsidRDefault="002D5B6D" w:rsidP="002D5B6D">
      <w:pPr>
        <w:rPr>
          <w:lang w:eastAsia="ja-JP"/>
        </w:rPr>
      </w:pPr>
    </w:p>
    <w:p w14:paraId="1D0E2155" w14:textId="77777777" w:rsidR="002D5B6D" w:rsidRDefault="002D5B6D" w:rsidP="002D5B6D">
      <w:pPr>
        <w:pStyle w:val="Heading4"/>
        <w:numPr>
          <w:ilvl w:val="0"/>
          <w:numId w:val="0"/>
        </w:numPr>
        <w:ind w:left="964" w:hanging="964"/>
        <w:rPr>
          <w:lang w:eastAsia="ja-JP"/>
        </w:rPr>
      </w:pPr>
      <w:r>
        <w:rPr>
          <w:lang w:eastAsia="ja-JP"/>
        </w:rPr>
        <w:t>Completion of program</w:t>
      </w:r>
    </w:p>
    <w:p w14:paraId="422176CC" w14:textId="461FD31A" w:rsidR="002D5B6D" w:rsidRPr="00967651" w:rsidRDefault="002D5B6D" w:rsidP="002D5B6D">
      <w:pPr>
        <w:rPr>
          <w:lang w:eastAsia="ja-JP"/>
        </w:rPr>
      </w:pPr>
      <w:r w:rsidRPr="00967651">
        <w:rPr>
          <w:lang w:eastAsia="ja-JP"/>
        </w:rPr>
        <w:t xml:space="preserve">Sign and date this document and attach the records required for activities listed in </w:t>
      </w:r>
      <w:hyperlink w:anchor="_Section_2_AAV" w:history="1">
        <w:r w:rsidRPr="00967651">
          <w:rPr>
            <w:rStyle w:val="Hyperlink"/>
            <w:lang w:eastAsia="ja-JP"/>
          </w:rPr>
          <w:t>section 2</w:t>
        </w:r>
      </w:hyperlink>
      <w:r w:rsidRPr="00967651">
        <w:rPr>
          <w:lang w:eastAsia="ja-JP"/>
        </w:rPr>
        <w:t xml:space="preserve"> and provide to </w:t>
      </w:r>
      <w:r w:rsidRPr="00967651">
        <w:rPr>
          <w:i/>
          <w:lang w:eastAsia="ja-JP"/>
        </w:rPr>
        <w:t>[exporter contact details]</w:t>
      </w:r>
      <w:r w:rsidRPr="00967651">
        <w:rPr>
          <w:lang w:eastAsia="ja-JP"/>
        </w:rPr>
        <w:t>. Present all records listed within 5 days of completion of unloading at the final port of disembarkation.</w:t>
      </w:r>
    </w:p>
    <w:p w14:paraId="18D73D70" w14:textId="77777777" w:rsidR="002D5B6D" w:rsidRDefault="002D5B6D" w:rsidP="002D5B6D">
      <w:pPr>
        <w:pStyle w:val="Heading5"/>
        <w:rPr>
          <w:lang w:eastAsia="ja-JP"/>
        </w:rPr>
      </w:pPr>
      <w:r>
        <w:rPr>
          <w:lang w:eastAsia="ja-JP"/>
        </w:rPr>
        <w:t>Exporter declaration</w:t>
      </w:r>
    </w:p>
    <w:p w14:paraId="145CB68D" w14:textId="0ED5A4DE" w:rsidR="002D5B6D" w:rsidRPr="00FF4733" w:rsidRDefault="002D5B6D" w:rsidP="002D5B6D">
      <w:pPr>
        <w:rPr>
          <w:lang w:eastAsia="ja-JP"/>
        </w:rPr>
      </w:pPr>
      <w:r w:rsidRPr="00FF4733">
        <w:rPr>
          <w:lang w:eastAsia="ja-JP"/>
        </w:rPr>
        <w:t xml:space="preserve">I have discussed the activities described in </w:t>
      </w:r>
      <w:hyperlink w:anchor="_Section_2_AAV" w:history="1">
        <w:r w:rsidRPr="00FF4733">
          <w:rPr>
            <w:rStyle w:val="Hyperlink"/>
            <w:lang w:eastAsia="ja-JP"/>
          </w:rPr>
          <w:t>section 2</w:t>
        </w:r>
      </w:hyperlink>
      <w:r w:rsidRPr="00FF4733">
        <w:rPr>
          <w:lang w:eastAsia="ja-JP"/>
        </w:rPr>
        <w:t xml:space="preserve"> with the AAV before they commenced the activities.</w:t>
      </w:r>
    </w:p>
    <w:p w14:paraId="07B4F450" w14:textId="77777777" w:rsidR="00D37DDE" w:rsidRDefault="002D5B6D" w:rsidP="002D5B6D">
      <w:pPr>
        <w:rPr>
          <w:lang w:eastAsia="ja-JP"/>
        </w:rPr>
      </w:pPr>
      <w:r w:rsidRPr="00FF4733">
        <w:rPr>
          <w:lang w:eastAsia="ja-JP"/>
        </w:rPr>
        <w:t xml:space="preserve">Exporter name </w:t>
      </w:r>
      <w:r w:rsidRPr="00FF4733">
        <w:rPr>
          <w:u w:val="single"/>
          <w:lang w:eastAsia="ja-JP"/>
        </w:rPr>
        <w:tab/>
      </w:r>
      <w:r>
        <w:rPr>
          <w:u w:val="single"/>
          <w:lang w:eastAsia="ja-JP"/>
        </w:rPr>
        <w:t xml:space="preserve">                                                                                                  </w:t>
      </w:r>
      <w:r w:rsidRPr="00FF4733">
        <w:rPr>
          <w:lang w:eastAsia="ja-JP"/>
        </w:rPr>
        <w:t xml:space="preserve"> Date ____ / ____ /____</w:t>
      </w:r>
      <w:r w:rsidRPr="00FF4733">
        <w:rPr>
          <w:lang w:eastAsia="ja-JP"/>
        </w:rPr>
        <w:cr/>
      </w:r>
    </w:p>
    <w:p w14:paraId="43D3EFED" w14:textId="330BB03C" w:rsidR="002D5B6D" w:rsidRDefault="002D5B6D" w:rsidP="002D5B6D">
      <w:pPr>
        <w:rPr>
          <w:u w:val="single"/>
          <w:lang w:eastAsia="ja-JP"/>
        </w:rPr>
      </w:pPr>
      <w:r w:rsidRPr="00FF4733">
        <w:rPr>
          <w:lang w:eastAsia="ja-JP"/>
        </w:rPr>
        <w:t xml:space="preserve">Signature </w:t>
      </w:r>
      <w:r w:rsidR="001147B4" w:rsidRPr="00FF4733">
        <w:rPr>
          <w:u w:val="single"/>
          <w:lang w:eastAsia="ja-JP"/>
        </w:rPr>
        <w:tab/>
      </w:r>
      <w:r w:rsidR="001147B4" w:rsidRPr="00FF4733">
        <w:rPr>
          <w:u w:val="single"/>
          <w:lang w:eastAsia="ja-JP"/>
        </w:rPr>
        <w:tab/>
      </w:r>
      <w:r w:rsidR="001147B4" w:rsidRPr="00FF4733">
        <w:rPr>
          <w:u w:val="single"/>
          <w:lang w:eastAsia="ja-JP"/>
        </w:rPr>
        <w:tab/>
      </w:r>
      <w:r w:rsidR="001147B4" w:rsidRPr="00FF4733">
        <w:rPr>
          <w:u w:val="single"/>
          <w:lang w:eastAsia="ja-JP"/>
        </w:rPr>
        <w:tab/>
      </w:r>
      <w:r w:rsidR="001147B4">
        <w:rPr>
          <w:u w:val="single"/>
          <w:lang w:eastAsia="ja-JP"/>
        </w:rPr>
        <w:t xml:space="preserve">                                                </w:t>
      </w:r>
    </w:p>
    <w:p w14:paraId="34A8337C" w14:textId="77777777" w:rsidR="002D5B6D" w:rsidRDefault="002D5B6D" w:rsidP="002D5B6D">
      <w:pPr>
        <w:pStyle w:val="Heading5"/>
        <w:rPr>
          <w:lang w:eastAsia="ja-JP"/>
        </w:rPr>
      </w:pPr>
      <w:r>
        <w:rPr>
          <w:lang w:eastAsia="ja-JP"/>
        </w:rPr>
        <w:t>AAV declaration</w:t>
      </w:r>
    </w:p>
    <w:p w14:paraId="33CBF477" w14:textId="34D0C6E5" w:rsidR="002D5B6D" w:rsidRPr="002F34C5" w:rsidRDefault="002D5B6D" w:rsidP="002D5B6D">
      <w:pPr>
        <w:rPr>
          <w:lang w:eastAsia="ja-JP"/>
        </w:rPr>
      </w:pPr>
      <w:r w:rsidRPr="002F34C5">
        <w:rPr>
          <w:lang w:eastAsia="ja-JP"/>
        </w:rPr>
        <w:t xml:space="preserve">I declare I have completed the activities as described in </w:t>
      </w:r>
      <w:hyperlink w:anchor="_Section_2_AAV" w:history="1">
        <w:r w:rsidRPr="002F34C5">
          <w:rPr>
            <w:rStyle w:val="Hyperlink"/>
            <w:lang w:eastAsia="ja-JP"/>
          </w:rPr>
          <w:t>section 2</w:t>
        </w:r>
      </w:hyperlink>
      <w:r w:rsidRPr="002F34C5">
        <w:rPr>
          <w:lang w:eastAsia="ja-JP"/>
        </w:rPr>
        <w:t>.</w:t>
      </w:r>
    </w:p>
    <w:p w14:paraId="06ED45D4" w14:textId="5287A9C7" w:rsidR="00D37DDE" w:rsidRDefault="002D5B6D" w:rsidP="002D5B6D">
      <w:pPr>
        <w:rPr>
          <w:lang w:eastAsia="ja-JP"/>
        </w:rPr>
      </w:pPr>
      <w:r w:rsidRPr="002F34C5">
        <w:rPr>
          <w:lang w:eastAsia="ja-JP"/>
        </w:rPr>
        <w:t>AAV name</w:t>
      </w:r>
      <w:r w:rsidR="001147B4">
        <w:rPr>
          <w:lang w:eastAsia="ja-JP"/>
        </w:rPr>
        <w:t xml:space="preserve"> </w:t>
      </w:r>
      <w:r w:rsidR="001147B4" w:rsidRPr="00FF4733">
        <w:rPr>
          <w:u w:val="single"/>
          <w:lang w:eastAsia="ja-JP"/>
        </w:rPr>
        <w:tab/>
      </w:r>
      <w:r w:rsidR="001147B4" w:rsidRPr="00FF4733">
        <w:rPr>
          <w:u w:val="single"/>
          <w:lang w:eastAsia="ja-JP"/>
        </w:rPr>
        <w:tab/>
      </w:r>
      <w:r w:rsidR="001147B4" w:rsidRPr="00FF4733">
        <w:rPr>
          <w:u w:val="single"/>
          <w:lang w:eastAsia="ja-JP"/>
        </w:rPr>
        <w:tab/>
      </w:r>
      <w:r w:rsidR="001147B4" w:rsidRPr="00FF4733">
        <w:rPr>
          <w:u w:val="single"/>
          <w:lang w:eastAsia="ja-JP"/>
        </w:rPr>
        <w:tab/>
      </w:r>
      <w:r w:rsidRPr="002F34C5">
        <w:rPr>
          <w:lang w:eastAsia="ja-JP"/>
        </w:rPr>
        <w:t xml:space="preserve"> </w:t>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Pr="002F34C5">
        <w:rPr>
          <w:lang w:eastAsia="ja-JP"/>
        </w:rPr>
        <w:t>Date ____ / ____ /____</w:t>
      </w:r>
      <w:r w:rsidRPr="002F34C5">
        <w:rPr>
          <w:lang w:eastAsia="ja-JP"/>
        </w:rPr>
        <w:cr/>
      </w:r>
    </w:p>
    <w:p w14:paraId="326E3998" w14:textId="65CCECFE" w:rsidR="002D5B6D" w:rsidRPr="002F34C5" w:rsidRDefault="002D5B6D" w:rsidP="002D5B6D">
      <w:pPr>
        <w:rPr>
          <w:lang w:eastAsia="ja-JP"/>
        </w:rPr>
      </w:pPr>
      <w:r w:rsidRPr="002F34C5">
        <w:rPr>
          <w:lang w:eastAsia="ja-JP"/>
        </w:rPr>
        <w:t xml:space="preserve">Signature </w:t>
      </w:r>
      <w:r w:rsidR="001147B4" w:rsidRPr="00FF4733">
        <w:rPr>
          <w:u w:val="single"/>
          <w:lang w:eastAsia="ja-JP"/>
        </w:rPr>
        <w:tab/>
      </w:r>
      <w:r w:rsidR="001147B4">
        <w:rPr>
          <w:u w:val="single"/>
          <w:lang w:eastAsia="ja-JP"/>
        </w:rPr>
        <w:t xml:space="preserve">   </w:t>
      </w:r>
      <w:r w:rsidR="001147B4" w:rsidRPr="00FF4733">
        <w:rPr>
          <w:u w:val="single"/>
          <w:lang w:eastAsia="ja-JP"/>
        </w:rPr>
        <w:tab/>
      </w:r>
      <w:r w:rsidR="001147B4" w:rsidRPr="00FF4733">
        <w:rPr>
          <w:u w:val="single"/>
          <w:lang w:eastAsia="ja-JP"/>
        </w:rPr>
        <w:tab/>
      </w:r>
      <w:r w:rsidR="001147B4" w:rsidRPr="00FF4733">
        <w:rPr>
          <w:u w:val="single"/>
          <w:lang w:eastAsia="ja-JP"/>
        </w:rPr>
        <w:tab/>
      </w:r>
      <w:r w:rsidR="001147B4">
        <w:rPr>
          <w:u w:val="single"/>
          <w:lang w:eastAsia="ja-JP"/>
        </w:rPr>
        <w:t xml:space="preserve">                                             </w:t>
      </w:r>
    </w:p>
    <w:p w14:paraId="49A4572E" w14:textId="77777777" w:rsidR="002D5B6D" w:rsidRDefault="002D5B6D" w:rsidP="00E41080">
      <w:pPr>
        <w:pStyle w:val="Heading2"/>
        <w:numPr>
          <w:ilvl w:val="0"/>
          <w:numId w:val="0"/>
        </w:numPr>
        <w:ind w:left="720" w:hanging="720"/>
      </w:pPr>
      <w:bookmarkStart w:id="45" w:name="_Toc181546848"/>
      <w:r>
        <w:lastRenderedPageBreak/>
        <w:t>Document Control</w:t>
      </w:r>
      <w:bookmarkEnd w:id="45"/>
    </w:p>
    <w:p w14:paraId="40B16D2E" w14:textId="77777777" w:rsidR="002D5B6D" w:rsidRDefault="002D5B6D" w:rsidP="002D5B6D">
      <w:pPr>
        <w:rPr>
          <w:rFonts w:cstheme="minorHAnsi"/>
          <w:lang w:eastAsia="ja-JP"/>
        </w:rPr>
      </w:pPr>
      <w:r w:rsidRPr="00BA190F">
        <w:rPr>
          <w:rFonts w:cstheme="minorHAnsi"/>
          <w:lang w:eastAsia="ja-JP"/>
        </w:rPr>
        <w:t>The A</w:t>
      </w:r>
      <w:r>
        <w:rPr>
          <w:rFonts w:cstheme="minorHAnsi"/>
          <w:lang w:eastAsia="ja-JP"/>
        </w:rPr>
        <w:t>EP</w:t>
      </w:r>
      <w:r w:rsidRPr="00BA190F">
        <w:rPr>
          <w:rFonts w:cstheme="minorHAnsi"/>
          <w:lang w:eastAsia="ja-JP"/>
        </w:rPr>
        <w:t xml:space="preserve"> guidelines for the export of livestock </w:t>
      </w:r>
      <w:proofErr w:type="gramStart"/>
      <w:r w:rsidRPr="00BA190F">
        <w:rPr>
          <w:rFonts w:cstheme="minorHAnsi"/>
          <w:lang w:eastAsia="ja-JP"/>
        </w:rPr>
        <w:t>is</w:t>
      </w:r>
      <w:proofErr w:type="gramEnd"/>
      <w:r w:rsidRPr="00BA190F">
        <w:rPr>
          <w:rFonts w:cstheme="minorHAnsi"/>
          <w:lang w:eastAsia="ja-JP"/>
        </w:rPr>
        <w:t xml:space="preserve"> maintained by the Live Animal Export Branch.</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526"/>
        <w:gridCol w:w="1843"/>
        <w:gridCol w:w="2414"/>
        <w:gridCol w:w="3395"/>
      </w:tblGrid>
      <w:tr w:rsidR="002D5B6D" w:rsidRPr="00496356" w14:paraId="31172BDD" w14:textId="77777777" w:rsidTr="00D075E8">
        <w:trPr>
          <w:cantSplit/>
          <w:tblHeader/>
        </w:trPr>
        <w:tc>
          <w:tcPr>
            <w:tcW w:w="1418" w:type="dxa"/>
            <w:tcMar>
              <w:top w:w="113" w:type="dxa"/>
              <w:bottom w:w="113" w:type="dxa"/>
            </w:tcMar>
          </w:tcPr>
          <w:p w14:paraId="71B66602" w14:textId="77777777" w:rsidR="002D5B6D" w:rsidRPr="00496356" w:rsidRDefault="002D5B6D" w:rsidP="00FE326F">
            <w:pPr>
              <w:pStyle w:val="TableHeading"/>
              <w:rPr>
                <w:lang w:eastAsia="ja-JP"/>
              </w:rPr>
            </w:pPr>
            <w:r w:rsidRPr="00496356">
              <w:rPr>
                <w:lang w:eastAsia="ja-JP"/>
              </w:rPr>
              <w:t>Version</w:t>
            </w:r>
          </w:p>
        </w:tc>
        <w:tc>
          <w:tcPr>
            <w:tcW w:w="1843" w:type="dxa"/>
            <w:tcMar>
              <w:top w:w="113" w:type="dxa"/>
              <w:bottom w:w="113" w:type="dxa"/>
            </w:tcMar>
          </w:tcPr>
          <w:p w14:paraId="7D7454EE" w14:textId="77777777" w:rsidR="002D5B6D" w:rsidRPr="00496356" w:rsidRDefault="002D5B6D" w:rsidP="00FE326F">
            <w:pPr>
              <w:pStyle w:val="TableHeading"/>
              <w:rPr>
                <w:lang w:eastAsia="ja-JP"/>
              </w:rPr>
            </w:pPr>
            <w:r w:rsidRPr="00496356">
              <w:rPr>
                <w:lang w:eastAsia="ja-JP"/>
              </w:rPr>
              <w:t>Date of issue</w:t>
            </w:r>
          </w:p>
        </w:tc>
        <w:tc>
          <w:tcPr>
            <w:tcW w:w="2414" w:type="dxa"/>
            <w:tcMar>
              <w:top w:w="113" w:type="dxa"/>
              <w:bottom w:w="113" w:type="dxa"/>
            </w:tcMar>
          </w:tcPr>
          <w:p w14:paraId="72EB388D" w14:textId="77777777" w:rsidR="002D5B6D" w:rsidRPr="00496356" w:rsidRDefault="002D5B6D" w:rsidP="00FE326F">
            <w:pPr>
              <w:pStyle w:val="TableHeading"/>
              <w:rPr>
                <w:lang w:eastAsia="ja-JP"/>
              </w:rPr>
            </w:pPr>
            <w:r w:rsidRPr="00496356">
              <w:rPr>
                <w:lang w:eastAsia="ja-JP"/>
              </w:rPr>
              <w:t>Author</w:t>
            </w:r>
          </w:p>
        </w:tc>
        <w:tc>
          <w:tcPr>
            <w:tcW w:w="3395" w:type="dxa"/>
            <w:tcMar>
              <w:top w:w="113" w:type="dxa"/>
              <w:bottom w:w="113" w:type="dxa"/>
            </w:tcMar>
          </w:tcPr>
          <w:p w14:paraId="44E5706F" w14:textId="77777777" w:rsidR="002D5B6D" w:rsidRPr="00496356" w:rsidRDefault="002D5B6D" w:rsidP="00FE326F">
            <w:pPr>
              <w:pStyle w:val="TableHeading"/>
              <w:rPr>
                <w:lang w:eastAsia="ja-JP"/>
              </w:rPr>
            </w:pPr>
            <w:r w:rsidRPr="00496356">
              <w:rPr>
                <w:lang w:eastAsia="ja-JP"/>
              </w:rPr>
              <w:t>Reason for change</w:t>
            </w:r>
          </w:p>
        </w:tc>
      </w:tr>
      <w:tr w:rsidR="002D5B6D" w:rsidRPr="00496356" w14:paraId="6131A443" w14:textId="77777777" w:rsidTr="00D075E8">
        <w:trPr>
          <w:cantSplit/>
        </w:trPr>
        <w:tc>
          <w:tcPr>
            <w:tcW w:w="1418" w:type="dxa"/>
            <w:tcMar>
              <w:top w:w="113" w:type="dxa"/>
              <w:bottom w:w="113" w:type="dxa"/>
            </w:tcMar>
          </w:tcPr>
          <w:p w14:paraId="60FA9972" w14:textId="77777777" w:rsidR="002D5B6D" w:rsidRPr="00496356" w:rsidRDefault="002D5B6D" w:rsidP="00FE326F">
            <w:pPr>
              <w:pStyle w:val="TableText"/>
              <w:rPr>
                <w:lang w:eastAsia="ja-JP"/>
              </w:rPr>
            </w:pPr>
            <w:r w:rsidRPr="00496356">
              <w:rPr>
                <w:lang w:eastAsia="ja-JP"/>
              </w:rPr>
              <w:t>1.0</w:t>
            </w:r>
          </w:p>
        </w:tc>
        <w:tc>
          <w:tcPr>
            <w:tcW w:w="1843" w:type="dxa"/>
            <w:tcMar>
              <w:top w:w="113" w:type="dxa"/>
              <w:bottom w:w="113" w:type="dxa"/>
            </w:tcMar>
          </w:tcPr>
          <w:p w14:paraId="08DD944B" w14:textId="77777777" w:rsidR="002D5B6D" w:rsidRPr="00496356" w:rsidRDefault="002D5B6D" w:rsidP="00FE326F">
            <w:pPr>
              <w:pStyle w:val="TableText"/>
              <w:rPr>
                <w:lang w:eastAsia="ja-JP"/>
              </w:rPr>
            </w:pPr>
            <w:r>
              <w:rPr>
                <w:lang w:eastAsia="ja-JP"/>
              </w:rPr>
              <w:t>2018</w:t>
            </w:r>
          </w:p>
        </w:tc>
        <w:tc>
          <w:tcPr>
            <w:tcW w:w="2414" w:type="dxa"/>
            <w:tcMar>
              <w:top w:w="113" w:type="dxa"/>
              <w:bottom w:w="113" w:type="dxa"/>
            </w:tcMar>
          </w:tcPr>
          <w:p w14:paraId="378EA79C" w14:textId="77777777" w:rsidR="002D5B6D" w:rsidRPr="00496356" w:rsidRDefault="002D5B6D" w:rsidP="00FE326F">
            <w:pPr>
              <w:pStyle w:val="TableText"/>
              <w:rPr>
                <w:lang w:eastAsia="ja-JP"/>
              </w:rPr>
            </w:pPr>
            <w:r w:rsidRPr="00496356">
              <w:rPr>
                <w:lang w:eastAsia="ja-JP"/>
              </w:rPr>
              <w:t xml:space="preserve">Live Animal Export Branch </w:t>
            </w:r>
          </w:p>
        </w:tc>
        <w:tc>
          <w:tcPr>
            <w:tcW w:w="3395" w:type="dxa"/>
            <w:tcMar>
              <w:top w:w="113" w:type="dxa"/>
              <w:bottom w:w="113" w:type="dxa"/>
            </w:tcMar>
          </w:tcPr>
          <w:p w14:paraId="76C0E582" w14:textId="63DB6557" w:rsidR="002D5B6D" w:rsidRPr="00496356" w:rsidRDefault="0051421D" w:rsidP="00FE326F">
            <w:pPr>
              <w:pStyle w:val="TableText"/>
              <w:rPr>
                <w:lang w:eastAsia="ja-JP"/>
              </w:rPr>
            </w:pPr>
            <w:r>
              <w:rPr>
                <w:lang w:eastAsia="ja-JP"/>
              </w:rPr>
              <w:t>First publication due to i</w:t>
            </w:r>
            <w:r w:rsidR="002D5B6D" w:rsidRPr="00496356">
              <w:rPr>
                <w:lang w:eastAsia="ja-JP"/>
              </w:rPr>
              <w:t xml:space="preserve">ntroduction of approved </w:t>
            </w:r>
            <w:r w:rsidR="002D5B6D">
              <w:rPr>
                <w:lang w:eastAsia="ja-JP"/>
              </w:rPr>
              <w:t>export program</w:t>
            </w:r>
            <w:r w:rsidR="009E4DD2">
              <w:rPr>
                <w:lang w:eastAsia="ja-JP"/>
              </w:rPr>
              <w:t>s</w:t>
            </w:r>
            <w:r w:rsidR="00B74A03">
              <w:rPr>
                <w:lang w:eastAsia="ja-JP"/>
              </w:rPr>
              <w:t>.</w:t>
            </w:r>
          </w:p>
        </w:tc>
      </w:tr>
      <w:tr w:rsidR="002D5B6D" w:rsidRPr="00496356" w14:paraId="2D7490C7" w14:textId="77777777" w:rsidTr="00D075E8">
        <w:trPr>
          <w:cantSplit/>
        </w:trPr>
        <w:tc>
          <w:tcPr>
            <w:tcW w:w="1418" w:type="dxa"/>
            <w:tcMar>
              <w:top w:w="113" w:type="dxa"/>
              <w:bottom w:w="113" w:type="dxa"/>
            </w:tcMar>
          </w:tcPr>
          <w:p w14:paraId="487777E1" w14:textId="7AAC4960" w:rsidR="002D5B6D" w:rsidRPr="00496356" w:rsidRDefault="0051421D" w:rsidP="00FE326F">
            <w:pPr>
              <w:pStyle w:val="TableText"/>
              <w:rPr>
                <w:lang w:eastAsia="ja-JP"/>
              </w:rPr>
            </w:pPr>
            <w:r>
              <w:rPr>
                <w:lang w:eastAsia="ja-JP"/>
              </w:rPr>
              <w:t>2.0</w:t>
            </w:r>
          </w:p>
        </w:tc>
        <w:tc>
          <w:tcPr>
            <w:tcW w:w="1843" w:type="dxa"/>
            <w:tcMar>
              <w:top w:w="113" w:type="dxa"/>
              <w:bottom w:w="113" w:type="dxa"/>
            </w:tcMar>
          </w:tcPr>
          <w:p w14:paraId="2A3ECEE7" w14:textId="77777777" w:rsidR="002D5B6D" w:rsidRPr="00496356" w:rsidRDefault="002D5B6D" w:rsidP="00FE326F">
            <w:pPr>
              <w:pStyle w:val="TableText"/>
              <w:rPr>
                <w:lang w:eastAsia="ja-JP"/>
              </w:rPr>
            </w:pPr>
            <w:r>
              <w:rPr>
                <w:lang w:eastAsia="ja-JP"/>
              </w:rPr>
              <w:t>2020</w:t>
            </w:r>
          </w:p>
        </w:tc>
        <w:tc>
          <w:tcPr>
            <w:tcW w:w="2414" w:type="dxa"/>
            <w:tcMar>
              <w:top w:w="113" w:type="dxa"/>
              <w:bottom w:w="113" w:type="dxa"/>
            </w:tcMar>
          </w:tcPr>
          <w:p w14:paraId="4694376E" w14:textId="77777777" w:rsidR="002D5B6D" w:rsidRPr="00496356" w:rsidRDefault="002D5B6D" w:rsidP="00FE326F">
            <w:pPr>
              <w:pStyle w:val="TableText"/>
              <w:rPr>
                <w:lang w:eastAsia="ja-JP"/>
              </w:rPr>
            </w:pPr>
            <w:r w:rsidRPr="00496356">
              <w:rPr>
                <w:lang w:eastAsia="ja-JP"/>
              </w:rPr>
              <w:t>Live Animal Export Branch</w:t>
            </w:r>
          </w:p>
        </w:tc>
        <w:tc>
          <w:tcPr>
            <w:tcW w:w="3395" w:type="dxa"/>
            <w:tcMar>
              <w:top w:w="113" w:type="dxa"/>
              <w:bottom w:w="113" w:type="dxa"/>
            </w:tcMar>
          </w:tcPr>
          <w:p w14:paraId="3F1F43B0" w14:textId="72CB95F1" w:rsidR="002D5B6D" w:rsidRPr="00496356" w:rsidRDefault="002D5B6D" w:rsidP="00FE326F">
            <w:pPr>
              <w:pStyle w:val="TableText"/>
              <w:rPr>
                <w:lang w:eastAsia="ja-JP"/>
              </w:rPr>
            </w:pPr>
            <w:r w:rsidRPr="00496356">
              <w:rPr>
                <w:lang w:eastAsia="ja-JP"/>
              </w:rPr>
              <w:t>Updated guidelines</w:t>
            </w:r>
            <w:r w:rsidR="00B74A03">
              <w:rPr>
                <w:lang w:eastAsia="ja-JP"/>
              </w:rPr>
              <w:t>.</w:t>
            </w:r>
          </w:p>
        </w:tc>
      </w:tr>
      <w:tr w:rsidR="00D9472E" w:rsidRPr="00496356" w14:paraId="4D44D45C" w14:textId="77777777" w:rsidTr="00D075E8">
        <w:trPr>
          <w:cantSplit/>
        </w:trPr>
        <w:tc>
          <w:tcPr>
            <w:tcW w:w="1418" w:type="dxa"/>
            <w:tcMar>
              <w:top w:w="113" w:type="dxa"/>
              <w:bottom w:w="113" w:type="dxa"/>
            </w:tcMar>
          </w:tcPr>
          <w:p w14:paraId="79FCDCE5" w14:textId="3E87F1D2" w:rsidR="00D9472E" w:rsidRDefault="0051421D" w:rsidP="00FE326F">
            <w:pPr>
              <w:pStyle w:val="TableText"/>
              <w:rPr>
                <w:lang w:eastAsia="ja-JP"/>
              </w:rPr>
            </w:pPr>
            <w:r>
              <w:rPr>
                <w:lang w:eastAsia="ja-JP"/>
              </w:rPr>
              <w:t>3.0</w:t>
            </w:r>
          </w:p>
        </w:tc>
        <w:tc>
          <w:tcPr>
            <w:tcW w:w="1843" w:type="dxa"/>
            <w:tcMar>
              <w:top w:w="113" w:type="dxa"/>
              <w:bottom w:w="113" w:type="dxa"/>
            </w:tcMar>
          </w:tcPr>
          <w:p w14:paraId="74B32AE2" w14:textId="130E7C23" w:rsidR="00D9472E" w:rsidRDefault="00B23405" w:rsidP="00FE326F">
            <w:pPr>
              <w:pStyle w:val="TableText"/>
              <w:rPr>
                <w:lang w:eastAsia="ja-JP"/>
              </w:rPr>
            </w:pPr>
            <w:r>
              <w:rPr>
                <w:lang w:eastAsia="ja-JP"/>
              </w:rPr>
              <w:t>December</w:t>
            </w:r>
            <w:r w:rsidR="00D9472E">
              <w:rPr>
                <w:lang w:eastAsia="ja-JP"/>
              </w:rPr>
              <w:t xml:space="preserve"> 2023</w:t>
            </w:r>
          </w:p>
        </w:tc>
        <w:tc>
          <w:tcPr>
            <w:tcW w:w="2414" w:type="dxa"/>
            <w:tcMar>
              <w:top w:w="113" w:type="dxa"/>
              <w:bottom w:w="113" w:type="dxa"/>
            </w:tcMar>
          </w:tcPr>
          <w:p w14:paraId="18811D4F" w14:textId="49457F16" w:rsidR="00D9472E" w:rsidRPr="00496356" w:rsidRDefault="00D9472E" w:rsidP="00FE326F">
            <w:pPr>
              <w:pStyle w:val="TableText"/>
              <w:rPr>
                <w:lang w:eastAsia="ja-JP"/>
              </w:rPr>
            </w:pPr>
            <w:r w:rsidRPr="00496356">
              <w:rPr>
                <w:lang w:eastAsia="ja-JP"/>
              </w:rPr>
              <w:t>Live Animal Export Branch</w:t>
            </w:r>
          </w:p>
        </w:tc>
        <w:tc>
          <w:tcPr>
            <w:tcW w:w="3395" w:type="dxa"/>
            <w:tcMar>
              <w:top w:w="113" w:type="dxa"/>
              <w:bottom w:w="113" w:type="dxa"/>
            </w:tcMar>
          </w:tcPr>
          <w:p w14:paraId="1019871B" w14:textId="77777777" w:rsidR="00821044" w:rsidRDefault="00821044" w:rsidP="00803E35">
            <w:pPr>
              <w:pStyle w:val="TableText"/>
              <w:rPr>
                <w:rFonts w:cstheme="minorHAnsi"/>
                <w:szCs w:val="18"/>
              </w:rPr>
            </w:pPr>
            <w:r w:rsidRPr="00821044">
              <w:rPr>
                <w:rFonts w:cstheme="minorHAnsi"/>
                <w:szCs w:val="18"/>
              </w:rPr>
              <w:t>Inserted new record keeping requirements as per recent amendments to the Export Control (Animals) Rules 2021.</w:t>
            </w:r>
          </w:p>
          <w:p w14:paraId="1BA77F5B" w14:textId="634C067B" w:rsidR="00821044" w:rsidRDefault="00821044" w:rsidP="00803E35">
            <w:pPr>
              <w:pStyle w:val="TableText"/>
              <w:rPr>
                <w:rFonts w:cstheme="minorHAnsi"/>
                <w:szCs w:val="18"/>
              </w:rPr>
            </w:pPr>
            <w:r w:rsidRPr="00821044">
              <w:rPr>
                <w:rFonts w:cstheme="minorHAnsi"/>
                <w:szCs w:val="18"/>
              </w:rPr>
              <w:t>Updated document template, department branding, minor formatting</w:t>
            </w:r>
            <w:r w:rsidR="005D39AC">
              <w:rPr>
                <w:rFonts w:cstheme="minorHAnsi"/>
                <w:szCs w:val="18"/>
              </w:rPr>
              <w:t>,</w:t>
            </w:r>
            <w:r w:rsidRPr="00821044">
              <w:rPr>
                <w:rFonts w:cstheme="minorHAnsi"/>
                <w:szCs w:val="18"/>
              </w:rPr>
              <w:t xml:space="preserve"> and legislative references</w:t>
            </w:r>
            <w:r w:rsidR="005D39AC">
              <w:rPr>
                <w:rFonts w:cstheme="minorHAnsi"/>
                <w:szCs w:val="18"/>
              </w:rPr>
              <w:t xml:space="preserve"> and wording to ensure consistency with current legislation</w:t>
            </w:r>
            <w:r>
              <w:rPr>
                <w:rFonts w:cstheme="minorHAnsi"/>
                <w:szCs w:val="18"/>
              </w:rPr>
              <w:t>.</w:t>
            </w:r>
          </w:p>
          <w:p w14:paraId="2C4E2742" w14:textId="5CD28A58" w:rsidR="00803E35" w:rsidRPr="0097010F" w:rsidRDefault="00821044" w:rsidP="00803E35">
            <w:pPr>
              <w:pStyle w:val="TableText"/>
              <w:rPr>
                <w:lang w:eastAsia="ja-JP"/>
              </w:rPr>
            </w:pPr>
            <w:r>
              <w:t>Update</w:t>
            </w:r>
            <w:r w:rsidR="00B74A03">
              <w:t>d</w:t>
            </w:r>
            <w:r>
              <w:t xml:space="preserve"> to reflect ASEL 3.3.</w:t>
            </w:r>
          </w:p>
        </w:tc>
      </w:tr>
      <w:tr w:rsidR="00D075E8" w:rsidRPr="00821044" w14:paraId="15225FA9" w14:textId="77777777" w:rsidTr="00D075E8">
        <w:trPr>
          <w:cantSplit/>
        </w:trPr>
        <w:tc>
          <w:tcPr>
            <w:tcW w:w="1526" w:type="dxa"/>
            <w:tcMar>
              <w:top w:w="113" w:type="dxa"/>
              <w:bottom w:w="113" w:type="dxa"/>
            </w:tcMar>
          </w:tcPr>
          <w:p w14:paraId="3255C6EC" w14:textId="77777777" w:rsidR="00D075E8" w:rsidRDefault="00D075E8" w:rsidP="00252B29">
            <w:pPr>
              <w:pStyle w:val="TableText"/>
              <w:rPr>
                <w:lang w:eastAsia="ja-JP"/>
              </w:rPr>
            </w:pPr>
            <w:r>
              <w:rPr>
                <w:lang w:eastAsia="ja-JP"/>
              </w:rPr>
              <w:t>3.1</w:t>
            </w:r>
          </w:p>
        </w:tc>
        <w:tc>
          <w:tcPr>
            <w:tcW w:w="1843" w:type="dxa"/>
            <w:tcMar>
              <w:top w:w="113" w:type="dxa"/>
              <w:bottom w:w="113" w:type="dxa"/>
            </w:tcMar>
          </w:tcPr>
          <w:p w14:paraId="1FBD1FBB" w14:textId="77777777" w:rsidR="00D075E8" w:rsidRDefault="00D075E8" w:rsidP="00252B29">
            <w:pPr>
              <w:pStyle w:val="TableText"/>
              <w:rPr>
                <w:lang w:eastAsia="ja-JP"/>
              </w:rPr>
            </w:pPr>
            <w:r>
              <w:rPr>
                <w:lang w:eastAsia="ja-JP"/>
              </w:rPr>
              <w:t>November 2024</w:t>
            </w:r>
          </w:p>
        </w:tc>
        <w:tc>
          <w:tcPr>
            <w:tcW w:w="2414" w:type="dxa"/>
            <w:tcMar>
              <w:top w:w="113" w:type="dxa"/>
              <w:bottom w:w="113" w:type="dxa"/>
            </w:tcMar>
          </w:tcPr>
          <w:p w14:paraId="3577142A" w14:textId="77777777" w:rsidR="00D075E8" w:rsidRPr="00496356" w:rsidRDefault="00D075E8" w:rsidP="00252B29">
            <w:pPr>
              <w:pStyle w:val="TableText"/>
              <w:rPr>
                <w:lang w:eastAsia="ja-JP"/>
              </w:rPr>
            </w:pPr>
            <w:r>
              <w:rPr>
                <w:lang w:eastAsia="ja-JP"/>
              </w:rPr>
              <w:t>Live Animal Export Branch</w:t>
            </w:r>
          </w:p>
        </w:tc>
        <w:tc>
          <w:tcPr>
            <w:tcW w:w="3395" w:type="dxa"/>
            <w:tcMar>
              <w:top w:w="113" w:type="dxa"/>
              <w:bottom w:w="113" w:type="dxa"/>
            </w:tcMar>
          </w:tcPr>
          <w:p w14:paraId="344D50D2" w14:textId="22AB8207" w:rsidR="00D075E8" w:rsidRPr="00821044" w:rsidRDefault="00D075E8" w:rsidP="00252B29">
            <w:pPr>
              <w:pStyle w:val="TableText"/>
              <w:rPr>
                <w:rFonts w:cstheme="minorHAnsi"/>
                <w:szCs w:val="18"/>
              </w:rPr>
            </w:pPr>
            <w:r>
              <w:rPr>
                <w:rFonts w:cstheme="minorHAnsi"/>
                <w:szCs w:val="18"/>
              </w:rPr>
              <w:t>Update</w:t>
            </w:r>
            <w:r w:rsidR="00ED38D3">
              <w:rPr>
                <w:rFonts w:cstheme="minorHAnsi"/>
                <w:szCs w:val="18"/>
              </w:rPr>
              <w:t>d</w:t>
            </w:r>
            <w:r>
              <w:rPr>
                <w:rFonts w:cstheme="minorHAnsi"/>
                <w:szCs w:val="18"/>
              </w:rPr>
              <w:t xml:space="preserve"> </w:t>
            </w:r>
            <w:r w:rsidR="00C015DB">
              <w:rPr>
                <w:rFonts w:cstheme="minorHAnsi"/>
                <w:szCs w:val="18"/>
              </w:rPr>
              <w:t xml:space="preserve">to </w:t>
            </w:r>
            <w:r>
              <w:rPr>
                <w:rFonts w:cstheme="minorHAnsi"/>
                <w:szCs w:val="18"/>
              </w:rPr>
              <w:t xml:space="preserve">reference </w:t>
            </w:r>
            <w:r w:rsidR="00ED38D3">
              <w:rPr>
                <w:rFonts w:cstheme="minorHAnsi"/>
                <w:szCs w:val="18"/>
              </w:rPr>
              <w:t xml:space="preserve">the new </w:t>
            </w:r>
            <w:r>
              <w:rPr>
                <w:rFonts w:cstheme="minorHAnsi"/>
                <w:szCs w:val="18"/>
              </w:rPr>
              <w:t>Administrative Review Tribunal</w:t>
            </w:r>
            <w:r w:rsidR="00702642">
              <w:rPr>
                <w:rFonts w:cstheme="minorHAnsi"/>
                <w:szCs w:val="18"/>
              </w:rPr>
              <w:t xml:space="preserve"> (replac</w:t>
            </w:r>
            <w:r w:rsidR="00020CDF">
              <w:rPr>
                <w:rFonts w:cstheme="minorHAnsi"/>
                <w:szCs w:val="18"/>
              </w:rPr>
              <w:t>ed</w:t>
            </w:r>
            <w:r w:rsidR="00702642">
              <w:rPr>
                <w:rFonts w:cstheme="minorHAnsi"/>
                <w:szCs w:val="18"/>
              </w:rPr>
              <w:t xml:space="preserve"> the Administrative Appeals Tribunal</w:t>
            </w:r>
            <w:r>
              <w:rPr>
                <w:rFonts w:cstheme="minorHAnsi"/>
                <w:szCs w:val="18"/>
              </w:rPr>
              <w:t>)</w:t>
            </w:r>
            <w:r w:rsidR="00413A4A">
              <w:rPr>
                <w:rFonts w:cstheme="minorHAnsi"/>
                <w:szCs w:val="18"/>
              </w:rPr>
              <w:t>.</w:t>
            </w:r>
          </w:p>
        </w:tc>
      </w:tr>
    </w:tbl>
    <w:p w14:paraId="5A8FB597" w14:textId="77777777" w:rsidR="00764D6A" w:rsidRDefault="00764D6A" w:rsidP="00284D14"/>
    <w:sectPr w:rsidR="00764D6A" w:rsidSect="00B56650">
      <w:headerReference w:type="default" r:id="rId36"/>
      <w:footerReference w:type="default" r:id="rId37"/>
      <w:headerReference w:type="first" r:id="rId3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5FBE" w14:textId="77777777" w:rsidR="007C68BE" w:rsidRDefault="007C68BE">
      <w:r>
        <w:separator/>
      </w:r>
    </w:p>
    <w:p w14:paraId="17A9D651" w14:textId="77777777" w:rsidR="007C68BE" w:rsidRDefault="007C68BE"/>
    <w:p w14:paraId="698F902E" w14:textId="77777777" w:rsidR="007C68BE" w:rsidRDefault="007C68BE"/>
  </w:endnote>
  <w:endnote w:type="continuationSeparator" w:id="0">
    <w:p w14:paraId="3083F222" w14:textId="77777777" w:rsidR="007C68BE" w:rsidRDefault="007C68BE">
      <w:r>
        <w:continuationSeparator/>
      </w:r>
    </w:p>
    <w:p w14:paraId="50ECDF56" w14:textId="77777777" w:rsidR="007C68BE" w:rsidRDefault="007C68BE"/>
    <w:p w14:paraId="2A40D00B" w14:textId="77777777" w:rsidR="007C68BE" w:rsidRDefault="007C68BE"/>
  </w:endnote>
  <w:endnote w:type="continuationNotice" w:id="1">
    <w:p w14:paraId="49BBF913" w14:textId="77777777" w:rsidR="007C68BE" w:rsidRDefault="007C68BE">
      <w:pPr>
        <w:pStyle w:val="Footer"/>
      </w:pPr>
    </w:p>
    <w:p w14:paraId="4B4F1F33" w14:textId="77777777" w:rsidR="007C68BE" w:rsidRDefault="007C68BE"/>
    <w:p w14:paraId="356CC470" w14:textId="77777777" w:rsidR="007C68BE" w:rsidRDefault="007C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24D3" w14:textId="4C503397" w:rsidR="00B861B4" w:rsidRDefault="00DE0AAE">
    <w:pPr>
      <w:pStyle w:val="Footer"/>
    </w:pPr>
    <w:r w:rsidRPr="00DE0AAE">
      <w:t>Department of Agriculture, Fisheries and Forestry</w:t>
    </w:r>
  </w:p>
  <w:p w14:paraId="653729A6" w14:textId="17585BFE" w:rsidR="002D5B6D" w:rsidRDefault="00B861B4" w:rsidP="003B689F">
    <w:pPr>
      <w:pStyle w:val="Footer"/>
      <w:rPr>
        <w:noProof/>
      </w:rP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60FEA" w14:textId="77777777" w:rsidR="007C68BE" w:rsidRDefault="007C68BE">
      <w:r>
        <w:separator/>
      </w:r>
    </w:p>
    <w:p w14:paraId="56CD4C9D" w14:textId="77777777" w:rsidR="007C68BE" w:rsidRDefault="007C68BE"/>
    <w:p w14:paraId="1D00FD40" w14:textId="77777777" w:rsidR="007C68BE" w:rsidRDefault="007C68BE"/>
  </w:footnote>
  <w:footnote w:type="continuationSeparator" w:id="0">
    <w:p w14:paraId="08CC8A35" w14:textId="77777777" w:rsidR="007C68BE" w:rsidRDefault="007C68BE">
      <w:r>
        <w:continuationSeparator/>
      </w:r>
    </w:p>
    <w:p w14:paraId="29DEBCFE" w14:textId="77777777" w:rsidR="007C68BE" w:rsidRDefault="007C68BE"/>
    <w:p w14:paraId="6105166B" w14:textId="77777777" w:rsidR="007C68BE" w:rsidRDefault="007C68BE"/>
  </w:footnote>
  <w:footnote w:type="continuationNotice" w:id="1">
    <w:p w14:paraId="16297AE5" w14:textId="77777777" w:rsidR="007C68BE" w:rsidRDefault="007C68BE">
      <w:pPr>
        <w:pStyle w:val="Footer"/>
      </w:pPr>
    </w:p>
    <w:p w14:paraId="505C6C65" w14:textId="77777777" w:rsidR="007C68BE" w:rsidRDefault="007C68BE"/>
    <w:p w14:paraId="04B74A4B" w14:textId="77777777" w:rsidR="007C68BE" w:rsidRDefault="007C6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C637" w14:textId="797BE927" w:rsidR="00F8054B" w:rsidRDefault="00F8054B" w:rsidP="00F8054B">
    <w:pPr>
      <w:pStyle w:val="Header"/>
    </w:pPr>
    <w:r>
      <w:t>Approved export program guidelines for the export of livestock</w:t>
    </w:r>
  </w:p>
  <w:p w14:paraId="2A8342E6" w14:textId="0F3AF21E" w:rsidR="00B861B4" w:rsidRDefault="00B8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EC6A" w14:textId="60EF35AC" w:rsidR="00B861B4" w:rsidRDefault="00DC41DE">
    <w:pPr>
      <w:pStyle w:val="Header"/>
      <w:jc w:val="left"/>
    </w:pPr>
    <w:r>
      <w:rPr>
        <w:noProof/>
      </w:rPr>
      <w:drawing>
        <wp:anchor distT="0" distB="0" distL="114300" distR="114300" simplePos="0" relativeHeight="251658240" behindDoc="1" locked="0" layoutInCell="1" allowOverlap="1" wp14:anchorId="2B9D8BB8" wp14:editId="5605E696">
          <wp:simplePos x="0" y="0"/>
          <wp:positionH relativeFrom="page">
            <wp:align>left</wp:align>
          </wp:positionH>
          <wp:positionV relativeFrom="paragraph">
            <wp:posOffset>-360975</wp:posOffset>
          </wp:positionV>
          <wp:extent cx="7566403" cy="10702800"/>
          <wp:effectExtent l="0" t="0" r="0" b="3810"/>
          <wp:wrapNone/>
          <wp:docPr id="5" name="Picture 5"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F81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28A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63E1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3A0386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8DB6E81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C064D"/>
    <w:multiLevelType w:val="hybridMultilevel"/>
    <w:tmpl w:val="B51ED144"/>
    <w:lvl w:ilvl="0" w:tplc="CFAEBF5A">
      <w:start w:val="1"/>
      <w:numFmt w:val="bullet"/>
      <w:lvlText w:val=""/>
      <w:lvlJc w:val="left"/>
      <w:pPr>
        <w:ind w:left="720" w:hanging="360"/>
      </w:pPr>
      <w:rPr>
        <w:rFonts w:ascii="Symbol" w:hAnsi="Symbol"/>
      </w:rPr>
    </w:lvl>
    <w:lvl w:ilvl="1" w:tplc="60702ECC">
      <w:start w:val="1"/>
      <w:numFmt w:val="bullet"/>
      <w:lvlText w:val=""/>
      <w:lvlJc w:val="left"/>
      <w:pPr>
        <w:ind w:left="720" w:hanging="360"/>
      </w:pPr>
      <w:rPr>
        <w:rFonts w:ascii="Symbol" w:hAnsi="Symbol"/>
      </w:rPr>
    </w:lvl>
    <w:lvl w:ilvl="2" w:tplc="B05C4AF0">
      <w:start w:val="1"/>
      <w:numFmt w:val="bullet"/>
      <w:lvlText w:val=""/>
      <w:lvlJc w:val="left"/>
      <w:pPr>
        <w:ind w:left="720" w:hanging="360"/>
      </w:pPr>
      <w:rPr>
        <w:rFonts w:ascii="Symbol" w:hAnsi="Symbol"/>
      </w:rPr>
    </w:lvl>
    <w:lvl w:ilvl="3" w:tplc="66EE4668">
      <w:start w:val="1"/>
      <w:numFmt w:val="bullet"/>
      <w:lvlText w:val=""/>
      <w:lvlJc w:val="left"/>
      <w:pPr>
        <w:ind w:left="720" w:hanging="360"/>
      </w:pPr>
      <w:rPr>
        <w:rFonts w:ascii="Symbol" w:hAnsi="Symbol"/>
      </w:rPr>
    </w:lvl>
    <w:lvl w:ilvl="4" w:tplc="808E4EC0">
      <w:start w:val="1"/>
      <w:numFmt w:val="bullet"/>
      <w:lvlText w:val=""/>
      <w:lvlJc w:val="left"/>
      <w:pPr>
        <w:ind w:left="720" w:hanging="360"/>
      </w:pPr>
      <w:rPr>
        <w:rFonts w:ascii="Symbol" w:hAnsi="Symbol"/>
      </w:rPr>
    </w:lvl>
    <w:lvl w:ilvl="5" w:tplc="8672632C">
      <w:start w:val="1"/>
      <w:numFmt w:val="bullet"/>
      <w:lvlText w:val=""/>
      <w:lvlJc w:val="left"/>
      <w:pPr>
        <w:ind w:left="720" w:hanging="360"/>
      </w:pPr>
      <w:rPr>
        <w:rFonts w:ascii="Symbol" w:hAnsi="Symbol"/>
      </w:rPr>
    </w:lvl>
    <w:lvl w:ilvl="6" w:tplc="053059EC">
      <w:start w:val="1"/>
      <w:numFmt w:val="bullet"/>
      <w:lvlText w:val=""/>
      <w:lvlJc w:val="left"/>
      <w:pPr>
        <w:ind w:left="720" w:hanging="360"/>
      </w:pPr>
      <w:rPr>
        <w:rFonts w:ascii="Symbol" w:hAnsi="Symbol"/>
      </w:rPr>
    </w:lvl>
    <w:lvl w:ilvl="7" w:tplc="27C4DE8A">
      <w:start w:val="1"/>
      <w:numFmt w:val="bullet"/>
      <w:lvlText w:val=""/>
      <w:lvlJc w:val="left"/>
      <w:pPr>
        <w:ind w:left="720" w:hanging="360"/>
      </w:pPr>
      <w:rPr>
        <w:rFonts w:ascii="Symbol" w:hAnsi="Symbol"/>
      </w:rPr>
    </w:lvl>
    <w:lvl w:ilvl="8" w:tplc="074C6D68">
      <w:start w:val="1"/>
      <w:numFmt w:val="bullet"/>
      <w:lvlText w:val=""/>
      <w:lvlJc w:val="left"/>
      <w:pPr>
        <w:ind w:left="720" w:hanging="360"/>
      </w:pPr>
      <w:rPr>
        <w:rFonts w:ascii="Symbol" w:hAnsi="Symbol"/>
      </w:rPr>
    </w:lvl>
  </w:abstractNum>
  <w:abstractNum w:abstractNumId="8" w15:restartNumberingAfterBreak="0">
    <w:nsid w:val="06AF12B7"/>
    <w:multiLevelType w:val="hybridMultilevel"/>
    <w:tmpl w:val="708C4A10"/>
    <w:lvl w:ilvl="0" w:tplc="BD5AA82E">
      <w:start w:val="1"/>
      <w:numFmt w:val="bullet"/>
      <w:lvlText w:val=""/>
      <w:lvlJc w:val="left"/>
      <w:pPr>
        <w:ind w:left="720" w:hanging="360"/>
      </w:pPr>
      <w:rPr>
        <w:rFonts w:ascii="Symbol" w:hAnsi="Symbol"/>
      </w:rPr>
    </w:lvl>
    <w:lvl w:ilvl="1" w:tplc="9AAE9A10">
      <w:start w:val="1"/>
      <w:numFmt w:val="bullet"/>
      <w:lvlText w:val=""/>
      <w:lvlJc w:val="left"/>
      <w:pPr>
        <w:ind w:left="720" w:hanging="360"/>
      </w:pPr>
      <w:rPr>
        <w:rFonts w:ascii="Symbol" w:hAnsi="Symbol"/>
      </w:rPr>
    </w:lvl>
    <w:lvl w:ilvl="2" w:tplc="DD54687A">
      <w:start w:val="1"/>
      <w:numFmt w:val="bullet"/>
      <w:lvlText w:val=""/>
      <w:lvlJc w:val="left"/>
      <w:pPr>
        <w:ind w:left="720" w:hanging="360"/>
      </w:pPr>
      <w:rPr>
        <w:rFonts w:ascii="Symbol" w:hAnsi="Symbol"/>
      </w:rPr>
    </w:lvl>
    <w:lvl w:ilvl="3" w:tplc="A6CECF5A">
      <w:start w:val="1"/>
      <w:numFmt w:val="bullet"/>
      <w:lvlText w:val=""/>
      <w:lvlJc w:val="left"/>
      <w:pPr>
        <w:ind w:left="720" w:hanging="360"/>
      </w:pPr>
      <w:rPr>
        <w:rFonts w:ascii="Symbol" w:hAnsi="Symbol"/>
      </w:rPr>
    </w:lvl>
    <w:lvl w:ilvl="4" w:tplc="5E3804DE">
      <w:start w:val="1"/>
      <w:numFmt w:val="bullet"/>
      <w:lvlText w:val=""/>
      <w:lvlJc w:val="left"/>
      <w:pPr>
        <w:ind w:left="720" w:hanging="360"/>
      </w:pPr>
      <w:rPr>
        <w:rFonts w:ascii="Symbol" w:hAnsi="Symbol"/>
      </w:rPr>
    </w:lvl>
    <w:lvl w:ilvl="5" w:tplc="08364114">
      <w:start w:val="1"/>
      <w:numFmt w:val="bullet"/>
      <w:lvlText w:val=""/>
      <w:lvlJc w:val="left"/>
      <w:pPr>
        <w:ind w:left="720" w:hanging="360"/>
      </w:pPr>
      <w:rPr>
        <w:rFonts w:ascii="Symbol" w:hAnsi="Symbol"/>
      </w:rPr>
    </w:lvl>
    <w:lvl w:ilvl="6" w:tplc="12B2A8DC">
      <w:start w:val="1"/>
      <w:numFmt w:val="bullet"/>
      <w:lvlText w:val=""/>
      <w:lvlJc w:val="left"/>
      <w:pPr>
        <w:ind w:left="720" w:hanging="360"/>
      </w:pPr>
      <w:rPr>
        <w:rFonts w:ascii="Symbol" w:hAnsi="Symbol"/>
      </w:rPr>
    </w:lvl>
    <w:lvl w:ilvl="7" w:tplc="7D767B06">
      <w:start w:val="1"/>
      <w:numFmt w:val="bullet"/>
      <w:lvlText w:val=""/>
      <w:lvlJc w:val="left"/>
      <w:pPr>
        <w:ind w:left="720" w:hanging="360"/>
      </w:pPr>
      <w:rPr>
        <w:rFonts w:ascii="Symbol" w:hAnsi="Symbol"/>
      </w:rPr>
    </w:lvl>
    <w:lvl w:ilvl="8" w:tplc="11265632">
      <w:start w:val="1"/>
      <w:numFmt w:val="bullet"/>
      <w:lvlText w:val=""/>
      <w:lvlJc w:val="left"/>
      <w:pPr>
        <w:ind w:left="720" w:hanging="360"/>
      </w:pPr>
      <w:rPr>
        <w:rFonts w:ascii="Symbol" w:hAnsi="Symbol"/>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C6E76F8"/>
    <w:multiLevelType w:val="hybridMultilevel"/>
    <w:tmpl w:val="D5B4D9A0"/>
    <w:lvl w:ilvl="0" w:tplc="78163F76">
      <w:start w:val="1"/>
      <w:numFmt w:val="bullet"/>
      <w:lvlText w:val=""/>
      <w:lvlJc w:val="left"/>
      <w:pPr>
        <w:ind w:left="720" w:hanging="360"/>
      </w:pPr>
      <w:rPr>
        <w:rFonts w:ascii="Symbol" w:hAnsi="Symbol"/>
      </w:rPr>
    </w:lvl>
    <w:lvl w:ilvl="1" w:tplc="233634A4">
      <w:start w:val="1"/>
      <w:numFmt w:val="bullet"/>
      <w:lvlText w:val=""/>
      <w:lvlJc w:val="left"/>
      <w:pPr>
        <w:ind w:left="720" w:hanging="360"/>
      </w:pPr>
      <w:rPr>
        <w:rFonts w:ascii="Symbol" w:hAnsi="Symbol"/>
      </w:rPr>
    </w:lvl>
    <w:lvl w:ilvl="2" w:tplc="E8047AEA">
      <w:start w:val="1"/>
      <w:numFmt w:val="bullet"/>
      <w:lvlText w:val=""/>
      <w:lvlJc w:val="left"/>
      <w:pPr>
        <w:ind w:left="720" w:hanging="360"/>
      </w:pPr>
      <w:rPr>
        <w:rFonts w:ascii="Symbol" w:hAnsi="Symbol"/>
      </w:rPr>
    </w:lvl>
    <w:lvl w:ilvl="3" w:tplc="F8AA2826">
      <w:start w:val="1"/>
      <w:numFmt w:val="bullet"/>
      <w:lvlText w:val=""/>
      <w:lvlJc w:val="left"/>
      <w:pPr>
        <w:ind w:left="720" w:hanging="360"/>
      </w:pPr>
      <w:rPr>
        <w:rFonts w:ascii="Symbol" w:hAnsi="Symbol"/>
      </w:rPr>
    </w:lvl>
    <w:lvl w:ilvl="4" w:tplc="86C4A97A">
      <w:start w:val="1"/>
      <w:numFmt w:val="bullet"/>
      <w:lvlText w:val=""/>
      <w:lvlJc w:val="left"/>
      <w:pPr>
        <w:ind w:left="720" w:hanging="360"/>
      </w:pPr>
      <w:rPr>
        <w:rFonts w:ascii="Symbol" w:hAnsi="Symbol"/>
      </w:rPr>
    </w:lvl>
    <w:lvl w:ilvl="5" w:tplc="34227414">
      <w:start w:val="1"/>
      <w:numFmt w:val="bullet"/>
      <w:lvlText w:val=""/>
      <w:lvlJc w:val="left"/>
      <w:pPr>
        <w:ind w:left="720" w:hanging="360"/>
      </w:pPr>
      <w:rPr>
        <w:rFonts w:ascii="Symbol" w:hAnsi="Symbol"/>
      </w:rPr>
    </w:lvl>
    <w:lvl w:ilvl="6" w:tplc="899ED20E">
      <w:start w:val="1"/>
      <w:numFmt w:val="bullet"/>
      <w:lvlText w:val=""/>
      <w:lvlJc w:val="left"/>
      <w:pPr>
        <w:ind w:left="720" w:hanging="360"/>
      </w:pPr>
      <w:rPr>
        <w:rFonts w:ascii="Symbol" w:hAnsi="Symbol"/>
      </w:rPr>
    </w:lvl>
    <w:lvl w:ilvl="7" w:tplc="06F6771E">
      <w:start w:val="1"/>
      <w:numFmt w:val="bullet"/>
      <w:lvlText w:val=""/>
      <w:lvlJc w:val="left"/>
      <w:pPr>
        <w:ind w:left="720" w:hanging="360"/>
      </w:pPr>
      <w:rPr>
        <w:rFonts w:ascii="Symbol" w:hAnsi="Symbol"/>
      </w:rPr>
    </w:lvl>
    <w:lvl w:ilvl="8" w:tplc="25604D46">
      <w:start w:val="1"/>
      <w:numFmt w:val="bullet"/>
      <w:lvlText w:val=""/>
      <w:lvlJc w:val="left"/>
      <w:pPr>
        <w:ind w:left="720" w:hanging="360"/>
      </w:pPr>
      <w:rPr>
        <w:rFonts w:ascii="Symbol" w:hAnsi="Symbol"/>
      </w:rPr>
    </w:lvl>
  </w:abstractNum>
  <w:abstractNum w:abstractNumId="11"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B2D40D2"/>
    <w:multiLevelType w:val="hybridMultilevel"/>
    <w:tmpl w:val="CFC08FFC"/>
    <w:lvl w:ilvl="0" w:tplc="390278AC">
      <w:start w:val="1"/>
      <w:numFmt w:val="bullet"/>
      <w:lvlText w:val=""/>
      <w:lvlJc w:val="left"/>
      <w:pPr>
        <w:ind w:left="720" w:hanging="360"/>
      </w:pPr>
      <w:rPr>
        <w:rFonts w:ascii="Symbol" w:hAnsi="Symbol"/>
      </w:rPr>
    </w:lvl>
    <w:lvl w:ilvl="1" w:tplc="ECDEC5E0">
      <w:start w:val="1"/>
      <w:numFmt w:val="bullet"/>
      <w:lvlText w:val=""/>
      <w:lvlJc w:val="left"/>
      <w:pPr>
        <w:ind w:left="720" w:hanging="360"/>
      </w:pPr>
      <w:rPr>
        <w:rFonts w:ascii="Symbol" w:hAnsi="Symbol"/>
      </w:rPr>
    </w:lvl>
    <w:lvl w:ilvl="2" w:tplc="B9FC7668">
      <w:start w:val="1"/>
      <w:numFmt w:val="bullet"/>
      <w:lvlText w:val=""/>
      <w:lvlJc w:val="left"/>
      <w:pPr>
        <w:ind w:left="720" w:hanging="360"/>
      </w:pPr>
      <w:rPr>
        <w:rFonts w:ascii="Symbol" w:hAnsi="Symbol"/>
      </w:rPr>
    </w:lvl>
    <w:lvl w:ilvl="3" w:tplc="FE581166">
      <w:start w:val="1"/>
      <w:numFmt w:val="bullet"/>
      <w:lvlText w:val=""/>
      <w:lvlJc w:val="left"/>
      <w:pPr>
        <w:ind w:left="720" w:hanging="360"/>
      </w:pPr>
      <w:rPr>
        <w:rFonts w:ascii="Symbol" w:hAnsi="Symbol"/>
      </w:rPr>
    </w:lvl>
    <w:lvl w:ilvl="4" w:tplc="DA08EB56">
      <w:start w:val="1"/>
      <w:numFmt w:val="bullet"/>
      <w:lvlText w:val=""/>
      <w:lvlJc w:val="left"/>
      <w:pPr>
        <w:ind w:left="720" w:hanging="360"/>
      </w:pPr>
      <w:rPr>
        <w:rFonts w:ascii="Symbol" w:hAnsi="Symbol"/>
      </w:rPr>
    </w:lvl>
    <w:lvl w:ilvl="5" w:tplc="D91A33E6">
      <w:start w:val="1"/>
      <w:numFmt w:val="bullet"/>
      <w:lvlText w:val=""/>
      <w:lvlJc w:val="left"/>
      <w:pPr>
        <w:ind w:left="720" w:hanging="360"/>
      </w:pPr>
      <w:rPr>
        <w:rFonts w:ascii="Symbol" w:hAnsi="Symbol"/>
      </w:rPr>
    </w:lvl>
    <w:lvl w:ilvl="6" w:tplc="6636B736">
      <w:start w:val="1"/>
      <w:numFmt w:val="bullet"/>
      <w:lvlText w:val=""/>
      <w:lvlJc w:val="left"/>
      <w:pPr>
        <w:ind w:left="720" w:hanging="360"/>
      </w:pPr>
      <w:rPr>
        <w:rFonts w:ascii="Symbol" w:hAnsi="Symbol"/>
      </w:rPr>
    </w:lvl>
    <w:lvl w:ilvl="7" w:tplc="40E27328">
      <w:start w:val="1"/>
      <w:numFmt w:val="bullet"/>
      <w:lvlText w:val=""/>
      <w:lvlJc w:val="left"/>
      <w:pPr>
        <w:ind w:left="720" w:hanging="360"/>
      </w:pPr>
      <w:rPr>
        <w:rFonts w:ascii="Symbol" w:hAnsi="Symbol"/>
      </w:rPr>
    </w:lvl>
    <w:lvl w:ilvl="8" w:tplc="5284F924">
      <w:start w:val="1"/>
      <w:numFmt w:val="bullet"/>
      <w:lvlText w:val=""/>
      <w:lvlJc w:val="left"/>
      <w:pPr>
        <w:ind w:left="720" w:hanging="360"/>
      </w:pPr>
      <w:rPr>
        <w:rFonts w:ascii="Symbol" w:hAnsi="Symbol"/>
      </w:rPr>
    </w:lvl>
  </w:abstractNum>
  <w:abstractNum w:abstractNumId="15"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A328D5"/>
    <w:multiLevelType w:val="multilevel"/>
    <w:tmpl w:val="BE78A4F8"/>
    <w:numStyleLink w:val="Numberlist"/>
  </w:abstractNum>
  <w:abstractNum w:abstractNumId="17"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103637"/>
    <w:multiLevelType w:val="multilevel"/>
    <w:tmpl w:val="BE78A4F8"/>
    <w:numStyleLink w:val="Numberlist"/>
  </w:abstractNum>
  <w:abstractNum w:abstractNumId="19" w15:restartNumberingAfterBreak="0">
    <w:nsid w:val="30270885"/>
    <w:multiLevelType w:val="hybridMultilevel"/>
    <w:tmpl w:val="1AB05A7E"/>
    <w:lvl w:ilvl="0" w:tplc="1AC68500">
      <w:start w:val="1"/>
      <w:numFmt w:val="bullet"/>
      <w:lvlText w:val=""/>
      <w:lvlJc w:val="left"/>
      <w:pPr>
        <w:ind w:left="720" w:hanging="360"/>
      </w:pPr>
      <w:rPr>
        <w:rFonts w:ascii="Symbol" w:hAnsi="Symbol"/>
      </w:rPr>
    </w:lvl>
    <w:lvl w:ilvl="1" w:tplc="F6B2A58C">
      <w:start w:val="1"/>
      <w:numFmt w:val="bullet"/>
      <w:lvlText w:val=""/>
      <w:lvlJc w:val="left"/>
      <w:pPr>
        <w:ind w:left="720" w:hanging="360"/>
      </w:pPr>
      <w:rPr>
        <w:rFonts w:ascii="Symbol" w:hAnsi="Symbol"/>
      </w:rPr>
    </w:lvl>
    <w:lvl w:ilvl="2" w:tplc="9CFAA61C">
      <w:start w:val="1"/>
      <w:numFmt w:val="bullet"/>
      <w:lvlText w:val=""/>
      <w:lvlJc w:val="left"/>
      <w:pPr>
        <w:ind w:left="720" w:hanging="360"/>
      </w:pPr>
      <w:rPr>
        <w:rFonts w:ascii="Symbol" w:hAnsi="Symbol"/>
      </w:rPr>
    </w:lvl>
    <w:lvl w:ilvl="3" w:tplc="1E286C80">
      <w:start w:val="1"/>
      <w:numFmt w:val="bullet"/>
      <w:lvlText w:val=""/>
      <w:lvlJc w:val="left"/>
      <w:pPr>
        <w:ind w:left="720" w:hanging="360"/>
      </w:pPr>
      <w:rPr>
        <w:rFonts w:ascii="Symbol" w:hAnsi="Symbol"/>
      </w:rPr>
    </w:lvl>
    <w:lvl w:ilvl="4" w:tplc="EA5A315E">
      <w:start w:val="1"/>
      <w:numFmt w:val="bullet"/>
      <w:lvlText w:val=""/>
      <w:lvlJc w:val="left"/>
      <w:pPr>
        <w:ind w:left="720" w:hanging="360"/>
      </w:pPr>
      <w:rPr>
        <w:rFonts w:ascii="Symbol" w:hAnsi="Symbol"/>
      </w:rPr>
    </w:lvl>
    <w:lvl w:ilvl="5" w:tplc="5F6C41AC">
      <w:start w:val="1"/>
      <w:numFmt w:val="bullet"/>
      <w:lvlText w:val=""/>
      <w:lvlJc w:val="left"/>
      <w:pPr>
        <w:ind w:left="720" w:hanging="360"/>
      </w:pPr>
      <w:rPr>
        <w:rFonts w:ascii="Symbol" w:hAnsi="Symbol"/>
      </w:rPr>
    </w:lvl>
    <w:lvl w:ilvl="6" w:tplc="D04C89A6">
      <w:start w:val="1"/>
      <w:numFmt w:val="bullet"/>
      <w:lvlText w:val=""/>
      <w:lvlJc w:val="left"/>
      <w:pPr>
        <w:ind w:left="720" w:hanging="360"/>
      </w:pPr>
      <w:rPr>
        <w:rFonts w:ascii="Symbol" w:hAnsi="Symbol"/>
      </w:rPr>
    </w:lvl>
    <w:lvl w:ilvl="7" w:tplc="2CAE8D32">
      <w:start w:val="1"/>
      <w:numFmt w:val="bullet"/>
      <w:lvlText w:val=""/>
      <w:lvlJc w:val="left"/>
      <w:pPr>
        <w:ind w:left="720" w:hanging="360"/>
      </w:pPr>
      <w:rPr>
        <w:rFonts w:ascii="Symbol" w:hAnsi="Symbol"/>
      </w:rPr>
    </w:lvl>
    <w:lvl w:ilvl="8" w:tplc="376821F2">
      <w:start w:val="1"/>
      <w:numFmt w:val="bullet"/>
      <w:lvlText w:val=""/>
      <w:lvlJc w:val="left"/>
      <w:pPr>
        <w:ind w:left="720" w:hanging="360"/>
      </w:pPr>
      <w:rPr>
        <w:rFonts w:ascii="Symbol" w:hAnsi="Symbol"/>
      </w:rPr>
    </w:lvl>
  </w:abstractNum>
  <w:abstractNum w:abstractNumId="20" w15:restartNumberingAfterBreak="0">
    <w:nsid w:val="394A15FE"/>
    <w:multiLevelType w:val="multilevel"/>
    <w:tmpl w:val="32E6FFFA"/>
    <w:numStyleLink w:val="Headinglist"/>
  </w:abstractNum>
  <w:abstractNum w:abstractNumId="21"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4F4729"/>
    <w:multiLevelType w:val="multilevel"/>
    <w:tmpl w:val="A0241B28"/>
    <w:numStyleLink w:val="List1"/>
  </w:abstractNum>
  <w:abstractNum w:abstractNumId="23" w15:restartNumberingAfterBreak="0">
    <w:nsid w:val="486800B4"/>
    <w:multiLevelType w:val="multilevel"/>
    <w:tmpl w:val="A0241B28"/>
    <w:numStyleLink w:val="List1"/>
  </w:abstractNum>
  <w:abstractNum w:abstractNumId="2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BE78A4F8"/>
    <w:numStyleLink w:val="Numberlist"/>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8" w15:restartNumberingAfterBreak="0">
    <w:nsid w:val="58EC249B"/>
    <w:multiLevelType w:val="hybridMultilevel"/>
    <w:tmpl w:val="0BF2A108"/>
    <w:lvl w:ilvl="0" w:tplc="198ED820">
      <w:start w:val="1"/>
      <w:numFmt w:val="bullet"/>
      <w:lvlText w:val=""/>
      <w:lvlJc w:val="left"/>
      <w:pPr>
        <w:ind w:left="720" w:hanging="360"/>
      </w:pPr>
      <w:rPr>
        <w:rFonts w:ascii="Symbol" w:hAnsi="Symbol"/>
      </w:rPr>
    </w:lvl>
    <w:lvl w:ilvl="1" w:tplc="F14C7578">
      <w:start w:val="1"/>
      <w:numFmt w:val="bullet"/>
      <w:lvlText w:val=""/>
      <w:lvlJc w:val="left"/>
      <w:pPr>
        <w:ind w:left="720" w:hanging="360"/>
      </w:pPr>
      <w:rPr>
        <w:rFonts w:ascii="Symbol" w:hAnsi="Symbol"/>
      </w:rPr>
    </w:lvl>
    <w:lvl w:ilvl="2" w:tplc="F47E4BA6">
      <w:start w:val="1"/>
      <w:numFmt w:val="bullet"/>
      <w:lvlText w:val=""/>
      <w:lvlJc w:val="left"/>
      <w:pPr>
        <w:ind w:left="720" w:hanging="360"/>
      </w:pPr>
      <w:rPr>
        <w:rFonts w:ascii="Symbol" w:hAnsi="Symbol"/>
      </w:rPr>
    </w:lvl>
    <w:lvl w:ilvl="3" w:tplc="A5A64FA2">
      <w:start w:val="1"/>
      <w:numFmt w:val="bullet"/>
      <w:lvlText w:val=""/>
      <w:lvlJc w:val="left"/>
      <w:pPr>
        <w:ind w:left="720" w:hanging="360"/>
      </w:pPr>
      <w:rPr>
        <w:rFonts w:ascii="Symbol" w:hAnsi="Symbol"/>
      </w:rPr>
    </w:lvl>
    <w:lvl w:ilvl="4" w:tplc="6C927D24">
      <w:start w:val="1"/>
      <w:numFmt w:val="bullet"/>
      <w:lvlText w:val=""/>
      <w:lvlJc w:val="left"/>
      <w:pPr>
        <w:ind w:left="720" w:hanging="360"/>
      </w:pPr>
      <w:rPr>
        <w:rFonts w:ascii="Symbol" w:hAnsi="Symbol"/>
      </w:rPr>
    </w:lvl>
    <w:lvl w:ilvl="5" w:tplc="4AC8598A">
      <w:start w:val="1"/>
      <w:numFmt w:val="bullet"/>
      <w:lvlText w:val=""/>
      <w:lvlJc w:val="left"/>
      <w:pPr>
        <w:ind w:left="720" w:hanging="360"/>
      </w:pPr>
      <w:rPr>
        <w:rFonts w:ascii="Symbol" w:hAnsi="Symbol"/>
      </w:rPr>
    </w:lvl>
    <w:lvl w:ilvl="6" w:tplc="91E8EA2C">
      <w:start w:val="1"/>
      <w:numFmt w:val="bullet"/>
      <w:lvlText w:val=""/>
      <w:lvlJc w:val="left"/>
      <w:pPr>
        <w:ind w:left="720" w:hanging="360"/>
      </w:pPr>
      <w:rPr>
        <w:rFonts w:ascii="Symbol" w:hAnsi="Symbol"/>
      </w:rPr>
    </w:lvl>
    <w:lvl w:ilvl="7" w:tplc="5B347596">
      <w:start w:val="1"/>
      <w:numFmt w:val="bullet"/>
      <w:lvlText w:val=""/>
      <w:lvlJc w:val="left"/>
      <w:pPr>
        <w:ind w:left="720" w:hanging="360"/>
      </w:pPr>
      <w:rPr>
        <w:rFonts w:ascii="Symbol" w:hAnsi="Symbol"/>
      </w:rPr>
    </w:lvl>
    <w:lvl w:ilvl="8" w:tplc="808AB078">
      <w:start w:val="1"/>
      <w:numFmt w:val="bullet"/>
      <w:lvlText w:val=""/>
      <w:lvlJc w:val="left"/>
      <w:pPr>
        <w:ind w:left="720" w:hanging="360"/>
      </w:pPr>
      <w:rPr>
        <w:rFonts w:ascii="Symbol" w:hAnsi="Symbol"/>
      </w:rPr>
    </w:lvl>
  </w:abstractNum>
  <w:abstractNum w:abstractNumId="29"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65083A04"/>
    <w:multiLevelType w:val="hybridMultilevel"/>
    <w:tmpl w:val="D6921904"/>
    <w:lvl w:ilvl="0" w:tplc="306E4546">
      <w:start w:val="1"/>
      <w:numFmt w:val="bullet"/>
      <w:lvlText w:val=""/>
      <w:lvlJc w:val="left"/>
      <w:pPr>
        <w:ind w:left="720" w:hanging="360"/>
      </w:pPr>
      <w:rPr>
        <w:rFonts w:ascii="Symbol" w:hAnsi="Symbol"/>
      </w:rPr>
    </w:lvl>
    <w:lvl w:ilvl="1" w:tplc="E75EC87C">
      <w:start w:val="1"/>
      <w:numFmt w:val="bullet"/>
      <w:lvlText w:val=""/>
      <w:lvlJc w:val="left"/>
      <w:pPr>
        <w:ind w:left="720" w:hanging="360"/>
      </w:pPr>
      <w:rPr>
        <w:rFonts w:ascii="Symbol" w:hAnsi="Symbol"/>
      </w:rPr>
    </w:lvl>
    <w:lvl w:ilvl="2" w:tplc="DD34D7D8">
      <w:start w:val="1"/>
      <w:numFmt w:val="bullet"/>
      <w:lvlText w:val=""/>
      <w:lvlJc w:val="left"/>
      <w:pPr>
        <w:ind w:left="720" w:hanging="360"/>
      </w:pPr>
      <w:rPr>
        <w:rFonts w:ascii="Symbol" w:hAnsi="Symbol"/>
      </w:rPr>
    </w:lvl>
    <w:lvl w:ilvl="3" w:tplc="FEFE03A6">
      <w:start w:val="1"/>
      <w:numFmt w:val="bullet"/>
      <w:lvlText w:val=""/>
      <w:lvlJc w:val="left"/>
      <w:pPr>
        <w:ind w:left="720" w:hanging="360"/>
      </w:pPr>
      <w:rPr>
        <w:rFonts w:ascii="Symbol" w:hAnsi="Symbol"/>
      </w:rPr>
    </w:lvl>
    <w:lvl w:ilvl="4" w:tplc="772C63DA">
      <w:start w:val="1"/>
      <w:numFmt w:val="bullet"/>
      <w:lvlText w:val=""/>
      <w:lvlJc w:val="left"/>
      <w:pPr>
        <w:ind w:left="720" w:hanging="360"/>
      </w:pPr>
      <w:rPr>
        <w:rFonts w:ascii="Symbol" w:hAnsi="Symbol"/>
      </w:rPr>
    </w:lvl>
    <w:lvl w:ilvl="5" w:tplc="36224116">
      <w:start w:val="1"/>
      <w:numFmt w:val="bullet"/>
      <w:lvlText w:val=""/>
      <w:lvlJc w:val="left"/>
      <w:pPr>
        <w:ind w:left="720" w:hanging="360"/>
      </w:pPr>
      <w:rPr>
        <w:rFonts w:ascii="Symbol" w:hAnsi="Symbol"/>
      </w:rPr>
    </w:lvl>
    <w:lvl w:ilvl="6" w:tplc="5148A8D4">
      <w:start w:val="1"/>
      <w:numFmt w:val="bullet"/>
      <w:lvlText w:val=""/>
      <w:lvlJc w:val="left"/>
      <w:pPr>
        <w:ind w:left="720" w:hanging="360"/>
      </w:pPr>
      <w:rPr>
        <w:rFonts w:ascii="Symbol" w:hAnsi="Symbol"/>
      </w:rPr>
    </w:lvl>
    <w:lvl w:ilvl="7" w:tplc="57CC9C42">
      <w:start w:val="1"/>
      <w:numFmt w:val="bullet"/>
      <w:lvlText w:val=""/>
      <w:lvlJc w:val="left"/>
      <w:pPr>
        <w:ind w:left="720" w:hanging="360"/>
      </w:pPr>
      <w:rPr>
        <w:rFonts w:ascii="Symbol" w:hAnsi="Symbol"/>
      </w:rPr>
    </w:lvl>
    <w:lvl w:ilvl="8" w:tplc="F744AB02">
      <w:start w:val="1"/>
      <w:numFmt w:val="bullet"/>
      <w:lvlText w:val=""/>
      <w:lvlJc w:val="left"/>
      <w:pPr>
        <w:ind w:left="720" w:hanging="360"/>
      </w:pPr>
      <w:rPr>
        <w:rFonts w:ascii="Symbol" w:hAnsi="Symbol"/>
      </w:rPr>
    </w:lvl>
  </w:abstractNum>
  <w:abstractNum w:abstractNumId="33"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E02250"/>
    <w:multiLevelType w:val="hybridMultilevel"/>
    <w:tmpl w:val="FED6F71C"/>
    <w:lvl w:ilvl="0" w:tplc="838868EE">
      <w:start w:val="1"/>
      <w:numFmt w:val="bullet"/>
      <w:lvlText w:val=""/>
      <w:lvlJc w:val="left"/>
      <w:pPr>
        <w:ind w:left="720" w:hanging="360"/>
      </w:pPr>
      <w:rPr>
        <w:rFonts w:ascii="Symbol" w:hAnsi="Symbol"/>
      </w:rPr>
    </w:lvl>
    <w:lvl w:ilvl="1" w:tplc="E6BE9ACC">
      <w:start w:val="1"/>
      <w:numFmt w:val="bullet"/>
      <w:lvlText w:val=""/>
      <w:lvlJc w:val="left"/>
      <w:pPr>
        <w:ind w:left="720" w:hanging="360"/>
      </w:pPr>
      <w:rPr>
        <w:rFonts w:ascii="Symbol" w:hAnsi="Symbol"/>
      </w:rPr>
    </w:lvl>
    <w:lvl w:ilvl="2" w:tplc="01DC9034">
      <w:start w:val="1"/>
      <w:numFmt w:val="bullet"/>
      <w:lvlText w:val=""/>
      <w:lvlJc w:val="left"/>
      <w:pPr>
        <w:ind w:left="720" w:hanging="360"/>
      </w:pPr>
      <w:rPr>
        <w:rFonts w:ascii="Symbol" w:hAnsi="Symbol"/>
      </w:rPr>
    </w:lvl>
    <w:lvl w:ilvl="3" w:tplc="8256A358">
      <w:start w:val="1"/>
      <w:numFmt w:val="bullet"/>
      <w:lvlText w:val=""/>
      <w:lvlJc w:val="left"/>
      <w:pPr>
        <w:ind w:left="720" w:hanging="360"/>
      </w:pPr>
      <w:rPr>
        <w:rFonts w:ascii="Symbol" w:hAnsi="Symbol"/>
      </w:rPr>
    </w:lvl>
    <w:lvl w:ilvl="4" w:tplc="0DF6E9B6">
      <w:start w:val="1"/>
      <w:numFmt w:val="bullet"/>
      <w:lvlText w:val=""/>
      <w:lvlJc w:val="left"/>
      <w:pPr>
        <w:ind w:left="720" w:hanging="360"/>
      </w:pPr>
      <w:rPr>
        <w:rFonts w:ascii="Symbol" w:hAnsi="Symbol"/>
      </w:rPr>
    </w:lvl>
    <w:lvl w:ilvl="5" w:tplc="90464D7E">
      <w:start w:val="1"/>
      <w:numFmt w:val="bullet"/>
      <w:lvlText w:val=""/>
      <w:lvlJc w:val="left"/>
      <w:pPr>
        <w:ind w:left="720" w:hanging="360"/>
      </w:pPr>
      <w:rPr>
        <w:rFonts w:ascii="Symbol" w:hAnsi="Symbol"/>
      </w:rPr>
    </w:lvl>
    <w:lvl w:ilvl="6" w:tplc="4E4A01A0">
      <w:start w:val="1"/>
      <w:numFmt w:val="bullet"/>
      <w:lvlText w:val=""/>
      <w:lvlJc w:val="left"/>
      <w:pPr>
        <w:ind w:left="720" w:hanging="360"/>
      </w:pPr>
      <w:rPr>
        <w:rFonts w:ascii="Symbol" w:hAnsi="Symbol"/>
      </w:rPr>
    </w:lvl>
    <w:lvl w:ilvl="7" w:tplc="91CCEC52">
      <w:start w:val="1"/>
      <w:numFmt w:val="bullet"/>
      <w:lvlText w:val=""/>
      <w:lvlJc w:val="left"/>
      <w:pPr>
        <w:ind w:left="720" w:hanging="360"/>
      </w:pPr>
      <w:rPr>
        <w:rFonts w:ascii="Symbol" w:hAnsi="Symbol"/>
      </w:rPr>
    </w:lvl>
    <w:lvl w:ilvl="8" w:tplc="B6B829AE">
      <w:start w:val="1"/>
      <w:numFmt w:val="bullet"/>
      <w:lvlText w:val=""/>
      <w:lvlJc w:val="left"/>
      <w:pPr>
        <w:ind w:left="720" w:hanging="360"/>
      </w:pPr>
      <w:rPr>
        <w:rFonts w:ascii="Symbol" w:hAnsi="Symbol"/>
      </w:rPr>
    </w:lvl>
  </w:abstractNum>
  <w:abstractNum w:abstractNumId="36" w15:restartNumberingAfterBreak="0">
    <w:nsid w:val="6C8C10A1"/>
    <w:multiLevelType w:val="multilevel"/>
    <w:tmpl w:val="BE78A4F8"/>
    <w:numStyleLink w:val="Numberlist"/>
  </w:abstractNum>
  <w:abstractNum w:abstractNumId="37" w15:restartNumberingAfterBreak="0">
    <w:nsid w:val="6F65548D"/>
    <w:multiLevelType w:val="hybridMultilevel"/>
    <w:tmpl w:val="FF561EE6"/>
    <w:lvl w:ilvl="0" w:tplc="1EB8FB22">
      <w:start w:val="4"/>
      <w:numFmt w:val="bullet"/>
      <w:lvlText w:val="-"/>
      <w:lvlJc w:val="left"/>
      <w:pPr>
        <w:ind w:left="785" w:hanging="360"/>
      </w:pPr>
      <w:rPr>
        <w:rFonts w:ascii="Calibri" w:eastAsiaTheme="minorHAnsi" w:hAnsi="Calibri" w:cs="Calibri"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8" w15:restartNumberingAfterBreak="0">
    <w:nsid w:val="729D4810"/>
    <w:multiLevelType w:val="hybridMultilevel"/>
    <w:tmpl w:val="C1B0029A"/>
    <w:lvl w:ilvl="0" w:tplc="30DCD338">
      <w:start w:val="1"/>
      <w:numFmt w:val="bullet"/>
      <w:lvlText w:val=""/>
      <w:lvlJc w:val="left"/>
      <w:pPr>
        <w:ind w:left="720" w:hanging="360"/>
      </w:pPr>
      <w:rPr>
        <w:rFonts w:ascii="Symbol" w:hAnsi="Symbol"/>
      </w:rPr>
    </w:lvl>
    <w:lvl w:ilvl="1" w:tplc="83305E90">
      <w:start w:val="1"/>
      <w:numFmt w:val="bullet"/>
      <w:lvlText w:val=""/>
      <w:lvlJc w:val="left"/>
      <w:pPr>
        <w:ind w:left="720" w:hanging="360"/>
      </w:pPr>
      <w:rPr>
        <w:rFonts w:ascii="Symbol" w:hAnsi="Symbol"/>
      </w:rPr>
    </w:lvl>
    <w:lvl w:ilvl="2" w:tplc="3E440224">
      <w:start w:val="1"/>
      <w:numFmt w:val="bullet"/>
      <w:lvlText w:val=""/>
      <w:lvlJc w:val="left"/>
      <w:pPr>
        <w:ind w:left="720" w:hanging="360"/>
      </w:pPr>
      <w:rPr>
        <w:rFonts w:ascii="Symbol" w:hAnsi="Symbol"/>
      </w:rPr>
    </w:lvl>
    <w:lvl w:ilvl="3" w:tplc="6F3A7088">
      <w:start w:val="1"/>
      <w:numFmt w:val="bullet"/>
      <w:lvlText w:val=""/>
      <w:lvlJc w:val="left"/>
      <w:pPr>
        <w:ind w:left="720" w:hanging="360"/>
      </w:pPr>
      <w:rPr>
        <w:rFonts w:ascii="Symbol" w:hAnsi="Symbol"/>
      </w:rPr>
    </w:lvl>
    <w:lvl w:ilvl="4" w:tplc="B4906FEC">
      <w:start w:val="1"/>
      <w:numFmt w:val="bullet"/>
      <w:lvlText w:val=""/>
      <w:lvlJc w:val="left"/>
      <w:pPr>
        <w:ind w:left="720" w:hanging="360"/>
      </w:pPr>
      <w:rPr>
        <w:rFonts w:ascii="Symbol" w:hAnsi="Symbol"/>
      </w:rPr>
    </w:lvl>
    <w:lvl w:ilvl="5" w:tplc="3AE24CAC">
      <w:start w:val="1"/>
      <w:numFmt w:val="bullet"/>
      <w:lvlText w:val=""/>
      <w:lvlJc w:val="left"/>
      <w:pPr>
        <w:ind w:left="720" w:hanging="360"/>
      </w:pPr>
      <w:rPr>
        <w:rFonts w:ascii="Symbol" w:hAnsi="Symbol"/>
      </w:rPr>
    </w:lvl>
    <w:lvl w:ilvl="6" w:tplc="B492D5D6">
      <w:start w:val="1"/>
      <w:numFmt w:val="bullet"/>
      <w:lvlText w:val=""/>
      <w:lvlJc w:val="left"/>
      <w:pPr>
        <w:ind w:left="720" w:hanging="360"/>
      </w:pPr>
      <w:rPr>
        <w:rFonts w:ascii="Symbol" w:hAnsi="Symbol"/>
      </w:rPr>
    </w:lvl>
    <w:lvl w:ilvl="7" w:tplc="29E8FC84">
      <w:start w:val="1"/>
      <w:numFmt w:val="bullet"/>
      <w:lvlText w:val=""/>
      <w:lvlJc w:val="left"/>
      <w:pPr>
        <w:ind w:left="720" w:hanging="360"/>
      </w:pPr>
      <w:rPr>
        <w:rFonts w:ascii="Symbol" w:hAnsi="Symbol"/>
      </w:rPr>
    </w:lvl>
    <w:lvl w:ilvl="8" w:tplc="1B08672E">
      <w:start w:val="1"/>
      <w:numFmt w:val="bullet"/>
      <w:lvlText w:val=""/>
      <w:lvlJc w:val="left"/>
      <w:pPr>
        <w:ind w:left="720" w:hanging="360"/>
      </w:pPr>
      <w:rPr>
        <w:rFonts w:ascii="Symbol" w:hAnsi="Symbol"/>
      </w:rPr>
    </w:lvl>
  </w:abstractNum>
  <w:abstractNum w:abstractNumId="39" w15:restartNumberingAfterBreak="0">
    <w:nsid w:val="733934B7"/>
    <w:multiLevelType w:val="multilevel"/>
    <w:tmpl w:val="A0241B28"/>
    <w:numStyleLink w:val="List1"/>
  </w:abstractNum>
  <w:abstractNum w:abstractNumId="40" w15:restartNumberingAfterBreak="0">
    <w:nsid w:val="7BF95382"/>
    <w:multiLevelType w:val="hybridMultilevel"/>
    <w:tmpl w:val="83E43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71880264">
    <w:abstractNumId w:val="6"/>
  </w:num>
  <w:num w:numId="2" w16cid:durableId="1673799208">
    <w:abstractNumId w:val="23"/>
  </w:num>
  <w:num w:numId="3" w16cid:durableId="1404451164">
    <w:abstractNumId w:val="24"/>
  </w:num>
  <w:num w:numId="4" w16cid:durableId="1666787524">
    <w:abstractNumId w:val="13"/>
  </w:num>
  <w:num w:numId="5" w16cid:durableId="381057155">
    <w:abstractNumId w:val="30"/>
  </w:num>
  <w:num w:numId="6" w16cid:durableId="1639215797">
    <w:abstractNumId w:val="31"/>
  </w:num>
  <w:num w:numId="7" w16cid:durableId="8609022">
    <w:abstractNumId w:val="9"/>
  </w:num>
  <w:num w:numId="8" w16cid:durableId="1643265712">
    <w:abstractNumId w:val="17"/>
  </w:num>
  <w:num w:numId="9" w16cid:durableId="793717093">
    <w:abstractNumId w:val="20"/>
  </w:num>
  <w:num w:numId="10" w16cid:durableId="1642540004">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5"/>
  </w:num>
  <w:num w:numId="16" w16cid:durableId="1314063411">
    <w:abstractNumId w:val="27"/>
  </w:num>
  <w:num w:numId="17" w16cid:durableId="459299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34"/>
  </w:num>
  <w:num w:numId="19" w16cid:durableId="2052537745">
    <w:abstractNumId w:val="1"/>
  </w:num>
  <w:num w:numId="20" w16cid:durableId="1609198961">
    <w:abstractNumId w:val="0"/>
  </w:num>
  <w:num w:numId="21" w16cid:durableId="1217014302">
    <w:abstractNumId w:val="18"/>
  </w:num>
  <w:num w:numId="22" w16cid:durableId="1652558498">
    <w:abstractNumId w:val="25"/>
  </w:num>
  <w:num w:numId="23" w16cid:durableId="780877881">
    <w:abstractNumId w:val="36"/>
  </w:num>
  <w:num w:numId="24" w16cid:durableId="9570234">
    <w:abstractNumId w:val="16"/>
  </w:num>
  <w:num w:numId="25" w16cid:durableId="1084184664">
    <w:abstractNumId w:val="22"/>
  </w:num>
  <w:num w:numId="26" w16cid:durableId="15689503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39"/>
  </w:num>
  <w:num w:numId="28" w16cid:durableId="626202022">
    <w:abstractNumId w:val="26"/>
  </w:num>
  <w:num w:numId="29" w16cid:durableId="281765065">
    <w:abstractNumId w:val="29"/>
  </w:num>
  <w:num w:numId="30" w16cid:durableId="866915021">
    <w:abstractNumId w:val="12"/>
  </w:num>
  <w:num w:numId="31" w16cid:durableId="742336246">
    <w:abstractNumId w:val="11"/>
  </w:num>
  <w:num w:numId="32" w16cid:durableId="652638494">
    <w:abstractNumId w:val="11"/>
  </w:num>
  <w:num w:numId="33" w16cid:durableId="2092000146">
    <w:abstractNumId w:val="24"/>
  </w:num>
  <w:num w:numId="34" w16cid:durableId="1630554390">
    <w:abstractNumId w:val="20"/>
    <w:lvlOverride w:ilvl="0">
      <w:lvl w:ilvl="0">
        <w:start w:val="1"/>
        <w:numFmt w:val="decimal"/>
        <w:pStyle w:val="Heading2"/>
        <w:lvlText w:val="%1"/>
        <w:lvlJc w:val="left"/>
        <w:pPr>
          <w:ind w:left="720" w:hanging="720"/>
        </w:pPr>
      </w:lvl>
    </w:lvlOverride>
  </w:num>
  <w:num w:numId="35" w16cid:durableId="1540363832">
    <w:abstractNumId w:val="20"/>
    <w:lvlOverride w:ilvl="0">
      <w:lvl w:ilvl="0">
        <w:start w:val="1"/>
        <w:numFmt w:val="decimal"/>
        <w:pStyle w:val="Heading2"/>
        <w:lvlText w:val="%1"/>
        <w:lvlJc w:val="left"/>
        <w:pPr>
          <w:ind w:left="720" w:hanging="720"/>
        </w:pPr>
      </w:lvl>
    </w:lvlOverride>
  </w:num>
  <w:num w:numId="36" w16cid:durableId="642929874">
    <w:abstractNumId w:val="20"/>
    <w:lvlOverride w:ilvl="0">
      <w:lvl w:ilvl="0">
        <w:start w:val="1"/>
        <w:numFmt w:val="decimal"/>
        <w:pStyle w:val="Heading2"/>
        <w:lvlText w:val="%1"/>
        <w:lvlJc w:val="left"/>
        <w:pPr>
          <w:ind w:left="720" w:hanging="720"/>
        </w:pPr>
      </w:lvl>
    </w:lvlOverride>
  </w:num>
  <w:num w:numId="37" w16cid:durableId="864908900">
    <w:abstractNumId w:val="17"/>
    <w:lvlOverride w:ilvl="0">
      <w:lvl w:ilvl="0">
        <w:start w:val="1"/>
        <w:numFmt w:val="decimal"/>
        <w:pStyle w:val="Heading2"/>
        <w:lvlText w:val="%1"/>
        <w:lvlJc w:val="left"/>
        <w:pPr>
          <w:ind w:left="720" w:hanging="720"/>
        </w:pPr>
        <w:rPr>
          <w:color w:val="auto"/>
        </w:rPr>
      </w:lvl>
    </w:lvlOverride>
  </w:num>
  <w:num w:numId="38" w16cid:durableId="973095224">
    <w:abstractNumId w:val="30"/>
  </w:num>
  <w:num w:numId="39" w16cid:durableId="892084597">
    <w:abstractNumId w:val="30"/>
  </w:num>
  <w:num w:numId="40" w16cid:durableId="1322200132">
    <w:abstractNumId w:val="30"/>
  </w:num>
  <w:num w:numId="41" w16cid:durableId="1877618362">
    <w:abstractNumId w:val="16"/>
  </w:num>
  <w:num w:numId="42" w16cid:durableId="1221600267">
    <w:abstractNumId w:val="16"/>
  </w:num>
  <w:num w:numId="43" w16cid:durableId="1366902844">
    <w:abstractNumId w:val="16"/>
  </w:num>
  <w:num w:numId="44" w16cid:durableId="1469322956">
    <w:abstractNumId w:val="30"/>
  </w:num>
  <w:num w:numId="45" w16cid:durableId="1341661948">
    <w:abstractNumId w:val="31"/>
  </w:num>
  <w:num w:numId="46" w16cid:durableId="1516842657">
    <w:abstractNumId w:val="13"/>
  </w:num>
  <w:num w:numId="47" w16cid:durableId="1983389004">
    <w:abstractNumId w:val="12"/>
  </w:num>
  <w:num w:numId="48" w16cid:durableId="53311915">
    <w:abstractNumId w:val="26"/>
  </w:num>
  <w:num w:numId="49" w16cid:durableId="1510218002">
    <w:abstractNumId w:val="27"/>
  </w:num>
  <w:num w:numId="50" w16cid:durableId="435951209">
    <w:abstractNumId w:val="33"/>
  </w:num>
  <w:num w:numId="51" w16cid:durableId="1325090607">
    <w:abstractNumId w:val="21"/>
  </w:num>
  <w:num w:numId="52" w16cid:durableId="5779089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2550546">
    <w:abstractNumId w:val="32"/>
  </w:num>
  <w:num w:numId="54" w16cid:durableId="1040742126">
    <w:abstractNumId w:val="35"/>
  </w:num>
  <w:num w:numId="55" w16cid:durableId="1145121505">
    <w:abstractNumId w:val="28"/>
  </w:num>
  <w:num w:numId="56" w16cid:durableId="458573242">
    <w:abstractNumId w:val="6"/>
  </w:num>
  <w:num w:numId="57" w16cid:durableId="2044091759">
    <w:abstractNumId w:val="6"/>
  </w:num>
  <w:num w:numId="58" w16cid:durableId="1592665629">
    <w:abstractNumId w:val="13"/>
  </w:num>
  <w:num w:numId="59" w16cid:durableId="430247327">
    <w:abstractNumId w:val="6"/>
  </w:num>
  <w:num w:numId="60" w16cid:durableId="29959249">
    <w:abstractNumId w:val="40"/>
  </w:num>
  <w:num w:numId="61" w16cid:durableId="1718314477">
    <w:abstractNumId w:val="19"/>
  </w:num>
  <w:num w:numId="62" w16cid:durableId="2011909479">
    <w:abstractNumId w:val="38"/>
  </w:num>
  <w:num w:numId="63" w16cid:durableId="917404362">
    <w:abstractNumId w:val="14"/>
  </w:num>
  <w:num w:numId="64" w16cid:durableId="1244946727">
    <w:abstractNumId w:val="7"/>
  </w:num>
  <w:num w:numId="65" w16cid:durableId="732966878">
    <w:abstractNumId w:val="8"/>
  </w:num>
  <w:num w:numId="66" w16cid:durableId="7027613">
    <w:abstractNumId w:val="10"/>
  </w:num>
  <w:num w:numId="67" w16cid:durableId="202862759">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02A9C"/>
    <w:rsid w:val="000032AD"/>
    <w:rsid w:val="00006D71"/>
    <w:rsid w:val="00013E2C"/>
    <w:rsid w:val="00014984"/>
    <w:rsid w:val="00020CDF"/>
    <w:rsid w:val="00021C71"/>
    <w:rsid w:val="00024F95"/>
    <w:rsid w:val="00026134"/>
    <w:rsid w:val="00037617"/>
    <w:rsid w:val="00041658"/>
    <w:rsid w:val="00043D85"/>
    <w:rsid w:val="00043F5A"/>
    <w:rsid w:val="00053E93"/>
    <w:rsid w:val="000542FF"/>
    <w:rsid w:val="000558E2"/>
    <w:rsid w:val="000575FC"/>
    <w:rsid w:val="00060B8F"/>
    <w:rsid w:val="00063F11"/>
    <w:rsid w:val="00064524"/>
    <w:rsid w:val="00065123"/>
    <w:rsid w:val="0006623D"/>
    <w:rsid w:val="000707A7"/>
    <w:rsid w:val="000761FB"/>
    <w:rsid w:val="000771F5"/>
    <w:rsid w:val="000774D7"/>
    <w:rsid w:val="00084805"/>
    <w:rsid w:val="000869AB"/>
    <w:rsid w:val="00086CDC"/>
    <w:rsid w:val="000942EE"/>
    <w:rsid w:val="00097B5F"/>
    <w:rsid w:val="00097FA8"/>
    <w:rsid w:val="000A0EC0"/>
    <w:rsid w:val="000A1447"/>
    <w:rsid w:val="000A33F5"/>
    <w:rsid w:val="000A7AAF"/>
    <w:rsid w:val="000B0291"/>
    <w:rsid w:val="000B1B58"/>
    <w:rsid w:val="000B5FA0"/>
    <w:rsid w:val="000C1841"/>
    <w:rsid w:val="000C4085"/>
    <w:rsid w:val="000D01A8"/>
    <w:rsid w:val="000D2655"/>
    <w:rsid w:val="000D6E61"/>
    <w:rsid w:val="000E797A"/>
    <w:rsid w:val="000F0704"/>
    <w:rsid w:val="00100DA3"/>
    <w:rsid w:val="001013AD"/>
    <w:rsid w:val="001116C3"/>
    <w:rsid w:val="00111F14"/>
    <w:rsid w:val="001147B4"/>
    <w:rsid w:val="0012365E"/>
    <w:rsid w:val="0012764A"/>
    <w:rsid w:val="001367D3"/>
    <w:rsid w:val="001411DE"/>
    <w:rsid w:val="00142EBD"/>
    <w:rsid w:val="0015091B"/>
    <w:rsid w:val="00156CBB"/>
    <w:rsid w:val="00161417"/>
    <w:rsid w:val="0016201B"/>
    <w:rsid w:val="00163400"/>
    <w:rsid w:val="001641A3"/>
    <w:rsid w:val="00165533"/>
    <w:rsid w:val="00165A75"/>
    <w:rsid w:val="00166466"/>
    <w:rsid w:val="00171F31"/>
    <w:rsid w:val="001728AE"/>
    <w:rsid w:val="0017330D"/>
    <w:rsid w:val="00173DBE"/>
    <w:rsid w:val="001755E9"/>
    <w:rsid w:val="00176594"/>
    <w:rsid w:val="0017699C"/>
    <w:rsid w:val="001975A1"/>
    <w:rsid w:val="001979CB"/>
    <w:rsid w:val="001A425E"/>
    <w:rsid w:val="001A7440"/>
    <w:rsid w:val="001A7735"/>
    <w:rsid w:val="001B2F79"/>
    <w:rsid w:val="001B62D1"/>
    <w:rsid w:val="001B753A"/>
    <w:rsid w:val="001C172D"/>
    <w:rsid w:val="001C1865"/>
    <w:rsid w:val="001C1EB5"/>
    <w:rsid w:val="001C1F73"/>
    <w:rsid w:val="001C2CEF"/>
    <w:rsid w:val="001C3175"/>
    <w:rsid w:val="001C3A7B"/>
    <w:rsid w:val="001C3F47"/>
    <w:rsid w:val="001C4FF0"/>
    <w:rsid w:val="001C537F"/>
    <w:rsid w:val="001C782B"/>
    <w:rsid w:val="001C7864"/>
    <w:rsid w:val="001D2E7E"/>
    <w:rsid w:val="001D323F"/>
    <w:rsid w:val="001D3F1B"/>
    <w:rsid w:val="001E1570"/>
    <w:rsid w:val="001E1A12"/>
    <w:rsid w:val="001E4336"/>
    <w:rsid w:val="001E75B3"/>
    <w:rsid w:val="001F7E8C"/>
    <w:rsid w:val="00200475"/>
    <w:rsid w:val="002050D1"/>
    <w:rsid w:val="0020688E"/>
    <w:rsid w:val="00215228"/>
    <w:rsid w:val="0021554A"/>
    <w:rsid w:val="0021649B"/>
    <w:rsid w:val="00222137"/>
    <w:rsid w:val="00231D6D"/>
    <w:rsid w:val="00232F52"/>
    <w:rsid w:val="0024109E"/>
    <w:rsid w:val="0024652D"/>
    <w:rsid w:val="00250985"/>
    <w:rsid w:val="00253C1C"/>
    <w:rsid w:val="002551F4"/>
    <w:rsid w:val="002619A6"/>
    <w:rsid w:val="00262DB3"/>
    <w:rsid w:val="0026387A"/>
    <w:rsid w:val="00263A97"/>
    <w:rsid w:val="00263CB6"/>
    <w:rsid w:val="002668C0"/>
    <w:rsid w:val="00266B5E"/>
    <w:rsid w:val="00266C5A"/>
    <w:rsid w:val="00274195"/>
    <w:rsid w:val="00274FFC"/>
    <w:rsid w:val="00275CFB"/>
    <w:rsid w:val="00275D74"/>
    <w:rsid w:val="00277166"/>
    <w:rsid w:val="0028193F"/>
    <w:rsid w:val="00281BB6"/>
    <w:rsid w:val="00282B67"/>
    <w:rsid w:val="00282CA7"/>
    <w:rsid w:val="00284942"/>
    <w:rsid w:val="00284C5A"/>
    <w:rsid w:val="00284D14"/>
    <w:rsid w:val="00286307"/>
    <w:rsid w:val="002909BB"/>
    <w:rsid w:val="002913E7"/>
    <w:rsid w:val="002928B6"/>
    <w:rsid w:val="002A0846"/>
    <w:rsid w:val="002B21E5"/>
    <w:rsid w:val="002B486B"/>
    <w:rsid w:val="002B7253"/>
    <w:rsid w:val="002C090B"/>
    <w:rsid w:val="002C5212"/>
    <w:rsid w:val="002C7F25"/>
    <w:rsid w:val="002D50C7"/>
    <w:rsid w:val="002D5B0A"/>
    <w:rsid w:val="002D5B6D"/>
    <w:rsid w:val="002D64E7"/>
    <w:rsid w:val="002D67C2"/>
    <w:rsid w:val="002F1457"/>
    <w:rsid w:val="002F2187"/>
    <w:rsid w:val="002F7823"/>
    <w:rsid w:val="00300421"/>
    <w:rsid w:val="003024BD"/>
    <w:rsid w:val="00304AB4"/>
    <w:rsid w:val="00305873"/>
    <w:rsid w:val="0030680E"/>
    <w:rsid w:val="00306938"/>
    <w:rsid w:val="00307749"/>
    <w:rsid w:val="00315263"/>
    <w:rsid w:val="003209E9"/>
    <w:rsid w:val="003214B3"/>
    <w:rsid w:val="00324BD0"/>
    <w:rsid w:val="003304AE"/>
    <w:rsid w:val="00331093"/>
    <w:rsid w:val="003406AB"/>
    <w:rsid w:val="00341111"/>
    <w:rsid w:val="00350D80"/>
    <w:rsid w:val="00352B95"/>
    <w:rsid w:val="003537AD"/>
    <w:rsid w:val="00354C6A"/>
    <w:rsid w:val="00356422"/>
    <w:rsid w:val="00360039"/>
    <w:rsid w:val="003611CE"/>
    <w:rsid w:val="00364A4A"/>
    <w:rsid w:val="00364C15"/>
    <w:rsid w:val="003654AC"/>
    <w:rsid w:val="00366A50"/>
    <w:rsid w:val="0037022B"/>
    <w:rsid w:val="0037073B"/>
    <w:rsid w:val="00370982"/>
    <w:rsid w:val="00370988"/>
    <w:rsid w:val="00377B9B"/>
    <w:rsid w:val="003807A6"/>
    <w:rsid w:val="003810D7"/>
    <w:rsid w:val="00386DE2"/>
    <w:rsid w:val="00390BCA"/>
    <w:rsid w:val="00391237"/>
    <w:rsid w:val="00393B9D"/>
    <w:rsid w:val="00395407"/>
    <w:rsid w:val="003A6F9D"/>
    <w:rsid w:val="003B1E29"/>
    <w:rsid w:val="003B5B58"/>
    <w:rsid w:val="003B689F"/>
    <w:rsid w:val="003B6A83"/>
    <w:rsid w:val="003C1FCE"/>
    <w:rsid w:val="003C31B7"/>
    <w:rsid w:val="003C32B9"/>
    <w:rsid w:val="003C7F72"/>
    <w:rsid w:val="003D20ED"/>
    <w:rsid w:val="003D23EB"/>
    <w:rsid w:val="003D4384"/>
    <w:rsid w:val="003D6899"/>
    <w:rsid w:val="003F020A"/>
    <w:rsid w:val="003F2F47"/>
    <w:rsid w:val="003F446F"/>
    <w:rsid w:val="003F58F8"/>
    <w:rsid w:val="003F69D2"/>
    <w:rsid w:val="00402862"/>
    <w:rsid w:val="004070A5"/>
    <w:rsid w:val="00410B27"/>
    <w:rsid w:val="004119A5"/>
    <w:rsid w:val="00411BE3"/>
    <w:rsid w:val="00413A4A"/>
    <w:rsid w:val="0041410F"/>
    <w:rsid w:val="00420B7B"/>
    <w:rsid w:val="00421580"/>
    <w:rsid w:val="00422002"/>
    <w:rsid w:val="00422147"/>
    <w:rsid w:val="004255AE"/>
    <w:rsid w:val="00430FB2"/>
    <w:rsid w:val="0043201C"/>
    <w:rsid w:val="00432172"/>
    <w:rsid w:val="00435774"/>
    <w:rsid w:val="00437495"/>
    <w:rsid w:val="0044168B"/>
    <w:rsid w:val="00441BFD"/>
    <w:rsid w:val="004455B5"/>
    <w:rsid w:val="00445A31"/>
    <w:rsid w:val="00446881"/>
    <w:rsid w:val="0045042A"/>
    <w:rsid w:val="00451786"/>
    <w:rsid w:val="00451B82"/>
    <w:rsid w:val="00454290"/>
    <w:rsid w:val="00461957"/>
    <w:rsid w:val="004625AF"/>
    <w:rsid w:val="00462795"/>
    <w:rsid w:val="004656A6"/>
    <w:rsid w:val="0046625C"/>
    <w:rsid w:val="004676F6"/>
    <w:rsid w:val="00470C21"/>
    <w:rsid w:val="00470DBE"/>
    <w:rsid w:val="0047494A"/>
    <w:rsid w:val="00476C9E"/>
    <w:rsid w:val="0048402E"/>
    <w:rsid w:val="0048667A"/>
    <w:rsid w:val="00491E5F"/>
    <w:rsid w:val="00495AFB"/>
    <w:rsid w:val="0049697E"/>
    <w:rsid w:val="00496D0B"/>
    <w:rsid w:val="004A1179"/>
    <w:rsid w:val="004A17E5"/>
    <w:rsid w:val="004A2C0F"/>
    <w:rsid w:val="004A4268"/>
    <w:rsid w:val="004A4973"/>
    <w:rsid w:val="004A684A"/>
    <w:rsid w:val="004A775D"/>
    <w:rsid w:val="004A7BD4"/>
    <w:rsid w:val="004B0E3B"/>
    <w:rsid w:val="004B1D54"/>
    <w:rsid w:val="004B4ECB"/>
    <w:rsid w:val="004B51E6"/>
    <w:rsid w:val="004C3860"/>
    <w:rsid w:val="004C3A1E"/>
    <w:rsid w:val="004D63E9"/>
    <w:rsid w:val="004D6590"/>
    <w:rsid w:val="004D7441"/>
    <w:rsid w:val="004E0F77"/>
    <w:rsid w:val="004E14BC"/>
    <w:rsid w:val="004E40D6"/>
    <w:rsid w:val="004E610C"/>
    <w:rsid w:val="004E700B"/>
    <w:rsid w:val="004F11A2"/>
    <w:rsid w:val="004F3CBE"/>
    <w:rsid w:val="004F3F2A"/>
    <w:rsid w:val="00501A04"/>
    <w:rsid w:val="00501B67"/>
    <w:rsid w:val="00503463"/>
    <w:rsid w:val="005043EB"/>
    <w:rsid w:val="0051421D"/>
    <w:rsid w:val="0051683A"/>
    <w:rsid w:val="00517A68"/>
    <w:rsid w:val="0052020F"/>
    <w:rsid w:val="00521D0B"/>
    <w:rsid w:val="00522B44"/>
    <w:rsid w:val="00527948"/>
    <w:rsid w:val="00530C76"/>
    <w:rsid w:val="00536C7D"/>
    <w:rsid w:val="005514F3"/>
    <w:rsid w:val="00557B12"/>
    <w:rsid w:val="00573C31"/>
    <w:rsid w:val="00580809"/>
    <w:rsid w:val="00584731"/>
    <w:rsid w:val="00585B45"/>
    <w:rsid w:val="0058776C"/>
    <w:rsid w:val="00587D01"/>
    <w:rsid w:val="005A0146"/>
    <w:rsid w:val="005A08B1"/>
    <w:rsid w:val="005A1D4C"/>
    <w:rsid w:val="005A51E2"/>
    <w:rsid w:val="005A7193"/>
    <w:rsid w:val="005B1CDB"/>
    <w:rsid w:val="005B7FF0"/>
    <w:rsid w:val="005C36F6"/>
    <w:rsid w:val="005D3790"/>
    <w:rsid w:val="005D39AC"/>
    <w:rsid w:val="005D44CA"/>
    <w:rsid w:val="005E23BD"/>
    <w:rsid w:val="005E25BD"/>
    <w:rsid w:val="005E5D1A"/>
    <w:rsid w:val="005E5F8F"/>
    <w:rsid w:val="005E6246"/>
    <w:rsid w:val="005F3669"/>
    <w:rsid w:val="005F3B7F"/>
    <w:rsid w:val="005F5EC5"/>
    <w:rsid w:val="005F7D46"/>
    <w:rsid w:val="006021BF"/>
    <w:rsid w:val="00610950"/>
    <w:rsid w:val="00612356"/>
    <w:rsid w:val="00612A43"/>
    <w:rsid w:val="006136D6"/>
    <w:rsid w:val="006138D1"/>
    <w:rsid w:val="0061487F"/>
    <w:rsid w:val="00616766"/>
    <w:rsid w:val="006179DD"/>
    <w:rsid w:val="00624802"/>
    <w:rsid w:val="00626EE9"/>
    <w:rsid w:val="00627542"/>
    <w:rsid w:val="00630E4A"/>
    <w:rsid w:val="006310EE"/>
    <w:rsid w:val="00635C53"/>
    <w:rsid w:val="006368E7"/>
    <w:rsid w:val="00643C78"/>
    <w:rsid w:val="006440A9"/>
    <w:rsid w:val="0064451B"/>
    <w:rsid w:val="00660DEB"/>
    <w:rsid w:val="006713A7"/>
    <w:rsid w:val="00675259"/>
    <w:rsid w:val="00680970"/>
    <w:rsid w:val="00684281"/>
    <w:rsid w:val="00694BEC"/>
    <w:rsid w:val="006A05F7"/>
    <w:rsid w:val="006A0CD1"/>
    <w:rsid w:val="006A5ED4"/>
    <w:rsid w:val="006A61E9"/>
    <w:rsid w:val="006B222A"/>
    <w:rsid w:val="006B47EC"/>
    <w:rsid w:val="006B717C"/>
    <w:rsid w:val="006C16FF"/>
    <w:rsid w:val="006C261F"/>
    <w:rsid w:val="006C5145"/>
    <w:rsid w:val="006C642D"/>
    <w:rsid w:val="006C7451"/>
    <w:rsid w:val="006D01A1"/>
    <w:rsid w:val="006D26D3"/>
    <w:rsid w:val="006D66DB"/>
    <w:rsid w:val="006E0B85"/>
    <w:rsid w:val="006E1B9A"/>
    <w:rsid w:val="006E5677"/>
    <w:rsid w:val="006E5ECA"/>
    <w:rsid w:val="006E6712"/>
    <w:rsid w:val="006F0060"/>
    <w:rsid w:val="006F0CB7"/>
    <w:rsid w:val="006F5C11"/>
    <w:rsid w:val="006F6656"/>
    <w:rsid w:val="0070013D"/>
    <w:rsid w:val="0070245F"/>
    <w:rsid w:val="00702642"/>
    <w:rsid w:val="00711F61"/>
    <w:rsid w:val="007125F7"/>
    <w:rsid w:val="007169D6"/>
    <w:rsid w:val="00717250"/>
    <w:rsid w:val="00720A1E"/>
    <w:rsid w:val="00721488"/>
    <w:rsid w:val="0072540B"/>
    <w:rsid w:val="007317DB"/>
    <w:rsid w:val="007334F5"/>
    <w:rsid w:val="00744531"/>
    <w:rsid w:val="0074514B"/>
    <w:rsid w:val="00745194"/>
    <w:rsid w:val="007458C3"/>
    <w:rsid w:val="00747806"/>
    <w:rsid w:val="00747AE3"/>
    <w:rsid w:val="007516B8"/>
    <w:rsid w:val="00751D91"/>
    <w:rsid w:val="00753665"/>
    <w:rsid w:val="0075415C"/>
    <w:rsid w:val="00757899"/>
    <w:rsid w:val="00761FCF"/>
    <w:rsid w:val="00762D4D"/>
    <w:rsid w:val="00764962"/>
    <w:rsid w:val="00764D6A"/>
    <w:rsid w:val="00764F47"/>
    <w:rsid w:val="00766671"/>
    <w:rsid w:val="00766E72"/>
    <w:rsid w:val="00773056"/>
    <w:rsid w:val="00785C83"/>
    <w:rsid w:val="00791D55"/>
    <w:rsid w:val="007940CE"/>
    <w:rsid w:val="00796358"/>
    <w:rsid w:val="00796FB1"/>
    <w:rsid w:val="007A06FA"/>
    <w:rsid w:val="007A5D10"/>
    <w:rsid w:val="007A6A82"/>
    <w:rsid w:val="007B5329"/>
    <w:rsid w:val="007B66C4"/>
    <w:rsid w:val="007B7E13"/>
    <w:rsid w:val="007C358A"/>
    <w:rsid w:val="007C68BE"/>
    <w:rsid w:val="007D2A3A"/>
    <w:rsid w:val="007D529B"/>
    <w:rsid w:val="007E2BC6"/>
    <w:rsid w:val="007E39EF"/>
    <w:rsid w:val="007F410F"/>
    <w:rsid w:val="007F454A"/>
    <w:rsid w:val="007F7599"/>
    <w:rsid w:val="007F7B2D"/>
    <w:rsid w:val="00800FE1"/>
    <w:rsid w:val="008032AE"/>
    <w:rsid w:val="00803E35"/>
    <w:rsid w:val="00806373"/>
    <w:rsid w:val="00812182"/>
    <w:rsid w:val="008124BE"/>
    <w:rsid w:val="008148B4"/>
    <w:rsid w:val="00814A8C"/>
    <w:rsid w:val="008166D1"/>
    <w:rsid w:val="00820F04"/>
    <w:rsid w:val="00821044"/>
    <w:rsid w:val="008272D8"/>
    <w:rsid w:val="0083049B"/>
    <w:rsid w:val="00831DED"/>
    <w:rsid w:val="008324E8"/>
    <w:rsid w:val="008332B5"/>
    <w:rsid w:val="0084011B"/>
    <w:rsid w:val="00840602"/>
    <w:rsid w:val="00850304"/>
    <w:rsid w:val="00853652"/>
    <w:rsid w:val="00862DDA"/>
    <w:rsid w:val="00863135"/>
    <w:rsid w:val="008639B2"/>
    <w:rsid w:val="0086449E"/>
    <w:rsid w:val="00865268"/>
    <w:rsid w:val="008725CC"/>
    <w:rsid w:val="008766A9"/>
    <w:rsid w:val="0088074A"/>
    <w:rsid w:val="00885201"/>
    <w:rsid w:val="008860EC"/>
    <w:rsid w:val="00892CC1"/>
    <w:rsid w:val="0089727E"/>
    <w:rsid w:val="00897334"/>
    <w:rsid w:val="00897B06"/>
    <w:rsid w:val="008A0178"/>
    <w:rsid w:val="008A0EE3"/>
    <w:rsid w:val="008A594A"/>
    <w:rsid w:val="008B0D0C"/>
    <w:rsid w:val="008B14E1"/>
    <w:rsid w:val="008B67B4"/>
    <w:rsid w:val="008C0088"/>
    <w:rsid w:val="008C584E"/>
    <w:rsid w:val="008C6D0E"/>
    <w:rsid w:val="008D28B3"/>
    <w:rsid w:val="008D619B"/>
    <w:rsid w:val="008D69D9"/>
    <w:rsid w:val="008E0016"/>
    <w:rsid w:val="008E40DA"/>
    <w:rsid w:val="008E4D64"/>
    <w:rsid w:val="008F03B2"/>
    <w:rsid w:val="008F67B8"/>
    <w:rsid w:val="008F6B52"/>
    <w:rsid w:val="009010EE"/>
    <w:rsid w:val="00901749"/>
    <w:rsid w:val="009020C3"/>
    <w:rsid w:val="00903576"/>
    <w:rsid w:val="009049DE"/>
    <w:rsid w:val="0091049F"/>
    <w:rsid w:val="00910E23"/>
    <w:rsid w:val="00911833"/>
    <w:rsid w:val="00912A98"/>
    <w:rsid w:val="00914432"/>
    <w:rsid w:val="00914E18"/>
    <w:rsid w:val="009158FC"/>
    <w:rsid w:val="0091692E"/>
    <w:rsid w:val="00920CE5"/>
    <w:rsid w:val="00922DA0"/>
    <w:rsid w:val="00923CC9"/>
    <w:rsid w:val="00924DC7"/>
    <w:rsid w:val="00924F25"/>
    <w:rsid w:val="0093701E"/>
    <w:rsid w:val="009407D8"/>
    <w:rsid w:val="0094131E"/>
    <w:rsid w:val="009423C7"/>
    <w:rsid w:val="00943454"/>
    <w:rsid w:val="00947C4E"/>
    <w:rsid w:val="009515C0"/>
    <w:rsid w:val="00953410"/>
    <w:rsid w:val="0095677A"/>
    <w:rsid w:val="00961913"/>
    <w:rsid w:val="00961BF2"/>
    <w:rsid w:val="00972985"/>
    <w:rsid w:val="00975B74"/>
    <w:rsid w:val="00983BE3"/>
    <w:rsid w:val="009A1037"/>
    <w:rsid w:val="009A2842"/>
    <w:rsid w:val="009A633E"/>
    <w:rsid w:val="009B774A"/>
    <w:rsid w:val="009B790D"/>
    <w:rsid w:val="009C014E"/>
    <w:rsid w:val="009C65CA"/>
    <w:rsid w:val="009D21B8"/>
    <w:rsid w:val="009D2DB3"/>
    <w:rsid w:val="009D39AE"/>
    <w:rsid w:val="009D5007"/>
    <w:rsid w:val="009D6A53"/>
    <w:rsid w:val="009E2823"/>
    <w:rsid w:val="009E4DD2"/>
    <w:rsid w:val="009E5138"/>
    <w:rsid w:val="009E721F"/>
    <w:rsid w:val="009F0039"/>
    <w:rsid w:val="009F4D6E"/>
    <w:rsid w:val="009F561D"/>
    <w:rsid w:val="009F58A0"/>
    <w:rsid w:val="009F6776"/>
    <w:rsid w:val="00A103C0"/>
    <w:rsid w:val="00A14B75"/>
    <w:rsid w:val="00A224C8"/>
    <w:rsid w:val="00A2471C"/>
    <w:rsid w:val="00A24ACF"/>
    <w:rsid w:val="00A26175"/>
    <w:rsid w:val="00A306C3"/>
    <w:rsid w:val="00A32E25"/>
    <w:rsid w:val="00A411A8"/>
    <w:rsid w:val="00A43F50"/>
    <w:rsid w:val="00A50EBC"/>
    <w:rsid w:val="00A5197B"/>
    <w:rsid w:val="00A528F2"/>
    <w:rsid w:val="00A54AF0"/>
    <w:rsid w:val="00A61E6C"/>
    <w:rsid w:val="00A7289B"/>
    <w:rsid w:val="00A74D31"/>
    <w:rsid w:val="00A80897"/>
    <w:rsid w:val="00A832B6"/>
    <w:rsid w:val="00A851AD"/>
    <w:rsid w:val="00A91307"/>
    <w:rsid w:val="00A956AE"/>
    <w:rsid w:val="00A9599F"/>
    <w:rsid w:val="00AA1D58"/>
    <w:rsid w:val="00AA4B0C"/>
    <w:rsid w:val="00AA4D6B"/>
    <w:rsid w:val="00AA5F58"/>
    <w:rsid w:val="00AA6670"/>
    <w:rsid w:val="00AA72D4"/>
    <w:rsid w:val="00AB0C92"/>
    <w:rsid w:val="00AB0E9E"/>
    <w:rsid w:val="00AB12E7"/>
    <w:rsid w:val="00AB50FC"/>
    <w:rsid w:val="00AB7911"/>
    <w:rsid w:val="00AC1619"/>
    <w:rsid w:val="00AC35F5"/>
    <w:rsid w:val="00AC36B3"/>
    <w:rsid w:val="00AC7DE8"/>
    <w:rsid w:val="00AD3277"/>
    <w:rsid w:val="00AD3471"/>
    <w:rsid w:val="00AD6CE5"/>
    <w:rsid w:val="00AE2E1F"/>
    <w:rsid w:val="00AE4237"/>
    <w:rsid w:val="00AE5DB7"/>
    <w:rsid w:val="00AF53D1"/>
    <w:rsid w:val="00AF7D7A"/>
    <w:rsid w:val="00B02B9B"/>
    <w:rsid w:val="00B067A6"/>
    <w:rsid w:val="00B07B88"/>
    <w:rsid w:val="00B13A9A"/>
    <w:rsid w:val="00B20768"/>
    <w:rsid w:val="00B23405"/>
    <w:rsid w:val="00B2557D"/>
    <w:rsid w:val="00B262F5"/>
    <w:rsid w:val="00B34D89"/>
    <w:rsid w:val="00B56650"/>
    <w:rsid w:val="00B5740E"/>
    <w:rsid w:val="00B611DA"/>
    <w:rsid w:val="00B61DCD"/>
    <w:rsid w:val="00B6295B"/>
    <w:rsid w:val="00B63B5D"/>
    <w:rsid w:val="00B63B93"/>
    <w:rsid w:val="00B64279"/>
    <w:rsid w:val="00B65C93"/>
    <w:rsid w:val="00B70DBC"/>
    <w:rsid w:val="00B74A03"/>
    <w:rsid w:val="00B7563C"/>
    <w:rsid w:val="00B75A73"/>
    <w:rsid w:val="00B81BDD"/>
    <w:rsid w:val="00B84485"/>
    <w:rsid w:val="00B861B4"/>
    <w:rsid w:val="00B86295"/>
    <w:rsid w:val="00B94D3E"/>
    <w:rsid w:val="00B97E61"/>
    <w:rsid w:val="00BA148D"/>
    <w:rsid w:val="00BA30F4"/>
    <w:rsid w:val="00BA39F0"/>
    <w:rsid w:val="00BA3CCD"/>
    <w:rsid w:val="00BA5B0F"/>
    <w:rsid w:val="00BA7D5D"/>
    <w:rsid w:val="00BB2DB4"/>
    <w:rsid w:val="00BC1616"/>
    <w:rsid w:val="00BC2437"/>
    <w:rsid w:val="00BC5C62"/>
    <w:rsid w:val="00BD0155"/>
    <w:rsid w:val="00BD2984"/>
    <w:rsid w:val="00BD671A"/>
    <w:rsid w:val="00BE09DB"/>
    <w:rsid w:val="00BE1490"/>
    <w:rsid w:val="00BE3EA1"/>
    <w:rsid w:val="00BE561A"/>
    <w:rsid w:val="00BF2256"/>
    <w:rsid w:val="00BF2CDD"/>
    <w:rsid w:val="00BF35E3"/>
    <w:rsid w:val="00BF40BA"/>
    <w:rsid w:val="00BF4E55"/>
    <w:rsid w:val="00BF5677"/>
    <w:rsid w:val="00C003C5"/>
    <w:rsid w:val="00C01549"/>
    <w:rsid w:val="00C015DB"/>
    <w:rsid w:val="00C02519"/>
    <w:rsid w:val="00C05126"/>
    <w:rsid w:val="00C100E0"/>
    <w:rsid w:val="00C1134E"/>
    <w:rsid w:val="00C12ACE"/>
    <w:rsid w:val="00C17552"/>
    <w:rsid w:val="00C244C1"/>
    <w:rsid w:val="00C33358"/>
    <w:rsid w:val="00C34353"/>
    <w:rsid w:val="00C416EC"/>
    <w:rsid w:val="00C41AF8"/>
    <w:rsid w:val="00C41B74"/>
    <w:rsid w:val="00C42213"/>
    <w:rsid w:val="00C4329E"/>
    <w:rsid w:val="00C43E1E"/>
    <w:rsid w:val="00C44E03"/>
    <w:rsid w:val="00C53B01"/>
    <w:rsid w:val="00C63D5B"/>
    <w:rsid w:val="00C8004A"/>
    <w:rsid w:val="00C84635"/>
    <w:rsid w:val="00C84903"/>
    <w:rsid w:val="00C8498E"/>
    <w:rsid w:val="00C85C62"/>
    <w:rsid w:val="00C8741B"/>
    <w:rsid w:val="00C91A61"/>
    <w:rsid w:val="00CA0394"/>
    <w:rsid w:val="00CA4640"/>
    <w:rsid w:val="00CA65C1"/>
    <w:rsid w:val="00CB1DD0"/>
    <w:rsid w:val="00CB4155"/>
    <w:rsid w:val="00CB4594"/>
    <w:rsid w:val="00CC0704"/>
    <w:rsid w:val="00CC2FDE"/>
    <w:rsid w:val="00CD3354"/>
    <w:rsid w:val="00CD428E"/>
    <w:rsid w:val="00CE46FE"/>
    <w:rsid w:val="00CE478E"/>
    <w:rsid w:val="00CE4A50"/>
    <w:rsid w:val="00CF20A7"/>
    <w:rsid w:val="00CF21C2"/>
    <w:rsid w:val="00CF2FB2"/>
    <w:rsid w:val="00CF4F5E"/>
    <w:rsid w:val="00CF6555"/>
    <w:rsid w:val="00CF7C75"/>
    <w:rsid w:val="00D03A29"/>
    <w:rsid w:val="00D060A8"/>
    <w:rsid w:val="00D075E8"/>
    <w:rsid w:val="00D07CFF"/>
    <w:rsid w:val="00D07F7D"/>
    <w:rsid w:val="00D1032B"/>
    <w:rsid w:val="00D125C6"/>
    <w:rsid w:val="00D15A24"/>
    <w:rsid w:val="00D17448"/>
    <w:rsid w:val="00D20DAF"/>
    <w:rsid w:val="00D21921"/>
    <w:rsid w:val="00D2623B"/>
    <w:rsid w:val="00D318EF"/>
    <w:rsid w:val="00D37DDE"/>
    <w:rsid w:val="00D46B28"/>
    <w:rsid w:val="00D47121"/>
    <w:rsid w:val="00D47709"/>
    <w:rsid w:val="00D504D3"/>
    <w:rsid w:val="00D512E3"/>
    <w:rsid w:val="00D52AC2"/>
    <w:rsid w:val="00D61A77"/>
    <w:rsid w:val="00D64DB8"/>
    <w:rsid w:val="00D6500C"/>
    <w:rsid w:val="00D6561B"/>
    <w:rsid w:val="00D65CD1"/>
    <w:rsid w:val="00D6626A"/>
    <w:rsid w:val="00D66863"/>
    <w:rsid w:val="00D701C9"/>
    <w:rsid w:val="00D705F4"/>
    <w:rsid w:val="00D7315E"/>
    <w:rsid w:val="00D73E63"/>
    <w:rsid w:val="00D75B92"/>
    <w:rsid w:val="00D765A1"/>
    <w:rsid w:val="00D80F72"/>
    <w:rsid w:val="00D81D2E"/>
    <w:rsid w:val="00D86292"/>
    <w:rsid w:val="00D879E3"/>
    <w:rsid w:val="00D927BF"/>
    <w:rsid w:val="00D93175"/>
    <w:rsid w:val="00D9472E"/>
    <w:rsid w:val="00D9759F"/>
    <w:rsid w:val="00DA1F76"/>
    <w:rsid w:val="00DA4305"/>
    <w:rsid w:val="00DA497A"/>
    <w:rsid w:val="00DA6354"/>
    <w:rsid w:val="00DA71B8"/>
    <w:rsid w:val="00DA7472"/>
    <w:rsid w:val="00DB1075"/>
    <w:rsid w:val="00DB2CCE"/>
    <w:rsid w:val="00DB31EB"/>
    <w:rsid w:val="00DB71A3"/>
    <w:rsid w:val="00DC25FB"/>
    <w:rsid w:val="00DC41DE"/>
    <w:rsid w:val="00DC55BE"/>
    <w:rsid w:val="00DC6856"/>
    <w:rsid w:val="00DC7AA9"/>
    <w:rsid w:val="00DD38D4"/>
    <w:rsid w:val="00DD60C8"/>
    <w:rsid w:val="00DE0AAE"/>
    <w:rsid w:val="00DE5A55"/>
    <w:rsid w:val="00DE6DC3"/>
    <w:rsid w:val="00E027C3"/>
    <w:rsid w:val="00E0563B"/>
    <w:rsid w:val="00E11AC7"/>
    <w:rsid w:val="00E13E24"/>
    <w:rsid w:val="00E20810"/>
    <w:rsid w:val="00E240E2"/>
    <w:rsid w:val="00E24A4E"/>
    <w:rsid w:val="00E25EDF"/>
    <w:rsid w:val="00E277FD"/>
    <w:rsid w:val="00E32BF2"/>
    <w:rsid w:val="00E35E42"/>
    <w:rsid w:val="00E40589"/>
    <w:rsid w:val="00E41080"/>
    <w:rsid w:val="00E4304A"/>
    <w:rsid w:val="00E45585"/>
    <w:rsid w:val="00E4745D"/>
    <w:rsid w:val="00E47614"/>
    <w:rsid w:val="00E508A7"/>
    <w:rsid w:val="00E61050"/>
    <w:rsid w:val="00E61448"/>
    <w:rsid w:val="00E70327"/>
    <w:rsid w:val="00E705AD"/>
    <w:rsid w:val="00E75BC3"/>
    <w:rsid w:val="00E83BAC"/>
    <w:rsid w:val="00E87CEC"/>
    <w:rsid w:val="00E90609"/>
    <w:rsid w:val="00E90C32"/>
    <w:rsid w:val="00E91D72"/>
    <w:rsid w:val="00E9240A"/>
    <w:rsid w:val="00E946DC"/>
    <w:rsid w:val="00E97CE1"/>
    <w:rsid w:val="00E97F13"/>
    <w:rsid w:val="00EA2BFD"/>
    <w:rsid w:val="00EA2FBE"/>
    <w:rsid w:val="00EA336E"/>
    <w:rsid w:val="00EA3CC2"/>
    <w:rsid w:val="00EA3E22"/>
    <w:rsid w:val="00EA448D"/>
    <w:rsid w:val="00EB526B"/>
    <w:rsid w:val="00EB5965"/>
    <w:rsid w:val="00EC3418"/>
    <w:rsid w:val="00EC40D3"/>
    <w:rsid w:val="00EC4F00"/>
    <w:rsid w:val="00EC7FEF"/>
    <w:rsid w:val="00ED321A"/>
    <w:rsid w:val="00ED38D3"/>
    <w:rsid w:val="00ED3A84"/>
    <w:rsid w:val="00ED7666"/>
    <w:rsid w:val="00EE4833"/>
    <w:rsid w:val="00EF05D9"/>
    <w:rsid w:val="00EF2788"/>
    <w:rsid w:val="00EF4BAC"/>
    <w:rsid w:val="00EF521C"/>
    <w:rsid w:val="00EF55CC"/>
    <w:rsid w:val="00EF7A3B"/>
    <w:rsid w:val="00F01505"/>
    <w:rsid w:val="00F02EAA"/>
    <w:rsid w:val="00F04729"/>
    <w:rsid w:val="00F05825"/>
    <w:rsid w:val="00F12B5E"/>
    <w:rsid w:val="00F13A3E"/>
    <w:rsid w:val="00F16029"/>
    <w:rsid w:val="00F23C96"/>
    <w:rsid w:val="00F2600D"/>
    <w:rsid w:val="00F305EB"/>
    <w:rsid w:val="00F30B1A"/>
    <w:rsid w:val="00F3482A"/>
    <w:rsid w:val="00F35E87"/>
    <w:rsid w:val="00F36037"/>
    <w:rsid w:val="00F42E52"/>
    <w:rsid w:val="00F501AC"/>
    <w:rsid w:val="00F5304F"/>
    <w:rsid w:val="00F54C23"/>
    <w:rsid w:val="00F556B2"/>
    <w:rsid w:val="00F55A00"/>
    <w:rsid w:val="00F579B2"/>
    <w:rsid w:val="00F618F8"/>
    <w:rsid w:val="00F672D4"/>
    <w:rsid w:val="00F67AFC"/>
    <w:rsid w:val="00F707F4"/>
    <w:rsid w:val="00F71DA1"/>
    <w:rsid w:val="00F75C27"/>
    <w:rsid w:val="00F8054B"/>
    <w:rsid w:val="00F809FE"/>
    <w:rsid w:val="00F80C83"/>
    <w:rsid w:val="00F8141F"/>
    <w:rsid w:val="00F8269A"/>
    <w:rsid w:val="00F82F27"/>
    <w:rsid w:val="00F831C6"/>
    <w:rsid w:val="00F91A0E"/>
    <w:rsid w:val="00F967A6"/>
    <w:rsid w:val="00FA0B2E"/>
    <w:rsid w:val="00FA1BAA"/>
    <w:rsid w:val="00FA2743"/>
    <w:rsid w:val="00FA564A"/>
    <w:rsid w:val="00FA58CC"/>
    <w:rsid w:val="00FB35CD"/>
    <w:rsid w:val="00FB642C"/>
    <w:rsid w:val="00FB6F4E"/>
    <w:rsid w:val="00FB7B3D"/>
    <w:rsid w:val="00FB7BA0"/>
    <w:rsid w:val="00FC0386"/>
    <w:rsid w:val="00FC1759"/>
    <w:rsid w:val="00FC2CF6"/>
    <w:rsid w:val="00FC30BF"/>
    <w:rsid w:val="00FD242A"/>
    <w:rsid w:val="00FD667D"/>
    <w:rsid w:val="00FD7468"/>
    <w:rsid w:val="00FE274C"/>
    <w:rsid w:val="00FE326F"/>
    <w:rsid w:val="00FE64BC"/>
    <w:rsid w:val="00FF4A75"/>
    <w:rsid w:val="00FF4F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403B"/>
  <w15:docId w15:val="{AC7CAAD8-0CF8-4427-822F-71F39BB9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qFormat/>
    <w:rsid w:val="007E39EF"/>
    <w:pPr>
      <w:pageBreakBefore/>
      <w:numPr>
        <w:numId w:val="36"/>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3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3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ind w:left="425" w:hanging="425"/>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ind w:left="851" w:hanging="426"/>
      <w:contextualSpacing/>
    </w:pPr>
  </w:style>
  <w:style w:type="paragraph" w:styleId="ListNumber">
    <w:name w:val="List Number"/>
    <w:basedOn w:val="Normal"/>
    <w:uiPriority w:val="9"/>
    <w:qFormat/>
    <w:rsid w:val="00441BFD"/>
    <w:pPr>
      <w:tabs>
        <w:tab w:val="left" w:pos="142"/>
      </w:tabs>
      <w:spacing w:before="120" w:after="120"/>
      <w:ind w:left="425" w:hanging="425"/>
    </w:pPr>
  </w:style>
  <w:style w:type="paragraph" w:styleId="ListNumber2">
    <w:name w:val="List Number 2"/>
    <w:uiPriority w:val="10"/>
    <w:qFormat/>
    <w:rsid w:val="00441BFD"/>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441BFD"/>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33"/>
      </w:numPr>
      <w:ind w:left="357" w:hanging="357"/>
    </w:pPr>
  </w:style>
  <w:style w:type="paragraph" w:customStyle="1" w:styleId="TableBullet1">
    <w:name w:val="Table Bullet 1"/>
    <w:basedOn w:val="TableText"/>
    <w:uiPriority w:val="15"/>
    <w:qFormat/>
    <w:rsid w:val="00476C9E"/>
    <w:pPr>
      <w:numPr>
        <w:numId w:val="29"/>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5"/>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6"/>
      </w:numPr>
    </w:pPr>
  </w:style>
  <w:style w:type="numbering" w:customStyle="1" w:styleId="Headinglist">
    <w:name w:val="Heading list"/>
    <w:uiPriority w:val="99"/>
    <w:rsid w:val="00441BFD"/>
    <w:pPr>
      <w:numPr>
        <w:numId w:val="8"/>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4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47"/>
      </w:numPr>
      <w:tabs>
        <w:tab w:val="num" w:pos="361"/>
      </w:tabs>
      <w:ind w:left="644" w:hanging="488"/>
    </w:pPr>
  </w:style>
  <w:style w:type="numbering" w:customStyle="1" w:styleId="TableBulletlist">
    <w:name w:val="Table Bullet list"/>
    <w:uiPriority w:val="99"/>
    <w:rsid w:val="00441BFD"/>
    <w:pPr>
      <w:numPr>
        <w:numId w:val="28"/>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A74D31"/>
    <w:rPr>
      <w:rFonts w:asciiTheme="minorHAnsi" w:eastAsiaTheme="minorHAnsi" w:hAnsiTheme="minorHAnsi" w:cstheme="minorBidi"/>
      <w:sz w:val="22"/>
      <w:szCs w:val="22"/>
      <w:lang w:eastAsia="en-US"/>
    </w:rPr>
  </w:style>
  <w:style w:type="character" w:customStyle="1" w:styleId="ui-provider">
    <w:name w:val="ui-provider"/>
    <w:basedOn w:val="DefaultParagraphFont"/>
    <w:rsid w:val="00DB1075"/>
  </w:style>
  <w:style w:type="character" w:customStyle="1" w:styleId="cf01">
    <w:name w:val="cf01"/>
    <w:basedOn w:val="DefaultParagraphFont"/>
    <w:rsid w:val="00E24A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3133080">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6211992">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67482525">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0533317">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62494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export/controlled-goods/live-animals/livestock/exporters/approved-export-program" TargetMode="External"/><Relationship Id="rId18" Type="http://schemas.openxmlformats.org/officeDocument/2006/relationships/hyperlink" Target="https://micor.agriculture.gov.au/Pages/default.aspx" TargetMode="External"/><Relationship Id="rId26" Type="http://schemas.openxmlformats.org/officeDocument/2006/relationships/hyperlink" Target="https://www.agriculture.gov.au/biosecurity-trade/export/controlled-goods/live-animals/livestock/exporters/approved-arrangements" TargetMode="External"/><Relationship Id="rId39" Type="http://schemas.openxmlformats.org/officeDocument/2006/relationships/fontTable" Target="fontTable.xml"/><Relationship Id="rId21" Type="http://schemas.openxmlformats.org/officeDocument/2006/relationships/hyperlink" Target="https://www.agriculture.gov.au/about/commitment/client-service-charter/service-standards" TargetMode="External"/><Relationship Id="rId34" Type="http://schemas.openxmlformats.org/officeDocument/2006/relationships/hyperlink" Target="https://www.agriculture.gov.au/biosecurity-trade/export/controlled-goods/live-animals/livestock/accredited-veterinaria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icor.agriculture.gov.au/Pages/default.aspx" TargetMode="External"/><Relationship Id="rId25" Type="http://schemas.openxmlformats.org/officeDocument/2006/relationships/hyperlink" Target="mailto:livestockexp@aff.gov.au" TargetMode="External"/><Relationship Id="rId33" Type="http://schemas.openxmlformats.org/officeDocument/2006/relationships/hyperlink" Target="https://www.agriculture.gov.au/biosecurity-trade/export/controlled-goods/live-animals/livestock/regulating-live-animal-export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griculture.gov.au/biosecurity-trade/export/controlled-goods/live-animals/livestock/exporters/approved-arrangements" TargetMode="External"/><Relationship Id="rId20" Type="http://schemas.openxmlformats.org/officeDocument/2006/relationships/hyperlink" Target="mailto:livestockexp@aff.gov.au" TargetMode="External"/><Relationship Id="rId29" Type="http://schemas.openxmlformats.org/officeDocument/2006/relationships/hyperlink" Target="https://www.agriculture.gov.au/about/commitment/client-service-charter/servic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about/commitment/client-service-charter/service-standards" TargetMode="External"/><Relationship Id="rId32" Type="http://schemas.openxmlformats.org/officeDocument/2006/relationships/hyperlink" Target="https://micor.agriculture.gov.au/Pages/default.asp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cor.agriculture.gov.au/live-animals/Pages/default.aspx" TargetMode="External"/><Relationship Id="rId23" Type="http://schemas.openxmlformats.org/officeDocument/2006/relationships/hyperlink" Target="mailto:livestockexp@aff.gov.au" TargetMode="External"/><Relationship Id="rId28" Type="http://schemas.openxmlformats.org/officeDocument/2006/relationships/hyperlink" Target="https://www.agriculture.gov.au/biosecurity-trade/export/controlled-goods/live-animals/livestock/exporters/become-livestock-exporter"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riculture.gov.au/biosecurity-trade/export/controlled-goods/live-animals/livestock/forms" TargetMode="External"/><Relationship Id="rId31" Type="http://schemas.openxmlformats.org/officeDocument/2006/relationships/hyperlink" Target="https://www.agriculture.gov.au/biosecurity-trade/export/controlled-goods/live-animals/livestock/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biosecurity-trade/export/controlled-goods/live-animals/livestock/forms" TargetMode="External"/><Relationship Id="rId27" Type="http://schemas.openxmlformats.org/officeDocument/2006/relationships/hyperlink" Target="https://www.agriculture.gov.au/export/controlled-goods/live-animals/livestock/australian-standards-livestock" TargetMode="External"/><Relationship Id="rId30" Type="http://schemas.openxmlformats.org/officeDocument/2006/relationships/hyperlink" Target="https://www.agriculture.gov.au/biosecurity-trade/export/controlled-goods/live-animals/livestock/regulating-live-animal-exports" TargetMode="External"/><Relationship Id="rId35" Type="http://schemas.openxmlformats.org/officeDocument/2006/relationships/hyperlink" Target="https://www.agriculture.gov.au/biosecurity-trade/export/controlled-goods/live-animals/livestock/australian-standards-livestoc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53912-1164-4B32-BF9A-3BF6ADD5D49E}"/>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6183d753-4e0d-4b8c-8e8c-dbc502d82832"/>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4801</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Approved export program guidelines for the export of livestock</vt:lpstr>
    </vt:vector>
  </TitlesOfParts>
  <Company>Department of Agriculture, Fisheries and Forestry</Company>
  <LinksUpToDate>false</LinksUpToDate>
  <CharactersWithSpaces>32103</CharactersWithSpaces>
  <SharedDoc>false</SharedDoc>
  <HLinks>
    <vt:vector size="348" baseType="variant">
      <vt:variant>
        <vt:i4>3276864</vt:i4>
      </vt:variant>
      <vt:variant>
        <vt:i4>213</vt:i4>
      </vt:variant>
      <vt:variant>
        <vt:i4>0</vt:i4>
      </vt:variant>
      <vt:variant>
        <vt:i4>5</vt:i4>
      </vt:variant>
      <vt:variant>
        <vt:lpwstr/>
      </vt:variant>
      <vt:variant>
        <vt:lpwstr>_Section_2_AAV</vt:lpwstr>
      </vt:variant>
      <vt:variant>
        <vt:i4>3276864</vt:i4>
      </vt:variant>
      <vt:variant>
        <vt:i4>210</vt:i4>
      </vt:variant>
      <vt:variant>
        <vt:i4>0</vt:i4>
      </vt:variant>
      <vt:variant>
        <vt:i4>5</vt:i4>
      </vt:variant>
      <vt:variant>
        <vt:lpwstr/>
      </vt:variant>
      <vt:variant>
        <vt:lpwstr>_Section_2_AAV</vt:lpwstr>
      </vt:variant>
      <vt:variant>
        <vt:i4>3276864</vt:i4>
      </vt:variant>
      <vt:variant>
        <vt:i4>207</vt:i4>
      </vt:variant>
      <vt:variant>
        <vt:i4>0</vt:i4>
      </vt:variant>
      <vt:variant>
        <vt:i4>5</vt:i4>
      </vt:variant>
      <vt:variant>
        <vt:lpwstr/>
      </vt:variant>
      <vt:variant>
        <vt:lpwstr>_Section_2_AAV</vt:lpwstr>
      </vt:variant>
      <vt:variant>
        <vt:i4>3997785</vt:i4>
      </vt:variant>
      <vt:variant>
        <vt:i4>204</vt:i4>
      </vt:variant>
      <vt:variant>
        <vt:i4>0</vt:i4>
      </vt:variant>
      <vt:variant>
        <vt:i4>5</vt:i4>
      </vt:variant>
      <vt:variant>
        <vt:lpwstr/>
      </vt:variant>
      <vt:variant>
        <vt:lpwstr>_Section_1_Consignment</vt:lpwstr>
      </vt:variant>
      <vt:variant>
        <vt:i4>3276864</vt:i4>
      </vt:variant>
      <vt:variant>
        <vt:i4>201</vt:i4>
      </vt:variant>
      <vt:variant>
        <vt:i4>0</vt:i4>
      </vt:variant>
      <vt:variant>
        <vt:i4>5</vt:i4>
      </vt:variant>
      <vt:variant>
        <vt:lpwstr/>
      </vt:variant>
      <vt:variant>
        <vt:lpwstr>_Section_2_AAV</vt:lpwstr>
      </vt:variant>
      <vt:variant>
        <vt:i4>3997785</vt:i4>
      </vt:variant>
      <vt:variant>
        <vt:i4>198</vt:i4>
      </vt:variant>
      <vt:variant>
        <vt:i4>0</vt:i4>
      </vt:variant>
      <vt:variant>
        <vt:i4>5</vt:i4>
      </vt:variant>
      <vt:variant>
        <vt:lpwstr/>
      </vt:variant>
      <vt:variant>
        <vt:lpwstr>_Section_1_Consignment</vt:lpwstr>
      </vt:variant>
      <vt:variant>
        <vt:i4>3276864</vt:i4>
      </vt:variant>
      <vt:variant>
        <vt:i4>195</vt:i4>
      </vt:variant>
      <vt:variant>
        <vt:i4>0</vt:i4>
      </vt:variant>
      <vt:variant>
        <vt:i4>5</vt:i4>
      </vt:variant>
      <vt:variant>
        <vt:lpwstr/>
      </vt:variant>
      <vt:variant>
        <vt:lpwstr>_Section_2_AAV</vt:lpwstr>
      </vt:variant>
      <vt:variant>
        <vt:i4>3997785</vt:i4>
      </vt:variant>
      <vt:variant>
        <vt:i4>192</vt:i4>
      </vt:variant>
      <vt:variant>
        <vt:i4>0</vt:i4>
      </vt:variant>
      <vt:variant>
        <vt:i4>5</vt:i4>
      </vt:variant>
      <vt:variant>
        <vt:lpwstr/>
      </vt:variant>
      <vt:variant>
        <vt:lpwstr>_Section_1_Consignment</vt:lpwstr>
      </vt:variant>
      <vt:variant>
        <vt:i4>3342400</vt:i4>
      </vt:variant>
      <vt:variant>
        <vt:i4>189</vt:i4>
      </vt:variant>
      <vt:variant>
        <vt:i4>0</vt:i4>
      </vt:variant>
      <vt:variant>
        <vt:i4>5</vt:i4>
      </vt:variant>
      <vt:variant>
        <vt:lpwstr/>
      </vt:variant>
      <vt:variant>
        <vt:lpwstr>_Section_3_AAV</vt:lpwstr>
      </vt:variant>
      <vt:variant>
        <vt:i4>3342400</vt:i4>
      </vt:variant>
      <vt:variant>
        <vt:i4>186</vt:i4>
      </vt:variant>
      <vt:variant>
        <vt:i4>0</vt:i4>
      </vt:variant>
      <vt:variant>
        <vt:i4>5</vt:i4>
      </vt:variant>
      <vt:variant>
        <vt:lpwstr/>
      </vt:variant>
      <vt:variant>
        <vt:lpwstr>_Section_3_AAV</vt:lpwstr>
      </vt:variant>
      <vt:variant>
        <vt:i4>3342400</vt:i4>
      </vt:variant>
      <vt:variant>
        <vt:i4>183</vt:i4>
      </vt:variant>
      <vt:variant>
        <vt:i4>0</vt:i4>
      </vt:variant>
      <vt:variant>
        <vt:i4>5</vt:i4>
      </vt:variant>
      <vt:variant>
        <vt:lpwstr/>
      </vt:variant>
      <vt:variant>
        <vt:lpwstr>_Section_3_AAV</vt:lpwstr>
      </vt:variant>
      <vt:variant>
        <vt:i4>4063321</vt:i4>
      </vt:variant>
      <vt:variant>
        <vt:i4>180</vt:i4>
      </vt:variant>
      <vt:variant>
        <vt:i4>0</vt:i4>
      </vt:variant>
      <vt:variant>
        <vt:i4>5</vt:i4>
      </vt:variant>
      <vt:variant>
        <vt:lpwstr/>
      </vt:variant>
      <vt:variant>
        <vt:lpwstr>_Section_2_Consignment</vt:lpwstr>
      </vt:variant>
      <vt:variant>
        <vt:i4>3342400</vt:i4>
      </vt:variant>
      <vt:variant>
        <vt:i4>177</vt:i4>
      </vt:variant>
      <vt:variant>
        <vt:i4>0</vt:i4>
      </vt:variant>
      <vt:variant>
        <vt:i4>5</vt:i4>
      </vt:variant>
      <vt:variant>
        <vt:lpwstr/>
      </vt:variant>
      <vt:variant>
        <vt:lpwstr>_Section_3_AAV</vt:lpwstr>
      </vt:variant>
      <vt:variant>
        <vt:i4>7340127</vt:i4>
      </vt:variant>
      <vt:variant>
        <vt:i4>174</vt:i4>
      </vt:variant>
      <vt:variant>
        <vt:i4>0</vt:i4>
      </vt:variant>
      <vt:variant>
        <vt:i4>5</vt:i4>
      </vt:variant>
      <vt:variant>
        <vt:lpwstr/>
      </vt:variant>
      <vt:variant>
        <vt:lpwstr>_Section_1_Market,</vt:lpwstr>
      </vt:variant>
      <vt:variant>
        <vt:i4>4653087</vt:i4>
      </vt:variant>
      <vt:variant>
        <vt:i4>171</vt:i4>
      </vt:variant>
      <vt:variant>
        <vt:i4>0</vt:i4>
      </vt:variant>
      <vt:variant>
        <vt:i4>5</vt:i4>
      </vt:variant>
      <vt:variant>
        <vt:lpwstr>https://www.agriculture.gov.au/biosecurity-trade/export/controlled-goods/live-animals/livestock/australian-standards-livestock</vt:lpwstr>
      </vt:variant>
      <vt:variant>
        <vt:lpwstr>calculators-and-guides</vt:lpwstr>
      </vt:variant>
      <vt:variant>
        <vt:i4>3539000</vt:i4>
      </vt:variant>
      <vt:variant>
        <vt:i4>168</vt:i4>
      </vt:variant>
      <vt:variant>
        <vt:i4>0</vt:i4>
      </vt:variant>
      <vt:variant>
        <vt:i4>5</vt:i4>
      </vt:variant>
      <vt:variant>
        <vt:lpwstr>https://www.agriculture.gov.au/biosecurity-trade/export/controlled-goods/live-animals/livestock/accredited-veterinarian</vt:lpwstr>
      </vt:variant>
      <vt:variant>
        <vt:lpwstr/>
      </vt:variant>
      <vt:variant>
        <vt:i4>7143546</vt:i4>
      </vt:variant>
      <vt:variant>
        <vt:i4>165</vt:i4>
      </vt:variant>
      <vt:variant>
        <vt:i4>0</vt:i4>
      </vt:variant>
      <vt:variant>
        <vt:i4>5</vt:i4>
      </vt:variant>
      <vt:variant>
        <vt:lpwstr>https://www.agriculture.gov.au/biosecurity-trade/export/controlled-goods/live-animals/livestock/regulating-live-animal-exports</vt:lpwstr>
      </vt:variant>
      <vt:variant>
        <vt:lpwstr/>
      </vt:variant>
      <vt:variant>
        <vt:i4>3735673</vt:i4>
      </vt:variant>
      <vt:variant>
        <vt:i4>162</vt:i4>
      </vt:variant>
      <vt:variant>
        <vt:i4>0</vt:i4>
      </vt:variant>
      <vt:variant>
        <vt:i4>5</vt:i4>
      </vt:variant>
      <vt:variant>
        <vt:lpwstr>https://www.agriculture.gov.au/biosecurity-trade/export/controlled-goods/live-animals/livestock/reform</vt:lpwstr>
      </vt:variant>
      <vt:variant>
        <vt:lpwstr/>
      </vt:variant>
      <vt:variant>
        <vt:i4>2621553</vt:i4>
      </vt:variant>
      <vt:variant>
        <vt:i4>159</vt:i4>
      </vt:variant>
      <vt:variant>
        <vt:i4>0</vt:i4>
      </vt:variant>
      <vt:variant>
        <vt:i4>5</vt:i4>
      </vt:variant>
      <vt:variant>
        <vt:lpwstr>https://micor.agriculture.gov.au/Pages/default.aspx</vt:lpwstr>
      </vt:variant>
      <vt:variant>
        <vt:lpwstr/>
      </vt:variant>
      <vt:variant>
        <vt:i4>8061028</vt:i4>
      </vt:variant>
      <vt:variant>
        <vt:i4>156</vt:i4>
      </vt:variant>
      <vt:variant>
        <vt:i4>0</vt:i4>
      </vt:variant>
      <vt:variant>
        <vt:i4>5</vt:i4>
      </vt:variant>
      <vt:variant>
        <vt:lpwstr>https://www.agriculture.gov.au/biosecurity-trade/export/controlled-goods/live-animals/livestock/forms</vt:lpwstr>
      </vt:variant>
      <vt:variant>
        <vt:lpwstr>livestock-exporter</vt:lpwstr>
      </vt:variant>
      <vt:variant>
        <vt:i4>7143546</vt:i4>
      </vt:variant>
      <vt:variant>
        <vt:i4>153</vt:i4>
      </vt:variant>
      <vt:variant>
        <vt:i4>0</vt:i4>
      </vt:variant>
      <vt:variant>
        <vt:i4>5</vt:i4>
      </vt:variant>
      <vt:variant>
        <vt:lpwstr>https://www.agriculture.gov.au/biosecurity-trade/export/controlled-goods/live-animals/livestock/regulating-live-animal-exports</vt:lpwstr>
      </vt:variant>
      <vt:variant>
        <vt:lpwstr/>
      </vt:variant>
      <vt:variant>
        <vt:i4>7143546</vt:i4>
      </vt:variant>
      <vt:variant>
        <vt:i4>150</vt:i4>
      </vt:variant>
      <vt:variant>
        <vt:i4>0</vt:i4>
      </vt:variant>
      <vt:variant>
        <vt:i4>5</vt:i4>
      </vt:variant>
      <vt:variant>
        <vt:lpwstr>https://www.agriculture.gov.au/biosecurity-trade/export/controlled-goods/live-animals/livestock/regulating-live-animal-exports</vt:lpwstr>
      </vt:variant>
      <vt:variant>
        <vt:lpwstr/>
      </vt:variant>
      <vt:variant>
        <vt:i4>5636163</vt:i4>
      </vt:variant>
      <vt:variant>
        <vt:i4>147</vt:i4>
      </vt:variant>
      <vt:variant>
        <vt:i4>0</vt:i4>
      </vt:variant>
      <vt:variant>
        <vt:i4>5</vt:i4>
      </vt:variant>
      <vt:variant>
        <vt:lpwstr>https://www.agriculture.gov.au/about/commitment/client-service-charter/service-standards</vt:lpwstr>
      </vt:variant>
      <vt:variant>
        <vt:lpwstr>live-animal-export-livestock</vt:lpwstr>
      </vt:variant>
      <vt:variant>
        <vt:i4>6291578</vt:i4>
      </vt:variant>
      <vt:variant>
        <vt:i4>144</vt:i4>
      </vt:variant>
      <vt:variant>
        <vt:i4>0</vt:i4>
      </vt:variant>
      <vt:variant>
        <vt:i4>5</vt:i4>
      </vt:variant>
      <vt:variant>
        <vt:lpwstr>https://www.agriculture.gov.au/biosecurity-trade/export/controlled-goods/live-animals/livestock/exporters/become-livestock-exporter</vt:lpwstr>
      </vt:variant>
      <vt:variant>
        <vt:lpwstr/>
      </vt:variant>
      <vt:variant>
        <vt:i4>6160413</vt:i4>
      </vt:variant>
      <vt:variant>
        <vt:i4>141</vt:i4>
      </vt:variant>
      <vt:variant>
        <vt:i4>0</vt:i4>
      </vt:variant>
      <vt:variant>
        <vt:i4>5</vt:i4>
      </vt:variant>
      <vt:variant>
        <vt:lpwstr>https://www.agriculture.gov.au/export/controlled-goods/live-animals/livestock/australian-standards-livestock</vt:lpwstr>
      </vt:variant>
      <vt:variant>
        <vt:lpwstr/>
      </vt:variant>
      <vt:variant>
        <vt:i4>4325449</vt:i4>
      </vt:variant>
      <vt:variant>
        <vt:i4>138</vt:i4>
      </vt:variant>
      <vt:variant>
        <vt:i4>0</vt:i4>
      </vt:variant>
      <vt:variant>
        <vt:i4>5</vt:i4>
      </vt:variant>
      <vt:variant>
        <vt:lpwstr>https://www.agriculture.gov.au/biosecurity-trade/export/controlled-goods/live-animals/livestock/exporters/approved-arrangements</vt:lpwstr>
      </vt:variant>
      <vt:variant>
        <vt:lpwstr>current-guidelines-and-policies</vt:lpwstr>
      </vt:variant>
      <vt:variant>
        <vt:i4>4915251</vt:i4>
      </vt:variant>
      <vt:variant>
        <vt:i4>135</vt:i4>
      </vt:variant>
      <vt:variant>
        <vt:i4>0</vt:i4>
      </vt:variant>
      <vt:variant>
        <vt:i4>5</vt:i4>
      </vt:variant>
      <vt:variant>
        <vt:lpwstr>mailto:livestockexp@aff.gov.au</vt:lpwstr>
      </vt:variant>
      <vt:variant>
        <vt:lpwstr/>
      </vt:variant>
      <vt:variant>
        <vt:i4>5636163</vt:i4>
      </vt:variant>
      <vt:variant>
        <vt:i4>132</vt:i4>
      </vt:variant>
      <vt:variant>
        <vt:i4>0</vt:i4>
      </vt:variant>
      <vt:variant>
        <vt:i4>5</vt:i4>
      </vt:variant>
      <vt:variant>
        <vt:lpwstr>https://www.agriculture.gov.au/about/commitment/client-service-charter/service-standards</vt:lpwstr>
      </vt:variant>
      <vt:variant>
        <vt:lpwstr>live-animal-export-livestock</vt:lpwstr>
      </vt:variant>
      <vt:variant>
        <vt:i4>4915251</vt:i4>
      </vt:variant>
      <vt:variant>
        <vt:i4>129</vt:i4>
      </vt:variant>
      <vt:variant>
        <vt:i4>0</vt:i4>
      </vt:variant>
      <vt:variant>
        <vt:i4>5</vt:i4>
      </vt:variant>
      <vt:variant>
        <vt:lpwstr>mailto:livestockexp@aff.gov.au</vt:lpwstr>
      </vt:variant>
      <vt:variant>
        <vt:lpwstr/>
      </vt:variant>
      <vt:variant>
        <vt:i4>8061028</vt:i4>
      </vt:variant>
      <vt:variant>
        <vt:i4>126</vt:i4>
      </vt:variant>
      <vt:variant>
        <vt:i4>0</vt:i4>
      </vt:variant>
      <vt:variant>
        <vt:i4>5</vt:i4>
      </vt:variant>
      <vt:variant>
        <vt:lpwstr>https://www.agriculture.gov.au/biosecurity-trade/export/controlled-goods/live-animals/livestock/forms</vt:lpwstr>
      </vt:variant>
      <vt:variant>
        <vt:lpwstr>livestock-exporter</vt:lpwstr>
      </vt:variant>
      <vt:variant>
        <vt:i4>5636163</vt:i4>
      </vt:variant>
      <vt:variant>
        <vt:i4>123</vt:i4>
      </vt:variant>
      <vt:variant>
        <vt:i4>0</vt:i4>
      </vt:variant>
      <vt:variant>
        <vt:i4>5</vt:i4>
      </vt:variant>
      <vt:variant>
        <vt:lpwstr>https://www.agriculture.gov.au/about/commitment/client-service-charter/service-standards</vt:lpwstr>
      </vt:variant>
      <vt:variant>
        <vt:lpwstr>live-animal-export-livestock</vt:lpwstr>
      </vt:variant>
      <vt:variant>
        <vt:i4>4915251</vt:i4>
      </vt:variant>
      <vt:variant>
        <vt:i4>120</vt:i4>
      </vt:variant>
      <vt:variant>
        <vt:i4>0</vt:i4>
      </vt:variant>
      <vt:variant>
        <vt:i4>5</vt:i4>
      </vt:variant>
      <vt:variant>
        <vt:lpwstr>mailto:livestockexp@aff.gov.au</vt:lpwstr>
      </vt:variant>
      <vt:variant>
        <vt:lpwstr/>
      </vt:variant>
      <vt:variant>
        <vt:i4>8061028</vt:i4>
      </vt:variant>
      <vt:variant>
        <vt:i4>117</vt:i4>
      </vt:variant>
      <vt:variant>
        <vt:i4>0</vt:i4>
      </vt:variant>
      <vt:variant>
        <vt:i4>5</vt:i4>
      </vt:variant>
      <vt:variant>
        <vt:lpwstr>https://www.agriculture.gov.au/biosecurity-trade/export/controlled-goods/live-animals/livestock/forms</vt:lpwstr>
      </vt:variant>
      <vt:variant>
        <vt:lpwstr>livestock-exporter</vt:lpwstr>
      </vt:variant>
      <vt:variant>
        <vt:i4>6881369</vt:i4>
      </vt:variant>
      <vt:variant>
        <vt:i4>114</vt:i4>
      </vt:variant>
      <vt:variant>
        <vt:i4>0</vt:i4>
      </vt:variant>
      <vt:variant>
        <vt:i4>5</vt:i4>
      </vt:variant>
      <vt:variant>
        <vt:lpwstr/>
      </vt:variant>
      <vt:variant>
        <vt:lpwstr>_Applying_for_a</vt:lpwstr>
      </vt:variant>
      <vt:variant>
        <vt:i4>7143435</vt:i4>
      </vt:variant>
      <vt:variant>
        <vt:i4>111</vt:i4>
      </vt:variant>
      <vt:variant>
        <vt:i4>0</vt:i4>
      </vt:variant>
      <vt:variant>
        <vt:i4>5</vt:i4>
      </vt:variant>
      <vt:variant>
        <vt:lpwstr/>
      </vt:variant>
      <vt:variant>
        <vt:lpwstr>_Attachment_B:_Shipboard</vt:lpwstr>
      </vt:variant>
      <vt:variant>
        <vt:i4>2621553</vt:i4>
      </vt:variant>
      <vt:variant>
        <vt:i4>108</vt:i4>
      </vt:variant>
      <vt:variant>
        <vt:i4>0</vt:i4>
      </vt:variant>
      <vt:variant>
        <vt:i4>5</vt:i4>
      </vt:variant>
      <vt:variant>
        <vt:lpwstr>https://micor.agriculture.gov.au/Pages/default.aspx</vt:lpwstr>
      </vt:variant>
      <vt:variant>
        <vt:lpwstr/>
      </vt:variant>
      <vt:variant>
        <vt:i4>458776</vt:i4>
      </vt:variant>
      <vt:variant>
        <vt:i4>105</vt:i4>
      </vt:variant>
      <vt:variant>
        <vt:i4>0</vt:i4>
      </vt:variant>
      <vt:variant>
        <vt:i4>5</vt:i4>
      </vt:variant>
      <vt:variant>
        <vt:lpwstr/>
      </vt:variant>
      <vt:variant>
        <vt:lpwstr>_Appendix_A:_Land-based_1</vt:lpwstr>
      </vt:variant>
      <vt:variant>
        <vt:i4>7864367</vt:i4>
      </vt:variant>
      <vt:variant>
        <vt:i4>102</vt:i4>
      </vt:variant>
      <vt:variant>
        <vt:i4>0</vt:i4>
      </vt:variant>
      <vt:variant>
        <vt:i4>5</vt:i4>
      </vt:variant>
      <vt:variant>
        <vt:lpwstr/>
      </vt:variant>
      <vt:variant>
        <vt:lpwstr>_Record-keeping_requirements</vt:lpwstr>
      </vt:variant>
      <vt:variant>
        <vt:i4>2621553</vt:i4>
      </vt:variant>
      <vt:variant>
        <vt:i4>99</vt:i4>
      </vt:variant>
      <vt:variant>
        <vt:i4>0</vt:i4>
      </vt:variant>
      <vt:variant>
        <vt:i4>5</vt:i4>
      </vt:variant>
      <vt:variant>
        <vt:lpwstr>https://micor.agriculture.gov.au/Pages/default.aspx</vt:lpwstr>
      </vt:variant>
      <vt:variant>
        <vt:lpwstr/>
      </vt:variant>
      <vt:variant>
        <vt:i4>4325449</vt:i4>
      </vt:variant>
      <vt:variant>
        <vt:i4>96</vt:i4>
      </vt:variant>
      <vt:variant>
        <vt:i4>0</vt:i4>
      </vt:variant>
      <vt:variant>
        <vt:i4>5</vt:i4>
      </vt:variant>
      <vt:variant>
        <vt:lpwstr>https://www.agriculture.gov.au/biosecurity-trade/export/controlled-goods/live-animals/livestock/exporters/approved-arrangements</vt:lpwstr>
      </vt:variant>
      <vt:variant>
        <vt:lpwstr>current-guidelines-and-policies</vt:lpwstr>
      </vt:variant>
      <vt:variant>
        <vt:i4>7929962</vt:i4>
      </vt:variant>
      <vt:variant>
        <vt:i4>93</vt:i4>
      </vt:variant>
      <vt:variant>
        <vt:i4>0</vt:i4>
      </vt:variant>
      <vt:variant>
        <vt:i4>5</vt:i4>
      </vt:variant>
      <vt:variant>
        <vt:lpwstr/>
      </vt:variant>
      <vt:variant>
        <vt:lpwstr>_Related_documents</vt:lpwstr>
      </vt:variant>
      <vt:variant>
        <vt:i4>5177359</vt:i4>
      </vt:variant>
      <vt:variant>
        <vt:i4>90</vt:i4>
      </vt:variant>
      <vt:variant>
        <vt:i4>0</vt:i4>
      </vt:variant>
      <vt:variant>
        <vt:i4>5</vt:i4>
      </vt:variant>
      <vt:variant>
        <vt:lpwstr>https://micor.agriculture.gov.au/live-animals/Pages/default.aspx</vt:lpwstr>
      </vt:variant>
      <vt:variant>
        <vt:lpwstr/>
      </vt:variant>
      <vt:variant>
        <vt:i4>1376318</vt:i4>
      </vt:variant>
      <vt:variant>
        <vt:i4>83</vt:i4>
      </vt:variant>
      <vt:variant>
        <vt:i4>0</vt:i4>
      </vt:variant>
      <vt:variant>
        <vt:i4>5</vt:i4>
      </vt:variant>
      <vt:variant>
        <vt:lpwstr/>
      </vt:variant>
      <vt:variant>
        <vt:lpwstr>_Toc153185433</vt:lpwstr>
      </vt:variant>
      <vt:variant>
        <vt:i4>1376318</vt:i4>
      </vt:variant>
      <vt:variant>
        <vt:i4>77</vt:i4>
      </vt:variant>
      <vt:variant>
        <vt:i4>0</vt:i4>
      </vt:variant>
      <vt:variant>
        <vt:i4>5</vt:i4>
      </vt:variant>
      <vt:variant>
        <vt:lpwstr/>
      </vt:variant>
      <vt:variant>
        <vt:lpwstr>_Toc153185432</vt:lpwstr>
      </vt:variant>
      <vt:variant>
        <vt:i4>1376318</vt:i4>
      </vt:variant>
      <vt:variant>
        <vt:i4>71</vt:i4>
      </vt:variant>
      <vt:variant>
        <vt:i4>0</vt:i4>
      </vt:variant>
      <vt:variant>
        <vt:i4>5</vt:i4>
      </vt:variant>
      <vt:variant>
        <vt:lpwstr/>
      </vt:variant>
      <vt:variant>
        <vt:lpwstr>_Toc153185431</vt:lpwstr>
      </vt:variant>
      <vt:variant>
        <vt:i4>1376318</vt:i4>
      </vt:variant>
      <vt:variant>
        <vt:i4>65</vt:i4>
      </vt:variant>
      <vt:variant>
        <vt:i4>0</vt:i4>
      </vt:variant>
      <vt:variant>
        <vt:i4>5</vt:i4>
      </vt:variant>
      <vt:variant>
        <vt:lpwstr/>
      </vt:variant>
      <vt:variant>
        <vt:lpwstr>_Toc153185430</vt:lpwstr>
      </vt:variant>
      <vt:variant>
        <vt:i4>1310782</vt:i4>
      </vt:variant>
      <vt:variant>
        <vt:i4>59</vt:i4>
      </vt:variant>
      <vt:variant>
        <vt:i4>0</vt:i4>
      </vt:variant>
      <vt:variant>
        <vt:i4>5</vt:i4>
      </vt:variant>
      <vt:variant>
        <vt:lpwstr/>
      </vt:variant>
      <vt:variant>
        <vt:lpwstr>_Toc153185429</vt:lpwstr>
      </vt:variant>
      <vt:variant>
        <vt:i4>1310782</vt:i4>
      </vt:variant>
      <vt:variant>
        <vt:i4>53</vt:i4>
      </vt:variant>
      <vt:variant>
        <vt:i4>0</vt:i4>
      </vt:variant>
      <vt:variant>
        <vt:i4>5</vt:i4>
      </vt:variant>
      <vt:variant>
        <vt:lpwstr/>
      </vt:variant>
      <vt:variant>
        <vt:lpwstr>_Toc153185428</vt:lpwstr>
      </vt:variant>
      <vt:variant>
        <vt:i4>1310782</vt:i4>
      </vt:variant>
      <vt:variant>
        <vt:i4>47</vt:i4>
      </vt:variant>
      <vt:variant>
        <vt:i4>0</vt:i4>
      </vt:variant>
      <vt:variant>
        <vt:i4>5</vt:i4>
      </vt:variant>
      <vt:variant>
        <vt:lpwstr/>
      </vt:variant>
      <vt:variant>
        <vt:lpwstr>_Toc153185427</vt:lpwstr>
      </vt:variant>
      <vt:variant>
        <vt:i4>1310782</vt:i4>
      </vt:variant>
      <vt:variant>
        <vt:i4>41</vt:i4>
      </vt:variant>
      <vt:variant>
        <vt:i4>0</vt:i4>
      </vt:variant>
      <vt:variant>
        <vt:i4>5</vt:i4>
      </vt:variant>
      <vt:variant>
        <vt:lpwstr/>
      </vt:variant>
      <vt:variant>
        <vt:lpwstr>_Toc153185426</vt:lpwstr>
      </vt:variant>
      <vt:variant>
        <vt:i4>1310782</vt:i4>
      </vt:variant>
      <vt:variant>
        <vt:i4>35</vt:i4>
      </vt:variant>
      <vt:variant>
        <vt:i4>0</vt:i4>
      </vt:variant>
      <vt:variant>
        <vt:i4>5</vt:i4>
      </vt:variant>
      <vt:variant>
        <vt:lpwstr/>
      </vt:variant>
      <vt:variant>
        <vt:lpwstr>_Toc153185425</vt:lpwstr>
      </vt:variant>
      <vt:variant>
        <vt:i4>1310782</vt:i4>
      </vt:variant>
      <vt:variant>
        <vt:i4>29</vt:i4>
      </vt:variant>
      <vt:variant>
        <vt:i4>0</vt:i4>
      </vt:variant>
      <vt:variant>
        <vt:i4>5</vt:i4>
      </vt:variant>
      <vt:variant>
        <vt:lpwstr/>
      </vt:variant>
      <vt:variant>
        <vt:lpwstr>_Toc153185424</vt:lpwstr>
      </vt:variant>
      <vt:variant>
        <vt:i4>1310782</vt:i4>
      </vt:variant>
      <vt:variant>
        <vt:i4>23</vt:i4>
      </vt:variant>
      <vt:variant>
        <vt:i4>0</vt:i4>
      </vt:variant>
      <vt:variant>
        <vt:i4>5</vt:i4>
      </vt:variant>
      <vt:variant>
        <vt:lpwstr/>
      </vt:variant>
      <vt:variant>
        <vt:lpwstr>_Toc153185423</vt:lpwstr>
      </vt:variant>
      <vt:variant>
        <vt:i4>1310782</vt:i4>
      </vt:variant>
      <vt:variant>
        <vt:i4>17</vt:i4>
      </vt:variant>
      <vt:variant>
        <vt:i4>0</vt:i4>
      </vt:variant>
      <vt:variant>
        <vt:i4>5</vt:i4>
      </vt:variant>
      <vt:variant>
        <vt:lpwstr/>
      </vt:variant>
      <vt:variant>
        <vt:lpwstr>_Toc153185422</vt:lpwstr>
      </vt:variant>
      <vt:variant>
        <vt:i4>1310782</vt:i4>
      </vt:variant>
      <vt:variant>
        <vt:i4>11</vt:i4>
      </vt:variant>
      <vt:variant>
        <vt:i4>0</vt:i4>
      </vt:variant>
      <vt:variant>
        <vt:i4>5</vt:i4>
      </vt:variant>
      <vt:variant>
        <vt:lpwstr/>
      </vt:variant>
      <vt:variant>
        <vt:lpwstr>_Toc153185421</vt:lpwstr>
      </vt:variant>
      <vt:variant>
        <vt:i4>3080252</vt:i4>
      </vt:variant>
      <vt:variant>
        <vt:i4>6</vt:i4>
      </vt:variant>
      <vt:variant>
        <vt:i4>0</vt:i4>
      </vt:variant>
      <vt:variant>
        <vt:i4>5</vt:i4>
      </vt:variant>
      <vt:variant>
        <vt:lpwstr>https://www.agriculture.gov.au/</vt:lpwstr>
      </vt:variant>
      <vt:variant>
        <vt:lpwstr/>
      </vt:variant>
      <vt:variant>
        <vt:i4>5111894</vt:i4>
      </vt:variant>
      <vt:variant>
        <vt:i4>3</vt:i4>
      </vt:variant>
      <vt:variant>
        <vt:i4>0</vt:i4>
      </vt:variant>
      <vt:variant>
        <vt:i4>5</vt:i4>
      </vt:variant>
      <vt:variant>
        <vt:lpwstr>https://www.agriculture.gov.au/biosecurity-trade/export/controlled-goods/live-animals/livestock/exporters/approved-export-program</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export program guidelines for the export of livestock</dc:title>
  <dc:subject/>
  <dc:creator>Department of Agriculture, Fisheries and Forestry</dc:creator>
  <cp:keywords/>
  <cp:revision>4</cp:revision>
  <cp:lastPrinted>2022-11-16T09:20:00Z</cp:lastPrinted>
  <dcterms:created xsi:type="dcterms:W3CDTF">2024-11-27T23:20:00Z</dcterms:created>
  <dcterms:modified xsi:type="dcterms:W3CDTF">2024-11-27T23:21:00Z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SIP_Label_473bcc6b-73b7-4ef5-b413-c44cd14a40ad_Enabled">
    <vt:lpwstr>true</vt:lpwstr>
  </property>
  <property fmtid="{D5CDD505-2E9C-101B-9397-08002B2CF9AE}" pid="4" name="MSIP_Label_473bcc6b-73b7-4ef5-b413-c44cd14a40ad_SetDate">
    <vt:lpwstr>2024-10-18T00:31:47Z</vt:lpwstr>
  </property>
  <property fmtid="{D5CDD505-2E9C-101B-9397-08002B2CF9AE}" pid="5" name="MSIP_Label_473bcc6b-73b7-4ef5-b413-c44cd14a40ad_Method">
    <vt:lpwstr>Privileged</vt:lpwstr>
  </property>
  <property fmtid="{D5CDD505-2E9C-101B-9397-08002B2CF9AE}" pid="6" name="MSIP_Label_473bcc6b-73b7-4ef5-b413-c44cd14a40ad_Name">
    <vt:lpwstr>Official - NO MARKING</vt:lpwstr>
  </property>
  <property fmtid="{D5CDD505-2E9C-101B-9397-08002B2CF9AE}" pid="7" name="MSIP_Label_473bcc6b-73b7-4ef5-b413-c44cd14a40ad_SiteId">
    <vt:lpwstr>2be67eb7-400c-4b3f-a5a1-1258c0da0696</vt:lpwstr>
  </property>
  <property fmtid="{D5CDD505-2E9C-101B-9397-08002B2CF9AE}" pid="8" name="MSIP_Label_473bcc6b-73b7-4ef5-b413-c44cd14a40ad_ActionId">
    <vt:lpwstr>70f416ba-9726-4e6e-b8d0-bc7941991bd3</vt:lpwstr>
  </property>
  <property fmtid="{D5CDD505-2E9C-101B-9397-08002B2CF9AE}" pid="9" name="MSIP_Label_473bcc6b-73b7-4ef5-b413-c44cd14a40ad_ContentBits">
    <vt:lpwstr>0</vt:lpwstr>
  </property>
  <property fmtid="{D5CDD505-2E9C-101B-9397-08002B2CF9AE}" pid="10" name="MediaServiceImageTags">
    <vt:lpwstr/>
  </property>
</Properties>
</file>