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3E33CEAB"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1F0E4F">
        <w:rPr>
          <w:rFonts w:cs="Arial"/>
          <w:noProof/>
          <w:color w:val="auto"/>
          <w:sz w:val="28"/>
          <w:szCs w:val="28"/>
          <w:lang w:eastAsia="en-AU"/>
        </w:rPr>
        <w:t>5</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1F0E4F">
        <w:rPr>
          <w:rFonts w:cs="Calibri"/>
          <w:color w:val="auto"/>
          <w:sz w:val="40"/>
          <w:szCs w:val="40"/>
          <w:lang w:eastAsia="en-AU"/>
        </w:rPr>
        <w:t>6 February</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306C8B49" w:rsidR="00CD226A" w:rsidRPr="00471EF5" w:rsidRDefault="00501DFC" w:rsidP="00DD502B">
      <w:pPr>
        <w:pStyle w:val="ListParagraph"/>
        <w:numPr>
          <w:ilvl w:val="0"/>
          <w:numId w:val="4"/>
        </w:numPr>
        <w:spacing w:after="120"/>
        <w:ind w:hanging="357"/>
        <w:contextualSpacing w:val="0"/>
        <w:rPr>
          <w:rFonts w:cs="Calibri"/>
        </w:rPr>
      </w:pPr>
      <w:bookmarkStart w:id="2" w:name="_Hlk152836521"/>
      <w:bookmarkStart w:id="3" w:name="_Hlk163735839"/>
      <w:bookmarkStart w:id="4" w:name="_Hlk181877623"/>
      <w:bookmarkStart w:id="5" w:name="_Ref412111946"/>
      <w:r w:rsidRPr="00877443">
        <w:t xml:space="preserve">In </w:t>
      </w:r>
      <w:r w:rsidR="00CD226A" w:rsidRPr="00877443">
        <w:t>the week ending</w:t>
      </w:r>
      <w:r w:rsidR="0043425D" w:rsidRPr="00877443">
        <w:rPr>
          <w:rFonts w:cs="Calibri"/>
        </w:rPr>
        <w:t xml:space="preserve"> </w:t>
      </w:r>
      <w:r w:rsidR="00715054">
        <w:rPr>
          <w:rFonts w:cs="Calibri"/>
        </w:rPr>
        <w:t>5</w:t>
      </w:r>
      <w:r w:rsidR="0095741E">
        <w:rPr>
          <w:rFonts w:cs="Calibri"/>
        </w:rPr>
        <w:t xml:space="preserve"> Jan</w:t>
      </w:r>
      <w:r w:rsidR="00740A70">
        <w:rPr>
          <w:rFonts w:cs="Calibri"/>
        </w:rPr>
        <w:t>uary 2025</w:t>
      </w:r>
      <w:r w:rsidR="00301C4A" w:rsidRPr="00877443">
        <w:rPr>
          <w:rFonts w:cs="Calibri"/>
        </w:rPr>
        <w:t>,</w:t>
      </w:r>
      <w:r w:rsidR="00677D3D" w:rsidRPr="00877443">
        <w:rPr>
          <w:rFonts w:cs="Calibri"/>
        </w:rPr>
        <w:t xml:space="preserve"> </w:t>
      </w:r>
      <w:r w:rsidR="00F17137">
        <w:rPr>
          <w:rFonts w:cs="Arial"/>
        </w:rPr>
        <w:t>low-pressure systems brought</w:t>
      </w:r>
      <w:r w:rsidR="00BE7F63">
        <w:rPr>
          <w:rFonts w:cs="Arial"/>
        </w:rPr>
        <w:t xml:space="preserve"> </w:t>
      </w:r>
      <w:r w:rsidR="009336E1">
        <w:rPr>
          <w:rFonts w:cs="Arial"/>
        </w:rPr>
        <w:t>rain</w:t>
      </w:r>
      <w:r w:rsidR="00BE7F63">
        <w:rPr>
          <w:rFonts w:cs="Arial"/>
        </w:rPr>
        <w:t xml:space="preserve">fall to </w:t>
      </w:r>
      <w:r w:rsidR="001413F8">
        <w:rPr>
          <w:rFonts w:cs="Arial"/>
        </w:rPr>
        <w:t>the north</w:t>
      </w:r>
      <w:r w:rsidR="0002580A">
        <w:rPr>
          <w:rFonts w:cs="Arial"/>
        </w:rPr>
        <w:t xml:space="preserve"> </w:t>
      </w:r>
      <w:r w:rsidR="004D7EE3">
        <w:rPr>
          <w:rFonts w:cs="Arial"/>
        </w:rPr>
        <w:t>and east</w:t>
      </w:r>
      <w:r w:rsidR="001413F8">
        <w:rPr>
          <w:rFonts w:cs="Arial"/>
        </w:rPr>
        <w:t xml:space="preserve"> of Australia</w:t>
      </w:r>
      <w:r w:rsidR="0000387E">
        <w:rPr>
          <w:rFonts w:cs="Arial"/>
        </w:rPr>
        <w:t>:</w:t>
      </w:r>
    </w:p>
    <w:p w14:paraId="203CBA22" w14:textId="3E9A3CA4" w:rsidR="00471EF5" w:rsidRPr="0092550A" w:rsidRDefault="00A63E92" w:rsidP="304FFE11">
      <w:pPr>
        <w:pStyle w:val="ListParagraph"/>
        <w:numPr>
          <w:ilvl w:val="1"/>
          <w:numId w:val="4"/>
        </w:numPr>
        <w:spacing w:after="120"/>
        <w:ind w:left="709" w:hanging="283"/>
        <w:rPr>
          <w:rFonts w:cs="Calibri"/>
          <w:b/>
          <w:bCs/>
        </w:rPr>
      </w:pPr>
      <w:r w:rsidRPr="304FFE11">
        <w:rPr>
          <w:rFonts w:cs="Calibri"/>
        </w:rPr>
        <w:t xml:space="preserve">Excessive rainfall has led to widespread </w:t>
      </w:r>
      <w:r w:rsidRPr="304FFE11">
        <w:rPr>
          <w:rFonts w:cs="Calibri"/>
          <w:b/>
          <w:bCs/>
        </w:rPr>
        <w:t xml:space="preserve">flooding </w:t>
      </w:r>
      <w:r w:rsidRPr="304FFE11">
        <w:rPr>
          <w:rFonts w:cs="Calibri"/>
        </w:rPr>
        <w:t xml:space="preserve">across </w:t>
      </w:r>
      <w:r w:rsidR="00C05AC7" w:rsidRPr="304FFE11">
        <w:rPr>
          <w:rFonts w:cs="Calibri"/>
        </w:rPr>
        <w:t xml:space="preserve">parts of </w:t>
      </w:r>
      <w:r w:rsidR="00C05AC7" w:rsidRPr="304FFE11">
        <w:rPr>
          <w:rFonts w:cs="Calibri"/>
          <w:b/>
          <w:bCs/>
        </w:rPr>
        <w:t xml:space="preserve">North and Far North Queensland. </w:t>
      </w:r>
      <w:r w:rsidR="003A08E4" w:rsidRPr="304FFE11">
        <w:rPr>
          <w:rFonts w:cs="Calibri"/>
        </w:rPr>
        <w:t>Reports indicated that</w:t>
      </w:r>
      <w:r w:rsidR="003A08E4" w:rsidRPr="304FFE11">
        <w:rPr>
          <w:rFonts w:cs="Calibri"/>
          <w:b/>
          <w:bCs/>
        </w:rPr>
        <w:t xml:space="preserve"> bananas</w:t>
      </w:r>
      <w:r w:rsidR="003A08E4" w:rsidRPr="304FFE11">
        <w:rPr>
          <w:rFonts w:cs="Calibri"/>
        </w:rPr>
        <w:t xml:space="preserve"> and </w:t>
      </w:r>
      <w:r w:rsidR="003A08E4" w:rsidRPr="304FFE11">
        <w:rPr>
          <w:rFonts w:cs="Calibri"/>
          <w:b/>
          <w:bCs/>
        </w:rPr>
        <w:t>sugar cane</w:t>
      </w:r>
      <w:r w:rsidR="003A08E4" w:rsidRPr="304FFE11">
        <w:rPr>
          <w:rFonts w:cs="Calibri"/>
        </w:rPr>
        <w:t xml:space="preserve"> </w:t>
      </w:r>
      <w:r w:rsidR="003E2AC2">
        <w:rPr>
          <w:rFonts w:cs="Calibri"/>
        </w:rPr>
        <w:t>have been</w:t>
      </w:r>
      <w:r w:rsidR="09CB5BDA" w:rsidRPr="304FFE11">
        <w:rPr>
          <w:rFonts w:cs="Calibri"/>
        </w:rPr>
        <w:t xml:space="preserve"> affected</w:t>
      </w:r>
      <w:r w:rsidR="003A08E4" w:rsidRPr="304FFE11">
        <w:rPr>
          <w:rFonts w:cs="Calibri"/>
        </w:rPr>
        <w:t xml:space="preserve">, with </w:t>
      </w:r>
      <w:r w:rsidR="003A08E4" w:rsidRPr="304FFE11">
        <w:rPr>
          <w:rFonts w:cs="Calibri"/>
          <w:b/>
          <w:bCs/>
        </w:rPr>
        <w:t>growers facing damage to crops and farm infrastructure</w:t>
      </w:r>
      <w:r w:rsidR="003A08E4" w:rsidRPr="304FFE11">
        <w:rPr>
          <w:rFonts w:cs="Calibri"/>
        </w:rPr>
        <w:t>.</w:t>
      </w:r>
      <w:r w:rsidR="004E257D">
        <w:rPr>
          <w:rFonts w:cs="Calibri"/>
        </w:rPr>
        <w:t xml:space="preserve"> </w:t>
      </w:r>
      <w:r w:rsidR="004E257D" w:rsidRPr="004E257D">
        <w:rPr>
          <w:rFonts w:cs="Calibri"/>
        </w:rPr>
        <w:t xml:space="preserve">Once flood waters begin to recede, we will get a better understanding of the impacts on other important </w:t>
      </w:r>
      <w:r w:rsidR="004E257D" w:rsidRPr="007423C5">
        <w:rPr>
          <w:rFonts w:cs="Calibri"/>
          <w:b/>
          <w:bCs/>
        </w:rPr>
        <w:t>horticultural crops</w:t>
      </w:r>
      <w:r w:rsidR="004E257D">
        <w:rPr>
          <w:rFonts w:cs="Calibri"/>
        </w:rPr>
        <w:t>.</w:t>
      </w:r>
    </w:p>
    <w:p w14:paraId="499FDA05" w14:textId="417E1E72" w:rsidR="00FE6B67" w:rsidRDefault="001E4B25" w:rsidP="304FFE11">
      <w:pPr>
        <w:pStyle w:val="ListParagraph"/>
        <w:numPr>
          <w:ilvl w:val="1"/>
          <w:numId w:val="4"/>
        </w:numPr>
        <w:spacing w:after="120"/>
        <w:ind w:left="709" w:hanging="283"/>
        <w:rPr>
          <w:rFonts w:cs="Calibri"/>
        </w:rPr>
      </w:pPr>
      <w:r w:rsidRPr="304FFE11">
        <w:rPr>
          <w:rFonts w:cs="Calibri"/>
        </w:rPr>
        <w:t>Some rainfall was</w:t>
      </w:r>
      <w:r w:rsidR="0095496D" w:rsidRPr="304FFE11">
        <w:rPr>
          <w:rFonts w:cs="Calibri"/>
        </w:rPr>
        <w:t xml:space="preserve"> recorded</w:t>
      </w:r>
      <w:r w:rsidRPr="304FFE11">
        <w:rPr>
          <w:rFonts w:cs="Calibri"/>
        </w:rPr>
        <w:t xml:space="preserve"> </w:t>
      </w:r>
      <w:r w:rsidR="00F76BE6" w:rsidRPr="304FFE11">
        <w:rPr>
          <w:rFonts w:cs="Calibri"/>
        </w:rPr>
        <w:t xml:space="preserve">across </w:t>
      </w:r>
      <w:r w:rsidR="00F76BE6" w:rsidRPr="304FFE11">
        <w:rPr>
          <w:rFonts w:cs="Calibri"/>
          <w:b/>
          <w:bCs/>
        </w:rPr>
        <w:t>northern cropping regions</w:t>
      </w:r>
      <w:r w:rsidR="00044E8B" w:rsidRPr="304FFE11">
        <w:rPr>
          <w:rFonts w:cs="Calibri"/>
        </w:rPr>
        <w:t>, but falls were highly variable</w:t>
      </w:r>
      <w:r w:rsidR="00EB2567" w:rsidRPr="304FFE11">
        <w:rPr>
          <w:rFonts w:cs="Calibri"/>
        </w:rPr>
        <w:t>, with</w:t>
      </w:r>
      <w:r w:rsidR="00D51932" w:rsidRPr="304FFE11">
        <w:rPr>
          <w:rFonts w:cs="Calibri"/>
        </w:rPr>
        <w:t xml:space="preserve"> </w:t>
      </w:r>
      <w:r w:rsidR="007321C5" w:rsidRPr="304FFE11">
        <w:rPr>
          <w:rFonts w:cs="Calibri"/>
        </w:rPr>
        <w:t>between</w:t>
      </w:r>
      <w:r w:rsidR="00F350F7" w:rsidRPr="304FFE11">
        <w:rPr>
          <w:rFonts w:cs="Calibri"/>
        </w:rPr>
        <w:t xml:space="preserve"> </w:t>
      </w:r>
      <w:r w:rsidR="00D51932" w:rsidRPr="304FFE11">
        <w:rPr>
          <w:rFonts w:cs="Calibri"/>
        </w:rPr>
        <w:t>10</w:t>
      </w:r>
      <w:r w:rsidR="00F350F7" w:rsidRPr="304FFE11">
        <w:rPr>
          <w:rFonts w:cs="Calibri"/>
        </w:rPr>
        <w:t>–</w:t>
      </w:r>
      <w:r w:rsidR="0002580A" w:rsidRPr="304FFE11">
        <w:rPr>
          <w:rFonts w:cs="Calibri"/>
        </w:rPr>
        <w:t>50</w:t>
      </w:r>
      <w:r w:rsidR="00005FF8" w:rsidRPr="304FFE11">
        <w:rPr>
          <w:rFonts w:cs="Calibri"/>
        </w:rPr>
        <w:t> </w:t>
      </w:r>
      <w:r w:rsidR="00EC18E2" w:rsidRPr="304FFE11">
        <w:rPr>
          <w:rFonts w:cs="Calibri"/>
        </w:rPr>
        <w:t>millimetr</w:t>
      </w:r>
      <w:r w:rsidR="00D774C4" w:rsidRPr="304FFE11">
        <w:rPr>
          <w:rFonts w:cs="Calibri"/>
        </w:rPr>
        <w:t>e</w:t>
      </w:r>
      <w:r w:rsidR="00EC18E2" w:rsidRPr="304FFE11">
        <w:rPr>
          <w:rFonts w:cs="Calibri"/>
        </w:rPr>
        <w:t>s</w:t>
      </w:r>
      <w:r w:rsidR="00D51932" w:rsidRPr="304FFE11">
        <w:rPr>
          <w:rFonts w:cs="Calibri"/>
        </w:rPr>
        <w:t xml:space="preserve"> being</w:t>
      </w:r>
      <w:r w:rsidR="00EB2567" w:rsidRPr="304FFE11">
        <w:rPr>
          <w:rFonts w:cs="Calibri"/>
          <w:b/>
          <w:bCs/>
        </w:rPr>
        <w:t xml:space="preserve"> </w:t>
      </w:r>
      <w:r w:rsidR="00D51932" w:rsidRPr="304FFE11">
        <w:rPr>
          <w:rFonts w:cs="Calibri"/>
        </w:rPr>
        <w:t>recorded across pa</w:t>
      </w:r>
      <w:r w:rsidR="007E2D59" w:rsidRPr="304FFE11">
        <w:rPr>
          <w:rFonts w:cs="Calibri"/>
        </w:rPr>
        <w:t>rt</w:t>
      </w:r>
      <w:r w:rsidR="00D51932" w:rsidRPr="304FFE11">
        <w:rPr>
          <w:rFonts w:cs="Calibri"/>
        </w:rPr>
        <w:t>s of western and northern</w:t>
      </w:r>
      <w:r w:rsidR="00D51932" w:rsidRPr="304FFE11">
        <w:rPr>
          <w:rFonts w:cs="Calibri"/>
          <w:b/>
          <w:bCs/>
        </w:rPr>
        <w:t xml:space="preserve"> </w:t>
      </w:r>
      <w:r w:rsidR="00EB2567" w:rsidRPr="304FFE11">
        <w:rPr>
          <w:rFonts w:cs="Calibri"/>
          <w:b/>
          <w:bCs/>
        </w:rPr>
        <w:t>Queensland</w:t>
      </w:r>
      <w:r w:rsidR="00D51932" w:rsidRPr="304FFE11">
        <w:rPr>
          <w:rFonts w:cs="Calibri"/>
          <w:b/>
          <w:bCs/>
        </w:rPr>
        <w:t>.</w:t>
      </w:r>
      <w:r w:rsidR="002D054A">
        <w:t xml:space="preserve"> These falls are</w:t>
      </w:r>
      <w:r w:rsidR="002D054A" w:rsidRPr="304FFE11">
        <w:rPr>
          <w:rFonts w:cs="Calibri"/>
          <w:b/>
          <w:bCs/>
        </w:rPr>
        <w:t xml:space="preserve"> </w:t>
      </w:r>
      <w:r w:rsidR="002D054A" w:rsidRPr="304FFE11">
        <w:rPr>
          <w:rFonts w:cs="Calibri"/>
        </w:rPr>
        <w:t>likely to be sufficient to support average soil moisture levels and above average summer crop yield potentials</w:t>
      </w:r>
      <w:r w:rsidR="002D054A" w:rsidRPr="304FFE11">
        <w:rPr>
          <w:rFonts w:cs="Calibri"/>
          <w:b/>
          <w:bCs/>
        </w:rPr>
        <w:t>.</w:t>
      </w:r>
    </w:p>
    <w:p w14:paraId="741A4685" w14:textId="37E610BE" w:rsidR="00CD226A" w:rsidRPr="000C7CB9" w:rsidRDefault="00CD226A" w:rsidP="00DD502B">
      <w:pPr>
        <w:pStyle w:val="ListParagraph"/>
        <w:numPr>
          <w:ilvl w:val="0"/>
          <w:numId w:val="4"/>
        </w:numPr>
        <w:spacing w:after="120"/>
        <w:ind w:hanging="357"/>
        <w:contextualSpacing w:val="0"/>
      </w:pPr>
      <w:r w:rsidRPr="000C7CB9">
        <w:t>Over</w:t>
      </w:r>
      <w:r w:rsidR="00221D46">
        <w:t xml:space="preserve"> the</w:t>
      </w:r>
      <w:r w:rsidRPr="000C7CB9">
        <w:t xml:space="preserve"> coming </w:t>
      </w:r>
      <w:r w:rsidR="009E0710">
        <w:t xml:space="preserve">eight </w:t>
      </w:r>
      <w:r w:rsidR="00A41A33" w:rsidRPr="000C7CB9">
        <w:t>days</w:t>
      </w:r>
      <w:r w:rsidR="007403F6" w:rsidRPr="000C7CB9">
        <w:t>,</w:t>
      </w:r>
      <w:r w:rsidR="007403F6" w:rsidRPr="000C7CB9">
        <w:rPr>
          <w:rFonts w:cs="Calibri"/>
        </w:rPr>
        <w:t xml:space="preserve"> </w:t>
      </w:r>
      <w:r w:rsidR="000C7CB9" w:rsidRPr="000C7CB9">
        <w:rPr>
          <w:rFonts w:cs="Arial"/>
        </w:rPr>
        <w:t xml:space="preserve">low-pressure systems </w:t>
      </w:r>
      <w:r w:rsidR="000A463B">
        <w:rPr>
          <w:rFonts w:cs="Arial"/>
        </w:rPr>
        <w:t>an</w:t>
      </w:r>
      <w:r w:rsidR="009D46C9">
        <w:rPr>
          <w:rFonts w:cs="Arial"/>
        </w:rPr>
        <w:t xml:space="preserve">d </w:t>
      </w:r>
      <w:r w:rsidR="00B032F3" w:rsidRPr="00B032F3">
        <w:rPr>
          <w:rFonts w:cs="Arial"/>
        </w:rPr>
        <w:t>monsoon lows</w:t>
      </w:r>
      <w:r w:rsidR="000C7CB9" w:rsidRPr="000C7CB9">
        <w:rPr>
          <w:rFonts w:cs="Arial"/>
        </w:rPr>
        <w:t xml:space="preserve"> are expected to bring </w:t>
      </w:r>
      <w:r w:rsidR="00234BDF">
        <w:rPr>
          <w:rFonts w:cs="Arial"/>
        </w:rPr>
        <w:t>rainfall acr</w:t>
      </w:r>
      <w:r w:rsidR="000D3F8D">
        <w:rPr>
          <w:rFonts w:cs="Arial"/>
        </w:rPr>
        <w:t xml:space="preserve">oss </w:t>
      </w:r>
      <w:r w:rsidR="00E70C60">
        <w:rPr>
          <w:rFonts w:cs="Arial"/>
        </w:rPr>
        <w:t>the</w:t>
      </w:r>
      <w:r w:rsidR="00AD6CE4">
        <w:rPr>
          <w:rFonts w:cs="Arial"/>
        </w:rPr>
        <w:t xml:space="preserve"> </w:t>
      </w:r>
      <w:r w:rsidR="000307F6">
        <w:rPr>
          <w:rFonts w:cs="Arial"/>
        </w:rPr>
        <w:t>north</w:t>
      </w:r>
      <w:r w:rsidR="00F1611E">
        <w:rPr>
          <w:rFonts w:cs="Arial"/>
        </w:rPr>
        <w:t xml:space="preserve"> and east </w:t>
      </w:r>
      <w:r w:rsidR="000307F6">
        <w:rPr>
          <w:rFonts w:cs="Arial"/>
        </w:rPr>
        <w:t>of the country</w:t>
      </w:r>
      <w:r w:rsidR="0004259C">
        <w:rPr>
          <w:rFonts w:cs="Arial"/>
        </w:rPr>
        <w:t>.</w:t>
      </w:r>
    </w:p>
    <w:p w14:paraId="087767B0" w14:textId="7EB3F08A" w:rsidR="009F27ED" w:rsidRDefault="00DF12E0" w:rsidP="00DD502B">
      <w:pPr>
        <w:pStyle w:val="ListParagraph"/>
        <w:numPr>
          <w:ilvl w:val="1"/>
          <w:numId w:val="4"/>
        </w:numPr>
        <w:spacing w:after="120"/>
        <w:ind w:left="709" w:hanging="283"/>
        <w:contextualSpacing w:val="0"/>
        <w:rPr>
          <w:rFonts w:cs="Calibri"/>
        </w:rPr>
      </w:pPr>
      <w:r w:rsidRPr="5A94B219">
        <w:rPr>
          <w:rFonts w:cs="Calibri"/>
        </w:rPr>
        <w:t xml:space="preserve">Across cropping </w:t>
      </w:r>
      <w:r w:rsidR="005B28F2" w:rsidRPr="5A94B219">
        <w:rPr>
          <w:rFonts w:cs="Calibri"/>
        </w:rPr>
        <w:t>regions,</w:t>
      </w:r>
      <w:bookmarkEnd w:id="2"/>
      <w:bookmarkEnd w:id="3"/>
      <w:r w:rsidR="00E70C60" w:rsidRPr="5A94B219">
        <w:rPr>
          <w:rFonts w:cs="Calibri"/>
        </w:rPr>
        <w:t xml:space="preserve"> </w:t>
      </w:r>
      <w:r w:rsidR="000D129E" w:rsidRPr="009015B7">
        <w:rPr>
          <w:rFonts w:cs="Calibri"/>
          <w:b/>
          <w:bCs/>
        </w:rPr>
        <w:t>Queensland</w:t>
      </w:r>
      <w:r w:rsidR="00F1611E">
        <w:rPr>
          <w:rFonts w:cs="Calibri"/>
        </w:rPr>
        <w:t xml:space="preserve"> </w:t>
      </w:r>
      <w:r w:rsidR="00706AF2">
        <w:rPr>
          <w:rFonts w:cs="Calibri"/>
        </w:rPr>
        <w:t>is</w:t>
      </w:r>
      <w:r w:rsidR="00F1611E">
        <w:rPr>
          <w:rFonts w:cs="Calibri"/>
        </w:rPr>
        <w:t xml:space="preserve"> </w:t>
      </w:r>
      <w:r w:rsidR="000D129E">
        <w:rPr>
          <w:rFonts w:cs="Calibri"/>
        </w:rPr>
        <w:t xml:space="preserve">expected to receive up to </w:t>
      </w:r>
      <w:r w:rsidR="00706AF2">
        <w:rPr>
          <w:rFonts w:cs="Calibri"/>
        </w:rPr>
        <w:t>100</w:t>
      </w:r>
      <w:r w:rsidR="00F1611E">
        <w:rPr>
          <w:rFonts w:cs="Calibri"/>
        </w:rPr>
        <w:t xml:space="preserve"> </w:t>
      </w:r>
      <w:r w:rsidR="000D129E">
        <w:rPr>
          <w:rFonts w:cs="Calibri"/>
        </w:rPr>
        <w:t>millimetres of rainfall</w:t>
      </w:r>
      <w:r w:rsidR="00706AF2">
        <w:rPr>
          <w:rFonts w:cs="Calibri"/>
        </w:rPr>
        <w:t xml:space="preserve">, and northern </w:t>
      </w:r>
      <w:r w:rsidR="00706AF2" w:rsidRPr="009015B7">
        <w:rPr>
          <w:rFonts w:cs="Calibri"/>
          <w:b/>
          <w:bCs/>
        </w:rPr>
        <w:t>New South Wales</w:t>
      </w:r>
      <w:r w:rsidR="00706AF2">
        <w:rPr>
          <w:rFonts w:cs="Calibri"/>
        </w:rPr>
        <w:t xml:space="preserve"> to receive up to 50 millimetres</w:t>
      </w:r>
      <w:r w:rsidR="000307F6" w:rsidRPr="5A94B219">
        <w:rPr>
          <w:rFonts w:cs="Calibri"/>
        </w:rPr>
        <w:t>.</w:t>
      </w:r>
      <w:r w:rsidR="000307F6" w:rsidRPr="5A94B219" w:rsidDel="0000387E">
        <w:rPr>
          <w:rFonts w:cs="Calibri"/>
        </w:rPr>
        <w:t xml:space="preserve"> </w:t>
      </w:r>
      <w:r w:rsidR="0000387E">
        <w:rPr>
          <w:rFonts w:cs="Calibri"/>
        </w:rPr>
        <w:t>L</w:t>
      </w:r>
      <w:r w:rsidR="00E70C60" w:rsidRPr="5A94B219">
        <w:rPr>
          <w:rFonts w:cs="Calibri"/>
        </w:rPr>
        <w:t xml:space="preserve">ittle to no rainfall is expected in </w:t>
      </w:r>
      <w:r w:rsidR="19B2F45C" w:rsidRPr="5A94B219">
        <w:rPr>
          <w:rFonts w:cs="Calibri"/>
        </w:rPr>
        <w:t>other cropping regions</w:t>
      </w:r>
      <w:r w:rsidR="00341A2D" w:rsidRPr="5A94B219">
        <w:rPr>
          <w:rFonts w:cs="Calibri"/>
        </w:rPr>
        <w:t>.</w:t>
      </w:r>
    </w:p>
    <w:p w14:paraId="275ABA72" w14:textId="0F998116" w:rsidR="00963862" w:rsidRDefault="2833D98C" w:rsidP="007423C5">
      <w:pPr>
        <w:pStyle w:val="ListParagraph"/>
        <w:numPr>
          <w:ilvl w:val="0"/>
          <w:numId w:val="4"/>
        </w:numPr>
        <w:spacing w:after="120"/>
        <w:ind w:hanging="357"/>
        <w:contextualSpacing w:val="0"/>
        <w:rPr>
          <w:rFonts w:cs="Calibri"/>
        </w:rPr>
      </w:pPr>
      <w:r w:rsidRPr="6A536957">
        <w:rPr>
          <w:rFonts w:cs="Aharoni"/>
        </w:rPr>
        <w:t xml:space="preserve">Most of Australia received </w:t>
      </w:r>
      <w:r w:rsidR="35D9DDE8" w:rsidRPr="6A536957">
        <w:rPr>
          <w:rFonts w:cs="Aharoni"/>
        </w:rPr>
        <w:t xml:space="preserve">below </w:t>
      </w:r>
      <w:proofErr w:type="gramStart"/>
      <w:r w:rsidRPr="6A536957">
        <w:rPr>
          <w:rFonts w:cs="Aharoni"/>
        </w:rPr>
        <w:t xml:space="preserve">average to </w:t>
      </w:r>
      <w:r w:rsidR="35D9DDE8" w:rsidRPr="6A536957">
        <w:rPr>
          <w:rFonts w:cs="Aharoni"/>
        </w:rPr>
        <w:t>average</w:t>
      </w:r>
      <w:proofErr w:type="gramEnd"/>
      <w:r w:rsidRPr="6A536957">
        <w:rPr>
          <w:rFonts w:cs="Aharoni"/>
        </w:rPr>
        <w:t xml:space="preserve"> </w:t>
      </w:r>
      <w:r w:rsidRPr="00175142">
        <w:t xml:space="preserve">rainfall over </w:t>
      </w:r>
      <w:r w:rsidR="733E409F" w:rsidRPr="00175142">
        <w:t>January 2025</w:t>
      </w:r>
      <w:r w:rsidRPr="6A536957">
        <w:rPr>
          <w:rFonts w:cs="Aharoni"/>
        </w:rPr>
        <w:t xml:space="preserve">, with </w:t>
      </w:r>
      <w:r w:rsidRPr="6A536957">
        <w:rPr>
          <w:rFonts w:cs="Calibri"/>
        </w:rPr>
        <w:t xml:space="preserve">well </w:t>
      </w:r>
      <w:r w:rsidR="733E409F" w:rsidRPr="6A536957">
        <w:rPr>
          <w:rFonts w:cs="Calibri"/>
        </w:rPr>
        <w:t>below</w:t>
      </w:r>
      <w:r w:rsidRPr="6A536957">
        <w:rPr>
          <w:rFonts w:cs="Calibri"/>
        </w:rPr>
        <w:t xml:space="preserve"> average rainfall across much </w:t>
      </w:r>
      <w:r w:rsidR="733E409F" w:rsidRPr="6A536957">
        <w:rPr>
          <w:rFonts w:cs="Calibri"/>
        </w:rPr>
        <w:t>of central Australia</w:t>
      </w:r>
      <w:r w:rsidRPr="6A536957">
        <w:rPr>
          <w:rFonts w:cs="Calibri"/>
        </w:rPr>
        <w:t xml:space="preserve">. Parts of the </w:t>
      </w:r>
      <w:r w:rsidR="733E409F" w:rsidRPr="6A536957">
        <w:rPr>
          <w:rFonts w:cs="Calibri"/>
        </w:rPr>
        <w:t xml:space="preserve">west and east saw </w:t>
      </w:r>
      <w:r w:rsidRPr="6A536957">
        <w:rPr>
          <w:rFonts w:cs="Calibri"/>
        </w:rPr>
        <w:t>above average rainfall</w:t>
      </w:r>
      <w:r w:rsidR="733E409F" w:rsidRPr="6A536957">
        <w:rPr>
          <w:rFonts w:cs="Calibri"/>
        </w:rPr>
        <w:t>.</w:t>
      </w:r>
    </w:p>
    <w:p w14:paraId="5EAF7437" w14:textId="2D46CBD1" w:rsidR="00963862" w:rsidRPr="00E534C8" w:rsidRDefault="00963862" w:rsidP="70C140AC">
      <w:pPr>
        <w:pStyle w:val="ListParagraph"/>
        <w:numPr>
          <w:ilvl w:val="0"/>
          <w:numId w:val="4"/>
        </w:numPr>
        <w:spacing w:after="120"/>
        <w:rPr>
          <w:rFonts w:cs="Calibri"/>
        </w:rPr>
      </w:pPr>
      <w:r w:rsidRPr="00CB0849">
        <w:rPr>
          <w:rFonts w:cs="Arial"/>
          <w:b/>
          <w:bCs/>
        </w:rPr>
        <w:t>Pasture growth</w:t>
      </w:r>
      <w:r w:rsidRPr="00CB0849">
        <w:rPr>
          <w:rFonts w:cs="Arial"/>
        </w:rPr>
        <w:t xml:space="preserve"> for the three months to </w:t>
      </w:r>
      <w:r w:rsidR="00FF457C" w:rsidRPr="00CB0849">
        <w:rPr>
          <w:rFonts w:cs="Arial"/>
        </w:rPr>
        <w:t>January 2025</w:t>
      </w:r>
      <w:r w:rsidRPr="00CB0849">
        <w:rPr>
          <w:rFonts w:cs="Arial"/>
        </w:rPr>
        <w:t xml:space="preserve"> has been mixed across Australia. </w:t>
      </w:r>
      <w:r w:rsidRPr="00CB0849">
        <w:rPr>
          <w:rFonts w:cs="Calibri"/>
        </w:rPr>
        <w:t xml:space="preserve">Above average rainfall totals resulted in average to extremely high pasture growth across large parts of northern Australia. Below average to extremely low pasture growth was recorded across </w:t>
      </w:r>
      <w:r w:rsidR="0072795B">
        <w:rPr>
          <w:rFonts w:cs="Calibri"/>
        </w:rPr>
        <w:t>parts</w:t>
      </w:r>
      <w:r w:rsidRPr="00CB0849">
        <w:rPr>
          <w:rFonts w:cs="Calibri"/>
        </w:rPr>
        <w:t xml:space="preserve"> of eastern and southern Australia. </w:t>
      </w:r>
    </w:p>
    <w:p w14:paraId="0C0A42CB" w14:textId="3ABF03D6" w:rsidR="00963862" w:rsidRPr="003C4012" w:rsidRDefault="00963862" w:rsidP="00963862">
      <w:pPr>
        <w:pStyle w:val="ListParagraph"/>
        <w:numPr>
          <w:ilvl w:val="0"/>
          <w:numId w:val="4"/>
        </w:numPr>
        <w:spacing w:after="120"/>
        <w:contextualSpacing w:val="0"/>
        <w:rPr>
          <w:rFonts w:cs="Calibri"/>
        </w:rPr>
      </w:pPr>
      <w:r w:rsidRPr="00783615">
        <w:rPr>
          <w:rFonts w:cs="Calibri"/>
          <w:b/>
          <w:bCs/>
        </w:rPr>
        <w:t>Soil moisture</w:t>
      </w:r>
      <w:r>
        <w:rPr>
          <w:rFonts w:cs="Calibri"/>
        </w:rPr>
        <w:t xml:space="preserve"> models indicate low soil moisture levels in </w:t>
      </w:r>
      <w:r w:rsidR="00FF457C">
        <w:rPr>
          <w:rFonts w:cs="Calibri"/>
        </w:rPr>
        <w:t>much of central</w:t>
      </w:r>
      <w:r>
        <w:rPr>
          <w:rFonts w:cs="Calibri"/>
        </w:rPr>
        <w:t xml:space="preserve"> Australia, with above average soil moisture modelled in eastern Queensland, northern New South Wales, and large parts of Western Australia</w:t>
      </w:r>
      <w:r w:rsidR="00FF457C">
        <w:rPr>
          <w:rFonts w:cs="Calibri"/>
        </w:rPr>
        <w:t>.</w:t>
      </w:r>
    </w:p>
    <w:p w14:paraId="22DFD7C6" w14:textId="52CBC042" w:rsidR="007625D4" w:rsidRPr="00F22EA7" w:rsidRDefault="00EA241D" w:rsidP="19F2ED0C">
      <w:pPr>
        <w:pStyle w:val="ListParagraph"/>
        <w:numPr>
          <w:ilvl w:val="0"/>
          <w:numId w:val="4"/>
        </w:numPr>
        <w:spacing w:after="120"/>
        <w:ind w:hanging="357"/>
        <w:rPr>
          <w:rFonts w:cs="Arial"/>
        </w:rPr>
      </w:pPr>
      <w:r w:rsidRPr="19F2ED0C">
        <w:rPr>
          <w:rFonts w:cs="Arial"/>
          <w:b/>
          <w:bCs/>
        </w:rPr>
        <w:t xml:space="preserve">Water storage </w:t>
      </w:r>
      <w:r w:rsidR="002C5FBB" w:rsidRPr="19F2ED0C">
        <w:rPr>
          <w:rFonts w:cs="Arial"/>
        </w:rPr>
        <w:t xml:space="preserve">in the Murray-Darling Basin (MDB) decreased between 30 January 2025 and 06 February 2025 by 409 gigalitres (GL). Current volume of water held in storage is 14 062 GL, equivalent to 64% of total storage capacity. This is 24 percent or 4,462GL less than at the same time last year. Water storage data is sourced from the </w:t>
      </w:r>
      <w:r w:rsidR="00AE7080" w:rsidRPr="19F2ED0C">
        <w:rPr>
          <w:rFonts w:cs="Arial"/>
        </w:rPr>
        <w:t>Bureau of Meteorology</w:t>
      </w:r>
      <w:r w:rsidR="007625D4" w:rsidRPr="19F2ED0C">
        <w:rPr>
          <w:rFonts w:cs="Arial"/>
        </w:rPr>
        <w:t xml:space="preserve">. </w:t>
      </w:r>
    </w:p>
    <w:p w14:paraId="191E4927" w14:textId="2002DEFB" w:rsidR="00843E4F" w:rsidRPr="00843E4F" w:rsidRDefault="007625D4" w:rsidP="19F2ED0C">
      <w:pPr>
        <w:pStyle w:val="ListParagraph"/>
        <w:numPr>
          <w:ilvl w:val="0"/>
          <w:numId w:val="4"/>
        </w:numPr>
        <w:spacing w:after="120"/>
        <w:ind w:hanging="357"/>
        <w:rPr>
          <w:rFonts w:cs="Arial"/>
        </w:rPr>
      </w:pPr>
      <w:r w:rsidRPr="19F2ED0C">
        <w:rPr>
          <w:rFonts w:cs="Arial"/>
          <w:b/>
          <w:bCs/>
        </w:rPr>
        <w:t>Allocation prices</w:t>
      </w:r>
      <w:r w:rsidRPr="19F2ED0C">
        <w:rPr>
          <w:rFonts w:cs="Arial"/>
        </w:rPr>
        <w:t xml:space="preserve"> </w:t>
      </w:r>
      <w:r w:rsidR="00DB5648" w:rsidRPr="19F2ED0C">
        <w:rPr>
          <w:rFonts w:cs="Arial"/>
        </w:rPr>
        <w:t>in the Victorian Murray below the Barmah Choke increased from $159 on 30 January to $177 on 06 February. Prices are lower in regions above the Barmah choke due to the binding of the Barmah choke trade constraint</w:t>
      </w:r>
      <w:r w:rsidR="009F67F7" w:rsidRPr="19F2ED0C">
        <w:rPr>
          <w:rFonts w:cs="Arial"/>
        </w:rPr>
        <w:t>.</w:t>
      </w: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0AF62829" w:rsidR="004C23EF" w:rsidRDefault="004C23EF" w:rsidP="00141B81">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19F2ED0C">
        <w:rPr>
          <w:rFonts w:ascii="Calibri" w:hAnsi="Calibri" w:cs="Arial"/>
          <w:sz w:val="22"/>
          <w:szCs w:val="22"/>
        </w:rPr>
        <w:t xml:space="preserve">In the week </w:t>
      </w:r>
      <w:r>
        <w:rPr>
          <w:rFonts w:ascii="Calibri" w:hAnsi="Calibri" w:cs="Arial"/>
          <w:sz w:val="22"/>
          <w:szCs w:val="22"/>
        </w:rPr>
        <w:t>ending</w:t>
      </w:r>
      <w:r w:rsidR="00663E0F">
        <w:rPr>
          <w:rFonts w:ascii="Calibri" w:hAnsi="Calibri" w:cs="Arial"/>
          <w:sz w:val="22"/>
          <w:szCs w:val="22"/>
        </w:rPr>
        <w:t xml:space="preserve"> </w:t>
      </w:r>
      <w:r w:rsidR="53FB3863" w:rsidRPr="19F2ED0C">
        <w:rPr>
          <w:rFonts w:ascii="Calibri" w:hAnsi="Calibri" w:cs="Arial"/>
          <w:sz w:val="22"/>
          <w:szCs w:val="22"/>
        </w:rPr>
        <w:t>5 February</w:t>
      </w:r>
      <w:r w:rsidRPr="19F2ED0C">
        <w:rPr>
          <w:rFonts w:ascii="Calibri" w:hAnsi="Calibri" w:cs="Arial"/>
          <w:sz w:val="22"/>
          <w:szCs w:val="22"/>
        </w:rPr>
        <w:t xml:space="preserve">, </w:t>
      </w:r>
      <w:r w:rsidR="00C654E7" w:rsidRPr="00175142">
        <w:rPr>
          <w:rFonts w:ascii="Calibri" w:hAnsi="Calibri" w:cs="Arial"/>
          <w:b/>
          <w:bCs/>
          <w:sz w:val="22"/>
          <w:szCs w:val="22"/>
        </w:rPr>
        <w:t xml:space="preserve">low-pressure systems and a monsoon trough brought </w:t>
      </w:r>
      <w:r w:rsidR="005E2953" w:rsidRPr="00175142">
        <w:rPr>
          <w:rFonts w:ascii="Calibri" w:hAnsi="Calibri" w:cs="Arial"/>
          <w:b/>
          <w:bCs/>
          <w:sz w:val="22"/>
          <w:szCs w:val="22"/>
        </w:rPr>
        <w:t xml:space="preserve">very high </w:t>
      </w:r>
      <w:r w:rsidR="00C654E7" w:rsidRPr="00175142">
        <w:rPr>
          <w:rFonts w:ascii="Calibri" w:hAnsi="Calibri" w:cs="Arial"/>
          <w:b/>
          <w:bCs/>
          <w:sz w:val="22"/>
          <w:szCs w:val="22"/>
        </w:rPr>
        <w:t>rainfall to the northeast</w:t>
      </w:r>
      <w:r w:rsidR="002060B2" w:rsidRPr="00175142">
        <w:rPr>
          <w:rFonts w:ascii="Calibri" w:hAnsi="Calibri" w:cs="Arial"/>
          <w:b/>
          <w:bCs/>
          <w:sz w:val="22"/>
          <w:szCs w:val="22"/>
        </w:rPr>
        <w:t xml:space="preserve"> of the country</w:t>
      </w:r>
      <w:r w:rsidR="000C3263" w:rsidRPr="19F2ED0C">
        <w:rPr>
          <w:rFonts w:ascii="Calibri" w:hAnsi="Calibri" w:cs="Arial"/>
          <w:sz w:val="22"/>
          <w:szCs w:val="22"/>
        </w:rPr>
        <w:t xml:space="preserve">. </w:t>
      </w:r>
      <w:r w:rsidR="005E2953" w:rsidRPr="19F2ED0C">
        <w:rPr>
          <w:rFonts w:ascii="Calibri" w:hAnsi="Calibri" w:cs="Arial"/>
          <w:sz w:val="22"/>
          <w:szCs w:val="22"/>
        </w:rPr>
        <w:t>In the northwest, tropical storm systems contributed to showers and storms. High-pressure systems kept the remainder of the country largely dry</w:t>
      </w:r>
      <w:r w:rsidR="00AC7A3E" w:rsidRPr="19F2ED0C">
        <w:rPr>
          <w:rFonts w:ascii="Calibri" w:hAnsi="Calibri" w:cs="Arial"/>
          <w:sz w:val="22"/>
          <w:szCs w:val="22"/>
        </w:rPr>
        <w:t xml:space="preserve">. </w:t>
      </w:r>
    </w:p>
    <w:p w14:paraId="7C81EE2E" w14:textId="3EE6596F" w:rsidR="00FF2B01" w:rsidRDefault="00710F9F" w:rsidP="00961DD8">
      <w:pPr>
        <w:pStyle w:val="ListParagraph"/>
        <w:numPr>
          <w:ilvl w:val="0"/>
          <w:numId w:val="4"/>
        </w:numPr>
        <w:spacing w:before="120" w:after="0"/>
        <w:ind w:left="357" w:hanging="357"/>
        <w:rPr>
          <w:rFonts w:cs="Arial"/>
        </w:rPr>
      </w:pPr>
      <w:r>
        <w:rPr>
          <w:rFonts w:cs="Calibri"/>
        </w:rPr>
        <w:t>The northern tropics, including the</w:t>
      </w:r>
      <w:r w:rsidR="00984061" w:rsidRPr="00FA75B5">
        <w:rPr>
          <w:rFonts w:cs="Arial"/>
        </w:rPr>
        <w:t xml:space="preserve"> </w:t>
      </w:r>
      <w:r w:rsidR="00984061" w:rsidRPr="00175142">
        <w:rPr>
          <w:rFonts w:cs="Arial"/>
        </w:rPr>
        <w:t>Northern Territory</w:t>
      </w:r>
      <w:r w:rsidR="00E211AF">
        <w:rPr>
          <w:rFonts w:cs="Arial"/>
          <w:b/>
          <w:bCs/>
        </w:rPr>
        <w:t xml:space="preserve"> </w:t>
      </w:r>
      <w:r w:rsidR="00E211AF" w:rsidRPr="003B26E4">
        <w:rPr>
          <w:rFonts w:cs="Arial"/>
        </w:rPr>
        <w:t xml:space="preserve">and </w:t>
      </w:r>
      <w:r w:rsidRPr="00710F9F">
        <w:rPr>
          <w:rFonts w:cs="Arial"/>
        </w:rPr>
        <w:t xml:space="preserve">northern </w:t>
      </w:r>
      <w:r w:rsidRPr="00175142">
        <w:rPr>
          <w:rFonts w:cs="Arial"/>
        </w:rPr>
        <w:t xml:space="preserve">Western </w:t>
      </w:r>
      <w:r w:rsidR="009A2B6A" w:rsidRPr="00175142">
        <w:rPr>
          <w:rFonts w:cs="Arial"/>
        </w:rPr>
        <w:t>Australia</w:t>
      </w:r>
      <w:r w:rsidR="009A2B6A">
        <w:rPr>
          <w:rFonts w:cs="Arial"/>
          <w:b/>
          <w:bCs/>
        </w:rPr>
        <w:t xml:space="preserve"> </w:t>
      </w:r>
      <w:r w:rsidR="00D61801" w:rsidRPr="00FA75B5">
        <w:rPr>
          <w:rFonts w:cs="Arial"/>
        </w:rPr>
        <w:t xml:space="preserve">recorded falls </w:t>
      </w:r>
      <w:r w:rsidR="0025277B">
        <w:rPr>
          <w:rFonts w:cs="Arial"/>
        </w:rPr>
        <w:t xml:space="preserve">between </w:t>
      </w:r>
      <w:r w:rsidR="004E71A0">
        <w:rPr>
          <w:rFonts w:cs="Arial"/>
        </w:rPr>
        <w:t>15-100</w:t>
      </w:r>
      <w:r w:rsidR="001E49B2">
        <w:rPr>
          <w:rFonts w:cs="Arial"/>
        </w:rPr>
        <w:t xml:space="preserve"> </w:t>
      </w:r>
      <w:r w:rsidR="00DD007C">
        <w:rPr>
          <w:rFonts w:cs="Arial"/>
        </w:rPr>
        <w:t>millimetres</w:t>
      </w:r>
      <w:r w:rsidR="004E71A0">
        <w:rPr>
          <w:rFonts w:cs="Arial"/>
        </w:rPr>
        <w:t>, with higher falls in isolated areas</w:t>
      </w:r>
      <w:r w:rsidR="004B5953">
        <w:rPr>
          <w:rFonts w:cs="Arial"/>
        </w:rPr>
        <w:t>.</w:t>
      </w:r>
      <w:r w:rsidR="00B50474">
        <w:rPr>
          <w:rFonts w:cs="Arial"/>
        </w:rPr>
        <w:t xml:space="preserve"> </w:t>
      </w:r>
      <w:r w:rsidR="00957680">
        <w:rPr>
          <w:rFonts w:cs="Arial"/>
        </w:rPr>
        <w:t>Meanwhile</w:t>
      </w:r>
      <w:r w:rsidR="00E96DD7">
        <w:rPr>
          <w:rFonts w:cs="Arial"/>
        </w:rPr>
        <w:t>,</w:t>
      </w:r>
      <w:r w:rsidR="00957680">
        <w:rPr>
          <w:rFonts w:cs="Arial"/>
        </w:rPr>
        <w:t xml:space="preserve"> </w:t>
      </w:r>
      <w:r w:rsidR="003F558E">
        <w:rPr>
          <w:rFonts w:cs="Arial"/>
        </w:rPr>
        <w:t xml:space="preserve">much of </w:t>
      </w:r>
      <w:r w:rsidR="00DD007C">
        <w:rPr>
          <w:rFonts w:cs="Arial"/>
        </w:rPr>
        <w:t xml:space="preserve">northern </w:t>
      </w:r>
      <w:r w:rsidR="00DD007C" w:rsidRPr="00175142">
        <w:rPr>
          <w:rFonts w:cs="Arial"/>
        </w:rPr>
        <w:t>Queensland</w:t>
      </w:r>
      <w:r w:rsidR="004E71A0" w:rsidRPr="00663E0F">
        <w:rPr>
          <w:rFonts w:cs="Arial"/>
        </w:rPr>
        <w:t xml:space="preserve"> </w:t>
      </w:r>
      <w:r w:rsidR="004E71A0">
        <w:rPr>
          <w:rFonts w:cs="Arial"/>
        </w:rPr>
        <w:t>r</w:t>
      </w:r>
      <w:r w:rsidR="00E96DD7">
        <w:rPr>
          <w:rFonts w:cs="Arial"/>
        </w:rPr>
        <w:t xml:space="preserve">ecorded </w:t>
      </w:r>
      <w:r w:rsidR="00874B18">
        <w:rPr>
          <w:rFonts w:cs="Arial"/>
        </w:rPr>
        <w:t>falls</w:t>
      </w:r>
      <w:r w:rsidR="004E71A0">
        <w:rPr>
          <w:rFonts w:cs="Arial"/>
        </w:rPr>
        <w:t xml:space="preserve"> of</w:t>
      </w:r>
      <w:r w:rsidR="00874B18">
        <w:rPr>
          <w:rFonts w:cs="Arial"/>
        </w:rPr>
        <w:t xml:space="preserve"> between </w:t>
      </w:r>
      <w:r w:rsidR="00E83C10">
        <w:rPr>
          <w:rFonts w:cs="Arial"/>
        </w:rPr>
        <w:t>50-400</w:t>
      </w:r>
      <w:r w:rsidR="002B6280">
        <w:rPr>
          <w:rFonts w:cs="Arial"/>
        </w:rPr>
        <w:t xml:space="preserve"> </w:t>
      </w:r>
      <w:r w:rsidR="009D2011">
        <w:rPr>
          <w:rFonts w:cs="Arial"/>
        </w:rPr>
        <w:t xml:space="preserve">millimetres, </w:t>
      </w:r>
      <w:r w:rsidR="00E83C10">
        <w:rPr>
          <w:rFonts w:cs="Arial"/>
        </w:rPr>
        <w:t>due to the monsoon trough</w:t>
      </w:r>
      <w:r w:rsidR="009D2011">
        <w:rPr>
          <w:rFonts w:cs="Arial"/>
        </w:rPr>
        <w:t>.</w:t>
      </w:r>
    </w:p>
    <w:p w14:paraId="6830AB08" w14:textId="4DD24715" w:rsidR="00B96F61" w:rsidRPr="00E619B1" w:rsidRDefault="00EE3195" w:rsidP="00E619B1">
      <w:pPr>
        <w:pStyle w:val="ListParagraph"/>
        <w:numPr>
          <w:ilvl w:val="1"/>
          <w:numId w:val="4"/>
        </w:numPr>
        <w:spacing w:before="120" w:after="0"/>
        <w:rPr>
          <w:rFonts w:cs="Arial"/>
        </w:rPr>
      </w:pPr>
      <w:r w:rsidRPr="00EE3195">
        <w:rPr>
          <w:rFonts w:cs="Arial"/>
        </w:rPr>
        <w:t xml:space="preserve">Numerous locations across the </w:t>
      </w:r>
      <w:r w:rsidRPr="00175142">
        <w:rPr>
          <w:rFonts w:cs="Arial"/>
          <w:b/>
          <w:bCs/>
        </w:rPr>
        <w:t>North and Far North Queensland region</w:t>
      </w:r>
      <w:r w:rsidRPr="00EE3195">
        <w:rPr>
          <w:rFonts w:cs="Arial"/>
        </w:rPr>
        <w:t xml:space="preserve"> have recorded </w:t>
      </w:r>
      <w:r w:rsidR="006C4417" w:rsidRPr="00175142">
        <w:rPr>
          <w:rFonts w:cs="Arial"/>
          <w:b/>
          <w:bCs/>
        </w:rPr>
        <w:t>more than</w:t>
      </w:r>
      <w:r w:rsidRPr="00175142">
        <w:rPr>
          <w:rFonts w:cs="Arial"/>
          <w:b/>
          <w:bCs/>
        </w:rPr>
        <w:t xml:space="preserve"> 1 meter (1000 </w:t>
      </w:r>
      <w:r w:rsidR="006C4417" w:rsidRPr="00175142">
        <w:rPr>
          <w:rFonts w:cs="Arial"/>
          <w:b/>
          <w:bCs/>
        </w:rPr>
        <w:t>millimetres</w:t>
      </w:r>
      <w:r w:rsidRPr="00175142">
        <w:rPr>
          <w:rFonts w:cs="Arial"/>
          <w:b/>
          <w:bCs/>
        </w:rPr>
        <w:t>) of rainfall</w:t>
      </w:r>
      <w:r w:rsidRPr="00EE3195">
        <w:rPr>
          <w:rFonts w:cs="Arial"/>
        </w:rPr>
        <w:t xml:space="preserve"> over </w:t>
      </w:r>
      <w:r w:rsidR="00B96F61">
        <w:rPr>
          <w:rFonts w:cs="Arial"/>
        </w:rPr>
        <w:t>7-days ending 3 February 2025</w:t>
      </w:r>
      <w:r w:rsidR="00E619B1">
        <w:rPr>
          <w:rFonts w:cs="Arial"/>
        </w:rPr>
        <w:t xml:space="preserve">, </w:t>
      </w:r>
      <w:bookmarkStart w:id="64" w:name="_Hlk189728605"/>
      <w:r w:rsidR="00E619B1">
        <w:t xml:space="preserve">leading to </w:t>
      </w:r>
      <w:r w:rsidR="00E619B1" w:rsidRPr="00175142">
        <w:rPr>
          <w:b/>
          <w:bCs/>
        </w:rPr>
        <w:t>widespread flooding</w:t>
      </w:r>
      <w:bookmarkEnd w:id="64"/>
      <w:r w:rsidR="00E619B1">
        <w:t>.</w:t>
      </w:r>
    </w:p>
    <w:p w14:paraId="7E592C1C" w14:textId="11DD2E0D" w:rsidR="00F55010" w:rsidRDefault="766D1F9E" w:rsidP="00B52190">
      <w:pPr>
        <w:pStyle w:val="ListParagraph"/>
        <w:numPr>
          <w:ilvl w:val="1"/>
          <w:numId w:val="4"/>
        </w:numPr>
        <w:spacing w:before="120" w:after="0"/>
        <w:rPr>
          <w:rFonts w:cs="Arial"/>
        </w:rPr>
      </w:pPr>
      <w:r w:rsidRPr="3A8246D6">
        <w:rPr>
          <w:rFonts w:cs="Arial"/>
        </w:rPr>
        <w:t xml:space="preserve">Reports indicated </w:t>
      </w:r>
      <w:r w:rsidR="6B2BE1BD" w:rsidRPr="3A8246D6">
        <w:rPr>
          <w:rFonts w:cs="Arial"/>
        </w:rPr>
        <w:t xml:space="preserve">that </w:t>
      </w:r>
      <w:r w:rsidR="6B2BE1BD" w:rsidRPr="00175142">
        <w:rPr>
          <w:rFonts w:cs="Arial"/>
          <w:b/>
          <w:bCs/>
        </w:rPr>
        <w:t>banana</w:t>
      </w:r>
      <w:r w:rsidR="0F22154D" w:rsidRPr="00175142">
        <w:rPr>
          <w:rFonts w:cs="Arial"/>
          <w:b/>
          <w:bCs/>
        </w:rPr>
        <w:t>s</w:t>
      </w:r>
      <w:r w:rsidR="0F22154D" w:rsidRPr="3A8246D6">
        <w:rPr>
          <w:rFonts w:cs="Arial"/>
        </w:rPr>
        <w:t xml:space="preserve"> </w:t>
      </w:r>
      <w:r w:rsidR="6B2BE1BD" w:rsidRPr="3A8246D6">
        <w:rPr>
          <w:rFonts w:cs="Arial"/>
        </w:rPr>
        <w:t xml:space="preserve">and </w:t>
      </w:r>
      <w:r w:rsidR="6B2BE1BD" w:rsidRPr="00175142">
        <w:rPr>
          <w:rFonts w:cs="Arial"/>
          <w:b/>
          <w:bCs/>
        </w:rPr>
        <w:t>sugar cane</w:t>
      </w:r>
      <w:r w:rsidR="6B2BE1BD" w:rsidRPr="3A8246D6">
        <w:rPr>
          <w:rFonts w:cs="Arial"/>
        </w:rPr>
        <w:t xml:space="preserve"> </w:t>
      </w:r>
      <w:r w:rsidR="00C77F8C">
        <w:rPr>
          <w:rFonts w:cs="Arial"/>
        </w:rPr>
        <w:t>have been</w:t>
      </w:r>
      <w:r w:rsidR="39337637" w:rsidRPr="3A8246D6">
        <w:rPr>
          <w:rFonts w:cs="Arial"/>
        </w:rPr>
        <w:t xml:space="preserve"> </w:t>
      </w:r>
      <w:r w:rsidR="39337637" w:rsidRPr="00175142">
        <w:rPr>
          <w:rFonts w:cs="Arial"/>
          <w:b/>
          <w:bCs/>
        </w:rPr>
        <w:t>affected</w:t>
      </w:r>
      <w:r w:rsidR="00A420D5" w:rsidRPr="00175142">
        <w:rPr>
          <w:rFonts w:cs="Arial"/>
          <w:b/>
          <w:bCs/>
        </w:rPr>
        <w:t xml:space="preserve"> by</w:t>
      </w:r>
      <w:r w:rsidR="007E3F77" w:rsidRPr="00175142">
        <w:rPr>
          <w:rFonts w:cs="Arial"/>
          <w:b/>
          <w:bCs/>
        </w:rPr>
        <w:t xml:space="preserve"> th</w:t>
      </w:r>
      <w:r w:rsidR="00922587" w:rsidRPr="00175142">
        <w:rPr>
          <w:rFonts w:cs="Arial"/>
          <w:b/>
          <w:bCs/>
        </w:rPr>
        <w:t>e</w:t>
      </w:r>
      <w:r w:rsidR="00A420D5" w:rsidRPr="00175142">
        <w:rPr>
          <w:rFonts w:cs="Arial"/>
          <w:b/>
          <w:bCs/>
        </w:rPr>
        <w:t xml:space="preserve"> flooding</w:t>
      </w:r>
      <w:r w:rsidR="2B266F0F" w:rsidRPr="3A8246D6">
        <w:rPr>
          <w:rFonts w:cs="Arial"/>
        </w:rPr>
        <w:t xml:space="preserve">, </w:t>
      </w:r>
      <w:r w:rsidR="0F22154D" w:rsidRPr="3A8246D6">
        <w:rPr>
          <w:rFonts w:cs="Arial"/>
        </w:rPr>
        <w:t>with growers facing</w:t>
      </w:r>
      <w:r w:rsidR="6B2BE1BD" w:rsidRPr="3A8246D6">
        <w:rPr>
          <w:rFonts w:cs="Arial"/>
        </w:rPr>
        <w:t xml:space="preserve"> damage to crops and farm infrastructure. Once flood waters begin to recede, we will get a better understanding of the impacts on other important </w:t>
      </w:r>
      <w:r w:rsidR="200C1C31" w:rsidRPr="3A8246D6">
        <w:rPr>
          <w:rFonts w:cs="Arial"/>
        </w:rPr>
        <w:t xml:space="preserve">horticultural </w:t>
      </w:r>
      <w:r w:rsidR="6B2BE1BD" w:rsidRPr="3A8246D6">
        <w:rPr>
          <w:rFonts w:cs="Arial"/>
        </w:rPr>
        <w:t xml:space="preserve">crops like </w:t>
      </w:r>
      <w:r w:rsidR="6B2BE1BD" w:rsidRPr="00175142">
        <w:rPr>
          <w:rFonts w:cs="Arial"/>
          <w:b/>
          <w:bCs/>
        </w:rPr>
        <w:t>mangos, avocadoes</w:t>
      </w:r>
      <w:r w:rsidR="200C1C31" w:rsidRPr="00175142">
        <w:rPr>
          <w:rFonts w:cs="Arial"/>
          <w:b/>
          <w:bCs/>
        </w:rPr>
        <w:t>, melons and sweet corn</w:t>
      </w:r>
      <w:r w:rsidR="6B2BE1BD" w:rsidRPr="3A8246D6">
        <w:rPr>
          <w:rFonts w:cs="Arial"/>
        </w:rPr>
        <w:t>.</w:t>
      </w:r>
    </w:p>
    <w:p w14:paraId="28A32C39" w14:textId="6D98A682" w:rsidR="00577E19" w:rsidRPr="00AE135B" w:rsidRDefault="004B062B" w:rsidP="00AE135B">
      <w:pPr>
        <w:pStyle w:val="ListParagraph"/>
        <w:numPr>
          <w:ilvl w:val="0"/>
          <w:numId w:val="4"/>
        </w:numPr>
        <w:spacing w:before="120" w:after="0"/>
        <w:ind w:left="357" w:hanging="357"/>
        <w:rPr>
          <w:rFonts w:cs="Arial"/>
        </w:rPr>
      </w:pPr>
      <w:r>
        <w:rPr>
          <w:rFonts w:cs="Arial"/>
        </w:rPr>
        <w:t>Southern</w:t>
      </w:r>
      <w:r w:rsidRPr="00632E64">
        <w:rPr>
          <w:rFonts w:cs="Calibri"/>
        </w:rPr>
        <w:t xml:space="preserve"> </w:t>
      </w:r>
      <w:r w:rsidR="002E1F11" w:rsidRPr="00175142">
        <w:rPr>
          <w:rFonts w:cs="Arial"/>
        </w:rPr>
        <w:t>Queensland</w:t>
      </w:r>
      <w:r w:rsidR="003F558E" w:rsidRPr="00175142">
        <w:rPr>
          <w:rFonts w:cs="Arial"/>
        </w:rPr>
        <w:t>,</w:t>
      </w:r>
      <w:r w:rsidR="003F558E" w:rsidRPr="003B750B">
        <w:rPr>
          <w:rFonts w:cs="Calibri"/>
        </w:rPr>
        <w:t xml:space="preserve"> </w:t>
      </w:r>
      <w:r w:rsidR="00045E3B" w:rsidRPr="003B750B">
        <w:rPr>
          <w:rFonts w:cs="Calibri"/>
        </w:rPr>
        <w:t>western</w:t>
      </w:r>
      <w:r w:rsidR="003F558E" w:rsidRPr="00175142">
        <w:rPr>
          <w:rFonts w:cs="Arial"/>
        </w:rPr>
        <w:t xml:space="preserve"> </w:t>
      </w:r>
      <w:r w:rsidR="00E83C10" w:rsidRPr="00175142">
        <w:rPr>
          <w:rFonts w:cs="Arial"/>
        </w:rPr>
        <w:t>Victoria</w:t>
      </w:r>
      <w:r w:rsidR="008B27F3" w:rsidRPr="003B750B">
        <w:rPr>
          <w:rFonts w:cs="Arial"/>
        </w:rPr>
        <w:t xml:space="preserve">, eastern </w:t>
      </w:r>
      <w:r w:rsidR="008B27F3" w:rsidRPr="00175142">
        <w:rPr>
          <w:rFonts w:cs="Arial"/>
        </w:rPr>
        <w:t>South Australia</w:t>
      </w:r>
      <w:r w:rsidR="008B27F3" w:rsidRPr="003B750B">
        <w:rPr>
          <w:rFonts w:cs="Arial"/>
        </w:rPr>
        <w:t xml:space="preserve"> and parts of western and </w:t>
      </w:r>
      <w:r w:rsidR="008B27F3" w:rsidRPr="003B750B">
        <w:rPr>
          <w:rFonts w:cs="Calibri"/>
        </w:rPr>
        <w:t xml:space="preserve">eastern </w:t>
      </w:r>
      <w:r w:rsidR="008B27F3" w:rsidRPr="00175142">
        <w:rPr>
          <w:rFonts w:cs="Arial"/>
        </w:rPr>
        <w:t>New South Wales</w:t>
      </w:r>
      <w:r w:rsidR="008B27F3">
        <w:rPr>
          <w:rFonts w:cs="Arial"/>
          <w:b/>
          <w:bCs/>
        </w:rPr>
        <w:t xml:space="preserve"> </w:t>
      </w:r>
      <w:r w:rsidR="00FB5D25">
        <w:rPr>
          <w:rFonts w:cs="Arial"/>
        </w:rPr>
        <w:t xml:space="preserve">received </w:t>
      </w:r>
      <w:r w:rsidR="00F31910">
        <w:rPr>
          <w:rFonts w:cs="Arial"/>
        </w:rPr>
        <w:t>between 5</w:t>
      </w:r>
      <w:r w:rsidR="00A122AE">
        <w:rPr>
          <w:rFonts w:cs="Arial"/>
        </w:rPr>
        <w:t>–</w:t>
      </w:r>
      <w:r w:rsidR="007F468B">
        <w:rPr>
          <w:rFonts w:cs="Arial"/>
        </w:rPr>
        <w:t>5</w:t>
      </w:r>
      <w:r w:rsidR="00FB5D25" w:rsidRPr="00141BF9">
        <w:rPr>
          <w:rFonts w:cs="Arial"/>
        </w:rPr>
        <w:t>0 millimetres</w:t>
      </w:r>
      <w:r w:rsidR="00F31910">
        <w:rPr>
          <w:rFonts w:cs="Arial"/>
        </w:rPr>
        <w:t xml:space="preserve">. Much of the remainder of </w:t>
      </w:r>
      <w:r w:rsidR="00AE135B">
        <w:rPr>
          <w:rFonts w:cs="Arial"/>
        </w:rPr>
        <w:t>country</w:t>
      </w:r>
      <w:r w:rsidR="007F468B" w:rsidDel="00F31910">
        <w:rPr>
          <w:rFonts w:cs="Arial"/>
        </w:rPr>
        <w:t xml:space="preserve"> </w:t>
      </w:r>
      <w:r w:rsidR="00015117" w:rsidRPr="00AE135B">
        <w:rPr>
          <w:rFonts w:cs="Arial"/>
        </w:rPr>
        <w:t xml:space="preserve">recorded </w:t>
      </w:r>
      <w:r w:rsidR="00E46ACC" w:rsidRPr="00AE135B">
        <w:rPr>
          <w:rFonts w:cs="Arial"/>
        </w:rPr>
        <w:t>little to no rainfall over the period</w:t>
      </w:r>
      <w:r w:rsidR="00CD23E2" w:rsidRPr="00AE135B">
        <w:rPr>
          <w:rFonts w:cs="Arial"/>
        </w:rPr>
        <w:t>.</w:t>
      </w:r>
    </w:p>
    <w:p w14:paraId="3040CAE0" w14:textId="6A74E9BB" w:rsidR="00BF5A9A" w:rsidRDefault="00BF5A9A" w:rsidP="00141B81">
      <w:pPr>
        <w:spacing w:before="120" w:line="276" w:lineRule="auto"/>
        <w:rPr>
          <w:rFonts w:ascii="Calibri" w:hAnsi="Calibri" w:cs="Arial"/>
          <w:sz w:val="22"/>
          <w:szCs w:val="22"/>
        </w:rPr>
      </w:pPr>
      <w:r>
        <w:rPr>
          <w:rFonts w:ascii="Calibri" w:hAnsi="Calibri" w:cs="Arial"/>
          <w:sz w:val="22"/>
          <w:szCs w:val="22"/>
        </w:rPr>
        <w:t xml:space="preserve">Rainfall totals were </w:t>
      </w:r>
      <w:r w:rsidR="00CD23E2">
        <w:rPr>
          <w:rFonts w:ascii="Calibri" w:hAnsi="Calibri" w:cs="Arial"/>
          <w:sz w:val="22"/>
          <w:szCs w:val="22"/>
        </w:rPr>
        <w:t>generally low across</w:t>
      </w:r>
      <w:r w:rsidR="00B507E0">
        <w:rPr>
          <w:rFonts w:ascii="Calibri" w:hAnsi="Calibri" w:cs="Arial"/>
          <w:sz w:val="22"/>
          <w:szCs w:val="22"/>
        </w:rPr>
        <w:t xml:space="preserve"> cropping regions</w:t>
      </w:r>
      <w:r>
        <w:rPr>
          <w:rFonts w:ascii="Calibri" w:hAnsi="Calibri" w:cs="Arial"/>
          <w:sz w:val="22"/>
          <w:szCs w:val="22"/>
        </w:rPr>
        <w:t>:</w:t>
      </w:r>
      <w:r w:rsidR="00B507E0">
        <w:rPr>
          <w:rFonts w:ascii="Calibri" w:hAnsi="Calibri" w:cs="Arial"/>
          <w:sz w:val="22"/>
          <w:szCs w:val="22"/>
        </w:rPr>
        <w:t xml:space="preserve"> </w:t>
      </w:r>
    </w:p>
    <w:p w14:paraId="40F18039" w14:textId="7DAB5459" w:rsidR="00B8470D" w:rsidRPr="00D97F79" w:rsidRDefault="00796F6B" w:rsidP="00D97F79">
      <w:pPr>
        <w:pStyle w:val="ListParagraph"/>
        <w:numPr>
          <w:ilvl w:val="0"/>
          <w:numId w:val="4"/>
        </w:numPr>
        <w:spacing w:before="120" w:after="0"/>
        <w:ind w:left="357" w:hanging="357"/>
        <w:rPr>
          <w:rFonts w:cs="Arial"/>
        </w:rPr>
      </w:pPr>
      <w:r>
        <w:rPr>
          <w:rFonts w:cs="Arial"/>
        </w:rPr>
        <w:t>Most cr</w:t>
      </w:r>
      <w:r w:rsidR="000958FF">
        <w:rPr>
          <w:rFonts w:cs="Arial"/>
        </w:rPr>
        <w:t xml:space="preserve">opping regions </w:t>
      </w:r>
      <w:r w:rsidR="009249BD">
        <w:rPr>
          <w:rFonts w:cs="Arial"/>
        </w:rPr>
        <w:t>received little to no rainfall</w:t>
      </w:r>
      <w:r w:rsidR="00AE5BA8">
        <w:rPr>
          <w:rFonts w:cs="Arial"/>
        </w:rPr>
        <w:t xml:space="preserve">. </w:t>
      </w:r>
      <w:r w:rsidR="000958FF">
        <w:rPr>
          <w:rFonts w:cs="Arial"/>
        </w:rPr>
        <w:t xml:space="preserve">The main exceptions were </w:t>
      </w:r>
      <w:r w:rsidR="00B81FDD">
        <w:rPr>
          <w:rFonts w:cs="Arial"/>
        </w:rPr>
        <w:t xml:space="preserve">parts of northern and </w:t>
      </w:r>
      <w:r w:rsidR="00B81FDD" w:rsidRPr="003B750B">
        <w:rPr>
          <w:rFonts w:cs="Arial"/>
        </w:rPr>
        <w:t xml:space="preserve">western </w:t>
      </w:r>
      <w:r w:rsidR="00B81FDD" w:rsidRPr="00175142">
        <w:rPr>
          <w:rFonts w:cs="Arial"/>
        </w:rPr>
        <w:t xml:space="preserve">Queensland, </w:t>
      </w:r>
      <w:r w:rsidR="00D97F79" w:rsidRPr="003B750B">
        <w:rPr>
          <w:rFonts w:cs="Arial"/>
        </w:rPr>
        <w:t xml:space="preserve">northern and southern </w:t>
      </w:r>
      <w:r w:rsidR="00D97F79" w:rsidRPr="00175142">
        <w:rPr>
          <w:rFonts w:cs="Arial"/>
        </w:rPr>
        <w:t>New South Wales</w:t>
      </w:r>
      <w:r w:rsidR="00D97F79" w:rsidRPr="003B750B">
        <w:rPr>
          <w:rFonts w:cs="Arial"/>
        </w:rPr>
        <w:t xml:space="preserve"> and central </w:t>
      </w:r>
      <w:r w:rsidR="00D97F79" w:rsidRPr="00175142">
        <w:rPr>
          <w:rFonts w:cs="Arial"/>
        </w:rPr>
        <w:t>Victoria</w:t>
      </w:r>
      <w:r w:rsidR="00D97F79" w:rsidRPr="003B750B">
        <w:rPr>
          <w:rFonts w:cs="Arial"/>
        </w:rPr>
        <w:t>,</w:t>
      </w:r>
      <w:r w:rsidR="00D97F79" w:rsidRPr="00B52190">
        <w:rPr>
          <w:rFonts w:cs="Arial"/>
        </w:rPr>
        <w:t xml:space="preserve"> which</w:t>
      </w:r>
      <w:r w:rsidR="00D97F79">
        <w:rPr>
          <w:rFonts w:cs="Arial"/>
        </w:rPr>
        <w:t xml:space="preserve"> </w:t>
      </w:r>
      <w:r w:rsidR="00E32C55" w:rsidRPr="00D97F79">
        <w:rPr>
          <w:rFonts w:cs="Arial"/>
        </w:rPr>
        <w:t xml:space="preserve">recorded </w:t>
      </w:r>
      <w:r w:rsidR="00466D2F" w:rsidRPr="00D97F79">
        <w:rPr>
          <w:rFonts w:cs="Arial"/>
        </w:rPr>
        <w:t xml:space="preserve">between </w:t>
      </w:r>
      <w:r w:rsidR="00AC5C91">
        <w:rPr>
          <w:rFonts w:cs="Arial"/>
        </w:rPr>
        <w:t>5</w:t>
      </w:r>
      <w:r w:rsidR="00466D2F" w:rsidRPr="00D97F79">
        <w:rPr>
          <w:rFonts w:cs="Arial"/>
        </w:rPr>
        <w:t>-</w:t>
      </w:r>
      <w:r w:rsidR="00AC5C91">
        <w:rPr>
          <w:rFonts w:cs="Arial"/>
        </w:rPr>
        <w:t>5</w:t>
      </w:r>
      <w:r w:rsidR="00466D2F" w:rsidRPr="00D97F79">
        <w:rPr>
          <w:rFonts w:cs="Arial"/>
        </w:rPr>
        <w:t xml:space="preserve">0 millimetres. </w:t>
      </w:r>
    </w:p>
    <w:p w14:paraId="43975664" w14:textId="6D3C5392" w:rsidR="00B8470D" w:rsidRDefault="3F0E345D" w:rsidP="00141B81">
      <w:pPr>
        <w:pStyle w:val="ListParagraph"/>
        <w:numPr>
          <w:ilvl w:val="0"/>
          <w:numId w:val="4"/>
        </w:numPr>
        <w:spacing w:before="120" w:after="0"/>
        <w:ind w:left="357" w:hanging="357"/>
        <w:rPr>
          <w:rFonts w:cs="Arial"/>
        </w:rPr>
      </w:pPr>
      <w:r w:rsidRPr="00175142">
        <w:rPr>
          <w:rFonts w:cs="Arial"/>
          <w:b/>
          <w:bCs/>
        </w:rPr>
        <w:t>Despite the lack of rainfall</w:t>
      </w:r>
      <w:r w:rsidRPr="3A8246D6">
        <w:rPr>
          <w:rFonts w:cs="Arial"/>
        </w:rPr>
        <w:t xml:space="preserve"> </w:t>
      </w:r>
      <w:r w:rsidR="5DC49B7D" w:rsidRPr="3A8246D6">
        <w:rPr>
          <w:rFonts w:cs="Arial"/>
        </w:rPr>
        <w:t>across ma</w:t>
      </w:r>
      <w:r w:rsidR="08134147" w:rsidRPr="3A8246D6">
        <w:rPr>
          <w:rFonts w:cs="Arial"/>
        </w:rPr>
        <w:t xml:space="preserve">ny </w:t>
      </w:r>
      <w:r w:rsidR="5D023B50" w:rsidRPr="3A8246D6">
        <w:rPr>
          <w:rFonts w:cs="Arial"/>
        </w:rPr>
        <w:t>summer cropping areas, most areas remain</w:t>
      </w:r>
      <w:r w:rsidR="49FBE4BD" w:rsidRPr="3A8246D6">
        <w:rPr>
          <w:rFonts w:cs="Arial"/>
        </w:rPr>
        <w:t xml:space="preserve"> </w:t>
      </w:r>
      <w:r w:rsidR="49FBE4BD" w:rsidRPr="00175142">
        <w:rPr>
          <w:rFonts w:cs="Arial"/>
          <w:b/>
          <w:bCs/>
        </w:rPr>
        <w:t>o</w:t>
      </w:r>
      <w:r w:rsidR="0CF129B4" w:rsidRPr="00175142">
        <w:rPr>
          <w:rFonts w:cs="Arial"/>
          <w:b/>
          <w:bCs/>
        </w:rPr>
        <w:t>n</w:t>
      </w:r>
      <w:r w:rsidR="49FBE4BD" w:rsidRPr="00175142">
        <w:rPr>
          <w:rFonts w:cs="Arial"/>
          <w:b/>
          <w:bCs/>
        </w:rPr>
        <w:t xml:space="preserve"> trac</w:t>
      </w:r>
      <w:r w:rsidR="0CF129B4" w:rsidRPr="00175142">
        <w:rPr>
          <w:rFonts w:cs="Arial"/>
          <w:b/>
          <w:bCs/>
        </w:rPr>
        <w:t xml:space="preserve">k to </w:t>
      </w:r>
      <w:r w:rsidR="6252F590" w:rsidRPr="00175142">
        <w:rPr>
          <w:rFonts w:cs="Arial"/>
          <w:b/>
          <w:bCs/>
        </w:rPr>
        <w:t>record</w:t>
      </w:r>
      <w:r w:rsidR="0CF129B4" w:rsidRPr="00175142">
        <w:rPr>
          <w:rFonts w:cs="Arial"/>
          <w:b/>
          <w:bCs/>
        </w:rPr>
        <w:t xml:space="preserve"> above ave</w:t>
      </w:r>
      <w:r w:rsidR="63E7966C" w:rsidRPr="00175142">
        <w:rPr>
          <w:rFonts w:cs="Arial"/>
          <w:b/>
          <w:bCs/>
        </w:rPr>
        <w:t xml:space="preserve">rage </w:t>
      </w:r>
      <w:r w:rsidR="6252F590" w:rsidRPr="00175142">
        <w:rPr>
          <w:rFonts w:cs="Arial"/>
          <w:b/>
          <w:bCs/>
        </w:rPr>
        <w:t>yield</w:t>
      </w:r>
      <w:r w:rsidR="7A2B7EEC" w:rsidRPr="00175142">
        <w:rPr>
          <w:rFonts w:cs="Arial"/>
          <w:b/>
          <w:bCs/>
        </w:rPr>
        <w:t>s</w:t>
      </w:r>
      <w:r w:rsidR="7A2B7EEC" w:rsidRPr="3A8246D6">
        <w:rPr>
          <w:rFonts w:cs="Arial"/>
        </w:rPr>
        <w:t xml:space="preserve"> supported by </w:t>
      </w:r>
      <w:r w:rsidR="6953CB7F" w:rsidRPr="3A8246D6">
        <w:rPr>
          <w:rFonts w:cs="Arial"/>
        </w:rPr>
        <w:t>close to av</w:t>
      </w:r>
      <w:r w:rsidR="40A18C2C" w:rsidRPr="3A8246D6">
        <w:rPr>
          <w:rFonts w:cs="Arial"/>
        </w:rPr>
        <w:t>erage soil moisture level</w:t>
      </w:r>
      <w:r w:rsidR="5ACEFEB9" w:rsidRPr="3A8246D6">
        <w:rPr>
          <w:rFonts w:cs="Arial"/>
        </w:rPr>
        <w:t>s</w:t>
      </w:r>
      <w:r w:rsidR="40A18C2C" w:rsidRPr="3A8246D6">
        <w:rPr>
          <w:rFonts w:cs="Arial"/>
        </w:rPr>
        <w:t xml:space="preserve"> for this time of year</w:t>
      </w:r>
      <w:r w:rsidR="5D023B50" w:rsidRPr="3A8246D6">
        <w:rPr>
          <w:rFonts w:cs="Arial"/>
        </w:rPr>
        <w:t>.</w:t>
      </w:r>
    </w:p>
    <w:p w14:paraId="0ACA8A80" w14:textId="781468AA"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3F022E">
        <w:rPr>
          <w:rFonts w:cs="Calibri"/>
          <w:i w:val="0"/>
          <w:color w:val="auto"/>
          <w:sz w:val="22"/>
          <w:szCs w:val="22"/>
        </w:rPr>
        <w:t>5 February</w:t>
      </w:r>
      <w:r w:rsidR="002D0F5A">
        <w:rPr>
          <w:rFonts w:cs="Calibri"/>
          <w:i w:val="0"/>
          <w:color w:val="auto"/>
          <w:sz w:val="22"/>
          <w:szCs w:val="22"/>
        </w:rPr>
        <w:t xml:space="preserve"> 2025</w:t>
      </w:r>
    </w:p>
    <w:p w14:paraId="1730191C" w14:textId="7371B606" w:rsidR="00801384" w:rsidRPr="00A50940" w:rsidRDefault="003F022E" w:rsidP="00801384">
      <w:pPr>
        <w:jc w:val="center"/>
        <w:rPr>
          <w:i/>
        </w:rPr>
      </w:pPr>
      <w:r>
        <w:rPr>
          <w:noProof/>
        </w:rPr>
        <w:drawing>
          <wp:inline distT="0" distB="0" distL="0" distR="0" wp14:anchorId="6C60FC23" wp14:editId="49E84A0B">
            <wp:extent cx="4544312" cy="3060000"/>
            <wp:effectExtent l="0" t="0" r="8890" b="7620"/>
            <wp:docPr id="899259211"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59211" name="Picture 1" descr="A map of australia with different colored lines&#10;&#10;Description automatically generated"/>
                    <pic:cNvPicPr/>
                  </pic:nvPicPr>
                  <pic:blipFill>
                    <a:blip r:embed="rId12"/>
                    <a:stretch>
                      <a:fillRect/>
                    </a:stretch>
                  </pic:blipFill>
                  <pic:spPr>
                    <a:xfrm>
                      <a:off x="0" y="0"/>
                      <a:ext cx="4544312" cy="3060000"/>
                    </a:xfrm>
                    <a:prstGeom prst="rect">
                      <a:avLst/>
                    </a:prstGeom>
                  </pic:spPr>
                </pic:pic>
              </a:graphicData>
            </a:graphic>
          </wp:inline>
        </w:drawing>
      </w:r>
    </w:p>
    <w:p w14:paraId="2B3FFB06" w14:textId="68CE1087"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3F022E">
        <w:rPr>
          <w:rFonts w:ascii="Calibri" w:hAnsi="Calibri" w:cs="Calibri"/>
          <w:color w:val="000000"/>
          <w:sz w:val="12"/>
          <w:szCs w:val="12"/>
        </w:rPr>
        <w:t>5/2</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52E4A2CA" w:rsidR="00F61921" w:rsidRDefault="00F61921" w:rsidP="00C06AE8">
      <w:pPr>
        <w:spacing w:before="120" w:line="276" w:lineRule="auto"/>
        <w:rPr>
          <w:rFonts w:ascii="Calibri" w:hAnsi="Calibri" w:cs="Arial"/>
          <w:sz w:val="22"/>
          <w:szCs w:val="22"/>
        </w:rPr>
      </w:pPr>
      <w:bookmarkStart w:id="65" w:name="_Hlk163735891"/>
      <w:bookmarkStart w:id="66" w:name="_Hlk160101160"/>
      <w:bookmarkStart w:id="67" w:name="_Hlk158889755"/>
      <w:r>
        <w:rPr>
          <w:rFonts w:ascii="Calibri" w:hAnsi="Calibri" w:cs="Arial"/>
          <w:sz w:val="22"/>
          <w:szCs w:val="22"/>
        </w:rPr>
        <w:t xml:space="preserve">Over the 8 days to 13 February 2025, </w:t>
      </w:r>
      <w:r w:rsidR="006C4B6A" w:rsidRPr="003B51CB">
        <w:rPr>
          <w:rFonts w:ascii="Calibri" w:hAnsi="Calibri" w:cs="Arial"/>
          <w:b/>
          <w:sz w:val="22"/>
          <w:szCs w:val="22"/>
        </w:rPr>
        <w:t xml:space="preserve">monsoon lows and low-pressure systems are expected to bring rainfall </w:t>
      </w:r>
      <w:r w:rsidR="00E45443" w:rsidRPr="003B51CB">
        <w:rPr>
          <w:rFonts w:ascii="Calibri" w:hAnsi="Calibri" w:cs="Arial"/>
          <w:b/>
          <w:sz w:val="22"/>
          <w:szCs w:val="22"/>
        </w:rPr>
        <w:t>over much of the north and east</w:t>
      </w:r>
      <w:r w:rsidR="00E45443">
        <w:rPr>
          <w:rFonts w:ascii="Calibri" w:hAnsi="Calibri" w:cs="Arial"/>
          <w:sz w:val="22"/>
          <w:szCs w:val="22"/>
        </w:rPr>
        <w:t xml:space="preserve"> of Australia:</w:t>
      </w:r>
    </w:p>
    <w:p w14:paraId="0A1BB036" w14:textId="46331C79" w:rsidR="009E09FC" w:rsidRDefault="00E6122E" w:rsidP="00C06AE8">
      <w:pPr>
        <w:pStyle w:val="ListParagraph"/>
        <w:numPr>
          <w:ilvl w:val="0"/>
          <w:numId w:val="4"/>
        </w:numPr>
        <w:spacing w:before="120" w:after="0"/>
        <w:ind w:left="357" w:hanging="357"/>
        <w:rPr>
          <w:rFonts w:cs="Arial"/>
        </w:rPr>
      </w:pPr>
      <w:r>
        <w:rPr>
          <w:rFonts w:cs="Arial"/>
        </w:rPr>
        <w:t>F</w:t>
      </w:r>
      <w:r w:rsidR="00101737" w:rsidRPr="00F21767">
        <w:rPr>
          <w:rFonts w:cs="Arial"/>
        </w:rPr>
        <w:t>all</w:t>
      </w:r>
      <w:r w:rsidR="0064613B">
        <w:rPr>
          <w:rFonts w:cs="Arial"/>
        </w:rPr>
        <w:t xml:space="preserve">s </w:t>
      </w:r>
      <w:r w:rsidR="00952ED9" w:rsidRPr="00F21767">
        <w:rPr>
          <w:rFonts w:cs="Arial"/>
        </w:rPr>
        <w:t xml:space="preserve">between </w:t>
      </w:r>
      <w:r w:rsidR="009109CC">
        <w:rPr>
          <w:rFonts w:cs="Arial"/>
        </w:rPr>
        <w:t>50</w:t>
      </w:r>
      <w:r w:rsidR="00197D9A">
        <w:rPr>
          <w:rFonts w:cs="Arial"/>
        </w:rPr>
        <w:t>–</w:t>
      </w:r>
      <w:r w:rsidR="009109CC">
        <w:rPr>
          <w:rFonts w:cs="Arial"/>
        </w:rPr>
        <w:t>200</w:t>
      </w:r>
      <w:r w:rsidR="00ED6C34" w:rsidRPr="00F21767">
        <w:rPr>
          <w:rFonts w:cs="Arial"/>
        </w:rPr>
        <w:t xml:space="preserve"> 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much of northern </w:t>
      </w:r>
      <w:r w:rsidR="00ED6C34" w:rsidRPr="00175142">
        <w:rPr>
          <w:rFonts w:cs="Arial"/>
        </w:rPr>
        <w:t>Western Australia,</w:t>
      </w:r>
      <w:r w:rsidR="002A1A6B" w:rsidRPr="00175142">
        <w:rPr>
          <w:rFonts w:cs="Arial"/>
        </w:rPr>
        <w:t xml:space="preserve"> </w:t>
      </w:r>
      <w:r w:rsidR="009109CC" w:rsidRPr="00175142">
        <w:rPr>
          <w:rFonts w:cs="Arial"/>
        </w:rPr>
        <w:t>while</w:t>
      </w:r>
      <w:r w:rsidR="009109CC">
        <w:rPr>
          <w:rFonts w:cs="Arial"/>
        </w:rPr>
        <w:t xml:space="preserve"> in</w:t>
      </w:r>
      <w:r w:rsidR="002A1A6B">
        <w:rPr>
          <w:rFonts w:cs="Arial"/>
        </w:rPr>
        <w:t xml:space="preserve"> </w:t>
      </w:r>
      <w:r w:rsidR="00ED6C34" w:rsidRPr="00F21767">
        <w:rPr>
          <w:rFonts w:cs="Arial"/>
        </w:rPr>
        <w:t xml:space="preserve">the </w:t>
      </w:r>
      <w:r w:rsidR="00ED6C34" w:rsidRPr="00175142">
        <w:rPr>
          <w:rFonts w:cs="Arial"/>
        </w:rPr>
        <w:t xml:space="preserve">Northern </w:t>
      </w:r>
      <w:r w:rsidR="00630211" w:rsidRPr="00175142">
        <w:rPr>
          <w:rFonts w:cs="Arial"/>
        </w:rPr>
        <w:t>Territory</w:t>
      </w:r>
      <w:r w:rsidR="009109CC">
        <w:rPr>
          <w:rFonts w:cs="Arial"/>
        </w:rPr>
        <w:t xml:space="preserve"> and</w:t>
      </w:r>
      <w:r w:rsidR="002A1A6B">
        <w:rPr>
          <w:rFonts w:cs="Arial"/>
        </w:rPr>
        <w:t xml:space="preserve"> northern </w:t>
      </w:r>
      <w:r w:rsidR="002A1A6B" w:rsidRPr="00175142">
        <w:rPr>
          <w:rFonts w:cs="Arial"/>
        </w:rPr>
        <w:t>Queensland</w:t>
      </w:r>
      <w:r w:rsidR="002A1A6B" w:rsidRPr="005A5B55">
        <w:rPr>
          <w:rFonts w:cs="Arial"/>
        </w:rPr>
        <w:t>,</w:t>
      </w:r>
      <w:r w:rsidR="002A1A6B">
        <w:rPr>
          <w:rFonts w:cs="Arial"/>
        </w:rPr>
        <w:t xml:space="preserve"> </w:t>
      </w:r>
      <w:r w:rsidR="00E60440">
        <w:rPr>
          <w:rFonts w:cs="Arial"/>
        </w:rPr>
        <w:t xml:space="preserve">falls </w:t>
      </w:r>
      <w:r w:rsidR="001B7433">
        <w:rPr>
          <w:rFonts w:cs="Arial"/>
        </w:rPr>
        <w:t>ar</w:t>
      </w:r>
      <w:r w:rsidR="00FA625C">
        <w:rPr>
          <w:rFonts w:cs="Arial"/>
        </w:rPr>
        <w:t>e expected to be higher</w:t>
      </w:r>
      <w:r w:rsidR="00E07610">
        <w:rPr>
          <w:rFonts w:cs="Arial"/>
        </w:rPr>
        <w:t>,</w:t>
      </w:r>
      <w:r w:rsidR="00FA625C">
        <w:rPr>
          <w:rFonts w:cs="Arial"/>
        </w:rPr>
        <w:t xml:space="preserve"> </w:t>
      </w:r>
      <w:r w:rsidR="00E07610">
        <w:rPr>
          <w:rFonts w:cs="Arial"/>
        </w:rPr>
        <w:t xml:space="preserve">between </w:t>
      </w:r>
      <w:r w:rsidR="0033578F">
        <w:rPr>
          <w:rFonts w:cs="Arial"/>
        </w:rPr>
        <w:t>50 to 3</w:t>
      </w:r>
      <w:r w:rsidR="00E60440">
        <w:rPr>
          <w:rFonts w:cs="Arial"/>
        </w:rPr>
        <w:t>00 millimetres.</w:t>
      </w:r>
    </w:p>
    <w:p w14:paraId="034E65F8" w14:textId="6445DCA1" w:rsidR="00E77300" w:rsidRDefault="0F5931E8" w:rsidP="003B51CB">
      <w:pPr>
        <w:pStyle w:val="ListParagraph"/>
        <w:numPr>
          <w:ilvl w:val="1"/>
          <w:numId w:val="4"/>
        </w:numPr>
        <w:spacing w:before="120" w:after="0"/>
        <w:rPr>
          <w:rFonts w:cs="Arial"/>
        </w:rPr>
      </w:pPr>
      <w:r w:rsidRPr="3A8246D6">
        <w:rPr>
          <w:rFonts w:cs="Arial"/>
        </w:rPr>
        <w:t>Across northe</w:t>
      </w:r>
      <w:r w:rsidRPr="00250BC4">
        <w:rPr>
          <w:rFonts w:cs="Arial"/>
        </w:rPr>
        <w:t xml:space="preserve">rn </w:t>
      </w:r>
      <w:r w:rsidRPr="00175142">
        <w:rPr>
          <w:rFonts w:cs="Arial"/>
        </w:rPr>
        <w:t>Queensland</w:t>
      </w:r>
      <w:r w:rsidR="00F7011D">
        <w:rPr>
          <w:rFonts w:cs="Arial"/>
          <w:b/>
          <w:bCs/>
        </w:rPr>
        <w:t xml:space="preserve">, </w:t>
      </w:r>
      <w:r w:rsidR="00F7011D" w:rsidRPr="00175142">
        <w:rPr>
          <w:rFonts w:cs="Arial"/>
        </w:rPr>
        <w:t>if realise</w:t>
      </w:r>
      <w:r w:rsidR="00250BC4" w:rsidRPr="00175142">
        <w:rPr>
          <w:rFonts w:cs="Arial"/>
        </w:rPr>
        <w:t>d</w:t>
      </w:r>
      <w:r w:rsidRPr="3A8246D6">
        <w:rPr>
          <w:rFonts w:cs="Arial"/>
        </w:rPr>
        <w:t xml:space="preserve"> these </w:t>
      </w:r>
      <w:r w:rsidRPr="00175142">
        <w:rPr>
          <w:rFonts w:cs="Arial"/>
          <w:b/>
          <w:bCs/>
        </w:rPr>
        <w:t>high</w:t>
      </w:r>
      <w:r w:rsidR="00250BC4" w:rsidRPr="00175142">
        <w:rPr>
          <w:rFonts w:cs="Arial"/>
          <w:b/>
          <w:bCs/>
        </w:rPr>
        <w:t xml:space="preserve"> expected</w:t>
      </w:r>
      <w:r w:rsidRPr="00175142">
        <w:rPr>
          <w:rFonts w:cs="Arial"/>
          <w:b/>
          <w:bCs/>
        </w:rPr>
        <w:t xml:space="preserve"> rainfall totals</w:t>
      </w:r>
      <w:r w:rsidRPr="3A8246D6">
        <w:rPr>
          <w:rFonts w:cs="Arial"/>
        </w:rPr>
        <w:t xml:space="preserve"> will </w:t>
      </w:r>
      <w:r w:rsidR="4AFED780" w:rsidRPr="3A8246D6">
        <w:rPr>
          <w:rFonts w:cs="Arial"/>
        </w:rPr>
        <w:t xml:space="preserve">place </w:t>
      </w:r>
      <w:r w:rsidR="71ECAA7D" w:rsidRPr="3A8246D6">
        <w:rPr>
          <w:rFonts w:cs="Arial"/>
        </w:rPr>
        <w:t>further pressure o</w:t>
      </w:r>
      <w:r w:rsidR="11600044" w:rsidRPr="3A8246D6">
        <w:rPr>
          <w:rFonts w:cs="Arial"/>
        </w:rPr>
        <w:t xml:space="preserve">n </w:t>
      </w:r>
      <w:r w:rsidR="11600044" w:rsidRPr="00175142">
        <w:rPr>
          <w:rFonts w:cs="Arial"/>
          <w:b/>
          <w:bCs/>
        </w:rPr>
        <w:t>flood affected areas</w:t>
      </w:r>
      <w:r w:rsidR="11600044" w:rsidRPr="3A8246D6">
        <w:rPr>
          <w:rFonts w:cs="Arial"/>
        </w:rPr>
        <w:t>, delaying a</w:t>
      </w:r>
      <w:r w:rsidR="129B4F75" w:rsidRPr="3A8246D6">
        <w:rPr>
          <w:rFonts w:cs="Arial"/>
        </w:rPr>
        <w:t xml:space="preserve">ccess and hampering clean up and </w:t>
      </w:r>
      <w:r w:rsidR="63CA0C2C" w:rsidRPr="3A8246D6">
        <w:rPr>
          <w:rFonts w:cs="Arial"/>
        </w:rPr>
        <w:t>impact assessment activities.</w:t>
      </w:r>
    </w:p>
    <w:p w14:paraId="4C80D6C0" w14:textId="0AF46FFA" w:rsidR="005E540D" w:rsidRPr="005E540D" w:rsidRDefault="00EF3109" w:rsidP="005E540D">
      <w:pPr>
        <w:pStyle w:val="ListParagraph"/>
        <w:numPr>
          <w:ilvl w:val="0"/>
          <w:numId w:val="4"/>
        </w:numPr>
        <w:spacing w:before="120" w:after="0"/>
        <w:ind w:left="357" w:hanging="357"/>
        <w:rPr>
          <w:rFonts w:cs="Arial"/>
        </w:rPr>
      </w:pPr>
      <w:r>
        <w:rPr>
          <w:rFonts w:cs="Arial"/>
        </w:rPr>
        <w:t>B</w:t>
      </w:r>
      <w:r w:rsidR="00B93FD7" w:rsidRPr="00E6122E">
        <w:rPr>
          <w:rFonts w:cs="Arial"/>
        </w:rPr>
        <w:t>etween</w:t>
      </w:r>
      <w:r w:rsidR="00F472DC">
        <w:rPr>
          <w:rFonts w:cs="Arial"/>
        </w:rPr>
        <w:t xml:space="preserve"> </w:t>
      </w:r>
      <w:r w:rsidR="00E312A5">
        <w:rPr>
          <w:rFonts w:cs="Arial"/>
        </w:rPr>
        <w:t>10</w:t>
      </w:r>
      <w:r w:rsidR="008914FF">
        <w:rPr>
          <w:rFonts w:cs="Arial"/>
        </w:rPr>
        <w:t>–</w:t>
      </w:r>
      <w:r w:rsidR="001003F0">
        <w:rPr>
          <w:rFonts w:cs="Arial"/>
        </w:rPr>
        <w:t>50</w:t>
      </w:r>
      <w:r w:rsidR="00B93FD7" w:rsidRPr="00E6122E">
        <w:rPr>
          <w:rFonts w:cs="Arial"/>
        </w:rPr>
        <w:t xml:space="preserve"> millimetres </w:t>
      </w:r>
      <w:r w:rsidR="00617BF3">
        <w:rPr>
          <w:rFonts w:cs="Arial"/>
        </w:rPr>
        <w:t>are</w:t>
      </w:r>
      <w:r w:rsidR="00F7694B">
        <w:rPr>
          <w:rFonts w:cs="Arial"/>
        </w:rPr>
        <w:t xml:space="preserve"> forecast for much of </w:t>
      </w:r>
      <w:r w:rsidR="00A84737">
        <w:rPr>
          <w:rFonts w:cs="Arial"/>
        </w:rPr>
        <w:t>eastern</w:t>
      </w:r>
      <w:r w:rsidR="00A84737" w:rsidRPr="000C57FC">
        <w:rPr>
          <w:rFonts w:cs="Arial"/>
        </w:rPr>
        <w:t xml:space="preserve"> </w:t>
      </w:r>
      <w:r w:rsidR="00BA55A5" w:rsidRPr="00175142">
        <w:rPr>
          <w:rFonts w:cs="Arial"/>
        </w:rPr>
        <w:t>New South Wales</w:t>
      </w:r>
      <w:r w:rsidR="00A84737" w:rsidRPr="000C57FC">
        <w:rPr>
          <w:rFonts w:cs="Arial"/>
        </w:rPr>
        <w:t xml:space="preserve"> and</w:t>
      </w:r>
      <w:r w:rsidR="005558FF" w:rsidRPr="000C57FC" w:rsidDel="00A84737">
        <w:rPr>
          <w:rFonts w:cs="Arial"/>
        </w:rPr>
        <w:t xml:space="preserve"> </w:t>
      </w:r>
      <w:r w:rsidR="005558FF" w:rsidRPr="00175142">
        <w:rPr>
          <w:rFonts w:cs="Arial"/>
        </w:rPr>
        <w:t>Victoria</w:t>
      </w:r>
      <w:r w:rsidR="00A84737" w:rsidRPr="00175142">
        <w:rPr>
          <w:rFonts w:cs="Arial"/>
        </w:rPr>
        <w:t>,</w:t>
      </w:r>
      <w:r w:rsidR="00BA55A5" w:rsidRPr="000C57FC">
        <w:rPr>
          <w:rFonts w:cs="Arial"/>
        </w:rPr>
        <w:t xml:space="preserve"> and </w:t>
      </w:r>
      <w:r w:rsidR="005E540D" w:rsidRPr="000C57FC">
        <w:rPr>
          <w:rFonts w:cs="Arial"/>
        </w:rPr>
        <w:t>south</w:t>
      </w:r>
      <w:r w:rsidR="00DA29DC" w:rsidRPr="000C57FC">
        <w:rPr>
          <w:rFonts w:cs="Arial"/>
        </w:rPr>
        <w:t>-east</w:t>
      </w:r>
      <w:r w:rsidR="005E540D" w:rsidRPr="000C57FC">
        <w:rPr>
          <w:rFonts w:cs="Arial"/>
        </w:rPr>
        <w:t>ern</w:t>
      </w:r>
      <w:r w:rsidR="001003F0" w:rsidRPr="000C57FC">
        <w:rPr>
          <w:rFonts w:cs="Arial"/>
        </w:rPr>
        <w:t xml:space="preserve"> </w:t>
      </w:r>
      <w:r w:rsidR="001003F0" w:rsidRPr="00175142">
        <w:rPr>
          <w:rFonts w:cs="Arial"/>
        </w:rPr>
        <w:t>Queensland</w:t>
      </w:r>
      <w:r w:rsidR="00BA55A5" w:rsidRPr="00175142">
        <w:rPr>
          <w:rFonts w:cs="Arial"/>
        </w:rPr>
        <w:t>,</w:t>
      </w:r>
      <w:r w:rsidR="00BA55A5">
        <w:rPr>
          <w:rFonts w:cs="Arial"/>
          <w:b/>
          <w:bCs/>
        </w:rPr>
        <w:t xml:space="preserve"> </w:t>
      </w:r>
      <w:r w:rsidR="00BA55A5">
        <w:rPr>
          <w:rFonts w:cs="Arial"/>
        </w:rPr>
        <w:t>with fal</w:t>
      </w:r>
      <w:r w:rsidR="006F2489">
        <w:rPr>
          <w:rFonts w:cs="Arial"/>
        </w:rPr>
        <w:t>l</w:t>
      </w:r>
      <w:r w:rsidR="00BA55A5">
        <w:rPr>
          <w:rFonts w:cs="Arial"/>
        </w:rPr>
        <w:t xml:space="preserve">s between </w:t>
      </w:r>
      <w:r w:rsidR="005558FF">
        <w:rPr>
          <w:rFonts w:cs="Arial"/>
        </w:rPr>
        <w:t>1</w:t>
      </w:r>
      <w:r w:rsidR="00DA29DC">
        <w:rPr>
          <w:rFonts w:cs="Arial"/>
        </w:rPr>
        <w:t>0</w:t>
      </w:r>
      <w:r w:rsidR="005558FF">
        <w:rPr>
          <w:rFonts w:cs="Arial"/>
        </w:rPr>
        <w:t>-25</w:t>
      </w:r>
      <w:r w:rsidR="00DA29DC" w:rsidRPr="00DA29DC">
        <w:rPr>
          <w:rFonts w:cs="Arial"/>
        </w:rPr>
        <w:t xml:space="preserve"> </w:t>
      </w:r>
      <w:r w:rsidR="00DA29DC" w:rsidRPr="00E6122E">
        <w:rPr>
          <w:rFonts w:cs="Arial"/>
        </w:rPr>
        <w:t>millimetres</w:t>
      </w:r>
      <w:r w:rsidR="006F2489">
        <w:rPr>
          <w:rFonts w:cs="Arial"/>
        </w:rPr>
        <w:t xml:space="preserve"> expected in </w:t>
      </w:r>
      <w:r w:rsidR="001F1FA1">
        <w:rPr>
          <w:rFonts w:cs="Arial"/>
        </w:rPr>
        <w:t>Tasmania</w:t>
      </w:r>
      <w:r w:rsidR="005E540D">
        <w:rPr>
          <w:rFonts w:cs="Arial"/>
        </w:rPr>
        <w:t>.</w:t>
      </w:r>
    </w:p>
    <w:p w14:paraId="511E93A2" w14:textId="50D5CDFC" w:rsidR="00A24687" w:rsidRPr="008309C7" w:rsidRDefault="00F66CF0" w:rsidP="00A24687">
      <w:pPr>
        <w:pStyle w:val="ListParagraph"/>
        <w:numPr>
          <w:ilvl w:val="0"/>
          <w:numId w:val="4"/>
        </w:numPr>
        <w:spacing w:before="120"/>
        <w:rPr>
          <w:rFonts w:asciiTheme="minorHAnsi" w:hAnsiTheme="minorHAnsi" w:cstheme="minorHAnsi"/>
        </w:rPr>
      </w:pPr>
      <w:r w:rsidRPr="00E56001">
        <w:rPr>
          <w:rFonts w:asciiTheme="minorHAnsi" w:hAnsiTheme="minorHAnsi" w:cstheme="minorHAnsi"/>
          <w:szCs w:val="28"/>
        </w:rPr>
        <w:t xml:space="preserve">By contrast, </w:t>
      </w:r>
      <w:r w:rsidR="00C157CA" w:rsidRPr="00E56001">
        <w:rPr>
          <w:rFonts w:asciiTheme="minorHAnsi" w:hAnsiTheme="minorHAnsi" w:cstheme="minorHAnsi"/>
          <w:szCs w:val="28"/>
        </w:rPr>
        <w:t xml:space="preserve">a </w:t>
      </w:r>
      <w:r w:rsidR="00C157CA" w:rsidRPr="00175142">
        <w:rPr>
          <w:rFonts w:asciiTheme="minorHAnsi" w:hAnsiTheme="minorHAnsi" w:cstheme="minorHAnsi"/>
          <w:szCs w:val="28"/>
        </w:rPr>
        <w:t xml:space="preserve">high-pressure system is expected </w:t>
      </w:r>
      <w:r w:rsidR="000162FC" w:rsidRPr="00175142">
        <w:rPr>
          <w:rFonts w:asciiTheme="minorHAnsi" w:hAnsiTheme="minorHAnsi" w:cstheme="minorHAnsi"/>
          <w:szCs w:val="28"/>
        </w:rPr>
        <w:t>to keep</w:t>
      </w:r>
      <w:r w:rsidR="00477C31" w:rsidRPr="00175142">
        <w:rPr>
          <w:rFonts w:asciiTheme="minorHAnsi" w:hAnsiTheme="minorHAnsi" w:cstheme="minorHAnsi"/>
          <w:szCs w:val="28"/>
        </w:rPr>
        <w:t xml:space="preserve"> </w:t>
      </w:r>
      <w:r w:rsidR="000B6EED" w:rsidRPr="00175142">
        <w:rPr>
          <w:rFonts w:asciiTheme="minorHAnsi" w:hAnsiTheme="minorHAnsi" w:cstheme="minorHAnsi"/>
          <w:szCs w:val="28"/>
        </w:rPr>
        <w:t xml:space="preserve">much of </w:t>
      </w:r>
      <w:r w:rsidR="00477C31" w:rsidRPr="00175142">
        <w:rPr>
          <w:rFonts w:asciiTheme="minorHAnsi" w:hAnsiTheme="minorHAnsi" w:cstheme="minorHAnsi"/>
          <w:szCs w:val="28"/>
        </w:rPr>
        <w:t xml:space="preserve">the </w:t>
      </w:r>
      <w:r w:rsidR="005D5E07" w:rsidRPr="00175142">
        <w:rPr>
          <w:rFonts w:asciiTheme="minorHAnsi" w:hAnsiTheme="minorHAnsi" w:cstheme="minorHAnsi"/>
          <w:szCs w:val="28"/>
        </w:rPr>
        <w:t xml:space="preserve">remainder of the </w:t>
      </w:r>
      <w:r w:rsidR="00477C31" w:rsidRPr="00175142">
        <w:rPr>
          <w:rFonts w:asciiTheme="minorHAnsi" w:hAnsiTheme="minorHAnsi" w:cstheme="minorHAnsi"/>
          <w:szCs w:val="28"/>
        </w:rPr>
        <w:t>south</w:t>
      </w:r>
      <w:r w:rsidR="000162FC" w:rsidRPr="00175142">
        <w:rPr>
          <w:rFonts w:asciiTheme="minorHAnsi" w:hAnsiTheme="minorHAnsi" w:cstheme="minorHAnsi"/>
          <w:szCs w:val="28"/>
        </w:rPr>
        <w:t xml:space="preserve"> </w:t>
      </w:r>
      <w:r w:rsidR="000B6EED" w:rsidRPr="00175142">
        <w:rPr>
          <w:rFonts w:asciiTheme="minorHAnsi" w:hAnsiTheme="minorHAnsi" w:cstheme="minorHAnsi"/>
          <w:szCs w:val="28"/>
        </w:rPr>
        <w:t xml:space="preserve">and interior of Australia </w:t>
      </w:r>
      <w:r w:rsidR="000162FC" w:rsidRPr="00175142">
        <w:rPr>
          <w:rFonts w:asciiTheme="minorHAnsi" w:hAnsiTheme="minorHAnsi" w:cstheme="minorHAnsi"/>
          <w:szCs w:val="28"/>
        </w:rPr>
        <w:t>largely dry</w:t>
      </w:r>
      <w:r w:rsidR="00F7694B" w:rsidRPr="00E56001">
        <w:rPr>
          <w:rFonts w:asciiTheme="minorHAnsi" w:hAnsiTheme="minorHAnsi" w:cstheme="minorHAnsi"/>
          <w:szCs w:val="28"/>
        </w:rPr>
        <w:t>,</w:t>
      </w:r>
      <w:r w:rsidR="00EF3109" w:rsidRPr="00E56001">
        <w:rPr>
          <w:rFonts w:asciiTheme="minorHAnsi" w:hAnsiTheme="minorHAnsi" w:cstheme="minorHAnsi"/>
          <w:szCs w:val="28"/>
        </w:rPr>
        <w:t xml:space="preserve"> including </w:t>
      </w:r>
      <w:r w:rsidR="00B2183B" w:rsidRPr="00175142">
        <w:rPr>
          <w:rFonts w:asciiTheme="minorHAnsi" w:hAnsiTheme="minorHAnsi" w:cstheme="minorHAnsi"/>
          <w:szCs w:val="28"/>
        </w:rPr>
        <w:t>South Australia</w:t>
      </w:r>
      <w:r w:rsidR="00B2183B" w:rsidRPr="000C57FC">
        <w:rPr>
          <w:rFonts w:asciiTheme="minorHAnsi" w:hAnsiTheme="minorHAnsi" w:cstheme="minorHAnsi"/>
          <w:szCs w:val="28"/>
        </w:rPr>
        <w:t xml:space="preserve"> </w:t>
      </w:r>
      <w:r w:rsidR="00061330" w:rsidRPr="000C57FC">
        <w:rPr>
          <w:rFonts w:asciiTheme="minorHAnsi" w:hAnsiTheme="minorHAnsi" w:cstheme="minorHAnsi"/>
          <w:szCs w:val="28"/>
        </w:rPr>
        <w:t xml:space="preserve">and </w:t>
      </w:r>
      <w:r w:rsidR="001F1FA1" w:rsidRPr="000C57FC">
        <w:rPr>
          <w:rFonts w:asciiTheme="minorHAnsi" w:hAnsiTheme="minorHAnsi" w:cstheme="minorHAnsi"/>
          <w:szCs w:val="28"/>
        </w:rPr>
        <w:t xml:space="preserve">southwest </w:t>
      </w:r>
      <w:r w:rsidR="00755C64" w:rsidRPr="00175142">
        <w:rPr>
          <w:rFonts w:asciiTheme="minorHAnsi" w:hAnsiTheme="minorHAnsi" w:cstheme="minorHAnsi"/>
          <w:szCs w:val="28"/>
        </w:rPr>
        <w:t>Western Australia</w:t>
      </w:r>
      <w:r w:rsidR="007C16E5">
        <w:rPr>
          <w:rFonts w:asciiTheme="minorHAnsi" w:hAnsiTheme="minorHAnsi" w:cstheme="minorHAnsi"/>
          <w:szCs w:val="28"/>
        </w:rPr>
        <w:t xml:space="preserve"> </w:t>
      </w:r>
    </w:p>
    <w:p w14:paraId="13C53DAE" w14:textId="2715D4AA" w:rsidR="00A65609" w:rsidRPr="00961DD8" w:rsidRDefault="00A65609" w:rsidP="00961DD8">
      <w:pPr>
        <w:spacing w:before="120"/>
        <w:rPr>
          <w:rFonts w:asciiTheme="minorHAnsi" w:hAnsiTheme="minorHAnsi" w:cstheme="minorHAnsi"/>
          <w:sz w:val="22"/>
          <w:szCs w:val="22"/>
        </w:rPr>
      </w:pPr>
      <w:r w:rsidRPr="00961DD8">
        <w:rPr>
          <w:rFonts w:asciiTheme="minorHAnsi" w:hAnsiTheme="minorHAnsi" w:cstheme="minorHAnsi"/>
          <w:sz w:val="22"/>
          <w:szCs w:val="22"/>
        </w:rPr>
        <w:t>Rainfall forecasts a</w:t>
      </w:r>
      <w:r w:rsidR="00027E46" w:rsidRPr="00961DD8">
        <w:rPr>
          <w:rFonts w:asciiTheme="minorHAnsi" w:hAnsiTheme="minorHAnsi" w:cstheme="minorHAnsi"/>
          <w:sz w:val="22"/>
          <w:szCs w:val="22"/>
        </w:rPr>
        <w:t>cross cropping regions</w:t>
      </w:r>
      <w:r w:rsidR="00F77C13" w:rsidRPr="00961DD8">
        <w:rPr>
          <w:rFonts w:asciiTheme="minorHAnsi" w:hAnsiTheme="minorHAnsi" w:cstheme="minorHAnsi"/>
          <w:sz w:val="22"/>
          <w:szCs w:val="22"/>
        </w:rPr>
        <w:t xml:space="preserve"> </w:t>
      </w:r>
      <w:r w:rsidR="00106F93" w:rsidRPr="00961DD8">
        <w:rPr>
          <w:rFonts w:asciiTheme="minorHAnsi" w:hAnsiTheme="minorHAnsi" w:cstheme="minorHAnsi"/>
          <w:sz w:val="22"/>
          <w:szCs w:val="22"/>
        </w:rPr>
        <w:t xml:space="preserve">over the coming week </w:t>
      </w:r>
      <w:r w:rsidRPr="00961DD8">
        <w:rPr>
          <w:rFonts w:asciiTheme="minorHAnsi" w:hAnsiTheme="minorHAnsi" w:cstheme="minorHAnsi"/>
          <w:sz w:val="22"/>
          <w:szCs w:val="22"/>
        </w:rPr>
        <w:t>are mixed:</w:t>
      </w:r>
      <w:r w:rsidR="00027E46" w:rsidRPr="00961DD8">
        <w:rPr>
          <w:rFonts w:asciiTheme="minorHAnsi" w:hAnsiTheme="minorHAnsi" w:cstheme="minorHAnsi"/>
          <w:sz w:val="22"/>
          <w:szCs w:val="22"/>
        </w:rPr>
        <w:t xml:space="preserve"> </w:t>
      </w:r>
    </w:p>
    <w:p w14:paraId="38B43221" w14:textId="08179822" w:rsidR="008000C4" w:rsidRDefault="00F67C3D" w:rsidP="00C06AE8">
      <w:pPr>
        <w:pStyle w:val="ListParagraph"/>
        <w:numPr>
          <w:ilvl w:val="0"/>
          <w:numId w:val="4"/>
        </w:numPr>
        <w:spacing w:before="120" w:after="0"/>
        <w:ind w:left="357" w:hanging="357"/>
        <w:rPr>
          <w:rFonts w:cs="Arial"/>
        </w:rPr>
      </w:pPr>
      <w:r>
        <w:rPr>
          <w:rFonts w:cs="Arial"/>
        </w:rPr>
        <w:t>L</w:t>
      </w:r>
      <w:r w:rsidR="00A21F66">
        <w:rPr>
          <w:rFonts w:cs="Arial"/>
        </w:rPr>
        <w:t>ow</w:t>
      </w:r>
      <w:r w:rsidR="00EB2057">
        <w:rPr>
          <w:rFonts w:cs="Arial"/>
        </w:rPr>
        <w:t xml:space="preserve"> </w:t>
      </w:r>
      <w:r>
        <w:rPr>
          <w:rFonts w:cs="Arial"/>
        </w:rPr>
        <w:t xml:space="preserve">rainfall totals are expected </w:t>
      </w:r>
      <w:r w:rsidR="00EB2057">
        <w:rPr>
          <w:rFonts w:cs="Arial"/>
        </w:rPr>
        <w:t xml:space="preserve">in </w:t>
      </w:r>
      <w:r w:rsidR="00EB2057" w:rsidRPr="00F77C13">
        <w:rPr>
          <w:rFonts w:cs="Arial"/>
          <w:b/>
        </w:rPr>
        <w:t>south</w:t>
      </w:r>
      <w:r w:rsidR="00BF0DD4" w:rsidRPr="00F77C13">
        <w:rPr>
          <w:rFonts w:cs="Arial"/>
          <w:b/>
        </w:rPr>
        <w:t>ern cropping regions</w:t>
      </w:r>
      <w:r w:rsidR="00BF0DD4">
        <w:rPr>
          <w:rFonts w:cs="Arial"/>
        </w:rPr>
        <w:t>,</w:t>
      </w:r>
      <w:r w:rsidR="00F66CF0">
        <w:rPr>
          <w:rFonts w:cs="Arial"/>
        </w:rPr>
        <w:t xml:space="preserve"> including a</w:t>
      </w:r>
      <w:r w:rsidR="00E01A7F">
        <w:rPr>
          <w:rFonts w:cs="Arial"/>
        </w:rPr>
        <w:t>cross much of</w:t>
      </w:r>
      <w:r w:rsidR="00EB0991">
        <w:rPr>
          <w:rFonts w:cs="Arial"/>
        </w:rPr>
        <w:t xml:space="preserve"> Western Australia,</w:t>
      </w:r>
      <w:r w:rsidR="00D05D09">
        <w:rPr>
          <w:rFonts w:cs="Arial"/>
        </w:rPr>
        <w:t xml:space="preserve"> South Australia</w:t>
      </w:r>
      <w:r w:rsidR="001202FC">
        <w:rPr>
          <w:rFonts w:cs="Arial"/>
        </w:rPr>
        <w:t xml:space="preserve"> and</w:t>
      </w:r>
      <w:r w:rsidR="009A614A">
        <w:rPr>
          <w:rFonts w:cs="Arial"/>
        </w:rPr>
        <w:t xml:space="preserve"> </w:t>
      </w:r>
      <w:r w:rsidR="00D80680">
        <w:rPr>
          <w:rFonts w:cs="Arial"/>
        </w:rPr>
        <w:t>Victoria</w:t>
      </w:r>
      <w:r w:rsidR="00D05D09">
        <w:rPr>
          <w:rFonts w:cs="Arial"/>
        </w:rPr>
        <w:t xml:space="preserve"> </w:t>
      </w:r>
      <w:r w:rsidR="00E01A7F">
        <w:rPr>
          <w:rFonts w:cs="Arial"/>
        </w:rPr>
        <w:t>(</w:t>
      </w:r>
      <w:r w:rsidR="00D80680">
        <w:rPr>
          <w:rFonts w:cs="Arial"/>
        </w:rPr>
        <w:t xml:space="preserve">between </w:t>
      </w:r>
      <w:r w:rsidR="00BC7D66">
        <w:rPr>
          <w:rFonts w:cs="Arial"/>
        </w:rPr>
        <w:t>1</w:t>
      </w:r>
      <w:r w:rsidR="00F77C13">
        <w:rPr>
          <w:rFonts w:cs="Arial"/>
        </w:rPr>
        <w:t>–</w:t>
      </w:r>
      <w:r w:rsidR="00D80680">
        <w:rPr>
          <w:rFonts w:cs="Arial"/>
        </w:rPr>
        <w:t>1</w:t>
      </w:r>
      <w:r w:rsidR="001202FC">
        <w:rPr>
          <w:rFonts w:cs="Arial"/>
        </w:rPr>
        <w:t>5</w:t>
      </w:r>
      <w:r w:rsidR="00D80680">
        <w:rPr>
          <w:rFonts w:cs="Arial"/>
        </w:rPr>
        <w:t xml:space="preserve"> millimetres</w:t>
      </w:r>
      <w:r w:rsidR="00E01A7F">
        <w:rPr>
          <w:rFonts w:cs="Arial"/>
        </w:rPr>
        <w:t>)</w:t>
      </w:r>
      <w:r w:rsidR="00036CB7">
        <w:rPr>
          <w:rFonts w:cs="Arial"/>
        </w:rPr>
        <w:t>.</w:t>
      </w:r>
      <w:r w:rsidR="00D05D09" w:rsidDel="00E01A7F">
        <w:rPr>
          <w:rFonts w:cs="Arial"/>
        </w:rPr>
        <w:t xml:space="preserve"> </w:t>
      </w:r>
    </w:p>
    <w:p w14:paraId="2FAB8B44" w14:textId="429EA2F2" w:rsidR="00027E46" w:rsidRPr="001178AA" w:rsidRDefault="79544111" w:rsidP="00C06AE8">
      <w:pPr>
        <w:pStyle w:val="ListParagraph"/>
        <w:numPr>
          <w:ilvl w:val="0"/>
          <w:numId w:val="4"/>
        </w:numPr>
        <w:spacing w:before="120" w:after="0"/>
        <w:ind w:left="357" w:hanging="357"/>
        <w:rPr>
          <w:rFonts w:cs="Arial"/>
        </w:rPr>
      </w:pPr>
      <w:r w:rsidRPr="3A8246D6">
        <w:rPr>
          <w:rFonts w:cs="Arial"/>
        </w:rPr>
        <w:t xml:space="preserve">Higher rainfall is </w:t>
      </w:r>
      <w:r w:rsidR="36A2D131" w:rsidRPr="3A8246D6">
        <w:rPr>
          <w:rFonts w:cs="Arial"/>
        </w:rPr>
        <w:t xml:space="preserve">expected in </w:t>
      </w:r>
      <w:r w:rsidR="25D84695" w:rsidRPr="3A8246D6">
        <w:rPr>
          <w:rFonts w:cs="Arial"/>
          <w:b/>
          <w:bCs/>
        </w:rPr>
        <w:t xml:space="preserve">northern </w:t>
      </w:r>
      <w:r w:rsidR="5995DCA5" w:rsidRPr="3A8246D6">
        <w:rPr>
          <w:rFonts w:cs="Arial"/>
          <w:b/>
          <w:bCs/>
        </w:rPr>
        <w:t xml:space="preserve">and eastern </w:t>
      </w:r>
      <w:r w:rsidR="25D84695" w:rsidRPr="3A8246D6">
        <w:rPr>
          <w:rFonts w:cs="Arial"/>
          <w:b/>
          <w:bCs/>
        </w:rPr>
        <w:t>cropping regions</w:t>
      </w:r>
      <w:r w:rsidR="36A2D131" w:rsidRPr="3A8246D6">
        <w:rPr>
          <w:rFonts w:cs="Arial"/>
        </w:rPr>
        <w:t xml:space="preserve">, with </w:t>
      </w:r>
      <w:r w:rsidR="4C788B83" w:rsidRPr="3A8246D6">
        <w:rPr>
          <w:rFonts w:cs="Arial"/>
        </w:rPr>
        <w:t>north</w:t>
      </w:r>
      <w:r w:rsidR="36A2D131" w:rsidRPr="3A8246D6">
        <w:rPr>
          <w:rFonts w:cs="Arial"/>
        </w:rPr>
        <w:t xml:space="preserve"> Queenslan</w:t>
      </w:r>
      <w:r w:rsidR="0113C144" w:rsidRPr="3A8246D6">
        <w:rPr>
          <w:rFonts w:cs="Arial"/>
        </w:rPr>
        <w:t xml:space="preserve">d </w:t>
      </w:r>
      <w:r w:rsidR="36A2D131" w:rsidRPr="3A8246D6">
        <w:rPr>
          <w:rFonts w:cs="Arial"/>
        </w:rPr>
        <w:t xml:space="preserve">likely to receive between </w:t>
      </w:r>
      <w:r w:rsidR="4C788B83" w:rsidRPr="3A8246D6">
        <w:rPr>
          <w:rFonts w:cs="Arial"/>
        </w:rPr>
        <w:t>25-200</w:t>
      </w:r>
      <w:r w:rsidR="227246CD" w:rsidRPr="3A8246D6">
        <w:rPr>
          <w:rFonts w:cs="Arial"/>
        </w:rPr>
        <w:t xml:space="preserve"> millimetres.</w:t>
      </w:r>
      <w:r w:rsidR="43A980F1" w:rsidRPr="3A8246D6">
        <w:rPr>
          <w:rFonts w:cs="Arial"/>
        </w:rPr>
        <w:t xml:space="preserve"> In New South Wales</w:t>
      </w:r>
      <w:r w:rsidR="4C788B83" w:rsidRPr="3A8246D6">
        <w:rPr>
          <w:rFonts w:cs="Arial"/>
        </w:rPr>
        <w:t xml:space="preserve"> and southern Queensland</w:t>
      </w:r>
      <w:r w:rsidR="43A980F1" w:rsidRPr="3A8246D6">
        <w:rPr>
          <w:rFonts w:cs="Arial"/>
        </w:rPr>
        <w:t xml:space="preserve">, </w:t>
      </w:r>
      <w:r w:rsidR="6283CEAD" w:rsidRPr="3A8246D6">
        <w:rPr>
          <w:rFonts w:cs="Arial"/>
        </w:rPr>
        <w:t xml:space="preserve">falls between </w:t>
      </w:r>
      <w:r w:rsidR="79FBD17A" w:rsidRPr="3A8246D6">
        <w:rPr>
          <w:rFonts w:cs="Arial"/>
        </w:rPr>
        <w:t>10–</w:t>
      </w:r>
      <w:r w:rsidR="6A58A14C" w:rsidRPr="3A8246D6">
        <w:rPr>
          <w:rFonts w:cs="Arial"/>
        </w:rPr>
        <w:t>25</w:t>
      </w:r>
      <w:r w:rsidR="61306DD6" w:rsidRPr="3A8246D6">
        <w:rPr>
          <w:rFonts w:cs="Arial"/>
        </w:rPr>
        <w:t xml:space="preserve"> millimetres </w:t>
      </w:r>
      <w:r w:rsidR="79FBD17A" w:rsidRPr="3A8246D6">
        <w:rPr>
          <w:rFonts w:cs="Arial"/>
        </w:rPr>
        <w:t xml:space="preserve">are </w:t>
      </w:r>
      <w:r w:rsidR="61306DD6" w:rsidRPr="3A8246D6">
        <w:rPr>
          <w:rFonts w:cs="Arial"/>
        </w:rPr>
        <w:t>expected.</w:t>
      </w:r>
      <w:r w:rsidR="227246CD" w:rsidRPr="3A8246D6">
        <w:rPr>
          <w:rFonts w:cs="Arial"/>
        </w:rPr>
        <w:t xml:space="preserve"> </w:t>
      </w:r>
      <w:r w:rsidR="626B4358" w:rsidRPr="00175142">
        <w:rPr>
          <w:rFonts w:cs="Arial"/>
          <w:b/>
          <w:bCs/>
        </w:rPr>
        <w:t>Rainfall forecast for summer cropping regions</w:t>
      </w:r>
      <w:r w:rsidR="626B4358" w:rsidRPr="3A8246D6">
        <w:rPr>
          <w:rFonts w:cs="Arial"/>
        </w:rPr>
        <w:t xml:space="preserve"> in </w:t>
      </w:r>
      <w:r w:rsidR="227246CD" w:rsidRPr="3A8246D6">
        <w:rPr>
          <w:rFonts w:cs="Arial"/>
        </w:rPr>
        <w:t xml:space="preserve">Queensland </w:t>
      </w:r>
      <w:r w:rsidR="2070583A" w:rsidRPr="3A8246D6">
        <w:rPr>
          <w:rFonts w:cs="Arial"/>
        </w:rPr>
        <w:t xml:space="preserve">and </w:t>
      </w:r>
      <w:r w:rsidR="7249E264" w:rsidRPr="3A8246D6">
        <w:rPr>
          <w:rFonts w:cs="Arial"/>
        </w:rPr>
        <w:t xml:space="preserve">northern </w:t>
      </w:r>
      <w:r w:rsidR="2070583A" w:rsidRPr="3A8246D6">
        <w:rPr>
          <w:rFonts w:cs="Arial"/>
        </w:rPr>
        <w:t xml:space="preserve">New South Wales </w:t>
      </w:r>
      <w:r w:rsidR="218A46C1" w:rsidRPr="3A8246D6">
        <w:rPr>
          <w:rFonts w:cs="Arial"/>
        </w:rPr>
        <w:t xml:space="preserve">is </w:t>
      </w:r>
      <w:r w:rsidR="7883B41D" w:rsidRPr="3A8246D6">
        <w:rPr>
          <w:rFonts w:cs="Arial"/>
        </w:rPr>
        <w:t xml:space="preserve">likely to be sufficient to </w:t>
      </w:r>
      <w:r w:rsidR="6FDFABFA" w:rsidRPr="3A8246D6">
        <w:rPr>
          <w:rFonts w:cs="Arial"/>
        </w:rPr>
        <w:t>support</w:t>
      </w:r>
      <w:r w:rsidR="626B4358" w:rsidRPr="3A8246D6">
        <w:rPr>
          <w:rFonts w:cs="Arial"/>
        </w:rPr>
        <w:t xml:space="preserve"> </w:t>
      </w:r>
      <w:r w:rsidR="2F983AAF" w:rsidRPr="00175142">
        <w:rPr>
          <w:rFonts w:cs="Arial"/>
          <w:b/>
          <w:bCs/>
        </w:rPr>
        <w:t xml:space="preserve">average </w:t>
      </w:r>
      <w:r w:rsidR="626B4358" w:rsidRPr="00175142">
        <w:rPr>
          <w:rFonts w:cs="Arial"/>
          <w:b/>
          <w:bCs/>
        </w:rPr>
        <w:t>soil moisture levels</w:t>
      </w:r>
      <w:r w:rsidR="3ABFF23A" w:rsidRPr="3A8246D6">
        <w:rPr>
          <w:rFonts w:cs="Arial"/>
        </w:rPr>
        <w:t xml:space="preserve"> a</w:t>
      </w:r>
      <w:r w:rsidR="7883B41D" w:rsidRPr="3A8246D6">
        <w:rPr>
          <w:rFonts w:cs="Arial"/>
        </w:rPr>
        <w:t xml:space="preserve">nd </w:t>
      </w:r>
      <w:r w:rsidR="7883B41D" w:rsidRPr="00175142">
        <w:rPr>
          <w:rFonts w:cs="Arial"/>
          <w:b/>
          <w:bCs/>
        </w:rPr>
        <w:t xml:space="preserve">above average </w:t>
      </w:r>
      <w:r w:rsidR="60A176D5" w:rsidRPr="00175142">
        <w:rPr>
          <w:rFonts w:cs="Arial"/>
          <w:b/>
          <w:bCs/>
        </w:rPr>
        <w:t>summer crop yield potentials</w:t>
      </w:r>
      <w:r w:rsidR="56D075FF" w:rsidRPr="3A8246D6">
        <w:rPr>
          <w:rFonts w:cs="Arial"/>
        </w:rPr>
        <w:t xml:space="preserve">. </w:t>
      </w:r>
    </w:p>
    <w:p w14:paraId="0823A7D8" w14:textId="49B08E88"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7058DA">
        <w:rPr>
          <w:rFonts w:cs="Calibri"/>
          <w:i w:val="0"/>
          <w:iCs w:val="0"/>
          <w:color w:val="auto"/>
          <w:sz w:val="22"/>
          <w:szCs w:val="22"/>
        </w:rPr>
        <w:t>6</w:t>
      </w:r>
      <w:r w:rsidR="00BB250E" w:rsidRPr="00BB250E">
        <w:rPr>
          <w:rFonts w:cs="Calibri"/>
          <w:i w:val="0"/>
          <w:iCs w:val="0"/>
          <w:color w:val="auto"/>
          <w:sz w:val="22"/>
          <w:szCs w:val="22"/>
        </w:rPr>
        <w:t xml:space="preserve"> February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BB250E">
        <w:rPr>
          <w:rFonts w:cs="Calibri"/>
          <w:i w:val="0"/>
          <w:iCs w:val="0"/>
          <w:color w:val="auto"/>
          <w:sz w:val="22"/>
          <w:szCs w:val="22"/>
        </w:rPr>
        <w:t xml:space="preserve">13 </w:t>
      </w:r>
      <w:r w:rsidR="00FE2CB1">
        <w:rPr>
          <w:rFonts w:cs="Calibri"/>
          <w:i w:val="0"/>
          <w:iCs w:val="0"/>
          <w:color w:val="auto"/>
          <w:sz w:val="22"/>
          <w:szCs w:val="22"/>
        </w:rPr>
        <w:t>February</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1558DDE9" w:rsidR="00DF6343" w:rsidRPr="00BE5B98" w:rsidRDefault="000E5C08" w:rsidP="00BE5B98">
      <w:pPr>
        <w:rPr>
          <w:i/>
        </w:rPr>
      </w:pPr>
      <w:r>
        <w:rPr>
          <w:noProof/>
        </w:rPr>
        <w:drawing>
          <wp:inline distT="0" distB="0" distL="0" distR="0" wp14:anchorId="0556643F" wp14:editId="02C19FEC">
            <wp:extent cx="5351227" cy="3350131"/>
            <wp:effectExtent l="0" t="0" r="1905" b="3175"/>
            <wp:docPr id="11286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8828" name=""/>
                    <pic:cNvPicPr/>
                  </pic:nvPicPr>
                  <pic:blipFill>
                    <a:blip r:embed="rId15"/>
                    <a:stretch>
                      <a:fillRect/>
                    </a:stretch>
                  </pic:blipFill>
                  <pic:spPr>
                    <a:xfrm>
                      <a:off x="0" y="0"/>
                      <a:ext cx="5355532" cy="3352826"/>
                    </a:xfrm>
                    <a:prstGeom prst="rect">
                      <a:avLst/>
                    </a:prstGeom>
                  </pic:spPr>
                </pic:pic>
              </a:graphicData>
            </a:graphic>
          </wp:inline>
        </w:drawing>
      </w:r>
    </w:p>
    <w:p w14:paraId="7C818903" w14:textId="76C8E4C7"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5F71C5">
        <w:rPr>
          <w:rFonts w:ascii="Calibri" w:hAnsi="Calibri" w:cs="Calibri"/>
          <w:color w:val="000000"/>
          <w:sz w:val="12"/>
          <w:szCs w:val="12"/>
        </w:rPr>
        <w:t>6</w:t>
      </w:r>
      <w:r w:rsidRPr="00B437F9">
        <w:rPr>
          <w:rFonts w:ascii="Calibri" w:hAnsi="Calibri" w:cs="Calibri"/>
          <w:color w:val="000000"/>
          <w:sz w:val="12"/>
          <w:szCs w:val="12"/>
        </w:rPr>
        <w:t>/</w:t>
      </w:r>
      <w:r w:rsidR="005F71C5">
        <w:rPr>
          <w:rFonts w:ascii="Calibri" w:hAnsi="Calibri" w:cs="Calibri"/>
          <w:color w:val="000000"/>
          <w:sz w:val="12"/>
          <w:szCs w:val="12"/>
        </w:rPr>
        <w:t>2</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6A43E3C0" w14:textId="77777777" w:rsidR="003B120B" w:rsidRDefault="003B120B" w:rsidP="003B120B">
      <w:pPr>
        <w:rPr>
          <w:rFonts w:asciiTheme="minorHAnsi" w:hAnsiTheme="minorHAnsi" w:cstheme="minorHAnsi"/>
          <w:b/>
          <w:bCs/>
          <w:color w:val="000000"/>
          <w:sz w:val="22"/>
          <w:szCs w:val="22"/>
        </w:rPr>
      </w:pPr>
      <w:bookmarkStart w:id="68" w:name="_Hlk94787656"/>
      <w:bookmarkStart w:id="69" w:name="_Hlk160713146"/>
      <w:bookmarkStart w:id="70" w:name="_Hlk72408674"/>
      <w:bookmarkStart w:id="71" w:name="_Hlk158890257"/>
      <w:bookmarkStart w:id="72" w:name="_Hlk181877764"/>
      <w:bookmarkStart w:id="73" w:name="_Hlk100830494"/>
      <w:bookmarkStart w:id="74" w:name="_Hlk145590783"/>
      <w:bookmarkStart w:id="75" w:name="_Hlk58500995"/>
      <w:bookmarkEnd w:id="65"/>
      <w:bookmarkEnd w:id="66"/>
      <w:bookmarkEnd w:id="67"/>
    </w:p>
    <w:bookmarkEnd w:id="68"/>
    <w:bookmarkEnd w:id="69"/>
    <w:p w14:paraId="01B9DD19" w14:textId="77777777" w:rsidR="008E5EDB" w:rsidRDefault="008E5EDB" w:rsidP="008E5EDB">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 xml:space="preserve">Monthly rainfall </w:t>
      </w:r>
    </w:p>
    <w:p w14:paraId="46F2CD77" w14:textId="12F0D235" w:rsidR="00EE7601" w:rsidRDefault="00177137" w:rsidP="008E5EDB">
      <w:pPr>
        <w:spacing w:before="120" w:line="276" w:lineRule="auto"/>
        <w:rPr>
          <w:rFonts w:ascii="Calibri" w:hAnsi="Calibri" w:cs="Aharoni"/>
          <w:sz w:val="22"/>
          <w:szCs w:val="22"/>
        </w:rPr>
      </w:pPr>
      <w:r>
        <w:rPr>
          <w:rFonts w:ascii="Calibri" w:hAnsi="Calibri" w:cs="Aharoni"/>
          <w:sz w:val="22"/>
          <w:szCs w:val="22"/>
        </w:rPr>
        <w:t xml:space="preserve">Large areas </w:t>
      </w:r>
      <w:r w:rsidR="008C3043">
        <w:rPr>
          <w:rFonts w:ascii="Calibri" w:hAnsi="Calibri" w:cs="Aharoni"/>
          <w:sz w:val="22"/>
          <w:szCs w:val="22"/>
        </w:rPr>
        <w:t xml:space="preserve">of central </w:t>
      </w:r>
      <w:r w:rsidR="005E76B5">
        <w:rPr>
          <w:rFonts w:ascii="Calibri" w:hAnsi="Calibri" w:cs="Aharoni"/>
          <w:sz w:val="22"/>
          <w:szCs w:val="22"/>
        </w:rPr>
        <w:t xml:space="preserve">and eastern </w:t>
      </w:r>
      <w:r w:rsidR="008C3043">
        <w:rPr>
          <w:rFonts w:ascii="Calibri" w:hAnsi="Calibri" w:cs="Aharoni"/>
          <w:sz w:val="22"/>
          <w:szCs w:val="22"/>
        </w:rPr>
        <w:t>Australia received below average rainfall totals over January 2025,</w:t>
      </w:r>
      <w:r w:rsidR="00703D53">
        <w:rPr>
          <w:rFonts w:ascii="Calibri" w:hAnsi="Calibri" w:cs="Aharoni"/>
          <w:sz w:val="22"/>
          <w:szCs w:val="22"/>
        </w:rPr>
        <w:t xml:space="preserve"> while coast</w:t>
      </w:r>
      <w:r w:rsidR="008F031E">
        <w:rPr>
          <w:rFonts w:ascii="Calibri" w:hAnsi="Calibri" w:cs="Aharoni"/>
          <w:sz w:val="22"/>
          <w:szCs w:val="22"/>
        </w:rPr>
        <w:t>al</w:t>
      </w:r>
      <w:r w:rsidR="00703D53">
        <w:rPr>
          <w:rFonts w:ascii="Calibri" w:hAnsi="Calibri" w:cs="Aharoni"/>
          <w:sz w:val="22"/>
          <w:szCs w:val="22"/>
        </w:rPr>
        <w:t xml:space="preserve"> areas of New South Wales and </w:t>
      </w:r>
      <w:r w:rsidR="008F031E">
        <w:rPr>
          <w:rFonts w:ascii="Calibri" w:hAnsi="Calibri" w:cs="Aharoni"/>
          <w:sz w:val="22"/>
          <w:szCs w:val="22"/>
        </w:rPr>
        <w:t xml:space="preserve">northern </w:t>
      </w:r>
      <w:r w:rsidR="00703D53">
        <w:rPr>
          <w:rFonts w:ascii="Calibri" w:hAnsi="Calibri" w:cs="Aharoni"/>
          <w:sz w:val="22"/>
          <w:szCs w:val="22"/>
        </w:rPr>
        <w:t xml:space="preserve">Western Australia saw well above average rainfall over the period, relative to historical January averages. </w:t>
      </w:r>
    </w:p>
    <w:p w14:paraId="569814B3" w14:textId="00DF00BA" w:rsidR="008E5EDB" w:rsidRDefault="008E5EDB" w:rsidP="008E5EDB">
      <w:pPr>
        <w:pStyle w:val="ListParagraph"/>
        <w:numPr>
          <w:ilvl w:val="0"/>
          <w:numId w:val="4"/>
        </w:numPr>
        <w:spacing w:before="120" w:after="0"/>
        <w:ind w:left="357" w:hanging="357"/>
        <w:contextualSpacing w:val="0"/>
        <w:rPr>
          <w:rFonts w:cs="Aharoni"/>
        </w:rPr>
      </w:pPr>
      <w:r>
        <w:rPr>
          <w:rFonts w:cs="Aharoni"/>
        </w:rPr>
        <w:t xml:space="preserve">Rainfall was </w:t>
      </w:r>
      <w:r w:rsidR="000550FA" w:rsidRPr="00C06AE8">
        <w:rPr>
          <w:rFonts w:cs="Aharoni"/>
          <w:b/>
        </w:rPr>
        <w:t xml:space="preserve">extremely </w:t>
      </w:r>
      <w:r w:rsidR="000550FA">
        <w:rPr>
          <w:rFonts w:cs="Aharoni"/>
          <w:b/>
        </w:rPr>
        <w:t xml:space="preserve">low </w:t>
      </w:r>
      <w:r w:rsidR="000550FA">
        <w:rPr>
          <w:rFonts w:cs="Aharoni"/>
        </w:rPr>
        <w:t>to</w:t>
      </w:r>
      <w:r w:rsidR="000550FA">
        <w:rPr>
          <w:rFonts w:cs="Aharoni"/>
          <w:b/>
        </w:rPr>
        <w:t xml:space="preserve"> </w:t>
      </w:r>
      <w:r w:rsidR="00703D53">
        <w:rPr>
          <w:rFonts w:cs="Aharoni"/>
          <w:b/>
        </w:rPr>
        <w:t>below average</w:t>
      </w:r>
      <w:r w:rsidRPr="00C06AE8">
        <w:rPr>
          <w:rFonts w:cs="Aharoni"/>
          <w:b/>
        </w:rPr>
        <w:t xml:space="preserve"> </w:t>
      </w:r>
      <w:r>
        <w:rPr>
          <w:rFonts w:cs="Aharoni"/>
        </w:rPr>
        <w:t xml:space="preserve">across much of </w:t>
      </w:r>
      <w:r w:rsidR="00C10861">
        <w:rPr>
          <w:rFonts w:cs="Aharoni"/>
        </w:rPr>
        <w:t>central Australia</w:t>
      </w:r>
      <w:r>
        <w:rPr>
          <w:rFonts w:cs="Aharoni"/>
        </w:rPr>
        <w:t xml:space="preserve">, </w:t>
      </w:r>
      <w:r w:rsidR="00C10861">
        <w:rPr>
          <w:rFonts w:cs="Aharoni"/>
        </w:rPr>
        <w:t>including</w:t>
      </w:r>
      <w:r w:rsidR="00D46EDE">
        <w:rPr>
          <w:rFonts w:cs="Aharoni"/>
        </w:rPr>
        <w:t xml:space="preserve"> large areas of</w:t>
      </w:r>
      <w:r w:rsidR="00C10861">
        <w:rPr>
          <w:rFonts w:cs="Aharoni"/>
        </w:rPr>
        <w:t xml:space="preserve"> the Northern Territory,</w:t>
      </w:r>
      <w:r w:rsidR="003234DC">
        <w:rPr>
          <w:rFonts w:cs="Aharoni"/>
        </w:rPr>
        <w:t xml:space="preserve"> South Australia,</w:t>
      </w:r>
      <w:r w:rsidR="00C10861">
        <w:rPr>
          <w:rFonts w:cs="Aharoni"/>
        </w:rPr>
        <w:t xml:space="preserve"> </w:t>
      </w:r>
      <w:r w:rsidR="003234DC">
        <w:rPr>
          <w:rFonts w:cs="Aharoni"/>
        </w:rPr>
        <w:t xml:space="preserve">western Queensland and </w:t>
      </w:r>
      <w:r w:rsidR="00D46EDE">
        <w:rPr>
          <w:rFonts w:cs="Aharoni"/>
        </w:rPr>
        <w:t xml:space="preserve">western </w:t>
      </w:r>
      <w:r w:rsidR="003234DC">
        <w:rPr>
          <w:rFonts w:cs="Aharoni"/>
        </w:rPr>
        <w:t>New South Wales,</w:t>
      </w:r>
      <w:r w:rsidR="003234DC" w:rsidDel="00D46EDE">
        <w:rPr>
          <w:rFonts w:cs="Aharoni"/>
        </w:rPr>
        <w:t xml:space="preserve"> </w:t>
      </w:r>
      <w:r w:rsidR="003234DC">
        <w:rPr>
          <w:rFonts w:cs="Aharoni"/>
        </w:rPr>
        <w:t>south</w:t>
      </w:r>
      <w:r w:rsidR="00D46EDE">
        <w:rPr>
          <w:rFonts w:cs="Aharoni"/>
        </w:rPr>
        <w:t>-</w:t>
      </w:r>
      <w:r w:rsidR="003234DC">
        <w:rPr>
          <w:rFonts w:cs="Aharoni"/>
        </w:rPr>
        <w:t xml:space="preserve">western </w:t>
      </w:r>
      <w:r w:rsidR="00785DEF">
        <w:rPr>
          <w:rFonts w:cs="Aharoni"/>
        </w:rPr>
        <w:t>Victoria</w:t>
      </w:r>
      <w:r w:rsidR="003234DC">
        <w:rPr>
          <w:rFonts w:cs="Aharoni"/>
        </w:rPr>
        <w:t>,</w:t>
      </w:r>
      <w:r w:rsidR="00785DEF">
        <w:rPr>
          <w:rFonts w:cs="Aharoni"/>
        </w:rPr>
        <w:t xml:space="preserve"> as well as </w:t>
      </w:r>
      <w:r w:rsidR="00D46EDE">
        <w:rPr>
          <w:rFonts w:cs="Aharoni"/>
        </w:rPr>
        <w:t xml:space="preserve">western </w:t>
      </w:r>
      <w:r w:rsidR="00C10861">
        <w:rPr>
          <w:rFonts w:cs="Aharoni"/>
        </w:rPr>
        <w:t>Tasmania</w:t>
      </w:r>
      <w:r w:rsidR="00785DEF">
        <w:rPr>
          <w:rFonts w:cs="Aharoni"/>
        </w:rPr>
        <w:t xml:space="preserve"> and isolated areas </w:t>
      </w:r>
      <w:r w:rsidR="00823954">
        <w:rPr>
          <w:rFonts w:cs="Aharoni"/>
        </w:rPr>
        <w:t>of</w:t>
      </w:r>
      <w:r w:rsidR="00785DEF">
        <w:rPr>
          <w:rFonts w:cs="Aharoni"/>
        </w:rPr>
        <w:t xml:space="preserve"> southwest Western Australia.</w:t>
      </w:r>
    </w:p>
    <w:p w14:paraId="235F094C" w14:textId="7D6AA917" w:rsidR="008E5EDB" w:rsidRDefault="008E5EDB" w:rsidP="008E5EDB">
      <w:pPr>
        <w:pStyle w:val="ListParagraph"/>
        <w:numPr>
          <w:ilvl w:val="0"/>
          <w:numId w:val="4"/>
        </w:numPr>
        <w:spacing w:before="120" w:after="0"/>
        <w:ind w:left="357" w:hanging="357"/>
        <w:contextualSpacing w:val="0"/>
        <w:rPr>
          <w:rFonts w:cs="Aharoni"/>
        </w:rPr>
      </w:pPr>
      <w:r w:rsidRPr="00C06AE8">
        <w:rPr>
          <w:rFonts w:cs="Aharoni"/>
          <w:b/>
        </w:rPr>
        <w:t>Above average</w:t>
      </w:r>
      <w:r>
        <w:rPr>
          <w:rFonts w:cs="Aharoni"/>
        </w:rPr>
        <w:t xml:space="preserve"> to </w:t>
      </w:r>
      <w:r w:rsidRPr="00C06AE8">
        <w:rPr>
          <w:rFonts w:cs="Aharoni"/>
          <w:b/>
        </w:rPr>
        <w:t>well above average</w:t>
      </w:r>
      <w:r>
        <w:rPr>
          <w:rFonts w:cs="Aharoni"/>
        </w:rPr>
        <w:t xml:space="preserve"> rainfall was recorded in </w:t>
      </w:r>
      <w:r w:rsidR="00FA1725">
        <w:rPr>
          <w:rFonts w:cs="Aharoni"/>
        </w:rPr>
        <w:t xml:space="preserve">coastal regions of New South Wales and </w:t>
      </w:r>
      <w:r w:rsidR="00F043FE">
        <w:rPr>
          <w:rFonts w:cs="Aharoni"/>
        </w:rPr>
        <w:t xml:space="preserve">northern </w:t>
      </w:r>
      <w:r w:rsidR="00823954">
        <w:rPr>
          <w:rFonts w:cs="Aharoni"/>
        </w:rPr>
        <w:t>Western Australia, and isolated areas of east Queensland</w:t>
      </w:r>
      <w:r>
        <w:rPr>
          <w:rFonts w:cs="Aharoni"/>
        </w:rPr>
        <w:t xml:space="preserve">. </w:t>
      </w:r>
    </w:p>
    <w:p w14:paraId="2C806989" w14:textId="0E9FC786" w:rsidR="008E5EDB" w:rsidRDefault="7E213335" w:rsidP="3A8246D6">
      <w:pPr>
        <w:pStyle w:val="ListParagraph"/>
        <w:numPr>
          <w:ilvl w:val="0"/>
          <w:numId w:val="4"/>
        </w:numPr>
        <w:spacing w:before="120" w:after="0"/>
        <w:ind w:left="357" w:hanging="357"/>
        <w:rPr>
          <w:rFonts w:cs="Aharoni"/>
        </w:rPr>
      </w:pPr>
      <w:r w:rsidRPr="3A8246D6">
        <w:rPr>
          <w:rFonts w:cs="Aharoni"/>
        </w:rPr>
        <w:t xml:space="preserve">The remainder of Australia saw generally average </w:t>
      </w:r>
      <w:r w:rsidR="5CA63CA1" w:rsidRPr="3A8246D6">
        <w:rPr>
          <w:rFonts w:cs="Aharoni"/>
        </w:rPr>
        <w:t xml:space="preserve">January </w:t>
      </w:r>
      <w:r w:rsidRPr="3A8246D6">
        <w:rPr>
          <w:rFonts w:cs="Aharoni"/>
        </w:rPr>
        <w:t>rainfall.</w:t>
      </w:r>
    </w:p>
    <w:p w14:paraId="555D8209" w14:textId="5DBEB2E1" w:rsidR="008E5EDB" w:rsidRDefault="7E213335" w:rsidP="008E5EDB">
      <w:pPr>
        <w:spacing w:before="120" w:line="276" w:lineRule="auto"/>
        <w:rPr>
          <w:rFonts w:ascii="Calibri" w:hAnsi="Calibri" w:cs="Aharoni"/>
          <w:sz w:val="22"/>
          <w:szCs w:val="22"/>
        </w:rPr>
      </w:pPr>
      <w:r w:rsidRPr="3A8246D6">
        <w:rPr>
          <w:rFonts w:ascii="Calibri" w:hAnsi="Calibri" w:cs="Aharoni"/>
          <w:sz w:val="22"/>
          <w:szCs w:val="22"/>
        </w:rPr>
        <w:t xml:space="preserve">In cropping regions, </w:t>
      </w:r>
      <w:r w:rsidR="65C8F273" w:rsidRPr="3A8246D6">
        <w:rPr>
          <w:rFonts w:ascii="Calibri" w:hAnsi="Calibri" w:cs="Aharoni"/>
          <w:sz w:val="22"/>
          <w:szCs w:val="22"/>
        </w:rPr>
        <w:t>January</w:t>
      </w:r>
      <w:r w:rsidRPr="3A8246D6">
        <w:rPr>
          <w:rFonts w:ascii="Calibri" w:hAnsi="Calibri" w:cs="Aharoni"/>
          <w:sz w:val="22"/>
          <w:szCs w:val="22"/>
        </w:rPr>
        <w:t xml:space="preserve"> rainfall was </w:t>
      </w:r>
      <w:r w:rsidR="6C2F6996" w:rsidRPr="3A8246D6">
        <w:rPr>
          <w:rFonts w:ascii="Calibri" w:hAnsi="Calibri" w:cs="Aharoni"/>
          <w:sz w:val="22"/>
          <w:szCs w:val="22"/>
        </w:rPr>
        <w:t>variable</w:t>
      </w:r>
      <w:r w:rsidRPr="3A8246D6">
        <w:rPr>
          <w:rFonts w:ascii="Calibri" w:hAnsi="Calibri" w:cs="Aharoni"/>
          <w:sz w:val="22"/>
          <w:szCs w:val="22"/>
        </w:rPr>
        <w:t>, with generally below average</w:t>
      </w:r>
      <w:r w:rsidR="5492C72E" w:rsidRPr="3A8246D6">
        <w:rPr>
          <w:rFonts w:ascii="Calibri" w:hAnsi="Calibri" w:cs="Aharoni"/>
          <w:sz w:val="22"/>
          <w:szCs w:val="22"/>
        </w:rPr>
        <w:t xml:space="preserve"> and average</w:t>
      </w:r>
      <w:r w:rsidRPr="3A8246D6">
        <w:rPr>
          <w:rFonts w:ascii="Calibri" w:hAnsi="Calibri" w:cs="Aharoni"/>
          <w:sz w:val="22"/>
          <w:szCs w:val="22"/>
        </w:rPr>
        <w:t xml:space="preserve"> rainfall in the </w:t>
      </w:r>
      <w:r w:rsidR="65C8F273" w:rsidRPr="3A8246D6">
        <w:rPr>
          <w:rFonts w:ascii="Calibri" w:hAnsi="Calibri" w:cs="Aharoni"/>
          <w:sz w:val="22"/>
          <w:szCs w:val="22"/>
        </w:rPr>
        <w:t xml:space="preserve">east and </w:t>
      </w:r>
      <w:r w:rsidR="0B74D75C" w:rsidRPr="3A8246D6">
        <w:rPr>
          <w:rFonts w:ascii="Calibri" w:hAnsi="Calibri" w:cs="Aharoni"/>
          <w:sz w:val="22"/>
          <w:szCs w:val="22"/>
        </w:rPr>
        <w:t>average</w:t>
      </w:r>
      <w:r w:rsidR="3EF00F5C" w:rsidRPr="3A8246D6">
        <w:rPr>
          <w:rFonts w:ascii="Calibri" w:hAnsi="Calibri" w:cs="Aharoni"/>
          <w:sz w:val="22"/>
          <w:szCs w:val="22"/>
        </w:rPr>
        <w:t xml:space="preserve"> rainfall</w:t>
      </w:r>
      <w:r w:rsidR="0B74D75C" w:rsidRPr="3A8246D6">
        <w:rPr>
          <w:rFonts w:ascii="Calibri" w:hAnsi="Calibri" w:cs="Aharoni"/>
          <w:sz w:val="22"/>
          <w:szCs w:val="22"/>
        </w:rPr>
        <w:t xml:space="preserve"> in the west</w:t>
      </w:r>
    </w:p>
    <w:p w14:paraId="7F52883B" w14:textId="4A4834BF" w:rsidR="008E5EDB" w:rsidRDefault="008E5EDB" w:rsidP="008E5EDB">
      <w:pPr>
        <w:pStyle w:val="ListParagraph"/>
        <w:numPr>
          <w:ilvl w:val="0"/>
          <w:numId w:val="4"/>
        </w:numPr>
        <w:spacing w:before="120" w:after="0"/>
        <w:ind w:left="357" w:hanging="357"/>
        <w:contextualSpacing w:val="0"/>
        <w:rPr>
          <w:rFonts w:cs="Aharoni"/>
        </w:rPr>
      </w:pPr>
      <w:r>
        <w:rPr>
          <w:rFonts w:cs="Aharoni"/>
        </w:rPr>
        <w:t xml:space="preserve">Much of </w:t>
      </w:r>
      <w:r w:rsidR="000F4E0B">
        <w:rPr>
          <w:rFonts w:cs="Aharoni"/>
        </w:rPr>
        <w:t>South Australia</w:t>
      </w:r>
      <w:r w:rsidR="003C3498">
        <w:rPr>
          <w:rFonts w:cs="Aharoni"/>
        </w:rPr>
        <w:t xml:space="preserve"> and </w:t>
      </w:r>
      <w:r w:rsidR="00C04836">
        <w:rPr>
          <w:rFonts w:cs="Aharoni"/>
        </w:rPr>
        <w:t>south</w:t>
      </w:r>
      <w:r w:rsidR="00526707">
        <w:rPr>
          <w:rFonts w:cs="Aharoni"/>
        </w:rPr>
        <w:t>-w</w:t>
      </w:r>
      <w:r w:rsidR="00C04836">
        <w:rPr>
          <w:rFonts w:cs="Aharoni"/>
        </w:rPr>
        <w:t>estern New South Wales</w:t>
      </w:r>
      <w:r>
        <w:rPr>
          <w:rFonts w:cs="Aharoni"/>
        </w:rPr>
        <w:t xml:space="preserve"> observed well below average to extremely low rainfall. </w:t>
      </w:r>
    </w:p>
    <w:p w14:paraId="1C412E08" w14:textId="36C7148F" w:rsidR="008E5EDB" w:rsidRPr="00F06B3A" w:rsidRDefault="12737ED0" w:rsidP="3A8246D6">
      <w:pPr>
        <w:pStyle w:val="ListParagraph"/>
        <w:numPr>
          <w:ilvl w:val="0"/>
          <w:numId w:val="4"/>
        </w:numPr>
        <w:spacing w:before="120" w:after="0"/>
        <w:ind w:left="357" w:hanging="357"/>
        <w:rPr>
          <w:rFonts w:cs="Aharoni"/>
        </w:rPr>
      </w:pPr>
      <w:r w:rsidRPr="3A8246D6">
        <w:rPr>
          <w:rFonts w:cs="Aharoni"/>
        </w:rPr>
        <w:t>In Queensland</w:t>
      </w:r>
      <w:r w:rsidR="496F095D" w:rsidRPr="3A8246D6">
        <w:rPr>
          <w:rFonts w:cs="Aharoni"/>
        </w:rPr>
        <w:t>, Victoria,</w:t>
      </w:r>
      <w:r w:rsidRPr="3A8246D6">
        <w:rPr>
          <w:rFonts w:cs="Aharoni"/>
        </w:rPr>
        <w:t xml:space="preserve"> Western Australia</w:t>
      </w:r>
      <w:r w:rsidR="6535011D" w:rsidRPr="3A8246D6">
        <w:rPr>
          <w:rFonts w:cs="Aharoni"/>
        </w:rPr>
        <w:t xml:space="preserve"> and</w:t>
      </w:r>
      <w:r w:rsidR="496F095D" w:rsidRPr="3A8246D6">
        <w:rPr>
          <w:rFonts w:cs="Aharoni"/>
        </w:rPr>
        <w:t xml:space="preserve"> the remainder of New South Wales</w:t>
      </w:r>
      <w:r w:rsidR="33408825" w:rsidRPr="3A8246D6">
        <w:rPr>
          <w:rFonts w:cs="Aharoni"/>
        </w:rPr>
        <w:t xml:space="preserve"> average rainfall </w:t>
      </w:r>
      <w:r w:rsidR="5C529CFF" w:rsidRPr="3A8246D6">
        <w:rPr>
          <w:rFonts w:cs="Aharoni"/>
        </w:rPr>
        <w:t xml:space="preserve">was experienced in most regions </w:t>
      </w:r>
      <w:r w:rsidR="33408825" w:rsidRPr="3A8246D6">
        <w:rPr>
          <w:rFonts w:cs="Aharoni"/>
        </w:rPr>
        <w:t>over the period.</w:t>
      </w:r>
    </w:p>
    <w:p w14:paraId="0B8FA048" w14:textId="6EC97691" w:rsidR="008E5EDB" w:rsidRDefault="008E5EDB" w:rsidP="008E5EDB">
      <w:pPr>
        <w:keepNext/>
        <w:keepLines/>
        <w:spacing w:before="100"/>
        <w:jc w:val="center"/>
        <w:outlineLvl w:val="3"/>
        <w:rPr>
          <w:rFonts w:ascii="Calibri" w:hAnsi="Calibri" w:cs="Arial"/>
          <w:b/>
          <w:bCs/>
          <w:iCs/>
          <w:sz w:val="22"/>
          <w:szCs w:val="22"/>
        </w:rPr>
      </w:pPr>
      <w:r>
        <w:rPr>
          <w:rFonts w:ascii="Calibri" w:hAnsi="Calibri" w:cs="Arial"/>
          <w:b/>
          <w:bCs/>
          <w:iCs/>
          <w:sz w:val="22"/>
          <w:szCs w:val="22"/>
        </w:rPr>
        <w:t xml:space="preserve">Rainfall percentiles for </w:t>
      </w:r>
      <w:r w:rsidR="003E1504">
        <w:rPr>
          <w:rFonts w:ascii="Calibri" w:hAnsi="Calibri" w:cs="Arial"/>
          <w:b/>
          <w:bCs/>
          <w:iCs/>
          <w:sz w:val="22"/>
          <w:szCs w:val="22"/>
        </w:rPr>
        <w:t>January 2025</w:t>
      </w:r>
    </w:p>
    <w:p w14:paraId="2004A68D" w14:textId="43A238F1" w:rsidR="008E5EDB" w:rsidRPr="00DA69FF" w:rsidRDefault="00EE7601" w:rsidP="008E5EDB">
      <w:pPr>
        <w:pStyle w:val="NormalWeb"/>
        <w:jc w:val="center"/>
        <w:rPr>
          <w:rFonts w:ascii="Times New Roman" w:hAnsi="Times New Roman"/>
          <w:sz w:val="24"/>
        </w:rPr>
      </w:pPr>
      <w:r>
        <w:rPr>
          <w:noProof/>
        </w:rPr>
        <w:drawing>
          <wp:inline distT="0" distB="0" distL="0" distR="0" wp14:anchorId="31F99D11" wp14:editId="0F90E80B">
            <wp:extent cx="5904230" cy="3876040"/>
            <wp:effectExtent l="0" t="0" r="1270" b="0"/>
            <wp:docPr id="59827548" name="Picture 1" descr="A map of australia with red and blu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7548" name="Picture 1" descr="A map of australia with red and blue spot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230" cy="3876040"/>
                    </a:xfrm>
                    <a:prstGeom prst="rect">
                      <a:avLst/>
                    </a:prstGeom>
                    <a:noFill/>
                    <a:ln>
                      <a:noFill/>
                    </a:ln>
                  </pic:spPr>
                </pic:pic>
              </a:graphicData>
            </a:graphic>
          </wp:inline>
        </w:drawing>
      </w:r>
    </w:p>
    <w:p w14:paraId="6D763222" w14:textId="77777777" w:rsidR="008E5EDB" w:rsidRDefault="008E5EDB" w:rsidP="008E5EDB">
      <w:pPr>
        <w:pStyle w:val="NormalWeb"/>
        <w:jc w:val="center"/>
        <w:rPr>
          <w:rFonts w:ascii="Times New Roman" w:hAnsi="Times New Roman"/>
          <w:sz w:val="24"/>
        </w:rPr>
      </w:pPr>
    </w:p>
    <w:p w14:paraId="6A6E240E" w14:textId="1E1A3887" w:rsidR="008E5EDB" w:rsidRDefault="008E5EDB" w:rsidP="008E5EDB">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3E1504">
        <w:rPr>
          <w:rFonts w:ascii="Calibri" w:eastAsia="Calibri" w:hAnsi="Calibri" w:cs="Arial"/>
          <w:sz w:val="12"/>
          <w:szCs w:val="12"/>
          <w:lang w:eastAsia="en-US"/>
        </w:rPr>
        <w:t>January 2025</w:t>
      </w:r>
      <w:r>
        <w:rPr>
          <w:rFonts w:ascii="Calibri" w:eastAsia="Calibri" w:hAnsi="Calibri" w:cs="Arial"/>
          <w:sz w:val="12"/>
          <w:szCs w:val="12"/>
          <w:lang w:eastAsia="en-US"/>
        </w:rPr>
        <w:t xml:space="preserve">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1E6A27E5" w14:textId="77777777" w:rsidR="008E5EDB" w:rsidRDefault="008E5EDB" w:rsidP="008E5EDB">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69894ADD" w14:textId="77777777" w:rsidR="008E5EDB" w:rsidRDefault="008E5EDB" w:rsidP="008E5EDB">
      <w:pPr>
        <w:spacing w:before="80"/>
        <w:rPr>
          <w:rFonts w:ascii="Calibri" w:hAnsi="Calibri" w:cs="Calibri"/>
          <w:sz w:val="22"/>
          <w:szCs w:val="22"/>
        </w:rPr>
        <w:sectPr w:rsidR="008E5EDB" w:rsidSect="008E5EDB">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276" w:right="1304" w:bottom="1276" w:left="1304" w:header="709" w:footer="709" w:gutter="0"/>
          <w:cols w:space="708"/>
          <w:docGrid w:linePitch="360"/>
        </w:sectPr>
      </w:pPr>
    </w:p>
    <w:p w14:paraId="5309F5D9" w14:textId="77777777" w:rsidR="008E5EDB" w:rsidRDefault="008E5EDB" w:rsidP="008E5EDB">
      <w:pPr>
        <w:spacing w:before="80"/>
        <w:rPr>
          <w:rFonts w:ascii="Calibri" w:hAnsi="Calibri" w:cs="Calibri"/>
          <w:sz w:val="22"/>
          <w:szCs w:val="22"/>
        </w:rPr>
      </w:pPr>
    </w:p>
    <w:p w14:paraId="40295F72" w14:textId="77777777" w:rsidR="008E5EDB" w:rsidRDefault="008E5EDB" w:rsidP="008E5EDB">
      <w:pPr>
        <w:pStyle w:val="Heading3"/>
        <w:pageBreakBefore/>
        <w:widowControl w:val="0"/>
        <w:rPr>
          <w:color w:val="auto"/>
          <w:sz w:val="28"/>
          <w:szCs w:val="28"/>
        </w:rPr>
      </w:pPr>
      <w:r w:rsidRPr="007725E1">
        <w:rPr>
          <w:color w:val="auto"/>
          <w:sz w:val="28"/>
          <w:szCs w:val="28"/>
        </w:rPr>
        <w:lastRenderedPageBreak/>
        <w:t xml:space="preserve">1.4 </w:t>
      </w:r>
      <w:r>
        <w:rPr>
          <w:color w:val="auto"/>
          <w:sz w:val="28"/>
          <w:szCs w:val="28"/>
        </w:rPr>
        <w:t>Monthly Soil Moisture</w:t>
      </w:r>
    </w:p>
    <w:p w14:paraId="0E3F7B8C" w14:textId="2FFB8B71" w:rsidR="008E5EDB" w:rsidRDefault="008E5EDB" w:rsidP="008E5EDB">
      <w:pPr>
        <w:spacing w:before="120" w:line="276" w:lineRule="auto"/>
        <w:rPr>
          <w:rFonts w:ascii="Calibri" w:hAnsi="Calibri" w:cs="Aharoni"/>
          <w:sz w:val="22"/>
          <w:szCs w:val="22"/>
        </w:rPr>
      </w:pPr>
      <w:bookmarkStart w:id="76" w:name="_Hlk94787673"/>
      <w:bookmarkStart w:id="77" w:name="_Hlk158286712"/>
      <w:bookmarkStart w:id="78" w:name="_Hlk181877716"/>
      <w:r>
        <w:rPr>
          <w:rFonts w:ascii="Calibri" w:hAnsi="Calibri" w:cs="Aharoni"/>
          <w:sz w:val="22"/>
          <w:szCs w:val="22"/>
        </w:rPr>
        <w:t xml:space="preserve">In </w:t>
      </w:r>
      <w:r w:rsidR="001942A4">
        <w:rPr>
          <w:rFonts w:ascii="Calibri" w:hAnsi="Calibri" w:cs="Aharoni"/>
          <w:sz w:val="22"/>
          <w:szCs w:val="22"/>
        </w:rPr>
        <w:t>January 2025</w:t>
      </w:r>
      <w:r>
        <w:rPr>
          <w:rFonts w:ascii="Calibri" w:hAnsi="Calibri" w:cs="Aharoni"/>
          <w:sz w:val="22"/>
          <w:szCs w:val="22"/>
        </w:rPr>
        <w:t xml:space="preserve">,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 </w:t>
      </w:r>
      <w:r w:rsidR="00791EA9">
        <w:rPr>
          <w:rFonts w:ascii="Calibri" w:hAnsi="Calibri" w:cs="Aharoni"/>
          <w:sz w:val="22"/>
          <w:szCs w:val="22"/>
        </w:rPr>
        <w:t xml:space="preserve">below </w:t>
      </w:r>
      <w:r>
        <w:rPr>
          <w:rFonts w:ascii="Calibri" w:hAnsi="Calibri" w:cs="Aharoni"/>
          <w:sz w:val="22"/>
          <w:szCs w:val="22"/>
        </w:rPr>
        <w:t xml:space="preserve">average to </w:t>
      </w:r>
      <w:r w:rsidR="001942A4">
        <w:rPr>
          <w:rFonts w:ascii="Calibri" w:hAnsi="Calibri" w:cs="Aharoni"/>
          <w:sz w:val="22"/>
          <w:szCs w:val="22"/>
        </w:rPr>
        <w:t>average</w:t>
      </w:r>
      <w:r>
        <w:rPr>
          <w:rFonts w:ascii="Calibri" w:hAnsi="Calibri" w:cs="Aharoni"/>
          <w:sz w:val="22"/>
          <w:szCs w:val="22"/>
        </w:rPr>
        <w:t xml:space="preserve"> across much of the country.</w:t>
      </w:r>
    </w:p>
    <w:p w14:paraId="76536F89" w14:textId="78905ED5" w:rsidR="001942A4" w:rsidRPr="00175142" w:rsidRDefault="00791EA9" w:rsidP="008E5EDB">
      <w:pPr>
        <w:pStyle w:val="ListParagraph"/>
        <w:numPr>
          <w:ilvl w:val="0"/>
          <w:numId w:val="4"/>
        </w:numPr>
        <w:spacing w:before="120" w:after="0"/>
        <w:ind w:left="357" w:hanging="357"/>
        <w:contextualSpacing w:val="0"/>
        <w:rPr>
          <w:rFonts w:cs="Aharoni"/>
          <w:b/>
          <w:bCs/>
        </w:rPr>
      </w:pPr>
      <w:r>
        <w:rPr>
          <w:rFonts w:cs="Aharoni"/>
        </w:rPr>
        <w:t xml:space="preserve">Large areas </w:t>
      </w:r>
      <w:r w:rsidR="001942A4">
        <w:rPr>
          <w:rFonts w:cs="Aharoni"/>
        </w:rPr>
        <w:t>of the Northern Territory, South Australia,</w:t>
      </w:r>
      <w:r w:rsidR="001942A4" w:rsidRPr="001942A4">
        <w:rPr>
          <w:rFonts w:cs="Aharoni"/>
        </w:rPr>
        <w:t xml:space="preserve"> </w:t>
      </w:r>
      <w:r w:rsidR="001942A4">
        <w:rPr>
          <w:rFonts w:cs="Aharoni"/>
        </w:rPr>
        <w:t xml:space="preserve">and western regions of Queensland, New South Wales, Victoria, and Tasmania </w:t>
      </w:r>
      <w:r w:rsidR="00E92CE2">
        <w:rPr>
          <w:rFonts w:cs="Aharoni"/>
        </w:rPr>
        <w:t xml:space="preserve">saw </w:t>
      </w:r>
      <w:r w:rsidR="0014693D" w:rsidRPr="00175142">
        <w:rPr>
          <w:rFonts w:cs="Aharoni"/>
          <w:b/>
          <w:bCs/>
        </w:rPr>
        <w:t xml:space="preserve">very much </w:t>
      </w:r>
      <w:r w:rsidR="00E92CE2" w:rsidRPr="00175142">
        <w:rPr>
          <w:rFonts w:cs="Aharoni"/>
          <w:b/>
          <w:bCs/>
        </w:rPr>
        <w:t xml:space="preserve">below average to below average upper layer soil moisture. </w:t>
      </w:r>
    </w:p>
    <w:p w14:paraId="1ACD426C" w14:textId="55930990" w:rsidR="00E92CE2" w:rsidRDefault="00E92CE2" w:rsidP="008E5EDB">
      <w:pPr>
        <w:pStyle w:val="ListParagraph"/>
        <w:numPr>
          <w:ilvl w:val="0"/>
          <w:numId w:val="4"/>
        </w:numPr>
        <w:spacing w:before="120" w:after="0"/>
        <w:ind w:left="357" w:hanging="357"/>
        <w:contextualSpacing w:val="0"/>
        <w:rPr>
          <w:rFonts w:cs="Aharoni"/>
        </w:rPr>
      </w:pPr>
      <w:r>
        <w:rPr>
          <w:rFonts w:cs="Aharoni"/>
        </w:rPr>
        <w:t>In contrast, much of</w:t>
      </w:r>
      <w:r w:rsidR="00436C71">
        <w:rPr>
          <w:rFonts w:cs="Aharoni"/>
        </w:rPr>
        <w:t xml:space="preserve"> </w:t>
      </w:r>
      <w:r w:rsidR="00A74C54">
        <w:rPr>
          <w:rFonts w:cs="Aharoni"/>
        </w:rPr>
        <w:t>Western Australia</w:t>
      </w:r>
      <w:r w:rsidR="0014693D">
        <w:rPr>
          <w:rFonts w:cs="Aharoni"/>
        </w:rPr>
        <w:t>,</w:t>
      </w:r>
      <w:r w:rsidR="00A74C54">
        <w:rPr>
          <w:rFonts w:cs="Aharoni"/>
        </w:rPr>
        <w:t xml:space="preserve"> and e</w:t>
      </w:r>
      <w:r w:rsidR="00050FE7">
        <w:rPr>
          <w:rFonts w:cs="Aharoni"/>
        </w:rPr>
        <w:t>astern Queensland and New South Wales</w:t>
      </w:r>
      <w:r w:rsidR="009C0AC3">
        <w:rPr>
          <w:rFonts w:cs="Aharoni"/>
        </w:rPr>
        <w:t xml:space="preserve"> saw </w:t>
      </w:r>
      <w:r w:rsidR="009211D0" w:rsidRPr="00175142">
        <w:rPr>
          <w:rFonts w:cs="Aharoni"/>
          <w:b/>
          <w:bCs/>
        </w:rPr>
        <w:t>average to very much above upper layer soil moisture.</w:t>
      </w:r>
    </w:p>
    <w:p w14:paraId="7F371802" w14:textId="04E2C0A4" w:rsidR="008E5EDB" w:rsidRDefault="008E5EDB" w:rsidP="008E5EDB">
      <w:pPr>
        <w:spacing w:before="120" w:line="276" w:lineRule="auto"/>
        <w:rPr>
          <w:rFonts w:ascii="Calibri" w:hAnsi="Calibri" w:cs="Arial"/>
          <w:sz w:val="22"/>
          <w:szCs w:val="22"/>
        </w:rPr>
      </w:pPr>
      <w:r w:rsidRPr="00332BDE">
        <w:rPr>
          <w:rFonts w:ascii="Calibri" w:hAnsi="Calibri" w:cs="Arial"/>
          <w:sz w:val="22"/>
          <w:szCs w:val="22"/>
        </w:rPr>
        <w:t xml:space="preserve">At this time of year, </w:t>
      </w:r>
      <w:r w:rsidR="00785C3E" w:rsidRPr="00785C3E">
        <w:rPr>
          <w:rFonts w:ascii="Calibri" w:hAnsi="Calibri" w:cs="Arial"/>
          <w:sz w:val="22"/>
          <w:szCs w:val="22"/>
        </w:rPr>
        <w:t>upper layer soil moisture is important for late planted summer crops in northern New South Wales and Queensland and for pasture growth across northern Australia since plant germination and establishment utilise this moisture</w:t>
      </w:r>
      <w:r w:rsidRPr="00332BDE">
        <w:rPr>
          <w:rFonts w:ascii="Calibri" w:hAnsi="Calibri" w:cs="Arial"/>
          <w:sz w:val="22"/>
          <w:szCs w:val="22"/>
        </w:rPr>
        <w:t xml:space="preserve">. It is also an important indicator of the ability to access paddocks </w:t>
      </w:r>
      <w:r>
        <w:rPr>
          <w:rFonts w:ascii="Calibri" w:hAnsi="Calibri" w:cs="Arial"/>
          <w:sz w:val="22"/>
          <w:szCs w:val="22"/>
        </w:rPr>
        <w:t>for</w:t>
      </w:r>
      <w:r w:rsidRPr="00332BDE">
        <w:rPr>
          <w:rFonts w:ascii="Calibri" w:hAnsi="Calibri" w:cs="Arial"/>
          <w:sz w:val="22"/>
          <w:szCs w:val="22"/>
        </w:rPr>
        <w:t xml:space="preserve"> summer crop planting activities.</w:t>
      </w:r>
    </w:p>
    <w:p w14:paraId="7FA10E84" w14:textId="00B275D2" w:rsidR="008E5EDB" w:rsidRDefault="008E5EDB" w:rsidP="008E5EDB">
      <w:pPr>
        <w:spacing w:before="120" w:line="276" w:lineRule="auto"/>
        <w:rPr>
          <w:rFonts w:ascii="Calibri" w:hAnsi="Calibri" w:cs="Arial"/>
          <w:sz w:val="22"/>
          <w:szCs w:val="22"/>
        </w:rPr>
      </w:pPr>
      <w:r>
        <w:rPr>
          <w:rFonts w:ascii="Calibri" w:hAnsi="Calibri" w:cs="Arial"/>
          <w:sz w:val="22"/>
          <w:szCs w:val="22"/>
        </w:rPr>
        <w:t xml:space="preserve">Across cropping regions, modelled </w:t>
      </w:r>
      <w:r w:rsidRPr="001B340E">
        <w:rPr>
          <w:rFonts w:ascii="Calibri" w:hAnsi="Calibri" w:cs="Arial"/>
          <w:b/>
          <w:bCs/>
          <w:sz w:val="22"/>
          <w:szCs w:val="22"/>
        </w:rPr>
        <w:t>upper layer soil moisture</w:t>
      </w:r>
      <w:r>
        <w:rPr>
          <w:rFonts w:ascii="Calibri" w:hAnsi="Calibri" w:cs="Arial"/>
          <w:sz w:val="22"/>
          <w:szCs w:val="22"/>
        </w:rPr>
        <w:t xml:space="preserve"> in </w:t>
      </w:r>
      <w:r w:rsidR="00796BB1">
        <w:rPr>
          <w:rFonts w:ascii="Calibri" w:hAnsi="Calibri" w:cs="Arial"/>
          <w:sz w:val="22"/>
          <w:szCs w:val="22"/>
        </w:rPr>
        <w:t>January</w:t>
      </w:r>
      <w:r>
        <w:rPr>
          <w:rFonts w:ascii="Calibri" w:hAnsi="Calibri" w:cs="Arial"/>
          <w:sz w:val="22"/>
          <w:szCs w:val="22"/>
        </w:rPr>
        <w:t xml:space="preserve"> </w:t>
      </w:r>
      <w:r w:rsidDel="00862B29">
        <w:rPr>
          <w:rFonts w:ascii="Calibri" w:hAnsi="Calibri" w:cs="Arial"/>
          <w:sz w:val="22"/>
          <w:szCs w:val="22"/>
        </w:rPr>
        <w:t xml:space="preserve">was </w:t>
      </w:r>
      <w:r>
        <w:rPr>
          <w:rFonts w:ascii="Calibri" w:hAnsi="Calibri" w:cs="Arial"/>
          <w:sz w:val="22"/>
          <w:szCs w:val="22"/>
        </w:rPr>
        <w:t xml:space="preserve">generally average across much of the east </w:t>
      </w:r>
      <w:r w:rsidR="00FC7027">
        <w:rPr>
          <w:rFonts w:ascii="Calibri" w:hAnsi="Calibri" w:cs="Arial"/>
          <w:sz w:val="22"/>
          <w:szCs w:val="22"/>
        </w:rPr>
        <w:t>and west</w:t>
      </w:r>
      <w:r>
        <w:rPr>
          <w:rFonts w:ascii="Calibri" w:hAnsi="Calibri" w:cs="Arial"/>
          <w:sz w:val="22"/>
          <w:szCs w:val="22"/>
        </w:rPr>
        <w:t xml:space="preserve">, </w:t>
      </w:r>
      <w:r w:rsidR="00796BB1">
        <w:rPr>
          <w:rFonts w:ascii="Calibri" w:hAnsi="Calibri" w:cs="Arial"/>
          <w:sz w:val="22"/>
          <w:szCs w:val="22"/>
        </w:rPr>
        <w:t xml:space="preserve">while </w:t>
      </w:r>
      <w:r w:rsidR="009736DA">
        <w:rPr>
          <w:rFonts w:ascii="Calibri" w:hAnsi="Calibri" w:cs="Arial"/>
          <w:sz w:val="22"/>
          <w:szCs w:val="22"/>
        </w:rPr>
        <w:t xml:space="preserve">some </w:t>
      </w:r>
      <w:r w:rsidR="00796BB1">
        <w:rPr>
          <w:rFonts w:ascii="Calibri" w:hAnsi="Calibri" w:cs="Arial"/>
          <w:sz w:val="22"/>
          <w:szCs w:val="22"/>
        </w:rPr>
        <w:t xml:space="preserve">cropping regions in the south </w:t>
      </w:r>
      <w:r w:rsidR="009736DA">
        <w:rPr>
          <w:rFonts w:ascii="Calibri" w:hAnsi="Calibri" w:cs="Arial"/>
          <w:sz w:val="22"/>
          <w:szCs w:val="22"/>
        </w:rPr>
        <w:t xml:space="preserve">saw </w:t>
      </w:r>
      <w:r w:rsidR="00796BB1">
        <w:rPr>
          <w:rFonts w:ascii="Calibri" w:hAnsi="Calibri" w:cs="Arial"/>
          <w:sz w:val="22"/>
          <w:szCs w:val="22"/>
        </w:rPr>
        <w:t>below average soil moisture.</w:t>
      </w:r>
      <w:r w:rsidR="00BF3790">
        <w:rPr>
          <w:rFonts w:ascii="Calibri" w:hAnsi="Calibri" w:cs="Arial"/>
          <w:sz w:val="22"/>
          <w:szCs w:val="22"/>
        </w:rPr>
        <w:t xml:space="preserve"> </w:t>
      </w:r>
      <w:r>
        <w:rPr>
          <w:rFonts w:ascii="Calibri" w:hAnsi="Calibri" w:cs="Arial"/>
          <w:sz w:val="22"/>
          <w:szCs w:val="22"/>
        </w:rPr>
        <w:t xml:space="preserve"> </w:t>
      </w:r>
    </w:p>
    <w:p w14:paraId="60B6DFA7" w14:textId="765065FC" w:rsidR="008E5EDB" w:rsidRDefault="008E5EDB" w:rsidP="008E5EDB">
      <w:pPr>
        <w:pStyle w:val="ListParagraph"/>
        <w:numPr>
          <w:ilvl w:val="0"/>
          <w:numId w:val="4"/>
        </w:numPr>
        <w:spacing w:before="80" w:after="0"/>
        <w:ind w:left="357" w:hanging="357"/>
        <w:contextualSpacing w:val="0"/>
        <w:rPr>
          <w:rFonts w:cs="Arial"/>
        </w:rPr>
      </w:pPr>
      <w:r>
        <w:rPr>
          <w:rFonts w:cs="Arial"/>
        </w:rPr>
        <w:t xml:space="preserve">In </w:t>
      </w:r>
      <w:r w:rsidRPr="00175142">
        <w:rPr>
          <w:rFonts w:cs="Aharoni"/>
          <w:bCs/>
        </w:rPr>
        <w:t>Western</w:t>
      </w:r>
      <w:r w:rsidRPr="00175142">
        <w:rPr>
          <w:rFonts w:cs="Arial"/>
          <w:bCs/>
        </w:rPr>
        <w:t xml:space="preserve"> Australia,</w:t>
      </w:r>
      <w:r w:rsidR="00756BBA" w:rsidRPr="00175142">
        <w:rPr>
          <w:rFonts w:cs="Arial"/>
          <w:bCs/>
        </w:rPr>
        <w:t xml:space="preserve"> Queens</w:t>
      </w:r>
      <w:r w:rsidR="00CF7945" w:rsidRPr="00175142">
        <w:rPr>
          <w:rFonts w:cs="Arial"/>
          <w:bCs/>
        </w:rPr>
        <w:t xml:space="preserve">land, </w:t>
      </w:r>
      <w:r w:rsidR="00A83743" w:rsidRPr="00175142">
        <w:rPr>
          <w:rFonts w:cs="Arial"/>
          <w:bCs/>
        </w:rPr>
        <w:t xml:space="preserve">Victoria </w:t>
      </w:r>
      <w:r w:rsidR="00CF7945" w:rsidRPr="00175142">
        <w:rPr>
          <w:rFonts w:cs="Arial"/>
          <w:bCs/>
        </w:rPr>
        <w:t>and New South Wales</w:t>
      </w:r>
      <w:r w:rsidRPr="008E1DA4">
        <w:rPr>
          <w:rFonts w:cs="Arial"/>
          <w:bCs/>
        </w:rPr>
        <w:t xml:space="preserve"> </w:t>
      </w:r>
      <w:r>
        <w:rPr>
          <w:rFonts w:cs="Arial"/>
        </w:rPr>
        <w:t xml:space="preserve">upper layer soil moisture </w:t>
      </w:r>
      <w:r w:rsidR="00CF7945">
        <w:rPr>
          <w:rFonts w:cs="Arial"/>
        </w:rPr>
        <w:t xml:space="preserve">was </w:t>
      </w:r>
      <w:r w:rsidR="00CF7945" w:rsidRPr="00175142">
        <w:rPr>
          <w:rFonts w:cs="Arial"/>
          <w:b/>
          <w:bCs/>
        </w:rPr>
        <w:t>broadly average</w:t>
      </w:r>
      <w:r w:rsidR="00CF7945">
        <w:rPr>
          <w:rFonts w:cs="Arial"/>
        </w:rPr>
        <w:t xml:space="preserve">, with </w:t>
      </w:r>
      <w:r w:rsidR="00290B4F">
        <w:rPr>
          <w:rFonts w:cs="Arial"/>
        </w:rPr>
        <w:t>scattered</w:t>
      </w:r>
      <w:r w:rsidR="00CF7945">
        <w:rPr>
          <w:rFonts w:cs="Arial"/>
        </w:rPr>
        <w:t xml:space="preserve"> areas of </w:t>
      </w:r>
      <w:r w:rsidR="00290B4F">
        <w:rPr>
          <w:rFonts w:cs="Arial"/>
        </w:rPr>
        <w:t>above average and below average soil moisture</w:t>
      </w:r>
      <w:r w:rsidR="0023400C">
        <w:rPr>
          <w:rFonts w:cs="Arial"/>
        </w:rPr>
        <w:t xml:space="preserve"> distributed across cropping regions.</w:t>
      </w:r>
    </w:p>
    <w:p w14:paraId="62AEF3B1" w14:textId="5374377D" w:rsidR="008E5EDB" w:rsidRPr="00093431" w:rsidRDefault="7E213335" w:rsidP="3A8246D6">
      <w:pPr>
        <w:pStyle w:val="ListParagraph"/>
        <w:numPr>
          <w:ilvl w:val="0"/>
          <w:numId w:val="4"/>
        </w:numPr>
        <w:spacing w:before="80" w:after="0"/>
        <w:ind w:left="357" w:hanging="357"/>
        <w:rPr>
          <w:rFonts w:cs="Arial"/>
        </w:rPr>
      </w:pPr>
      <w:r w:rsidRPr="3A8246D6">
        <w:rPr>
          <w:rFonts w:cs="Arial"/>
        </w:rPr>
        <w:t xml:space="preserve">In </w:t>
      </w:r>
      <w:r w:rsidRPr="00175142">
        <w:rPr>
          <w:rFonts w:cs="Arial"/>
        </w:rPr>
        <w:t>South Australia</w:t>
      </w:r>
      <w:r w:rsidR="54318FFF" w:rsidRPr="00175142">
        <w:rPr>
          <w:rFonts w:cs="Arial"/>
        </w:rPr>
        <w:t xml:space="preserve">, western Victoria and </w:t>
      </w:r>
      <w:r w:rsidR="0182A68B" w:rsidRPr="00080794">
        <w:rPr>
          <w:rFonts w:cs="Arial"/>
        </w:rPr>
        <w:t xml:space="preserve">the far </w:t>
      </w:r>
      <w:r w:rsidR="59128D68" w:rsidRPr="00080794">
        <w:rPr>
          <w:rFonts w:cs="Arial"/>
        </w:rPr>
        <w:t>south</w:t>
      </w:r>
      <w:r w:rsidR="0182A68B" w:rsidRPr="00080794">
        <w:rPr>
          <w:rFonts w:cs="Arial"/>
        </w:rPr>
        <w:t>west of</w:t>
      </w:r>
      <w:r w:rsidR="59128D68" w:rsidRPr="00175142">
        <w:rPr>
          <w:rFonts w:cs="Arial"/>
        </w:rPr>
        <w:t xml:space="preserve"> New South Wales</w:t>
      </w:r>
      <w:r w:rsidRPr="3A8246D6">
        <w:rPr>
          <w:rFonts w:cs="Arial"/>
        </w:rPr>
        <w:t xml:space="preserve"> upper layer soil moisture was </w:t>
      </w:r>
      <w:r w:rsidR="59128D68" w:rsidRPr="00175142">
        <w:rPr>
          <w:rFonts w:cs="Arial"/>
          <w:b/>
          <w:bCs/>
        </w:rPr>
        <w:t>below average</w:t>
      </w:r>
      <w:r w:rsidR="59128D68" w:rsidRPr="3A8246D6">
        <w:rPr>
          <w:rFonts w:cs="Arial"/>
        </w:rPr>
        <w:t>.</w:t>
      </w:r>
      <w:r w:rsidRPr="3A8246D6">
        <w:rPr>
          <w:rFonts w:cs="Arial"/>
        </w:rPr>
        <w:t xml:space="preserve"> </w:t>
      </w:r>
    </w:p>
    <w:p w14:paraId="6CC7A7F6" w14:textId="5FE5D921" w:rsidR="008E5EDB" w:rsidRPr="00AC1305" w:rsidRDefault="000C56A9" w:rsidP="008E5EDB">
      <w:pPr>
        <w:spacing w:before="120" w:line="276" w:lineRule="auto"/>
        <w:rPr>
          <w:rFonts w:ascii="Calibri" w:hAnsi="Calibri" w:cs="Arial"/>
          <w:sz w:val="22"/>
          <w:szCs w:val="22"/>
        </w:rPr>
      </w:pPr>
      <w:r w:rsidRPr="00175142">
        <w:rPr>
          <w:rFonts w:ascii="Calibri" w:hAnsi="Calibri" w:cs="Arial"/>
          <w:b/>
          <w:bCs/>
          <w:sz w:val="22"/>
          <w:szCs w:val="22"/>
        </w:rPr>
        <w:t>A</w:t>
      </w:r>
      <w:r w:rsidR="008E5EDB" w:rsidRPr="00175142">
        <w:rPr>
          <w:rFonts w:ascii="Calibri" w:hAnsi="Calibri" w:cs="Arial"/>
          <w:b/>
          <w:bCs/>
          <w:sz w:val="22"/>
          <w:szCs w:val="22"/>
        </w:rPr>
        <w:t>verage to above average upper layer soil moisture</w:t>
      </w:r>
      <w:r w:rsidR="008E5EDB" w:rsidRPr="00AC1305">
        <w:rPr>
          <w:rFonts w:ascii="Calibri" w:hAnsi="Calibri" w:cs="Arial"/>
          <w:sz w:val="22"/>
          <w:szCs w:val="22"/>
        </w:rPr>
        <w:t xml:space="preserve"> in New South Wales and Queensland </w:t>
      </w:r>
      <w:r w:rsidR="005D5E11">
        <w:rPr>
          <w:rFonts w:ascii="Calibri" w:hAnsi="Calibri" w:cs="Arial"/>
          <w:sz w:val="22"/>
          <w:szCs w:val="22"/>
        </w:rPr>
        <w:t>is likel</w:t>
      </w:r>
      <w:r w:rsidR="00FA4399">
        <w:rPr>
          <w:rFonts w:ascii="Calibri" w:hAnsi="Calibri" w:cs="Arial"/>
          <w:sz w:val="22"/>
          <w:szCs w:val="22"/>
        </w:rPr>
        <w:t xml:space="preserve">y to have </w:t>
      </w:r>
      <w:r w:rsidRPr="00175142">
        <w:rPr>
          <w:rFonts w:ascii="Calibri" w:hAnsi="Calibri" w:cs="Arial"/>
          <w:b/>
          <w:bCs/>
          <w:sz w:val="22"/>
          <w:szCs w:val="22"/>
        </w:rPr>
        <w:t>encouraged</w:t>
      </w:r>
      <w:r w:rsidR="00FA4399" w:rsidRPr="00175142">
        <w:rPr>
          <w:rFonts w:ascii="Calibri" w:hAnsi="Calibri" w:cs="Arial"/>
          <w:b/>
          <w:bCs/>
          <w:sz w:val="22"/>
          <w:szCs w:val="22"/>
        </w:rPr>
        <w:t xml:space="preserve"> the</w:t>
      </w:r>
      <w:r w:rsidRPr="00175142">
        <w:rPr>
          <w:rFonts w:ascii="Calibri" w:hAnsi="Calibri" w:cs="Arial"/>
          <w:b/>
          <w:bCs/>
          <w:sz w:val="22"/>
          <w:szCs w:val="22"/>
        </w:rPr>
        <w:t xml:space="preserve"> </w:t>
      </w:r>
      <w:r w:rsidR="00D63824" w:rsidRPr="00175142">
        <w:rPr>
          <w:rFonts w:ascii="Calibri" w:hAnsi="Calibri" w:cs="Arial"/>
          <w:b/>
          <w:bCs/>
          <w:sz w:val="22"/>
          <w:szCs w:val="22"/>
        </w:rPr>
        <w:t xml:space="preserve">late </w:t>
      </w:r>
      <w:r w:rsidRPr="00175142">
        <w:rPr>
          <w:rFonts w:ascii="Calibri" w:hAnsi="Calibri" w:cs="Arial"/>
          <w:b/>
          <w:bCs/>
          <w:sz w:val="22"/>
          <w:szCs w:val="22"/>
        </w:rPr>
        <w:t xml:space="preserve">planting and germination </w:t>
      </w:r>
      <w:r w:rsidR="00D63824" w:rsidRPr="00175142">
        <w:rPr>
          <w:rFonts w:ascii="Calibri" w:hAnsi="Calibri" w:cs="Arial"/>
          <w:b/>
          <w:bCs/>
          <w:sz w:val="22"/>
          <w:szCs w:val="22"/>
        </w:rPr>
        <w:t xml:space="preserve">of summer crops </w:t>
      </w:r>
      <w:r w:rsidRPr="00175142">
        <w:rPr>
          <w:rFonts w:ascii="Calibri" w:hAnsi="Calibri" w:cs="Arial"/>
          <w:b/>
          <w:bCs/>
          <w:sz w:val="22"/>
          <w:szCs w:val="22"/>
        </w:rPr>
        <w:t>for northern cropping regions</w:t>
      </w:r>
      <w:r w:rsidRPr="000C56A9">
        <w:rPr>
          <w:rFonts w:ascii="Calibri" w:hAnsi="Calibri" w:cs="Arial"/>
          <w:sz w:val="22"/>
          <w:szCs w:val="22"/>
        </w:rPr>
        <w:t>.</w:t>
      </w:r>
    </w:p>
    <w:p w14:paraId="42838054" w14:textId="22FE0A54" w:rsidR="008E5EDB" w:rsidRPr="00B973F5" w:rsidRDefault="008E5EDB" w:rsidP="008E5EDB">
      <w:pPr>
        <w:pStyle w:val="NormalWeb"/>
        <w:jc w:val="center"/>
      </w:pPr>
      <w:r>
        <w:rPr>
          <w:rFonts w:ascii="Calibri" w:hAnsi="Calibri" w:cs="Arial"/>
          <w:b/>
          <w:bCs/>
          <w:iCs/>
          <w:sz w:val="22"/>
          <w:szCs w:val="22"/>
        </w:rPr>
        <w:t xml:space="preserve">Modelled upper layer soil moisture </w:t>
      </w:r>
      <w:r w:rsidR="00EE6200">
        <w:rPr>
          <w:rFonts w:ascii="Calibri" w:hAnsi="Calibri" w:cs="Arial"/>
          <w:b/>
          <w:bCs/>
          <w:iCs/>
          <w:sz w:val="22"/>
          <w:szCs w:val="22"/>
        </w:rPr>
        <w:t>for January 2025</w:t>
      </w:r>
    </w:p>
    <w:p w14:paraId="49DEE903" w14:textId="16645369" w:rsidR="008E5EDB" w:rsidRPr="0013470F" w:rsidRDefault="006D03A8" w:rsidP="008E5EDB">
      <w:pPr>
        <w:jc w:val="center"/>
        <w:rPr>
          <w:noProof/>
        </w:rPr>
      </w:pPr>
      <w:r>
        <w:rPr>
          <w:noProof/>
        </w:rPr>
        <w:drawing>
          <wp:inline distT="0" distB="0" distL="0" distR="0" wp14:anchorId="35CCD2FF" wp14:editId="1FF65322">
            <wp:extent cx="5209068" cy="3420000"/>
            <wp:effectExtent l="0" t="0" r="0" b="9525"/>
            <wp:docPr id="1457875751" name="Picture 2" descr="A map of australia with red and blu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75751" name="Picture 2" descr="A map of australia with red and blue spot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9068" cy="3420000"/>
                    </a:xfrm>
                    <a:prstGeom prst="rect">
                      <a:avLst/>
                    </a:prstGeom>
                    <a:noFill/>
                    <a:ln>
                      <a:noFill/>
                    </a:ln>
                  </pic:spPr>
                </pic:pic>
              </a:graphicData>
            </a:graphic>
          </wp:inline>
        </w:drawing>
      </w:r>
    </w:p>
    <w:p w14:paraId="079DF168" w14:textId="6B33A14A" w:rsidR="008E5EDB" w:rsidRPr="004D2B7F" w:rsidRDefault="008E5EDB" w:rsidP="008E5EDB">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7A5314">
        <w:rPr>
          <w:rFonts w:asciiTheme="minorHAnsi" w:eastAsia="Calibri" w:hAnsiTheme="minorHAnsi" w:cstheme="minorHAnsi"/>
          <w:sz w:val="12"/>
          <w:szCs w:val="12"/>
        </w:rPr>
        <w:t>January 2025</w:t>
      </w:r>
      <w:r w:rsidRPr="004D2B7F">
        <w:rPr>
          <w:rFonts w:asciiTheme="minorHAnsi" w:eastAsia="Calibri" w:hAnsiTheme="minorHAnsi" w:cstheme="minorHAnsi"/>
          <w:sz w:val="12"/>
          <w:szCs w:val="12"/>
        </w:rPr>
        <w:t xml:space="preserve">. This map shows how modelled soil conditions during </w:t>
      </w:r>
      <w:r w:rsidR="00755777">
        <w:rPr>
          <w:rFonts w:asciiTheme="minorHAnsi" w:eastAsia="Calibri" w:hAnsiTheme="minorHAnsi" w:cstheme="minorHAnsi"/>
          <w:sz w:val="12"/>
          <w:szCs w:val="12"/>
        </w:rPr>
        <w:t xml:space="preserve">January 2025 </w:t>
      </w:r>
      <w:r w:rsidRPr="004D2B7F">
        <w:rPr>
          <w:rFonts w:asciiTheme="minorHAnsi" w:eastAsia="Calibri" w:hAnsiTheme="minorHAnsi" w:cstheme="minorHAnsi"/>
          <w:sz w:val="12"/>
          <w:szCs w:val="12"/>
        </w:rPr>
        <w:t xml:space="preserve">compare with December conditions modelled over the reference period (1911 to 2016). Dark blue areas on the maps were much wetter in </w:t>
      </w:r>
      <w:r w:rsidR="00755777">
        <w:rPr>
          <w:rFonts w:asciiTheme="minorHAnsi" w:eastAsia="Calibri" w:hAnsiTheme="minorHAnsi" w:cstheme="minorHAnsi"/>
          <w:sz w:val="12"/>
          <w:szCs w:val="12"/>
        </w:rPr>
        <w:t xml:space="preserve">January 2025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5142EA0A" w14:textId="77777777" w:rsidR="008E5EDB" w:rsidRPr="008A3FD2" w:rsidRDefault="008E5EDB" w:rsidP="008E5EDB">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25"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bookmarkStart w:id="79" w:name="_Hlk94787687"/>
      <w:bookmarkStart w:id="80" w:name="_Hlk158286734"/>
      <w:bookmarkEnd w:id="76"/>
      <w:bookmarkEnd w:id="77"/>
    </w:p>
    <w:p w14:paraId="0F195182" w14:textId="4207957A" w:rsidR="008E5EDB" w:rsidRDefault="008E5EDB" w:rsidP="008E5EDB">
      <w:pPr>
        <w:pageBreakBefore/>
        <w:spacing w:before="120" w:line="276" w:lineRule="auto"/>
        <w:rPr>
          <w:rFonts w:ascii="Calibri" w:hAnsi="Calibri" w:cs="Arial"/>
          <w:sz w:val="22"/>
          <w:szCs w:val="22"/>
        </w:rPr>
      </w:pPr>
      <w:bookmarkStart w:id="81" w:name="_Hlk160713201"/>
      <w:r>
        <w:rPr>
          <w:rFonts w:ascii="Calibri" w:hAnsi="Calibri" w:cs="Arial"/>
          <w:sz w:val="22"/>
          <w:szCs w:val="22"/>
        </w:rPr>
        <w:lastRenderedPageBreak/>
        <w:t xml:space="preserve">Across much of Australia, modelled </w:t>
      </w:r>
      <w:r w:rsidRPr="00A50940">
        <w:rPr>
          <w:rFonts w:ascii="Calibri" w:hAnsi="Calibri" w:cs="Arial"/>
          <w:b/>
          <w:bCs/>
          <w:sz w:val="22"/>
          <w:szCs w:val="22"/>
        </w:rPr>
        <w:t>lower layer soil moisture</w:t>
      </w:r>
      <w:r>
        <w:rPr>
          <w:rFonts w:ascii="Calibri" w:hAnsi="Calibri" w:cs="Arial"/>
          <w:sz w:val="22"/>
          <w:szCs w:val="22"/>
        </w:rPr>
        <w:t xml:space="preserve"> in </w:t>
      </w:r>
      <w:r w:rsidR="00730B1E">
        <w:rPr>
          <w:rFonts w:ascii="Calibri" w:hAnsi="Calibri" w:cs="Arial"/>
          <w:sz w:val="22"/>
          <w:szCs w:val="22"/>
        </w:rPr>
        <w:t>January 2025</w:t>
      </w:r>
      <w:r>
        <w:rPr>
          <w:rFonts w:ascii="Calibri" w:hAnsi="Calibri" w:cs="Arial"/>
          <w:sz w:val="22"/>
          <w:szCs w:val="22"/>
        </w:rPr>
        <w:t xml:space="preserve"> was average to very much </w:t>
      </w:r>
      <w:r w:rsidR="0082015B">
        <w:rPr>
          <w:rFonts w:ascii="Calibri" w:hAnsi="Calibri" w:cs="Arial"/>
          <w:sz w:val="22"/>
          <w:szCs w:val="22"/>
        </w:rPr>
        <w:t xml:space="preserve">below average, with </w:t>
      </w:r>
      <w:r w:rsidR="00C377DA">
        <w:rPr>
          <w:rFonts w:ascii="Calibri" w:hAnsi="Calibri" w:cs="Arial"/>
          <w:sz w:val="22"/>
          <w:szCs w:val="22"/>
        </w:rPr>
        <w:t>areas of above average lower layer soil moisture in the west</w:t>
      </w:r>
      <w:r w:rsidR="006423DD">
        <w:rPr>
          <w:rFonts w:ascii="Calibri" w:hAnsi="Calibri" w:cs="Arial"/>
          <w:sz w:val="22"/>
          <w:szCs w:val="22"/>
        </w:rPr>
        <w:t xml:space="preserve"> and </w:t>
      </w:r>
      <w:r w:rsidR="00C801F4">
        <w:rPr>
          <w:rFonts w:ascii="Calibri" w:hAnsi="Calibri" w:cs="Arial"/>
          <w:sz w:val="22"/>
          <w:szCs w:val="22"/>
        </w:rPr>
        <w:t>east of the country</w:t>
      </w:r>
      <w:r w:rsidR="00730B1E">
        <w:rPr>
          <w:rFonts w:ascii="Calibri" w:hAnsi="Calibri" w:cs="Arial"/>
          <w:sz w:val="22"/>
          <w:szCs w:val="22"/>
        </w:rPr>
        <w:t xml:space="preserve">. This represents a considerable decline from December 2024, where much of Australia was modelled as having </w:t>
      </w:r>
      <w:r w:rsidR="00C801F4">
        <w:rPr>
          <w:rFonts w:ascii="Calibri" w:hAnsi="Calibri" w:cs="Arial"/>
          <w:sz w:val="22"/>
          <w:szCs w:val="22"/>
        </w:rPr>
        <w:t>average to very</w:t>
      </w:r>
      <w:r w:rsidR="00730B1E">
        <w:rPr>
          <w:rFonts w:ascii="Calibri" w:hAnsi="Calibri" w:cs="Arial"/>
          <w:sz w:val="22"/>
          <w:szCs w:val="22"/>
        </w:rPr>
        <w:t xml:space="preserve"> much above average soil moisture. </w:t>
      </w:r>
    </w:p>
    <w:p w14:paraId="5958B3D4" w14:textId="37FE4B1A" w:rsidR="008E5EDB" w:rsidRPr="00175142" w:rsidRDefault="00FA40B8" w:rsidP="00A27BBC">
      <w:pPr>
        <w:pStyle w:val="ListParagraph"/>
        <w:numPr>
          <w:ilvl w:val="0"/>
          <w:numId w:val="4"/>
        </w:numPr>
        <w:spacing w:before="120" w:after="0"/>
        <w:ind w:left="357" w:hanging="357"/>
        <w:contextualSpacing w:val="0"/>
        <w:rPr>
          <w:rFonts w:cs="Arial"/>
          <w:b/>
        </w:rPr>
      </w:pPr>
      <w:r>
        <w:rPr>
          <w:rFonts w:cs="Arial"/>
        </w:rPr>
        <w:t xml:space="preserve">Large areas </w:t>
      </w:r>
      <w:r w:rsidR="008E5EDB">
        <w:rPr>
          <w:rFonts w:cs="Arial"/>
        </w:rPr>
        <w:t>of</w:t>
      </w:r>
      <w:r w:rsidR="00537715">
        <w:rPr>
          <w:rFonts w:cs="Arial"/>
        </w:rPr>
        <w:t xml:space="preserve"> the Northern </w:t>
      </w:r>
      <w:r w:rsidR="001B4BC5">
        <w:rPr>
          <w:rFonts w:cs="Arial"/>
        </w:rPr>
        <w:t>Territory</w:t>
      </w:r>
      <w:r w:rsidR="00537715">
        <w:rPr>
          <w:rFonts w:cs="Arial"/>
        </w:rPr>
        <w:t xml:space="preserve">, </w:t>
      </w:r>
      <w:r w:rsidR="001B4BC5">
        <w:rPr>
          <w:rFonts w:cs="Arial"/>
        </w:rPr>
        <w:t>South Australia, western Queensland and</w:t>
      </w:r>
      <w:r w:rsidR="00A27BBC">
        <w:rPr>
          <w:rFonts w:cs="Arial"/>
        </w:rPr>
        <w:t xml:space="preserve"> New South Wales, and south</w:t>
      </w:r>
      <w:r w:rsidR="000B6D36">
        <w:rPr>
          <w:rFonts w:cs="Arial"/>
        </w:rPr>
        <w:t>-</w:t>
      </w:r>
      <w:r w:rsidR="00A27BBC">
        <w:rPr>
          <w:rFonts w:cs="Arial"/>
        </w:rPr>
        <w:t xml:space="preserve">western Western Australia were modelled as having </w:t>
      </w:r>
      <w:r w:rsidR="00A27BBC" w:rsidRPr="00175142">
        <w:rPr>
          <w:rFonts w:cs="Arial"/>
          <w:b/>
        </w:rPr>
        <w:t>very much below average soil moisture.</w:t>
      </w:r>
    </w:p>
    <w:p w14:paraId="3AF7B06C" w14:textId="1B3518BD" w:rsidR="008E5EDB" w:rsidRPr="00175142" w:rsidRDefault="008E5EDB" w:rsidP="008E5EDB">
      <w:pPr>
        <w:pStyle w:val="ListParagraph"/>
        <w:numPr>
          <w:ilvl w:val="0"/>
          <w:numId w:val="4"/>
        </w:numPr>
        <w:spacing w:before="120" w:after="0"/>
        <w:ind w:left="357" w:hanging="357"/>
        <w:contextualSpacing w:val="0"/>
        <w:rPr>
          <w:rFonts w:cs="Arial"/>
          <w:b/>
        </w:rPr>
      </w:pPr>
      <w:r>
        <w:rPr>
          <w:rFonts w:cs="Arial"/>
        </w:rPr>
        <w:t>By contrast,</w:t>
      </w:r>
      <w:r w:rsidDel="00AB6B62">
        <w:rPr>
          <w:rFonts w:cs="Arial"/>
        </w:rPr>
        <w:t xml:space="preserve"> </w:t>
      </w:r>
      <w:r w:rsidR="00D1329D">
        <w:rPr>
          <w:rFonts w:cs="Arial"/>
        </w:rPr>
        <w:t>much of Western Australia, eastern Queensland,</w:t>
      </w:r>
      <w:r w:rsidR="0090313D">
        <w:rPr>
          <w:rFonts w:cs="Arial"/>
        </w:rPr>
        <w:t xml:space="preserve"> eastern New South Wales, and western Tasmania recorded </w:t>
      </w:r>
      <w:r w:rsidR="0090313D" w:rsidRPr="00175142">
        <w:rPr>
          <w:rFonts w:cs="Arial"/>
          <w:b/>
        </w:rPr>
        <w:t xml:space="preserve">above average to very much </w:t>
      </w:r>
      <w:r w:rsidR="007455D7" w:rsidRPr="00175142">
        <w:rPr>
          <w:rFonts w:cs="Arial"/>
          <w:b/>
          <w:bCs/>
        </w:rPr>
        <w:t xml:space="preserve">above </w:t>
      </w:r>
      <w:r w:rsidR="0090313D" w:rsidRPr="00175142">
        <w:rPr>
          <w:rFonts w:cs="Arial"/>
          <w:b/>
        </w:rPr>
        <w:t>average soil moisture over the period.</w:t>
      </w:r>
    </w:p>
    <w:p w14:paraId="4B37E1FF" w14:textId="77777777" w:rsidR="008E5EDB" w:rsidRDefault="008E5EDB" w:rsidP="008E5EDB">
      <w:pPr>
        <w:spacing w:before="120" w:line="276" w:lineRule="auto"/>
        <w:rPr>
          <w:rFonts w:ascii="Calibri" w:hAnsi="Calibri" w:cs="Arial"/>
          <w:sz w:val="22"/>
          <w:szCs w:val="22"/>
        </w:rPr>
      </w:pPr>
      <w:r w:rsidRPr="008F3856">
        <w:rPr>
          <w:rFonts w:ascii="Calibri" w:hAnsi="Calibri" w:cs="Arial"/>
          <w:sz w:val="22"/>
          <w:szCs w:val="22"/>
        </w:rPr>
        <w:t xml:space="preserve">At this time of year increased levels of lower layer soil moisture will be important to support summer crops and pasture growth during a peak growth period. </w:t>
      </w:r>
    </w:p>
    <w:p w14:paraId="39E5C768" w14:textId="6B17B97A" w:rsidR="008E5EDB" w:rsidRDefault="7E213335" w:rsidP="008E5EDB">
      <w:pPr>
        <w:spacing w:before="120" w:line="276" w:lineRule="auto"/>
        <w:rPr>
          <w:rFonts w:ascii="Calibri" w:hAnsi="Calibri" w:cs="Arial"/>
          <w:sz w:val="22"/>
          <w:szCs w:val="22"/>
        </w:rPr>
      </w:pPr>
      <w:r w:rsidRPr="3A8246D6">
        <w:rPr>
          <w:rFonts w:ascii="Calibri" w:hAnsi="Calibri" w:cs="Arial"/>
          <w:sz w:val="22"/>
          <w:szCs w:val="22"/>
        </w:rPr>
        <w:t xml:space="preserve">Across cropping regions, modelled </w:t>
      </w:r>
      <w:r w:rsidRPr="3A8246D6">
        <w:rPr>
          <w:rFonts w:ascii="Calibri" w:hAnsi="Calibri" w:cs="Arial"/>
          <w:b/>
          <w:bCs/>
          <w:sz w:val="22"/>
          <w:szCs w:val="22"/>
        </w:rPr>
        <w:t xml:space="preserve">lower layer soil moisture </w:t>
      </w:r>
      <w:r w:rsidRPr="3A8246D6">
        <w:rPr>
          <w:rFonts w:ascii="Calibri" w:hAnsi="Calibri" w:cs="Arial"/>
          <w:sz w:val="22"/>
          <w:szCs w:val="22"/>
        </w:rPr>
        <w:t xml:space="preserve">was generally above average in the east with areas of extremely low </w:t>
      </w:r>
      <w:r w:rsidR="1E15018B" w:rsidRPr="3A8246D6">
        <w:rPr>
          <w:rFonts w:ascii="Calibri" w:hAnsi="Calibri" w:cs="Arial"/>
          <w:sz w:val="22"/>
          <w:szCs w:val="22"/>
        </w:rPr>
        <w:t xml:space="preserve">moisture </w:t>
      </w:r>
      <w:r w:rsidRPr="3A8246D6">
        <w:rPr>
          <w:rFonts w:ascii="Calibri" w:hAnsi="Calibri" w:cs="Arial"/>
          <w:sz w:val="22"/>
          <w:szCs w:val="22"/>
        </w:rPr>
        <w:t xml:space="preserve">modelled in the </w:t>
      </w:r>
      <w:r w:rsidR="5B6F3D4D" w:rsidRPr="3A8246D6">
        <w:rPr>
          <w:rFonts w:ascii="Calibri" w:hAnsi="Calibri" w:cs="Arial"/>
          <w:sz w:val="22"/>
          <w:szCs w:val="22"/>
        </w:rPr>
        <w:t>south</w:t>
      </w:r>
      <w:r w:rsidR="11FEAD26" w:rsidRPr="3A8246D6">
        <w:rPr>
          <w:rFonts w:ascii="Calibri" w:hAnsi="Calibri" w:cs="Arial"/>
          <w:sz w:val="22"/>
          <w:szCs w:val="22"/>
        </w:rPr>
        <w:t>.</w:t>
      </w:r>
    </w:p>
    <w:p w14:paraId="3F1FBD78" w14:textId="4CD577C5" w:rsidR="008E5EDB" w:rsidRPr="00175142" w:rsidRDefault="7E213335" w:rsidP="3A8246D6">
      <w:pPr>
        <w:pStyle w:val="ListParagraph"/>
        <w:numPr>
          <w:ilvl w:val="0"/>
          <w:numId w:val="4"/>
        </w:numPr>
        <w:spacing w:before="120" w:after="0"/>
        <w:ind w:left="357" w:hanging="357"/>
        <w:rPr>
          <w:rFonts w:cs="Arial"/>
          <w:b/>
        </w:rPr>
      </w:pPr>
      <w:r w:rsidRPr="3A8246D6">
        <w:rPr>
          <w:rFonts w:cs="Arial"/>
        </w:rPr>
        <w:t>Much of Queensland</w:t>
      </w:r>
      <w:r w:rsidR="3B3DDE1F" w:rsidRPr="3A8246D6">
        <w:rPr>
          <w:rFonts w:cs="Arial"/>
        </w:rPr>
        <w:t xml:space="preserve"> and isolated areas of central New South Wales</w:t>
      </w:r>
      <w:r w:rsidRPr="3A8246D6">
        <w:rPr>
          <w:rFonts w:cs="Arial"/>
        </w:rPr>
        <w:t xml:space="preserve"> modelled </w:t>
      </w:r>
      <w:r w:rsidRPr="00175142">
        <w:rPr>
          <w:rFonts w:cs="Arial"/>
          <w:b/>
        </w:rPr>
        <w:t xml:space="preserve">very much above </w:t>
      </w:r>
      <w:proofErr w:type="gramStart"/>
      <w:r w:rsidR="00DD5BC3" w:rsidRPr="00175142">
        <w:rPr>
          <w:rFonts w:cs="Arial"/>
          <w:b/>
          <w:bCs/>
        </w:rPr>
        <w:t>average to</w:t>
      </w:r>
      <w:r w:rsidR="635A5CBA" w:rsidRPr="00175142">
        <w:rPr>
          <w:rFonts w:cs="Arial"/>
          <w:b/>
        </w:rPr>
        <w:t xml:space="preserve"> </w:t>
      </w:r>
      <w:r w:rsidRPr="00175142">
        <w:rPr>
          <w:rFonts w:cs="Arial"/>
          <w:b/>
        </w:rPr>
        <w:t>average</w:t>
      </w:r>
      <w:proofErr w:type="gramEnd"/>
      <w:r w:rsidRPr="00175142">
        <w:rPr>
          <w:rFonts w:cs="Arial"/>
          <w:b/>
        </w:rPr>
        <w:t xml:space="preserve"> soil moisture</w:t>
      </w:r>
      <w:r w:rsidR="5EB5B289" w:rsidRPr="00175142">
        <w:rPr>
          <w:rFonts w:cs="Arial"/>
          <w:b/>
        </w:rPr>
        <w:t xml:space="preserve">. </w:t>
      </w:r>
      <w:r w:rsidRPr="00175142">
        <w:rPr>
          <w:rFonts w:cs="Arial"/>
          <w:b/>
        </w:rPr>
        <w:t xml:space="preserve"> </w:t>
      </w:r>
    </w:p>
    <w:p w14:paraId="3FB47285" w14:textId="08A6402E" w:rsidR="008E5EDB" w:rsidRPr="00175142" w:rsidRDefault="008E5EDB" w:rsidP="008E5EDB">
      <w:pPr>
        <w:pStyle w:val="ListParagraph"/>
        <w:numPr>
          <w:ilvl w:val="0"/>
          <w:numId w:val="4"/>
        </w:numPr>
        <w:spacing w:before="120" w:after="0"/>
        <w:ind w:left="357" w:hanging="357"/>
        <w:contextualSpacing w:val="0"/>
        <w:rPr>
          <w:rFonts w:cs="Arial"/>
          <w:b/>
        </w:rPr>
      </w:pPr>
      <w:r>
        <w:rPr>
          <w:rFonts w:cs="Arial"/>
        </w:rPr>
        <w:t xml:space="preserve">In contrast, </w:t>
      </w:r>
      <w:r w:rsidR="00A145D4">
        <w:rPr>
          <w:rFonts w:cs="Arial"/>
        </w:rPr>
        <w:t>South Australia, southern Western Australia, western Victoria, and southern New South Wales</w:t>
      </w:r>
      <w:r>
        <w:rPr>
          <w:rFonts w:cs="Arial"/>
        </w:rPr>
        <w:t xml:space="preserve"> and southern Western Australia saw </w:t>
      </w:r>
      <w:r w:rsidRPr="00175142">
        <w:rPr>
          <w:rFonts w:cs="Arial"/>
          <w:b/>
        </w:rPr>
        <w:t>below average soil moisture for this time of year.</w:t>
      </w:r>
      <w:r w:rsidRPr="00175142">
        <w:rPr>
          <w:b/>
        </w:rPr>
        <w:t xml:space="preserve"> </w:t>
      </w:r>
    </w:p>
    <w:p w14:paraId="089A2E90" w14:textId="01CCECF8" w:rsidR="008E5EDB" w:rsidRPr="0071713A" w:rsidRDefault="008E5EDB" w:rsidP="008E5EDB">
      <w:pPr>
        <w:spacing w:before="120" w:line="276" w:lineRule="auto"/>
        <w:rPr>
          <w:rFonts w:ascii="Calibri" w:hAnsi="Calibri" w:cs="Arial"/>
          <w:sz w:val="22"/>
          <w:szCs w:val="22"/>
        </w:rPr>
      </w:pPr>
      <w:r w:rsidRPr="00175142">
        <w:rPr>
          <w:rFonts w:ascii="Calibri" w:hAnsi="Calibri" w:cs="Arial"/>
          <w:b/>
          <w:sz w:val="22"/>
          <w:szCs w:val="22"/>
        </w:rPr>
        <w:t>Average to above average lower layer soil moisture</w:t>
      </w:r>
      <w:r w:rsidRPr="00F3155D">
        <w:rPr>
          <w:rFonts w:ascii="Calibri" w:hAnsi="Calibri" w:cs="Arial"/>
          <w:sz w:val="22"/>
          <w:szCs w:val="22"/>
        </w:rPr>
        <w:t xml:space="preserve"> is likely to </w:t>
      </w:r>
      <w:r w:rsidRPr="00175142">
        <w:rPr>
          <w:rFonts w:ascii="Calibri" w:hAnsi="Calibri" w:cs="Arial"/>
          <w:b/>
          <w:sz w:val="22"/>
          <w:szCs w:val="22"/>
        </w:rPr>
        <w:t>provide a reserve of plant-available water for summer crops later in the growing season</w:t>
      </w:r>
      <w:r w:rsidRPr="00F3155D">
        <w:rPr>
          <w:rFonts w:ascii="Calibri" w:hAnsi="Calibri" w:cs="Arial"/>
          <w:sz w:val="22"/>
          <w:szCs w:val="22"/>
        </w:rPr>
        <w:t>.</w:t>
      </w:r>
      <w:r>
        <w:rPr>
          <w:rFonts w:ascii="Calibri" w:hAnsi="Calibri" w:cs="Arial"/>
          <w:sz w:val="22"/>
          <w:szCs w:val="22"/>
        </w:rPr>
        <w:t xml:space="preserve"> Agricultural regions across southern Australia with </w:t>
      </w:r>
      <w:r w:rsidRPr="000F10AF">
        <w:rPr>
          <w:rFonts w:ascii="Calibri" w:hAnsi="Calibri" w:cs="Arial"/>
          <w:sz w:val="22"/>
          <w:szCs w:val="22"/>
        </w:rPr>
        <w:t xml:space="preserve">extremely low levels of stored soil moisture will require </w:t>
      </w:r>
      <w:r>
        <w:rPr>
          <w:rFonts w:ascii="Calibri" w:hAnsi="Calibri" w:cs="Arial"/>
          <w:sz w:val="22"/>
          <w:szCs w:val="22"/>
        </w:rPr>
        <w:t>sufficient</w:t>
      </w:r>
      <w:r w:rsidRPr="000F10AF">
        <w:rPr>
          <w:rFonts w:ascii="Calibri" w:hAnsi="Calibri" w:cs="Arial"/>
          <w:sz w:val="22"/>
          <w:szCs w:val="22"/>
        </w:rPr>
        <w:t xml:space="preserve"> and timely rainfall </w:t>
      </w:r>
      <w:r>
        <w:rPr>
          <w:rFonts w:ascii="Calibri" w:hAnsi="Calibri" w:cs="Arial"/>
          <w:sz w:val="22"/>
          <w:szCs w:val="22"/>
        </w:rPr>
        <w:t xml:space="preserve">over </w:t>
      </w:r>
      <w:r w:rsidR="006E01F3">
        <w:rPr>
          <w:rFonts w:ascii="Calibri" w:hAnsi="Calibri" w:cs="Arial"/>
          <w:sz w:val="22"/>
          <w:szCs w:val="22"/>
        </w:rPr>
        <w:t xml:space="preserve">the remainder of </w:t>
      </w:r>
      <w:r>
        <w:rPr>
          <w:rFonts w:ascii="Calibri" w:hAnsi="Calibri" w:cs="Arial"/>
          <w:sz w:val="22"/>
          <w:szCs w:val="22"/>
        </w:rPr>
        <w:t>summer</w:t>
      </w:r>
      <w:r w:rsidRPr="000F10AF">
        <w:rPr>
          <w:rFonts w:ascii="Calibri" w:hAnsi="Calibri" w:cs="Arial"/>
          <w:sz w:val="22"/>
          <w:szCs w:val="22"/>
        </w:rPr>
        <w:t xml:space="preserve"> to </w:t>
      </w:r>
      <w:r>
        <w:rPr>
          <w:rFonts w:ascii="Calibri" w:hAnsi="Calibri" w:cs="Arial"/>
          <w:sz w:val="22"/>
          <w:szCs w:val="22"/>
        </w:rPr>
        <w:t>arrest declining</w:t>
      </w:r>
      <w:r w:rsidRPr="000F10AF">
        <w:rPr>
          <w:rFonts w:ascii="Calibri" w:hAnsi="Calibri" w:cs="Arial"/>
          <w:sz w:val="22"/>
          <w:szCs w:val="22"/>
        </w:rPr>
        <w:t xml:space="preserve"> level</w:t>
      </w:r>
      <w:r>
        <w:rPr>
          <w:rFonts w:ascii="Calibri" w:hAnsi="Calibri" w:cs="Arial"/>
          <w:sz w:val="22"/>
          <w:szCs w:val="22"/>
        </w:rPr>
        <w:t>s</w:t>
      </w:r>
      <w:r w:rsidRPr="000F10AF">
        <w:rPr>
          <w:rFonts w:ascii="Calibri" w:hAnsi="Calibri" w:cs="Arial"/>
          <w:sz w:val="22"/>
          <w:szCs w:val="22"/>
        </w:rPr>
        <w:t xml:space="preserve"> of </w:t>
      </w:r>
      <w:r>
        <w:rPr>
          <w:rFonts w:ascii="Calibri" w:hAnsi="Calibri" w:cs="Arial"/>
          <w:sz w:val="22"/>
          <w:szCs w:val="22"/>
        </w:rPr>
        <w:t>pasture</w:t>
      </w:r>
      <w:r w:rsidRPr="000F10AF">
        <w:rPr>
          <w:rFonts w:ascii="Calibri" w:hAnsi="Calibri" w:cs="Arial"/>
          <w:sz w:val="22"/>
          <w:szCs w:val="22"/>
        </w:rPr>
        <w:t xml:space="preserve"> </w:t>
      </w:r>
      <w:r>
        <w:rPr>
          <w:rFonts w:ascii="Calibri" w:hAnsi="Calibri" w:cs="Arial"/>
          <w:sz w:val="22"/>
          <w:szCs w:val="22"/>
        </w:rPr>
        <w:t>availability</w:t>
      </w:r>
      <w:r w:rsidRPr="000F10AF">
        <w:rPr>
          <w:rFonts w:ascii="Calibri" w:hAnsi="Calibri" w:cs="Arial"/>
          <w:sz w:val="22"/>
          <w:szCs w:val="22"/>
        </w:rPr>
        <w:t>.</w:t>
      </w:r>
    </w:p>
    <w:p w14:paraId="1DF9006A" w14:textId="0F50AF74" w:rsidR="008E5EDB" w:rsidRDefault="008E5EDB" w:rsidP="008E5EDB">
      <w:pPr>
        <w:spacing w:before="120"/>
        <w:jc w:val="center"/>
        <w:rPr>
          <w:rFonts w:ascii="Calibri" w:hAnsi="Calibri" w:cs="Arial"/>
          <w:b/>
          <w:bCs/>
          <w:iCs/>
          <w:sz w:val="22"/>
          <w:szCs w:val="22"/>
        </w:rPr>
      </w:pPr>
      <w:r>
        <w:rPr>
          <w:rFonts w:ascii="Calibri" w:hAnsi="Calibri" w:cs="Arial"/>
          <w:b/>
          <w:bCs/>
          <w:iCs/>
          <w:sz w:val="22"/>
          <w:szCs w:val="22"/>
        </w:rPr>
        <w:t xml:space="preserve">Modelled lower layer soil moisture for </w:t>
      </w:r>
      <w:r w:rsidR="0082015B">
        <w:rPr>
          <w:rFonts w:ascii="Calibri" w:hAnsi="Calibri" w:cs="Arial"/>
          <w:b/>
          <w:bCs/>
          <w:iCs/>
          <w:sz w:val="22"/>
          <w:szCs w:val="22"/>
        </w:rPr>
        <w:t>January 2025</w:t>
      </w:r>
    </w:p>
    <w:p w14:paraId="74919B86" w14:textId="22398694" w:rsidR="008E5EDB" w:rsidRPr="004033E4" w:rsidRDefault="00B63F07" w:rsidP="008E5EDB">
      <w:pPr>
        <w:spacing w:before="120"/>
        <w:jc w:val="center"/>
        <w:rPr>
          <w:rFonts w:ascii="Calibri" w:hAnsi="Calibri" w:cs="Arial"/>
          <w:b/>
          <w:bCs/>
          <w:iCs/>
          <w:sz w:val="22"/>
          <w:szCs w:val="22"/>
        </w:rPr>
      </w:pPr>
      <w:r>
        <w:rPr>
          <w:noProof/>
        </w:rPr>
        <w:drawing>
          <wp:inline distT="0" distB="0" distL="0" distR="0" wp14:anchorId="0F0EF044" wp14:editId="1C41B62B">
            <wp:extent cx="5044572" cy="3312000"/>
            <wp:effectExtent l="0" t="0" r="3810" b="3175"/>
            <wp:docPr id="351938748" name="Picture 3"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38748" name="Picture 3" descr="A map of australia with different colored area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4572" cy="3312000"/>
                    </a:xfrm>
                    <a:prstGeom prst="rect">
                      <a:avLst/>
                    </a:prstGeom>
                    <a:noFill/>
                    <a:ln>
                      <a:noFill/>
                    </a:ln>
                  </pic:spPr>
                </pic:pic>
              </a:graphicData>
            </a:graphic>
          </wp:inline>
        </w:drawing>
      </w:r>
    </w:p>
    <w:p w14:paraId="11086CA7" w14:textId="59196295" w:rsidR="008E5EDB" w:rsidRDefault="008E5EDB" w:rsidP="008E5EDB">
      <w:pPr>
        <w:spacing w:line="276" w:lineRule="auto"/>
        <w:contextualSpacing/>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w:t>
      </w:r>
      <w:r w:rsidR="003E3E48">
        <w:rPr>
          <w:rFonts w:ascii="Calibri" w:eastAsia="Calibri" w:hAnsi="Calibri" w:cs="Arial"/>
          <w:sz w:val="12"/>
          <w:szCs w:val="12"/>
          <w:lang w:eastAsia="en-US"/>
        </w:rPr>
        <w:t>January 2025</w:t>
      </w:r>
      <w:r>
        <w:rPr>
          <w:rFonts w:ascii="Calibri" w:eastAsia="Calibri" w:hAnsi="Calibri" w:cs="Arial"/>
          <w:sz w:val="12"/>
          <w:szCs w:val="12"/>
          <w:lang w:eastAsia="en-US"/>
        </w:rPr>
        <w:t xml:space="preserve">. This map shows how modelled soil conditions during </w:t>
      </w:r>
      <w:r w:rsidR="003E3E48">
        <w:rPr>
          <w:rFonts w:ascii="Calibri" w:eastAsia="Calibri" w:hAnsi="Calibri" w:cs="Arial"/>
          <w:sz w:val="12"/>
          <w:szCs w:val="12"/>
          <w:lang w:eastAsia="en-US"/>
        </w:rPr>
        <w:t xml:space="preserve">January 2025 </w:t>
      </w:r>
      <w:r>
        <w:rPr>
          <w:rFonts w:ascii="Calibri" w:eastAsia="Calibri" w:hAnsi="Calibri" w:cs="Arial"/>
          <w:sz w:val="12"/>
          <w:szCs w:val="12"/>
          <w:lang w:eastAsia="en-US"/>
        </w:rPr>
        <w:t xml:space="preserve">compare with </w:t>
      </w:r>
      <w:r w:rsidR="003508B5">
        <w:rPr>
          <w:rFonts w:ascii="Calibri" w:eastAsia="Calibri" w:hAnsi="Calibri" w:cs="Arial"/>
          <w:sz w:val="12"/>
          <w:szCs w:val="12"/>
          <w:lang w:eastAsia="en-US"/>
        </w:rPr>
        <w:t>January</w:t>
      </w:r>
      <w:r>
        <w:rPr>
          <w:rFonts w:ascii="Calibri" w:eastAsia="Calibri" w:hAnsi="Calibri" w:cs="Arial"/>
          <w:sz w:val="12"/>
          <w:szCs w:val="12"/>
          <w:lang w:eastAsia="en-US"/>
        </w:rPr>
        <w:t xml:space="preserve"> conditions modelled over the reference period (1911 to 2016). Dark blue areas on the maps were much wetter in </w:t>
      </w:r>
      <w:r w:rsidR="003508B5">
        <w:rPr>
          <w:rFonts w:ascii="Calibri" w:eastAsia="Calibri" w:hAnsi="Calibri" w:cs="Arial"/>
          <w:sz w:val="12"/>
          <w:szCs w:val="12"/>
          <w:lang w:eastAsia="en-US"/>
        </w:rPr>
        <w:t xml:space="preserve">January 2025 </w:t>
      </w:r>
      <w:r>
        <w:rPr>
          <w:rFonts w:ascii="Calibri" w:eastAsia="Calibri" w:hAnsi="Calibri" w:cs="Arial"/>
          <w:sz w:val="12"/>
          <w:szCs w:val="12"/>
          <w:lang w:eastAsia="en-US"/>
        </w:rPr>
        <w:t>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bookmarkEnd w:id="79"/>
    <w:bookmarkEnd w:id="80"/>
    <w:bookmarkEnd w:id="81"/>
    <w:p w14:paraId="0B3CF7A5" w14:textId="77777777" w:rsidR="008E5EDB" w:rsidRPr="008A3FD2" w:rsidRDefault="008E5EDB" w:rsidP="008E5EDB">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7"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bookmarkEnd w:id="78"/>
    <w:p w14:paraId="268666BD" w14:textId="019F7250" w:rsidR="008E5EDB" w:rsidRDefault="008E5EDB" w:rsidP="008E5EDB">
      <w:pPr>
        <w:pStyle w:val="Heading3"/>
        <w:pageBreakBefore/>
        <w:widowControl w:val="0"/>
        <w:rPr>
          <w:color w:val="auto"/>
          <w:sz w:val="28"/>
          <w:szCs w:val="28"/>
        </w:rPr>
      </w:pPr>
      <w:r w:rsidRPr="007725E1">
        <w:rPr>
          <w:color w:val="auto"/>
          <w:sz w:val="28"/>
          <w:szCs w:val="28"/>
        </w:rPr>
        <w:lastRenderedPageBreak/>
        <w:t>1.</w:t>
      </w:r>
      <w:r>
        <w:rPr>
          <w:color w:val="auto"/>
          <w:sz w:val="28"/>
          <w:szCs w:val="28"/>
        </w:rPr>
        <w:t>5</w:t>
      </w:r>
      <w:r w:rsidRPr="007725E1">
        <w:rPr>
          <w:color w:val="auto"/>
          <w:sz w:val="28"/>
          <w:szCs w:val="28"/>
        </w:rPr>
        <w:t xml:space="preserve"> </w:t>
      </w:r>
      <w:bookmarkStart w:id="82" w:name="_Hlk94787709"/>
      <w:bookmarkStart w:id="83" w:name="_Hlk158286759"/>
      <w:r>
        <w:rPr>
          <w:color w:val="auto"/>
          <w:sz w:val="28"/>
          <w:szCs w:val="28"/>
        </w:rPr>
        <w:t>Pasture Growth</w:t>
      </w:r>
    </w:p>
    <w:p w14:paraId="0D203662" w14:textId="3207E794" w:rsidR="008E5EDB" w:rsidRDefault="7E213335" w:rsidP="008E5EDB">
      <w:pPr>
        <w:spacing w:before="120" w:line="276" w:lineRule="auto"/>
        <w:rPr>
          <w:rFonts w:ascii="Calibri" w:hAnsi="Calibri" w:cs="Arial"/>
          <w:sz w:val="22"/>
          <w:szCs w:val="22"/>
        </w:rPr>
      </w:pPr>
      <w:r w:rsidRPr="3A8246D6">
        <w:rPr>
          <w:rFonts w:ascii="Calibri" w:hAnsi="Calibri" w:cs="Arial"/>
          <w:sz w:val="22"/>
          <w:szCs w:val="22"/>
        </w:rPr>
        <w:t xml:space="preserve">Pasture growth for the three months to </w:t>
      </w:r>
      <w:r w:rsidR="05F4CC1A" w:rsidRPr="3A8246D6">
        <w:rPr>
          <w:rFonts w:ascii="Calibri" w:hAnsi="Calibri" w:cs="Arial"/>
          <w:sz w:val="22"/>
          <w:szCs w:val="22"/>
        </w:rPr>
        <w:t>January 2025</w:t>
      </w:r>
      <w:r w:rsidRPr="3A8246D6">
        <w:rPr>
          <w:rFonts w:ascii="Calibri" w:hAnsi="Calibri" w:cs="Arial"/>
          <w:sz w:val="22"/>
          <w:szCs w:val="22"/>
        </w:rPr>
        <w:t xml:space="preserve"> has been mixed across much of Australia, with northern parts of the country experiencing stronger pasture growth</w:t>
      </w:r>
      <w:r w:rsidR="2E85F994" w:rsidRPr="3A8246D6">
        <w:rPr>
          <w:rFonts w:ascii="Calibri" w:hAnsi="Calibri" w:cs="Arial"/>
          <w:sz w:val="22"/>
          <w:szCs w:val="22"/>
        </w:rPr>
        <w:t>.</w:t>
      </w:r>
    </w:p>
    <w:p w14:paraId="27D2F949" w14:textId="3EEBE60B" w:rsidR="008E5EDB" w:rsidRDefault="008E5EDB" w:rsidP="008E5EDB">
      <w:pPr>
        <w:pStyle w:val="ListParagraph"/>
        <w:numPr>
          <w:ilvl w:val="0"/>
          <w:numId w:val="4"/>
        </w:numPr>
        <w:spacing w:before="120" w:after="0"/>
        <w:ind w:left="357" w:hanging="357"/>
        <w:contextualSpacing w:val="0"/>
        <w:rPr>
          <w:rFonts w:cs="Arial"/>
        </w:rPr>
      </w:pPr>
      <w:r w:rsidRPr="00C06AE8">
        <w:rPr>
          <w:rFonts w:cs="Arial"/>
          <w:b/>
          <w:bCs/>
        </w:rPr>
        <w:t>Average</w:t>
      </w:r>
      <w:r>
        <w:rPr>
          <w:rFonts w:cs="Arial"/>
        </w:rPr>
        <w:t xml:space="preserve"> to </w:t>
      </w:r>
      <w:r w:rsidRPr="00C06AE8">
        <w:rPr>
          <w:rFonts w:cs="Arial"/>
          <w:b/>
        </w:rPr>
        <w:t>extremely high</w:t>
      </w:r>
      <w:r>
        <w:rPr>
          <w:rFonts w:cs="Arial"/>
        </w:rPr>
        <w:t xml:space="preserve"> pasture growth was modelled across much of northern and central Australia, including the Northern Territory, </w:t>
      </w:r>
      <w:r w:rsidR="002E4994">
        <w:rPr>
          <w:rFonts w:cs="Arial"/>
        </w:rPr>
        <w:t xml:space="preserve">northern and </w:t>
      </w:r>
      <w:r>
        <w:rPr>
          <w:rFonts w:cs="Arial"/>
        </w:rPr>
        <w:t>eastern Queensland,</w:t>
      </w:r>
      <w:r w:rsidR="002027F1">
        <w:rPr>
          <w:rFonts w:cs="Arial"/>
        </w:rPr>
        <w:t xml:space="preserve"> and</w:t>
      </w:r>
      <w:r>
        <w:rPr>
          <w:rFonts w:cs="Arial"/>
        </w:rPr>
        <w:t xml:space="preserve"> </w:t>
      </w:r>
      <w:r w:rsidR="007B42D4">
        <w:rPr>
          <w:rFonts w:cs="Arial"/>
        </w:rPr>
        <w:t xml:space="preserve">much of </w:t>
      </w:r>
      <w:r>
        <w:rPr>
          <w:rFonts w:cs="Arial"/>
        </w:rPr>
        <w:t>Western Australia</w:t>
      </w:r>
      <w:r w:rsidR="002027F1">
        <w:rPr>
          <w:rFonts w:cs="Arial"/>
        </w:rPr>
        <w:t>.</w:t>
      </w:r>
    </w:p>
    <w:p w14:paraId="63B23B63" w14:textId="3E1D35C3" w:rsidR="008E5EDB" w:rsidRDefault="008E5EDB" w:rsidP="008E5EDB">
      <w:pPr>
        <w:pStyle w:val="ListParagraph"/>
        <w:numPr>
          <w:ilvl w:val="0"/>
          <w:numId w:val="4"/>
        </w:numPr>
        <w:spacing w:before="120" w:after="0"/>
        <w:ind w:left="357" w:hanging="357"/>
        <w:contextualSpacing w:val="0"/>
        <w:rPr>
          <w:rFonts w:cs="Arial"/>
        </w:rPr>
      </w:pPr>
      <w:r w:rsidRPr="00C06AE8">
        <w:rPr>
          <w:rFonts w:cs="Arial"/>
          <w:b/>
          <w:bCs/>
        </w:rPr>
        <w:t>Average</w:t>
      </w:r>
      <w:r>
        <w:rPr>
          <w:rFonts w:cs="Arial"/>
        </w:rPr>
        <w:t xml:space="preserve"> to </w:t>
      </w:r>
      <w:r w:rsidRPr="00C06AE8">
        <w:rPr>
          <w:rFonts w:cs="Arial"/>
          <w:b/>
        </w:rPr>
        <w:t>above average</w:t>
      </w:r>
      <w:r>
        <w:rPr>
          <w:rFonts w:cs="Arial"/>
        </w:rPr>
        <w:t xml:space="preserve"> pasture growth was observed in northern </w:t>
      </w:r>
      <w:r w:rsidR="002027F1">
        <w:rPr>
          <w:rFonts w:cs="Arial"/>
        </w:rPr>
        <w:t>Victoria</w:t>
      </w:r>
      <w:r>
        <w:rPr>
          <w:rFonts w:cs="Arial"/>
        </w:rPr>
        <w:t xml:space="preserve">, </w:t>
      </w:r>
      <w:r w:rsidR="007D2284">
        <w:rPr>
          <w:rFonts w:cs="Arial"/>
        </w:rPr>
        <w:t xml:space="preserve">south-eastern and western New South Wales </w:t>
      </w:r>
      <w:r>
        <w:rPr>
          <w:rFonts w:cs="Arial"/>
        </w:rPr>
        <w:t xml:space="preserve">and </w:t>
      </w:r>
      <w:r w:rsidR="007D2284">
        <w:rPr>
          <w:rFonts w:cs="Arial"/>
        </w:rPr>
        <w:t xml:space="preserve">across much of </w:t>
      </w:r>
      <w:r w:rsidR="002027F1">
        <w:rPr>
          <w:rFonts w:cs="Arial"/>
        </w:rPr>
        <w:t>South Australia</w:t>
      </w:r>
      <w:r>
        <w:rPr>
          <w:rFonts w:cs="Arial"/>
        </w:rPr>
        <w:t xml:space="preserve">. </w:t>
      </w:r>
    </w:p>
    <w:p w14:paraId="177C9A39" w14:textId="01A4557B" w:rsidR="00DF1A0E" w:rsidRDefault="002D76C1" w:rsidP="008E5EDB">
      <w:pPr>
        <w:spacing w:before="120" w:line="276" w:lineRule="auto"/>
        <w:rPr>
          <w:rFonts w:ascii="Calibri" w:hAnsi="Calibri" w:cs="Arial"/>
          <w:sz w:val="22"/>
          <w:szCs w:val="22"/>
        </w:rPr>
      </w:pPr>
      <w:r>
        <w:rPr>
          <w:rFonts w:ascii="Calibri" w:hAnsi="Calibri" w:cs="Arial"/>
          <w:sz w:val="22"/>
          <w:szCs w:val="22"/>
        </w:rPr>
        <w:t>This p</w:t>
      </w:r>
      <w:r w:rsidR="008E5EDB">
        <w:rPr>
          <w:rFonts w:ascii="Calibri" w:hAnsi="Calibri" w:cs="Arial"/>
          <w:sz w:val="22"/>
          <w:szCs w:val="22"/>
        </w:rPr>
        <w:t xml:space="preserve">asture growth </w:t>
      </w:r>
      <w:r w:rsidR="008E5EDB" w:rsidRPr="00C06AE8">
        <w:rPr>
          <w:rFonts w:ascii="Calibri" w:hAnsi="Calibri" w:cs="Arial"/>
          <w:sz w:val="22"/>
          <w:szCs w:val="22"/>
        </w:rPr>
        <w:t xml:space="preserve">is </w:t>
      </w:r>
      <w:r w:rsidR="008E5EDB">
        <w:rPr>
          <w:rFonts w:ascii="Calibri" w:hAnsi="Calibri" w:cs="Arial"/>
          <w:sz w:val="22"/>
          <w:szCs w:val="22"/>
        </w:rPr>
        <w:t xml:space="preserve">expected </w:t>
      </w:r>
      <w:r w:rsidR="008E5EDB" w:rsidRPr="00C06AE8">
        <w:rPr>
          <w:rFonts w:ascii="Calibri" w:hAnsi="Calibri" w:cs="Arial"/>
          <w:sz w:val="22"/>
          <w:szCs w:val="22"/>
        </w:rPr>
        <w:t xml:space="preserve">to </w:t>
      </w:r>
      <w:r w:rsidR="008E5EDB">
        <w:rPr>
          <w:rFonts w:ascii="Calibri" w:hAnsi="Calibri" w:cs="Arial"/>
          <w:sz w:val="22"/>
          <w:szCs w:val="22"/>
        </w:rPr>
        <w:t xml:space="preserve">support </w:t>
      </w:r>
      <w:r w:rsidR="008E5EDB" w:rsidRPr="00C06AE8">
        <w:rPr>
          <w:rFonts w:ascii="Calibri" w:hAnsi="Calibri" w:cs="Arial"/>
          <w:sz w:val="22"/>
          <w:szCs w:val="22"/>
        </w:rPr>
        <w:t>farmers maintain</w:t>
      </w:r>
      <w:r w:rsidR="008E5EDB">
        <w:rPr>
          <w:rFonts w:ascii="Calibri" w:hAnsi="Calibri" w:cs="Arial"/>
          <w:sz w:val="22"/>
          <w:szCs w:val="22"/>
        </w:rPr>
        <w:t>ing</w:t>
      </w:r>
      <w:r w:rsidR="008E5EDB" w:rsidRPr="00C06AE8">
        <w:rPr>
          <w:rFonts w:ascii="Calibri" w:hAnsi="Calibri" w:cs="Arial"/>
          <w:sz w:val="22"/>
          <w:szCs w:val="22"/>
        </w:rPr>
        <w:t xml:space="preserve"> stock numbers</w:t>
      </w:r>
      <w:r w:rsidR="008E5EDB">
        <w:rPr>
          <w:rFonts w:ascii="Calibri" w:hAnsi="Calibri" w:cs="Arial"/>
          <w:sz w:val="22"/>
          <w:szCs w:val="22"/>
        </w:rPr>
        <w:t xml:space="preserve">, </w:t>
      </w:r>
      <w:r w:rsidR="008E5EDB" w:rsidRPr="00C06AE8">
        <w:rPr>
          <w:rFonts w:ascii="Calibri" w:hAnsi="Calibri" w:cs="Arial"/>
          <w:sz w:val="22"/>
          <w:szCs w:val="22"/>
        </w:rPr>
        <w:t xml:space="preserve">provide opportunities to build standing dry matter availability and replenish fodder supplies during late spring and early summer. </w:t>
      </w:r>
    </w:p>
    <w:p w14:paraId="479D24F3" w14:textId="744BE6FD" w:rsidR="008E5EDB" w:rsidRPr="00A135E5" w:rsidRDefault="7E213335" w:rsidP="008E5EDB">
      <w:pPr>
        <w:spacing w:before="120" w:line="276" w:lineRule="auto"/>
        <w:rPr>
          <w:rFonts w:ascii="Calibri" w:hAnsi="Calibri" w:cs="Arial"/>
          <w:sz w:val="22"/>
          <w:szCs w:val="22"/>
        </w:rPr>
      </w:pPr>
      <w:r w:rsidRPr="3A8246D6">
        <w:rPr>
          <w:rFonts w:ascii="Calibri" w:hAnsi="Calibri" w:cs="Arial"/>
          <w:sz w:val="22"/>
          <w:szCs w:val="22"/>
        </w:rPr>
        <w:t>By contrast, large areas of eastern and southern Australia saw relatively low pasture growth for this time of year</w:t>
      </w:r>
      <w:r w:rsidR="21043B73" w:rsidRPr="3A8246D6">
        <w:rPr>
          <w:rFonts w:ascii="Calibri" w:hAnsi="Calibri" w:cs="Arial"/>
          <w:sz w:val="22"/>
          <w:szCs w:val="22"/>
        </w:rPr>
        <w:t>.</w:t>
      </w:r>
    </w:p>
    <w:p w14:paraId="729F4BE6" w14:textId="1C408E6D" w:rsidR="008E5EDB" w:rsidRDefault="008E5EDB" w:rsidP="008E5EDB">
      <w:pPr>
        <w:pStyle w:val="ListParagraph"/>
        <w:numPr>
          <w:ilvl w:val="0"/>
          <w:numId w:val="4"/>
        </w:numPr>
        <w:spacing w:before="120" w:after="0"/>
        <w:ind w:left="357" w:hanging="357"/>
        <w:contextualSpacing w:val="0"/>
        <w:rPr>
          <w:rFonts w:cs="Arial"/>
        </w:rPr>
      </w:pPr>
      <w:r w:rsidRPr="00C06AE8">
        <w:rPr>
          <w:rFonts w:cs="Arial"/>
          <w:b/>
        </w:rPr>
        <w:t>Extremely low</w:t>
      </w:r>
      <w:r w:rsidRPr="00BC3D30">
        <w:rPr>
          <w:rFonts w:cs="Arial"/>
        </w:rPr>
        <w:t xml:space="preserve"> to </w:t>
      </w:r>
      <w:r w:rsidRPr="00C06AE8">
        <w:rPr>
          <w:rFonts w:cs="Arial"/>
          <w:b/>
        </w:rPr>
        <w:t>below average</w:t>
      </w:r>
      <w:r w:rsidRPr="00BC3D30">
        <w:rPr>
          <w:rFonts w:cs="Arial"/>
        </w:rPr>
        <w:t xml:space="preserve"> pasture growth was modelled across much of</w:t>
      </w:r>
      <w:r w:rsidR="00DF4480">
        <w:rPr>
          <w:rFonts w:cs="Arial"/>
        </w:rPr>
        <w:t xml:space="preserve"> Tasmania,</w:t>
      </w:r>
      <w:r w:rsidRPr="00BC3D30">
        <w:rPr>
          <w:rFonts w:cs="Arial"/>
        </w:rPr>
        <w:t xml:space="preserve"> n</w:t>
      </w:r>
      <w:r w:rsidR="00DF4480">
        <w:rPr>
          <w:rFonts w:cs="Arial"/>
        </w:rPr>
        <w:t>orthern</w:t>
      </w:r>
      <w:r w:rsidRPr="00BC3D30">
        <w:rPr>
          <w:rFonts w:cs="Arial"/>
        </w:rPr>
        <w:t xml:space="preserve"> New South Wales, </w:t>
      </w:r>
      <w:r w:rsidR="00DF4480">
        <w:rPr>
          <w:rFonts w:cs="Arial"/>
        </w:rPr>
        <w:t xml:space="preserve">southern </w:t>
      </w:r>
      <w:r w:rsidRPr="00BC3D30">
        <w:rPr>
          <w:rFonts w:cs="Arial"/>
        </w:rPr>
        <w:t>Victoria, southern South Australia and part of southern Western Australia</w:t>
      </w:r>
      <w:r w:rsidR="00291B75">
        <w:rPr>
          <w:rFonts w:cs="Arial"/>
        </w:rPr>
        <w:t xml:space="preserve"> and western Queensland</w:t>
      </w:r>
      <w:r w:rsidRPr="00BC3D30">
        <w:rPr>
          <w:rFonts w:cs="Arial"/>
        </w:rPr>
        <w:t xml:space="preserve">. </w:t>
      </w:r>
    </w:p>
    <w:p w14:paraId="642FBDA6" w14:textId="34B5C017" w:rsidR="008E5EDB" w:rsidRPr="00C06AE8" w:rsidRDefault="3D07FC41" w:rsidP="008E5EDB">
      <w:pPr>
        <w:spacing w:before="120" w:line="276" w:lineRule="auto"/>
        <w:rPr>
          <w:rFonts w:ascii="Calibri" w:hAnsi="Calibri" w:cs="Arial"/>
          <w:sz w:val="22"/>
          <w:szCs w:val="22"/>
        </w:rPr>
      </w:pPr>
      <w:r w:rsidRPr="3A8246D6">
        <w:rPr>
          <w:rFonts w:ascii="Calibri" w:hAnsi="Calibri" w:cs="Arial"/>
          <w:sz w:val="22"/>
          <w:szCs w:val="22"/>
        </w:rPr>
        <w:t xml:space="preserve">This </w:t>
      </w:r>
      <w:r w:rsidR="7E213335" w:rsidRPr="3A8246D6">
        <w:rPr>
          <w:rFonts w:ascii="Calibri" w:hAnsi="Calibri" w:cs="Arial"/>
          <w:sz w:val="22"/>
          <w:szCs w:val="22"/>
        </w:rPr>
        <w:t xml:space="preserve">lower pasture </w:t>
      </w:r>
      <w:r w:rsidRPr="3A8246D6">
        <w:rPr>
          <w:rFonts w:ascii="Calibri" w:hAnsi="Calibri" w:cs="Arial"/>
          <w:sz w:val="22"/>
          <w:szCs w:val="22"/>
        </w:rPr>
        <w:t xml:space="preserve">growth </w:t>
      </w:r>
      <w:r w:rsidR="7E213335" w:rsidRPr="3A8246D6">
        <w:rPr>
          <w:rFonts w:ascii="Calibri" w:hAnsi="Calibri" w:cs="Arial"/>
          <w:sz w:val="22"/>
          <w:szCs w:val="22"/>
        </w:rPr>
        <w:t>will likely see graziers in affected regions</w:t>
      </w:r>
      <w:r w:rsidR="5A7E34F4" w:rsidRPr="3A8246D6">
        <w:rPr>
          <w:rFonts w:ascii="Calibri" w:hAnsi="Calibri" w:cs="Arial"/>
          <w:sz w:val="22"/>
          <w:szCs w:val="22"/>
        </w:rPr>
        <w:t xml:space="preserve"> actively destocking </w:t>
      </w:r>
      <w:r w:rsidR="44961AB8" w:rsidRPr="3A8246D6">
        <w:rPr>
          <w:rFonts w:ascii="Calibri" w:hAnsi="Calibri" w:cs="Arial"/>
          <w:sz w:val="22"/>
          <w:szCs w:val="22"/>
        </w:rPr>
        <w:t xml:space="preserve">or </w:t>
      </w:r>
      <w:r w:rsidR="7EE39AF9" w:rsidRPr="3A8246D6">
        <w:rPr>
          <w:rFonts w:ascii="Calibri" w:hAnsi="Calibri" w:cs="Arial"/>
          <w:sz w:val="22"/>
          <w:szCs w:val="22"/>
        </w:rPr>
        <w:t xml:space="preserve">increased </w:t>
      </w:r>
      <w:r w:rsidR="7E213335" w:rsidRPr="3A8246D6">
        <w:rPr>
          <w:rFonts w:ascii="Calibri" w:hAnsi="Calibri" w:cs="Arial"/>
          <w:sz w:val="22"/>
          <w:szCs w:val="22"/>
        </w:rPr>
        <w:t>relian</w:t>
      </w:r>
      <w:r w:rsidR="1F39270A" w:rsidRPr="3A8246D6">
        <w:rPr>
          <w:rFonts w:ascii="Calibri" w:hAnsi="Calibri" w:cs="Arial"/>
          <w:sz w:val="22"/>
          <w:szCs w:val="22"/>
        </w:rPr>
        <w:t>ce</w:t>
      </w:r>
      <w:r w:rsidR="7E213335" w:rsidRPr="3A8246D6">
        <w:rPr>
          <w:rFonts w:ascii="Calibri" w:hAnsi="Calibri" w:cs="Arial"/>
          <w:sz w:val="22"/>
          <w:szCs w:val="22"/>
        </w:rPr>
        <w:t xml:space="preserve"> on supplemental feed to maintain current stocking rates and production.</w:t>
      </w:r>
    </w:p>
    <w:p w14:paraId="168B7654" w14:textId="35189625" w:rsidR="008E5EDB" w:rsidRPr="00F71134" w:rsidRDefault="008E5EDB" w:rsidP="008E5EDB">
      <w:pPr>
        <w:spacing w:before="120"/>
        <w:jc w:val="center"/>
        <w:rPr>
          <w:rFonts w:cs="Arial"/>
          <w:sz w:val="22"/>
          <w:szCs w:val="22"/>
        </w:rPr>
      </w:pPr>
      <w:r w:rsidRPr="00F71134">
        <w:rPr>
          <w:rFonts w:ascii="Calibri" w:hAnsi="Calibri" w:cs="Arial"/>
          <w:b/>
          <w:sz w:val="22"/>
          <w:szCs w:val="22"/>
        </w:rPr>
        <w:t xml:space="preserve">Relative pasture </w:t>
      </w:r>
      <w:r w:rsidRPr="00F71134">
        <w:rPr>
          <w:rFonts w:asciiTheme="minorHAnsi" w:hAnsiTheme="minorHAnsi" w:cstheme="minorHAnsi"/>
          <w:b/>
          <w:sz w:val="22"/>
          <w:szCs w:val="22"/>
        </w:rPr>
        <w:t>growth</w:t>
      </w:r>
      <w:r>
        <w:rPr>
          <w:rFonts w:asciiTheme="minorHAnsi" w:hAnsiTheme="minorHAnsi" w:cstheme="minorHAnsi"/>
          <w:b/>
          <w:sz w:val="22"/>
          <w:szCs w:val="22"/>
        </w:rPr>
        <w:t xml:space="preserve"> for 3-months ending </w:t>
      </w:r>
      <w:r w:rsidR="0016019E">
        <w:rPr>
          <w:rFonts w:asciiTheme="minorHAnsi" w:hAnsiTheme="minorHAnsi" w:cstheme="minorHAnsi"/>
          <w:b/>
          <w:sz w:val="22"/>
          <w:szCs w:val="22"/>
        </w:rPr>
        <w:t>January 2025</w:t>
      </w:r>
      <w:r>
        <w:rPr>
          <w:rFonts w:asciiTheme="minorHAnsi" w:hAnsiTheme="minorHAnsi" w:cstheme="minorHAnsi"/>
          <w:b/>
          <w:sz w:val="22"/>
          <w:szCs w:val="22"/>
        </w:rPr>
        <w:t xml:space="preserve"> (</w:t>
      </w:r>
      <w:r w:rsidR="0016019E">
        <w:rPr>
          <w:rFonts w:asciiTheme="minorHAnsi" w:hAnsiTheme="minorHAnsi" w:cstheme="minorHAnsi"/>
          <w:b/>
          <w:sz w:val="22"/>
          <w:szCs w:val="22"/>
        </w:rPr>
        <w:t>1 November</w:t>
      </w:r>
      <w:r>
        <w:rPr>
          <w:rFonts w:asciiTheme="minorHAnsi" w:hAnsiTheme="minorHAnsi" w:cstheme="minorHAnsi"/>
          <w:b/>
          <w:sz w:val="22"/>
          <w:szCs w:val="22"/>
        </w:rPr>
        <w:t xml:space="preserve"> to </w:t>
      </w:r>
      <w:r w:rsidR="0016019E">
        <w:rPr>
          <w:rFonts w:asciiTheme="minorHAnsi" w:hAnsiTheme="minorHAnsi" w:cstheme="minorHAnsi"/>
          <w:b/>
          <w:sz w:val="22"/>
          <w:szCs w:val="22"/>
        </w:rPr>
        <w:t>31 January</w:t>
      </w:r>
      <w:r>
        <w:rPr>
          <w:rFonts w:asciiTheme="minorHAnsi" w:hAnsiTheme="minorHAnsi" w:cstheme="minorHAnsi"/>
          <w:b/>
          <w:sz w:val="22"/>
          <w:szCs w:val="22"/>
        </w:rPr>
        <w:t xml:space="preserve"> 202</w:t>
      </w:r>
      <w:r w:rsidR="0016019E">
        <w:rPr>
          <w:rFonts w:asciiTheme="minorHAnsi" w:hAnsiTheme="minorHAnsi" w:cstheme="minorHAnsi"/>
          <w:b/>
          <w:sz w:val="22"/>
          <w:szCs w:val="22"/>
        </w:rPr>
        <w:t>5</w:t>
      </w:r>
      <w:r>
        <w:rPr>
          <w:rFonts w:asciiTheme="minorHAnsi" w:hAnsiTheme="minorHAnsi" w:cstheme="minorHAnsi"/>
          <w:b/>
          <w:sz w:val="22"/>
          <w:szCs w:val="22"/>
        </w:rPr>
        <w:t>)</w:t>
      </w:r>
      <w:r w:rsidRPr="00F71134">
        <w:rPr>
          <w:rFonts w:asciiTheme="minorHAnsi" w:hAnsiTheme="minorHAnsi" w:cstheme="minorHAnsi"/>
          <w:b/>
          <w:sz w:val="22"/>
          <w:szCs w:val="22"/>
        </w:rPr>
        <w:t xml:space="preserve"> </w:t>
      </w:r>
    </w:p>
    <w:p w14:paraId="697688E3" w14:textId="2F435843" w:rsidR="0016019E" w:rsidRPr="0016019E" w:rsidRDefault="0016019E" w:rsidP="0016019E">
      <w:pPr>
        <w:jc w:val="center"/>
      </w:pPr>
      <w:r w:rsidRPr="0016019E">
        <w:rPr>
          <w:noProof/>
        </w:rPr>
        <w:drawing>
          <wp:inline distT="0" distB="0" distL="0" distR="0" wp14:anchorId="42163831" wp14:editId="0B44CC35">
            <wp:extent cx="5731510" cy="3761740"/>
            <wp:effectExtent l="0" t="0" r="2540" b="0"/>
            <wp:docPr id="1406874060" name="Picture 5"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74060" name="Picture 5" descr="A map of australia with different colored area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7F473301" w14:textId="3B2E3CB1" w:rsidR="008E5EDB" w:rsidRPr="00642BD9" w:rsidRDefault="008E5EDB" w:rsidP="008E5EDB">
      <w:pPr>
        <w:jc w:val="center"/>
      </w:pPr>
    </w:p>
    <w:bookmarkEnd w:id="82"/>
    <w:p w14:paraId="697C99EF" w14:textId="77777777" w:rsidR="008E5EDB" w:rsidRPr="00C06AE8" w:rsidRDefault="008E5EDB" w:rsidP="008E5EDB">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bookmarkEnd w:id="83"/>
    </w:p>
    <w:p w14:paraId="62C34699" w14:textId="12AC9416" w:rsidR="00F806F0" w:rsidRPr="00F371EF" w:rsidRDefault="00F806F0" w:rsidP="009015B7">
      <w:pPr>
        <w:tabs>
          <w:tab w:val="left" w:pos="4019"/>
        </w:tabs>
        <w:rPr>
          <w:rFonts w:ascii="Calibri" w:hAnsi="Calibri" w:cs="Calibri"/>
          <w:sz w:val="16"/>
          <w:szCs w:val="16"/>
        </w:rPr>
        <w:sectPr w:rsidR="00F806F0" w:rsidRPr="00F371EF" w:rsidSect="0025284D">
          <w:footerReference w:type="default" r:id="rId29"/>
          <w:type w:val="continuous"/>
          <w:pgSz w:w="11906" w:h="16838"/>
          <w:pgMar w:top="1134" w:right="1440" w:bottom="1134" w:left="1440" w:header="709" w:footer="709" w:gutter="0"/>
          <w:cols w:space="720"/>
        </w:sectPr>
      </w:pPr>
    </w:p>
    <w:bookmarkEnd w:id="70"/>
    <w:bookmarkEnd w:id="71"/>
    <w:bookmarkEnd w:id="72"/>
    <w:bookmarkEnd w:id="73"/>
    <w:bookmarkEnd w:id="74"/>
    <w:bookmarkEnd w:id="75"/>
    <w:p w14:paraId="7B735872" w14:textId="52E2C7FD" w:rsidR="00CD226A" w:rsidRPr="00B437F9" w:rsidRDefault="00CD226A" w:rsidP="003F3BFB">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Water</w:t>
      </w:r>
      <w:bookmarkEnd w:id="63"/>
    </w:p>
    <w:p w14:paraId="2E2F0B26" w14:textId="19F46B43" w:rsidR="00C33B41" w:rsidRDefault="00CD226A" w:rsidP="00C33B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0A6BEE01" w14:textId="0AB719BC" w:rsidR="4C500B24" w:rsidRDefault="00CF05F3" w:rsidP="4C500B24">
      <w:pPr>
        <w:pStyle w:val="ListParagraph"/>
        <w:spacing w:after="0" w:line="240" w:lineRule="auto"/>
        <w:ind w:left="0"/>
        <w:rPr>
          <w:rFonts w:eastAsia="Times New Roman"/>
        </w:rPr>
      </w:pPr>
      <w:r w:rsidRPr="00CF05F3">
        <w:rPr>
          <w:rFonts w:eastAsia="Times New Roman"/>
        </w:rPr>
        <w:t>Water storage levels in the Murray-Darling Basin (MDB) decreased between 30 January 2025 and 06 February 2025 by 409 gigalitres (GL). Current volume of water held in storage is 14 062 GL, equivalent to 64% of total storage capacity. This is 24 percent or 4,462GL less than at the same time last year. Water storage data is sourced from the BOM</w:t>
      </w:r>
      <w:r w:rsidR="4E68DDF3" w:rsidRPr="00632E64">
        <w:rPr>
          <w:rFonts w:eastAsia="Times New Roman"/>
        </w:rPr>
        <w:t>.</w:t>
      </w:r>
    </w:p>
    <w:p w14:paraId="4D4F0DA4" w14:textId="77777777" w:rsidR="00D846BF" w:rsidRDefault="00D846BF" w:rsidP="00D846BF">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4</w:t>
      </w:r>
    </w:p>
    <w:p w14:paraId="6CCB19E7" w14:textId="08FA2EDE" w:rsidR="00D846BF" w:rsidRDefault="000C2A5A" w:rsidP="00D846BF">
      <w:pPr>
        <w:jc w:val="center"/>
        <w:rPr>
          <w:i/>
        </w:rPr>
      </w:pPr>
      <w:r>
        <w:rPr>
          <w:noProof/>
        </w:rPr>
        <w:drawing>
          <wp:inline distT="0" distB="0" distL="0" distR="0" wp14:anchorId="00E4B519" wp14:editId="078692E2">
            <wp:extent cx="3850105" cy="2759825"/>
            <wp:effectExtent l="0" t="0" r="0" b="2540"/>
            <wp:docPr id="1705595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95116" name=""/>
                    <pic:cNvPicPr/>
                  </pic:nvPicPr>
                  <pic:blipFill>
                    <a:blip r:embed="rId30"/>
                    <a:stretch>
                      <a:fillRect/>
                    </a:stretch>
                  </pic:blipFill>
                  <pic:spPr>
                    <a:xfrm>
                      <a:off x="0" y="0"/>
                      <a:ext cx="3859275" cy="2766398"/>
                    </a:xfrm>
                    <a:prstGeom prst="rect">
                      <a:avLst/>
                    </a:prstGeom>
                  </pic:spPr>
                </pic:pic>
              </a:graphicData>
            </a:graphic>
          </wp:inline>
        </w:drawing>
      </w:r>
    </w:p>
    <w:p w14:paraId="3859C508" w14:textId="2CB2E4F8" w:rsidR="0EC04991" w:rsidRPr="00632E64" w:rsidRDefault="5D751060" w:rsidP="386DB709">
      <w:pPr>
        <w:pStyle w:val="ListParagraph"/>
        <w:spacing w:after="0" w:line="240" w:lineRule="auto"/>
        <w:ind w:left="0"/>
        <w:rPr>
          <w:rFonts w:eastAsia="Times New Roman"/>
        </w:rPr>
      </w:pPr>
      <w:r w:rsidRPr="386DB709">
        <w:rPr>
          <w:rFonts w:ascii="Aptos" w:eastAsia="Aptos" w:hAnsi="Aptos" w:cs="Aptos"/>
        </w:rPr>
        <w:t xml:space="preserve"> Allocation prices </w:t>
      </w:r>
      <w:r w:rsidR="00DB5648" w:rsidRPr="00DB5648">
        <w:rPr>
          <w:rFonts w:ascii="Aptos" w:eastAsia="Aptos" w:hAnsi="Aptos" w:cs="Aptos"/>
        </w:rPr>
        <w:t>in the Victorian Murray below the Barmah Choke increased from $159 on 30 January to $177 on 06 February. Prices are lower in regions above the Barmah choke due to the binding of the Barmah choke trade constraint</w:t>
      </w:r>
      <w:r w:rsidRPr="386DB709">
        <w:rPr>
          <w:rFonts w:ascii="Aptos" w:eastAsia="Aptos" w:hAnsi="Aptos" w:cs="Aptos"/>
        </w:rPr>
        <w:t>.</w:t>
      </w:r>
    </w:p>
    <w:p w14:paraId="7C4FD650" w14:textId="77777777" w:rsidR="003425EE" w:rsidRPr="00B437F9" w:rsidRDefault="003425EE" w:rsidP="003425EE">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1DDDB63F" w14:textId="77777777" w:rsidR="003425EE" w:rsidRPr="00B437F9" w:rsidRDefault="003425EE" w:rsidP="003425EE">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1AD0444A" wp14:editId="42D8857B">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31"/>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3425EE" w:rsidRPr="00B437F9" w14:paraId="2B7C1297" w14:textId="77777777">
        <w:trPr>
          <w:trHeight w:val="851"/>
        </w:trPr>
        <w:tc>
          <w:tcPr>
            <w:tcW w:w="7259" w:type="dxa"/>
            <w:shd w:val="clear" w:color="auto" w:fill="auto"/>
          </w:tcPr>
          <w:p w14:paraId="5DA55A0A" w14:textId="77777777" w:rsidR="003425EE" w:rsidRPr="00B437F9" w:rsidRDefault="003425EE">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Pr>
                <w:rFonts w:ascii="Calibri" w:hAnsi="Calibri" w:cs="Calibri"/>
                <w:sz w:val="14"/>
                <w:szCs w:val="14"/>
              </w:rPr>
              <w:t>17 October</w:t>
            </w:r>
            <w:r w:rsidRPr="00B437F9">
              <w:rPr>
                <w:rFonts w:ascii="Calibri" w:hAnsi="Calibri" w:cs="Calibri"/>
                <w:sz w:val="14"/>
                <w:szCs w:val="14"/>
              </w:rPr>
              <w:t xml:space="preserve"> 202</w:t>
            </w:r>
            <w:r>
              <w:rPr>
                <w:rFonts w:ascii="Calibri" w:hAnsi="Calibri" w:cs="Calibri"/>
                <w:sz w:val="14"/>
                <w:szCs w:val="14"/>
              </w:rPr>
              <w:t>4</w:t>
            </w:r>
            <w:r w:rsidRPr="00B437F9">
              <w:rPr>
                <w:rFonts w:ascii="Calibri" w:hAnsi="Calibri" w:cs="Calibri"/>
                <w:sz w:val="14"/>
                <w:szCs w:val="14"/>
              </w:rPr>
              <w:t>.</w:t>
            </w:r>
          </w:p>
        </w:tc>
      </w:tr>
    </w:tbl>
    <w:p w14:paraId="51E20658" w14:textId="77777777" w:rsidR="003425EE" w:rsidRPr="00B437F9" w:rsidRDefault="003425EE" w:rsidP="003425EE">
      <w:pPr>
        <w:spacing w:before="120"/>
        <w:rPr>
          <w:rFonts w:ascii="Calibri" w:hAnsi="Calibri" w:cs="Calibri"/>
          <w:sz w:val="22"/>
          <w:szCs w:val="22"/>
        </w:rPr>
      </w:pPr>
    </w:p>
    <w:p w14:paraId="671A2F7D" w14:textId="77777777" w:rsidR="003425EE" w:rsidRPr="00B437F9" w:rsidRDefault="003425EE" w:rsidP="003425EE">
      <w:pPr>
        <w:spacing w:before="120"/>
        <w:rPr>
          <w:rFonts w:ascii="Calibri" w:hAnsi="Calibri" w:cs="Calibri"/>
          <w:sz w:val="22"/>
          <w:szCs w:val="22"/>
        </w:rPr>
      </w:pPr>
    </w:p>
    <w:p w14:paraId="729CC039" w14:textId="77777777" w:rsidR="003425EE" w:rsidRPr="00B437F9" w:rsidRDefault="003425EE" w:rsidP="003425EE">
      <w:pPr>
        <w:spacing w:before="120"/>
        <w:rPr>
          <w:rFonts w:ascii="Calibri" w:hAnsi="Calibri" w:cs="Calibri"/>
          <w:sz w:val="22"/>
          <w:szCs w:val="22"/>
        </w:rPr>
      </w:pPr>
    </w:p>
    <w:p w14:paraId="739919E1" w14:textId="7B126802"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32"/>
          <w:footerReference w:type="even" r:id="rId33"/>
          <w:footerReference w:type="default" r:id="rId34"/>
          <w:headerReference w:type="first" r:id="rId35"/>
          <w:footerReference w:type="first" r:id="rId36"/>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37" w:history="1">
        <w:r w:rsidR="000C2A5A" w:rsidRPr="00542A92">
          <w:rPr>
            <w:rStyle w:val="Hyperlink"/>
            <w:rFonts w:asciiTheme="minorHAnsi" w:hAnsiTheme="minorHAnsi" w:cstheme="minorHAnsi"/>
          </w:rPr>
          <w:t>https://www.agriculture.gov.au/abares/products/weekly_update/weekly-update-060224</w:t>
        </w:r>
      </w:hyperlink>
      <w:r w:rsidR="00055040" w:rsidRPr="004546C7">
        <w:rPr>
          <w:rFonts w:asciiTheme="minorHAnsi" w:hAnsiTheme="minorHAnsi" w:cstheme="minorHAns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9F047B" w:rsidRPr="00B437F9" w14:paraId="62586D81" w14:textId="77777777" w:rsidTr="00D41691">
        <w:trPr>
          <w:trHeight w:val="283"/>
        </w:trPr>
        <w:tc>
          <w:tcPr>
            <w:tcW w:w="6521" w:type="dxa"/>
            <w:tcBorders>
              <w:top w:val="nil"/>
              <w:left w:val="nil"/>
              <w:bottom w:val="nil"/>
              <w:right w:val="nil"/>
            </w:tcBorders>
            <w:shd w:val="clear" w:color="000000" w:fill="FFFFFF"/>
            <w:noWrap/>
            <w:vAlign w:val="bottom"/>
            <w:hideMark/>
          </w:tcPr>
          <w:p w14:paraId="7CD18E6D" w14:textId="38EFE135" w:rsidR="009F047B" w:rsidRPr="00B437F9" w:rsidRDefault="009F047B" w:rsidP="009F047B">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0B6F9FE2"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hideMark/>
          </w:tcPr>
          <w:p w14:paraId="788DA0AE" w14:textId="6BD37E52" w:rsidR="009F047B" w:rsidRPr="00B437F9" w:rsidRDefault="009F047B" w:rsidP="009F047B">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7E756CAE" w:rsidR="009F047B" w:rsidRPr="00B437F9" w:rsidRDefault="009F047B" w:rsidP="009F047B">
            <w:pPr>
              <w:jc w:val="right"/>
              <w:rPr>
                <w:rFonts w:ascii="Calibri" w:hAnsi="Calibri" w:cs="Calibri"/>
                <w:color w:val="000000"/>
                <w:szCs w:val="20"/>
              </w:rPr>
            </w:pPr>
            <w:r>
              <w:rPr>
                <w:rFonts w:ascii="Calibri" w:hAnsi="Calibri" w:cs="Calibri"/>
                <w:color w:val="000000"/>
                <w:szCs w:val="20"/>
              </w:rPr>
              <w:t>0.62</w:t>
            </w:r>
          </w:p>
        </w:tc>
        <w:tc>
          <w:tcPr>
            <w:tcW w:w="1134" w:type="dxa"/>
            <w:tcBorders>
              <w:top w:val="nil"/>
              <w:left w:val="nil"/>
              <w:bottom w:val="nil"/>
              <w:right w:val="nil"/>
            </w:tcBorders>
            <w:shd w:val="clear" w:color="000000" w:fill="FFFFFF"/>
            <w:noWrap/>
            <w:vAlign w:val="bottom"/>
            <w:hideMark/>
          </w:tcPr>
          <w:p w14:paraId="5BE915E0" w14:textId="55B4F451" w:rsidR="009F047B" w:rsidRPr="00B437F9" w:rsidRDefault="009F047B" w:rsidP="009F047B">
            <w:pPr>
              <w:jc w:val="right"/>
              <w:rPr>
                <w:rFonts w:ascii="Calibri" w:hAnsi="Calibri" w:cs="Calibri"/>
                <w:color w:val="000000"/>
                <w:szCs w:val="20"/>
              </w:rPr>
            </w:pPr>
            <w:r>
              <w:rPr>
                <w:rFonts w:ascii="Calibri" w:hAnsi="Calibri" w:cs="Calibri"/>
                <w:color w:val="000000"/>
                <w:szCs w:val="20"/>
              </w:rPr>
              <w:t>0.</w:t>
            </w:r>
            <w:r w:rsidR="00AE5898">
              <w:rPr>
                <w:rFonts w:ascii="Calibri" w:hAnsi="Calibri" w:cs="Calibri"/>
                <w:color w:val="000000"/>
                <w:szCs w:val="20"/>
              </w:rPr>
              <w:t>62</w:t>
            </w:r>
          </w:p>
        </w:tc>
        <w:tc>
          <w:tcPr>
            <w:tcW w:w="926" w:type="dxa"/>
            <w:tcBorders>
              <w:top w:val="nil"/>
              <w:left w:val="nil"/>
              <w:bottom w:val="nil"/>
              <w:right w:val="nil"/>
            </w:tcBorders>
            <w:shd w:val="clear" w:color="000000" w:fill="FFFFFF"/>
            <w:noWrap/>
            <w:vAlign w:val="bottom"/>
            <w:hideMark/>
          </w:tcPr>
          <w:p w14:paraId="17F922B2" w14:textId="1B2C5A22" w:rsidR="009F047B" w:rsidRPr="0049492C" w:rsidRDefault="00AE5898" w:rsidP="009F047B">
            <w:pPr>
              <w:jc w:val="right"/>
              <w:rPr>
                <w:rFonts w:ascii="Calibri" w:hAnsi="Calibri" w:cs="Calibri"/>
                <w:szCs w:val="20"/>
              </w:rPr>
            </w:pPr>
            <w:r>
              <w:rPr>
                <w:rFonts w:ascii="Calibri" w:hAnsi="Calibri" w:cs="Calibri"/>
                <w:color w:val="9C0006"/>
                <w:szCs w:val="20"/>
              </w:rPr>
              <w:t>-1</w:t>
            </w:r>
            <w:r w:rsidR="009F047B">
              <w:rPr>
                <w:rFonts w:ascii="Calibri" w:hAnsi="Calibri" w:cs="Calibri"/>
                <w:color w:val="9C0006"/>
                <w:szCs w:val="20"/>
              </w:rPr>
              <w:t>%</w:t>
            </w:r>
          </w:p>
        </w:tc>
        <w:tc>
          <w:tcPr>
            <w:tcW w:w="1788" w:type="dxa"/>
            <w:gridSpan w:val="2"/>
            <w:tcBorders>
              <w:top w:val="nil"/>
              <w:left w:val="nil"/>
              <w:bottom w:val="nil"/>
              <w:right w:val="nil"/>
            </w:tcBorders>
            <w:shd w:val="clear" w:color="000000" w:fill="FFFFFF"/>
            <w:noWrap/>
            <w:vAlign w:val="bottom"/>
            <w:hideMark/>
          </w:tcPr>
          <w:p w14:paraId="4BB4C4DB" w14:textId="4F54BC53" w:rsidR="009F047B" w:rsidRPr="0049492C" w:rsidRDefault="009F047B" w:rsidP="009F047B">
            <w:pPr>
              <w:jc w:val="right"/>
              <w:rPr>
                <w:rFonts w:ascii="Calibri" w:hAnsi="Calibri" w:cs="Calibri"/>
                <w:szCs w:val="20"/>
              </w:rPr>
            </w:pPr>
            <w:r>
              <w:rPr>
                <w:rFonts w:ascii="Calibri" w:hAnsi="Calibri" w:cs="Calibri"/>
                <w:color w:val="000000"/>
                <w:szCs w:val="20"/>
              </w:rPr>
              <w:t>0.</w:t>
            </w:r>
            <w:r w:rsidR="00AE5898">
              <w:rPr>
                <w:rFonts w:ascii="Calibri" w:hAnsi="Calibri" w:cs="Calibri"/>
                <w:color w:val="000000"/>
                <w:szCs w:val="20"/>
              </w:rPr>
              <w:t>65</w:t>
            </w:r>
          </w:p>
        </w:tc>
        <w:tc>
          <w:tcPr>
            <w:tcW w:w="1313" w:type="dxa"/>
            <w:tcBorders>
              <w:top w:val="nil"/>
              <w:left w:val="nil"/>
              <w:bottom w:val="nil"/>
              <w:right w:val="nil"/>
            </w:tcBorders>
            <w:shd w:val="clear" w:color="000000" w:fill="FFFFFF"/>
            <w:noWrap/>
            <w:vAlign w:val="bottom"/>
            <w:hideMark/>
          </w:tcPr>
          <w:p w14:paraId="70F0D641" w14:textId="51AB7603" w:rsidR="009F047B" w:rsidRPr="00B437F9" w:rsidRDefault="009F047B" w:rsidP="009F047B">
            <w:pPr>
              <w:jc w:val="right"/>
              <w:rPr>
                <w:rFonts w:ascii="Calibri" w:hAnsi="Calibri" w:cs="Calibri"/>
                <w:color w:val="9C0006"/>
                <w:szCs w:val="20"/>
              </w:rPr>
            </w:pPr>
            <w:r>
              <w:rPr>
                <w:rFonts w:ascii="Calibri" w:hAnsi="Calibri" w:cs="Calibri"/>
                <w:color w:val="9C0006"/>
                <w:szCs w:val="20"/>
              </w:rPr>
              <w:t>-</w:t>
            </w:r>
            <w:r w:rsidR="00AE5898">
              <w:rPr>
                <w:rFonts w:ascii="Calibri" w:hAnsi="Calibri" w:cs="Calibri"/>
                <w:color w:val="9C0006"/>
                <w:szCs w:val="20"/>
              </w:rPr>
              <w:t>5</w:t>
            </w:r>
            <w:r>
              <w:rPr>
                <w:rFonts w:ascii="Calibri" w:hAnsi="Calibri" w:cs="Calibri"/>
                <w:color w:val="9C0006"/>
                <w:szCs w:val="20"/>
              </w:rPr>
              <w:t>%</w:t>
            </w:r>
          </w:p>
        </w:tc>
      </w:tr>
      <w:tr w:rsidR="009F047B" w:rsidRPr="00B437F9" w14:paraId="29BDD33C" w14:textId="77777777" w:rsidTr="00D41691">
        <w:trPr>
          <w:trHeight w:val="283"/>
        </w:trPr>
        <w:tc>
          <w:tcPr>
            <w:tcW w:w="6521" w:type="dxa"/>
            <w:tcBorders>
              <w:top w:val="nil"/>
              <w:left w:val="nil"/>
              <w:bottom w:val="nil"/>
              <w:right w:val="nil"/>
            </w:tcBorders>
            <w:shd w:val="clear" w:color="000000" w:fill="FFFFFF"/>
            <w:noWrap/>
            <w:vAlign w:val="bottom"/>
            <w:hideMark/>
          </w:tcPr>
          <w:p w14:paraId="756DCB4C" w14:textId="632D01E2" w:rsidR="009F047B" w:rsidRPr="00B437F9" w:rsidRDefault="009F047B" w:rsidP="009F047B">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2974F94E"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hideMark/>
          </w:tcPr>
          <w:p w14:paraId="45F6181B" w14:textId="42CDC512" w:rsidR="009F047B" w:rsidRPr="00B437F9" w:rsidRDefault="009F047B" w:rsidP="009F047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15032103" w:rsidR="009F047B" w:rsidRPr="00B437F9" w:rsidRDefault="00AE5898" w:rsidP="009F047B">
            <w:pPr>
              <w:jc w:val="right"/>
              <w:rPr>
                <w:rFonts w:ascii="Calibri" w:hAnsi="Calibri" w:cs="Calibri"/>
                <w:color w:val="000000"/>
                <w:szCs w:val="20"/>
              </w:rPr>
            </w:pPr>
            <w:r>
              <w:rPr>
                <w:rFonts w:ascii="Calibri" w:hAnsi="Calibri" w:cs="Calibri"/>
                <w:color w:val="000000"/>
                <w:szCs w:val="20"/>
              </w:rPr>
              <w:t>263</w:t>
            </w:r>
          </w:p>
        </w:tc>
        <w:tc>
          <w:tcPr>
            <w:tcW w:w="1134" w:type="dxa"/>
            <w:tcBorders>
              <w:top w:val="nil"/>
              <w:left w:val="nil"/>
              <w:bottom w:val="nil"/>
              <w:right w:val="nil"/>
            </w:tcBorders>
            <w:shd w:val="clear" w:color="000000" w:fill="FFFFFF"/>
            <w:noWrap/>
            <w:vAlign w:val="bottom"/>
            <w:hideMark/>
          </w:tcPr>
          <w:p w14:paraId="7582FA24" w14:textId="514AF8BE" w:rsidR="009F047B" w:rsidRPr="00B437F9" w:rsidRDefault="00AE5898" w:rsidP="009F047B">
            <w:pPr>
              <w:jc w:val="right"/>
              <w:rPr>
                <w:rFonts w:ascii="Calibri" w:hAnsi="Calibri" w:cs="Calibri"/>
                <w:color w:val="000000"/>
                <w:szCs w:val="20"/>
              </w:rPr>
            </w:pPr>
            <w:r>
              <w:rPr>
                <w:rFonts w:ascii="Calibri" w:hAnsi="Calibri" w:cs="Calibri"/>
                <w:color w:val="000000"/>
                <w:szCs w:val="20"/>
              </w:rPr>
              <w:t>258</w:t>
            </w:r>
          </w:p>
        </w:tc>
        <w:tc>
          <w:tcPr>
            <w:tcW w:w="926" w:type="dxa"/>
            <w:tcBorders>
              <w:top w:val="nil"/>
              <w:left w:val="nil"/>
              <w:bottom w:val="nil"/>
              <w:right w:val="nil"/>
            </w:tcBorders>
            <w:shd w:val="clear" w:color="000000" w:fill="FFFFFF"/>
            <w:noWrap/>
            <w:vAlign w:val="bottom"/>
            <w:hideMark/>
          </w:tcPr>
          <w:p w14:paraId="3CC3328F" w14:textId="5159E60F" w:rsidR="009F047B" w:rsidRPr="00775697" w:rsidRDefault="009F047B" w:rsidP="009F047B">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27777EFA" w14:textId="0648CC93" w:rsidR="009F047B" w:rsidRPr="00B437F9" w:rsidRDefault="00AE5898" w:rsidP="009F047B">
            <w:pPr>
              <w:jc w:val="right"/>
              <w:rPr>
                <w:rFonts w:ascii="Calibri" w:hAnsi="Calibri" w:cs="Calibri"/>
                <w:color w:val="000000"/>
                <w:szCs w:val="20"/>
              </w:rPr>
            </w:pPr>
            <w:r>
              <w:rPr>
                <w:rFonts w:ascii="Calibri" w:hAnsi="Calibri" w:cs="Calibri"/>
                <w:color w:val="000000"/>
                <w:szCs w:val="20"/>
              </w:rPr>
              <w:t>278</w:t>
            </w:r>
          </w:p>
        </w:tc>
        <w:tc>
          <w:tcPr>
            <w:tcW w:w="1313" w:type="dxa"/>
            <w:tcBorders>
              <w:top w:val="nil"/>
              <w:left w:val="nil"/>
              <w:bottom w:val="nil"/>
              <w:right w:val="nil"/>
            </w:tcBorders>
            <w:shd w:val="clear" w:color="000000" w:fill="FFFFFF"/>
            <w:noWrap/>
            <w:vAlign w:val="bottom"/>
            <w:hideMark/>
          </w:tcPr>
          <w:p w14:paraId="2E4F0D4B" w14:textId="0140467F" w:rsidR="009F047B" w:rsidRPr="00B437F9" w:rsidRDefault="009F047B" w:rsidP="009F047B">
            <w:pPr>
              <w:jc w:val="right"/>
              <w:rPr>
                <w:rFonts w:ascii="Calibri" w:hAnsi="Calibri" w:cs="Calibri"/>
                <w:color w:val="9C0006"/>
                <w:szCs w:val="20"/>
              </w:rPr>
            </w:pPr>
            <w:r>
              <w:rPr>
                <w:rFonts w:ascii="Calibri" w:hAnsi="Calibri" w:cs="Calibri"/>
                <w:color w:val="9C0006"/>
                <w:szCs w:val="20"/>
              </w:rPr>
              <w:t>-</w:t>
            </w:r>
            <w:r w:rsidR="00AE5898">
              <w:rPr>
                <w:rFonts w:ascii="Calibri" w:hAnsi="Calibri" w:cs="Calibri"/>
                <w:color w:val="9C0006"/>
                <w:szCs w:val="20"/>
              </w:rPr>
              <w:t>5</w:t>
            </w:r>
            <w:r>
              <w:rPr>
                <w:rFonts w:ascii="Calibri" w:hAnsi="Calibri" w:cs="Calibri"/>
                <w:color w:val="9C0006"/>
                <w:szCs w:val="20"/>
              </w:rPr>
              <w:t>%</w:t>
            </w:r>
          </w:p>
        </w:tc>
      </w:tr>
      <w:tr w:rsidR="009F047B" w:rsidRPr="00E42CBD" w14:paraId="61C033A3" w14:textId="77777777" w:rsidTr="00D41691">
        <w:trPr>
          <w:trHeight w:val="283"/>
        </w:trPr>
        <w:tc>
          <w:tcPr>
            <w:tcW w:w="6521" w:type="dxa"/>
            <w:tcBorders>
              <w:top w:val="nil"/>
              <w:left w:val="nil"/>
              <w:bottom w:val="nil"/>
              <w:right w:val="nil"/>
            </w:tcBorders>
            <w:shd w:val="clear" w:color="000000" w:fill="FFFFFF"/>
            <w:noWrap/>
            <w:vAlign w:val="bottom"/>
          </w:tcPr>
          <w:p w14:paraId="2E995AF9" w14:textId="773BF9EA" w:rsidR="009F047B" w:rsidRPr="00570C4B" w:rsidRDefault="009F047B" w:rsidP="009F047B">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4C43CCB6" w14:textId="53C1D715" w:rsidR="009F047B"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tcPr>
          <w:p w14:paraId="60113C2E" w14:textId="1B05391E" w:rsidR="009F047B" w:rsidRPr="00E85FB0" w:rsidRDefault="009F047B" w:rsidP="009F047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18ACEBC3" w:rsidR="009F047B" w:rsidRPr="00E42CBD" w:rsidRDefault="00AE5898" w:rsidP="009F047B">
            <w:pPr>
              <w:jc w:val="right"/>
              <w:rPr>
                <w:rFonts w:ascii="Calibri" w:hAnsi="Calibri" w:cs="Calibri"/>
                <w:szCs w:val="20"/>
              </w:rPr>
            </w:pPr>
            <w:r>
              <w:rPr>
                <w:rFonts w:ascii="Calibri" w:hAnsi="Calibri" w:cs="Calibri"/>
                <w:color w:val="000000"/>
                <w:szCs w:val="20"/>
              </w:rPr>
              <w:t>221</w:t>
            </w:r>
          </w:p>
        </w:tc>
        <w:tc>
          <w:tcPr>
            <w:tcW w:w="1134" w:type="dxa"/>
            <w:tcBorders>
              <w:top w:val="nil"/>
              <w:left w:val="nil"/>
              <w:bottom w:val="nil"/>
              <w:right w:val="nil"/>
            </w:tcBorders>
            <w:shd w:val="clear" w:color="000000" w:fill="FFFFFF"/>
            <w:noWrap/>
            <w:vAlign w:val="bottom"/>
          </w:tcPr>
          <w:p w14:paraId="4C3EBEE9" w14:textId="13CCAF80" w:rsidR="009F047B" w:rsidRPr="00E42CBD" w:rsidRDefault="00AE5898" w:rsidP="009F047B">
            <w:pPr>
              <w:jc w:val="right"/>
              <w:rPr>
                <w:rFonts w:ascii="Calibri" w:hAnsi="Calibri" w:cs="Calibri"/>
                <w:szCs w:val="20"/>
              </w:rPr>
            </w:pPr>
            <w:r>
              <w:rPr>
                <w:rFonts w:ascii="Calibri" w:hAnsi="Calibri" w:cs="Calibri"/>
                <w:color w:val="000000"/>
                <w:szCs w:val="20"/>
              </w:rPr>
              <w:t>219</w:t>
            </w:r>
          </w:p>
        </w:tc>
        <w:tc>
          <w:tcPr>
            <w:tcW w:w="926" w:type="dxa"/>
            <w:tcBorders>
              <w:top w:val="nil"/>
              <w:left w:val="nil"/>
              <w:bottom w:val="nil"/>
              <w:right w:val="nil"/>
            </w:tcBorders>
            <w:shd w:val="clear" w:color="000000" w:fill="FFFFFF"/>
            <w:noWrap/>
            <w:vAlign w:val="bottom"/>
          </w:tcPr>
          <w:p w14:paraId="1E2EBFFF" w14:textId="6E76A590" w:rsidR="009F047B" w:rsidRPr="00E42CBD" w:rsidRDefault="009F047B" w:rsidP="009F047B">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tcPr>
          <w:p w14:paraId="02885AD4" w14:textId="04A421AB" w:rsidR="009F047B" w:rsidRPr="00E42CBD" w:rsidRDefault="00AE5898" w:rsidP="009F047B">
            <w:pPr>
              <w:jc w:val="right"/>
              <w:rPr>
                <w:rFonts w:ascii="Calibri" w:hAnsi="Calibri" w:cs="Calibri"/>
                <w:szCs w:val="20"/>
              </w:rPr>
            </w:pPr>
            <w:r>
              <w:rPr>
                <w:rFonts w:ascii="Calibri" w:hAnsi="Calibri" w:cs="Calibri"/>
                <w:color w:val="000000"/>
                <w:szCs w:val="20"/>
              </w:rPr>
              <w:t>188</w:t>
            </w:r>
          </w:p>
        </w:tc>
        <w:tc>
          <w:tcPr>
            <w:tcW w:w="1313" w:type="dxa"/>
            <w:tcBorders>
              <w:top w:val="nil"/>
              <w:left w:val="nil"/>
              <w:bottom w:val="nil"/>
              <w:right w:val="nil"/>
            </w:tcBorders>
            <w:shd w:val="clear" w:color="000000" w:fill="FFFFFF"/>
            <w:noWrap/>
            <w:vAlign w:val="bottom"/>
          </w:tcPr>
          <w:p w14:paraId="44112B8A" w14:textId="1AB65713" w:rsidR="009F047B" w:rsidRPr="00E42CBD" w:rsidRDefault="00AE5898" w:rsidP="009F047B">
            <w:pPr>
              <w:jc w:val="right"/>
              <w:rPr>
                <w:rFonts w:ascii="Calibri" w:hAnsi="Calibri" w:cs="Calibri"/>
                <w:szCs w:val="20"/>
              </w:rPr>
            </w:pPr>
            <w:r>
              <w:rPr>
                <w:rFonts w:ascii="Calibri" w:hAnsi="Calibri" w:cs="Calibri"/>
                <w:color w:val="196B24"/>
                <w:szCs w:val="20"/>
              </w:rPr>
              <w:t>18</w:t>
            </w:r>
            <w:r w:rsidR="009F047B">
              <w:rPr>
                <w:rFonts w:ascii="Calibri" w:hAnsi="Calibri" w:cs="Calibri"/>
                <w:color w:val="196B24"/>
                <w:szCs w:val="20"/>
              </w:rPr>
              <w:t>%</w:t>
            </w:r>
          </w:p>
        </w:tc>
      </w:tr>
      <w:tr w:rsidR="009F047B" w:rsidRPr="00B437F9" w14:paraId="5EF41E89" w14:textId="77777777" w:rsidTr="00D41691">
        <w:trPr>
          <w:trHeight w:val="283"/>
        </w:trPr>
        <w:tc>
          <w:tcPr>
            <w:tcW w:w="6521" w:type="dxa"/>
            <w:tcBorders>
              <w:top w:val="nil"/>
              <w:left w:val="nil"/>
              <w:bottom w:val="nil"/>
              <w:right w:val="nil"/>
            </w:tcBorders>
            <w:shd w:val="clear" w:color="000000" w:fill="FFFFFF"/>
            <w:noWrap/>
            <w:vAlign w:val="bottom"/>
            <w:hideMark/>
          </w:tcPr>
          <w:p w14:paraId="288ECD0B" w14:textId="449D63D6" w:rsidR="009F047B" w:rsidRPr="00B437F9" w:rsidRDefault="009F047B" w:rsidP="009F047B">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3E5BEC82"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hideMark/>
          </w:tcPr>
          <w:p w14:paraId="4BE31C85" w14:textId="26C3CE28" w:rsidR="009F047B" w:rsidRPr="00B437F9" w:rsidRDefault="009F047B" w:rsidP="009F047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69E55193" w:rsidR="009F047B" w:rsidRPr="00B437F9" w:rsidRDefault="00AE5898" w:rsidP="009F047B">
            <w:pPr>
              <w:jc w:val="right"/>
              <w:rPr>
                <w:rFonts w:ascii="Calibri" w:hAnsi="Calibri" w:cs="Calibri"/>
                <w:color w:val="000000"/>
                <w:szCs w:val="20"/>
              </w:rPr>
            </w:pPr>
            <w:r>
              <w:rPr>
                <w:rFonts w:ascii="Calibri" w:hAnsi="Calibri" w:cs="Calibri"/>
                <w:color w:val="000000"/>
                <w:szCs w:val="20"/>
              </w:rPr>
              <w:t>484</w:t>
            </w:r>
          </w:p>
        </w:tc>
        <w:tc>
          <w:tcPr>
            <w:tcW w:w="1134" w:type="dxa"/>
            <w:tcBorders>
              <w:top w:val="nil"/>
              <w:left w:val="nil"/>
              <w:bottom w:val="nil"/>
              <w:right w:val="nil"/>
            </w:tcBorders>
            <w:shd w:val="clear" w:color="000000" w:fill="FFFFFF"/>
            <w:noWrap/>
            <w:vAlign w:val="bottom"/>
            <w:hideMark/>
          </w:tcPr>
          <w:p w14:paraId="7B7713DE" w14:textId="08FDE44A" w:rsidR="009F047B" w:rsidRPr="00B437F9" w:rsidRDefault="00AE5898" w:rsidP="009F047B">
            <w:pPr>
              <w:jc w:val="right"/>
              <w:rPr>
                <w:rFonts w:ascii="Calibri" w:hAnsi="Calibri" w:cs="Calibri"/>
                <w:color w:val="000000"/>
                <w:szCs w:val="20"/>
              </w:rPr>
            </w:pPr>
            <w:r>
              <w:rPr>
                <w:rFonts w:ascii="Calibri" w:hAnsi="Calibri" w:cs="Calibri"/>
                <w:color w:val="000000"/>
                <w:szCs w:val="20"/>
              </w:rPr>
              <w:t>481</w:t>
            </w:r>
          </w:p>
        </w:tc>
        <w:tc>
          <w:tcPr>
            <w:tcW w:w="926" w:type="dxa"/>
            <w:tcBorders>
              <w:top w:val="nil"/>
              <w:left w:val="nil"/>
              <w:bottom w:val="nil"/>
              <w:right w:val="nil"/>
            </w:tcBorders>
            <w:shd w:val="clear" w:color="000000" w:fill="FFFFFF"/>
            <w:noWrap/>
            <w:vAlign w:val="bottom"/>
            <w:hideMark/>
          </w:tcPr>
          <w:p w14:paraId="224230F3" w14:textId="168F6ACC" w:rsidR="009F047B" w:rsidRPr="00775697" w:rsidRDefault="00AE5898" w:rsidP="009F047B">
            <w:pPr>
              <w:jc w:val="right"/>
              <w:rPr>
                <w:rFonts w:ascii="Calibri" w:hAnsi="Calibri" w:cs="Calibri"/>
                <w:szCs w:val="20"/>
              </w:rPr>
            </w:pPr>
            <w:r>
              <w:rPr>
                <w:rFonts w:ascii="Calibri" w:hAnsi="Calibri" w:cs="Calibri"/>
                <w:color w:val="196B24"/>
                <w:szCs w:val="20"/>
              </w:rPr>
              <w:t>1</w:t>
            </w:r>
            <w:r w:rsidR="009F047B">
              <w:rPr>
                <w:rFonts w:ascii="Calibri" w:hAnsi="Calibri" w:cs="Calibri"/>
                <w:color w:val="196B24"/>
                <w:szCs w:val="20"/>
              </w:rPr>
              <w:t>%</w:t>
            </w:r>
          </w:p>
        </w:tc>
        <w:tc>
          <w:tcPr>
            <w:tcW w:w="1788" w:type="dxa"/>
            <w:gridSpan w:val="2"/>
            <w:tcBorders>
              <w:top w:val="nil"/>
              <w:left w:val="nil"/>
              <w:bottom w:val="nil"/>
              <w:right w:val="nil"/>
            </w:tcBorders>
            <w:shd w:val="clear" w:color="000000" w:fill="FFFFFF"/>
            <w:noWrap/>
            <w:vAlign w:val="bottom"/>
            <w:hideMark/>
          </w:tcPr>
          <w:p w14:paraId="605C9325" w14:textId="1437B431" w:rsidR="009F047B" w:rsidRPr="00B437F9" w:rsidRDefault="00AE5898" w:rsidP="009F047B">
            <w:pPr>
              <w:jc w:val="right"/>
              <w:rPr>
                <w:rFonts w:ascii="Calibri" w:hAnsi="Calibri" w:cs="Calibri"/>
                <w:color w:val="000000"/>
                <w:szCs w:val="20"/>
              </w:rPr>
            </w:pPr>
            <w:r>
              <w:rPr>
                <w:rFonts w:ascii="Calibri" w:hAnsi="Calibri" w:cs="Calibri"/>
                <w:color w:val="000000"/>
                <w:szCs w:val="20"/>
              </w:rPr>
              <w:t>472</w:t>
            </w:r>
          </w:p>
        </w:tc>
        <w:tc>
          <w:tcPr>
            <w:tcW w:w="1313" w:type="dxa"/>
            <w:tcBorders>
              <w:top w:val="nil"/>
              <w:left w:val="nil"/>
              <w:bottom w:val="nil"/>
              <w:right w:val="nil"/>
            </w:tcBorders>
            <w:shd w:val="clear" w:color="000000" w:fill="FFFFFF"/>
            <w:noWrap/>
            <w:vAlign w:val="bottom"/>
            <w:hideMark/>
          </w:tcPr>
          <w:p w14:paraId="5A85ED79" w14:textId="399B8632" w:rsidR="009F047B" w:rsidRPr="00B437F9" w:rsidRDefault="00AE5898" w:rsidP="009F047B">
            <w:pPr>
              <w:jc w:val="right"/>
              <w:rPr>
                <w:rFonts w:ascii="Calibri" w:hAnsi="Calibri" w:cs="Calibri"/>
                <w:color w:val="9C0006"/>
                <w:szCs w:val="20"/>
              </w:rPr>
            </w:pPr>
            <w:r>
              <w:rPr>
                <w:rFonts w:ascii="Calibri" w:hAnsi="Calibri" w:cs="Calibri"/>
                <w:color w:val="196B24"/>
                <w:szCs w:val="20"/>
              </w:rPr>
              <w:t>3</w:t>
            </w:r>
            <w:r w:rsidR="009F047B">
              <w:rPr>
                <w:rFonts w:ascii="Calibri" w:hAnsi="Calibri" w:cs="Calibri"/>
                <w:color w:val="196B24"/>
                <w:szCs w:val="20"/>
              </w:rPr>
              <w:t>%</w:t>
            </w:r>
          </w:p>
        </w:tc>
      </w:tr>
      <w:tr w:rsidR="009F047B" w:rsidRPr="00B437F9" w14:paraId="17077217" w14:textId="77777777" w:rsidTr="00D41691">
        <w:trPr>
          <w:trHeight w:val="283"/>
        </w:trPr>
        <w:tc>
          <w:tcPr>
            <w:tcW w:w="6521" w:type="dxa"/>
            <w:tcBorders>
              <w:top w:val="nil"/>
              <w:left w:val="nil"/>
              <w:bottom w:val="nil"/>
              <w:right w:val="nil"/>
            </w:tcBorders>
            <w:shd w:val="clear" w:color="000000" w:fill="FFFFFF"/>
            <w:noWrap/>
            <w:vAlign w:val="bottom"/>
            <w:hideMark/>
          </w:tcPr>
          <w:p w14:paraId="564456F8" w14:textId="2D05345F" w:rsidR="009F047B" w:rsidRPr="00B437F9" w:rsidRDefault="009F047B" w:rsidP="009F047B">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134" w:type="dxa"/>
            <w:tcBorders>
              <w:top w:val="nil"/>
              <w:left w:val="nil"/>
              <w:bottom w:val="nil"/>
              <w:right w:val="nil"/>
            </w:tcBorders>
            <w:shd w:val="clear" w:color="000000" w:fill="FFFFFF"/>
            <w:noWrap/>
            <w:vAlign w:val="bottom"/>
            <w:hideMark/>
          </w:tcPr>
          <w:p w14:paraId="16C942D6" w14:textId="7ACAE5B7"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hideMark/>
          </w:tcPr>
          <w:p w14:paraId="4215BDF2" w14:textId="0A005FF2" w:rsidR="009F047B" w:rsidRPr="00B437F9" w:rsidRDefault="009F047B" w:rsidP="009F047B">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5724BB37" w14:textId="42B237DA" w:rsidR="009F047B" w:rsidRPr="00B437F9" w:rsidRDefault="00AE5898" w:rsidP="009F047B">
            <w:pPr>
              <w:jc w:val="right"/>
              <w:rPr>
                <w:rFonts w:ascii="Calibri" w:hAnsi="Calibri" w:cs="Calibri"/>
                <w:color w:val="000000"/>
                <w:szCs w:val="20"/>
              </w:rPr>
            </w:pPr>
            <w:r>
              <w:rPr>
                <w:rFonts w:ascii="Calibri" w:hAnsi="Calibri" w:cs="Calibri"/>
                <w:color w:val="000000"/>
                <w:szCs w:val="20"/>
              </w:rPr>
              <w:t>77</w:t>
            </w:r>
          </w:p>
        </w:tc>
        <w:tc>
          <w:tcPr>
            <w:tcW w:w="1134" w:type="dxa"/>
            <w:tcBorders>
              <w:top w:val="nil"/>
              <w:left w:val="nil"/>
              <w:bottom w:val="nil"/>
              <w:right w:val="nil"/>
            </w:tcBorders>
            <w:shd w:val="clear" w:color="000000" w:fill="FFFFFF"/>
            <w:noWrap/>
            <w:vAlign w:val="bottom"/>
            <w:hideMark/>
          </w:tcPr>
          <w:p w14:paraId="372EFFB4" w14:textId="37227C54" w:rsidR="009F047B" w:rsidRPr="00B437F9" w:rsidRDefault="009F047B" w:rsidP="009F047B">
            <w:pPr>
              <w:jc w:val="right"/>
              <w:rPr>
                <w:rFonts w:ascii="Calibri" w:hAnsi="Calibri" w:cs="Calibri"/>
                <w:color w:val="000000"/>
                <w:szCs w:val="20"/>
              </w:rPr>
            </w:pPr>
            <w:r>
              <w:rPr>
                <w:rFonts w:ascii="Calibri" w:hAnsi="Calibri" w:cs="Calibri"/>
                <w:color w:val="000000"/>
                <w:szCs w:val="20"/>
              </w:rPr>
              <w:t>78</w:t>
            </w:r>
          </w:p>
        </w:tc>
        <w:tc>
          <w:tcPr>
            <w:tcW w:w="926" w:type="dxa"/>
            <w:tcBorders>
              <w:top w:val="nil"/>
              <w:left w:val="nil"/>
              <w:bottom w:val="nil"/>
              <w:right w:val="nil"/>
            </w:tcBorders>
            <w:shd w:val="clear" w:color="000000" w:fill="FFFFFF"/>
            <w:noWrap/>
            <w:vAlign w:val="bottom"/>
            <w:hideMark/>
          </w:tcPr>
          <w:p w14:paraId="21146440" w14:textId="7CBA2AAF" w:rsidR="009F047B" w:rsidRPr="00775697" w:rsidRDefault="00AE5898" w:rsidP="009F047B">
            <w:pPr>
              <w:jc w:val="right"/>
              <w:rPr>
                <w:rFonts w:ascii="Calibri" w:hAnsi="Calibri" w:cs="Calibri"/>
                <w:szCs w:val="20"/>
              </w:rPr>
            </w:pPr>
            <w:r>
              <w:rPr>
                <w:rFonts w:ascii="Calibri" w:hAnsi="Calibri" w:cs="Calibri"/>
                <w:color w:val="9C0006"/>
                <w:szCs w:val="20"/>
              </w:rPr>
              <w:t>-</w:t>
            </w:r>
            <w:r w:rsidR="009F047B">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2656A625" w14:textId="018BA1C5" w:rsidR="009F047B" w:rsidRPr="00B437F9" w:rsidRDefault="00AE5898" w:rsidP="009F047B">
            <w:pPr>
              <w:jc w:val="right"/>
              <w:rPr>
                <w:rFonts w:ascii="Calibri" w:hAnsi="Calibri" w:cs="Calibri"/>
                <w:color w:val="000000"/>
                <w:szCs w:val="20"/>
              </w:rPr>
            </w:pPr>
            <w:r>
              <w:rPr>
                <w:rFonts w:ascii="Calibri" w:hAnsi="Calibri" w:cs="Calibri"/>
                <w:color w:val="000000"/>
                <w:szCs w:val="20"/>
              </w:rPr>
              <w:t>101</w:t>
            </w:r>
          </w:p>
        </w:tc>
        <w:tc>
          <w:tcPr>
            <w:tcW w:w="1313" w:type="dxa"/>
            <w:tcBorders>
              <w:top w:val="nil"/>
              <w:left w:val="nil"/>
              <w:bottom w:val="nil"/>
              <w:right w:val="nil"/>
            </w:tcBorders>
            <w:shd w:val="clear" w:color="000000" w:fill="FFFFFF"/>
            <w:noWrap/>
            <w:vAlign w:val="bottom"/>
            <w:hideMark/>
          </w:tcPr>
          <w:p w14:paraId="6530AA70" w14:textId="27A1C975" w:rsidR="009F047B" w:rsidRPr="00B437F9" w:rsidRDefault="009F047B" w:rsidP="009F047B">
            <w:pPr>
              <w:jc w:val="right"/>
              <w:rPr>
                <w:rFonts w:ascii="Calibri" w:hAnsi="Calibri" w:cs="Calibri"/>
                <w:color w:val="9C0006"/>
                <w:szCs w:val="20"/>
              </w:rPr>
            </w:pPr>
            <w:r>
              <w:rPr>
                <w:rFonts w:ascii="Calibri" w:hAnsi="Calibri" w:cs="Calibri"/>
                <w:color w:val="9C0006"/>
                <w:szCs w:val="20"/>
              </w:rPr>
              <w:t>-</w:t>
            </w:r>
            <w:r w:rsidR="00AE5898">
              <w:rPr>
                <w:rFonts w:ascii="Calibri" w:hAnsi="Calibri" w:cs="Calibri"/>
                <w:color w:val="9C0006"/>
                <w:szCs w:val="20"/>
              </w:rPr>
              <w:t>24</w:t>
            </w:r>
            <w:r>
              <w:rPr>
                <w:rFonts w:ascii="Calibri" w:hAnsi="Calibri" w:cs="Calibri"/>
                <w:color w:val="9C0006"/>
                <w:szCs w:val="20"/>
              </w:rPr>
              <w:t>%</w:t>
            </w:r>
          </w:p>
        </w:tc>
      </w:tr>
      <w:tr w:rsidR="009F047B" w:rsidRPr="00B437F9" w14:paraId="394567A0" w14:textId="77777777" w:rsidTr="00D41691">
        <w:trPr>
          <w:trHeight w:val="283"/>
        </w:trPr>
        <w:tc>
          <w:tcPr>
            <w:tcW w:w="6521" w:type="dxa"/>
            <w:tcBorders>
              <w:top w:val="nil"/>
              <w:left w:val="nil"/>
              <w:bottom w:val="nil"/>
              <w:right w:val="nil"/>
            </w:tcBorders>
            <w:shd w:val="clear" w:color="000000" w:fill="FFFFFF"/>
            <w:noWrap/>
            <w:vAlign w:val="bottom"/>
            <w:hideMark/>
          </w:tcPr>
          <w:p w14:paraId="13B0A94F" w14:textId="273297D7" w:rsidR="009F047B" w:rsidRPr="00B437F9" w:rsidRDefault="009F047B" w:rsidP="009F047B">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7C833F00"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hideMark/>
          </w:tcPr>
          <w:p w14:paraId="14155EF1" w14:textId="07C1839B" w:rsidR="009F047B" w:rsidRPr="00B437F9" w:rsidRDefault="009F047B" w:rsidP="009F047B">
            <w:pPr>
              <w:jc w:val="right"/>
              <w:rPr>
                <w:rFonts w:ascii="Calibri" w:hAnsi="Calibri" w:cs="Calibri"/>
                <w:szCs w:val="20"/>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12E7F7C7" w14:textId="7D2F8EA5" w:rsidR="009F047B" w:rsidRPr="00B437F9" w:rsidRDefault="009F047B" w:rsidP="009F047B">
            <w:pPr>
              <w:jc w:val="right"/>
              <w:rPr>
                <w:rFonts w:ascii="Calibri" w:hAnsi="Calibri" w:cs="Calibri"/>
                <w:color w:val="000000"/>
                <w:szCs w:val="20"/>
              </w:rPr>
            </w:pPr>
            <w:r>
              <w:rPr>
                <w:rFonts w:ascii="Calibri" w:hAnsi="Calibri" w:cs="Calibri"/>
                <w:color w:val="000000"/>
                <w:szCs w:val="20"/>
              </w:rPr>
              <w:t>19</w:t>
            </w:r>
          </w:p>
        </w:tc>
        <w:tc>
          <w:tcPr>
            <w:tcW w:w="1134" w:type="dxa"/>
            <w:tcBorders>
              <w:top w:val="nil"/>
              <w:left w:val="nil"/>
              <w:bottom w:val="nil"/>
              <w:right w:val="nil"/>
            </w:tcBorders>
            <w:shd w:val="clear" w:color="000000" w:fill="FFFFFF"/>
            <w:noWrap/>
            <w:vAlign w:val="bottom"/>
            <w:hideMark/>
          </w:tcPr>
          <w:p w14:paraId="681957EB" w14:textId="6B0DBBE9" w:rsidR="009F047B" w:rsidRPr="00B437F9" w:rsidRDefault="00AE5898" w:rsidP="009F047B">
            <w:pPr>
              <w:jc w:val="right"/>
              <w:rPr>
                <w:rFonts w:ascii="Calibri" w:hAnsi="Calibri" w:cs="Calibri"/>
                <w:color w:val="000000"/>
                <w:szCs w:val="20"/>
              </w:rPr>
            </w:pPr>
            <w:r>
              <w:rPr>
                <w:rFonts w:ascii="Calibri" w:hAnsi="Calibri" w:cs="Calibri"/>
                <w:color w:val="000000"/>
                <w:szCs w:val="20"/>
              </w:rPr>
              <w:t>19</w:t>
            </w:r>
          </w:p>
        </w:tc>
        <w:tc>
          <w:tcPr>
            <w:tcW w:w="926" w:type="dxa"/>
            <w:tcBorders>
              <w:top w:val="nil"/>
              <w:left w:val="nil"/>
              <w:bottom w:val="nil"/>
              <w:right w:val="nil"/>
            </w:tcBorders>
            <w:shd w:val="clear" w:color="000000" w:fill="FFFFFF"/>
            <w:noWrap/>
            <w:vAlign w:val="bottom"/>
            <w:hideMark/>
          </w:tcPr>
          <w:p w14:paraId="2F4ECF47" w14:textId="4C705F71" w:rsidR="009F047B" w:rsidRPr="00B437F9" w:rsidRDefault="00AE5898" w:rsidP="009F047B">
            <w:pPr>
              <w:jc w:val="right"/>
              <w:rPr>
                <w:rFonts w:ascii="Calibri" w:hAnsi="Calibri" w:cs="Calibri"/>
                <w:color w:val="01565A"/>
                <w:szCs w:val="20"/>
              </w:rPr>
            </w:pPr>
            <w:r>
              <w:rPr>
                <w:rFonts w:ascii="Calibri" w:hAnsi="Calibri" w:cs="Calibri"/>
                <w:color w:val="196B24"/>
                <w:szCs w:val="20"/>
              </w:rPr>
              <w:t>1</w:t>
            </w:r>
            <w:r w:rsidR="009F047B">
              <w:rPr>
                <w:rFonts w:ascii="Calibri" w:hAnsi="Calibri" w:cs="Calibri"/>
                <w:color w:val="196B24"/>
                <w:szCs w:val="20"/>
              </w:rPr>
              <w:t>%</w:t>
            </w:r>
          </w:p>
        </w:tc>
        <w:tc>
          <w:tcPr>
            <w:tcW w:w="1788" w:type="dxa"/>
            <w:gridSpan w:val="2"/>
            <w:tcBorders>
              <w:top w:val="nil"/>
              <w:left w:val="nil"/>
              <w:bottom w:val="nil"/>
              <w:right w:val="nil"/>
            </w:tcBorders>
            <w:shd w:val="clear" w:color="000000" w:fill="FFFFFF"/>
            <w:noWrap/>
            <w:vAlign w:val="bottom"/>
            <w:hideMark/>
          </w:tcPr>
          <w:p w14:paraId="7D72A8C3" w14:textId="3AD4E999" w:rsidR="009F047B" w:rsidRPr="00B437F9" w:rsidRDefault="009F047B" w:rsidP="009F047B">
            <w:pPr>
              <w:jc w:val="right"/>
              <w:rPr>
                <w:rFonts w:ascii="Calibri" w:hAnsi="Calibri" w:cs="Calibri"/>
                <w:color w:val="000000"/>
                <w:szCs w:val="20"/>
              </w:rPr>
            </w:pPr>
            <w:r>
              <w:rPr>
                <w:rFonts w:ascii="Calibri" w:hAnsi="Calibri" w:cs="Calibri"/>
                <w:color w:val="000000"/>
                <w:szCs w:val="20"/>
              </w:rPr>
              <w:t>22</w:t>
            </w:r>
          </w:p>
        </w:tc>
        <w:tc>
          <w:tcPr>
            <w:tcW w:w="1313" w:type="dxa"/>
            <w:tcBorders>
              <w:top w:val="nil"/>
              <w:left w:val="nil"/>
              <w:bottom w:val="nil"/>
              <w:right w:val="nil"/>
            </w:tcBorders>
            <w:shd w:val="clear" w:color="000000" w:fill="FFFFFF"/>
            <w:noWrap/>
            <w:vAlign w:val="bottom"/>
            <w:hideMark/>
          </w:tcPr>
          <w:p w14:paraId="32C1361B" w14:textId="7D18B0F3" w:rsidR="009F047B" w:rsidRPr="00B437F9" w:rsidRDefault="009F047B" w:rsidP="009F047B">
            <w:pPr>
              <w:jc w:val="right"/>
              <w:rPr>
                <w:rFonts w:ascii="Calibri" w:hAnsi="Calibri" w:cs="Calibri"/>
                <w:color w:val="01565A"/>
                <w:szCs w:val="20"/>
              </w:rPr>
            </w:pPr>
            <w:r>
              <w:rPr>
                <w:rFonts w:ascii="Calibri" w:hAnsi="Calibri" w:cs="Calibri"/>
                <w:color w:val="9C0006"/>
                <w:szCs w:val="20"/>
              </w:rPr>
              <w:t>-</w:t>
            </w:r>
            <w:r w:rsidR="00AE5898">
              <w:rPr>
                <w:rFonts w:ascii="Calibri" w:hAnsi="Calibri" w:cs="Calibri"/>
                <w:color w:val="9C0006"/>
                <w:szCs w:val="20"/>
              </w:rPr>
              <w:t>13</w:t>
            </w:r>
            <w:r>
              <w:rPr>
                <w:rFonts w:ascii="Calibri" w:hAnsi="Calibri" w:cs="Calibri"/>
                <w:color w:val="9C0006"/>
                <w:szCs w:val="20"/>
              </w:rPr>
              <w:t>%</w:t>
            </w:r>
          </w:p>
        </w:tc>
      </w:tr>
      <w:tr w:rsidR="009F047B" w:rsidRPr="00B437F9" w14:paraId="31FFD50C" w14:textId="77777777" w:rsidTr="00D41691">
        <w:trPr>
          <w:trHeight w:val="283"/>
        </w:trPr>
        <w:tc>
          <w:tcPr>
            <w:tcW w:w="6521" w:type="dxa"/>
            <w:tcBorders>
              <w:top w:val="nil"/>
              <w:left w:val="nil"/>
              <w:bottom w:val="nil"/>
              <w:right w:val="nil"/>
            </w:tcBorders>
            <w:shd w:val="clear" w:color="000000" w:fill="FFFFFF"/>
            <w:noWrap/>
            <w:vAlign w:val="bottom"/>
            <w:hideMark/>
          </w:tcPr>
          <w:p w14:paraId="36A53958" w14:textId="3D998342" w:rsidR="009F047B" w:rsidRPr="00B437F9" w:rsidRDefault="009F047B" w:rsidP="009F047B">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120D2A6F"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hideMark/>
          </w:tcPr>
          <w:p w14:paraId="3BB75202" w14:textId="0B13F647" w:rsidR="009F047B" w:rsidRPr="00B437F9" w:rsidRDefault="009F047B" w:rsidP="009F047B">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60AC61EC" w:rsidR="009F047B" w:rsidRPr="00B437F9" w:rsidRDefault="009F047B" w:rsidP="009F047B">
            <w:pPr>
              <w:jc w:val="right"/>
              <w:rPr>
                <w:rFonts w:ascii="Calibri" w:hAnsi="Calibri" w:cs="Calibri"/>
                <w:color w:val="000000"/>
                <w:szCs w:val="20"/>
              </w:rPr>
            </w:pPr>
            <w:r>
              <w:rPr>
                <w:rFonts w:ascii="Calibri" w:hAnsi="Calibri" w:cs="Calibri"/>
                <w:color w:val="000000"/>
                <w:szCs w:val="20"/>
              </w:rPr>
              <w:t>1,</w:t>
            </w:r>
            <w:r w:rsidR="00AE5898">
              <w:rPr>
                <w:rFonts w:ascii="Calibri" w:hAnsi="Calibri" w:cs="Calibri"/>
                <w:color w:val="000000"/>
                <w:szCs w:val="20"/>
              </w:rPr>
              <w:t>215</w:t>
            </w:r>
          </w:p>
        </w:tc>
        <w:tc>
          <w:tcPr>
            <w:tcW w:w="1134" w:type="dxa"/>
            <w:tcBorders>
              <w:top w:val="nil"/>
              <w:left w:val="nil"/>
              <w:bottom w:val="nil"/>
              <w:right w:val="nil"/>
            </w:tcBorders>
            <w:shd w:val="clear" w:color="000000" w:fill="FFFFFF"/>
            <w:noWrap/>
            <w:vAlign w:val="bottom"/>
            <w:hideMark/>
          </w:tcPr>
          <w:p w14:paraId="4AD8BE6B" w14:textId="2E361808" w:rsidR="009F047B" w:rsidRPr="00B437F9" w:rsidRDefault="009F047B" w:rsidP="009F047B">
            <w:pPr>
              <w:jc w:val="right"/>
              <w:rPr>
                <w:rFonts w:ascii="Calibri" w:hAnsi="Calibri" w:cs="Calibri"/>
                <w:color w:val="000000"/>
                <w:szCs w:val="20"/>
              </w:rPr>
            </w:pPr>
            <w:r>
              <w:rPr>
                <w:rFonts w:ascii="Calibri" w:hAnsi="Calibri" w:cs="Calibri"/>
                <w:color w:val="000000"/>
                <w:szCs w:val="20"/>
              </w:rPr>
              <w:t>1,</w:t>
            </w:r>
            <w:r w:rsidR="00AE5898">
              <w:rPr>
                <w:rFonts w:ascii="Calibri" w:hAnsi="Calibri" w:cs="Calibri"/>
                <w:color w:val="000000"/>
                <w:szCs w:val="20"/>
              </w:rPr>
              <w:t>192</w:t>
            </w:r>
          </w:p>
        </w:tc>
        <w:tc>
          <w:tcPr>
            <w:tcW w:w="926" w:type="dxa"/>
            <w:tcBorders>
              <w:top w:val="nil"/>
              <w:left w:val="nil"/>
              <w:bottom w:val="nil"/>
              <w:right w:val="nil"/>
            </w:tcBorders>
            <w:shd w:val="clear" w:color="000000" w:fill="FFFFFF"/>
            <w:noWrap/>
            <w:vAlign w:val="bottom"/>
            <w:hideMark/>
          </w:tcPr>
          <w:p w14:paraId="780DDD78" w14:textId="24149262" w:rsidR="009F047B" w:rsidRPr="00B437F9" w:rsidRDefault="00AE5898" w:rsidP="009F047B">
            <w:pPr>
              <w:jc w:val="right"/>
              <w:rPr>
                <w:rFonts w:ascii="Calibri" w:hAnsi="Calibri" w:cs="Calibri"/>
                <w:color w:val="9C0006"/>
                <w:szCs w:val="20"/>
              </w:rPr>
            </w:pPr>
            <w:r>
              <w:rPr>
                <w:rFonts w:ascii="Calibri" w:hAnsi="Calibri" w:cs="Calibri"/>
                <w:color w:val="196B24"/>
                <w:szCs w:val="20"/>
              </w:rPr>
              <w:t>2</w:t>
            </w:r>
            <w:r w:rsidR="009F047B">
              <w:rPr>
                <w:rFonts w:ascii="Calibri" w:hAnsi="Calibri" w:cs="Calibri"/>
                <w:color w:val="196B24"/>
                <w:szCs w:val="20"/>
              </w:rPr>
              <w:t>%</w:t>
            </w:r>
          </w:p>
        </w:tc>
        <w:tc>
          <w:tcPr>
            <w:tcW w:w="1788" w:type="dxa"/>
            <w:gridSpan w:val="2"/>
            <w:tcBorders>
              <w:top w:val="nil"/>
              <w:left w:val="nil"/>
              <w:bottom w:val="nil"/>
              <w:right w:val="nil"/>
            </w:tcBorders>
            <w:shd w:val="clear" w:color="000000" w:fill="FFFFFF"/>
            <w:noWrap/>
            <w:vAlign w:val="bottom"/>
            <w:hideMark/>
          </w:tcPr>
          <w:p w14:paraId="46F64A31" w14:textId="76F5E650" w:rsidR="009F047B" w:rsidRPr="00B437F9" w:rsidRDefault="009F047B" w:rsidP="009F047B">
            <w:pPr>
              <w:jc w:val="right"/>
              <w:rPr>
                <w:rFonts w:ascii="Calibri" w:hAnsi="Calibri" w:cs="Calibri"/>
                <w:color w:val="000000"/>
                <w:szCs w:val="20"/>
              </w:rPr>
            </w:pPr>
            <w:r>
              <w:rPr>
                <w:rFonts w:ascii="Calibri" w:hAnsi="Calibri" w:cs="Calibri"/>
                <w:color w:val="000000"/>
                <w:szCs w:val="20"/>
              </w:rPr>
              <w:t>1,</w:t>
            </w:r>
            <w:r w:rsidR="00AE5898">
              <w:rPr>
                <w:rFonts w:ascii="Calibri" w:hAnsi="Calibri" w:cs="Calibri"/>
                <w:color w:val="000000"/>
                <w:szCs w:val="20"/>
              </w:rPr>
              <w:t>159</w:t>
            </w:r>
          </w:p>
        </w:tc>
        <w:tc>
          <w:tcPr>
            <w:tcW w:w="1313" w:type="dxa"/>
            <w:tcBorders>
              <w:top w:val="nil"/>
              <w:left w:val="nil"/>
              <w:bottom w:val="nil"/>
              <w:right w:val="nil"/>
            </w:tcBorders>
            <w:shd w:val="clear" w:color="000000" w:fill="FFFFFF"/>
            <w:noWrap/>
            <w:vAlign w:val="bottom"/>
            <w:hideMark/>
          </w:tcPr>
          <w:p w14:paraId="71890E8B" w14:textId="347BC2BF" w:rsidR="009F047B" w:rsidRPr="00B437F9" w:rsidRDefault="00AE5898" w:rsidP="009F047B">
            <w:pPr>
              <w:jc w:val="right"/>
              <w:rPr>
                <w:rFonts w:ascii="Calibri" w:hAnsi="Calibri" w:cs="Calibri"/>
                <w:color w:val="01565A"/>
                <w:szCs w:val="20"/>
              </w:rPr>
            </w:pPr>
            <w:r>
              <w:rPr>
                <w:rFonts w:ascii="Calibri" w:hAnsi="Calibri" w:cs="Calibri"/>
                <w:color w:val="196B24"/>
                <w:szCs w:val="20"/>
              </w:rPr>
              <w:t>5</w:t>
            </w:r>
            <w:r w:rsidR="009F047B">
              <w:rPr>
                <w:rFonts w:ascii="Calibri" w:hAnsi="Calibri" w:cs="Calibri"/>
                <w:color w:val="196B24"/>
                <w:szCs w:val="20"/>
              </w:rPr>
              <w:t>%</w:t>
            </w:r>
          </w:p>
        </w:tc>
      </w:tr>
      <w:tr w:rsidR="009F047B" w:rsidRPr="00B437F9" w14:paraId="3B437C7C" w14:textId="77777777" w:rsidTr="00D41691">
        <w:trPr>
          <w:trHeight w:val="283"/>
        </w:trPr>
        <w:tc>
          <w:tcPr>
            <w:tcW w:w="6521" w:type="dxa"/>
            <w:tcBorders>
              <w:top w:val="nil"/>
              <w:left w:val="nil"/>
              <w:bottom w:val="nil"/>
              <w:right w:val="nil"/>
            </w:tcBorders>
            <w:shd w:val="clear" w:color="000000" w:fill="FFFFFF"/>
            <w:noWrap/>
            <w:vAlign w:val="bottom"/>
            <w:hideMark/>
          </w:tcPr>
          <w:p w14:paraId="3E9CEC3A" w14:textId="2E37E0B1" w:rsidR="009F047B" w:rsidRPr="00B437F9" w:rsidRDefault="009F047B" w:rsidP="009F047B">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6E295BCA"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hideMark/>
          </w:tcPr>
          <w:p w14:paraId="3877F247" w14:textId="4F3A0D69" w:rsidR="009F047B" w:rsidRPr="00B437F9" w:rsidRDefault="009F047B" w:rsidP="009F047B">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78DF68B0" w:rsidR="009F047B" w:rsidRPr="00B437F9" w:rsidRDefault="009F047B" w:rsidP="009F047B">
            <w:pPr>
              <w:jc w:val="right"/>
              <w:rPr>
                <w:rFonts w:ascii="Calibri" w:hAnsi="Calibri" w:cs="Calibri"/>
                <w:color w:val="000000"/>
                <w:szCs w:val="20"/>
              </w:rPr>
            </w:pPr>
            <w:r>
              <w:rPr>
                <w:rFonts w:ascii="Calibri" w:hAnsi="Calibri" w:cs="Calibri"/>
                <w:color w:val="000000"/>
                <w:szCs w:val="20"/>
              </w:rPr>
              <w:t>1,</w:t>
            </w:r>
            <w:r w:rsidR="00AE5898">
              <w:rPr>
                <w:rFonts w:ascii="Calibri" w:hAnsi="Calibri" w:cs="Calibri"/>
                <w:color w:val="000000"/>
                <w:szCs w:val="20"/>
              </w:rPr>
              <w:t>359</w:t>
            </w:r>
          </w:p>
        </w:tc>
        <w:tc>
          <w:tcPr>
            <w:tcW w:w="1134" w:type="dxa"/>
            <w:tcBorders>
              <w:top w:val="nil"/>
              <w:left w:val="nil"/>
              <w:bottom w:val="nil"/>
              <w:right w:val="nil"/>
            </w:tcBorders>
            <w:shd w:val="clear" w:color="000000" w:fill="FFFFFF"/>
            <w:noWrap/>
            <w:vAlign w:val="bottom"/>
            <w:hideMark/>
          </w:tcPr>
          <w:p w14:paraId="621DD77F" w14:textId="3BD45833" w:rsidR="009F047B" w:rsidRPr="00B437F9" w:rsidRDefault="009F047B" w:rsidP="009F047B">
            <w:pPr>
              <w:jc w:val="right"/>
              <w:rPr>
                <w:rFonts w:ascii="Calibri" w:hAnsi="Calibri" w:cs="Calibri"/>
                <w:color w:val="000000"/>
                <w:szCs w:val="20"/>
              </w:rPr>
            </w:pPr>
            <w:r>
              <w:rPr>
                <w:rFonts w:ascii="Calibri" w:hAnsi="Calibri" w:cs="Calibri"/>
                <w:color w:val="000000"/>
                <w:szCs w:val="20"/>
              </w:rPr>
              <w:t>1,</w:t>
            </w:r>
            <w:r w:rsidR="00AE5898">
              <w:rPr>
                <w:rFonts w:ascii="Calibri" w:hAnsi="Calibri" w:cs="Calibri"/>
                <w:color w:val="000000"/>
                <w:szCs w:val="20"/>
              </w:rPr>
              <w:t>344</w:t>
            </w:r>
          </w:p>
        </w:tc>
        <w:tc>
          <w:tcPr>
            <w:tcW w:w="926" w:type="dxa"/>
            <w:tcBorders>
              <w:top w:val="nil"/>
              <w:left w:val="nil"/>
              <w:bottom w:val="nil"/>
              <w:right w:val="nil"/>
            </w:tcBorders>
            <w:shd w:val="clear" w:color="000000" w:fill="FFFFFF"/>
            <w:noWrap/>
            <w:vAlign w:val="bottom"/>
            <w:hideMark/>
          </w:tcPr>
          <w:p w14:paraId="2DE0FCFA" w14:textId="637E9F7B" w:rsidR="009F047B" w:rsidRPr="000636F7" w:rsidRDefault="009F047B" w:rsidP="009F047B">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2B55D47E" w14:textId="5926555F" w:rsidR="009F047B" w:rsidRPr="00B437F9" w:rsidRDefault="009F047B" w:rsidP="009F047B">
            <w:pPr>
              <w:jc w:val="right"/>
              <w:rPr>
                <w:rFonts w:ascii="Calibri" w:hAnsi="Calibri" w:cs="Calibri"/>
                <w:color w:val="000000"/>
                <w:szCs w:val="20"/>
              </w:rPr>
            </w:pPr>
            <w:r>
              <w:rPr>
                <w:rFonts w:ascii="Calibri" w:hAnsi="Calibri" w:cs="Calibri"/>
                <w:color w:val="000000"/>
                <w:szCs w:val="20"/>
              </w:rPr>
              <w:t>1,</w:t>
            </w:r>
            <w:r w:rsidR="00AE5898">
              <w:rPr>
                <w:rFonts w:ascii="Calibri" w:hAnsi="Calibri" w:cs="Calibri"/>
                <w:color w:val="000000"/>
                <w:szCs w:val="20"/>
              </w:rPr>
              <w:t>289</w:t>
            </w:r>
          </w:p>
        </w:tc>
        <w:tc>
          <w:tcPr>
            <w:tcW w:w="1313" w:type="dxa"/>
            <w:tcBorders>
              <w:top w:val="nil"/>
              <w:left w:val="nil"/>
              <w:bottom w:val="nil"/>
              <w:right w:val="nil"/>
            </w:tcBorders>
            <w:shd w:val="clear" w:color="000000" w:fill="FFFFFF"/>
            <w:noWrap/>
            <w:vAlign w:val="bottom"/>
            <w:hideMark/>
          </w:tcPr>
          <w:p w14:paraId="16C5BF2A" w14:textId="30D56072" w:rsidR="009F047B" w:rsidRPr="00B437F9" w:rsidRDefault="00AE5898" w:rsidP="009F047B">
            <w:pPr>
              <w:jc w:val="right"/>
              <w:rPr>
                <w:rFonts w:ascii="Calibri" w:hAnsi="Calibri" w:cs="Calibri"/>
                <w:color w:val="01565A"/>
                <w:szCs w:val="20"/>
              </w:rPr>
            </w:pPr>
            <w:r>
              <w:rPr>
                <w:rFonts w:ascii="Calibri" w:hAnsi="Calibri" w:cs="Calibri"/>
                <w:color w:val="196B24"/>
                <w:szCs w:val="20"/>
              </w:rPr>
              <w:t>5</w:t>
            </w:r>
            <w:r w:rsidR="009F047B">
              <w:rPr>
                <w:rFonts w:ascii="Calibri" w:hAnsi="Calibri" w:cs="Calibri"/>
                <w:color w:val="196B24"/>
                <w:szCs w:val="20"/>
              </w:rPr>
              <w:t>%</w:t>
            </w:r>
          </w:p>
        </w:tc>
      </w:tr>
      <w:tr w:rsidR="009F047B" w:rsidRPr="00B437F9" w14:paraId="2E29F5E1" w14:textId="77777777" w:rsidTr="00D41691">
        <w:trPr>
          <w:trHeight w:val="283"/>
        </w:trPr>
        <w:tc>
          <w:tcPr>
            <w:tcW w:w="6521" w:type="dxa"/>
            <w:tcBorders>
              <w:top w:val="nil"/>
              <w:left w:val="nil"/>
              <w:bottom w:val="nil"/>
              <w:right w:val="nil"/>
            </w:tcBorders>
            <w:shd w:val="clear" w:color="000000" w:fill="FFFFFF"/>
            <w:noWrap/>
            <w:vAlign w:val="bottom"/>
            <w:hideMark/>
          </w:tcPr>
          <w:p w14:paraId="325BB44B" w14:textId="2E6505C9" w:rsidR="009F047B" w:rsidRPr="00B437F9" w:rsidRDefault="009F047B" w:rsidP="009F047B">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03207AB7" w14:textId="6368FE59" w:rsidR="009F047B" w:rsidRPr="00B437F9" w:rsidRDefault="009F047B" w:rsidP="009F047B">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0106D50" w14:textId="6B6413DE" w:rsidR="009F047B" w:rsidRPr="00B437F9" w:rsidRDefault="009F047B" w:rsidP="009F047B">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613E5DB2" w14:textId="371BD9A2" w:rsidR="009F047B" w:rsidRPr="00B437F9" w:rsidRDefault="009F047B" w:rsidP="009F047B">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09D5905" w14:textId="35315C14" w:rsidR="009F047B" w:rsidRPr="00B437F9" w:rsidRDefault="009F047B" w:rsidP="009F047B">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1F6CE91D" w14:textId="2037CB31" w:rsidR="009F047B" w:rsidRPr="000117AC" w:rsidRDefault="009F047B" w:rsidP="009F047B">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3037BE46" w14:textId="617D201D" w:rsidR="009F047B" w:rsidRPr="00B437F9" w:rsidRDefault="009F047B" w:rsidP="009F047B">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58B5ADE" w14:textId="49B5BDC5" w:rsidR="009F047B" w:rsidRPr="00B437F9" w:rsidRDefault="009F047B" w:rsidP="009F047B">
            <w:pPr>
              <w:jc w:val="right"/>
              <w:rPr>
                <w:rFonts w:ascii="Calibri" w:hAnsi="Calibri" w:cs="Calibri"/>
                <w:color w:val="9C0006"/>
                <w:szCs w:val="20"/>
              </w:rPr>
            </w:pPr>
            <w:r>
              <w:rPr>
                <w:rFonts w:ascii="Calibri" w:hAnsi="Calibri" w:cs="Calibri"/>
                <w:color w:val="000000"/>
                <w:szCs w:val="20"/>
              </w:rPr>
              <w:t> </w:t>
            </w:r>
          </w:p>
        </w:tc>
      </w:tr>
      <w:tr w:rsidR="009F047B" w:rsidRPr="00B437F9" w14:paraId="19E4CAD0" w14:textId="77777777" w:rsidTr="00D41691">
        <w:trPr>
          <w:trHeight w:val="283"/>
        </w:trPr>
        <w:tc>
          <w:tcPr>
            <w:tcW w:w="6521" w:type="dxa"/>
            <w:tcBorders>
              <w:top w:val="nil"/>
              <w:left w:val="nil"/>
              <w:bottom w:val="nil"/>
              <w:right w:val="nil"/>
            </w:tcBorders>
            <w:shd w:val="clear" w:color="000000" w:fill="FFFFFF"/>
            <w:noWrap/>
            <w:vAlign w:val="bottom"/>
            <w:hideMark/>
          </w:tcPr>
          <w:p w14:paraId="1ACA7C8D" w14:textId="37568B2F" w:rsidR="009F047B" w:rsidRPr="00B437F9" w:rsidRDefault="009F047B" w:rsidP="009F047B">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bottom"/>
            <w:hideMark/>
          </w:tcPr>
          <w:p w14:paraId="6518EF75" w14:textId="54CF38B1"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hideMark/>
          </w:tcPr>
          <w:p w14:paraId="08A74B3A" w14:textId="2C23C952" w:rsidR="009F047B" w:rsidRPr="00B437F9" w:rsidRDefault="009F047B" w:rsidP="009F047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35F41CD2" w:rsidR="009F047B" w:rsidRPr="00B437F9" w:rsidRDefault="00AE5898" w:rsidP="009F047B">
            <w:pPr>
              <w:jc w:val="right"/>
              <w:rPr>
                <w:rFonts w:ascii="Calibri" w:hAnsi="Calibri" w:cs="Calibri"/>
                <w:color w:val="000000"/>
                <w:szCs w:val="20"/>
              </w:rPr>
            </w:pPr>
            <w:r>
              <w:rPr>
                <w:rFonts w:ascii="Calibri" w:hAnsi="Calibri" w:cs="Calibri"/>
                <w:color w:val="000000"/>
                <w:szCs w:val="20"/>
              </w:rPr>
              <w:t>408</w:t>
            </w:r>
          </w:p>
        </w:tc>
        <w:tc>
          <w:tcPr>
            <w:tcW w:w="1134" w:type="dxa"/>
            <w:tcBorders>
              <w:top w:val="nil"/>
              <w:left w:val="nil"/>
              <w:bottom w:val="nil"/>
              <w:right w:val="nil"/>
            </w:tcBorders>
            <w:shd w:val="clear" w:color="000000" w:fill="FFFFFF"/>
            <w:noWrap/>
            <w:vAlign w:val="bottom"/>
            <w:hideMark/>
          </w:tcPr>
          <w:p w14:paraId="60782F0A" w14:textId="066B9826" w:rsidR="009F047B" w:rsidRPr="00B437F9" w:rsidRDefault="009F047B" w:rsidP="009F047B">
            <w:pPr>
              <w:jc w:val="right"/>
              <w:rPr>
                <w:rFonts w:ascii="Calibri" w:hAnsi="Calibri" w:cs="Calibri"/>
                <w:color w:val="000000"/>
                <w:szCs w:val="20"/>
              </w:rPr>
            </w:pPr>
            <w:r>
              <w:rPr>
                <w:rFonts w:ascii="Calibri" w:hAnsi="Calibri" w:cs="Calibri"/>
                <w:color w:val="000000"/>
                <w:szCs w:val="20"/>
              </w:rPr>
              <w:t>404</w:t>
            </w:r>
          </w:p>
        </w:tc>
        <w:tc>
          <w:tcPr>
            <w:tcW w:w="926" w:type="dxa"/>
            <w:tcBorders>
              <w:top w:val="nil"/>
              <w:left w:val="nil"/>
              <w:bottom w:val="nil"/>
              <w:right w:val="nil"/>
            </w:tcBorders>
            <w:shd w:val="clear" w:color="000000" w:fill="FFFFFF"/>
            <w:noWrap/>
            <w:vAlign w:val="bottom"/>
            <w:hideMark/>
          </w:tcPr>
          <w:p w14:paraId="7DB18186" w14:textId="0D992348" w:rsidR="009F047B" w:rsidRPr="000117AC" w:rsidRDefault="00AE5898" w:rsidP="009F047B">
            <w:pPr>
              <w:jc w:val="right"/>
              <w:rPr>
                <w:rFonts w:ascii="Calibri" w:hAnsi="Calibri" w:cs="Calibri"/>
                <w:szCs w:val="20"/>
              </w:rPr>
            </w:pPr>
            <w:r>
              <w:rPr>
                <w:rFonts w:ascii="Calibri" w:hAnsi="Calibri" w:cs="Calibri"/>
                <w:color w:val="196B24"/>
                <w:szCs w:val="20"/>
              </w:rPr>
              <w:t>1</w:t>
            </w:r>
            <w:r w:rsidR="009F047B">
              <w:rPr>
                <w:rFonts w:ascii="Calibri" w:hAnsi="Calibri" w:cs="Calibri"/>
                <w:color w:val="196B24"/>
                <w:szCs w:val="20"/>
              </w:rPr>
              <w:t>%</w:t>
            </w:r>
          </w:p>
        </w:tc>
        <w:tc>
          <w:tcPr>
            <w:tcW w:w="1788" w:type="dxa"/>
            <w:gridSpan w:val="2"/>
            <w:tcBorders>
              <w:top w:val="nil"/>
              <w:left w:val="nil"/>
              <w:bottom w:val="nil"/>
              <w:right w:val="nil"/>
            </w:tcBorders>
            <w:shd w:val="clear" w:color="000000" w:fill="FFFFFF"/>
            <w:noWrap/>
            <w:vAlign w:val="bottom"/>
            <w:hideMark/>
          </w:tcPr>
          <w:p w14:paraId="1DC2EB4A" w14:textId="46945071" w:rsidR="009F047B" w:rsidRPr="00B437F9" w:rsidRDefault="00AE5898" w:rsidP="009F047B">
            <w:pPr>
              <w:jc w:val="right"/>
              <w:rPr>
                <w:rFonts w:ascii="Calibri" w:hAnsi="Calibri" w:cs="Calibri"/>
                <w:color w:val="000000"/>
                <w:szCs w:val="20"/>
              </w:rPr>
            </w:pPr>
            <w:r>
              <w:rPr>
                <w:rFonts w:ascii="Calibri" w:hAnsi="Calibri" w:cs="Calibri"/>
                <w:color w:val="000000"/>
                <w:szCs w:val="20"/>
              </w:rPr>
              <w:t>434</w:t>
            </w:r>
          </w:p>
        </w:tc>
        <w:tc>
          <w:tcPr>
            <w:tcW w:w="1313" w:type="dxa"/>
            <w:tcBorders>
              <w:top w:val="nil"/>
              <w:left w:val="nil"/>
              <w:bottom w:val="nil"/>
              <w:right w:val="nil"/>
            </w:tcBorders>
            <w:shd w:val="clear" w:color="000000" w:fill="FFFFFF"/>
            <w:noWrap/>
            <w:vAlign w:val="bottom"/>
            <w:hideMark/>
          </w:tcPr>
          <w:p w14:paraId="59C9483A" w14:textId="77819389" w:rsidR="009F047B" w:rsidRPr="00B437F9" w:rsidRDefault="009F047B" w:rsidP="009F047B">
            <w:pPr>
              <w:jc w:val="right"/>
              <w:rPr>
                <w:rFonts w:ascii="Calibri" w:hAnsi="Calibri" w:cs="Calibri"/>
                <w:color w:val="01565A"/>
                <w:szCs w:val="20"/>
              </w:rPr>
            </w:pPr>
            <w:r>
              <w:rPr>
                <w:rFonts w:ascii="Calibri" w:hAnsi="Calibri" w:cs="Calibri"/>
                <w:color w:val="9C0006"/>
                <w:szCs w:val="20"/>
              </w:rPr>
              <w:t>-</w:t>
            </w:r>
            <w:r w:rsidR="00AE5898">
              <w:rPr>
                <w:rFonts w:ascii="Calibri" w:hAnsi="Calibri" w:cs="Calibri"/>
                <w:color w:val="9C0006"/>
                <w:szCs w:val="20"/>
              </w:rPr>
              <w:t>6</w:t>
            </w:r>
            <w:r>
              <w:rPr>
                <w:rFonts w:ascii="Calibri" w:hAnsi="Calibri" w:cs="Calibri"/>
                <w:color w:val="9C0006"/>
                <w:szCs w:val="20"/>
              </w:rPr>
              <w:t>%</w:t>
            </w:r>
          </w:p>
        </w:tc>
      </w:tr>
      <w:tr w:rsidR="009F047B" w:rsidRPr="00B437F9" w14:paraId="45766314" w14:textId="77777777" w:rsidTr="00D41691">
        <w:trPr>
          <w:trHeight w:val="283"/>
        </w:trPr>
        <w:tc>
          <w:tcPr>
            <w:tcW w:w="6521" w:type="dxa"/>
            <w:tcBorders>
              <w:top w:val="nil"/>
              <w:left w:val="nil"/>
              <w:bottom w:val="nil"/>
              <w:right w:val="nil"/>
            </w:tcBorders>
            <w:shd w:val="clear" w:color="000000" w:fill="FFFFFF"/>
            <w:noWrap/>
            <w:vAlign w:val="bottom"/>
            <w:hideMark/>
          </w:tcPr>
          <w:p w14:paraId="79455D0F" w14:textId="158F1A61" w:rsidR="009F047B" w:rsidRPr="00B437F9" w:rsidRDefault="009F047B" w:rsidP="009F047B">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bottom"/>
            <w:hideMark/>
          </w:tcPr>
          <w:p w14:paraId="750FFDEF" w14:textId="1A5A6778"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hideMark/>
          </w:tcPr>
          <w:p w14:paraId="018DB2D6" w14:textId="4A51E06D" w:rsidR="009F047B" w:rsidRPr="00B437F9" w:rsidRDefault="009F047B" w:rsidP="009F047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39150DEF" w:rsidR="009F047B" w:rsidRPr="00B437F9" w:rsidRDefault="00AE5898" w:rsidP="009F047B">
            <w:pPr>
              <w:jc w:val="right"/>
              <w:rPr>
                <w:rFonts w:ascii="Calibri" w:hAnsi="Calibri" w:cs="Calibri"/>
                <w:color w:val="000000"/>
                <w:szCs w:val="20"/>
              </w:rPr>
            </w:pPr>
            <w:r>
              <w:rPr>
                <w:rFonts w:ascii="Calibri" w:hAnsi="Calibri" w:cs="Calibri"/>
                <w:color w:val="000000"/>
                <w:szCs w:val="20"/>
              </w:rPr>
              <w:t>398</w:t>
            </w:r>
          </w:p>
        </w:tc>
        <w:tc>
          <w:tcPr>
            <w:tcW w:w="1134" w:type="dxa"/>
            <w:tcBorders>
              <w:top w:val="nil"/>
              <w:left w:val="nil"/>
              <w:bottom w:val="nil"/>
              <w:right w:val="nil"/>
            </w:tcBorders>
            <w:shd w:val="clear" w:color="000000" w:fill="FFFFFF"/>
            <w:noWrap/>
            <w:vAlign w:val="bottom"/>
            <w:hideMark/>
          </w:tcPr>
          <w:p w14:paraId="4446F1BD" w14:textId="4386AA0F" w:rsidR="009F047B" w:rsidRPr="00B437F9" w:rsidRDefault="009F047B" w:rsidP="009F047B">
            <w:pPr>
              <w:jc w:val="right"/>
              <w:rPr>
                <w:rFonts w:ascii="Calibri" w:hAnsi="Calibri" w:cs="Calibri"/>
                <w:color w:val="000000"/>
                <w:szCs w:val="20"/>
              </w:rPr>
            </w:pPr>
            <w:r>
              <w:rPr>
                <w:rFonts w:ascii="Calibri" w:hAnsi="Calibri" w:cs="Calibri"/>
                <w:color w:val="000000"/>
                <w:szCs w:val="20"/>
              </w:rPr>
              <w:t>394</w:t>
            </w:r>
          </w:p>
        </w:tc>
        <w:tc>
          <w:tcPr>
            <w:tcW w:w="926" w:type="dxa"/>
            <w:tcBorders>
              <w:top w:val="nil"/>
              <w:left w:val="nil"/>
              <w:bottom w:val="nil"/>
              <w:right w:val="nil"/>
            </w:tcBorders>
            <w:shd w:val="clear" w:color="000000" w:fill="FFFFFF"/>
            <w:noWrap/>
            <w:vAlign w:val="bottom"/>
            <w:hideMark/>
          </w:tcPr>
          <w:p w14:paraId="70B4B7A9" w14:textId="756A61D3" w:rsidR="009F047B" w:rsidRPr="000117AC" w:rsidRDefault="00AE5898" w:rsidP="009F047B">
            <w:pPr>
              <w:jc w:val="right"/>
              <w:rPr>
                <w:rFonts w:ascii="Calibri" w:hAnsi="Calibri" w:cs="Calibri"/>
                <w:szCs w:val="20"/>
              </w:rPr>
            </w:pPr>
            <w:r>
              <w:rPr>
                <w:rFonts w:ascii="Calibri" w:hAnsi="Calibri" w:cs="Calibri"/>
                <w:color w:val="196B24"/>
                <w:szCs w:val="20"/>
              </w:rPr>
              <w:t>1</w:t>
            </w:r>
            <w:r w:rsidR="009F047B">
              <w:rPr>
                <w:rFonts w:ascii="Calibri" w:hAnsi="Calibri" w:cs="Calibri"/>
                <w:color w:val="196B24"/>
                <w:szCs w:val="20"/>
              </w:rPr>
              <w:t>%</w:t>
            </w:r>
          </w:p>
        </w:tc>
        <w:tc>
          <w:tcPr>
            <w:tcW w:w="1788" w:type="dxa"/>
            <w:gridSpan w:val="2"/>
            <w:tcBorders>
              <w:top w:val="nil"/>
              <w:left w:val="nil"/>
              <w:bottom w:val="nil"/>
              <w:right w:val="nil"/>
            </w:tcBorders>
            <w:shd w:val="clear" w:color="000000" w:fill="FFFFFF"/>
            <w:noWrap/>
            <w:vAlign w:val="bottom"/>
            <w:hideMark/>
          </w:tcPr>
          <w:p w14:paraId="5FF6C860" w14:textId="32A3F630" w:rsidR="009F047B" w:rsidRPr="00B437F9" w:rsidRDefault="00AE5898" w:rsidP="009F047B">
            <w:pPr>
              <w:jc w:val="right"/>
              <w:rPr>
                <w:rFonts w:ascii="Calibri" w:hAnsi="Calibri" w:cs="Calibri"/>
                <w:color w:val="000000"/>
                <w:szCs w:val="20"/>
              </w:rPr>
            </w:pPr>
            <w:r>
              <w:rPr>
                <w:rFonts w:ascii="Calibri" w:hAnsi="Calibri" w:cs="Calibri"/>
                <w:color w:val="000000"/>
                <w:szCs w:val="20"/>
              </w:rPr>
              <w:t>412</w:t>
            </w:r>
          </w:p>
        </w:tc>
        <w:tc>
          <w:tcPr>
            <w:tcW w:w="1313" w:type="dxa"/>
            <w:tcBorders>
              <w:top w:val="nil"/>
              <w:left w:val="nil"/>
              <w:bottom w:val="nil"/>
              <w:right w:val="nil"/>
            </w:tcBorders>
            <w:shd w:val="clear" w:color="000000" w:fill="FFFFFF"/>
            <w:noWrap/>
            <w:vAlign w:val="bottom"/>
            <w:hideMark/>
          </w:tcPr>
          <w:p w14:paraId="1971FFFE" w14:textId="40DDA2AF" w:rsidR="009F047B" w:rsidRPr="00B437F9" w:rsidRDefault="009F047B" w:rsidP="009F047B">
            <w:pPr>
              <w:jc w:val="right"/>
              <w:rPr>
                <w:rFonts w:ascii="Calibri" w:hAnsi="Calibri" w:cs="Calibri"/>
                <w:color w:val="01565A"/>
                <w:szCs w:val="20"/>
              </w:rPr>
            </w:pPr>
            <w:r>
              <w:rPr>
                <w:rFonts w:ascii="Calibri" w:hAnsi="Calibri" w:cs="Calibri"/>
                <w:color w:val="9C0006"/>
                <w:szCs w:val="20"/>
              </w:rPr>
              <w:t>-</w:t>
            </w:r>
            <w:r w:rsidR="00AE5898">
              <w:rPr>
                <w:rFonts w:ascii="Calibri" w:hAnsi="Calibri" w:cs="Calibri"/>
                <w:color w:val="9C0006"/>
                <w:szCs w:val="20"/>
              </w:rPr>
              <w:t>3</w:t>
            </w:r>
            <w:r>
              <w:rPr>
                <w:rFonts w:ascii="Calibri" w:hAnsi="Calibri" w:cs="Calibri"/>
                <w:color w:val="9C0006"/>
                <w:szCs w:val="20"/>
              </w:rPr>
              <w:t>%</w:t>
            </w:r>
          </w:p>
        </w:tc>
      </w:tr>
      <w:tr w:rsidR="009F047B" w:rsidRPr="00B437F9" w14:paraId="466AAD55" w14:textId="77777777" w:rsidTr="00D41691">
        <w:trPr>
          <w:trHeight w:val="283"/>
        </w:trPr>
        <w:tc>
          <w:tcPr>
            <w:tcW w:w="6521" w:type="dxa"/>
            <w:tcBorders>
              <w:top w:val="nil"/>
              <w:left w:val="nil"/>
              <w:bottom w:val="nil"/>
              <w:right w:val="nil"/>
            </w:tcBorders>
            <w:shd w:val="clear" w:color="000000" w:fill="FFFFFF"/>
            <w:noWrap/>
            <w:vAlign w:val="bottom"/>
            <w:hideMark/>
          </w:tcPr>
          <w:p w14:paraId="69C3CBC2" w14:textId="04716DE0" w:rsidR="009F047B" w:rsidRPr="00B437F9" w:rsidRDefault="009F047B" w:rsidP="009F047B">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bottom"/>
            <w:hideMark/>
          </w:tcPr>
          <w:p w14:paraId="176CB4FC" w14:textId="340652ED"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hideMark/>
          </w:tcPr>
          <w:p w14:paraId="4067E36A" w14:textId="5C1C47D5" w:rsidR="009F047B" w:rsidRPr="00B437F9" w:rsidRDefault="009F047B" w:rsidP="009F047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4B358604" w:rsidR="009F047B" w:rsidRPr="00B437F9" w:rsidRDefault="00AE5898" w:rsidP="009F047B">
            <w:pPr>
              <w:jc w:val="right"/>
              <w:rPr>
                <w:rFonts w:ascii="Calibri" w:hAnsi="Calibri" w:cs="Calibri"/>
                <w:color w:val="000000"/>
                <w:szCs w:val="20"/>
              </w:rPr>
            </w:pPr>
            <w:r>
              <w:rPr>
                <w:rFonts w:ascii="Calibri" w:hAnsi="Calibri" w:cs="Calibri"/>
                <w:color w:val="000000"/>
                <w:szCs w:val="20"/>
              </w:rPr>
              <w:t>371</w:t>
            </w:r>
          </w:p>
        </w:tc>
        <w:tc>
          <w:tcPr>
            <w:tcW w:w="1134" w:type="dxa"/>
            <w:tcBorders>
              <w:top w:val="nil"/>
              <w:left w:val="nil"/>
              <w:bottom w:val="nil"/>
              <w:right w:val="nil"/>
            </w:tcBorders>
            <w:shd w:val="clear" w:color="000000" w:fill="FFFFFF"/>
            <w:noWrap/>
            <w:vAlign w:val="bottom"/>
            <w:hideMark/>
          </w:tcPr>
          <w:p w14:paraId="5A5B4656" w14:textId="78EFCCB1" w:rsidR="009F047B" w:rsidRPr="00B437F9" w:rsidRDefault="00AE5898" w:rsidP="009F047B">
            <w:pPr>
              <w:jc w:val="right"/>
              <w:rPr>
                <w:rFonts w:ascii="Calibri" w:hAnsi="Calibri" w:cs="Calibri"/>
                <w:color w:val="000000"/>
                <w:szCs w:val="20"/>
              </w:rPr>
            </w:pPr>
            <w:r>
              <w:rPr>
                <w:rFonts w:ascii="Calibri" w:hAnsi="Calibri" w:cs="Calibri"/>
                <w:color w:val="000000"/>
                <w:szCs w:val="20"/>
              </w:rPr>
              <w:t>367</w:t>
            </w:r>
          </w:p>
        </w:tc>
        <w:tc>
          <w:tcPr>
            <w:tcW w:w="926" w:type="dxa"/>
            <w:tcBorders>
              <w:top w:val="nil"/>
              <w:left w:val="nil"/>
              <w:bottom w:val="nil"/>
              <w:right w:val="nil"/>
            </w:tcBorders>
            <w:shd w:val="clear" w:color="000000" w:fill="FFFFFF"/>
            <w:noWrap/>
            <w:vAlign w:val="bottom"/>
            <w:hideMark/>
          </w:tcPr>
          <w:p w14:paraId="7AA64980" w14:textId="062698ED" w:rsidR="009F047B" w:rsidRPr="00EB4292" w:rsidRDefault="00AE5898" w:rsidP="009F047B">
            <w:pPr>
              <w:jc w:val="right"/>
              <w:rPr>
                <w:rFonts w:ascii="Calibri" w:hAnsi="Calibri" w:cs="Calibri"/>
                <w:szCs w:val="20"/>
              </w:rPr>
            </w:pPr>
            <w:r>
              <w:rPr>
                <w:rFonts w:ascii="Calibri" w:hAnsi="Calibri" w:cs="Calibri"/>
                <w:color w:val="196B24"/>
                <w:szCs w:val="20"/>
              </w:rPr>
              <w:t>1</w:t>
            </w:r>
            <w:r w:rsidR="009F047B">
              <w:rPr>
                <w:rFonts w:ascii="Calibri" w:hAnsi="Calibri" w:cs="Calibri"/>
                <w:color w:val="196B24"/>
                <w:szCs w:val="20"/>
              </w:rPr>
              <w:t>%</w:t>
            </w:r>
          </w:p>
        </w:tc>
        <w:tc>
          <w:tcPr>
            <w:tcW w:w="1788" w:type="dxa"/>
            <w:gridSpan w:val="2"/>
            <w:tcBorders>
              <w:top w:val="nil"/>
              <w:left w:val="nil"/>
              <w:bottom w:val="nil"/>
              <w:right w:val="nil"/>
            </w:tcBorders>
            <w:shd w:val="clear" w:color="000000" w:fill="FFFFFF"/>
            <w:noWrap/>
            <w:vAlign w:val="bottom"/>
            <w:hideMark/>
          </w:tcPr>
          <w:p w14:paraId="585EA1CB" w14:textId="606FB3E3" w:rsidR="009F047B" w:rsidRPr="00EB4292" w:rsidRDefault="00AE5898" w:rsidP="009F047B">
            <w:pPr>
              <w:jc w:val="right"/>
              <w:rPr>
                <w:rFonts w:ascii="Calibri" w:hAnsi="Calibri" w:cs="Calibri"/>
                <w:szCs w:val="20"/>
              </w:rPr>
            </w:pPr>
            <w:r>
              <w:rPr>
                <w:rFonts w:ascii="Calibri" w:hAnsi="Calibri" w:cs="Calibri"/>
                <w:color w:val="000000"/>
                <w:szCs w:val="20"/>
              </w:rPr>
              <w:t>360</w:t>
            </w:r>
          </w:p>
        </w:tc>
        <w:tc>
          <w:tcPr>
            <w:tcW w:w="1313" w:type="dxa"/>
            <w:tcBorders>
              <w:top w:val="nil"/>
              <w:left w:val="nil"/>
              <w:bottom w:val="nil"/>
              <w:right w:val="nil"/>
            </w:tcBorders>
            <w:shd w:val="clear" w:color="000000" w:fill="FFFFFF"/>
            <w:noWrap/>
            <w:vAlign w:val="bottom"/>
            <w:hideMark/>
          </w:tcPr>
          <w:p w14:paraId="4171D0F9" w14:textId="311AD764" w:rsidR="009F047B" w:rsidRPr="00B437F9" w:rsidRDefault="00AE5898" w:rsidP="009F047B">
            <w:pPr>
              <w:jc w:val="right"/>
              <w:rPr>
                <w:rFonts w:ascii="Calibri" w:hAnsi="Calibri" w:cs="Calibri"/>
                <w:color w:val="9C0006"/>
                <w:szCs w:val="20"/>
              </w:rPr>
            </w:pPr>
            <w:r>
              <w:rPr>
                <w:rFonts w:ascii="Calibri" w:hAnsi="Calibri" w:cs="Calibri"/>
                <w:color w:val="196B24"/>
                <w:szCs w:val="20"/>
              </w:rPr>
              <w:t>3</w:t>
            </w:r>
            <w:r w:rsidR="009F047B">
              <w:rPr>
                <w:rFonts w:ascii="Calibri" w:hAnsi="Calibri" w:cs="Calibri"/>
                <w:color w:val="196B24"/>
                <w:szCs w:val="20"/>
              </w:rPr>
              <w:t>%</w:t>
            </w:r>
          </w:p>
        </w:tc>
      </w:tr>
      <w:tr w:rsidR="009F047B" w:rsidRPr="00B437F9" w14:paraId="43649FEE" w14:textId="77777777" w:rsidTr="00D41691">
        <w:trPr>
          <w:trHeight w:val="283"/>
        </w:trPr>
        <w:tc>
          <w:tcPr>
            <w:tcW w:w="6521" w:type="dxa"/>
            <w:tcBorders>
              <w:top w:val="nil"/>
              <w:left w:val="nil"/>
              <w:bottom w:val="nil"/>
              <w:right w:val="nil"/>
            </w:tcBorders>
            <w:shd w:val="clear" w:color="000000" w:fill="FFFFFF"/>
            <w:noWrap/>
            <w:vAlign w:val="bottom"/>
            <w:hideMark/>
          </w:tcPr>
          <w:p w14:paraId="05887DA9" w14:textId="03A635AC" w:rsidR="009F047B" w:rsidRPr="00B437F9" w:rsidRDefault="009F047B" w:rsidP="009F047B">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bottom"/>
            <w:hideMark/>
          </w:tcPr>
          <w:p w14:paraId="60495F76" w14:textId="5AB11399"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hideMark/>
          </w:tcPr>
          <w:p w14:paraId="79E00C01" w14:textId="6586E1F4" w:rsidR="009F047B" w:rsidRPr="00B437F9" w:rsidRDefault="009F047B" w:rsidP="009F047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7F30C48E" w:rsidR="009F047B" w:rsidRPr="00B437F9" w:rsidRDefault="00AE5898" w:rsidP="009F047B">
            <w:pPr>
              <w:jc w:val="right"/>
              <w:rPr>
                <w:rFonts w:ascii="Calibri" w:hAnsi="Calibri" w:cs="Calibri"/>
                <w:color w:val="000000"/>
                <w:szCs w:val="20"/>
              </w:rPr>
            </w:pPr>
            <w:r>
              <w:rPr>
                <w:rFonts w:ascii="Calibri" w:hAnsi="Calibri" w:cs="Calibri"/>
                <w:color w:val="000000"/>
                <w:szCs w:val="20"/>
              </w:rPr>
              <w:t>851</w:t>
            </w:r>
          </w:p>
        </w:tc>
        <w:tc>
          <w:tcPr>
            <w:tcW w:w="1134" w:type="dxa"/>
            <w:tcBorders>
              <w:top w:val="nil"/>
              <w:left w:val="nil"/>
              <w:bottom w:val="nil"/>
              <w:right w:val="nil"/>
            </w:tcBorders>
            <w:shd w:val="clear" w:color="000000" w:fill="FFFFFF"/>
            <w:noWrap/>
            <w:vAlign w:val="bottom"/>
            <w:hideMark/>
          </w:tcPr>
          <w:p w14:paraId="6D8706B2" w14:textId="25C82CD6" w:rsidR="009F047B" w:rsidRPr="00B437F9" w:rsidRDefault="00AE5898" w:rsidP="009F047B">
            <w:pPr>
              <w:jc w:val="right"/>
              <w:rPr>
                <w:rFonts w:ascii="Calibri" w:hAnsi="Calibri" w:cs="Calibri"/>
                <w:color w:val="000000"/>
                <w:szCs w:val="20"/>
              </w:rPr>
            </w:pPr>
            <w:r>
              <w:rPr>
                <w:rFonts w:ascii="Calibri" w:hAnsi="Calibri" w:cs="Calibri"/>
                <w:color w:val="000000"/>
                <w:szCs w:val="20"/>
              </w:rPr>
              <w:t>841</w:t>
            </w:r>
          </w:p>
        </w:tc>
        <w:tc>
          <w:tcPr>
            <w:tcW w:w="926" w:type="dxa"/>
            <w:tcBorders>
              <w:top w:val="nil"/>
              <w:left w:val="nil"/>
              <w:bottom w:val="nil"/>
              <w:right w:val="nil"/>
            </w:tcBorders>
            <w:shd w:val="clear" w:color="000000" w:fill="FFFFFF"/>
            <w:noWrap/>
            <w:vAlign w:val="bottom"/>
            <w:hideMark/>
          </w:tcPr>
          <w:p w14:paraId="7018DEAF" w14:textId="6B2B3A3D" w:rsidR="009F047B" w:rsidRPr="000636F7" w:rsidRDefault="009F047B" w:rsidP="009F047B">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0523E1E1" w14:textId="0F464AB6" w:rsidR="009F047B" w:rsidRPr="00B437F9" w:rsidRDefault="00AE5898" w:rsidP="009F047B">
            <w:pPr>
              <w:jc w:val="right"/>
              <w:rPr>
                <w:rFonts w:ascii="Calibri" w:hAnsi="Calibri" w:cs="Calibri"/>
                <w:color w:val="000000"/>
                <w:szCs w:val="20"/>
              </w:rPr>
            </w:pPr>
            <w:r>
              <w:rPr>
                <w:rFonts w:ascii="Calibri" w:hAnsi="Calibri" w:cs="Calibri"/>
                <w:color w:val="000000"/>
                <w:szCs w:val="20"/>
              </w:rPr>
              <w:t>723</w:t>
            </w:r>
          </w:p>
        </w:tc>
        <w:tc>
          <w:tcPr>
            <w:tcW w:w="1313" w:type="dxa"/>
            <w:tcBorders>
              <w:top w:val="nil"/>
              <w:left w:val="nil"/>
              <w:bottom w:val="nil"/>
              <w:right w:val="nil"/>
            </w:tcBorders>
            <w:shd w:val="clear" w:color="000000" w:fill="FFFFFF"/>
            <w:noWrap/>
            <w:vAlign w:val="bottom"/>
            <w:hideMark/>
          </w:tcPr>
          <w:p w14:paraId="4C9D236B" w14:textId="025F91A7" w:rsidR="009F047B" w:rsidRPr="00B437F9" w:rsidRDefault="00AE5898" w:rsidP="009F047B">
            <w:pPr>
              <w:jc w:val="right"/>
              <w:rPr>
                <w:rFonts w:ascii="Calibri" w:hAnsi="Calibri" w:cs="Calibri"/>
                <w:color w:val="01565A"/>
                <w:szCs w:val="20"/>
              </w:rPr>
            </w:pPr>
            <w:r>
              <w:rPr>
                <w:rFonts w:ascii="Calibri" w:hAnsi="Calibri" w:cs="Calibri"/>
                <w:color w:val="196B24"/>
                <w:szCs w:val="20"/>
              </w:rPr>
              <w:t>18</w:t>
            </w:r>
            <w:r w:rsidR="009F047B">
              <w:rPr>
                <w:rFonts w:ascii="Calibri" w:hAnsi="Calibri" w:cs="Calibri"/>
                <w:color w:val="196B24"/>
                <w:szCs w:val="20"/>
              </w:rPr>
              <w:t>%</w:t>
            </w:r>
          </w:p>
        </w:tc>
      </w:tr>
      <w:tr w:rsidR="009F047B" w:rsidRPr="00B437F9" w14:paraId="7BE84B5C" w14:textId="77777777" w:rsidTr="00D41691">
        <w:trPr>
          <w:trHeight w:val="283"/>
        </w:trPr>
        <w:tc>
          <w:tcPr>
            <w:tcW w:w="6521" w:type="dxa"/>
            <w:tcBorders>
              <w:top w:val="nil"/>
              <w:left w:val="nil"/>
              <w:bottom w:val="nil"/>
              <w:right w:val="nil"/>
            </w:tcBorders>
            <w:shd w:val="clear" w:color="000000" w:fill="FFFFFF"/>
            <w:noWrap/>
            <w:vAlign w:val="bottom"/>
            <w:hideMark/>
          </w:tcPr>
          <w:p w14:paraId="0658420F" w14:textId="34B63CF8" w:rsidR="009F047B" w:rsidRPr="00B437F9" w:rsidRDefault="009F047B" w:rsidP="009F047B">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bottom"/>
          </w:tcPr>
          <w:p w14:paraId="02EAEFB4" w14:textId="28AA2873"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tcPr>
          <w:p w14:paraId="09FA6CFD" w14:textId="4E1E4CED" w:rsidR="009F047B" w:rsidRPr="00B437F9" w:rsidRDefault="009F047B" w:rsidP="009F047B">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tcPr>
          <w:p w14:paraId="6733D9E9" w14:textId="14EE75E7" w:rsidR="009F047B" w:rsidRPr="00B437F9" w:rsidRDefault="00AE5898" w:rsidP="009F047B">
            <w:pPr>
              <w:jc w:val="right"/>
              <w:rPr>
                <w:rFonts w:ascii="Calibri" w:hAnsi="Calibri" w:cs="Calibri"/>
                <w:color w:val="000000"/>
                <w:szCs w:val="20"/>
              </w:rPr>
            </w:pPr>
            <w:r>
              <w:rPr>
                <w:rFonts w:ascii="Calibri" w:hAnsi="Calibri" w:cs="Calibri"/>
                <w:color w:val="000000"/>
                <w:szCs w:val="20"/>
              </w:rPr>
              <w:t>413</w:t>
            </w:r>
          </w:p>
        </w:tc>
        <w:tc>
          <w:tcPr>
            <w:tcW w:w="1134" w:type="dxa"/>
            <w:tcBorders>
              <w:top w:val="nil"/>
              <w:left w:val="nil"/>
              <w:bottom w:val="nil"/>
              <w:right w:val="nil"/>
            </w:tcBorders>
            <w:shd w:val="clear" w:color="000000" w:fill="FFFFFF"/>
            <w:noWrap/>
            <w:vAlign w:val="bottom"/>
          </w:tcPr>
          <w:p w14:paraId="4B3BB2BA" w14:textId="46C24BD0" w:rsidR="009F047B" w:rsidRPr="00B437F9" w:rsidRDefault="00AE5898" w:rsidP="009F047B">
            <w:pPr>
              <w:jc w:val="right"/>
              <w:rPr>
                <w:rFonts w:ascii="Calibri" w:hAnsi="Calibri" w:cs="Calibri"/>
                <w:color w:val="000000"/>
                <w:szCs w:val="20"/>
              </w:rPr>
            </w:pPr>
            <w:r>
              <w:rPr>
                <w:rFonts w:ascii="Calibri" w:hAnsi="Calibri" w:cs="Calibri"/>
                <w:color w:val="000000"/>
                <w:szCs w:val="20"/>
              </w:rPr>
              <w:t>410</w:t>
            </w:r>
          </w:p>
        </w:tc>
        <w:tc>
          <w:tcPr>
            <w:tcW w:w="926" w:type="dxa"/>
            <w:tcBorders>
              <w:top w:val="nil"/>
              <w:left w:val="nil"/>
              <w:bottom w:val="nil"/>
              <w:right w:val="nil"/>
            </w:tcBorders>
            <w:shd w:val="clear" w:color="000000" w:fill="FFFFFF"/>
            <w:noWrap/>
            <w:vAlign w:val="bottom"/>
          </w:tcPr>
          <w:p w14:paraId="4C445420" w14:textId="78AFAA7B" w:rsidR="009F047B" w:rsidRPr="00EB4292" w:rsidRDefault="009F047B" w:rsidP="009F047B">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tcPr>
          <w:p w14:paraId="745C1F32" w14:textId="6964BA50" w:rsidR="009F047B" w:rsidRPr="00EB4292" w:rsidRDefault="00AE5898" w:rsidP="009F047B">
            <w:pPr>
              <w:jc w:val="right"/>
              <w:rPr>
                <w:rFonts w:ascii="Calibri" w:hAnsi="Calibri" w:cs="Calibri"/>
                <w:szCs w:val="20"/>
              </w:rPr>
            </w:pPr>
            <w:r>
              <w:rPr>
                <w:rFonts w:ascii="Calibri" w:hAnsi="Calibri" w:cs="Calibri"/>
                <w:color w:val="000000"/>
                <w:szCs w:val="20"/>
              </w:rPr>
              <w:t>461</w:t>
            </w:r>
          </w:p>
        </w:tc>
        <w:tc>
          <w:tcPr>
            <w:tcW w:w="1313" w:type="dxa"/>
            <w:tcBorders>
              <w:top w:val="nil"/>
              <w:left w:val="nil"/>
              <w:bottom w:val="nil"/>
              <w:right w:val="nil"/>
            </w:tcBorders>
            <w:shd w:val="clear" w:color="000000" w:fill="FFFFFF"/>
            <w:noWrap/>
            <w:vAlign w:val="bottom"/>
          </w:tcPr>
          <w:p w14:paraId="0D25BDA0" w14:textId="0807C495" w:rsidR="009F047B" w:rsidRPr="00B437F9" w:rsidRDefault="009F047B" w:rsidP="009F047B">
            <w:pPr>
              <w:jc w:val="right"/>
              <w:rPr>
                <w:rFonts w:ascii="Calibri" w:hAnsi="Calibri" w:cs="Calibri"/>
                <w:color w:val="000000"/>
                <w:szCs w:val="20"/>
              </w:rPr>
            </w:pPr>
            <w:r>
              <w:rPr>
                <w:rFonts w:ascii="Calibri" w:hAnsi="Calibri" w:cs="Calibri"/>
                <w:color w:val="9C0006"/>
                <w:szCs w:val="20"/>
              </w:rPr>
              <w:t>-</w:t>
            </w:r>
            <w:r w:rsidR="00AE5898">
              <w:rPr>
                <w:rFonts w:ascii="Calibri" w:hAnsi="Calibri" w:cs="Calibri"/>
                <w:color w:val="9C0006"/>
                <w:szCs w:val="20"/>
              </w:rPr>
              <w:t>10</w:t>
            </w:r>
            <w:r>
              <w:rPr>
                <w:rFonts w:ascii="Calibri" w:hAnsi="Calibri" w:cs="Calibri"/>
                <w:color w:val="9C0006"/>
                <w:szCs w:val="20"/>
              </w:rPr>
              <w:t>%</w:t>
            </w:r>
          </w:p>
        </w:tc>
      </w:tr>
      <w:tr w:rsidR="009F047B" w:rsidRPr="00B437F9" w14:paraId="1F3D6622" w14:textId="77777777" w:rsidTr="00D41691">
        <w:trPr>
          <w:trHeight w:val="283"/>
        </w:trPr>
        <w:tc>
          <w:tcPr>
            <w:tcW w:w="6521" w:type="dxa"/>
            <w:tcBorders>
              <w:top w:val="nil"/>
              <w:left w:val="nil"/>
              <w:bottom w:val="nil"/>
              <w:right w:val="nil"/>
            </w:tcBorders>
            <w:shd w:val="clear" w:color="000000" w:fill="FFFFFF"/>
            <w:noWrap/>
            <w:vAlign w:val="bottom"/>
            <w:hideMark/>
          </w:tcPr>
          <w:p w14:paraId="199FF705" w14:textId="45FE6946" w:rsidR="009F047B" w:rsidRPr="00B437F9" w:rsidRDefault="009F047B" w:rsidP="009F047B">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hideMark/>
          </w:tcPr>
          <w:p w14:paraId="28D43231" w14:textId="70D6CDEA" w:rsidR="009F047B" w:rsidRPr="00B437F9" w:rsidRDefault="009F047B" w:rsidP="009F047B">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6F963E31" w14:textId="3FDD2242" w:rsidR="009F047B" w:rsidRPr="00B437F9" w:rsidRDefault="009F047B" w:rsidP="009F047B">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71DCC713" w14:textId="15A410B5" w:rsidR="009F047B" w:rsidRPr="00B437F9" w:rsidRDefault="009F047B" w:rsidP="009F047B">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DCE05AF" w14:textId="6FA81E4B" w:rsidR="009F047B" w:rsidRPr="00B437F9" w:rsidRDefault="009F047B" w:rsidP="009F047B">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23BCE610" w14:textId="3428E6AB" w:rsidR="009F047B" w:rsidRPr="00FB1B9E" w:rsidRDefault="009F047B" w:rsidP="009F047B">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0D2C556" w14:textId="6B577934" w:rsidR="009F047B" w:rsidRPr="00FB1B9E" w:rsidRDefault="009F047B" w:rsidP="009F047B">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0E93FB2" w14:textId="2A0E128A" w:rsidR="009F047B" w:rsidRPr="00B437F9" w:rsidRDefault="009F047B" w:rsidP="009F047B">
            <w:pPr>
              <w:jc w:val="right"/>
              <w:rPr>
                <w:rFonts w:ascii="Calibri" w:hAnsi="Calibri" w:cs="Calibri"/>
                <w:color w:val="9C0006"/>
                <w:szCs w:val="20"/>
              </w:rPr>
            </w:pPr>
            <w:r>
              <w:rPr>
                <w:rFonts w:ascii="Calibri" w:hAnsi="Calibri" w:cs="Calibri"/>
                <w:color w:val="000000"/>
                <w:szCs w:val="20"/>
              </w:rPr>
              <w:t> </w:t>
            </w:r>
          </w:p>
        </w:tc>
      </w:tr>
      <w:tr w:rsidR="009F047B" w:rsidRPr="00B437F9" w14:paraId="7A677F44" w14:textId="77777777" w:rsidTr="00D41691">
        <w:trPr>
          <w:trHeight w:val="283"/>
        </w:trPr>
        <w:tc>
          <w:tcPr>
            <w:tcW w:w="6521" w:type="dxa"/>
            <w:tcBorders>
              <w:top w:val="nil"/>
              <w:left w:val="nil"/>
              <w:bottom w:val="nil"/>
              <w:right w:val="nil"/>
            </w:tcBorders>
            <w:shd w:val="clear" w:color="000000" w:fill="FFFFFF"/>
            <w:noWrap/>
            <w:vAlign w:val="bottom"/>
            <w:hideMark/>
          </w:tcPr>
          <w:p w14:paraId="1183F15C" w14:textId="2592AE61" w:rsidR="009F047B" w:rsidRPr="00B437F9" w:rsidRDefault="009F047B" w:rsidP="009F047B">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0DCF0315" w14:textId="4558FF4B"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hideMark/>
          </w:tcPr>
          <w:p w14:paraId="59B5F9FE" w14:textId="70C4D3FC" w:rsidR="009F047B" w:rsidRPr="00B437F9" w:rsidRDefault="009F047B" w:rsidP="009F047B">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4CDD306D" w:rsidR="009F047B" w:rsidRPr="00B437F9" w:rsidRDefault="00AE5898" w:rsidP="009F047B">
            <w:pPr>
              <w:jc w:val="right"/>
              <w:rPr>
                <w:rFonts w:ascii="Calibri" w:hAnsi="Calibri" w:cs="Calibri"/>
                <w:color w:val="000000"/>
                <w:szCs w:val="20"/>
              </w:rPr>
            </w:pPr>
            <w:r>
              <w:rPr>
                <w:rFonts w:ascii="Calibri" w:hAnsi="Calibri" w:cs="Calibri"/>
                <w:color w:val="000000"/>
                <w:szCs w:val="20"/>
              </w:rPr>
              <w:t>636</w:t>
            </w:r>
          </w:p>
        </w:tc>
        <w:tc>
          <w:tcPr>
            <w:tcW w:w="1134" w:type="dxa"/>
            <w:tcBorders>
              <w:top w:val="nil"/>
              <w:left w:val="nil"/>
              <w:bottom w:val="nil"/>
              <w:right w:val="nil"/>
            </w:tcBorders>
            <w:shd w:val="clear" w:color="000000" w:fill="FFFFFF"/>
            <w:noWrap/>
            <w:vAlign w:val="bottom"/>
            <w:hideMark/>
          </w:tcPr>
          <w:p w14:paraId="1F659AA5" w14:textId="3E5F4DC9" w:rsidR="009F047B" w:rsidRPr="00B437F9" w:rsidRDefault="00AE5898" w:rsidP="009F047B">
            <w:pPr>
              <w:jc w:val="right"/>
              <w:rPr>
                <w:rFonts w:ascii="Calibri" w:hAnsi="Calibri" w:cs="Calibri"/>
                <w:color w:val="000000"/>
                <w:szCs w:val="20"/>
              </w:rPr>
            </w:pPr>
            <w:r>
              <w:rPr>
                <w:rFonts w:ascii="Calibri" w:hAnsi="Calibri" w:cs="Calibri"/>
                <w:color w:val="000000"/>
                <w:szCs w:val="20"/>
              </w:rPr>
              <w:t>659</w:t>
            </w:r>
          </w:p>
        </w:tc>
        <w:tc>
          <w:tcPr>
            <w:tcW w:w="926" w:type="dxa"/>
            <w:tcBorders>
              <w:top w:val="nil"/>
              <w:left w:val="nil"/>
              <w:bottom w:val="nil"/>
              <w:right w:val="nil"/>
            </w:tcBorders>
            <w:shd w:val="clear" w:color="000000" w:fill="FFFFFF"/>
            <w:noWrap/>
            <w:vAlign w:val="bottom"/>
            <w:hideMark/>
          </w:tcPr>
          <w:p w14:paraId="17EA5EE5" w14:textId="20270F0A" w:rsidR="009F047B" w:rsidRPr="00EB4292" w:rsidRDefault="009F047B" w:rsidP="009F047B">
            <w:pPr>
              <w:jc w:val="right"/>
              <w:rPr>
                <w:rFonts w:ascii="Calibri" w:hAnsi="Calibri" w:cs="Calibri"/>
                <w:szCs w:val="20"/>
              </w:rPr>
            </w:pPr>
            <w:r>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bottom"/>
            <w:hideMark/>
          </w:tcPr>
          <w:p w14:paraId="15473E73" w14:textId="52359E93" w:rsidR="009F047B" w:rsidRPr="00EB4292" w:rsidRDefault="00AE5898" w:rsidP="009F047B">
            <w:pPr>
              <w:jc w:val="right"/>
              <w:rPr>
                <w:rFonts w:ascii="Calibri" w:hAnsi="Calibri" w:cs="Calibri"/>
                <w:szCs w:val="20"/>
              </w:rPr>
            </w:pPr>
            <w:r>
              <w:rPr>
                <w:rFonts w:ascii="Calibri" w:hAnsi="Calibri" w:cs="Calibri"/>
                <w:color w:val="000000"/>
                <w:szCs w:val="20"/>
              </w:rPr>
              <w:t>644</w:t>
            </w:r>
          </w:p>
        </w:tc>
        <w:tc>
          <w:tcPr>
            <w:tcW w:w="1313" w:type="dxa"/>
            <w:tcBorders>
              <w:top w:val="nil"/>
              <w:left w:val="nil"/>
              <w:bottom w:val="nil"/>
              <w:right w:val="nil"/>
            </w:tcBorders>
            <w:shd w:val="clear" w:color="000000" w:fill="FFFFFF"/>
            <w:noWrap/>
            <w:vAlign w:val="bottom"/>
            <w:hideMark/>
          </w:tcPr>
          <w:p w14:paraId="693391A6" w14:textId="27CD085C" w:rsidR="009F047B" w:rsidRPr="00B437F9" w:rsidRDefault="00AE5898" w:rsidP="009F047B">
            <w:pPr>
              <w:jc w:val="right"/>
              <w:rPr>
                <w:rFonts w:ascii="Calibri" w:hAnsi="Calibri" w:cs="Calibri"/>
                <w:color w:val="9C0006"/>
                <w:szCs w:val="20"/>
              </w:rPr>
            </w:pPr>
            <w:r>
              <w:rPr>
                <w:rFonts w:ascii="Calibri" w:hAnsi="Calibri" w:cs="Calibri"/>
                <w:color w:val="9C0006"/>
                <w:szCs w:val="20"/>
              </w:rPr>
              <w:t>-1</w:t>
            </w:r>
            <w:r w:rsidR="009F047B">
              <w:rPr>
                <w:rFonts w:ascii="Calibri" w:hAnsi="Calibri" w:cs="Calibri"/>
                <w:color w:val="9C0006"/>
                <w:szCs w:val="20"/>
              </w:rPr>
              <w:t>%</w:t>
            </w:r>
          </w:p>
        </w:tc>
      </w:tr>
      <w:tr w:rsidR="009F047B" w:rsidRPr="00B437F9" w14:paraId="7808EB2E" w14:textId="77777777" w:rsidTr="00D41691">
        <w:trPr>
          <w:trHeight w:val="283"/>
        </w:trPr>
        <w:tc>
          <w:tcPr>
            <w:tcW w:w="6521" w:type="dxa"/>
            <w:tcBorders>
              <w:top w:val="nil"/>
              <w:left w:val="nil"/>
              <w:bottom w:val="nil"/>
              <w:right w:val="nil"/>
            </w:tcBorders>
            <w:shd w:val="clear" w:color="000000" w:fill="FFFFFF"/>
            <w:noWrap/>
            <w:vAlign w:val="bottom"/>
            <w:hideMark/>
          </w:tcPr>
          <w:p w14:paraId="6F8A5E78" w14:textId="2ED6D8C0" w:rsidR="009F047B" w:rsidRPr="00B437F9" w:rsidRDefault="009F047B" w:rsidP="009F047B">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2A570AB8" w14:textId="7E9A1DDA"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hideMark/>
          </w:tcPr>
          <w:p w14:paraId="684308B0" w14:textId="15846787" w:rsidR="009F047B" w:rsidRPr="00B437F9" w:rsidRDefault="009F047B" w:rsidP="009F047B">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56799FDA" w:rsidR="009F047B" w:rsidRPr="00B437F9" w:rsidRDefault="00AE5898" w:rsidP="009F047B">
            <w:pPr>
              <w:jc w:val="right"/>
              <w:rPr>
                <w:rFonts w:ascii="Calibri" w:hAnsi="Calibri" w:cs="Calibri"/>
                <w:color w:val="000000"/>
                <w:szCs w:val="20"/>
              </w:rPr>
            </w:pPr>
            <w:r>
              <w:rPr>
                <w:rFonts w:ascii="Calibri" w:hAnsi="Calibri" w:cs="Calibri"/>
                <w:color w:val="000000"/>
                <w:szCs w:val="20"/>
              </w:rPr>
              <w:t>359</w:t>
            </w:r>
          </w:p>
        </w:tc>
        <w:tc>
          <w:tcPr>
            <w:tcW w:w="1134" w:type="dxa"/>
            <w:tcBorders>
              <w:top w:val="nil"/>
              <w:left w:val="nil"/>
              <w:bottom w:val="nil"/>
              <w:right w:val="nil"/>
            </w:tcBorders>
            <w:shd w:val="clear" w:color="000000" w:fill="FFFFFF"/>
            <w:noWrap/>
            <w:vAlign w:val="bottom"/>
            <w:hideMark/>
          </w:tcPr>
          <w:p w14:paraId="1DE23007" w14:textId="0D47922B" w:rsidR="009F047B" w:rsidRPr="00B437F9" w:rsidRDefault="00AE5898" w:rsidP="009F047B">
            <w:pPr>
              <w:jc w:val="right"/>
              <w:rPr>
                <w:rFonts w:ascii="Calibri" w:hAnsi="Calibri" w:cs="Calibri"/>
                <w:color w:val="000000"/>
                <w:szCs w:val="20"/>
              </w:rPr>
            </w:pPr>
            <w:r>
              <w:rPr>
                <w:rFonts w:ascii="Calibri" w:hAnsi="Calibri" w:cs="Calibri"/>
                <w:color w:val="000000"/>
                <w:szCs w:val="20"/>
              </w:rPr>
              <w:t>345</w:t>
            </w:r>
          </w:p>
        </w:tc>
        <w:tc>
          <w:tcPr>
            <w:tcW w:w="926" w:type="dxa"/>
            <w:tcBorders>
              <w:top w:val="nil"/>
              <w:left w:val="nil"/>
              <w:bottom w:val="nil"/>
              <w:right w:val="nil"/>
            </w:tcBorders>
            <w:shd w:val="clear" w:color="000000" w:fill="FFFFFF"/>
            <w:noWrap/>
            <w:vAlign w:val="bottom"/>
            <w:hideMark/>
          </w:tcPr>
          <w:p w14:paraId="09592CE0" w14:textId="7C788CFD" w:rsidR="009F047B" w:rsidRPr="00B437F9" w:rsidRDefault="00AE5898" w:rsidP="009F047B">
            <w:pPr>
              <w:jc w:val="right"/>
              <w:rPr>
                <w:rFonts w:ascii="Calibri" w:hAnsi="Calibri" w:cs="Calibri"/>
                <w:color w:val="01565A"/>
                <w:szCs w:val="20"/>
              </w:rPr>
            </w:pPr>
            <w:r>
              <w:rPr>
                <w:rFonts w:ascii="Calibri" w:hAnsi="Calibri" w:cs="Calibri"/>
                <w:color w:val="196B24"/>
                <w:szCs w:val="20"/>
              </w:rPr>
              <w:t>4</w:t>
            </w:r>
            <w:r w:rsidR="009F047B">
              <w:rPr>
                <w:rFonts w:ascii="Calibri" w:hAnsi="Calibri" w:cs="Calibri"/>
                <w:color w:val="196B24"/>
                <w:szCs w:val="20"/>
              </w:rPr>
              <w:t>%</w:t>
            </w:r>
          </w:p>
        </w:tc>
        <w:tc>
          <w:tcPr>
            <w:tcW w:w="1788" w:type="dxa"/>
            <w:gridSpan w:val="2"/>
            <w:tcBorders>
              <w:top w:val="nil"/>
              <w:left w:val="nil"/>
              <w:bottom w:val="nil"/>
              <w:right w:val="nil"/>
            </w:tcBorders>
            <w:shd w:val="clear" w:color="000000" w:fill="FFFFFF"/>
            <w:noWrap/>
            <w:vAlign w:val="bottom"/>
            <w:hideMark/>
          </w:tcPr>
          <w:p w14:paraId="3D1B46EC" w14:textId="39C6D2DA" w:rsidR="009F047B" w:rsidRPr="00B437F9" w:rsidRDefault="00AE5898" w:rsidP="009F047B">
            <w:pPr>
              <w:jc w:val="right"/>
              <w:rPr>
                <w:rFonts w:ascii="Calibri" w:hAnsi="Calibri" w:cs="Calibri"/>
                <w:color w:val="000000"/>
                <w:szCs w:val="20"/>
              </w:rPr>
            </w:pPr>
            <w:r>
              <w:rPr>
                <w:rFonts w:ascii="Calibri" w:hAnsi="Calibri" w:cs="Calibri"/>
                <w:color w:val="000000"/>
                <w:szCs w:val="20"/>
              </w:rPr>
              <w:t>265</w:t>
            </w:r>
          </w:p>
        </w:tc>
        <w:tc>
          <w:tcPr>
            <w:tcW w:w="1313" w:type="dxa"/>
            <w:tcBorders>
              <w:top w:val="nil"/>
              <w:left w:val="nil"/>
              <w:bottom w:val="nil"/>
              <w:right w:val="nil"/>
            </w:tcBorders>
            <w:shd w:val="clear" w:color="000000" w:fill="FFFFFF"/>
            <w:noWrap/>
            <w:vAlign w:val="bottom"/>
            <w:hideMark/>
          </w:tcPr>
          <w:p w14:paraId="5A7C9264" w14:textId="0E835494" w:rsidR="009F047B" w:rsidRPr="00B437F9" w:rsidRDefault="00AE5898" w:rsidP="009F047B">
            <w:pPr>
              <w:jc w:val="right"/>
              <w:rPr>
                <w:rFonts w:ascii="Calibri" w:hAnsi="Calibri" w:cs="Calibri"/>
                <w:color w:val="9C0006"/>
                <w:szCs w:val="20"/>
              </w:rPr>
            </w:pPr>
            <w:r>
              <w:rPr>
                <w:rFonts w:ascii="Calibri" w:hAnsi="Calibri" w:cs="Calibri"/>
                <w:color w:val="196B24"/>
                <w:szCs w:val="20"/>
              </w:rPr>
              <w:t>35</w:t>
            </w:r>
            <w:r w:rsidR="009F047B">
              <w:rPr>
                <w:rFonts w:ascii="Calibri" w:hAnsi="Calibri" w:cs="Calibri"/>
                <w:color w:val="196B24"/>
                <w:szCs w:val="20"/>
              </w:rPr>
              <w:t>%</w:t>
            </w:r>
          </w:p>
        </w:tc>
      </w:tr>
      <w:tr w:rsidR="009F047B" w:rsidRPr="00B437F9" w14:paraId="46EC687B" w14:textId="77777777" w:rsidTr="00D41691">
        <w:trPr>
          <w:trHeight w:val="283"/>
        </w:trPr>
        <w:tc>
          <w:tcPr>
            <w:tcW w:w="6521" w:type="dxa"/>
            <w:tcBorders>
              <w:top w:val="nil"/>
              <w:left w:val="nil"/>
              <w:bottom w:val="nil"/>
              <w:right w:val="nil"/>
            </w:tcBorders>
            <w:shd w:val="clear" w:color="000000" w:fill="FFFFFF"/>
            <w:noWrap/>
            <w:vAlign w:val="bottom"/>
            <w:hideMark/>
          </w:tcPr>
          <w:p w14:paraId="09333049" w14:textId="70732DDD" w:rsidR="009F047B" w:rsidRPr="00B437F9" w:rsidRDefault="009F047B" w:rsidP="009F047B">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0BD01BA4" w14:textId="290F7B4B"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hideMark/>
          </w:tcPr>
          <w:p w14:paraId="49C1221E" w14:textId="74737FB5" w:rsidR="009F047B" w:rsidRPr="00B437F9" w:rsidRDefault="009F047B" w:rsidP="009F047B">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5FBCBAC0" w:rsidR="009F047B" w:rsidRPr="00B437F9" w:rsidRDefault="00AE5898" w:rsidP="009F047B">
            <w:pPr>
              <w:jc w:val="right"/>
              <w:rPr>
                <w:rFonts w:ascii="Calibri" w:hAnsi="Calibri" w:cs="Calibri"/>
                <w:color w:val="000000"/>
                <w:szCs w:val="20"/>
              </w:rPr>
            </w:pPr>
            <w:r>
              <w:rPr>
                <w:rFonts w:ascii="Calibri" w:hAnsi="Calibri" w:cs="Calibri"/>
                <w:color w:val="000000"/>
                <w:szCs w:val="20"/>
              </w:rPr>
              <w:t>776</w:t>
            </w:r>
          </w:p>
        </w:tc>
        <w:tc>
          <w:tcPr>
            <w:tcW w:w="1134" w:type="dxa"/>
            <w:tcBorders>
              <w:top w:val="nil"/>
              <w:left w:val="nil"/>
              <w:bottom w:val="nil"/>
              <w:right w:val="nil"/>
            </w:tcBorders>
            <w:shd w:val="clear" w:color="000000" w:fill="FFFFFF"/>
            <w:noWrap/>
            <w:vAlign w:val="bottom"/>
            <w:hideMark/>
          </w:tcPr>
          <w:p w14:paraId="6071CC43" w14:textId="6EA6D0A7" w:rsidR="009F047B" w:rsidRPr="00B437F9" w:rsidRDefault="00AE5898" w:rsidP="009F047B">
            <w:pPr>
              <w:jc w:val="right"/>
              <w:rPr>
                <w:rFonts w:ascii="Calibri" w:hAnsi="Calibri" w:cs="Calibri"/>
                <w:color w:val="000000"/>
                <w:szCs w:val="20"/>
              </w:rPr>
            </w:pPr>
            <w:r>
              <w:rPr>
                <w:rFonts w:ascii="Calibri" w:hAnsi="Calibri" w:cs="Calibri"/>
                <w:color w:val="000000"/>
                <w:szCs w:val="20"/>
              </w:rPr>
              <w:t>786</w:t>
            </w:r>
          </w:p>
        </w:tc>
        <w:tc>
          <w:tcPr>
            <w:tcW w:w="926" w:type="dxa"/>
            <w:tcBorders>
              <w:top w:val="nil"/>
              <w:left w:val="nil"/>
              <w:bottom w:val="nil"/>
              <w:right w:val="nil"/>
            </w:tcBorders>
            <w:shd w:val="clear" w:color="000000" w:fill="FFFFFF"/>
            <w:noWrap/>
            <w:vAlign w:val="bottom"/>
            <w:hideMark/>
          </w:tcPr>
          <w:p w14:paraId="08B60A86" w14:textId="535232DE" w:rsidR="009F047B" w:rsidRPr="00EB4292" w:rsidRDefault="00AE5898" w:rsidP="009F047B">
            <w:pPr>
              <w:jc w:val="right"/>
              <w:rPr>
                <w:rFonts w:ascii="Calibri" w:hAnsi="Calibri" w:cs="Calibri"/>
                <w:szCs w:val="20"/>
              </w:rPr>
            </w:pPr>
            <w:r>
              <w:rPr>
                <w:rFonts w:ascii="Calibri" w:hAnsi="Calibri" w:cs="Calibri"/>
                <w:color w:val="9C0006"/>
                <w:szCs w:val="20"/>
              </w:rPr>
              <w:t>-1</w:t>
            </w:r>
            <w:r w:rsidR="009F047B">
              <w:rPr>
                <w:rFonts w:ascii="Calibri" w:hAnsi="Calibri" w:cs="Calibri"/>
                <w:color w:val="9C0006"/>
                <w:szCs w:val="20"/>
              </w:rPr>
              <w:t>%</w:t>
            </w:r>
          </w:p>
        </w:tc>
        <w:tc>
          <w:tcPr>
            <w:tcW w:w="1788" w:type="dxa"/>
            <w:gridSpan w:val="2"/>
            <w:tcBorders>
              <w:top w:val="nil"/>
              <w:left w:val="nil"/>
              <w:bottom w:val="nil"/>
              <w:right w:val="nil"/>
            </w:tcBorders>
            <w:shd w:val="clear" w:color="000000" w:fill="FFFFFF"/>
            <w:noWrap/>
            <w:vAlign w:val="bottom"/>
            <w:hideMark/>
          </w:tcPr>
          <w:p w14:paraId="4ABE6489" w14:textId="3C37D00A" w:rsidR="009F047B" w:rsidRPr="00EB4292" w:rsidRDefault="00AE5898" w:rsidP="009F047B">
            <w:pPr>
              <w:jc w:val="right"/>
              <w:rPr>
                <w:rFonts w:ascii="Calibri" w:hAnsi="Calibri" w:cs="Calibri"/>
                <w:szCs w:val="20"/>
              </w:rPr>
            </w:pPr>
            <w:r>
              <w:rPr>
                <w:rFonts w:ascii="Calibri" w:hAnsi="Calibri" w:cs="Calibri"/>
                <w:color w:val="000000"/>
                <w:szCs w:val="20"/>
              </w:rPr>
              <w:t>650</w:t>
            </w:r>
          </w:p>
        </w:tc>
        <w:tc>
          <w:tcPr>
            <w:tcW w:w="1313" w:type="dxa"/>
            <w:tcBorders>
              <w:top w:val="nil"/>
              <w:left w:val="nil"/>
              <w:bottom w:val="nil"/>
              <w:right w:val="nil"/>
            </w:tcBorders>
            <w:shd w:val="clear" w:color="000000" w:fill="FFFFFF"/>
            <w:noWrap/>
            <w:vAlign w:val="bottom"/>
            <w:hideMark/>
          </w:tcPr>
          <w:p w14:paraId="0523BBE8" w14:textId="3BC585F3" w:rsidR="009F047B" w:rsidRPr="00B437F9" w:rsidRDefault="00AE5898" w:rsidP="009F047B">
            <w:pPr>
              <w:jc w:val="right"/>
              <w:rPr>
                <w:rFonts w:ascii="Calibri" w:hAnsi="Calibri" w:cs="Calibri"/>
                <w:color w:val="01565A"/>
                <w:szCs w:val="20"/>
              </w:rPr>
            </w:pPr>
            <w:r>
              <w:rPr>
                <w:rFonts w:ascii="Calibri" w:hAnsi="Calibri" w:cs="Calibri"/>
                <w:color w:val="196B24"/>
                <w:szCs w:val="20"/>
              </w:rPr>
              <w:t>19</w:t>
            </w:r>
            <w:r w:rsidR="009F047B">
              <w:rPr>
                <w:rFonts w:ascii="Calibri" w:hAnsi="Calibri" w:cs="Calibri"/>
                <w:color w:val="196B24"/>
                <w:szCs w:val="20"/>
              </w:rPr>
              <w:t>%</w:t>
            </w:r>
          </w:p>
        </w:tc>
      </w:tr>
      <w:tr w:rsidR="009F047B" w:rsidRPr="00B437F9" w14:paraId="2066BF14" w14:textId="77777777" w:rsidTr="00D41691">
        <w:trPr>
          <w:trHeight w:val="283"/>
        </w:trPr>
        <w:tc>
          <w:tcPr>
            <w:tcW w:w="6521" w:type="dxa"/>
            <w:tcBorders>
              <w:top w:val="nil"/>
              <w:left w:val="nil"/>
              <w:bottom w:val="nil"/>
              <w:right w:val="nil"/>
            </w:tcBorders>
            <w:shd w:val="clear" w:color="000000" w:fill="FFFFFF"/>
            <w:noWrap/>
            <w:vAlign w:val="bottom"/>
            <w:hideMark/>
          </w:tcPr>
          <w:p w14:paraId="76710F2C" w14:textId="6BB9FA94" w:rsidR="009F047B" w:rsidRPr="00B437F9" w:rsidRDefault="009F047B" w:rsidP="009F047B">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bottom"/>
            <w:hideMark/>
          </w:tcPr>
          <w:p w14:paraId="6A5FF8AD" w14:textId="48A30E14" w:rsidR="009F047B" w:rsidRPr="00B437F9" w:rsidRDefault="00AE5898" w:rsidP="009F047B">
            <w:pPr>
              <w:jc w:val="right"/>
              <w:rPr>
                <w:rFonts w:ascii="Calibri" w:hAnsi="Calibri" w:cs="Calibri"/>
                <w:szCs w:val="20"/>
              </w:rPr>
            </w:pPr>
            <w:r>
              <w:rPr>
                <w:rFonts w:ascii="Calibri" w:hAnsi="Calibri" w:cs="Calibri"/>
                <w:szCs w:val="20"/>
              </w:rPr>
              <w:t>22</w:t>
            </w:r>
            <w:r w:rsidR="009F047B">
              <w:rPr>
                <w:rFonts w:ascii="Calibri" w:hAnsi="Calibri" w:cs="Calibri"/>
                <w:szCs w:val="20"/>
              </w:rPr>
              <w:t>-Jan</w:t>
            </w:r>
          </w:p>
        </w:tc>
        <w:tc>
          <w:tcPr>
            <w:tcW w:w="1276" w:type="dxa"/>
            <w:tcBorders>
              <w:top w:val="nil"/>
              <w:left w:val="nil"/>
              <w:bottom w:val="nil"/>
              <w:right w:val="nil"/>
            </w:tcBorders>
            <w:shd w:val="clear" w:color="000000" w:fill="FFFFFF"/>
            <w:noWrap/>
            <w:vAlign w:val="bottom"/>
            <w:hideMark/>
          </w:tcPr>
          <w:p w14:paraId="7ED4020D" w14:textId="25E60AAA" w:rsidR="009F047B" w:rsidRPr="00B437F9" w:rsidRDefault="009F047B" w:rsidP="009F047B">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265F9A92" w14:textId="30851841" w:rsidR="009F047B" w:rsidRPr="00B437F9" w:rsidRDefault="00AE5898" w:rsidP="009F047B">
            <w:pPr>
              <w:jc w:val="right"/>
              <w:rPr>
                <w:rFonts w:ascii="Calibri" w:hAnsi="Calibri" w:cs="Calibri"/>
                <w:color w:val="000000"/>
                <w:szCs w:val="20"/>
              </w:rPr>
            </w:pPr>
            <w:r>
              <w:rPr>
                <w:rFonts w:ascii="Calibri" w:hAnsi="Calibri" w:cs="Calibri"/>
                <w:color w:val="000000"/>
                <w:szCs w:val="20"/>
              </w:rPr>
              <w:t>453</w:t>
            </w:r>
          </w:p>
        </w:tc>
        <w:tc>
          <w:tcPr>
            <w:tcW w:w="1134" w:type="dxa"/>
            <w:tcBorders>
              <w:top w:val="nil"/>
              <w:left w:val="nil"/>
              <w:bottom w:val="nil"/>
              <w:right w:val="nil"/>
            </w:tcBorders>
            <w:shd w:val="clear" w:color="000000" w:fill="FFFFFF"/>
            <w:noWrap/>
            <w:vAlign w:val="bottom"/>
            <w:hideMark/>
          </w:tcPr>
          <w:p w14:paraId="3CB9919B" w14:textId="0D17E7CB" w:rsidR="009F047B" w:rsidRPr="00B437F9" w:rsidRDefault="00AE5898" w:rsidP="009F047B">
            <w:pPr>
              <w:jc w:val="right"/>
              <w:rPr>
                <w:rFonts w:ascii="Calibri" w:hAnsi="Calibri" w:cs="Calibri"/>
                <w:color w:val="000000"/>
                <w:szCs w:val="20"/>
              </w:rPr>
            </w:pPr>
            <w:r>
              <w:rPr>
                <w:rFonts w:ascii="Calibri" w:hAnsi="Calibri" w:cs="Calibri"/>
                <w:color w:val="000000"/>
                <w:szCs w:val="20"/>
              </w:rPr>
              <w:t>453</w:t>
            </w:r>
          </w:p>
        </w:tc>
        <w:tc>
          <w:tcPr>
            <w:tcW w:w="926" w:type="dxa"/>
            <w:tcBorders>
              <w:top w:val="nil"/>
              <w:left w:val="nil"/>
              <w:bottom w:val="nil"/>
              <w:right w:val="nil"/>
            </w:tcBorders>
            <w:shd w:val="clear" w:color="000000" w:fill="FFFFFF"/>
            <w:noWrap/>
            <w:vAlign w:val="bottom"/>
            <w:hideMark/>
          </w:tcPr>
          <w:p w14:paraId="3613B47C" w14:textId="28DC6508" w:rsidR="009F047B" w:rsidRPr="00B437F9" w:rsidRDefault="009F047B" w:rsidP="009F047B">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hideMark/>
          </w:tcPr>
          <w:p w14:paraId="2CFFD656" w14:textId="2B465E75" w:rsidR="009F047B" w:rsidRPr="00B437F9" w:rsidRDefault="00AE5898" w:rsidP="009F047B">
            <w:pPr>
              <w:jc w:val="right"/>
              <w:rPr>
                <w:rFonts w:ascii="Calibri" w:hAnsi="Calibri" w:cs="Calibri"/>
                <w:color w:val="000000"/>
                <w:szCs w:val="20"/>
              </w:rPr>
            </w:pPr>
            <w:r>
              <w:rPr>
                <w:rFonts w:ascii="Calibri" w:hAnsi="Calibri" w:cs="Calibri"/>
                <w:color w:val="000000"/>
                <w:szCs w:val="20"/>
              </w:rPr>
              <w:t>419</w:t>
            </w:r>
          </w:p>
        </w:tc>
        <w:tc>
          <w:tcPr>
            <w:tcW w:w="1313" w:type="dxa"/>
            <w:tcBorders>
              <w:top w:val="nil"/>
              <w:left w:val="nil"/>
              <w:bottom w:val="nil"/>
              <w:right w:val="nil"/>
            </w:tcBorders>
            <w:shd w:val="clear" w:color="000000" w:fill="FFFFFF"/>
            <w:noWrap/>
            <w:vAlign w:val="bottom"/>
            <w:hideMark/>
          </w:tcPr>
          <w:p w14:paraId="6DCE5A2F" w14:textId="05448171" w:rsidR="009F047B" w:rsidRPr="00B437F9" w:rsidRDefault="00AE5898" w:rsidP="009F047B">
            <w:pPr>
              <w:jc w:val="right"/>
              <w:rPr>
                <w:rFonts w:ascii="Calibri" w:hAnsi="Calibri" w:cs="Calibri"/>
                <w:color w:val="9C0006"/>
                <w:szCs w:val="20"/>
              </w:rPr>
            </w:pPr>
            <w:r>
              <w:rPr>
                <w:rFonts w:ascii="Calibri" w:hAnsi="Calibri" w:cs="Calibri"/>
                <w:color w:val="196B24"/>
                <w:szCs w:val="20"/>
              </w:rPr>
              <w:t>8</w:t>
            </w:r>
            <w:r w:rsidR="009F047B">
              <w:rPr>
                <w:rFonts w:ascii="Calibri" w:hAnsi="Calibri" w:cs="Calibri"/>
                <w:color w:val="196B24"/>
                <w:szCs w:val="20"/>
              </w:rPr>
              <w:t>%</w:t>
            </w:r>
          </w:p>
        </w:tc>
      </w:tr>
      <w:tr w:rsidR="009F047B" w:rsidRPr="00B437F9" w14:paraId="440542D3" w14:textId="77777777" w:rsidTr="00D41691">
        <w:trPr>
          <w:trHeight w:val="283"/>
        </w:trPr>
        <w:tc>
          <w:tcPr>
            <w:tcW w:w="6521" w:type="dxa"/>
            <w:tcBorders>
              <w:top w:val="nil"/>
              <w:left w:val="nil"/>
              <w:bottom w:val="nil"/>
              <w:right w:val="nil"/>
            </w:tcBorders>
            <w:shd w:val="clear" w:color="000000" w:fill="FFFFFF"/>
            <w:noWrap/>
            <w:vAlign w:val="bottom"/>
            <w:hideMark/>
          </w:tcPr>
          <w:p w14:paraId="20BD1B70" w14:textId="396FE270" w:rsidR="009F047B" w:rsidRPr="00B437F9" w:rsidRDefault="009F047B" w:rsidP="009F047B">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tcPr>
          <w:p w14:paraId="11D261DF" w14:textId="4E8D0002"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tcPr>
          <w:p w14:paraId="4F0154BE" w14:textId="2B44B7B1" w:rsidR="009F047B" w:rsidRPr="00B437F9" w:rsidRDefault="009F047B" w:rsidP="009F047B">
            <w:pPr>
              <w:jc w:val="right"/>
              <w:rPr>
                <w:rFonts w:ascii="Calibri" w:hAnsi="Calibri" w:cs="Calibri"/>
                <w:szCs w:val="20"/>
              </w:rPr>
            </w:pPr>
            <w:r>
              <w:rPr>
                <w:rFonts w:ascii="Calibri" w:hAnsi="Calibri" w:cs="Calibri"/>
                <w:szCs w:val="20"/>
              </w:rPr>
              <w:t xml:space="preserve">Ac/kg </w:t>
            </w:r>
            <w:proofErr w:type="spellStart"/>
            <w:r>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bottom"/>
          </w:tcPr>
          <w:p w14:paraId="011CE7BA" w14:textId="09143AC7" w:rsidR="009F047B" w:rsidRPr="00B437F9" w:rsidRDefault="00AE5898" w:rsidP="009F047B">
            <w:pPr>
              <w:jc w:val="right"/>
              <w:rPr>
                <w:rFonts w:ascii="Calibri" w:hAnsi="Calibri" w:cs="Calibri"/>
                <w:color w:val="000000"/>
                <w:szCs w:val="20"/>
              </w:rPr>
            </w:pPr>
            <w:r>
              <w:rPr>
                <w:rFonts w:ascii="Calibri" w:hAnsi="Calibri" w:cs="Calibri"/>
                <w:color w:val="000000"/>
                <w:szCs w:val="20"/>
              </w:rPr>
              <w:t>360</w:t>
            </w:r>
          </w:p>
        </w:tc>
        <w:tc>
          <w:tcPr>
            <w:tcW w:w="1134" w:type="dxa"/>
            <w:tcBorders>
              <w:top w:val="nil"/>
              <w:left w:val="nil"/>
              <w:bottom w:val="nil"/>
              <w:right w:val="nil"/>
            </w:tcBorders>
            <w:shd w:val="clear" w:color="000000" w:fill="FFFFFF"/>
            <w:noWrap/>
            <w:vAlign w:val="bottom"/>
          </w:tcPr>
          <w:p w14:paraId="4CF270DC" w14:textId="1F3C302C" w:rsidR="009F047B" w:rsidRPr="00B437F9" w:rsidRDefault="00AE5898" w:rsidP="009F047B">
            <w:pPr>
              <w:jc w:val="right"/>
              <w:rPr>
                <w:rFonts w:ascii="Calibri" w:hAnsi="Calibri" w:cs="Calibri"/>
                <w:color w:val="000000"/>
                <w:szCs w:val="20"/>
              </w:rPr>
            </w:pPr>
            <w:r>
              <w:rPr>
                <w:rFonts w:ascii="Calibri" w:hAnsi="Calibri" w:cs="Calibri"/>
                <w:color w:val="000000"/>
                <w:szCs w:val="20"/>
              </w:rPr>
              <w:t>355</w:t>
            </w:r>
          </w:p>
        </w:tc>
        <w:tc>
          <w:tcPr>
            <w:tcW w:w="926" w:type="dxa"/>
            <w:tcBorders>
              <w:top w:val="nil"/>
              <w:left w:val="nil"/>
              <w:bottom w:val="nil"/>
              <w:right w:val="nil"/>
            </w:tcBorders>
            <w:shd w:val="clear" w:color="000000" w:fill="FFFFFF"/>
            <w:noWrap/>
            <w:vAlign w:val="bottom"/>
          </w:tcPr>
          <w:p w14:paraId="0BE07ACC" w14:textId="15811DB2" w:rsidR="009F047B" w:rsidRPr="00B437F9" w:rsidRDefault="00AE5898" w:rsidP="009F047B">
            <w:pPr>
              <w:jc w:val="right"/>
              <w:rPr>
                <w:rFonts w:ascii="Calibri" w:hAnsi="Calibri" w:cs="Calibri"/>
                <w:color w:val="9C0006"/>
                <w:szCs w:val="20"/>
              </w:rPr>
            </w:pPr>
            <w:r>
              <w:rPr>
                <w:rFonts w:ascii="Calibri" w:hAnsi="Calibri" w:cs="Calibri"/>
                <w:color w:val="196B24"/>
                <w:szCs w:val="20"/>
              </w:rPr>
              <w:t>1</w:t>
            </w:r>
            <w:r w:rsidR="009F047B">
              <w:rPr>
                <w:rFonts w:ascii="Calibri" w:hAnsi="Calibri" w:cs="Calibri"/>
                <w:color w:val="196B24"/>
                <w:szCs w:val="20"/>
              </w:rPr>
              <w:t>%</w:t>
            </w:r>
          </w:p>
        </w:tc>
        <w:tc>
          <w:tcPr>
            <w:tcW w:w="1788" w:type="dxa"/>
            <w:gridSpan w:val="2"/>
            <w:tcBorders>
              <w:top w:val="nil"/>
              <w:left w:val="nil"/>
              <w:bottom w:val="nil"/>
              <w:right w:val="nil"/>
            </w:tcBorders>
            <w:shd w:val="clear" w:color="000000" w:fill="FFFFFF"/>
            <w:noWrap/>
            <w:vAlign w:val="bottom"/>
          </w:tcPr>
          <w:p w14:paraId="3DD39F01" w14:textId="295A50E3" w:rsidR="009F047B" w:rsidRPr="00B437F9" w:rsidRDefault="00AE5898" w:rsidP="009F047B">
            <w:pPr>
              <w:jc w:val="right"/>
              <w:rPr>
                <w:rFonts w:ascii="Calibri" w:hAnsi="Calibri" w:cs="Calibri"/>
                <w:color w:val="000000"/>
                <w:szCs w:val="20"/>
              </w:rPr>
            </w:pPr>
            <w:r>
              <w:rPr>
                <w:rFonts w:ascii="Calibri" w:hAnsi="Calibri" w:cs="Calibri"/>
                <w:color w:val="000000"/>
                <w:szCs w:val="20"/>
              </w:rPr>
              <w:t>329</w:t>
            </w:r>
          </w:p>
        </w:tc>
        <w:tc>
          <w:tcPr>
            <w:tcW w:w="1313" w:type="dxa"/>
            <w:tcBorders>
              <w:top w:val="nil"/>
              <w:left w:val="nil"/>
              <w:bottom w:val="nil"/>
              <w:right w:val="nil"/>
            </w:tcBorders>
            <w:shd w:val="clear" w:color="000000" w:fill="FFFFFF"/>
            <w:noWrap/>
            <w:vAlign w:val="bottom"/>
          </w:tcPr>
          <w:p w14:paraId="7A87BA5C" w14:textId="44D83A56" w:rsidR="009F047B" w:rsidRPr="00B437F9" w:rsidRDefault="00AE5898" w:rsidP="009F047B">
            <w:pPr>
              <w:jc w:val="right"/>
              <w:rPr>
                <w:rFonts w:ascii="Calibri" w:hAnsi="Calibri" w:cs="Calibri"/>
                <w:color w:val="01565A"/>
                <w:szCs w:val="20"/>
              </w:rPr>
            </w:pPr>
            <w:r>
              <w:rPr>
                <w:rFonts w:ascii="Calibri" w:hAnsi="Calibri" w:cs="Calibri"/>
                <w:color w:val="196B24"/>
                <w:szCs w:val="20"/>
              </w:rPr>
              <w:t>10</w:t>
            </w:r>
            <w:r w:rsidR="009F047B">
              <w:rPr>
                <w:rFonts w:ascii="Calibri" w:hAnsi="Calibri" w:cs="Calibri"/>
                <w:color w:val="196B24"/>
                <w:szCs w:val="20"/>
              </w:rPr>
              <w:t>%</w:t>
            </w:r>
          </w:p>
        </w:tc>
      </w:tr>
      <w:tr w:rsidR="009F047B" w:rsidRPr="00B437F9" w14:paraId="3C42ACF3" w14:textId="77777777" w:rsidTr="00D41691">
        <w:trPr>
          <w:trHeight w:val="283"/>
        </w:trPr>
        <w:tc>
          <w:tcPr>
            <w:tcW w:w="6521" w:type="dxa"/>
            <w:tcBorders>
              <w:top w:val="nil"/>
              <w:left w:val="nil"/>
              <w:bottom w:val="nil"/>
              <w:right w:val="nil"/>
            </w:tcBorders>
            <w:shd w:val="clear" w:color="000000" w:fill="FFFFFF"/>
            <w:noWrap/>
            <w:vAlign w:val="bottom"/>
            <w:hideMark/>
          </w:tcPr>
          <w:p w14:paraId="18E1659B" w14:textId="3A4C51C8" w:rsidR="009F047B" w:rsidRPr="00B437F9" w:rsidRDefault="009F047B" w:rsidP="009F047B">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bottom"/>
          </w:tcPr>
          <w:p w14:paraId="1A03B3B1" w14:textId="3B9C2F79" w:rsidR="009F047B" w:rsidRPr="00B437F9" w:rsidRDefault="009F047B" w:rsidP="009F047B">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1B11529D" w14:textId="3DA626E6" w:rsidR="009F047B" w:rsidRPr="00B437F9" w:rsidRDefault="009F047B" w:rsidP="009F047B">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29B0530" w14:textId="6E94A330" w:rsidR="009F047B" w:rsidRPr="006A48BC" w:rsidRDefault="009F047B" w:rsidP="009F047B">
            <w:pPr>
              <w:jc w:val="right"/>
              <w:rPr>
                <w:rFonts w:ascii="Calibri" w:hAnsi="Calibri" w:cs="Calibri"/>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1022C61A" w14:textId="185FA048" w:rsidR="009F047B" w:rsidRPr="006A48BC" w:rsidRDefault="009F047B" w:rsidP="009F047B">
            <w:pPr>
              <w:jc w:val="right"/>
              <w:rPr>
                <w:rFonts w:ascii="Calibri" w:hAnsi="Calibri" w:cs="Calibri"/>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211687C0" w14:textId="0E4760CF" w:rsidR="009F047B" w:rsidRPr="006A48BC" w:rsidRDefault="009F047B" w:rsidP="009F047B">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86292FC" w14:textId="7E2C2310" w:rsidR="009F047B" w:rsidRPr="006A48BC" w:rsidRDefault="009F047B" w:rsidP="009F047B">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8ADBD43" w14:textId="78E0FB4F" w:rsidR="009F047B" w:rsidRPr="006A48BC" w:rsidRDefault="009F047B" w:rsidP="009F047B">
            <w:pPr>
              <w:jc w:val="right"/>
              <w:rPr>
                <w:rFonts w:ascii="Calibri" w:hAnsi="Calibri" w:cs="Calibri"/>
                <w:szCs w:val="20"/>
              </w:rPr>
            </w:pPr>
            <w:r>
              <w:rPr>
                <w:rFonts w:ascii="Calibri" w:hAnsi="Calibri" w:cs="Calibri"/>
                <w:color w:val="000000"/>
                <w:szCs w:val="20"/>
              </w:rPr>
              <w:t> </w:t>
            </w:r>
          </w:p>
        </w:tc>
      </w:tr>
      <w:tr w:rsidR="009F047B" w:rsidRPr="00B437F9" w14:paraId="4C522382" w14:textId="77777777" w:rsidTr="00D41691">
        <w:trPr>
          <w:trHeight w:val="283"/>
        </w:trPr>
        <w:tc>
          <w:tcPr>
            <w:tcW w:w="6521" w:type="dxa"/>
            <w:tcBorders>
              <w:top w:val="nil"/>
              <w:left w:val="nil"/>
              <w:bottom w:val="nil"/>
              <w:right w:val="nil"/>
            </w:tcBorders>
            <w:shd w:val="clear" w:color="000000" w:fill="FFFFFF"/>
            <w:noWrap/>
            <w:vAlign w:val="bottom"/>
            <w:hideMark/>
          </w:tcPr>
          <w:p w14:paraId="64F1B89F" w14:textId="35ADF61B" w:rsidR="009F047B" w:rsidRPr="006A48BC" w:rsidRDefault="009F047B" w:rsidP="009F047B">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28449D81" w14:textId="6746DF2F"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tcPr>
          <w:p w14:paraId="6B5B2D5C" w14:textId="32894B27" w:rsidR="009F047B" w:rsidRPr="00B437F9" w:rsidRDefault="009F047B" w:rsidP="009F047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3272394F" w:rsidR="009F047B" w:rsidRPr="006A48BC" w:rsidRDefault="00AE5898" w:rsidP="009F047B">
            <w:pPr>
              <w:jc w:val="right"/>
              <w:rPr>
                <w:rFonts w:ascii="Calibri" w:hAnsi="Calibri" w:cs="Calibri"/>
                <w:szCs w:val="20"/>
              </w:rPr>
            </w:pPr>
            <w:r>
              <w:rPr>
                <w:rFonts w:ascii="Calibri" w:hAnsi="Calibri" w:cs="Calibri"/>
                <w:color w:val="000000"/>
                <w:szCs w:val="20"/>
              </w:rPr>
              <w:t>4,169</w:t>
            </w:r>
          </w:p>
        </w:tc>
        <w:tc>
          <w:tcPr>
            <w:tcW w:w="1134" w:type="dxa"/>
            <w:tcBorders>
              <w:top w:val="nil"/>
              <w:left w:val="nil"/>
              <w:bottom w:val="nil"/>
              <w:right w:val="nil"/>
            </w:tcBorders>
            <w:shd w:val="clear" w:color="000000" w:fill="FFFFFF"/>
            <w:noWrap/>
            <w:vAlign w:val="bottom"/>
          </w:tcPr>
          <w:p w14:paraId="19EA184B" w14:textId="14B248A9" w:rsidR="009F047B" w:rsidRPr="006A48BC" w:rsidRDefault="009F047B" w:rsidP="009F047B">
            <w:pPr>
              <w:jc w:val="right"/>
              <w:rPr>
                <w:rFonts w:ascii="Calibri" w:hAnsi="Calibri" w:cs="Calibri"/>
                <w:szCs w:val="20"/>
              </w:rPr>
            </w:pPr>
            <w:r>
              <w:rPr>
                <w:rFonts w:ascii="Calibri" w:hAnsi="Calibri" w:cs="Calibri"/>
                <w:color w:val="000000"/>
                <w:szCs w:val="20"/>
              </w:rPr>
              <w:t>3,</w:t>
            </w:r>
            <w:r w:rsidR="00AE5898">
              <w:rPr>
                <w:rFonts w:ascii="Calibri" w:hAnsi="Calibri" w:cs="Calibri"/>
                <w:color w:val="000000"/>
                <w:szCs w:val="20"/>
              </w:rPr>
              <w:t>988</w:t>
            </w:r>
          </w:p>
        </w:tc>
        <w:tc>
          <w:tcPr>
            <w:tcW w:w="926" w:type="dxa"/>
            <w:tcBorders>
              <w:top w:val="nil"/>
              <w:left w:val="nil"/>
              <w:bottom w:val="nil"/>
              <w:right w:val="nil"/>
            </w:tcBorders>
            <w:shd w:val="clear" w:color="000000" w:fill="FFFFFF"/>
            <w:noWrap/>
            <w:vAlign w:val="bottom"/>
          </w:tcPr>
          <w:p w14:paraId="44B2B622" w14:textId="3549C412" w:rsidR="009F047B" w:rsidRPr="000636F7" w:rsidRDefault="009F047B" w:rsidP="009F047B">
            <w:pPr>
              <w:jc w:val="right"/>
              <w:rPr>
                <w:rFonts w:ascii="Calibri" w:hAnsi="Calibri" w:cs="Calibri"/>
                <w:szCs w:val="20"/>
              </w:rPr>
            </w:pPr>
            <w:r>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bottom"/>
          </w:tcPr>
          <w:p w14:paraId="17021BBB" w14:textId="464AC4DE" w:rsidR="009F047B" w:rsidRPr="006A48BC" w:rsidRDefault="009F047B" w:rsidP="009F047B">
            <w:pPr>
              <w:jc w:val="right"/>
              <w:rPr>
                <w:rFonts w:ascii="Calibri" w:hAnsi="Calibri" w:cs="Calibri"/>
                <w:szCs w:val="20"/>
              </w:rPr>
            </w:pPr>
            <w:r>
              <w:rPr>
                <w:rFonts w:ascii="Calibri" w:hAnsi="Calibri" w:cs="Calibri"/>
                <w:color w:val="000000"/>
                <w:szCs w:val="20"/>
              </w:rPr>
              <w:t>3,</w:t>
            </w:r>
            <w:r w:rsidR="00AE5898">
              <w:rPr>
                <w:rFonts w:ascii="Calibri" w:hAnsi="Calibri" w:cs="Calibri"/>
                <w:color w:val="000000"/>
                <w:szCs w:val="20"/>
              </w:rPr>
              <w:t>426</w:t>
            </w:r>
          </w:p>
        </w:tc>
        <w:tc>
          <w:tcPr>
            <w:tcW w:w="1313" w:type="dxa"/>
            <w:tcBorders>
              <w:top w:val="nil"/>
              <w:left w:val="nil"/>
              <w:bottom w:val="nil"/>
              <w:right w:val="nil"/>
            </w:tcBorders>
            <w:shd w:val="clear" w:color="000000" w:fill="FFFFFF"/>
            <w:noWrap/>
            <w:vAlign w:val="bottom"/>
          </w:tcPr>
          <w:p w14:paraId="46EEA58E" w14:textId="743AA5E1" w:rsidR="009F047B" w:rsidRPr="006A48BC" w:rsidRDefault="00AE5898" w:rsidP="009F047B">
            <w:pPr>
              <w:jc w:val="right"/>
              <w:rPr>
                <w:rFonts w:ascii="Calibri" w:hAnsi="Calibri" w:cs="Calibri"/>
                <w:szCs w:val="20"/>
              </w:rPr>
            </w:pPr>
            <w:r>
              <w:rPr>
                <w:rFonts w:ascii="Calibri" w:hAnsi="Calibri" w:cs="Calibri"/>
                <w:color w:val="196B24"/>
                <w:szCs w:val="20"/>
              </w:rPr>
              <w:t>22</w:t>
            </w:r>
            <w:r w:rsidR="009F047B">
              <w:rPr>
                <w:rFonts w:ascii="Calibri" w:hAnsi="Calibri" w:cs="Calibri"/>
                <w:color w:val="196B24"/>
                <w:szCs w:val="20"/>
              </w:rPr>
              <w:t>%</w:t>
            </w:r>
          </w:p>
        </w:tc>
      </w:tr>
      <w:tr w:rsidR="009F047B" w:rsidRPr="00B437F9" w14:paraId="6C99922E" w14:textId="77777777" w:rsidTr="00D41691">
        <w:trPr>
          <w:trHeight w:val="283"/>
        </w:trPr>
        <w:tc>
          <w:tcPr>
            <w:tcW w:w="6521" w:type="dxa"/>
            <w:tcBorders>
              <w:top w:val="nil"/>
              <w:left w:val="nil"/>
              <w:bottom w:val="nil"/>
              <w:right w:val="nil"/>
            </w:tcBorders>
            <w:shd w:val="clear" w:color="000000" w:fill="FFFFFF"/>
            <w:noWrap/>
            <w:vAlign w:val="bottom"/>
            <w:hideMark/>
          </w:tcPr>
          <w:p w14:paraId="062913C9" w14:textId="2FD29DB1" w:rsidR="009F047B" w:rsidRPr="00B437F9" w:rsidRDefault="009F047B" w:rsidP="009F047B">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70E8CC86" w14:textId="11782B2A" w:rsidR="009F047B" w:rsidRPr="00B437F9"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tcPr>
          <w:p w14:paraId="2DFB2DF6" w14:textId="45A2B511" w:rsidR="009F047B" w:rsidRPr="00B437F9" w:rsidRDefault="009F047B" w:rsidP="009F047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0E6D0A2C" w:rsidR="009F047B" w:rsidRPr="006A48BC" w:rsidRDefault="009F047B" w:rsidP="009F047B">
            <w:pPr>
              <w:jc w:val="right"/>
              <w:rPr>
                <w:rFonts w:ascii="Calibri" w:hAnsi="Calibri" w:cs="Calibri"/>
                <w:szCs w:val="20"/>
              </w:rPr>
            </w:pPr>
            <w:r>
              <w:rPr>
                <w:rFonts w:ascii="Calibri" w:hAnsi="Calibri" w:cs="Calibri"/>
                <w:color w:val="000000"/>
                <w:szCs w:val="20"/>
              </w:rPr>
              <w:t>2,</w:t>
            </w:r>
            <w:r w:rsidR="00AE5898">
              <w:rPr>
                <w:rFonts w:ascii="Calibri" w:hAnsi="Calibri" w:cs="Calibri"/>
                <w:color w:val="000000"/>
                <w:szCs w:val="20"/>
              </w:rPr>
              <w:t>835</w:t>
            </w:r>
          </w:p>
        </w:tc>
        <w:tc>
          <w:tcPr>
            <w:tcW w:w="1134" w:type="dxa"/>
            <w:tcBorders>
              <w:top w:val="nil"/>
              <w:left w:val="nil"/>
              <w:bottom w:val="nil"/>
              <w:right w:val="nil"/>
            </w:tcBorders>
            <w:shd w:val="clear" w:color="000000" w:fill="FFFFFF"/>
            <w:noWrap/>
            <w:vAlign w:val="bottom"/>
          </w:tcPr>
          <w:p w14:paraId="7908A695" w14:textId="1BED8F41" w:rsidR="009F047B" w:rsidRPr="006A48BC" w:rsidRDefault="009F047B" w:rsidP="009F047B">
            <w:pPr>
              <w:jc w:val="right"/>
              <w:rPr>
                <w:rFonts w:ascii="Calibri" w:hAnsi="Calibri" w:cs="Calibri"/>
                <w:szCs w:val="20"/>
              </w:rPr>
            </w:pPr>
            <w:r>
              <w:rPr>
                <w:rFonts w:ascii="Calibri" w:hAnsi="Calibri" w:cs="Calibri"/>
                <w:color w:val="000000"/>
                <w:szCs w:val="20"/>
              </w:rPr>
              <w:t>2,</w:t>
            </w:r>
            <w:r w:rsidR="00AE5898">
              <w:rPr>
                <w:rFonts w:ascii="Calibri" w:hAnsi="Calibri" w:cs="Calibri"/>
                <w:color w:val="000000"/>
                <w:szCs w:val="20"/>
              </w:rPr>
              <w:t>729</w:t>
            </w:r>
          </w:p>
        </w:tc>
        <w:tc>
          <w:tcPr>
            <w:tcW w:w="926" w:type="dxa"/>
            <w:tcBorders>
              <w:top w:val="nil"/>
              <w:left w:val="nil"/>
              <w:bottom w:val="nil"/>
              <w:right w:val="nil"/>
            </w:tcBorders>
            <w:shd w:val="clear" w:color="000000" w:fill="FFFFFF"/>
            <w:noWrap/>
            <w:vAlign w:val="bottom"/>
          </w:tcPr>
          <w:p w14:paraId="5BEB881B" w14:textId="47498136" w:rsidR="009F047B" w:rsidRPr="006A48BC" w:rsidRDefault="00AE5898" w:rsidP="009F047B">
            <w:pPr>
              <w:jc w:val="right"/>
              <w:rPr>
                <w:rFonts w:ascii="Calibri" w:hAnsi="Calibri" w:cs="Calibri"/>
                <w:szCs w:val="20"/>
              </w:rPr>
            </w:pPr>
            <w:r>
              <w:rPr>
                <w:rFonts w:ascii="Calibri" w:hAnsi="Calibri" w:cs="Calibri"/>
                <w:color w:val="196B24"/>
                <w:szCs w:val="20"/>
              </w:rPr>
              <w:t>4</w:t>
            </w:r>
            <w:r w:rsidR="009F047B">
              <w:rPr>
                <w:rFonts w:ascii="Calibri" w:hAnsi="Calibri" w:cs="Calibri"/>
                <w:color w:val="196B24"/>
                <w:szCs w:val="20"/>
              </w:rPr>
              <w:t>%</w:t>
            </w:r>
          </w:p>
        </w:tc>
        <w:tc>
          <w:tcPr>
            <w:tcW w:w="1788" w:type="dxa"/>
            <w:gridSpan w:val="2"/>
            <w:tcBorders>
              <w:top w:val="nil"/>
              <w:left w:val="nil"/>
              <w:bottom w:val="nil"/>
              <w:right w:val="nil"/>
            </w:tcBorders>
            <w:shd w:val="clear" w:color="000000" w:fill="FFFFFF"/>
            <w:noWrap/>
            <w:vAlign w:val="bottom"/>
          </w:tcPr>
          <w:p w14:paraId="75D155E3" w14:textId="073CE9A8" w:rsidR="009F047B" w:rsidRPr="006A48BC" w:rsidRDefault="009F047B" w:rsidP="009F047B">
            <w:pPr>
              <w:jc w:val="right"/>
              <w:rPr>
                <w:rFonts w:ascii="Calibri" w:hAnsi="Calibri" w:cs="Calibri"/>
                <w:szCs w:val="20"/>
              </w:rPr>
            </w:pPr>
            <w:r>
              <w:rPr>
                <w:rFonts w:ascii="Calibri" w:hAnsi="Calibri" w:cs="Calibri"/>
                <w:color w:val="000000"/>
                <w:szCs w:val="20"/>
              </w:rPr>
              <w:t>2,</w:t>
            </w:r>
            <w:r w:rsidR="00AE5898">
              <w:rPr>
                <w:rFonts w:ascii="Calibri" w:hAnsi="Calibri" w:cs="Calibri"/>
                <w:color w:val="000000"/>
                <w:szCs w:val="20"/>
              </w:rPr>
              <w:t>773</w:t>
            </w:r>
          </w:p>
        </w:tc>
        <w:tc>
          <w:tcPr>
            <w:tcW w:w="1313" w:type="dxa"/>
            <w:tcBorders>
              <w:top w:val="nil"/>
              <w:left w:val="nil"/>
              <w:bottom w:val="nil"/>
              <w:right w:val="nil"/>
            </w:tcBorders>
            <w:shd w:val="clear" w:color="000000" w:fill="FFFFFF"/>
            <w:noWrap/>
            <w:vAlign w:val="bottom"/>
          </w:tcPr>
          <w:p w14:paraId="7AD8DCBF" w14:textId="15D7F3F1" w:rsidR="009F047B" w:rsidRPr="006A48BC" w:rsidRDefault="00AE5898" w:rsidP="009F047B">
            <w:pPr>
              <w:jc w:val="right"/>
              <w:rPr>
                <w:rFonts w:ascii="Calibri" w:hAnsi="Calibri" w:cs="Calibri"/>
                <w:szCs w:val="20"/>
              </w:rPr>
            </w:pPr>
            <w:r>
              <w:rPr>
                <w:rFonts w:ascii="Calibri" w:hAnsi="Calibri" w:cs="Calibri"/>
                <w:color w:val="196B24"/>
                <w:szCs w:val="20"/>
              </w:rPr>
              <w:t>2</w:t>
            </w:r>
            <w:r w:rsidR="009F047B">
              <w:rPr>
                <w:rFonts w:ascii="Calibri" w:hAnsi="Calibri" w:cs="Calibri"/>
                <w:color w:val="196B24"/>
                <w:szCs w:val="20"/>
              </w:rPr>
              <w:t>%</w:t>
            </w:r>
          </w:p>
        </w:tc>
      </w:tr>
      <w:tr w:rsidR="009F047B" w:rsidRPr="00B437F9" w14:paraId="719BD242" w14:textId="77777777" w:rsidTr="00D41691">
        <w:trPr>
          <w:trHeight w:val="283"/>
        </w:trPr>
        <w:tc>
          <w:tcPr>
            <w:tcW w:w="6521" w:type="dxa"/>
            <w:tcBorders>
              <w:top w:val="nil"/>
              <w:left w:val="nil"/>
              <w:bottom w:val="nil"/>
              <w:right w:val="nil"/>
            </w:tcBorders>
            <w:shd w:val="clear" w:color="000000" w:fill="FFFFFF"/>
            <w:noWrap/>
            <w:vAlign w:val="bottom"/>
          </w:tcPr>
          <w:p w14:paraId="44780FE8" w14:textId="4166498B" w:rsidR="009F047B" w:rsidRDefault="009F047B" w:rsidP="009F047B">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4D071C82" w14:textId="20E386C1" w:rsidR="009F047B"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tcPr>
          <w:p w14:paraId="24DD9047" w14:textId="70AD2626" w:rsidR="009F047B" w:rsidRDefault="009F047B" w:rsidP="009F047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62F4C098" w14:textId="5DF1424C" w:rsidR="009F047B" w:rsidRDefault="00AE5898" w:rsidP="009F047B">
            <w:pPr>
              <w:jc w:val="right"/>
              <w:rPr>
                <w:rFonts w:ascii="Calibri" w:hAnsi="Calibri" w:cs="Calibri"/>
                <w:color w:val="000000"/>
                <w:szCs w:val="20"/>
              </w:rPr>
            </w:pPr>
            <w:r>
              <w:rPr>
                <w:rFonts w:ascii="Calibri" w:hAnsi="Calibri" w:cs="Calibri"/>
                <w:color w:val="000000"/>
                <w:szCs w:val="20"/>
              </w:rPr>
              <w:t>5,025</w:t>
            </w:r>
          </w:p>
        </w:tc>
        <w:tc>
          <w:tcPr>
            <w:tcW w:w="1134" w:type="dxa"/>
            <w:tcBorders>
              <w:top w:val="nil"/>
              <w:left w:val="nil"/>
              <w:bottom w:val="nil"/>
              <w:right w:val="nil"/>
            </w:tcBorders>
            <w:shd w:val="clear" w:color="000000" w:fill="FFFFFF"/>
            <w:noWrap/>
            <w:vAlign w:val="bottom"/>
          </w:tcPr>
          <w:p w14:paraId="628D6806" w14:textId="2CD0098B" w:rsidR="009F047B" w:rsidRDefault="009F047B" w:rsidP="009F047B">
            <w:pPr>
              <w:jc w:val="right"/>
              <w:rPr>
                <w:rFonts w:ascii="Calibri" w:hAnsi="Calibri" w:cs="Calibri"/>
                <w:color w:val="000000"/>
                <w:szCs w:val="20"/>
              </w:rPr>
            </w:pPr>
            <w:r>
              <w:rPr>
                <w:rFonts w:ascii="Calibri" w:hAnsi="Calibri" w:cs="Calibri"/>
                <w:color w:val="000000"/>
                <w:szCs w:val="20"/>
              </w:rPr>
              <w:t>4,</w:t>
            </w:r>
            <w:r w:rsidR="00AE5898">
              <w:rPr>
                <w:rFonts w:ascii="Calibri" w:hAnsi="Calibri" w:cs="Calibri"/>
                <w:color w:val="000000"/>
                <w:szCs w:val="20"/>
              </w:rPr>
              <w:t>846</w:t>
            </w:r>
          </w:p>
        </w:tc>
        <w:tc>
          <w:tcPr>
            <w:tcW w:w="926" w:type="dxa"/>
            <w:tcBorders>
              <w:top w:val="nil"/>
              <w:left w:val="nil"/>
              <w:bottom w:val="nil"/>
              <w:right w:val="nil"/>
            </w:tcBorders>
            <w:shd w:val="clear" w:color="000000" w:fill="FFFFFF"/>
            <w:noWrap/>
            <w:vAlign w:val="bottom"/>
          </w:tcPr>
          <w:p w14:paraId="65DCA217" w14:textId="6F35094E" w:rsidR="009F047B" w:rsidRDefault="00AE5898" w:rsidP="009F047B">
            <w:pPr>
              <w:jc w:val="right"/>
              <w:rPr>
                <w:rFonts w:ascii="Calibri" w:hAnsi="Calibri" w:cs="Calibri"/>
                <w:color w:val="196B24"/>
                <w:szCs w:val="20"/>
              </w:rPr>
            </w:pPr>
            <w:r>
              <w:rPr>
                <w:rFonts w:ascii="Calibri" w:hAnsi="Calibri" w:cs="Calibri"/>
                <w:color w:val="196B24"/>
                <w:szCs w:val="20"/>
              </w:rPr>
              <w:t>4</w:t>
            </w:r>
            <w:r w:rsidR="009F047B">
              <w:rPr>
                <w:rFonts w:ascii="Calibri" w:hAnsi="Calibri" w:cs="Calibri"/>
                <w:color w:val="196B24"/>
                <w:szCs w:val="20"/>
              </w:rPr>
              <w:t>%</w:t>
            </w:r>
          </w:p>
        </w:tc>
        <w:tc>
          <w:tcPr>
            <w:tcW w:w="1788" w:type="dxa"/>
            <w:gridSpan w:val="2"/>
            <w:tcBorders>
              <w:top w:val="nil"/>
              <w:left w:val="nil"/>
              <w:bottom w:val="nil"/>
              <w:right w:val="nil"/>
            </w:tcBorders>
            <w:shd w:val="clear" w:color="000000" w:fill="FFFFFF"/>
            <w:noWrap/>
            <w:vAlign w:val="bottom"/>
          </w:tcPr>
          <w:p w14:paraId="5C434C7B" w14:textId="4ABF3542" w:rsidR="009F047B" w:rsidRDefault="009F047B" w:rsidP="009F047B">
            <w:pPr>
              <w:jc w:val="right"/>
              <w:rPr>
                <w:rFonts w:ascii="Calibri" w:hAnsi="Calibri" w:cs="Calibri"/>
                <w:color w:val="000000"/>
                <w:szCs w:val="20"/>
              </w:rPr>
            </w:pPr>
            <w:r>
              <w:rPr>
                <w:rFonts w:ascii="Calibri" w:hAnsi="Calibri" w:cs="Calibri"/>
                <w:color w:val="000000"/>
                <w:szCs w:val="20"/>
              </w:rPr>
              <w:t>4,</w:t>
            </w:r>
            <w:r w:rsidR="00AE5898">
              <w:rPr>
                <w:rFonts w:ascii="Calibri" w:hAnsi="Calibri" w:cs="Calibri"/>
                <w:color w:val="000000"/>
                <w:szCs w:val="20"/>
              </w:rPr>
              <w:t>306</w:t>
            </w:r>
          </w:p>
        </w:tc>
        <w:tc>
          <w:tcPr>
            <w:tcW w:w="1313" w:type="dxa"/>
            <w:tcBorders>
              <w:top w:val="nil"/>
              <w:left w:val="nil"/>
              <w:bottom w:val="nil"/>
              <w:right w:val="nil"/>
            </w:tcBorders>
            <w:shd w:val="clear" w:color="000000" w:fill="FFFFFF"/>
            <w:noWrap/>
            <w:vAlign w:val="bottom"/>
          </w:tcPr>
          <w:p w14:paraId="1CD9FBC1" w14:textId="38FD7B3E" w:rsidR="009F047B" w:rsidRDefault="00AE5898" w:rsidP="009F047B">
            <w:pPr>
              <w:jc w:val="right"/>
              <w:rPr>
                <w:rFonts w:ascii="Calibri" w:hAnsi="Calibri" w:cs="Calibri"/>
                <w:color w:val="9C0006"/>
                <w:szCs w:val="20"/>
              </w:rPr>
            </w:pPr>
            <w:r>
              <w:rPr>
                <w:rFonts w:ascii="Calibri" w:hAnsi="Calibri" w:cs="Calibri"/>
                <w:color w:val="196B24"/>
                <w:szCs w:val="20"/>
              </w:rPr>
              <w:t>17</w:t>
            </w:r>
            <w:r w:rsidR="009F047B">
              <w:rPr>
                <w:rFonts w:ascii="Calibri" w:hAnsi="Calibri" w:cs="Calibri"/>
                <w:color w:val="196B24"/>
                <w:szCs w:val="20"/>
              </w:rPr>
              <w:t>%</w:t>
            </w:r>
          </w:p>
        </w:tc>
      </w:tr>
      <w:tr w:rsidR="009F047B" w:rsidRPr="00B437F9" w14:paraId="69DB99D0" w14:textId="77777777" w:rsidTr="00D41691">
        <w:trPr>
          <w:trHeight w:val="283"/>
        </w:trPr>
        <w:tc>
          <w:tcPr>
            <w:tcW w:w="6521" w:type="dxa"/>
            <w:tcBorders>
              <w:top w:val="nil"/>
              <w:left w:val="nil"/>
              <w:bottom w:val="nil"/>
              <w:right w:val="nil"/>
            </w:tcBorders>
            <w:shd w:val="clear" w:color="000000" w:fill="FFFFFF"/>
            <w:noWrap/>
            <w:vAlign w:val="bottom"/>
          </w:tcPr>
          <w:p w14:paraId="50B17F59" w14:textId="051B1945" w:rsidR="009F047B" w:rsidRDefault="009F047B" w:rsidP="009F047B">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446F64EE" w14:textId="63B14430" w:rsidR="009F047B" w:rsidRDefault="00AE5898" w:rsidP="009F047B">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tcPr>
          <w:p w14:paraId="007FD203" w14:textId="4EF33AFA" w:rsidR="009F047B" w:rsidRDefault="009F047B" w:rsidP="009F047B">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2A85E82" w14:textId="4BF1DE38" w:rsidR="009F047B" w:rsidRDefault="009F047B" w:rsidP="009F047B">
            <w:pPr>
              <w:jc w:val="right"/>
              <w:rPr>
                <w:rFonts w:ascii="Calibri" w:hAnsi="Calibri" w:cs="Calibri"/>
                <w:color w:val="000000"/>
                <w:szCs w:val="20"/>
              </w:rPr>
            </w:pPr>
            <w:r>
              <w:rPr>
                <w:rFonts w:ascii="Calibri" w:hAnsi="Calibri" w:cs="Calibri"/>
                <w:color w:val="000000"/>
                <w:szCs w:val="20"/>
              </w:rPr>
              <w:t>6,</w:t>
            </w:r>
            <w:r w:rsidR="00AE5898">
              <w:rPr>
                <w:rFonts w:ascii="Calibri" w:hAnsi="Calibri" w:cs="Calibri"/>
                <w:color w:val="000000"/>
                <w:szCs w:val="20"/>
              </w:rPr>
              <w:t>766</w:t>
            </w:r>
          </w:p>
        </w:tc>
        <w:tc>
          <w:tcPr>
            <w:tcW w:w="1134" w:type="dxa"/>
            <w:tcBorders>
              <w:top w:val="nil"/>
              <w:left w:val="nil"/>
              <w:bottom w:val="nil"/>
              <w:right w:val="nil"/>
            </w:tcBorders>
            <w:shd w:val="clear" w:color="000000" w:fill="FFFFFF"/>
            <w:noWrap/>
            <w:vAlign w:val="bottom"/>
          </w:tcPr>
          <w:p w14:paraId="503E7B84" w14:textId="6B17C467" w:rsidR="009F047B" w:rsidRDefault="00AE5898" w:rsidP="009F047B">
            <w:pPr>
              <w:jc w:val="right"/>
              <w:rPr>
                <w:rFonts w:ascii="Calibri" w:hAnsi="Calibri" w:cs="Calibri"/>
                <w:color w:val="000000"/>
                <w:szCs w:val="20"/>
              </w:rPr>
            </w:pPr>
            <w:r>
              <w:rPr>
                <w:rFonts w:ascii="Calibri" w:hAnsi="Calibri" w:cs="Calibri"/>
                <w:color w:val="000000"/>
                <w:szCs w:val="20"/>
              </w:rPr>
              <w:t>6,616</w:t>
            </w:r>
          </w:p>
        </w:tc>
        <w:tc>
          <w:tcPr>
            <w:tcW w:w="926" w:type="dxa"/>
            <w:tcBorders>
              <w:top w:val="nil"/>
              <w:left w:val="nil"/>
              <w:bottom w:val="nil"/>
              <w:right w:val="nil"/>
            </w:tcBorders>
            <w:shd w:val="clear" w:color="000000" w:fill="FFFFFF"/>
            <w:noWrap/>
            <w:vAlign w:val="bottom"/>
          </w:tcPr>
          <w:p w14:paraId="0815578A" w14:textId="0661C9C7" w:rsidR="009F047B" w:rsidRDefault="00AE5898" w:rsidP="009F047B">
            <w:pPr>
              <w:jc w:val="right"/>
              <w:rPr>
                <w:rFonts w:ascii="Calibri" w:hAnsi="Calibri" w:cs="Calibri"/>
                <w:color w:val="196B24"/>
                <w:szCs w:val="20"/>
              </w:rPr>
            </w:pPr>
            <w:r>
              <w:rPr>
                <w:rFonts w:ascii="Calibri" w:hAnsi="Calibri" w:cs="Calibri"/>
                <w:color w:val="196B24"/>
                <w:szCs w:val="20"/>
              </w:rPr>
              <w:t>2</w:t>
            </w:r>
            <w:r w:rsidR="009F047B">
              <w:rPr>
                <w:rFonts w:ascii="Calibri" w:hAnsi="Calibri" w:cs="Calibri"/>
                <w:color w:val="196B24"/>
                <w:szCs w:val="20"/>
              </w:rPr>
              <w:t>%</w:t>
            </w:r>
          </w:p>
        </w:tc>
        <w:tc>
          <w:tcPr>
            <w:tcW w:w="1788" w:type="dxa"/>
            <w:gridSpan w:val="2"/>
            <w:tcBorders>
              <w:top w:val="nil"/>
              <w:left w:val="nil"/>
              <w:bottom w:val="nil"/>
              <w:right w:val="nil"/>
            </w:tcBorders>
            <w:shd w:val="clear" w:color="000000" w:fill="FFFFFF"/>
            <w:noWrap/>
            <w:vAlign w:val="bottom"/>
          </w:tcPr>
          <w:p w14:paraId="35CC01C8" w14:textId="733068A0" w:rsidR="009F047B" w:rsidRDefault="00AE5898" w:rsidP="009F047B">
            <w:pPr>
              <w:jc w:val="right"/>
              <w:rPr>
                <w:rFonts w:ascii="Calibri" w:hAnsi="Calibri" w:cs="Calibri"/>
                <w:color w:val="000000"/>
                <w:szCs w:val="20"/>
              </w:rPr>
            </w:pPr>
            <w:r>
              <w:rPr>
                <w:rFonts w:ascii="Calibri" w:hAnsi="Calibri" w:cs="Calibri"/>
                <w:color w:val="000000"/>
                <w:szCs w:val="20"/>
              </w:rPr>
              <w:t>6,293</w:t>
            </w:r>
          </w:p>
        </w:tc>
        <w:tc>
          <w:tcPr>
            <w:tcW w:w="1313" w:type="dxa"/>
            <w:tcBorders>
              <w:top w:val="nil"/>
              <w:left w:val="nil"/>
              <w:bottom w:val="nil"/>
              <w:right w:val="nil"/>
            </w:tcBorders>
            <w:shd w:val="clear" w:color="000000" w:fill="FFFFFF"/>
            <w:noWrap/>
            <w:vAlign w:val="bottom"/>
          </w:tcPr>
          <w:p w14:paraId="6E6D156B" w14:textId="39207144" w:rsidR="009F047B" w:rsidRDefault="00AE5898" w:rsidP="009F047B">
            <w:pPr>
              <w:jc w:val="right"/>
              <w:rPr>
                <w:rFonts w:ascii="Calibri" w:hAnsi="Calibri" w:cs="Calibri"/>
                <w:color w:val="9C0006"/>
                <w:szCs w:val="20"/>
              </w:rPr>
            </w:pPr>
            <w:r>
              <w:rPr>
                <w:rFonts w:ascii="Calibri" w:hAnsi="Calibri" w:cs="Calibri"/>
                <w:color w:val="196B24"/>
                <w:szCs w:val="20"/>
              </w:rPr>
              <w:t>8</w:t>
            </w:r>
            <w:r w:rsidR="009F047B">
              <w:rPr>
                <w:rFonts w:ascii="Calibri" w:hAnsi="Calibri" w:cs="Calibri"/>
                <w:color w:val="196B24"/>
                <w:szCs w:val="20"/>
              </w:rPr>
              <w:t>%</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56D1AB33" w14:textId="4826E148" w:rsidR="006A0185" w:rsidRDefault="00E4783B" w:rsidP="006A0185">
      <w:pPr>
        <w:pStyle w:val="Heading3"/>
        <w:keepNext w:val="0"/>
        <w:widowControl w:val="0"/>
        <w:spacing w:before="100" w:beforeAutospacing="1" w:after="100" w:afterAutospacing="1" w:line="276" w:lineRule="auto"/>
        <w:rPr>
          <w:rFonts w:ascii="Times New Roman" w:hAnsi="Times New Roman"/>
          <w:sz w:val="24"/>
        </w:rPr>
      </w:pPr>
      <w:r>
        <w:rPr>
          <w:noProof/>
        </w:rPr>
        <w:drawing>
          <wp:inline distT="0" distB="0" distL="0" distR="0" wp14:anchorId="169D6831" wp14:editId="2FB2DBE5">
            <wp:extent cx="8863330" cy="4985385"/>
            <wp:effectExtent l="0" t="0" r="0" b="5715"/>
            <wp:docPr id="307892384" name="Picture 1" descr="A group of graphs showing the number of the same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92384" name="Picture 1" descr="A group of graphs showing the number of the same numbers&#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83A6647" w14:textId="42CCB254" w:rsidR="0008279C" w:rsidRPr="006A0185" w:rsidRDefault="00FB4DC2" w:rsidP="006A0185">
      <w:pPr>
        <w:pStyle w:val="Heading3"/>
        <w:pageBreakBefore/>
        <w:widowControl w:val="0"/>
        <w:spacing w:before="100" w:beforeAutospacing="1" w:after="100" w:afterAutospacing="1" w:line="276" w:lineRule="auto"/>
        <w:rPr>
          <w:rFonts w:ascii="Times New Roman" w:hAnsi="Times New Roman"/>
          <w:sz w:val="24"/>
        </w:rPr>
      </w:pPr>
      <w:r>
        <w:rPr>
          <w:noProof/>
        </w:rPr>
        <w:lastRenderedPageBreak/>
        <w:drawing>
          <wp:inline distT="0" distB="0" distL="0" distR="0" wp14:anchorId="41E221EC" wp14:editId="1B3C39AC">
            <wp:extent cx="8863330" cy="4985385"/>
            <wp:effectExtent l="0" t="0" r="0" b="5715"/>
            <wp:docPr id="1190037622" name="Picture 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37622" name="Picture 2" descr="A group of graphs showing different types of data&#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F0F5CF7" w14:textId="1905D993" w:rsidR="00F255C5" w:rsidRPr="00CD5795" w:rsidRDefault="00CD5795"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Pr="00B437F9">
        <w:rPr>
          <w:rFonts w:cs="Calibri"/>
          <w:color w:val="auto"/>
          <w:sz w:val="28"/>
          <w:szCs w:val="28"/>
        </w:rPr>
        <w:t>Selected domestic crop indicator price</w:t>
      </w:r>
      <w:r>
        <w:rPr>
          <w:rFonts w:cs="Calibri"/>
          <w:color w:val="auto"/>
          <w:sz w:val="28"/>
          <w:szCs w:val="28"/>
        </w:rPr>
        <w:t>s</w:t>
      </w:r>
    </w:p>
    <w:p w14:paraId="753B41C7" w14:textId="411166AE" w:rsidR="003255EF" w:rsidRPr="00261289" w:rsidRDefault="00E24218" w:rsidP="00261289">
      <w:pPr>
        <w:spacing w:before="100" w:beforeAutospacing="1" w:after="100" w:afterAutospacing="1"/>
        <w:rPr>
          <w:rFonts w:ascii="Times New Roman" w:hAnsi="Times New Roman"/>
          <w:sz w:val="24"/>
        </w:rPr>
      </w:pPr>
      <w:r>
        <w:rPr>
          <w:noProof/>
        </w:rPr>
        <w:lastRenderedPageBreak/>
        <w:drawing>
          <wp:inline distT="0" distB="0" distL="0" distR="0" wp14:anchorId="2DE65C57" wp14:editId="4B32FDD8">
            <wp:extent cx="8470232" cy="4764278"/>
            <wp:effectExtent l="0" t="0" r="7620" b="0"/>
            <wp:docPr id="1506290169" name="Picture 3"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90169" name="Picture 3" descr="A group of graphs showing different types of data&#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8476348" cy="4767718"/>
                    </a:xfrm>
                    <a:prstGeom prst="rect">
                      <a:avLst/>
                    </a:prstGeom>
                  </pic:spPr>
                </pic:pic>
              </a:graphicData>
            </a:graphic>
          </wp:inline>
        </w:drawing>
      </w:r>
      <w:r w:rsidR="004D6184">
        <w:rPr>
          <w:noProof/>
        </w:rPr>
        <w:lastRenderedPageBreak/>
        <w:drawing>
          <wp:inline distT="0" distB="0" distL="0" distR="0" wp14:anchorId="539CF8A7" wp14:editId="47FBF788">
            <wp:extent cx="8863330" cy="4985385"/>
            <wp:effectExtent l="0" t="0" r="0" b="5715"/>
            <wp:docPr id="1549146187" name="Picture 3"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90169" name="Picture 3" descr="A group of graphs showing different types of data&#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593975E" w14:textId="59D35EBA" w:rsidR="001F11EF" w:rsidRDefault="00454041" w:rsidP="00261289">
      <w:pPr>
        <w:spacing w:before="100" w:beforeAutospacing="1" w:after="100" w:afterAutospacing="1"/>
        <w:rPr>
          <w:rFonts w:ascii="Times New Roman" w:hAnsi="Times New Roman"/>
          <w:sz w:val="24"/>
        </w:rPr>
      </w:pPr>
      <w:r>
        <w:rPr>
          <w:noProof/>
        </w:rPr>
        <w:lastRenderedPageBreak/>
        <w:drawing>
          <wp:inline distT="0" distB="0" distL="0" distR="0" wp14:anchorId="1CE5EBED" wp14:editId="3B989B38">
            <wp:extent cx="8863330" cy="4985385"/>
            <wp:effectExtent l="0" t="0" r="0" b="5715"/>
            <wp:docPr id="21002520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5202" name="Picture 4"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031E3735" w:rsidR="00323016" w:rsidRDefault="00323016" w:rsidP="006850F5">
      <w:pPr>
        <w:jc w:val="center"/>
      </w:pPr>
    </w:p>
    <w:p w14:paraId="51E89C0D" w14:textId="77777777" w:rsidR="00CD226A" w:rsidRPr="00DE431C" w:rsidRDefault="00CD226A" w:rsidP="00D41691">
      <w:pPr>
        <w:pStyle w:val="Heading3"/>
        <w:pageBreakBefore/>
        <w:widowControl w:val="0"/>
        <w:numPr>
          <w:ilvl w:val="1"/>
          <w:numId w:val="11"/>
        </w:numPr>
        <w:spacing w:before="100" w:beforeAutospacing="1" w:after="100" w:afterAutospacing="1" w:line="276" w:lineRule="auto"/>
        <w:rPr>
          <w:rFonts w:ascii="Times New Roman" w:hAnsi="Times New Roman"/>
          <w:sz w:val="24"/>
        </w:rPr>
      </w:pPr>
      <w:r w:rsidRPr="00B437F9">
        <w:rPr>
          <w:rFonts w:cs="Calibri"/>
          <w:color w:val="auto"/>
          <w:sz w:val="28"/>
          <w:szCs w:val="28"/>
        </w:rPr>
        <w:lastRenderedPageBreak/>
        <w:t>Selected domestic livestock indicator prices</w:t>
      </w:r>
    </w:p>
    <w:p w14:paraId="5FC08037" w14:textId="2D3F894A" w:rsidR="00CD035D" w:rsidRPr="002520F9" w:rsidRDefault="00A25C14" w:rsidP="00D25DDD">
      <w:pPr>
        <w:rPr>
          <w:rFonts w:ascii="Times New Roman" w:hAnsi="Times New Roman"/>
          <w:sz w:val="24"/>
        </w:rPr>
      </w:pPr>
      <w:r>
        <w:rPr>
          <w:noProof/>
        </w:rPr>
        <w:drawing>
          <wp:inline distT="0" distB="0" distL="0" distR="0" wp14:anchorId="7982A5AF" wp14:editId="241B278E">
            <wp:extent cx="8863330" cy="4985385"/>
            <wp:effectExtent l="0" t="0" r="0" b="5715"/>
            <wp:docPr id="521933602" name="Picture 5"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33602" name="Picture 5" descr="A group of graphs showing different types of numbers&#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1568438A" w:rsidR="00F60642" w:rsidRPr="007440B7" w:rsidRDefault="00C93E6C" w:rsidP="007440B7">
      <w:pPr>
        <w:tabs>
          <w:tab w:val="left" w:pos="10263"/>
        </w:tabs>
      </w:pPr>
      <w:r>
        <w:rPr>
          <w:noProof/>
        </w:rPr>
        <w:lastRenderedPageBreak/>
        <w:drawing>
          <wp:inline distT="0" distB="0" distL="0" distR="0" wp14:anchorId="5BF3B383" wp14:editId="2F3A9324">
            <wp:extent cx="8863330" cy="4985385"/>
            <wp:effectExtent l="0" t="0" r="0" b="5715"/>
            <wp:docPr id="1380084663"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84663" name="Picture 6" descr="A screenshot of a compu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52A279E8" w:rsidR="00121347" w:rsidRPr="00121347" w:rsidRDefault="000C39E2" w:rsidP="00121347">
      <w:pPr>
        <w:spacing w:before="100" w:beforeAutospacing="1" w:after="100" w:afterAutospacing="1"/>
        <w:rPr>
          <w:rFonts w:ascii="Times New Roman" w:hAnsi="Times New Roman"/>
          <w:sz w:val="24"/>
        </w:rPr>
      </w:pPr>
      <w:r>
        <w:rPr>
          <w:noProof/>
        </w:rPr>
        <w:drawing>
          <wp:inline distT="0" distB="0" distL="0" distR="0" wp14:anchorId="4363B539" wp14:editId="632C2E3C">
            <wp:extent cx="8863330" cy="4985385"/>
            <wp:effectExtent l="0" t="0" r="0" b="5715"/>
            <wp:docPr id="708152326" name="Picture 7"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52326" name="Picture 7" descr="A group of graphs with numbers an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F0E539" w14:textId="118CE0EE"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r w:rsidR="00A36DE5">
        <w:rPr>
          <w:noProof/>
        </w:rPr>
        <w:drawing>
          <wp:inline distT="0" distB="0" distL="0" distR="0" wp14:anchorId="649DB3E5" wp14:editId="110B4331">
            <wp:extent cx="8863330" cy="4431665"/>
            <wp:effectExtent l="0" t="0" r="0" b="6985"/>
            <wp:docPr id="1672549826" name="Picture 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49826" name="Picture 8" descr="A graph of a graph&#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85A11D2" w14:textId="59301D82" w:rsidR="00920D69" w:rsidRDefault="007373B9" w:rsidP="0095598A">
      <w:pPr>
        <w:pStyle w:val="ListParagraph"/>
        <w:spacing w:before="100" w:beforeAutospacing="1" w:after="100" w:afterAutospacing="1"/>
        <w:ind w:left="0"/>
        <w:rPr>
          <w:rFonts w:ascii="Times New Roman" w:hAnsi="Times New Roman"/>
          <w:sz w:val="24"/>
        </w:rPr>
      </w:pPr>
      <w:r>
        <w:rPr>
          <w:noProof/>
        </w:rPr>
        <w:lastRenderedPageBreak/>
        <w:drawing>
          <wp:inline distT="0" distB="0" distL="0" distR="0" wp14:anchorId="25E8DBF8" wp14:editId="714B8777">
            <wp:extent cx="8863330" cy="4431665"/>
            <wp:effectExtent l="0" t="0" r="0" b="6985"/>
            <wp:docPr id="1723437032" name="Picture 9"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37032" name="Picture 9" descr="A graph of a graph&#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0960AF60"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7586EAF9" w:rsidR="008F558C" w:rsidRPr="006A0185" w:rsidRDefault="00CD226A" w:rsidP="006A0185">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4C4A88D3" w14:textId="026C678F" w:rsidR="008F558C" w:rsidRPr="00F807C1" w:rsidRDefault="0075533C" w:rsidP="00F807C1">
      <w:pPr>
        <w:sectPr w:rsidR="008F558C" w:rsidRPr="00F807C1" w:rsidSect="009A7CB1">
          <w:headerReference w:type="even" r:id="rId47"/>
          <w:headerReference w:type="default" r:id="rId48"/>
          <w:footerReference w:type="even" r:id="rId49"/>
          <w:footerReference w:type="default" r:id="rId50"/>
          <w:headerReference w:type="first" r:id="rId51"/>
          <w:footerReference w:type="first" r:id="rId52"/>
          <w:pgSz w:w="16838" w:h="11906" w:orient="landscape"/>
          <w:pgMar w:top="1440" w:right="1276" w:bottom="1440" w:left="1276" w:header="567" w:footer="567" w:gutter="0"/>
          <w:cols w:space="708"/>
          <w:docGrid w:linePitch="360"/>
        </w:sectPr>
      </w:pPr>
      <w:r>
        <w:rPr>
          <w:noProof/>
        </w:rPr>
        <w:drawing>
          <wp:inline distT="0" distB="0" distL="0" distR="0" wp14:anchorId="491AD618" wp14:editId="2594338F">
            <wp:extent cx="8863330" cy="4985385"/>
            <wp:effectExtent l="0" t="0" r="0" b="5715"/>
            <wp:docPr id="1348882650" name="Picture 10"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82650" name="Picture 10" descr="A graph of a number of people&#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4"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5"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6"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9"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6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7"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8"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0"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2"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4"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75"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6"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7"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78"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9"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80"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1"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2"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204A51A"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824571">
        <w:rPr>
          <w:rFonts w:ascii="Calibri" w:hAnsi="Calibri" w:cs="Calibri"/>
          <w:sz w:val="22"/>
          <w:szCs w:val="22"/>
        </w:rPr>
        <w:t>6 February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84" w:history="1">
        <w:r w:rsidRPr="00B437F9">
          <w:rPr>
            <w:rStyle w:val="Hyperlink"/>
            <w:rFonts w:ascii="Calibri" w:hAnsi="Calibri" w:cs="Calibri"/>
            <w:color w:val="auto"/>
            <w:sz w:val="22"/>
            <w:szCs w:val="22"/>
          </w:rPr>
          <w:t>https://doi.org/10.25</w:t>
        </w:r>
        <w:bookmarkStart w:id="84" w:name="_Hlt176423646"/>
        <w:bookmarkStart w:id="85" w:name="_Hlt176423647"/>
        <w:r w:rsidRPr="00B437F9">
          <w:rPr>
            <w:rStyle w:val="Hyperlink"/>
            <w:rFonts w:ascii="Calibri" w:hAnsi="Calibri" w:cs="Calibri"/>
            <w:color w:val="auto"/>
            <w:sz w:val="22"/>
            <w:szCs w:val="22"/>
          </w:rPr>
          <w:t>8</w:t>
        </w:r>
        <w:bookmarkEnd w:id="84"/>
        <w:bookmarkEnd w:id="85"/>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6" w:name="_Hlk109131392"/>
      <w:r w:rsidRPr="00B437F9">
        <w:rPr>
          <w:rFonts w:ascii="Calibri" w:hAnsi="Calibri" w:cs="Calibri"/>
          <w:sz w:val="22"/>
          <w:szCs w:val="22"/>
        </w:rPr>
        <w:t xml:space="preserve">Fisheries and Forestry </w:t>
      </w:r>
      <w:bookmarkEnd w:id="86"/>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5"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6"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87"/>
      <w:headerReference w:type="default" r:id="rId88"/>
      <w:footerReference w:type="even" r:id="rId89"/>
      <w:footerReference w:type="default" r:id="rId90"/>
      <w:headerReference w:type="first" r:id="rId91"/>
      <w:footerReference w:type="first" r:id="rId9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C2F49" w14:textId="77777777" w:rsidR="00F37C01" w:rsidRDefault="00F37C01">
      <w:r>
        <w:separator/>
      </w:r>
    </w:p>
  </w:endnote>
  <w:endnote w:type="continuationSeparator" w:id="0">
    <w:p w14:paraId="05F07457" w14:textId="77777777" w:rsidR="00F37C01" w:rsidRDefault="00F37C01">
      <w:r>
        <w:continuationSeparator/>
      </w:r>
    </w:p>
  </w:endnote>
  <w:endnote w:type="continuationNotice" w:id="1">
    <w:p w14:paraId="01B5AAFE" w14:textId="77777777" w:rsidR="00F37C01" w:rsidRDefault="00F37C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857BC" w14:textId="77777777" w:rsidR="008E5EDB" w:rsidRDefault="008E5EDB">
    <w:pPr>
      <w:pStyle w:val="Footer"/>
    </w:pPr>
    <w:r>
      <w:rPr>
        <w:noProof/>
      </w:rPr>
      <mc:AlternateContent>
        <mc:Choice Requires="wps">
          <w:drawing>
            <wp:anchor distT="0" distB="0" distL="0" distR="0" simplePos="0" relativeHeight="251658256" behindDoc="0" locked="0" layoutInCell="1" allowOverlap="1" wp14:anchorId="57C76204" wp14:editId="17082353">
              <wp:simplePos x="635" y="635"/>
              <wp:positionH relativeFrom="page">
                <wp:align>center</wp:align>
              </wp:positionH>
              <wp:positionV relativeFrom="page">
                <wp:align>bottom</wp:align>
              </wp:positionV>
              <wp:extent cx="551815" cy="376555"/>
              <wp:effectExtent l="0" t="0" r="635" b="0"/>
              <wp:wrapNone/>
              <wp:docPr id="81960537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DF0DF0" w14:textId="77777777" w:rsidR="008E5EDB" w:rsidRPr="00332FB9" w:rsidRDefault="008E5EDB"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3CC17AB7">
            <v:shapetype id="_x0000_t202" coordsize="21600,21600" o:spt="202" path="m,l,21600r21600,l21600,xe" w14:anchorId="57C76204">
              <v:stroke joinstyle="miter"/>
              <v:path gradientshapeok="t" o:connecttype="rect"/>
            </v:shapetype>
            <v:shape id="Text Box 14" style="position:absolute;margin-left:0;margin-top:0;width:43.45pt;height:29.65pt;z-index:251658256;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v:textbox style="mso-fit-shape-to-text:t" inset="0,0,0,15pt">
                <w:txbxContent>
                  <w:p w:rsidRPr="00332FB9" w:rsidR="008E5EDB" w:rsidP="004C3F46" w:rsidRDefault="008E5EDB" w14:paraId="54980D43" w14:textId="77777777">
                    <w:pPr>
                      <w:rPr>
                        <w:rFonts w:ascii="Calibri" w:hAnsi="Calibri" w:eastAsia="Calibri" w:cs="Calibri"/>
                        <w:noProof/>
                        <w:color w:val="FF0000"/>
                        <w:sz w:val="24"/>
                      </w:rPr>
                    </w:pPr>
                    <w:r w:rsidRPr="00332FB9">
                      <w:rPr>
                        <w:rFonts w:ascii="Calibri" w:hAnsi="Calibri" w:eastAsia="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333C8F9F">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0CEA158B"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6CE3E864">
            <v:shapetype id="_x0000_t202" coordsize="21600,21600" o:spt="202" path="m,l,21600r21600,l21600,xe" w14:anchorId="5C8142F6">
              <v:stroke joinstyle="miter"/>
              <v:path gradientshapeok="t" o:connecttype="rect"/>
            </v:shapetype>
            <v:shape id="Text Box 35"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v:textbox style="mso-fit-shape-to-text:t" inset="0,0,0,15pt">
                <w:txbxContent>
                  <w:p w:rsidRPr="00C21652" w:rsidR="00C21652" w:rsidP="00C21652" w:rsidRDefault="00C21652" w14:paraId="02892771"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00B7DD50"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824571">
      <w:rPr>
        <w:rFonts w:ascii="Calibri" w:hAnsi="Calibri"/>
        <w:bCs/>
        <w:szCs w:val="20"/>
      </w:rPr>
      <w:t>6 February</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4BF8451">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6D44D65D"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4938A" w14:textId="14B3C20C" w:rsidR="008E5EDB" w:rsidRPr="00BA6FE0" w:rsidRDefault="008E5EDB" w:rsidP="006144DF">
    <w:pPr>
      <w:tabs>
        <w:tab w:val="right" w:pos="9026"/>
      </w:tabs>
      <w:rPr>
        <w:rFonts w:ascii="Calibri" w:hAnsi="Calibri"/>
        <w:bCs/>
        <w:szCs w:val="20"/>
      </w:rPr>
    </w:pPr>
    <w:r>
      <w:rPr>
        <w:rFonts w:ascii="Calibri" w:hAnsi="Calibri"/>
        <w:noProof/>
        <w:szCs w:val="20"/>
      </w:rPr>
      <mc:AlternateContent>
        <mc:Choice Requires="wps">
          <w:drawing>
            <wp:anchor distT="0" distB="0" distL="0" distR="0" simplePos="0" relativeHeight="251658257" behindDoc="0" locked="0" layoutInCell="1" allowOverlap="1" wp14:anchorId="2E3FE1E6" wp14:editId="63C9F79D">
              <wp:simplePos x="914400" y="9493857"/>
              <wp:positionH relativeFrom="page">
                <wp:align>center</wp:align>
              </wp:positionH>
              <wp:positionV relativeFrom="page">
                <wp:align>bottom</wp:align>
              </wp:positionV>
              <wp:extent cx="551815" cy="376555"/>
              <wp:effectExtent l="0" t="0" r="635" b="0"/>
              <wp:wrapNone/>
              <wp:docPr id="23630818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68D8E20" w14:textId="77777777" w:rsidR="008E5EDB" w:rsidRPr="00332FB9" w:rsidRDefault="008E5EDB"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5A5437D">
            <v:shapetype id="_x0000_t202" coordsize="21600,21600" o:spt="202" path="m,l,21600r21600,l21600,xe" w14:anchorId="2E3FE1E6">
              <v:stroke joinstyle="miter"/>
              <v:path gradientshapeok="t" o:connecttype="rect"/>
            </v:shapetype>
            <v:shape id="Text Box 15" style="position:absolute;margin-left:0;margin-top:0;width:43.45pt;height:29.65pt;z-index:251658257;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332FB9" w:rsidR="008E5EDB" w:rsidP="004C3F46" w:rsidRDefault="008E5EDB" w14:paraId="42DD9960" w14:textId="77777777">
                    <w:pPr>
                      <w:rPr>
                        <w:rFonts w:ascii="Calibri" w:hAnsi="Calibri" w:eastAsia="Calibri" w:cs="Calibri"/>
                        <w:noProof/>
                        <w:color w:val="FF0000"/>
                        <w:sz w:val="24"/>
                      </w:rPr>
                    </w:pPr>
                    <w:r w:rsidRPr="00332FB9">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824571">
      <w:rPr>
        <w:rFonts w:ascii="Calibri" w:hAnsi="Calibri"/>
        <w:bCs/>
        <w:szCs w:val="20"/>
      </w:rPr>
      <w:t>6 February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BBD02" w14:textId="77777777" w:rsidR="008E5EDB" w:rsidRPr="005B604D" w:rsidRDefault="008E5EDB">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5" behindDoc="0" locked="0" layoutInCell="1" allowOverlap="1" wp14:anchorId="52FE2DEE" wp14:editId="7C34F1FA">
              <wp:simplePos x="635" y="635"/>
              <wp:positionH relativeFrom="page">
                <wp:align>center</wp:align>
              </wp:positionH>
              <wp:positionV relativeFrom="page">
                <wp:align>bottom</wp:align>
              </wp:positionV>
              <wp:extent cx="551815" cy="376555"/>
              <wp:effectExtent l="0" t="0" r="635" b="0"/>
              <wp:wrapNone/>
              <wp:docPr id="82421843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95A19B3" w14:textId="77777777" w:rsidR="008E5EDB" w:rsidRPr="00332FB9" w:rsidRDefault="008E5EDB"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58401A9">
            <v:shapetype id="_x0000_t202" coordsize="21600,21600" o:spt="202" path="m,l,21600r21600,l21600,xe" w14:anchorId="52FE2DEE">
              <v:stroke joinstyle="miter"/>
              <v:path gradientshapeok="t" o:connecttype="rect"/>
            </v:shapetype>
            <v:shape id="Text Box 13" style="position:absolute;left:0;text-align:left;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332FB9" w:rsidR="008E5EDB" w:rsidP="004C3F46" w:rsidRDefault="008E5EDB" w14:paraId="2CCFEE10" w14:textId="77777777">
                    <w:pPr>
                      <w:rPr>
                        <w:rFonts w:ascii="Calibri" w:hAnsi="Calibri" w:eastAsia="Calibri" w:cs="Calibri"/>
                        <w:noProof/>
                        <w:color w:val="FF0000"/>
                        <w:sz w:val="24"/>
                      </w:rPr>
                    </w:pPr>
                    <w:r w:rsidRPr="00332FB9">
                      <w:rPr>
                        <w:rFonts w:ascii="Calibri" w:hAnsi="Calibri" w:eastAsia="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06F8" w14:textId="595A1C93" w:rsidR="002357E6" w:rsidRPr="009015B7" w:rsidRDefault="00695260">
    <w:pPr>
      <w:pStyle w:val="Footer"/>
      <w:rPr>
        <w:rFonts w:ascii="Calibri" w:hAnsi="Calibri"/>
        <w:bCs/>
        <w:szCs w:val="20"/>
      </w:rPr>
    </w:pPr>
    <w:r w:rsidRPr="009015B7">
      <w:rPr>
        <w:rFonts w:ascii="Calibri" w:hAnsi="Calibri"/>
        <w:szCs w:val="20"/>
      </w:rPr>
      <w:fldChar w:fldCharType="begin"/>
    </w:r>
    <w:r w:rsidRPr="009015B7">
      <w:rPr>
        <w:rFonts w:ascii="Calibri" w:hAnsi="Calibri"/>
        <w:szCs w:val="20"/>
      </w:rPr>
      <w:instrText xml:space="preserve"> PAGE   \* MERGEFORMAT </w:instrText>
    </w:r>
    <w:r w:rsidRPr="009015B7">
      <w:rPr>
        <w:rFonts w:ascii="Calibri" w:hAnsi="Calibri"/>
        <w:szCs w:val="20"/>
      </w:rPr>
      <w:fldChar w:fldCharType="separate"/>
    </w:r>
    <w:r w:rsidRPr="009015B7">
      <w:rPr>
        <w:rFonts w:ascii="Calibri" w:hAnsi="Calibri"/>
        <w:szCs w:val="20"/>
      </w:rPr>
      <w:t>7</w:t>
    </w:r>
    <w:r w:rsidRPr="009015B7">
      <w:rPr>
        <w:rFonts w:ascii="Calibri" w:hAnsi="Calibri"/>
        <w:b/>
        <w:bCs/>
        <w:noProof/>
        <w:szCs w:val="20"/>
      </w:rPr>
      <w:fldChar w:fldCharType="end"/>
    </w:r>
    <w:r w:rsidRPr="009015B7">
      <w:rPr>
        <w:rFonts w:ascii="Calibri" w:hAnsi="Calibri"/>
        <w:b/>
        <w:bCs/>
        <w:szCs w:val="20"/>
      </w:rPr>
      <w:t xml:space="preserve"> | ABARES </w:t>
    </w:r>
    <w:r w:rsidRPr="009015B7">
      <w:rPr>
        <w:rFonts w:ascii="Calibri" w:hAnsi="Calibri"/>
        <w:bCs/>
        <w:szCs w:val="20"/>
      </w:rPr>
      <w:t xml:space="preserve">Weekly Australian Climate, Water and Agricultural Update • </w:t>
    </w:r>
    <w:r w:rsidR="007A5314">
      <w:rPr>
        <w:rFonts w:ascii="Calibri" w:hAnsi="Calibri"/>
        <w:bCs/>
        <w:szCs w:val="20"/>
      </w:rPr>
      <w:t>6 February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610374E">
            <v:shapetype id="_x0000_t202" coordsize="21600,21600" o:spt="202" path="m,l,21600r21600,l21600,xe" w14:anchorId="70D45420">
              <v:stroke joinstyle="miter"/>
              <v:path gradientshapeok="t" o:connecttype="rect"/>
            </v:shapetype>
            <v:shape id="Text Box 26"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09E77742" w14:textId="7FBE71C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6AAAF3B1"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420D9">
      <w:rPr>
        <w:rFonts w:ascii="Calibri" w:hAnsi="Calibri"/>
        <w:bCs/>
        <w:szCs w:val="20"/>
      </w:rPr>
      <w:t>6 February</w:t>
    </w:r>
    <w:r w:rsidR="00632E64">
      <w:rPr>
        <w:rFonts w:ascii="Calibri" w:hAnsi="Calibri"/>
        <w:bCs/>
        <w:szCs w:val="20"/>
      </w:rPr>
      <w:t xml:space="preserve"> 2025</w:t>
    </w:r>
    <w:r w:rsidRPr="005B604D">
      <w:rPr>
        <w:rFonts w:ascii="Calibri" w:hAnsi="Calibri"/>
        <w:bCs/>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711BC79">
            <v:shapetype id="_x0000_t202" coordsize="21600,21600" o:spt="202" path="m,l,21600r21600,l21600,xe" w14:anchorId="588F5126">
              <v:stroke joinstyle="miter"/>
              <v:path gradientshapeok="t" o:connecttype="rect"/>
            </v:shapetype>
            <v:shape id="Text Box 25"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4295175D" w14:textId="5ECCA7F5">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6C47B12">
            <v:shapetype id="_x0000_t202" coordsize="21600,21600" o:spt="202" path="m,l,21600r21600,l21600,xe" w14:anchorId="586BB88C">
              <v:stroke joinstyle="miter"/>
              <v:path gradientshapeok="t" o:connecttype="rect"/>
            </v:shapetype>
            <v:shape id="Text Box 29"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75F360E3"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32BF3EC6"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 xml:space="preserve">Weekly Australian Climate, Water and Agricultural Update • </w:t>
    </w:r>
    <w:r w:rsidR="00CD5795">
      <w:rPr>
        <w:rFonts w:ascii="Calibri" w:hAnsi="Calibri"/>
        <w:bCs/>
        <w:szCs w:val="20"/>
      </w:rPr>
      <w:t>6 February</w:t>
    </w:r>
    <w:r w:rsidR="000575B5" w:rsidRPr="00D21754">
      <w:rPr>
        <w:rFonts w:ascii="Calibri" w:hAnsi="Calibri"/>
        <w:bCs/>
        <w:szCs w:val="20"/>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3E0C5" w14:textId="77777777" w:rsidR="00F37C01" w:rsidRDefault="00F37C01">
      <w:r>
        <w:separator/>
      </w:r>
    </w:p>
  </w:footnote>
  <w:footnote w:type="continuationSeparator" w:id="0">
    <w:p w14:paraId="09AF718E" w14:textId="77777777" w:rsidR="00F37C01" w:rsidRDefault="00F37C01">
      <w:r>
        <w:continuationSeparator/>
      </w:r>
    </w:p>
  </w:footnote>
  <w:footnote w:type="continuationNotice" w:id="1">
    <w:p w14:paraId="735A2E06" w14:textId="77777777" w:rsidR="00F37C01" w:rsidRDefault="00F37C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4DD48" w14:textId="77777777" w:rsidR="008E5EDB" w:rsidRDefault="008E5EDB">
    <w:pPr>
      <w:pStyle w:val="Header"/>
    </w:pPr>
    <w:r>
      <w:rPr>
        <w:noProof/>
      </w:rPr>
      <mc:AlternateContent>
        <mc:Choice Requires="wps">
          <w:drawing>
            <wp:anchor distT="0" distB="0" distL="0" distR="0" simplePos="0" relativeHeight="251658253" behindDoc="0" locked="0" layoutInCell="1" allowOverlap="1" wp14:anchorId="1588EDF7" wp14:editId="411DD527">
              <wp:simplePos x="635" y="635"/>
              <wp:positionH relativeFrom="page">
                <wp:align>center</wp:align>
              </wp:positionH>
              <wp:positionV relativeFrom="page">
                <wp:align>top</wp:align>
              </wp:positionV>
              <wp:extent cx="551815" cy="376555"/>
              <wp:effectExtent l="0" t="0" r="635" b="4445"/>
              <wp:wrapNone/>
              <wp:docPr id="20523924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71CDB8" w14:textId="77777777" w:rsidR="008E5EDB" w:rsidRPr="00332FB9" w:rsidRDefault="008E5EDB"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8CE5E8C">
            <v:shapetype id="_x0000_t202" coordsize="21600,21600" o:spt="202" path="m,l,21600r21600,l21600,xe" w14:anchorId="1588EDF7">
              <v:stroke joinstyle="miter"/>
              <v:path gradientshapeok="t" o:connecttype="rect"/>
            </v:shapetype>
            <v:shape id="Text Box 2" style="position:absolute;margin-left:0;margin-top:0;width:43.45pt;height:29.65pt;z-index:251658253;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332FB9" w:rsidR="008E5EDB" w:rsidP="004C3F46" w:rsidRDefault="008E5EDB" w14:paraId="171AAEBA" w14:textId="77777777">
                    <w:pPr>
                      <w:rPr>
                        <w:rFonts w:ascii="Calibri" w:hAnsi="Calibri" w:eastAsia="Calibri" w:cs="Calibri"/>
                        <w:noProof/>
                        <w:color w:val="FF0000"/>
                        <w:sz w:val="24"/>
                      </w:rPr>
                    </w:pPr>
                    <w:r w:rsidRPr="00332FB9">
                      <w:rPr>
                        <w:rFonts w:ascii="Calibri" w:hAnsi="Calibri" w:eastAsia="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CAADC86">
            <v:shapetype id="_x0000_t202" coordsize="21600,21600" o:spt="202" path="m,l,21600r21600,l21600,xe" w14:anchorId="0F8AB38E">
              <v:stroke joinstyle="miter"/>
              <v:path gradientshapeok="t" o:connecttype="rect"/>
            </v:shapetype>
            <v:shape id="Text Box 16"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17D1F485"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45554" w14:textId="77777777" w:rsidR="008E5EDB" w:rsidRDefault="008E5EDB">
    <w:pPr>
      <w:pStyle w:val="Header"/>
    </w:pPr>
    <w:r>
      <w:rPr>
        <w:noProof/>
      </w:rPr>
      <mc:AlternateContent>
        <mc:Choice Requires="wps">
          <w:drawing>
            <wp:anchor distT="0" distB="0" distL="0" distR="0" simplePos="0" relativeHeight="251658254" behindDoc="0" locked="0" layoutInCell="1" allowOverlap="1" wp14:anchorId="30870A64" wp14:editId="47A67445">
              <wp:simplePos x="914400" y="449249"/>
              <wp:positionH relativeFrom="page">
                <wp:align>center</wp:align>
              </wp:positionH>
              <wp:positionV relativeFrom="page">
                <wp:align>top</wp:align>
              </wp:positionV>
              <wp:extent cx="551815" cy="376555"/>
              <wp:effectExtent l="0" t="0" r="635" b="4445"/>
              <wp:wrapNone/>
              <wp:docPr id="214718701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5CB3C31" w14:textId="77777777" w:rsidR="008E5EDB" w:rsidRPr="00332FB9" w:rsidRDefault="008E5EDB"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664B40E1">
            <v:shapetype id="_x0000_t202" coordsize="21600,21600" o:spt="202" path="m,l,21600r21600,l21600,xe" w14:anchorId="30870A64">
              <v:stroke joinstyle="miter"/>
              <v:path gradientshapeok="t" o:connecttype="rect"/>
            </v:shapetype>
            <v:shape id="Text Box 3" style="position:absolute;margin-left:0;margin-top:0;width:43.45pt;height:29.65pt;z-index:251658254;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v:textbox style="mso-fit-shape-to-text:t" inset="0,15pt,0,0">
                <w:txbxContent>
                  <w:p w:rsidRPr="00332FB9" w:rsidR="008E5EDB" w:rsidP="004C3F46" w:rsidRDefault="008E5EDB" w14:paraId="70DA405C" w14:textId="77777777">
                    <w:pPr>
                      <w:rPr>
                        <w:rFonts w:ascii="Calibri" w:hAnsi="Calibri" w:eastAsia="Calibri" w:cs="Calibri"/>
                        <w:noProof/>
                        <w:color w:val="FF0000"/>
                        <w:sz w:val="24"/>
                      </w:rPr>
                    </w:pPr>
                    <w:r w:rsidRPr="00332FB9">
                      <w:rPr>
                        <w:rFonts w:ascii="Calibri" w:hAnsi="Calibri"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4D78" w14:textId="77777777" w:rsidR="008E5EDB" w:rsidRDefault="008E5EDB">
    <w:pPr>
      <w:pStyle w:val="Header"/>
    </w:pPr>
    <w:r>
      <w:rPr>
        <w:noProof/>
      </w:rPr>
      <mc:AlternateContent>
        <mc:Choice Requires="wps">
          <w:drawing>
            <wp:anchor distT="0" distB="0" distL="0" distR="0" simplePos="0" relativeHeight="251658252" behindDoc="0" locked="0" layoutInCell="1" allowOverlap="1" wp14:anchorId="562D31AD" wp14:editId="1ED7AC6A">
              <wp:simplePos x="635" y="635"/>
              <wp:positionH relativeFrom="page">
                <wp:align>center</wp:align>
              </wp:positionH>
              <wp:positionV relativeFrom="page">
                <wp:align>top</wp:align>
              </wp:positionV>
              <wp:extent cx="551815" cy="376555"/>
              <wp:effectExtent l="0" t="0" r="635" b="4445"/>
              <wp:wrapNone/>
              <wp:docPr id="170998681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8B52DC0" w14:textId="77777777" w:rsidR="008E5EDB" w:rsidRPr="00332FB9" w:rsidRDefault="008E5EDB"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1D9B190">
            <v:shapetype id="_x0000_t202" coordsize="21600,21600" o:spt="202" path="m,l,21600r21600,l21600,xe" w14:anchorId="562D31AD">
              <v:stroke joinstyle="miter"/>
              <v:path gradientshapeok="t" o:connecttype="rect"/>
            </v:shapetype>
            <v:shape id="Text Box 1"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332FB9" w:rsidR="008E5EDB" w:rsidP="004C3F46" w:rsidRDefault="008E5EDB" w14:paraId="08CE8BEA" w14:textId="77777777">
                    <w:pPr>
                      <w:rPr>
                        <w:rFonts w:ascii="Calibri" w:hAnsi="Calibri" w:eastAsia="Calibri" w:cs="Calibri"/>
                        <w:noProof/>
                        <w:color w:val="FF0000"/>
                        <w:sz w:val="24"/>
                      </w:rPr>
                    </w:pPr>
                    <w:r w:rsidRPr="00332FB9">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1CA309D7">
            <v:shapetype id="_x0000_t202" coordsize="21600,21600" o:spt="202" path="m,l,21600r21600,l21600,xe" w14:anchorId="4A03AED4">
              <v:stroke joinstyle="miter"/>
              <v:path gradientshapeok="t" o:connecttype="rect"/>
            </v:shapetype>
            <v:shape id="Text Box 8"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1DE42834" w14:textId="67EAC184">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E0033D2">
            <v:shapetype id="_x0000_t202" coordsize="21600,21600" o:spt="202" path="m,l,21600r21600,l21600,xe" w14:anchorId="3FDE3B85">
              <v:stroke joinstyle="miter"/>
              <v:path gradientshapeok="t" o:connecttype="rect"/>
            </v:shapetype>
            <v:shape id="Text Box 7"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E1199A7" w14:textId="3B5B26E2">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30FEB4BB">
            <v:shapetype id="_x0000_t202" coordsize="21600,21600" o:spt="202" path="m,l,21600r21600,l21600,xe" w14:anchorId="664F9707">
              <v:stroke joinstyle="miter"/>
              <v:path gradientshapeok="t" o:connecttype="rect"/>
            </v:shapetype>
            <v:shape id="Text Box 11"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63081351"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145918D3">
            <v:shapetype id="_x0000_t202" coordsize="21600,21600" o:spt="202" path="m,l,21600r21600,l21600,xe" w14:anchorId="5677F592">
              <v:stroke joinstyle="miter"/>
              <v:path gradientshapeok="t" o:connecttype="rect"/>
            </v:shapetype>
            <v:shape id="Text Box 10"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20FBFA06"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AB2A526">
            <v:shapetype id="_x0000_t202" coordsize="21600,21600" o:spt="202" path="m,l,21600r21600,l21600,xe" w14:anchorId="0A432124">
              <v:stroke joinstyle="miter"/>
              <v:path gradientshapeok="t" o:connecttype="rect"/>
            </v:shapetype>
            <v:shape id="Text Box 17"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E4A0F12"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C77C97"/>
    <w:multiLevelType w:val="hybridMultilevel"/>
    <w:tmpl w:val="B15E04D6"/>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12"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15"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9"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2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5456429"/>
    <w:multiLevelType w:val="multilevel"/>
    <w:tmpl w:val="E898CC72"/>
    <w:numStyleLink w:val="KeyPoints"/>
  </w:abstractNum>
  <w:abstractNum w:abstractNumId="22"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6"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966155383">
    <w:abstractNumId w:val="18"/>
  </w:num>
  <w:num w:numId="2" w16cid:durableId="1923175477">
    <w:abstractNumId w:val="22"/>
  </w:num>
  <w:num w:numId="3" w16cid:durableId="601955567">
    <w:abstractNumId w:val="20"/>
  </w:num>
  <w:num w:numId="4" w16cid:durableId="776868469">
    <w:abstractNumId w:val="11"/>
  </w:num>
  <w:num w:numId="5" w16cid:durableId="543953154">
    <w:abstractNumId w:val="12"/>
  </w:num>
  <w:num w:numId="6" w16cid:durableId="664016180">
    <w:abstractNumId w:val="25"/>
  </w:num>
  <w:num w:numId="7" w16cid:durableId="2138183009">
    <w:abstractNumId w:val="23"/>
  </w:num>
  <w:num w:numId="8" w16cid:durableId="657536906">
    <w:abstractNumId w:val="27"/>
  </w:num>
  <w:num w:numId="9" w16cid:durableId="718360041">
    <w:abstractNumId w:val="1"/>
  </w:num>
  <w:num w:numId="10" w16cid:durableId="579368622">
    <w:abstractNumId w:val="9"/>
  </w:num>
  <w:num w:numId="11" w16cid:durableId="1189486164">
    <w:abstractNumId w:val="10"/>
  </w:num>
  <w:num w:numId="12" w16cid:durableId="136266644">
    <w:abstractNumId w:val="0"/>
  </w:num>
  <w:num w:numId="13" w16cid:durableId="1869684763">
    <w:abstractNumId w:val="2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745953686">
    <w:abstractNumId w:val="2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5" w16cid:durableId="724139025">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9379315">
    <w:abstractNumId w:val="24"/>
  </w:num>
  <w:num w:numId="17" w16cid:durableId="702562450">
    <w:abstractNumId w:val="7"/>
  </w:num>
  <w:num w:numId="18" w16cid:durableId="1161232422">
    <w:abstractNumId w:val="13"/>
  </w:num>
  <w:num w:numId="19" w16cid:durableId="18773111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9288236">
    <w:abstractNumId w:val="6"/>
  </w:num>
  <w:num w:numId="21" w16cid:durableId="2046326958">
    <w:abstractNumId w:val="3"/>
  </w:num>
  <w:num w:numId="22" w16cid:durableId="286204342">
    <w:abstractNumId w:val="26"/>
  </w:num>
  <w:num w:numId="23" w16cid:durableId="1844931327">
    <w:abstractNumId w:val="17"/>
  </w:num>
  <w:num w:numId="24" w16cid:durableId="1192381761">
    <w:abstractNumId w:val="2"/>
  </w:num>
  <w:num w:numId="25" w16cid:durableId="1633367281">
    <w:abstractNumId w:val="5"/>
  </w:num>
  <w:num w:numId="26" w16cid:durableId="1586187515">
    <w:abstractNumId w:val="16"/>
  </w:num>
  <w:num w:numId="27" w16cid:durableId="1936935212">
    <w:abstractNumId w:val="4"/>
  </w:num>
  <w:num w:numId="28" w16cid:durableId="270170774">
    <w:abstractNumId w:val="8"/>
  </w:num>
  <w:num w:numId="29" w16cid:durableId="1023092008">
    <w:abstractNumId w:val="15"/>
  </w:num>
  <w:num w:numId="30" w16cid:durableId="1385182976">
    <w:abstractNumId w:val="2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469904463">
    <w:abstractNumId w:val="2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57096559">
    <w:abstractNumId w:val="19"/>
  </w:num>
  <w:num w:numId="33" w16cid:durableId="619803173">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76"/>
    <w:rsid w:val="000000B8"/>
    <w:rsid w:val="000000FE"/>
    <w:rsid w:val="000002F8"/>
    <w:rsid w:val="00000400"/>
    <w:rsid w:val="00000476"/>
    <w:rsid w:val="00000562"/>
    <w:rsid w:val="000005ED"/>
    <w:rsid w:val="00000619"/>
    <w:rsid w:val="00000771"/>
    <w:rsid w:val="00000795"/>
    <w:rsid w:val="000008AD"/>
    <w:rsid w:val="000008ED"/>
    <w:rsid w:val="00000974"/>
    <w:rsid w:val="000009EE"/>
    <w:rsid w:val="00000A1F"/>
    <w:rsid w:val="00000C29"/>
    <w:rsid w:val="00000CC8"/>
    <w:rsid w:val="00000E73"/>
    <w:rsid w:val="00000F5B"/>
    <w:rsid w:val="00000FCE"/>
    <w:rsid w:val="000011FE"/>
    <w:rsid w:val="0000143B"/>
    <w:rsid w:val="00001449"/>
    <w:rsid w:val="000014CB"/>
    <w:rsid w:val="00001650"/>
    <w:rsid w:val="000017A6"/>
    <w:rsid w:val="00001A25"/>
    <w:rsid w:val="00001D38"/>
    <w:rsid w:val="00001DFA"/>
    <w:rsid w:val="00001E18"/>
    <w:rsid w:val="00001E2C"/>
    <w:rsid w:val="0000204D"/>
    <w:rsid w:val="00002082"/>
    <w:rsid w:val="00002146"/>
    <w:rsid w:val="000021C2"/>
    <w:rsid w:val="000023F6"/>
    <w:rsid w:val="000024B2"/>
    <w:rsid w:val="0000278B"/>
    <w:rsid w:val="00002B5B"/>
    <w:rsid w:val="00002C00"/>
    <w:rsid w:val="00002C92"/>
    <w:rsid w:val="00002D34"/>
    <w:rsid w:val="00002D4E"/>
    <w:rsid w:val="00002DDE"/>
    <w:rsid w:val="00002DEC"/>
    <w:rsid w:val="00002F65"/>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E85"/>
    <w:rsid w:val="00003FC3"/>
    <w:rsid w:val="00003FE8"/>
    <w:rsid w:val="00004038"/>
    <w:rsid w:val="00004174"/>
    <w:rsid w:val="000043D9"/>
    <w:rsid w:val="00004697"/>
    <w:rsid w:val="00004710"/>
    <w:rsid w:val="00004735"/>
    <w:rsid w:val="000047BD"/>
    <w:rsid w:val="00004A27"/>
    <w:rsid w:val="00004A31"/>
    <w:rsid w:val="00004A49"/>
    <w:rsid w:val="00004A77"/>
    <w:rsid w:val="00004AB0"/>
    <w:rsid w:val="00004B34"/>
    <w:rsid w:val="00004B9C"/>
    <w:rsid w:val="00004EEF"/>
    <w:rsid w:val="000050BC"/>
    <w:rsid w:val="000050DE"/>
    <w:rsid w:val="000052BC"/>
    <w:rsid w:val="000054C4"/>
    <w:rsid w:val="000057FE"/>
    <w:rsid w:val="00005A07"/>
    <w:rsid w:val="00005B4C"/>
    <w:rsid w:val="00005B99"/>
    <w:rsid w:val="00005C66"/>
    <w:rsid w:val="00005D83"/>
    <w:rsid w:val="00005DBE"/>
    <w:rsid w:val="00005DF8"/>
    <w:rsid w:val="00005EA2"/>
    <w:rsid w:val="00005FD6"/>
    <w:rsid w:val="00005FF8"/>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4B"/>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E"/>
    <w:rsid w:val="000147A7"/>
    <w:rsid w:val="0001484F"/>
    <w:rsid w:val="00014893"/>
    <w:rsid w:val="000148D5"/>
    <w:rsid w:val="00014927"/>
    <w:rsid w:val="00014ADB"/>
    <w:rsid w:val="00014D3C"/>
    <w:rsid w:val="00014DC6"/>
    <w:rsid w:val="00014E4C"/>
    <w:rsid w:val="00014EF8"/>
    <w:rsid w:val="00014F37"/>
    <w:rsid w:val="00014F9B"/>
    <w:rsid w:val="0001507D"/>
    <w:rsid w:val="00015117"/>
    <w:rsid w:val="00015259"/>
    <w:rsid w:val="000153CE"/>
    <w:rsid w:val="0001547C"/>
    <w:rsid w:val="00015590"/>
    <w:rsid w:val="00015886"/>
    <w:rsid w:val="00015942"/>
    <w:rsid w:val="00015B8F"/>
    <w:rsid w:val="00015BF2"/>
    <w:rsid w:val="00015C60"/>
    <w:rsid w:val="00015F0E"/>
    <w:rsid w:val="00015F36"/>
    <w:rsid w:val="00015FA0"/>
    <w:rsid w:val="00015FC6"/>
    <w:rsid w:val="0001608D"/>
    <w:rsid w:val="000160DF"/>
    <w:rsid w:val="000160FD"/>
    <w:rsid w:val="00016129"/>
    <w:rsid w:val="000161A3"/>
    <w:rsid w:val="0001622A"/>
    <w:rsid w:val="000162A3"/>
    <w:rsid w:val="000162FC"/>
    <w:rsid w:val="0001663A"/>
    <w:rsid w:val="00016822"/>
    <w:rsid w:val="0001686D"/>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25C"/>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BDE"/>
    <w:rsid w:val="00024C45"/>
    <w:rsid w:val="00024CEA"/>
    <w:rsid w:val="00024D44"/>
    <w:rsid w:val="00024DD3"/>
    <w:rsid w:val="00024E80"/>
    <w:rsid w:val="00024EE6"/>
    <w:rsid w:val="00024F26"/>
    <w:rsid w:val="00024FFF"/>
    <w:rsid w:val="00025060"/>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B56"/>
    <w:rsid w:val="00026CFC"/>
    <w:rsid w:val="00026D96"/>
    <w:rsid w:val="00026E38"/>
    <w:rsid w:val="000270DA"/>
    <w:rsid w:val="000272B0"/>
    <w:rsid w:val="00027394"/>
    <w:rsid w:val="00027526"/>
    <w:rsid w:val="0002762C"/>
    <w:rsid w:val="000276A9"/>
    <w:rsid w:val="000277E4"/>
    <w:rsid w:val="000279E8"/>
    <w:rsid w:val="00027B1D"/>
    <w:rsid w:val="00027B8C"/>
    <w:rsid w:val="00027E46"/>
    <w:rsid w:val="00027E67"/>
    <w:rsid w:val="00027FB9"/>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7BF"/>
    <w:rsid w:val="00031A96"/>
    <w:rsid w:val="00031AF9"/>
    <w:rsid w:val="00031BEA"/>
    <w:rsid w:val="00031C89"/>
    <w:rsid w:val="00031CA2"/>
    <w:rsid w:val="00031EB8"/>
    <w:rsid w:val="00031EED"/>
    <w:rsid w:val="000321AA"/>
    <w:rsid w:val="000322DB"/>
    <w:rsid w:val="0003248C"/>
    <w:rsid w:val="000324F9"/>
    <w:rsid w:val="0003265F"/>
    <w:rsid w:val="00032769"/>
    <w:rsid w:val="00032B5B"/>
    <w:rsid w:val="00032C1A"/>
    <w:rsid w:val="00032C8C"/>
    <w:rsid w:val="00032CE3"/>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B8"/>
    <w:rsid w:val="000339E1"/>
    <w:rsid w:val="00033C4F"/>
    <w:rsid w:val="00033D14"/>
    <w:rsid w:val="00033DE0"/>
    <w:rsid w:val="00033F15"/>
    <w:rsid w:val="00034025"/>
    <w:rsid w:val="0003419C"/>
    <w:rsid w:val="000341AE"/>
    <w:rsid w:val="000342D4"/>
    <w:rsid w:val="0003432D"/>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E5C"/>
    <w:rsid w:val="00035F9C"/>
    <w:rsid w:val="000360E0"/>
    <w:rsid w:val="00036114"/>
    <w:rsid w:val="00036186"/>
    <w:rsid w:val="0003624F"/>
    <w:rsid w:val="0003625B"/>
    <w:rsid w:val="000362FC"/>
    <w:rsid w:val="000363D9"/>
    <w:rsid w:val="000363F6"/>
    <w:rsid w:val="000364DF"/>
    <w:rsid w:val="00036591"/>
    <w:rsid w:val="0003668F"/>
    <w:rsid w:val="0003694E"/>
    <w:rsid w:val="00036B51"/>
    <w:rsid w:val="00036CB7"/>
    <w:rsid w:val="00036CDD"/>
    <w:rsid w:val="00036D12"/>
    <w:rsid w:val="00036D42"/>
    <w:rsid w:val="00036FA9"/>
    <w:rsid w:val="0003713A"/>
    <w:rsid w:val="0003722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28F"/>
    <w:rsid w:val="00040359"/>
    <w:rsid w:val="00040487"/>
    <w:rsid w:val="00040597"/>
    <w:rsid w:val="000405E3"/>
    <w:rsid w:val="000406DF"/>
    <w:rsid w:val="000408A2"/>
    <w:rsid w:val="000409B0"/>
    <w:rsid w:val="00040A49"/>
    <w:rsid w:val="00040CC5"/>
    <w:rsid w:val="00040CEE"/>
    <w:rsid w:val="00040E04"/>
    <w:rsid w:val="00040E99"/>
    <w:rsid w:val="00040FFA"/>
    <w:rsid w:val="000412CF"/>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31"/>
    <w:rsid w:val="00043C7C"/>
    <w:rsid w:val="00043CC2"/>
    <w:rsid w:val="00043D86"/>
    <w:rsid w:val="00043DBD"/>
    <w:rsid w:val="00043E88"/>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B3"/>
    <w:rsid w:val="00044B7C"/>
    <w:rsid w:val="00044CE5"/>
    <w:rsid w:val="00044D68"/>
    <w:rsid w:val="00044E2D"/>
    <w:rsid w:val="00044E8B"/>
    <w:rsid w:val="0004514D"/>
    <w:rsid w:val="00045180"/>
    <w:rsid w:val="000451DE"/>
    <w:rsid w:val="00045232"/>
    <w:rsid w:val="00045275"/>
    <w:rsid w:val="000452D8"/>
    <w:rsid w:val="00045481"/>
    <w:rsid w:val="000454FC"/>
    <w:rsid w:val="00045549"/>
    <w:rsid w:val="0004555D"/>
    <w:rsid w:val="0004558E"/>
    <w:rsid w:val="00045655"/>
    <w:rsid w:val="0004569F"/>
    <w:rsid w:val="0004586C"/>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7"/>
    <w:rsid w:val="0004652B"/>
    <w:rsid w:val="000465C1"/>
    <w:rsid w:val="0004682E"/>
    <w:rsid w:val="00046854"/>
    <w:rsid w:val="00046912"/>
    <w:rsid w:val="00046939"/>
    <w:rsid w:val="000469B9"/>
    <w:rsid w:val="00046A0D"/>
    <w:rsid w:val="00046B80"/>
    <w:rsid w:val="00046D3D"/>
    <w:rsid w:val="00046D90"/>
    <w:rsid w:val="00046E3F"/>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BD2"/>
    <w:rsid w:val="00050BF1"/>
    <w:rsid w:val="00050C0B"/>
    <w:rsid w:val="00050D57"/>
    <w:rsid w:val="00050F6B"/>
    <w:rsid w:val="00050FE7"/>
    <w:rsid w:val="00051049"/>
    <w:rsid w:val="000511A3"/>
    <w:rsid w:val="00051215"/>
    <w:rsid w:val="000512EC"/>
    <w:rsid w:val="0005133A"/>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9E1"/>
    <w:rsid w:val="00052A8A"/>
    <w:rsid w:val="00052BFA"/>
    <w:rsid w:val="00052C67"/>
    <w:rsid w:val="00052E24"/>
    <w:rsid w:val="00052F61"/>
    <w:rsid w:val="00052FA3"/>
    <w:rsid w:val="00052FDE"/>
    <w:rsid w:val="00053185"/>
    <w:rsid w:val="0005319E"/>
    <w:rsid w:val="000531F7"/>
    <w:rsid w:val="00053375"/>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9E4"/>
    <w:rsid w:val="00054A3F"/>
    <w:rsid w:val="00054AFC"/>
    <w:rsid w:val="00054B63"/>
    <w:rsid w:val="00054BCC"/>
    <w:rsid w:val="00054BF9"/>
    <w:rsid w:val="00054E7F"/>
    <w:rsid w:val="00054F66"/>
    <w:rsid w:val="00054FB0"/>
    <w:rsid w:val="00055040"/>
    <w:rsid w:val="000550FA"/>
    <w:rsid w:val="00055155"/>
    <w:rsid w:val="00055258"/>
    <w:rsid w:val="000554F4"/>
    <w:rsid w:val="00055582"/>
    <w:rsid w:val="00055760"/>
    <w:rsid w:val="00055780"/>
    <w:rsid w:val="0005590C"/>
    <w:rsid w:val="00055A08"/>
    <w:rsid w:val="00055AB8"/>
    <w:rsid w:val="00055BB6"/>
    <w:rsid w:val="00055C37"/>
    <w:rsid w:val="00055C39"/>
    <w:rsid w:val="00055E3A"/>
    <w:rsid w:val="00055E98"/>
    <w:rsid w:val="00055F58"/>
    <w:rsid w:val="00055F95"/>
    <w:rsid w:val="00056052"/>
    <w:rsid w:val="000561FC"/>
    <w:rsid w:val="000563CA"/>
    <w:rsid w:val="00056614"/>
    <w:rsid w:val="000566CE"/>
    <w:rsid w:val="0005671A"/>
    <w:rsid w:val="000567F1"/>
    <w:rsid w:val="000569A8"/>
    <w:rsid w:val="00056A79"/>
    <w:rsid w:val="00056ADD"/>
    <w:rsid w:val="00056DDE"/>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0F4"/>
    <w:rsid w:val="0006119E"/>
    <w:rsid w:val="000612BF"/>
    <w:rsid w:val="0006131F"/>
    <w:rsid w:val="00061330"/>
    <w:rsid w:val="000614B7"/>
    <w:rsid w:val="000614FC"/>
    <w:rsid w:val="00061516"/>
    <w:rsid w:val="00061542"/>
    <w:rsid w:val="00061588"/>
    <w:rsid w:val="00061619"/>
    <w:rsid w:val="00061689"/>
    <w:rsid w:val="0006174E"/>
    <w:rsid w:val="0006195D"/>
    <w:rsid w:val="00061BE4"/>
    <w:rsid w:val="00061D3A"/>
    <w:rsid w:val="00061E2D"/>
    <w:rsid w:val="00061E9D"/>
    <w:rsid w:val="000620C1"/>
    <w:rsid w:val="0006214F"/>
    <w:rsid w:val="0006220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B"/>
    <w:rsid w:val="00062F9B"/>
    <w:rsid w:val="000632BF"/>
    <w:rsid w:val="000633FD"/>
    <w:rsid w:val="000636F7"/>
    <w:rsid w:val="0006372D"/>
    <w:rsid w:val="00063B46"/>
    <w:rsid w:val="00063BF7"/>
    <w:rsid w:val="00063C67"/>
    <w:rsid w:val="00063CA0"/>
    <w:rsid w:val="00063D2C"/>
    <w:rsid w:val="00063E0F"/>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3"/>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B9"/>
    <w:rsid w:val="00067CF8"/>
    <w:rsid w:val="00067E8B"/>
    <w:rsid w:val="00067ECD"/>
    <w:rsid w:val="00067F3E"/>
    <w:rsid w:val="00070132"/>
    <w:rsid w:val="00070185"/>
    <w:rsid w:val="000701AF"/>
    <w:rsid w:val="00070416"/>
    <w:rsid w:val="0007064F"/>
    <w:rsid w:val="00070845"/>
    <w:rsid w:val="000709F6"/>
    <w:rsid w:val="00070B33"/>
    <w:rsid w:val="00070D50"/>
    <w:rsid w:val="00070D68"/>
    <w:rsid w:val="00070F39"/>
    <w:rsid w:val="00071000"/>
    <w:rsid w:val="000711EB"/>
    <w:rsid w:val="000712EB"/>
    <w:rsid w:val="00071412"/>
    <w:rsid w:val="00071521"/>
    <w:rsid w:val="00071552"/>
    <w:rsid w:val="000716C3"/>
    <w:rsid w:val="00071749"/>
    <w:rsid w:val="00071750"/>
    <w:rsid w:val="0007197A"/>
    <w:rsid w:val="00071A21"/>
    <w:rsid w:val="00071AA0"/>
    <w:rsid w:val="00071D59"/>
    <w:rsid w:val="00071EC2"/>
    <w:rsid w:val="00071FE5"/>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CB"/>
    <w:rsid w:val="00073EF7"/>
    <w:rsid w:val="00073F55"/>
    <w:rsid w:val="00073F9B"/>
    <w:rsid w:val="00073FBE"/>
    <w:rsid w:val="00074110"/>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54D"/>
    <w:rsid w:val="00076638"/>
    <w:rsid w:val="0007672A"/>
    <w:rsid w:val="000769F0"/>
    <w:rsid w:val="00076BB7"/>
    <w:rsid w:val="00076C5D"/>
    <w:rsid w:val="00076E20"/>
    <w:rsid w:val="000770D1"/>
    <w:rsid w:val="000772E3"/>
    <w:rsid w:val="000772FA"/>
    <w:rsid w:val="000773AA"/>
    <w:rsid w:val="00077448"/>
    <w:rsid w:val="00077478"/>
    <w:rsid w:val="00077704"/>
    <w:rsid w:val="0007775A"/>
    <w:rsid w:val="0007778F"/>
    <w:rsid w:val="00077873"/>
    <w:rsid w:val="000778F2"/>
    <w:rsid w:val="00077A16"/>
    <w:rsid w:val="00077AAE"/>
    <w:rsid w:val="00077B4A"/>
    <w:rsid w:val="00077C84"/>
    <w:rsid w:val="00077CCC"/>
    <w:rsid w:val="00077EF4"/>
    <w:rsid w:val="00077F01"/>
    <w:rsid w:val="0008007C"/>
    <w:rsid w:val="00080124"/>
    <w:rsid w:val="0008018C"/>
    <w:rsid w:val="000801A4"/>
    <w:rsid w:val="000801C3"/>
    <w:rsid w:val="00080357"/>
    <w:rsid w:val="000803AA"/>
    <w:rsid w:val="0008053A"/>
    <w:rsid w:val="000805A5"/>
    <w:rsid w:val="00080693"/>
    <w:rsid w:val="00080748"/>
    <w:rsid w:val="00080794"/>
    <w:rsid w:val="000809B4"/>
    <w:rsid w:val="00080B75"/>
    <w:rsid w:val="00080B83"/>
    <w:rsid w:val="00080BAB"/>
    <w:rsid w:val="00080BF3"/>
    <w:rsid w:val="00080D8E"/>
    <w:rsid w:val="00080F8F"/>
    <w:rsid w:val="00081101"/>
    <w:rsid w:val="00081416"/>
    <w:rsid w:val="000816DF"/>
    <w:rsid w:val="00081A20"/>
    <w:rsid w:val="00081B5E"/>
    <w:rsid w:val="00081D10"/>
    <w:rsid w:val="00081E97"/>
    <w:rsid w:val="00081F2A"/>
    <w:rsid w:val="00081F53"/>
    <w:rsid w:val="00081FC7"/>
    <w:rsid w:val="00082166"/>
    <w:rsid w:val="000821D5"/>
    <w:rsid w:val="0008232D"/>
    <w:rsid w:val="000823E4"/>
    <w:rsid w:val="000824BF"/>
    <w:rsid w:val="0008252E"/>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4177"/>
    <w:rsid w:val="00084408"/>
    <w:rsid w:val="00084471"/>
    <w:rsid w:val="000846F4"/>
    <w:rsid w:val="0008470B"/>
    <w:rsid w:val="00084722"/>
    <w:rsid w:val="00084741"/>
    <w:rsid w:val="000848BD"/>
    <w:rsid w:val="000849C2"/>
    <w:rsid w:val="000849DF"/>
    <w:rsid w:val="00084B58"/>
    <w:rsid w:val="00084CC0"/>
    <w:rsid w:val="00084CF1"/>
    <w:rsid w:val="00084D1A"/>
    <w:rsid w:val="00084D50"/>
    <w:rsid w:val="00084E45"/>
    <w:rsid w:val="00085112"/>
    <w:rsid w:val="0008522A"/>
    <w:rsid w:val="0008529D"/>
    <w:rsid w:val="000853D7"/>
    <w:rsid w:val="00085571"/>
    <w:rsid w:val="000855D0"/>
    <w:rsid w:val="00085629"/>
    <w:rsid w:val="000857AC"/>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2E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2071"/>
    <w:rsid w:val="00092185"/>
    <w:rsid w:val="00092223"/>
    <w:rsid w:val="0009258B"/>
    <w:rsid w:val="00092769"/>
    <w:rsid w:val="0009281D"/>
    <w:rsid w:val="000928B6"/>
    <w:rsid w:val="00092922"/>
    <w:rsid w:val="00092A0D"/>
    <w:rsid w:val="00092A93"/>
    <w:rsid w:val="00092B9E"/>
    <w:rsid w:val="00092CF1"/>
    <w:rsid w:val="00092E7E"/>
    <w:rsid w:val="000930A0"/>
    <w:rsid w:val="000930CC"/>
    <w:rsid w:val="00093104"/>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6D2"/>
    <w:rsid w:val="00094781"/>
    <w:rsid w:val="00094961"/>
    <w:rsid w:val="000949C3"/>
    <w:rsid w:val="000949DD"/>
    <w:rsid w:val="00094A10"/>
    <w:rsid w:val="00094BD3"/>
    <w:rsid w:val="00094CDC"/>
    <w:rsid w:val="00094E9E"/>
    <w:rsid w:val="00094F91"/>
    <w:rsid w:val="00094FCC"/>
    <w:rsid w:val="0009503D"/>
    <w:rsid w:val="000950EE"/>
    <w:rsid w:val="000950F8"/>
    <w:rsid w:val="000952BB"/>
    <w:rsid w:val="00095360"/>
    <w:rsid w:val="000953B5"/>
    <w:rsid w:val="00095485"/>
    <w:rsid w:val="00095498"/>
    <w:rsid w:val="000954C3"/>
    <w:rsid w:val="000954F8"/>
    <w:rsid w:val="00095649"/>
    <w:rsid w:val="0009576F"/>
    <w:rsid w:val="000958FF"/>
    <w:rsid w:val="00095AD9"/>
    <w:rsid w:val="00095BE8"/>
    <w:rsid w:val="00095C26"/>
    <w:rsid w:val="00095F94"/>
    <w:rsid w:val="0009616C"/>
    <w:rsid w:val="00096292"/>
    <w:rsid w:val="000962C7"/>
    <w:rsid w:val="00096356"/>
    <w:rsid w:val="00096378"/>
    <w:rsid w:val="0009639E"/>
    <w:rsid w:val="0009646F"/>
    <w:rsid w:val="000964C5"/>
    <w:rsid w:val="000964FA"/>
    <w:rsid w:val="0009650E"/>
    <w:rsid w:val="0009679C"/>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8D4"/>
    <w:rsid w:val="000A19EC"/>
    <w:rsid w:val="000A1A3F"/>
    <w:rsid w:val="000A1ABE"/>
    <w:rsid w:val="000A1B48"/>
    <w:rsid w:val="000A1E49"/>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C3"/>
    <w:rsid w:val="000A367C"/>
    <w:rsid w:val="000A36A5"/>
    <w:rsid w:val="000A370F"/>
    <w:rsid w:val="000A3717"/>
    <w:rsid w:val="000A37D0"/>
    <w:rsid w:val="000A39A7"/>
    <w:rsid w:val="000A3C1E"/>
    <w:rsid w:val="000A3CAB"/>
    <w:rsid w:val="000A3DF7"/>
    <w:rsid w:val="000A4035"/>
    <w:rsid w:val="000A4204"/>
    <w:rsid w:val="000A439A"/>
    <w:rsid w:val="000A43A5"/>
    <w:rsid w:val="000A441E"/>
    <w:rsid w:val="000A44C2"/>
    <w:rsid w:val="000A44CA"/>
    <w:rsid w:val="000A4583"/>
    <w:rsid w:val="000A45E8"/>
    <w:rsid w:val="000A463B"/>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D5"/>
    <w:rsid w:val="000B05A3"/>
    <w:rsid w:val="000B0694"/>
    <w:rsid w:val="000B06A5"/>
    <w:rsid w:val="000B06B6"/>
    <w:rsid w:val="000B0713"/>
    <w:rsid w:val="000B074C"/>
    <w:rsid w:val="000B0A5A"/>
    <w:rsid w:val="000B0C62"/>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26"/>
    <w:rsid w:val="000B3834"/>
    <w:rsid w:val="000B38B3"/>
    <w:rsid w:val="000B3986"/>
    <w:rsid w:val="000B39C0"/>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EAF"/>
    <w:rsid w:val="000B6EED"/>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08"/>
    <w:rsid w:val="000C1D27"/>
    <w:rsid w:val="000C1DCA"/>
    <w:rsid w:val="000C1F36"/>
    <w:rsid w:val="000C2055"/>
    <w:rsid w:val="000C20C7"/>
    <w:rsid w:val="000C2210"/>
    <w:rsid w:val="000C2475"/>
    <w:rsid w:val="000C25ED"/>
    <w:rsid w:val="000C26C3"/>
    <w:rsid w:val="000C26E8"/>
    <w:rsid w:val="000C26FC"/>
    <w:rsid w:val="000C2875"/>
    <w:rsid w:val="000C28F2"/>
    <w:rsid w:val="000C2995"/>
    <w:rsid w:val="000C2A0C"/>
    <w:rsid w:val="000C2A5A"/>
    <w:rsid w:val="000C2A65"/>
    <w:rsid w:val="000C2E40"/>
    <w:rsid w:val="000C3181"/>
    <w:rsid w:val="000C31AE"/>
    <w:rsid w:val="000C31BE"/>
    <w:rsid w:val="000C3263"/>
    <w:rsid w:val="000C3298"/>
    <w:rsid w:val="000C32B6"/>
    <w:rsid w:val="000C3340"/>
    <w:rsid w:val="000C33B3"/>
    <w:rsid w:val="000C33E8"/>
    <w:rsid w:val="000C349A"/>
    <w:rsid w:val="000C34D8"/>
    <w:rsid w:val="000C34E4"/>
    <w:rsid w:val="000C392F"/>
    <w:rsid w:val="000C39D4"/>
    <w:rsid w:val="000C39E2"/>
    <w:rsid w:val="000C3A1A"/>
    <w:rsid w:val="000C3B21"/>
    <w:rsid w:val="000C3B41"/>
    <w:rsid w:val="000C3C62"/>
    <w:rsid w:val="000C3C91"/>
    <w:rsid w:val="000C3D2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38C"/>
    <w:rsid w:val="000C56A9"/>
    <w:rsid w:val="000C5772"/>
    <w:rsid w:val="000C57FC"/>
    <w:rsid w:val="000C5804"/>
    <w:rsid w:val="000C5896"/>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707E"/>
    <w:rsid w:val="000C7214"/>
    <w:rsid w:val="000C73E2"/>
    <w:rsid w:val="000C73E7"/>
    <w:rsid w:val="000C74F5"/>
    <w:rsid w:val="000C7582"/>
    <w:rsid w:val="000C75C2"/>
    <w:rsid w:val="000C77C4"/>
    <w:rsid w:val="000C7821"/>
    <w:rsid w:val="000C79BF"/>
    <w:rsid w:val="000C7A88"/>
    <w:rsid w:val="000C7AC7"/>
    <w:rsid w:val="000C7CB9"/>
    <w:rsid w:val="000C7D95"/>
    <w:rsid w:val="000C7E2E"/>
    <w:rsid w:val="000C7F9E"/>
    <w:rsid w:val="000D0050"/>
    <w:rsid w:val="000D018B"/>
    <w:rsid w:val="000D01E4"/>
    <w:rsid w:val="000D0386"/>
    <w:rsid w:val="000D04C8"/>
    <w:rsid w:val="000D0504"/>
    <w:rsid w:val="000D0619"/>
    <w:rsid w:val="000D065D"/>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244"/>
    <w:rsid w:val="000D129E"/>
    <w:rsid w:val="000D1336"/>
    <w:rsid w:val="000D1460"/>
    <w:rsid w:val="000D14E2"/>
    <w:rsid w:val="000D171C"/>
    <w:rsid w:val="000D1722"/>
    <w:rsid w:val="000D19B7"/>
    <w:rsid w:val="000D1A3F"/>
    <w:rsid w:val="000D1B0C"/>
    <w:rsid w:val="000D1DE6"/>
    <w:rsid w:val="000D2024"/>
    <w:rsid w:val="000D223A"/>
    <w:rsid w:val="000D2763"/>
    <w:rsid w:val="000D285F"/>
    <w:rsid w:val="000D286E"/>
    <w:rsid w:val="000D2931"/>
    <w:rsid w:val="000D2AB9"/>
    <w:rsid w:val="000D2C39"/>
    <w:rsid w:val="000D2D4A"/>
    <w:rsid w:val="000D2F5D"/>
    <w:rsid w:val="000D3303"/>
    <w:rsid w:val="000D335D"/>
    <w:rsid w:val="000D349C"/>
    <w:rsid w:val="000D34E7"/>
    <w:rsid w:val="000D351A"/>
    <w:rsid w:val="000D35A9"/>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281"/>
    <w:rsid w:val="000D43EF"/>
    <w:rsid w:val="000D44F7"/>
    <w:rsid w:val="000D4522"/>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775"/>
    <w:rsid w:val="000D682E"/>
    <w:rsid w:val="000D68C1"/>
    <w:rsid w:val="000D69BD"/>
    <w:rsid w:val="000D6A27"/>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49D"/>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A67"/>
    <w:rsid w:val="000E4A8F"/>
    <w:rsid w:val="000E4B6C"/>
    <w:rsid w:val="000E4B8D"/>
    <w:rsid w:val="000E4BA6"/>
    <w:rsid w:val="000E4DF0"/>
    <w:rsid w:val="000E4DFF"/>
    <w:rsid w:val="000E4EE9"/>
    <w:rsid w:val="000E4F5C"/>
    <w:rsid w:val="000E5103"/>
    <w:rsid w:val="000E510C"/>
    <w:rsid w:val="000E5170"/>
    <w:rsid w:val="000E5290"/>
    <w:rsid w:val="000E5532"/>
    <w:rsid w:val="000E555A"/>
    <w:rsid w:val="000E572B"/>
    <w:rsid w:val="000E5807"/>
    <w:rsid w:val="000E58FD"/>
    <w:rsid w:val="000E5A03"/>
    <w:rsid w:val="000E5AC3"/>
    <w:rsid w:val="000E5ADD"/>
    <w:rsid w:val="000E5B7D"/>
    <w:rsid w:val="000E5C08"/>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70E1"/>
    <w:rsid w:val="000E7136"/>
    <w:rsid w:val="000E71F3"/>
    <w:rsid w:val="000E72C0"/>
    <w:rsid w:val="000E7396"/>
    <w:rsid w:val="000E7625"/>
    <w:rsid w:val="000E7643"/>
    <w:rsid w:val="000E78E2"/>
    <w:rsid w:val="000E7BCC"/>
    <w:rsid w:val="000E7CD7"/>
    <w:rsid w:val="000E7D98"/>
    <w:rsid w:val="000E7DF8"/>
    <w:rsid w:val="000F0066"/>
    <w:rsid w:val="000F01C9"/>
    <w:rsid w:val="000F064E"/>
    <w:rsid w:val="000F073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CAC"/>
    <w:rsid w:val="000F1DB9"/>
    <w:rsid w:val="000F1EB3"/>
    <w:rsid w:val="000F1F49"/>
    <w:rsid w:val="000F1F77"/>
    <w:rsid w:val="000F202D"/>
    <w:rsid w:val="000F22F1"/>
    <w:rsid w:val="000F2409"/>
    <w:rsid w:val="000F2447"/>
    <w:rsid w:val="000F254F"/>
    <w:rsid w:val="000F27FA"/>
    <w:rsid w:val="000F2849"/>
    <w:rsid w:val="000F288D"/>
    <w:rsid w:val="000F28B2"/>
    <w:rsid w:val="000F2C46"/>
    <w:rsid w:val="000F2E7D"/>
    <w:rsid w:val="000F2F20"/>
    <w:rsid w:val="000F3061"/>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C42"/>
    <w:rsid w:val="000F5EEF"/>
    <w:rsid w:val="000F628A"/>
    <w:rsid w:val="000F62AA"/>
    <w:rsid w:val="000F62E8"/>
    <w:rsid w:val="000F63DA"/>
    <w:rsid w:val="000F63DF"/>
    <w:rsid w:val="000F6450"/>
    <w:rsid w:val="000F6588"/>
    <w:rsid w:val="000F659D"/>
    <w:rsid w:val="000F65BE"/>
    <w:rsid w:val="000F6633"/>
    <w:rsid w:val="000F6715"/>
    <w:rsid w:val="000F684E"/>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51D"/>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19D"/>
    <w:rsid w:val="00101312"/>
    <w:rsid w:val="00101685"/>
    <w:rsid w:val="00101737"/>
    <w:rsid w:val="001017C5"/>
    <w:rsid w:val="001017D1"/>
    <w:rsid w:val="001019A3"/>
    <w:rsid w:val="00101A90"/>
    <w:rsid w:val="00101B2A"/>
    <w:rsid w:val="00101B2F"/>
    <w:rsid w:val="00101B63"/>
    <w:rsid w:val="00101D27"/>
    <w:rsid w:val="00101E5F"/>
    <w:rsid w:val="00101F05"/>
    <w:rsid w:val="001021B6"/>
    <w:rsid w:val="001021E1"/>
    <w:rsid w:val="00102229"/>
    <w:rsid w:val="00102254"/>
    <w:rsid w:val="001022F3"/>
    <w:rsid w:val="00102317"/>
    <w:rsid w:val="0010236E"/>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89"/>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42"/>
    <w:rsid w:val="00106CD3"/>
    <w:rsid w:val="00106D0E"/>
    <w:rsid w:val="00106D6E"/>
    <w:rsid w:val="00106D9F"/>
    <w:rsid w:val="00106DB7"/>
    <w:rsid w:val="00106F93"/>
    <w:rsid w:val="001072A6"/>
    <w:rsid w:val="001073C8"/>
    <w:rsid w:val="0010755C"/>
    <w:rsid w:val="0010755D"/>
    <w:rsid w:val="00107584"/>
    <w:rsid w:val="0010771B"/>
    <w:rsid w:val="00107774"/>
    <w:rsid w:val="001077D6"/>
    <w:rsid w:val="00107919"/>
    <w:rsid w:val="0010794D"/>
    <w:rsid w:val="0010799E"/>
    <w:rsid w:val="00107D3B"/>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A2C"/>
    <w:rsid w:val="00111AE5"/>
    <w:rsid w:val="00111AEC"/>
    <w:rsid w:val="00111B7A"/>
    <w:rsid w:val="00111BE1"/>
    <w:rsid w:val="00111D66"/>
    <w:rsid w:val="00111DFD"/>
    <w:rsid w:val="00111EB3"/>
    <w:rsid w:val="00111FD8"/>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4C5"/>
    <w:rsid w:val="001144D8"/>
    <w:rsid w:val="00114A50"/>
    <w:rsid w:val="00114A90"/>
    <w:rsid w:val="00114BEA"/>
    <w:rsid w:val="00114E32"/>
    <w:rsid w:val="00114F99"/>
    <w:rsid w:val="00114FA7"/>
    <w:rsid w:val="00115012"/>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D02"/>
    <w:rsid w:val="00116DEB"/>
    <w:rsid w:val="00116E69"/>
    <w:rsid w:val="00116E97"/>
    <w:rsid w:val="00116EB8"/>
    <w:rsid w:val="00116F62"/>
    <w:rsid w:val="00117117"/>
    <w:rsid w:val="00117127"/>
    <w:rsid w:val="0011731E"/>
    <w:rsid w:val="001174AD"/>
    <w:rsid w:val="001174FA"/>
    <w:rsid w:val="001176F3"/>
    <w:rsid w:val="00117716"/>
    <w:rsid w:val="001178AA"/>
    <w:rsid w:val="001179B7"/>
    <w:rsid w:val="00117D06"/>
    <w:rsid w:val="00117DB5"/>
    <w:rsid w:val="00117F25"/>
    <w:rsid w:val="00117F89"/>
    <w:rsid w:val="00120004"/>
    <w:rsid w:val="001200D3"/>
    <w:rsid w:val="001200E3"/>
    <w:rsid w:val="001200F0"/>
    <w:rsid w:val="001201B2"/>
    <w:rsid w:val="001202FC"/>
    <w:rsid w:val="00120341"/>
    <w:rsid w:val="0012053A"/>
    <w:rsid w:val="0012056A"/>
    <w:rsid w:val="0012066C"/>
    <w:rsid w:val="001207DA"/>
    <w:rsid w:val="001208EF"/>
    <w:rsid w:val="00120A80"/>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AC"/>
    <w:rsid w:val="001215D1"/>
    <w:rsid w:val="00121680"/>
    <w:rsid w:val="001216FD"/>
    <w:rsid w:val="00121797"/>
    <w:rsid w:val="00121875"/>
    <w:rsid w:val="00121944"/>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5050"/>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D4"/>
    <w:rsid w:val="00126952"/>
    <w:rsid w:val="00126A58"/>
    <w:rsid w:val="00126BB1"/>
    <w:rsid w:val="00126D3D"/>
    <w:rsid w:val="00126E7C"/>
    <w:rsid w:val="00126EE3"/>
    <w:rsid w:val="00127099"/>
    <w:rsid w:val="0012722D"/>
    <w:rsid w:val="001272C7"/>
    <w:rsid w:val="00127412"/>
    <w:rsid w:val="0012756C"/>
    <w:rsid w:val="0012758D"/>
    <w:rsid w:val="0012763D"/>
    <w:rsid w:val="001276D3"/>
    <w:rsid w:val="0012794F"/>
    <w:rsid w:val="00127BEB"/>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542"/>
    <w:rsid w:val="001315CE"/>
    <w:rsid w:val="0013171B"/>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0"/>
    <w:rsid w:val="0013280D"/>
    <w:rsid w:val="0013284E"/>
    <w:rsid w:val="001328F1"/>
    <w:rsid w:val="001329F4"/>
    <w:rsid w:val="00132BF5"/>
    <w:rsid w:val="00132EA1"/>
    <w:rsid w:val="00132F30"/>
    <w:rsid w:val="0013300B"/>
    <w:rsid w:val="0013323C"/>
    <w:rsid w:val="0013349C"/>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3F8"/>
    <w:rsid w:val="0014141B"/>
    <w:rsid w:val="001415DF"/>
    <w:rsid w:val="00141627"/>
    <w:rsid w:val="0014163D"/>
    <w:rsid w:val="00141677"/>
    <w:rsid w:val="00141785"/>
    <w:rsid w:val="001418AE"/>
    <w:rsid w:val="00141955"/>
    <w:rsid w:val="00141976"/>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733"/>
    <w:rsid w:val="001468BE"/>
    <w:rsid w:val="001468D4"/>
    <w:rsid w:val="0014693D"/>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614"/>
    <w:rsid w:val="00147657"/>
    <w:rsid w:val="00147812"/>
    <w:rsid w:val="0014783D"/>
    <w:rsid w:val="001479B6"/>
    <w:rsid w:val="00147B3D"/>
    <w:rsid w:val="00147F7A"/>
    <w:rsid w:val="00147FF3"/>
    <w:rsid w:val="00150060"/>
    <w:rsid w:val="00150205"/>
    <w:rsid w:val="00150247"/>
    <w:rsid w:val="001502FB"/>
    <w:rsid w:val="0015032C"/>
    <w:rsid w:val="0015045C"/>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1086"/>
    <w:rsid w:val="001510B2"/>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3A"/>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695"/>
    <w:rsid w:val="001529E6"/>
    <w:rsid w:val="00152A58"/>
    <w:rsid w:val="00152A76"/>
    <w:rsid w:val="00152ACD"/>
    <w:rsid w:val="00152CDB"/>
    <w:rsid w:val="00152D02"/>
    <w:rsid w:val="00152D2E"/>
    <w:rsid w:val="00152E3D"/>
    <w:rsid w:val="00152E41"/>
    <w:rsid w:val="00152F5B"/>
    <w:rsid w:val="0015308D"/>
    <w:rsid w:val="001530AE"/>
    <w:rsid w:val="0015310B"/>
    <w:rsid w:val="00153194"/>
    <w:rsid w:val="001531F8"/>
    <w:rsid w:val="001533AC"/>
    <w:rsid w:val="001533EE"/>
    <w:rsid w:val="00153528"/>
    <w:rsid w:val="00153573"/>
    <w:rsid w:val="001535A4"/>
    <w:rsid w:val="001535F7"/>
    <w:rsid w:val="00153785"/>
    <w:rsid w:val="001538E2"/>
    <w:rsid w:val="001538EA"/>
    <w:rsid w:val="001539E6"/>
    <w:rsid w:val="00153AB3"/>
    <w:rsid w:val="00153D98"/>
    <w:rsid w:val="00153D9D"/>
    <w:rsid w:val="00153DB6"/>
    <w:rsid w:val="00153FFD"/>
    <w:rsid w:val="0015410D"/>
    <w:rsid w:val="001542F6"/>
    <w:rsid w:val="00154371"/>
    <w:rsid w:val="001543C8"/>
    <w:rsid w:val="0015449C"/>
    <w:rsid w:val="00154520"/>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EE3"/>
    <w:rsid w:val="001570BA"/>
    <w:rsid w:val="00157176"/>
    <w:rsid w:val="001571DF"/>
    <w:rsid w:val="00157279"/>
    <w:rsid w:val="00157337"/>
    <w:rsid w:val="0015733F"/>
    <w:rsid w:val="0015741D"/>
    <w:rsid w:val="0015776E"/>
    <w:rsid w:val="0015793D"/>
    <w:rsid w:val="00157AFF"/>
    <w:rsid w:val="00157EF8"/>
    <w:rsid w:val="00157EFE"/>
    <w:rsid w:val="00160062"/>
    <w:rsid w:val="00160102"/>
    <w:rsid w:val="0016015C"/>
    <w:rsid w:val="0016019E"/>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67"/>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DAA"/>
    <w:rsid w:val="00165DF7"/>
    <w:rsid w:val="00165E9E"/>
    <w:rsid w:val="00165ED4"/>
    <w:rsid w:val="00165F33"/>
    <w:rsid w:val="00165F83"/>
    <w:rsid w:val="00165FB8"/>
    <w:rsid w:val="00165FE0"/>
    <w:rsid w:val="001662E6"/>
    <w:rsid w:val="00166356"/>
    <w:rsid w:val="00166513"/>
    <w:rsid w:val="00166523"/>
    <w:rsid w:val="00166584"/>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A61"/>
    <w:rsid w:val="00170B2A"/>
    <w:rsid w:val="00170B79"/>
    <w:rsid w:val="00170D3C"/>
    <w:rsid w:val="00170EA7"/>
    <w:rsid w:val="00170F03"/>
    <w:rsid w:val="00170F2E"/>
    <w:rsid w:val="00171516"/>
    <w:rsid w:val="001716DB"/>
    <w:rsid w:val="001717A5"/>
    <w:rsid w:val="001719F9"/>
    <w:rsid w:val="00171A2D"/>
    <w:rsid w:val="00171A35"/>
    <w:rsid w:val="00171B09"/>
    <w:rsid w:val="00171B7A"/>
    <w:rsid w:val="00171BD7"/>
    <w:rsid w:val="00171C04"/>
    <w:rsid w:val="00171D66"/>
    <w:rsid w:val="00171EA8"/>
    <w:rsid w:val="00172113"/>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73"/>
    <w:rsid w:val="001740E9"/>
    <w:rsid w:val="00174276"/>
    <w:rsid w:val="00174414"/>
    <w:rsid w:val="0017443C"/>
    <w:rsid w:val="00174738"/>
    <w:rsid w:val="001748FE"/>
    <w:rsid w:val="0017497C"/>
    <w:rsid w:val="00174FD8"/>
    <w:rsid w:val="00175091"/>
    <w:rsid w:val="00175142"/>
    <w:rsid w:val="001751BC"/>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37"/>
    <w:rsid w:val="00177156"/>
    <w:rsid w:val="001771A2"/>
    <w:rsid w:val="001773D4"/>
    <w:rsid w:val="00177455"/>
    <w:rsid w:val="001774DE"/>
    <w:rsid w:val="001779FF"/>
    <w:rsid w:val="00177A71"/>
    <w:rsid w:val="00177BD4"/>
    <w:rsid w:val="00177C8C"/>
    <w:rsid w:val="00177EAB"/>
    <w:rsid w:val="00177FEE"/>
    <w:rsid w:val="00180020"/>
    <w:rsid w:val="00180034"/>
    <w:rsid w:val="00180209"/>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56"/>
    <w:rsid w:val="00181166"/>
    <w:rsid w:val="00181285"/>
    <w:rsid w:val="001812D0"/>
    <w:rsid w:val="00181322"/>
    <w:rsid w:val="0018159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E2B"/>
    <w:rsid w:val="00182F64"/>
    <w:rsid w:val="00182FAD"/>
    <w:rsid w:val="0018305D"/>
    <w:rsid w:val="00183089"/>
    <w:rsid w:val="001830F0"/>
    <w:rsid w:val="0018310F"/>
    <w:rsid w:val="00183333"/>
    <w:rsid w:val="0018335D"/>
    <w:rsid w:val="00183435"/>
    <w:rsid w:val="00183540"/>
    <w:rsid w:val="001835AD"/>
    <w:rsid w:val="0018378D"/>
    <w:rsid w:val="001837F4"/>
    <w:rsid w:val="00183919"/>
    <w:rsid w:val="00183950"/>
    <w:rsid w:val="00183A75"/>
    <w:rsid w:val="00183B85"/>
    <w:rsid w:val="00183C84"/>
    <w:rsid w:val="00183DE3"/>
    <w:rsid w:val="00183E39"/>
    <w:rsid w:val="00184031"/>
    <w:rsid w:val="0018411A"/>
    <w:rsid w:val="001841A6"/>
    <w:rsid w:val="00184290"/>
    <w:rsid w:val="001842C6"/>
    <w:rsid w:val="001847B9"/>
    <w:rsid w:val="00184815"/>
    <w:rsid w:val="001848D3"/>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371"/>
    <w:rsid w:val="0018653F"/>
    <w:rsid w:val="00186643"/>
    <w:rsid w:val="001867FA"/>
    <w:rsid w:val="001868AF"/>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B50"/>
    <w:rsid w:val="00190D3C"/>
    <w:rsid w:val="00190D64"/>
    <w:rsid w:val="00190D9B"/>
    <w:rsid w:val="00190DA3"/>
    <w:rsid w:val="00190E33"/>
    <w:rsid w:val="00190F7A"/>
    <w:rsid w:val="00191128"/>
    <w:rsid w:val="001913A7"/>
    <w:rsid w:val="001913B1"/>
    <w:rsid w:val="0019145D"/>
    <w:rsid w:val="00191489"/>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04"/>
    <w:rsid w:val="00195BF2"/>
    <w:rsid w:val="00195CB4"/>
    <w:rsid w:val="00195CE0"/>
    <w:rsid w:val="00195E5A"/>
    <w:rsid w:val="00195FE8"/>
    <w:rsid w:val="001960A7"/>
    <w:rsid w:val="001963C0"/>
    <w:rsid w:val="00196433"/>
    <w:rsid w:val="00196756"/>
    <w:rsid w:val="00196884"/>
    <w:rsid w:val="00196966"/>
    <w:rsid w:val="001969B0"/>
    <w:rsid w:val="001969DF"/>
    <w:rsid w:val="001969F6"/>
    <w:rsid w:val="00196BFE"/>
    <w:rsid w:val="00196CB4"/>
    <w:rsid w:val="00197020"/>
    <w:rsid w:val="00197213"/>
    <w:rsid w:val="0019729D"/>
    <w:rsid w:val="0019755B"/>
    <w:rsid w:val="00197577"/>
    <w:rsid w:val="0019757C"/>
    <w:rsid w:val="001975EF"/>
    <w:rsid w:val="00197635"/>
    <w:rsid w:val="00197744"/>
    <w:rsid w:val="00197886"/>
    <w:rsid w:val="0019792A"/>
    <w:rsid w:val="00197D9A"/>
    <w:rsid w:val="00197E7F"/>
    <w:rsid w:val="00197FAD"/>
    <w:rsid w:val="001A00C8"/>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C3"/>
    <w:rsid w:val="001A13E7"/>
    <w:rsid w:val="001A1451"/>
    <w:rsid w:val="001A145E"/>
    <w:rsid w:val="001A14C8"/>
    <w:rsid w:val="001A15F6"/>
    <w:rsid w:val="001A1613"/>
    <w:rsid w:val="001A1822"/>
    <w:rsid w:val="001A1961"/>
    <w:rsid w:val="001A1A08"/>
    <w:rsid w:val="001A1C9D"/>
    <w:rsid w:val="001A1E51"/>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C63"/>
    <w:rsid w:val="001A303D"/>
    <w:rsid w:val="001A30D0"/>
    <w:rsid w:val="001A3150"/>
    <w:rsid w:val="001A31B5"/>
    <w:rsid w:val="001A321B"/>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7A"/>
    <w:rsid w:val="001A5A97"/>
    <w:rsid w:val="001A5A9A"/>
    <w:rsid w:val="001A5B2B"/>
    <w:rsid w:val="001A5B97"/>
    <w:rsid w:val="001A5C24"/>
    <w:rsid w:val="001A5D28"/>
    <w:rsid w:val="001A6165"/>
    <w:rsid w:val="001A621A"/>
    <w:rsid w:val="001A64F2"/>
    <w:rsid w:val="001A652C"/>
    <w:rsid w:val="001A6599"/>
    <w:rsid w:val="001A6954"/>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FB8"/>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069"/>
    <w:rsid w:val="001C1109"/>
    <w:rsid w:val="001C11A9"/>
    <w:rsid w:val="001C11BD"/>
    <w:rsid w:val="001C1291"/>
    <w:rsid w:val="001C135F"/>
    <w:rsid w:val="001C138D"/>
    <w:rsid w:val="001C13EA"/>
    <w:rsid w:val="001C1456"/>
    <w:rsid w:val="001C1461"/>
    <w:rsid w:val="001C1648"/>
    <w:rsid w:val="001C16F4"/>
    <w:rsid w:val="001C1700"/>
    <w:rsid w:val="001C17B5"/>
    <w:rsid w:val="001C18E0"/>
    <w:rsid w:val="001C1A6D"/>
    <w:rsid w:val="001C1CC5"/>
    <w:rsid w:val="001C1EEB"/>
    <w:rsid w:val="001C1F25"/>
    <w:rsid w:val="001C1F5A"/>
    <w:rsid w:val="001C1F9F"/>
    <w:rsid w:val="001C1FC7"/>
    <w:rsid w:val="001C240B"/>
    <w:rsid w:val="001C24A1"/>
    <w:rsid w:val="001C2534"/>
    <w:rsid w:val="001C26B9"/>
    <w:rsid w:val="001C2758"/>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54A"/>
    <w:rsid w:val="001C4761"/>
    <w:rsid w:val="001C476E"/>
    <w:rsid w:val="001C48BC"/>
    <w:rsid w:val="001C495D"/>
    <w:rsid w:val="001C4AAE"/>
    <w:rsid w:val="001C4BFF"/>
    <w:rsid w:val="001C4C33"/>
    <w:rsid w:val="001C4FFC"/>
    <w:rsid w:val="001C5085"/>
    <w:rsid w:val="001C50BD"/>
    <w:rsid w:val="001C5114"/>
    <w:rsid w:val="001C5263"/>
    <w:rsid w:val="001C541A"/>
    <w:rsid w:val="001C54D6"/>
    <w:rsid w:val="001C551E"/>
    <w:rsid w:val="001C576F"/>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CAE"/>
    <w:rsid w:val="001C6D13"/>
    <w:rsid w:val="001C6DF5"/>
    <w:rsid w:val="001C6E4F"/>
    <w:rsid w:val="001C6E65"/>
    <w:rsid w:val="001C6F0F"/>
    <w:rsid w:val="001C6FE1"/>
    <w:rsid w:val="001C701C"/>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4C"/>
    <w:rsid w:val="001D0D9F"/>
    <w:rsid w:val="001D0FE5"/>
    <w:rsid w:val="001D10B1"/>
    <w:rsid w:val="001D11AE"/>
    <w:rsid w:val="001D1330"/>
    <w:rsid w:val="001D1332"/>
    <w:rsid w:val="001D1344"/>
    <w:rsid w:val="001D14D6"/>
    <w:rsid w:val="001D1614"/>
    <w:rsid w:val="001D188F"/>
    <w:rsid w:val="001D18FE"/>
    <w:rsid w:val="001D1901"/>
    <w:rsid w:val="001D1998"/>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C"/>
    <w:rsid w:val="001D2A9C"/>
    <w:rsid w:val="001D2B14"/>
    <w:rsid w:val="001D2B86"/>
    <w:rsid w:val="001D2BC9"/>
    <w:rsid w:val="001D2BD9"/>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1CD"/>
    <w:rsid w:val="001D535F"/>
    <w:rsid w:val="001D538F"/>
    <w:rsid w:val="001D5484"/>
    <w:rsid w:val="001D5503"/>
    <w:rsid w:val="001D5752"/>
    <w:rsid w:val="001D5874"/>
    <w:rsid w:val="001D5878"/>
    <w:rsid w:val="001D5CD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29F"/>
    <w:rsid w:val="001D741A"/>
    <w:rsid w:val="001D7439"/>
    <w:rsid w:val="001D753C"/>
    <w:rsid w:val="001D7588"/>
    <w:rsid w:val="001D75B4"/>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0E"/>
    <w:rsid w:val="001E33B8"/>
    <w:rsid w:val="001E34D9"/>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EC"/>
    <w:rsid w:val="001E5262"/>
    <w:rsid w:val="001E53C6"/>
    <w:rsid w:val="001E5590"/>
    <w:rsid w:val="001E55B8"/>
    <w:rsid w:val="001E56AA"/>
    <w:rsid w:val="001E574B"/>
    <w:rsid w:val="001E57EB"/>
    <w:rsid w:val="001E58EB"/>
    <w:rsid w:val="001E5962"/>
    <w:rsid w:val="001E5B8F"/>
    <w:rsid w:val="001E5C89"/>
    <w:rsid w:val="001E5CE6"/>
    <w:rsid w:val="001E5DA7"/>
    <w:rsid w:val="001E5E27"/>
    <w:rsid w:val="001E5F93"/>
    <w:rsid w:val="001E605D"/>
    <w:rsid w:val="001E60BD"/>
    <w:rsid w:val="001E618A"/>
    <w:rsid w:val="001E6526"/>
    <w:rsid w:val="001E65AA"/>
    <w:rsid w:val="001E66AE"/>
    <w:rsid w:val="001E6715"/>
    <w:rsid w:val="001E6778"/>
    <w:rsid w:val="001E69E8"/>
    <w:rsid w:val="001E69F6"/>
    <w:rsid w:val="001E6D0B"/>
    <w:rsid w:val="001E6D26"/>
    <w:rsid w:val="001E6EBB"/>
    <w:rsid w:val="001E7013"/>
    <w:rsid w:val="001E701A"/>
    <w:rsid w:val="001E7106"/>
    <w:rsid w:val="001E7186"/>
    <w:rsid w:val="001E71E5"/>
    <w:rsid w:val="001E7355"/>
    <w:rsid w:val="001E7393"/>
    <w:rsid w:val="001E75B8"/>
    <w:rsid w:val="001E7678"/>
    <w:rsid w:val="001E7783"/>
    <w:rsid w:val="001E779E"/>
    <w:rsid w:val="001E785B"/>
    <w:rsid w:val="001E7961"/>
    <w:rsid w:val="001E79ED"/>
    <w:rsid w:val="001E7ECC"/>
    <w:rsid w:val="001F006B"/>
    <w:rsid w:val="001F03F6"/>
    <w:rsid w:val="001F04F0"/>
    <w:rsid w:val="001F062E"/>
    <w:rsid w:val="001F0928"/>
    <w:rsid w:val="001F0B10"/>
    <w:rsid w:val="001F0C28"/>
    <w:rsid w:val="001F0C6D"/>
    <w:rsid w:val="001F0E4F"/>
    <w:rsid w:val="001F0EEB"/>
    <w:rsid w:val="001F0F2B"/>
    <w:rsid w:val="001F0FBB"/>
    <w:rsid w:val="001F10AC"/>
    <w:rsid w:val="001F10C2"/>
    <w:rsid w:val="001F10EB"/>
    <w:rsid w:val="001F11EF"/>
    <w:rsid w:val="001F1238"/>
    <w:rsid w:val="001F124C"/>
    <w:rsid w:val="001F12F6"/>
    <w:rsid w:val="001F1727"/>
    <w:rsid w:val="001F172A"/>
    <w:rsid w:val="001F17D1"/>
    <w:rsid w:val="001F180D"/>
    <w:rsid w:val="001F184B"/>
    <w:rsid w:val="001F18AE"/>
    <w:rsid w:val="001F1976"/>
    <w:rsid w:val="001F1A94"/>
    <w:rsid w:val="001F1B31"/>
    <w:rsid w:val="001F1BAD"/>
    <w:rsid w:val="001F1C36"/>
    <w:rsid w:val="001F1D06"/>
    <w:rsid w:val="001F1D92"/>
    <w:rsid w:val="001F1E4A"/>
    <w:rsid w:val="001F1FA1"/>
    <w:rsid w:val="001F200A"/>
    <w:rsid w:val="001F20F6"/>
    <w:rsid w:val="001F21BB"/>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A7"/>
    <w:rsid w:val="001F32F2"/>
    <w:rsid w:val="001F3309"/>
    <w:rsid w:val="001F336B"/>
    <w:rsid w:val="001F340A"/>
    <w:rsid w:val="001F3525"/>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E7B"/>
    <w:rsid w:val="001F4FD1"/>
    <w:rsid w:val="001F5187"/>
    <w:rsid w:val="001F553B"/>
    <w:rsid w:val="001F55F5"/>
    <w:rsid w:val="001F56D1"/>
    <w:rsid w:val="001F5746"/>
    <w:rsid w:val="001F5767"/>
    <w:rsid w:val="001F58B4"/>
    <w:rsid w:val="001F5958"/>
    <w:rsid w:val="001F5A68"/>
    <w:rsid w:val="001F5CEE"/>
    <w:rsid w:val="001F5D8E"/>
    <w:rsid w:val="001F5DA2"/>
    <w:rsid w:val="001F5EB6"/>
    <w:rsid w:val="001F5F16"/>
    <w:rsid w:val="001F5FFB"/>
    <w:rsid w:val="001F6344"/>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4D"/>
    <w:rsid w:val="001F7971"/>
    <w:rsid w:val="001F79F2"/>
    <w:rsid w:val="001F7A99"/>
    <w:rsid w:val="001F7B0A"/>
    <w:rsid w:val="001F7B3B"/>
    <w:rsid w:val="001F7CEF"/>
    <w:rsid w:val="001F7E46"/>
    <w:rsid w:val="001F7EF1"/>
    <w:rsid w:val="001F7F26"/>
    <w:rsid w:val="001F7FA6"/>
    <w:rsid w:val="00200101"/>
    <w:rsid w:val="00200200"/>
    <w:rsid w:val="00200279"/>
    <w:rsid w:val="002002BD"/>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AE"/>
    <w:rsid w:val="00202F80"/>
    <w:rsid w:val="00202FB5"/>
    <w:rsid w:val="00202FC0"/>
    <w:rsid w:val="00203075"/>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77"/>
    <w:rsid w:val="002044A1"/>
    <w:rsid w:val="00204580"/>
    <w:rsid w:val="0020462A"/>
    <w:rsid w:val="00204862"/>
    <w:rsid w:val="002048B7"/>
    <w:rsid w:val="00204994"/>
    <w:rsid w:val="002049A8"/>
    <w:rsid w:val="00204A08"/>
    <w:rsid w:val="00204A28"/>
    <w:rsid w:val="00204A8B"/>
    <w:rsid w:val="00204C0A"/>
    <w:rsid w:val="00204C3F"/>
    <w:rsid w:val="00204E1C"/>
    <w:rsid w:val="00204FED"/>
    <w:rsid w:val="0020501D"/>
    <w:rsid w:val="0020504D"/>
    <w:rsid w:val="002050B1"/>
    <w:rsid w:val="0020535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0B2"/>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2B5"/>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E8"/>
    <w:rsid w:val="00211A2E"/>
    <w:rsid w:val="00211BD7"/>
    <w:rsid w:val="00211C44"/>
    <w:rsid w:val="00211C8A"/>
    <w:rsid w:val="00211CB0"/>
    <w:rsid w:val="00212512"/>
    <w:rsid w:val="00212547"/>
    <w:rsid w:val="002125A1"/>
    <w:rsid w:val="0021260D"/>
    <w:rsid w:val="0021267D"/>
    <w:rsid w:val="002126EC"/>
    <w:rsid w:val="0021274D"/>
    <w:rsid w:val="002128BC"/>
    <w:rsid w:val="002128F9"/>
    <w:rsid w:val="002129DE"/>
    <w:rsid w:val="00212B18"/>
    <w:rsid w:val="00212C4D"/>
    <w:rsid w:val="00212D06"/>
    <w:rsid w:val="00212DCF"/>
    <w:rsid w:val="00212EC9"/>
    <w:rsid w:val="002130F1"/>
    <w:rsid w:val="0021325B"/>
    <w:rsid w:val="002132F2"/>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D3"/>
    <w:rsid w:val="0021418C"/>
    <w:rsid w:val="00214273"/>
    <w:rsid w:val="0021427B"/>
    <w:rsid w:val="002142A7"/>
    <w:rsid w:val="002143FB"/>
    <w:rsid w:val="0021445D"/>
    <w:rsid w:val="00214502"/>
    <w:rsid w:val="0021457A"/>
    <w:rsid w:val="002145CB"/>
    <w:rsid w:val="0021463F"/>
    <w:rsid w:val="0021490F"/>
    <w:rsid w:val="0021499C"/>
    <w:rsid w:val="00214B05"/>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625"/>
    <w:rsid w:val="0021683A"/>
    <w:rsid w:val="002169B6"/>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ED3"/>
    <w:rsid w:val="00222F38"/>
    <w:rsid w:val="0022301B"/>
    <w:rsid w:val="00223170"/>
    <w:rsid w:val="00223173"/>
    <w:rsid w:val="00223177"/>
    <w:rsid w:val="002231D0"/>
    <w:rsid w:val="002231F1"/>
    <w:rsid w:val="00223232"/>
    <w:rsid w:val="0022328F"/>
    <w:rsid w:val="002232A1"/>
    <w:rsid w:val="002232D5"/>
    <w:rsid w:val="00223310"/>
    <w:rsid w:val="0022340A"/>
    <w:rsid w:val="00223588"/>
    <w:rsid w:val="002238ED"/>
    <w:rsid w:val="00223A29"/>
    <w:rsid w:val="00223B74"/>
    <w:rsid w:val="00223C6C"/>
    <w:rsid w:val="00223DAA"/>
    <w:rsid w:val="00223F90"/>
    <w:rsid w:val="00223FF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DB5"/>
    <w:rsid w:val="00225F36"/>
    <w:rsid w:val="00226070"/>
    <w:rsid w:val="002260E0"/>
    <w:rsid w:val="00226125"/>
    <w:rsid w:val="00226136"/>
    <w:rsid w:val="00226252"/>
    <w:rsid w:val="0022647F"/>
    <w:rsid w:val="002264EC"/>
    <w:rsid w:val="00226723"/>
    <w:rsid w:val="002269F5"/>
    <w:rsid w:val="00226C01"/>
    <w:rsid w:val="00226C38"/>
    <w:rsid w:val="00226C59"/>
    <w:rsid w:val="00226CC2"/>
    <w:rsid w:val="00226D47"/>
    <w:rsid w:val="00226E5E"/>
    <w:rsid w:val="00226EAA"/>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FEF"/>
    <w:rsid w:val="00230035"/>
    <w:rsid w:val="002302DA"/>
    <w:rsid w:val="0023034E"/>
    <w:rsid w:val="002303D9"/>
    <w:rsid w:val="00230438"/>
    <w:rsid w:val="00230501"/>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9BE"/>
    <w:rsid w:val="00232A3B"/>
    <w:rsid w:val="00232C76"/>
    <w:rsid w:val="00232D8F"/>
    <w:rsid w:val="00233017"/>
    <w:rsid w:val="00233126"/>
    <w:rsid w:val="00233161"/>
    <w:rsid w:val="0023325C"/>
    <w:rsid w:val="002334DE"/>
    <w:rsid w:val="002334E4"/>
    <w:rsid w:val="0023354D"/>
    <w:rsid w:val="0023357A"/>
    <w:rsid w:val="00233605"/>
    <w:rsid w:val="002337CF"/>
    <w:rsid w:val="00233807"/>
    <w:rsid w:val="0023380E"/>
    <w:rsid w:val="0023398A"/>
    <w:rsid w:val="002339C4"/>
    <w:rsid w:val="00233BCB"/>
    <w:rsid w:val="00233C7B"/>
    <w:rsid w:val="00233CB4"/>
    <w:rsid w:val="00233D79"/>
    <w:rsid w:val="00233DD2"/>
    <w:rsid w:val="00233DEC"/>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4D2"/>
    <w:rsid w:val="00235549"/>
    <w:rsid w:val="0023557D"/>
    <w:rsid w:val="002357A8"/>
    <w:rsid w:val="002357E6"/>
    <w:rsid w:val="002358AE"/>
    <w:rsid w:val="00235ADC"/>
    <w:rsid w:val="00235BDB"/>
    <w:rsid w:val="00235CFA"/>
    <w:rsid w:val="00235D36"/>
    <w:rsid w:val="00235D42"/>
    <w:rsid w:val="00235EC5"/>
    <w:rsid w:val="002360DA"/>
    <w:rsid w:val="002361DF"/>
    <w:rsid w:val="0023624E"/>
    <w:rsid w:val="00236331"/>
    <w:rsid w:val="0023659A"/>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DDE"/>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32F"/>
    <w:rsid w:val="002414CE"/>
    <w:rsid w:val="002416C3"/>
    <w:rsid w:val="002418F2"/>
    <w:rsid w:val="002419AD"/>
    <w:rsid w:val="00241B93"/>
    <w:rsid w:val="00241EAB"/>
    <w:rsid w:val="00241F43"/>
    <w:rsid w:val="00241F9B"/>
    <w:rsid w:val="0024202B"/>
    <w:rsid w:val="002422F6"/>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E99"/>
    <w:rsid w:val="00244ECA"/>
    <w:rsid w:val="00244ECB"/>
    <w:rsid w:val="00244FD3"/>
    <w:rsid w:val="00244FE9"/>
    <w:rsid w:val="0024507D"/>
    <w:rsid w:val="0024510D"/>
    <w:rsid w:val="00245150"/>
    <w:rsid w:val="002451D3"/>
    <w:rsid w:val="00245445"/>
    <w:rsid w:val="002455C5"/>
    <w:rsid w:val="0024560B"/>
    <w:rsid w:val="0024560F"/>
    <w:rsid w:val="0024571F"/>
    <w:rsid w:val="00245781"/>
    <w:rsid w:val="002457FA"/>
    <w:rsid w:val="00245842"/>
    <w:rsid w:val="00245BDB"/>
    <w:rsid w:val="00245CEB"/>
    <w:rsid w:val="0024603C"/>
    <w:rsid w:val="0024607B"/>
    <w:rsid w:val="00246151"/>
    <w:rsid w:val="00246187"/>
    <w:rsid w:val="0024643D"/>
    <w:rsid w:val="00246455"/>
    <w:rsid w:val="00246533"/>
    <w:rsid w:val="0024656E"/>
    <w:rsid w:val="0024657D"/>
    <w:rsid w:val="002465CE"/>
    <w:rsid w:val="002465FA"/>
    <w:rsid w:val="002466D4"/>
    <w:rsid w:val="002468E0"/>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10B"/>
    <w:rsid w:val="0025023F"/>
    <w:rsid w:val="002502C5"/>
    <w:rsid w:val="002502FA"/>
    <w:rsid w:val="002505B6"/>
    <w:rsid w:val="00250708"/>
    <w:rsid w:val="002507D7"/>
    <w:rsid w:val="0025099A"/>
    <w:rsid w:val="00250ACD"/>
    <w:rsid w:val="00250BC4"/>
    <w:rsid w:val="00250BD7"/>
    <w:rsid w:val="00250CC1"/>
    <w:rsid w:val="00250D60"/>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CBC"/>
    <w:rsid w:val="00251D5D"/>
    <w:rsid w:val="00251D8F"/>
    <w:rsid w:val="00251E41"/>
    <w:rsid w:val="00251E6E"/>
    <w:rsid w:val="00252003"/>
    <w:rsid w:val="002520FE"/>
    <w:rsid w:val="00252517"/>
    <w:rsid w:val="00252671"/>
    <w:rsid w:val="002526D2"/>
    <w:rsid w:val="0025277B"/>
    <w:rsid w:val="002527C6"/>
    <w:rsid w:val="0025284D"/>
    <w:rsid w:val="00252B19"/>
    <w:rsid w:val="00252B6B"/>
    <w:rsid w:val="00252BB7"/>
    <w:rsid w:val="00252BEC"/>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3B"/>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4E3"/>
    <w:rsid w:val="002556A9"/>
    <w:rsid w:val="0025571B"/>
    <w:rsid w:val="00255886"/>
    <w:rsid w:val="0025593E"/>
    <w:rsid w:val="00255954"/>
    <w:rsid w:val="0025599C"/>
    <w:rsid w:val="002559CB"/>
    <w:rsid w:val="002559D3"/>
    <w:rsid w:val="00255A4B"/>
    <w:rsid w:val="00255BC8"/>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0D"/>
    <w:rsid w:val="00260D7F"/>
    <w:rsid w:val="00260DA0"/>
    <w:rsid w:val="00260E7C"/>
    <w:rsid w:val="00260E8B"/>
    <w:rsid w:val="00260ECA"/>
    <w:rsid w:val="00260F26"/>
    <w:rsid w:val="0026116D"/>
    <w:rsid w:val="002611A7"/>
    <w:rsid w:val="00261289"/>
    <w:rsid w:val="0026139C"/>
    <w:rsid w:val="00261464"/>
    <w:rsid w:val="002614A9"/>
    <w:rsid w:val="00261840"/>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D10"/>
    <w:rsid w:val="00263D8F"/>
    <w:rsid w:val="00263DBA"/>
    <w:rsid w:val="00263F36"/>
    <w:rsid w:val="00263FD3"/>
    <w:rsid w:val="00264090"/>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9E"/>
    <w:rsid w:val="002653DB"/>
    <w:rsid w:val="002653F0"/>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07B"/>
    <w:rsid w:val="00267301"/>
    <w:rsid w:val="002673C9"/>
    <w:rsid w:val="00267449"/>
    <w:rsid w:val="0026755B"/>
    <w:rsid w:val="002676D8"/>
    <w:rsid w:val="00267754"/>
    <w:rsid w:val="00267850"/>
    <w:rsid w:val="00267A23"/>
    <w:rsid w:val="00267C34"/>
    <w:rsid w:val="00267D0D"/>
    <w:rsid w:val="00267D83"/>
    <w:rsid w:val="00267DDA"/>
    <w:rsid w:val="00270007"/>
    <w:rsid w:val="00270073"/>
    <w:rsid w:val="0027025A"/>
    <w:rsid w:val="0027025E"/>
    <w:rsid w:val="0027028F"/>
    <w:rsid w:val="00270568"/>
    <w:rsid w:val="002705EA"/>
    <w:rsid w:val="0027067F"/>
    <w:rsid w:val="002707FC"/>
    <w:rsid w:val="00270967"/>
    <w:rsid w:val="00270B55"/>
    <w:rsid w:val="00270BA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375"/>
    <w:rsid w:val="00272470"/>
    <w:rsid w:val="002724EE"/>
    <w:rsid w:val="0027262E"/>
    <w:rsid w:val="002727BA"/>
    <w:rsid w:val="00272858"/>
    <w:rsid w:val="00272970"/>
    <w:rsid w:val="00272B79"/>
    <w:rsid w:val="00272C7E"/>
    <w:rsid w:val="00272C95"/>
    <w:rsid w:val="00272EE9"/>
    <w:rsid w:val="00272F92"/>
    <w:rsid w:val="0027325A"/>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0D"/>
    <w:rsid w:val="00280FE7"/>
    <w:rsid w:val="002811C1"/>
    <w:rsid w:val="00281260"/>
    <w:rsid w:val="0028128C"/>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7C"/>
    <w:rsid w:val="002840EC"/>
    <w:rsid w:val="00284100"/>
    <w:rsid w:val="00284126"/>
    <w:rsid w:val="0028423D"/>
    <w:rsid w:val="0028446A"/>
    <w:rsid w:val="00284670"/>
    <w:rsid w:val="002846CB"/>
    <w:rsid w:val="002848D7"/>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87D2B"/>
    <w:rsid w:val="00287E98"/>
    <w:rsid w:val="002901B6"/>
    <w:rsid w:val="0029027B"/>
    <w:rsid w:val="002902B5"/>
    <w:rsid w:val="00290320"/>
    <w:rsid w:val="0029034F"/>
    <w:rsid w:val="00290590"/>
    <w:rsid w:val="002905AA"/>
    <w:rsid w:val="0029074C"/>
    <w:rsid w:val="0029076B"/>
    <w:rsid w:val="00290940"/>
    <w:rsid w:val="002909BB"/>
    <w:rsid w:val="00290B4F"/>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75"/>
    <w:rsid w:val="00291C52"/>
    <w:rsid w:val="00291C5B"/>
    <w:rsid w:val="00291CB4"/>
    <w:rsid w:val="00291EE2"/>
    <w:rsid w:val="002921B9"/>
    <w:rsid w:val="002921E5"/>
    <w:rsid w:val="002921F0"/>
    <w:rsid w:val="0029228D"/>
    <w:rsid w:val="00292397"/>
    <w:rsid w:val="002924CB"/>
    <w:rsid w:val="002924DE"/>
    <w:rsid w:val="00292500"/>
    <w:rsid w:val="0029252B"/>
    <w:rsid w:val="00292768"/>
    <w:rsid w:val="0029276A"/>
    <w:rsid w:val="002928AF"/>
    <w:rsid w:val="00292B2B"/>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683"/>
    <w:rsid w:val="002A08A9"/>
    <w:rsid w:val="002A0BC7"/>
    <w:rsid w:val="002A0CF1"/>
    <w:rsid w:val="002A0DE2"/>
    <w:rsid w:val="002A0E07"/>
    <w:rsid w:val="002A0E62"/>
    <w:rsid w:val="002A115A"/>
    <w:rsid w:val="002A11BC"/>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6B"/>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439"/>
    <w:rsid w:val="002A46AB"/>
    <w:rsid w:val="002A4867"/>
    <w:rsid w:val="002A48F6"/>
    <w:rsid w:val="002A4A6B"/>
    <w:rsid w:val="002A4B7F"/>
    <w:rsid w:val="002A4BB8"/>
    <w:rsid w:val="002A4BBE"/>
    <w:rsid w:val="002A4D30"/>
    <w:rsid w:val="002A4DCC"/>
    <w:rsid w:val="002A4E95"/>
    <w:rsid w:val="002A507F"/>
    <w:rsid w:val="002A55CB"/>
    <w:rsid w:val="002A570A"/>
    <w:rsid w:val="002A573E"/>
    <w:rsid w:val="002A57A2"/>
    <w:rsid w:val="002A589C"/>
    <w:rsid w:val="002A5928"/>
    <w:rsid w:val="002A59A3"/>
    <w:rsid w:val="002A5B73"/>
    <w:rsid w:val="002A5C26"/>
    <w:rsid w:val="002A625F"/>
    <w:rsid w:val="002A63D5"/>
    <w:rsid w:val="002A6435"/>
    <w:rsid w:val="002A65ED"/>
    <w:rsid w:val="002A66CE"/>
    <w:rsid w:val="002A69E6"/>
    <w:rsid w:val="002A69F2"/>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C5"/>
    <w:rsid w:val="002B05DA"/>
    <w:rsid w:val="002B0696"/>
    <w:rsid w:val="002B06AA"/>
    <w:rsid w:val="002B06C6"/>
    <w:rsid w:val="002B0817"/>
    <w:rsid w:val="002B0870"/>
    <w:rsid w:val="002B0908"/>
    <w:rsid w:val="002B09A9"/>
    <w:rsid w:val="002B0AB0"/>
    <w:rsid w:val="002B0CEC"/>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76C"/>
    <w:rsid w:val="002B6916"/>
    <w:rsid w:val="002B6925"/>
    <w:rsid w:val="002B6990"/>
    <w:rsid w:val="002B6A11"/>
    <w:rsid w:val="002B6C5B"/>
    <w:rsid w:val="002B6CA3"/>
    <w:rsid w:val="002B6D4A"/>
    <w:rsid w:val="002B6FD2"/>
    <w:rsid w:val="002B6FEF"/>
    <w:rsid w:val="002B7005"/>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41"/>
    <w:rsid w:val="002C00AF"/>
    <w:rsid w:val="002C0289"/>
    <w:rsid w:val="002C039E"/>
    <w:rsid w:val="002C04D2"/>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87"/>
    <w:rsid w:val="002C2110"/>
    <w:rsid w:val="002C2252"/>
    <w:rsid w:val="002C235C"/>
    <w:rsid w:val="002C269B"/>
    <w:rsid w:val="002C2755"/>
    <w:rsid w:val="002C28DD"/>
    <w:rsid w:val="002C2C31"/>
    <w:rsid w:val="002C2D4D"/>
    <w:rsid w:val="002C2EAF"/>
    <w:rsid w:val="002C2FCF"/>
    <w:rsid w:val="002C3065"/>
    <w:rsid w:val="002C3163"/>
    <w:rsid w:val="002C325B"/>
    <w:rsid w:val="002C3313"/>
    <w:rsid w:val="002C3398"/>
    <w:rsid w:val="002C33DE"/>
    <w:rsid w:val="002C34B2"/>
    <w:rsid w:val="002C34E9"/>
    <w:rsid w:val="002C35F2"/>
    <w:rsid w:val="002C36F7"/>
    <w:rsid w:val="002C374F"/>
    <w:rsid w:val="002C3989"/>
    <w:rsid w:val="002C398A"/>
    <w:rsid w:val="002C3C61"/>
    <w:rsid w:val="002C3DD0"/>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5060"/>
    <w:rsid w:val="002C5207"/>
    <w:rsid w:val="002C53D3"/>
    <w:rsid w:val="002C545B"/>
    <w:rsid w:val="002C548D"/>
    <w:rsid w:val="002C55ED"/>
    <w:rsid w:val="002C5620"/>
    <w:rsid w:val="002C5685"/>
    <w:rsid w:val="002C5687"/>
    <w:rsid w:val="002C56CD"/>
    <w:rsid w:val="002C5769"/>
    <w:rsid w:val="002C5886"/>
    <w:rsid w:val="002C5887"/>
    <w:rsid w:val="002C58FF"/>
    <w:rsid w:val="002C5A2E"/>
    <w:rsid w:val="002C5A3E"/>
    <w:rsid w:val="002C5B3A"/>
    <w:rsid w:val="002C5C98"/>
    <w:rsid w:val="002C5F81"/>
    <w:rsid w:val="002C5FBB"/>
    <w:rsid w:val="002C6006"/>
    <w:rsid w:val="002C620F"/>
    <w:rsid w:val="002C624F"/>
    <w:rsid w:val="002C629D"/>
    <w:rsid w:val="002C6523"/>
    <w:rsid w:val="002C6530"/>
    <w:rsid w:val="002C657E"/>
    <w:rsid w:val="002C6630"/>
    <w:rsid w:val="002C66A8"/>
    <w:rsid w:val="002C681A"/>
    <w:rsid w:val="002C6AF9"/>
    <w:rsid w:val="002C6BDE"/>
    <w:rsid w:val="002C6C14"/>
    <w:rsid w:val="002C6C80"/>
    <w:rsid w:val="002C6CE2"/>
    <w:rsid w:val="002C6D3C"/>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4A"/>
    <w:rsid w:val="002D0578"/>
    <w:rsid w:val="002D0816"/>
    <w:rsid w:val="002D0823"/>
    <w:rsid w:val="002D0825"/>
    <w:rsid w:val="002D082B"/>
    <w:rsid w:val="002D0902"/>
    <w:rsid w:val="002D0918"/>
    <w:rsid w:val="002D0C2B"/>
    <w:rsid w:val="002D0C64"/>
    <w:rsid w:val="002D0C96"/>
    <w:rsid w:val="002D0CE1"/>
    <w:rsid w:val="002D0E4F"/>
    <w:rsid w:val="002D0F5A"/>
    <w:rsid w:val="002D0FCF"/>
    <w:rsid w:val="002D1006"/>
    <w:rsid w:val="002D10A8"/>
    <w:rsid w:val="002D1106"/>
    <w:rsid w:val="002D143F"/>
    <w:rsid w:val="002D1461"/>
    <w:rsid w:val="002D1594"/>
    <w:rsid w:val="002D1644"/>
    <w:rsid w:val="002D17AA"/>
    <w:rsid w:val="002D1901"/>
    <w:rsid w:val="002D1922"/>
    <w:rsid w:val="002D1B0B"/>
    <w:rsid w:val="002D1BBC"/>
    <w:rsid w:val="002D1D01"/>
    <w:rsid w:val="002D1D72"/>
    <w:rsid w:val="002D1E88"/>
    <w:rsid w:val="002D1F4C"/>
    <w:rsid w:val="002D1F8D"/>
    <w:rsid w:val="002D1FE2"/>
    <w:rsid w:val="002D22FA"/>
    <w:rsid w:val="002D23F1"/>
    <w:rsid w:val="002D24C7"/>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1B3"/>
    <w:rsid w:val="002D5212"/>
    <w:rsid w:val="002D5302"/>
    <w:rsid w:val="002D531D"/>
    <w:rsid w:val="002D53CF"/>
    <w:rsid w:val="002D5474"/>
    <w:rsid w:val="002D5569"/>
    <w:rsid w:val="002D56B0"/>
    <w:rsid w:val="002D5719"/>
    <w:rsid w:val="002D58D4"/>
    <w:rsid w:val="002D59F6"/>
    <w:rsid w:val="002D5A1C"/>
    <w:rsid w:val="002D5A95"/>
    <w:rsid w:val="002D5AFF"/>
    <w:rsid w:val="002D5BA4"/>
    <w:rsid w:val="002D5BEE"/>
    <w:rsid w:val="002D5C8B"/>
    <w:rsid w:val="002D5D84"/>
    <w:rsid w:val="002D5E99"/>
    <w:rsid w:val="002D5F38"/>
    <w:rsid w:val="002D5FE4"/>
    <w:rsid w:val="002D5FEF"/>
    <w:rsid w:val="002D6412"/>
    <w:rsid w:val="002D6572"/>
    <w:rsid w:val="002D6573"/>
    <w:rsid w:val="002D6679"/>
    <w:rsid w:val="002D671F"/>
    <w:rsid w:val="002D6998"/>
    <w:rsid w:val="002D6B44"/>
    <w:rsid w:val="002D6B9B"/>
    <w:rsid w:val="002D6D56"/>
    <w:rsid w:val="002D6EA2"/>
    <w:rsid w:val="002D6EBF"/>
    <w:rsid w:val="002D6F91"/>
    <w:rsid w:val="002D6FFE"/>
    <w:rsid w:val="002D71D5"/>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DC2"/>
    <w:rsid w:val="002E0E81"/>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DF8"/>
    <w:rsid w:val="002E2DFA"/>
    <w:rsid w:val="002E2E4C"/>
    <w:rsid w:val="002E2E6E"/>
    <w:rsid w:val="002E2F58"/>
    <w:rsid w:val="002E32DD"/>
    <w:rsid w:val="002E337B"/>
    <w:rsid w:val="002E3537"/>
    <w:rsid w:val="002E3604"/>
    <w:rsid w:val="002E36F4"/>
    <w:rsid w:val="002E37CA"/>
    <w:rsid w:val="002E3877"/>
    <w:rsid w:val="002E38EC"/>
    <w:rsid w:val="002E3925"/>
    <w:rsid w:val="002E3B2E"/>
    <w:rsid w:val="002E3C73"/>
    <w:rsid w:val="002E3D21"/>
    <w:rsid w:val="002E3D7A"/>
    <w:rsid w:val="002E3DAC"/>
    <w:rsid w:val="002E3E73"/>
    <w:rsid w:val="002E3F3B"/>
    <w:rsid w:val="002E4055"/>
    <w:rsid w:val="002E4062"/>
    <w:rsid w:val="002E421D"/>
    <w:rsid w:val="002E43A4"/>
    <w:rsid w:val="002E43F2"/>
    <w:rsid w:val="002E4498"/>
    <w:rsid w:val="002E44B6"/>
    <w:rsid w:val="002E44E4"/>
    <w:rsid w:val="002E45D4"/>
    <w:rsid w:val="002E482D"/>
    <w:rsid w:val="002E490D"/>
    <w:rsid w:val="002E494D"/>
    <w:rsid w:val="002E4989"/>
    <w:rsid w:val="002E4994"/>
    <w:rsid w:val="002E4BA2"/>
    <w:rsid w:val="002E4BBC"/>
    <w:rsid w:val="002E4BCB"/>
    <w:rsid w:val="002E4C71"/>
    <w:rsid w:val="002E4E50"/>
    <w:rsid w:val="002E512B"/>
    <w:rsid w:val="002E5235"/>
    <w:rsid w:val="002E54C4"/>
    <w:rsid w:val="002E54D4"/>
    <w:rsid w:val="002E5506"/>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24"/>
    <w:rsid w:val="002E734A"/>
    <w:rsid w:val="002E7412"/>
    <w:rsid w:val="002E7435"/>
    <w:rsid w:val="002E7439"/>
    <w:rsid w:val="002E76D9"/>
    <w:rsid w:val="002E7884"/>
    <w:rsid w:val="002E7915"/>
    <w:rsid w:val="002E7A53"/>
    <w:rsid w:val="002E7B05"/>
    <w:rsid w:val="002E7B25"/>
    <w:rsid w:val="002E7B54"/>
    <w:rsid w:val="002E7BE0"/>
    <w:rsid w:val="002E7BF2"/>
    <w:rsid w:val="002E7BFA"/>
    <w:rsid w:val="002E7C43"/>
    <w:rsid w:val="002E7DA8"/>
    <w:rsid w:val="002F0059"/>
    <w:rsid w:val="002F0554"/>
    <w:rsid w:val="002F05B8"/>
    <w:rsid w:val="002F0637"/>
    <w:rsid w:val="002F065C"/>
    <w:rsid w:val="002F06D6"/>
    <w:rsid w:val="002F0718"/>
    <w:rsid w:val="002F072F"/>
    <w:rsid w:val="002F085E"/>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1"/>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7B3"/>
    <w:rsid w:val="0030082B"/>
    <w:rsid w:val="00300906"/>
    <w:rsid w:val="00300A06"/>
    <w:rsid w:val="00300B93"/>
    <w:rsid w:val="00300BE7"/>
    <w:rsid w:val="003011B0"/>
    <w:rsid w:val="00301258"/>
    <w:rsid w:val="003013D8"/>
    <w:rsid w:val="00301441"/>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C2A"/>
    <w:rsid w:val="00302D22"/>
    <w:rsid w:val="00302D77"/>
    <w:rsid w:val="00302DE3"/>
    <w:rsid w:val="00302E76"/>
    <w:rsid w:val="00302EBE"/>
    <w:rsid w:val="00303332"/>
    <w:rsid w:val="0030350A"/>
    <w:rsid w:val="003036AE"/>
    <w:rsid w:val="00303736"/>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E8"/>
    <w:rsid w:val="0030443D"/>
    <w:rsid w:val="003045D9"/>
    <w:rsid w:val="0030470C"/>
    <w:rsid w:val="0030476D"/>
    <w:rsid w:val="003047FF"/>
    <w:rsid w:val="00304971"/>
    <w:rsid w:val="00304992"/>
    <w:rsid w:val="00304A18"/>
    <w:rsid w:val="00304A2E"/>
    <w:rsid w:val="00304E34"/>
    <w:rsid w:val="00304E58"/>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795"/>
    <w:rsid w:val="0030679D"/>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A2C"/>
    <w:rsid w:val="00307C64"/>
    <w:rsid w:val="00307C86"/>
    <w:rsid w:val="00307DA8"/>
    <w:rsid w:val="00307ED3"/>
    <w:rsid w:val="0031007A"/>
    <w:rsid w:val="003100E5"/>
    <w:rsid w:val="003101CA"/>
    <w:rsid w:val="0031020D"/>
    <w:rsid w:val="00310264"/>
    <w:rsid w:val="0031037B"/>
    <w:rsid w:val="0031041D"/>
    <w:rsid w:val="00310471"/>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A3"/>
    <w:rsid w:val="00313B9B"/>
    <w:rsid w:val="00313C8B"/>
    <w:rsid w:val="00313DFD"/>
    <w:rsid w:val="00313E05"/>
    <w:rsid w:val="00313EAC"/>
    <w:rsid w:val="00313F3F"/>
    <w:rsid w:val="00314334"/>
    <w:rsid w:val="003144B4"/>
    <w:rsid w:val="0031466A"/>
    <w:rsid w:val="003148F7"/>
    <w:rsid w:val="00314AD8"/>
    <w:rsid w:val="00314B23"/>
    <w:rsid w:val="00314C7C"/>
    <w:rsid w:val="00314CFE"/>
    <w:rsid w:val="00314E6A"/>
    <w:rsid w:val="00314F4C"/>
    <w:rsid w:val="00314F57"/>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16"/>
    <w:rsid w:val="003161DD"/>
    <w:rsid w:val="0031624D"/>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E8D"/>
    <w:rsid w:val="00320FC0"/>
    <w:rsid w:val="00321037"/>
    <w:rsid w:val="003210B5"/>
    <w:rsid w:val="00321107"/>
    <w:rsid w:val="00321483"/>
    <w:rsid w:val="00321538"/>
    <w:rsid w:val="00321555"/>
    <w:rsid w:val="003216FD"/>
    <w:rsid w:val="003217A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4DC"/>
    <w:rsid w:val="00323AA7"/>
    <w:rsid w:val="00323AEE"/>
    <w:rsid w:val="00323B1B"/>
    <w:rsid w:val="00323C47"/>
    <w:rsid w:val="00323EBE"/>
    <w:rsid w:val="00323F3D"/>
    <w:rsid w:val="00323FD1"/>
    <w:rsid w:val="00324018"/>
    <w:rsid w:val="00324040"/>
    <w:rsid w:val="00324064"/>
    <w:rsid w:val="00324068"/>
    <w:rsid w:val="0032412B"/>
    <w:rsid w:val="003241B8"/>
    <w:rsid w:val="003241DB"/>
    <w:rsid w:val="00324242"/>
    <w:rsid w:val="003244C4"/>
    <w:rsid w:val="00324504"/>
    <w:rsid w:val="00324516"/>
    <w:rsid w:val="003245F2"/>
    <w:rsid w:val="003246E7"/>
    <w:rsid w:val="003246F7"/>
    <w:rsid w:val="003248B4"/>
    <w:rsid w:val="00324AE4"/>
    <w:rsid w:val="00324C0F"/>
    <w:rsid w:val="00324C4E"/>
    <w:rsid w:val="00324E63"/>
    <w:rsid w:val="00324E66"/>
    <w:rsid w:val="00324EEB"/>
    <w:rsid w:val="00324F8F"/>
    <w:rsid w:val="0032501E"/>
    <w:rsid w:val="00325160"/>
    <w:rsid w:val="003251C3"/>
    <w:rsid w:val="00325300"/>
    <w:rsid w:val="003253A9"/>
    <w:rsid w:val="00325476"/>
    <w:rsid w:val="0032553A"/>
    <w:rsid w:val="003255EF"/>
    <w:rsid w:val="003256DB"/>
    <w:rsid w:val="00325713"/>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C6"/>
    <w:rsid w:val="00330331"/>
    <w:rsid w:val="003303EB"/>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D6"/>
    <w:rsid w:val="00333025"/>
    <w:rsid w:val="0033302C"/>
    <w:rsid w:val="00333129"/>
    <w:rsid w:val="0033327D"/>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B26"/>
    <w:rsid w:val="00333D62"/>
    <w:rsid w:val="00333D80"/>
    <w:rsid w:val="00333E82"/>
    <w:rsid w:val="00333FFD"/>
    <w:rsid w:val="00334259"/>
    <w:rsid w:val="003344C5"/>
    <w:rsid w:val="00334544"/>
    <w:rsid w:val="003345D1"/>
    <w:rsid w:val="003345FB"/>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67"/>
    <w:rsid w:val="003356C7"/>
    <w:rsid w:val="003356FE"/>
    <w:rsid w:val="0033578F"/>
    <w:rsid w:val="00335802"/>
    <w:rsid w:val="00335869"/>
    <w:rsid w:val="00335A87"/>
    <w:rsid w:val="00335ADA"/>
    <w:rsid w:val="00335C3B"/>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8B6"/>
    <w:rsid w:val="003408C5"/>
    <w:rsid w:val="00340989"/>
    <w:rsid w:val="00340C44"/>
    <w:rsid w:val="00340C95"/>
    <w:rsid w:val="00340EAB"/>
    <w:rsid w:val="00340EBE"/>
    <w:rsid w:val="00340EE7"/>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954"/>
    <w:rsid w:val="00345970"/>
    <w:rsid w:val="00345A02"/>
    <w:rsid w:val="00345A66"/>
    <w:rsid w:val="00345ABB"/>
    <w:rsid w:val="00345B96"/>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8E"/>
    <w:rsid w:val="00346BA1"/>
    <w:rsid w:val="00346BE6"/>
    <w:rsid w:val="00346E35"/>
    <w:rsid w:val="00346EA1"/>
    <w:rsid w:val="00346FB9"/>
    <w:rsid w:val="003470D8"/>
    <w:rsid w:val="00347193"/>
    <w:rsid w:val="003471F9"/>
    <w:rsid w:val="003472DE"/>
    <w:rsid w:val="003472FB"/>
    <w:rsid w:val="00347434"/>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50120"/>
    <w:rsid w:val="00350415"/>
    <w:rsid w:val="003504A9"/>
    <w:rsid w:val="00350516"/>
    <w:rsid w:val="00350529"/>
    <w:rsid w:val="0035073C"/>
    <w:rsid w:val="0035077A"/>
    <w:rsid w:val="003508B5"/>
    <w:rsid w:val="00350A3A"/>
    <w:rsid w:val="00350AEC"/>
    <w:rsid w:val="00350B16"/>
    <w:rsid w:val="00350C2F"/>
    <w:rsid w:val="00350C5E"/>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EE"/>
    <w:rsid w:val="00351A88"/>
    <w:rsid w:val="00351B84"/>
    <w:rsid w:val="00351BC0"/>
    <w:rsid w:val="00351BD4"/>
    <w:rsid w:val="00351C0E"/>
    <w:rsid w:val="00351C4B"/>
    <w:rsid w:val="00351CF8"/>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E3"/>
    <w:rsid w:val="00353713"/>
    <w:rsid w:val="00353752"/>
    <w:rsid w:val="00353886"/>
    <w:rsid w:val="003538B1"/>
    <w:rsid w:val="003538C0"/>
    <w:rsid w:val="003538D6"/>
    <w:rsid w:val="00353A8C"/>
    <w:rsid w:val="00353B21"/>
    <w:rsid w:val="00353F2A"/>
    <w:rsid w:val="00353FD2"/>
    <w:rsid w:val="003542D3"/>
    <w:rsid w:val="003544BB"/>
    <w:rsid w:val="003547C3"/>
    <w:rsid w:val="00354BA2"/>
    <w:rsid w:val="00354BF2"/>
    <w:rsid w:val="00354C69"/>
    <w:rsid w:val="00354C93"/>
    <w:rsid w:val="00354E57"/>
    <w:rsid w:val="00354E60"/>
    <w:rsid w:val="00354FB9"/>
    <w:rsid w:val="0035536E"/>
    <w:rsid w:val="0035536F"/>
    <w:rsid w:val="0035546C"/>
    <w:rsid w:val="003555EE"/>
    <w:rsid w:val="003557A2"/>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C36"/>
    <w:rsid w:val="00356C6C"/>
    <w:rsid w:val="00356C82"/>
    <w:rsid w:val="00356CD4"/>
    <w:rsid w:val="00356DF6"/>
    <w:rsid w:val="00356F81"/>
    <w:rsid w:val="003571C9"/>
    <w:rsid w:val="00357369"/>
    <w:rsid w:val="003573E6"/>
    <w:rsid w:val="003574C5"/>
    <w:rsid w:val="0035755F"/>
    <w:rsid w:val="0035758F"/>
    <w:rsid w:val="003575A8"/>
    <w:rsid w:val="0035769F"/>
    <w:rsid w:val="003576F5"/>
    <w:rsid w:val="0035770F"/>
    <w:rsid w:val="00357A02"/>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7ED"/>
    <w:rsid w:val="003608D4"/>
    <w:rsid w:val="00360A76"/>
    <w:rsid w:val="00360B42"/>
    <w:rsid w:val="00360D4A"/>
    <w:rsid w:val="00360F28"/>
    <w:rsid w:val="0036106B"/>
    <w:rsid w:val="003610C1"/>
    <w:rsid w:val="0036115D"/>
    <w:rsid w:val="0036128C"/>
    <w:rsid w:val="00361341"/>
    <w:rsid w:val="00361563"/>
    <w:rsid w:val="0036158B"/>
    <w:rsid w:val="0036174C"/>
    <w:rsid w:val="0036188F"/>
    <w:rsid w:val="0036189B"/>
    <w:rsid w:val="003618FF"/>
    <w:rsid w:val="0036194B"/>
    <w:rsid w:val="003619EC"/>
    <w:rsid w:val="00361B45"/>
    <w:rsid w:val="00361C7D"/>
    <w:rsid w:val="00361DDE"/>
    <w:rsid w:val="00361E4C"/>
    <w:rsid w:val="00361EB7"/>
    <w:rsid w:val="00361F31"/>
    <w:rsid w:val="00362029"/>
    <w:rsid w:val="0036216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46"/>
    <w:rsid w:val="00362FBF"/>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5F7A"/>
    <w:rsid w:val="0036609B"/>
    <w:rsid w:val="003661DC"/>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70"/>
    <w:rsid w:val="00370C43"/>
    <w:rsid w:val="00370CA3"/>
    <w:rsid w:val="00370CDD"/>
    <w:rsid w:val="00370D42"/>
    <w:rsid w:val="00370D60"/>
    <w:rsid w:val="00370DD3"/>
    <w:rsid w:val="00370DEC"/>
    <w:rsid w:val="00371013"/>
    <w:rsid w:val="003713AC"/>
    <w:rsid w:val="0037192D"/>
    <w:rsid w:val="003719AF"/>
    <w:rsid w:val="00371A54"/>
    <w:rsid w:val="00371B53"/>
    <w:rsid w:val="00371D4D"/>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4B"/>
    <w:rsid w:val="0037547C"/>
    <w:rsid w:val="003754DE"/>
    <w:rsid w:val="00375525"/>
    <w:rsid w:val="003756A3"/>
    <w:rsid w:val="003757B0"/>
    <w:rsid w:val="003757F7"/>
    <w:rsid w:val="00375809"/>
    <w:rsid w:val="0037591D"/>
    <w:rsid w:val="0037595D"/>
    <w:rsid w:val="00375993"/>
    <w:rsid w:val="003759A3"/>
    <w:rsid w:val="00375A0D"/>
    <w:rsid w:val="00375E2E"/>
    <w:rsid w:val="00376129"/>
    <w:rsid w:val="0037639D"/>
    <w:rsid w:val="00376532"/>
    <w:rsid w:val="00376541"/>
    <w:rsid w:val="003766A3"/>
    <w:rsid w:val="00376743"/>
    <w:rsid w:val="003767A7"/>
    <w:rsid w:val="00376C5C"/>
    <w:rsid w:val="0037700F"/>
    <w:rsid w:val="00377043"/>
    <w:rsid w:val="003770B4"/>
    <w:rsid w:val="00377100"/>
    <w:rsid w:val="0037712D"/>
    <w:rsid w:val="003771C3"/>
    <w:rsid w:val="00377308"/>
    <w:rsid w:val="00377416"/>
    <w:rsid w:val="00377440"/>
    <w:rsid w:val="00377558"/>
    <w:rsid w:val="003777C5"/>
    <w:rsid w:val="00377877"/>
    <w:rsid w:val="003778FE"/>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AD6"/>
    <w:rsid w:val="00381CAC"/>
    <w:rsid w:val="00381E54"/>
    <w:rsid w:val="00381F45"/>
    <w:rsid w:val="00381FB8"/>
    <w:rsid w:val="003820BD"/>
    <w:rsid w:val="0038210F"/>
    <w:rsid w:val="0038220F"/>
    <w:rsid w:val="003823CD"/>
    <w:rsid w:val="00382408"/>
    <w:rsid w:val="00382449"/>
    <w:rsid w:val="00382486"/>
    <w:rsid w:val="0038252B"/>
    <w:rsid w:val="00382AB9"/>
    <w:rsid w:val="00382AF6"/>
    <w:rsid w:val="00382BD4"/>
    <w:rsid w:val="00382BFE"/>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0E"/>
    <w:rsid w:val="00384294"/>
    <w:rsid w:val="003842FA"/>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6F62"/>
    <w:rsid w:val="0038708B"/>
    <w:rsid w:val="003870C2"/>
    <w:rsid w:val="003870DA"/>
    <w:rsid w:val="003871A6"/>
    <w:rsid w:val="00387278"/>
    <w:rsid w:val="0038727E"/>
    <w:rsid w:val="003872B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3FB"/>
    <w:rsid w:val="003924C5"/>
    <w:rsid w:val="0039264A"/>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6D8"/>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DF"/>
    <w:rsid w:val="00394618"/>
    <w:rsid w:val="00394654"/>
    <w:rsid w:val="0039468E"/>
    <w:rsid w:val="003949E1"/>
    <w:rsid w:val="00394AFA"/>
    <w:rsid w:val="00394C1B"/>
    <w:rsid w:val="00394D19"/>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F72"/>
    <w:rsid w:val="003B3F8C"/>
    <w:rsid w:val="003B401A"/>
    <w:rsid w:val="003B40A5"/>
    <w:rsid w:val="003B416E"/>
    <w:rsid w:val="003B4209"/>
    <w:rsid w:val="003B4330"/>
    <w:rsid w:val="003B45F0"/>
    <w:rsid w:val="003B46AA"/>
    <w:rsid w:val="003B4876"/>
    <w:rsid w:val="003B48B3"/>
    <w:rsid w:val="003B4921"/>
    <w:rsid w:val="003B492C"/>
    <w:rsid w:val="003B4BA3"/>
    <w:rsid w:val="003B4BF5"/>
    <w:rsid w:val="003B4D95"/>
    <w:rsid w:val="003B4EAD"/>
    <w:rsid w:val="003B4F45"/>
    <w:rsid w:val="003B4F50"/>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DCA"/>
    <w:rsid w:val="003B6EF3"/>
    <w:rsid w:val="003B705E"/>
    <w:rsid w:val="003B708A"/>
    <w:rsid w:val="003B7097"/>
    <w:rsid w:val="003B7113"/>
    <w:rsid w:val="003B71BA"/>
    <w:rsid w:val="003B7317"/>
    <w:rsid w:val="003B7346"/>
    <w:rsid w:val="003B73C8"/>
    <w:rsid w:val="003B750B"/>
    <w:rsid w:val="003B760D"/>
    <w:rsid w:val="003B7750"/>
    <w:rsid w:val="003B7789"/>
    <w:rsid w:val="003B77C2"/>
    <w:rsid w:val="003B77F8"/>
    <w:rsid w:val="003B7D7E"/>
    <w:rsid w:val="003B7DD1"/>
    <w:rsid w:val="003B7E2E"/>
    <w:rsid w:val="003B7EF8"/>
    <w:rsid w:val="003B7F55"/>
    <w:rsid w:val="003B7F72"/>
    <w:rsid w:val="003C0154"/>
    <w:rsid w:val="003C016C"/>
    <w:rsid w:val="003C0182"/>
    <w:rsid w:val="003C024E"/>
    <w:rsid w:val="003C025C"/>
    <w:rsid w:val="003C0283"/>
    <w:rsid w:val="003C0486"/>
    <w:rsid w:val="003C059C"/>
    <w:rsid w:val="003C06C5"/>
    <w:rsid w:val="003C09BD"/>
    <w:rsid w:val="003C0A7E"/>
    <w:rsid w:val="003C0BC2"/>
    <w:rsid w:val="003C0E00"/>
    <w:rsid w:val="003C0F21"/>
    <w:rsid w:val="003C0F8F"/>
    <w:rsid w:val="003C1309"/>
    <w:rsid w:val="003C1622"/>
    <w:rsid w:val="003C16C3"/>
    <w:rsid w:val="003C1785"/>
    <w:rsid w:val="003C19C9"/>
    <w:rsid w:val="003C1B0F"/>
    <w:rsid w:val="003C1BFF"/>
    <w:rsid w:val="003C1CD5"/>
    <w:rsid w:val="003C1CF6"/>
    <w:rsid w:val="003C1D3D"/>
    <w:rsid w:val="003C1D73"/>
    <w:rsid w:val="003C1E3C"/>
    <w:rsid w:val="003C1E61"/>
    <w:rsid w:val="003C1E9B"/>
    <w:rsid w:val="003C1EDE"/>
    <w:rsid w:val="003C202E"/>
    <w:rsid w:val="003C2220"/>
    <w:rsid w:val="003C223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2EDE"/>
    <w:rsid w:val="003C308B"/>
    <w:rsid w:val="003C31E6"/>
    <w:rsid w:val="003C3478"/>
    <w:rsid w:val="003C3483"/>
    <w:rsid w:val="003C3498"/>
    <w:rsid w:val="003C37A3"/>
    <w:rsid w:val="003C38B1"/>
    <w:rsid w:val="003C38B7"/>
    <w:rsid w:val="003C38C1"/>
    <w:rsid w:val="003C391E"/>
    <w:rsid w:val="003C397D"/>
    <w:rsid w:val="003C3B92"/>
    <w:rsid w:val="003C3CBA"/>
    <w:rsid w:val="003C3D11"/>
    <w:rsid w:val="003C3D82"/>
    <w:rsid w:val="003C3F3A"/>
    <w:rsid w:val="003C3F90"/>
    <w:rsid w:val="003C4012"/>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EC"/>
    <w:rsid w:val="003C6A26"/>
    <w:rsid w:val="003C6A27"/>
    <w:rsid w:val="003C6AC1"/>
    <w:rsid w:val="003C6B28"/>
    <w:rsid w:val="003C6B3C"/>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CBB"/>
    <w:rsid w:val="003D0D95"/>
    <w:rsid w:val="003D0DF5"/>
    <w:rsid w:val="003D0E7E"/>
    <w:rsid w:val="003D11DA"/>
    <w:rsid w:val="003D11F4"/>
    <w:rsid w:val="003D128E"/>
    <w:rsid w:val="003D1293"/>
    <w:rsid w:val="003D137F"/>
    <w:rsid w:val="003D1391"/>
    <w:rsid w:val="003D13B9"/>
    <w:rsid w:val="003D140B"/>
    <w:rsid w:val="003D14B1"/>
    <w:rsid w:val="003D1506"/>
    <w:rsid w:val="003D1529"/>
    <w:rsid w:val="003D16F7"/>
    <w:rsid w:val="003D170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F8"/>
    <w:rsid w:val="003D3487"/>
    <w:rsid w:val="003D350B"/>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53F"/>
    <w:rsid w:val="003D4590"/>
    <w:rsid w:val="003D45A8"/>
    <w:rsid w:val="003D4669"/>
    <w:rsid w:val="003D4675"/>
    <w:rsid w:val="003D4680"/>
    <w:rsid w:val="003D46F6"/>
    <w:rsid w:val="003D475D"/>
    <w:rsid w:val="003D47F4"/>
    <w:rsid w:val="003D48C0"/>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A60"/>
    <w:rsid w:val="003D6AD6"/>
    <w:rsid w:val="003D6B01"/>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2E"/>
    <w:rsid w:val="003E0149"/>
    <w:rsid w:val="003E01AC"/>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3B3"/>
    <w:rsid w:val="003E1406"/>
    <w:rsid w:val="003E1504"/>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BB2"/>
    <w:rsid w:val="003E2DB3"/>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2E"/>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8F4"/>
    <w:rsid w:val="003F1920"/>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966"/>
    <w:rsid w:val="003F6BCC"/>
    <w:rsid w:val="003F6C92"/>
    <w:rsid w:val="003F6CD8"/>
    <w:rsid w:val="003F6D0C"/>
    <w:rsid w:val="003F6E14"/>
    <w:rsid w:val="003F6EE8"/>
    <w:rsid w:val="003F6F97"/>
    <w:rsid w:val="003F70C8"/>
    <w:rsid w:val="003F7124"/>
    <w:rsid w:val="003F7198"/>
    <w:rsid w:val="003F72CA"/>
    <w:rsid w:val="003F74E5"/>
    <w:rsid w:val="003F7524"/>
    <w:rsid w:val="003F7598"/>
    <w:rsid w:val="003F774A"/>
    <w:rsid w:val="003F78EA"/>
    <w:rsid w:val="003F7B37"/>
    <w:rsid w:val="003F7C9F"/>
    <w:rsid w:val="003F7CAD"/>
    <w:rsid w:val="003F7CB8"/>
    <w:rsid w:val="003F7E74"/>
    <w:rsid w:val="003F7EE9"/>
    <w:rsid w:val="0040007D"/>
    <w:rsid w:val="004000FB"/>
    <w:rsid w:val="004001B4"/>
    <w:rsid w:val="004001D2"/>
    <w:rsid w:val="00400281"/>
    <w:rsid w:val="004003B8"/>
    <w:rsid w:val="004004D0"/>
    <w:rsid w:val="0040050E"/>
    <w:rsid w:val="00400556"/>
    <w:rsid w:val="00400698"/>
    <w:rsid w:val="004006B6"/>
    <w:rsid w:val="0040076D"/>
    <w:rsid w:val="004007BB"/>
    <w:rsid w:val="00400917"/>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F55"/>
    <w:rsid w:val="004100A2"/>
    <w:rsid w:val="004100E4"/>
    <w:rsid w:val="0041022E"/>
    <w:rsid w:val="00410587"/>
    <w:rsid w:val="00410687"/>
    <w:rsid w:val="004106A4"/>
    <w:rsid w:val="00410891"/>
    <w:rsid w:val="004109B5"/>
    <w:rsid w:val="00410B91"/>
    <w:rsid w:val="00410E88"/>
    <w:rsid w:val="00410FB8"/>
    <w:rsid w:val="004110FC"/>
    <w:rsid w:val="00411560"/>
    <w:rsid w:val="00411688"/>
    <w:rsid w:val="0041182D"/>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301D"/>
    <w:rsid w:val="004130D5"/>
    <w:rsid w:val="004130DF"/>
    <w:rsid w:val="0041319D"/>
    <w:rsid w:val="00413221"/>
    <w:rsid w:val="00413273"/>
    <w:rsid w:val="00413303"/>
    <w:rsid w:val="004133C5"/>
    <w:rsid w:val="00413544"/>
    <w:rsid w:val="0041360A"/>
    <w:rsid w:val="004136E3"/>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C1D"/>
    <w:rsid w:val="00414E77"/>
    <w:rsid w:val="00414F03"/>
    <w:rsid w:val="0041508A"/>
    <w:rsid w:val="004150CA"/>
    <w:rsid w:val="0041511B"/>
    <w:rsid w:val="004151AA"/>
    <w:rsid w:val="0041527C"/>
    <w:rsid w:val="004152E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5F4"/>
    <w:rsid w:val="0042072F"/>
    <w:rsid w:val="004207F5"/>
    <w:rsid w:val="004209E0"/>
    <w:rsid w:val="00420A7B"/>
    <w:rsid w:val="00420BF5"/>
    <w:rsid w:val="00420C68"/>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15F"/>
    <w:rsid w:val="00425205"/>
    <w:rsid w:val="0042531B"/>
    <w:rsid w:val="004253EA"/>
    <w:rsid w:val="004253FC"/>
    <w:rsid w:val="00425518"/>
    <w:rsid w:val="0042571F"/>
    <w:rsid w:val="004258A0"/>
    <w:rsid w:val="004258F8"/>
    <w:rsid w:val="00425B79"/>
    <w:rsid w:val="00425C45"/>
    <w:rsid w:val="00425D2D"/>
    <w:rsid w:val="00425E3D"/>
    <w:rsid w:val="00425E43"/>
    <w:rsid w:val="00425E6F"/>
    <w:rsid w:val="00425F9F"/>
    <w:rsid w:val="00426086"/>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DC"/>
    <w:rsid w:val="0043213A"/>
    <w:rsid w:val="004324CF"/>
    <w:rsid w:val="00432518"/>
    <w:rsid w:val="00432539"/>
    <w:rsid w:val="004328E4"/>
    <w:rsid w:val="00432916"/>
    <w:rsid w:val="00432A0F"/>
    <w:rsid w:val="00432AF9"/>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EA3"/>
    <w:rsid w:val="0043400C"/>
    <w:rsid w:val="00434044"/>
    <w:rsid w:val="00434082"/>
    <w:rsid w:val="00434091"/>
    <w:rsid w:val="0043425D"/>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60FD"/>
    <w:rsid w:val="0043616C"/>
    <w:rsid w:val="00436323"/>
    <w:rsid w:val="0043634A"/>
    <w:rsid w:val="004363F5"/>
    <w:rsid w:val="0043643D"/>
    <w:rsid w:val="004365C7"/>
    <w:rsid w:val="00436700"/>
    <w:rsid w:val="0043685F"/>
    <w:rsid w:val="00436914"/>
    <w:rsid w:val="004369BF"/>
    <w:rsid w:val="004369F6"/>
    <w:rsid w:val="00436B46"/>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199"/>
    <w:rsid w:val="00440320"/>
    <w:rsid w:val="004403F8"/>
    <w:rsid w:val="004403FC"/>
    <w:rsid w:val="0044042A"/>
    <w:rsid w:val="004406EC"/>
    <w:rsid w:val="00440795"/>
    <w:rsid w:val="004407EA"/>
    <w:rsid w:val="0044094B"/>
    <w:rsid w:val="004409C8"/>
    <w:rsid w:val="004409E5"/>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DD6"/>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F86"/>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3CF"/>
    <w:rsid w:val="004464D9"/>
    <w:rsid w:val="00446591"/>
    <w:rsid w:val="00446602"/>
    <w:rsid w:val="004468A9"/>
    <w:rsid w:val="004468D4"/>
    <w:rsid w:val="004469D4"/>
    <w:rsid w:val="00446B36"/>
    <w:rsid w:val="00446BC8"/>
    <w:rsid w:val="00446C60"/>
    <w:rsid w:val="00446D59"/>
    <w:rsid w:val="00446D77"/>
    <w:rsid w:val="00446DDF"/>
    <w:rsid w:val="00446FBF"/>
    <w:rsid w:val="00446FEF"/>
    <w:rsid w:val="004471C0"/>
    <w:rsid w:val="004472AB"/>
    <w:rsid w:val="004474CD"/>
    <w:rsid w:val="0044759A"/>
    <w:rsid w:val="004476D1"/>
    <w:rsid w:val="00447763"/>
    <w:rsid w:val="0044787F"/>
    <w:rsid w:val="00447A1F"/>
    <w:rsid w:val="00447A36"/>
    <w:rsid w:val="00447AD3"/>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79"/>
    <w:rsid w:val="00453F51"/>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EE"/>
    <w:rsid w:val="00456EE6"/>
    <w:rsid w:val="00456F21"/>
    <w:rsid w:val="00456F28"/>
    <w:rsid w:val="0045707B"/>
    <w:rsid w:val="004570FC"/>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DDE"/>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E4"/>
    <w:rsid w:val="0046726F"/>
    <w:rsid w:val="004673CD"/>
    <w:rsid w:val="004673F6"/>
    <w:rsid w:val="00467511"/>
    <w:rsid w:val="00467564"/>
    <w:rsid w:val="0046758F"/>
    <w:rsid w:val="0046771A"/>
    <w:rsid w:val="0046781C"/>
    <w:rsid w:val="0046783A"/>
    <w:rsid w:val="004679E4"/>
    <w:rsid w:val="004679ED"/>
    <w:rsid w:val="00467A31"/>
    <w:rsid w:val="00467A40"/>
    <w:rsid w:val="00467A4C"/>
    <w:rsid w:val="00467ACB"/>
    <w:rsid w:val="00467B5A"/>
    <w:rsid w:val="00467BD8"/>
    <w:rsid w:val="00467C4D"/>
    <w:rsid w:val="00467DC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343"/>
    <w:rsid w:val="004723CA"/>
    <w:rsid w:val="00472401"/>
    <w:rsid w:val="00472417"/>
    <w:rsid w:val="00472469"/>
    <w:rsid w:val="004724B8"/>
    <w:rsid w:val="00472506"/>
    <w:rsid w:val="00472550"/>
    <w:rsid w:val="0047256F"/>
    <w:rsid w:val="0047268E"/>
    <w:rsid w:val="00472782"/>
    <w:rsid w:val="004727FF"/>
    <w:rsid w:val="00472823"/>
    <w:rsid w:val="004728BD"/>
    <w:rsid w:val="00472975"/>
    <w:rsid w:val="00472977"/>
    <w:rsid w:val="00472A38"/>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60D"/>
    <w:rsid w:val="0047670C"/>
    <w:rsid w:val="00476ACF"/>
    <w:rsid w:val="00476B8C"/>
    <w:rsid w:val="00476BCB"/>
    <w:rsid w:val="00476D6E"/>
    <w:rsid w:val="00476DBA"/>
    <w:rsid w:val="00476E07"/>
    <w:rsid w:val="00476E5F"/>
    <w:rsid w:val="00476EED"/>
    <w:rsid w:val="00476EF7"/>
    <w:rsid w:val="00476F44"/>
    <w:rsid w:val="00477009"/>
    <w:rsid w:val="0047718E"/>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3D8"/>
    <w:rsid w:val="0048143E"/>
    <w:rsid w:val="00481484"/>
    <w:rsid w:val="00481565"/>
    <w:rsid w:val="00481604"/>
    <w:rsid w:val="004818E8"/>
    <w:rsid w:val="004818F0"/>
    <w:rsid w:val="00481AD9"/>
    <w:rsid w:val="00481ADF"/>
    <w:rsid w:val="00481EB4"/>
    <w:rsid w:val="00481F15"/>
    <w:rsid w:val="00481F66"/>
    <w:rsid w:val="00481F76"/>
    <w:rsid w:val="004820C8"/>
    <w:rsid w:val="00482231"/>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F7"/>
    <w:rsid w:val="00484F58"/>
    <w:rsid w:val="004850CF"/>
    <w:rsid w:val="004850E9"/>
    <w:rsid w:val="00485143"/>
    <w:rsid w:val="00485167"/>
    <w:rsid w:val="00485269"/>
    <w:rsid w:val="00485652"/>
    <w:rsid w:val="0048567D"/>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B5"/>
    <w:rsid w:val="00493D2B"/>
    <w:rsid w:val="00493EBE"/>
    <w:rsid w:val="00493EC0"/>
    <w:rsid w:val="0049401A"/>
    <w:rsid w:val="00494444"/>
    <w:rsid w:val="00494553"/>
    <w:rsid w:val="004945D0"/>
    <w:rsid w:val="00494603"/>
    <w:rsid w:val="00494818"/>
    <w:rsid w:val="0049484F"/>
    <w:rsid w:val="004948C4"/>
    <w:rsid w:val="00494919"/>
    <w:rsid w:val="0049492C"/>
    <w:rsid w:val="00494A76"/>
    <w:rsid w:val="00494AE7"/>
    <w:rsid w:val="00494B2A"/>
    <w:rsid w:val="00494C9E"/>
    <w:rsid w:val="00494E41"/>
    <w:rsid w:val="00494F53"/>
    <w:rsid w:val="0049500C"/>
    <w:rsid w:val="0049502F"/>
    <w:rsid w:val="004951BB"/>
    <w:rsid w:val="004951FA"/>
    <w:rsid w:val="0049535E"/>
    <w:rsid w:val="004953F0"/>
    <w:rsid w:val="0049541A"/>
    <w:rsid w:val="00495632"/>
    <w:rsid w:val="00495A0F"/>
    <w:rsid w:val="00495A87"/>
    <w:rsid w:val="00495AFB"/>
    <w:rsid w:val="00495B24"/>
    <w:rsid w:val="00495E3B"/>
    <w:rsid w:val="00495E43"/>
    <w:rsid w:val="00495EC8"/>
    <w:rsid w:val="00495F7D"/>
    <w:rsid w:val="00495FA7"/>
    <w:rsid w:val="00495FAC"/>
    <w:rsid w:val="00495FB6"/>
    <w:rsid w:val="0049619B"/>
    <w:rsid w:val="004961D4"/>
    <w:rsid w:val="004962E0"/>
    <w:rsid w:val="00496311"/>
    <w:rsid w:val="00496406"/>
    <w:rsid w:val="00496485"/>
    <w:rsid w:val="00496666"/>
    <w:rsid w:val="00496671"/>
    <w:rsid w:val="004966ED"/>
    <w:rsid w:val="0049684A"/>
    <w:rsid w:val="00496923"/>
    <w:rsid w:val="004969CD"/>
    <w:rsid w:val="00496B2A"/>
    <w:rsid w:val="00496B53"/>
    <w:rsid w:val="00496B88"/>
    <w:rsid w:val="00496BB5"/>
    <w:rsid w:val="00496C32"/>
    <w:rsid w:val="00496CAC"/>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C11"/>
    <w:rsid w:val="004A0E68"/>
    <w:rsid w:val="004A0E71"/>
    <w:rsid w:val="004A0EEC"/>
    <w:rsid w:val="004A11DD"/>
    <w:rsid w:val="004A1320"/>
    <w:rsid w:val="004A147D"/>
    <w:rsid w:val="004A1496"/>
    <w:rsid w:val="004A1559"/>
    <w:rsid w:val="004A15DA"/>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58E"/>
    <w:rsid w:val="004A280A"/>
    <w:rsid w:val="004A2967"/>
    <w:rsid w:val="004A2A66"/>
    <w:rsid w:val="004A2C6E"/>
    <w:rsid w:val="004A2C7A"/>
    <w:rsid w:val="004A2C82"/>
    <w:rsid w:val="004A2D4A"/>
    <w:rsid w:val="004A2DE1"/>
    <w:rsid w:val="004A2E17"/>
    <w:rsid w:val="004A2E33"/>
    <w:rsid w:val="004A2F66"/>
    <w:rsid w:val="004A3004"/>
    <w:rsid w:val="004A302F"/>
    <w:rsid w:val="004A3360"/>
    <w:rsid w:val="004A3366"/>
    <w:rsid w:val="004A38AE"/>
    <w:rsid w:val="004A39BC"/>
    <w:rsid w:val="004A3A27"/>
    <w:rsid w:val="004A3AC6"/>
    <w:rsid w:val="004A3C81"/>
    <w:rsid w:val="004A3CC9"/>
    <w:rsid w:val="004A3D74"/>
    <w:rsid w:val="004A3D8A"/>
    <w:rsid w:val="004A3DB5"/>
    <w:rsid w:val="004A4042"/>
    <w:rsid w:val="004A4049"/>
    <w:rsid w:val="004A4127"/>
    <w:rsid w:val="004A4189"/>
    <w:rsid w:val="004A42EC"/>
    <w:rsid w:val="004A43C1"/>
    <w:rsid w:val="004A440E"/>
    <w:rsid w:val="004A4510"/>
    <w:rsid w:val="004A4535"/>
    <w:rsid w:val="004A457A"/>
    <w:rsid w:val="004A45A9"/>
    <w:rsid w:val="004A45F0"/>
    <w:rsid w:val="004A468D"/>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424"/>
    <w:rsid w:val="004A5477"/>
    <w:rsid w:val="004A54BD"/>
    <w:rsid w:val="004A55B8"/>
    <w:rsid w:val="004A55F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9BE"/>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C63"/>
    <w:rsid w:val="004A7D09"/>
    <w:rsid w:val="004A7D89"/>
    <w:rsid w:val="004A7DF1"/>
    <w:rsid w:val="004A7EAE"/>
    <w:rsid w:val="004B003F"/>
    <w:rsid w:val="004B00F1"/>
    <w:rsid w:val="004B0175"/>
    <w:rsid w:val="004B037F"/>
    <w:rsid w:val="004B038B"/>
    <w:rsid w:val="004B041B"/>
    <w:rsid w:val="004B045E"/>
    <w:rsid w:val="004B0592"/>
    <w:rsid w:val="004B062B"/>
    <w:rsid w:val="004B0648"/>
    <w:rsid w:val="004B0651"/>
    <w:rsid w:val="004B0740"/>
    <w:rsid w:val="004B0884"/>
    <w:rsid w:val="004B0964"/>
    <w:rsid w:val="004B0993"/>
    <w:rsid w:val="004B09C9"/>
    <w:rsid w:val="004B09E1"/>
    <w:rsid w:val="004B0A9C"/>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CC"/>
    <w:rsid w:val="004B23DE"/>
    <w:rsid w:val="004B2618"/>
    <w:rsid w:val="004B270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96"/>
    <w:rsid w:val="004B39B6"/>
    <w:rsid w:val="004B3B6E"/>
    <w:rsid w:val="004B3D82"/>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D5B"/>
    <w:rsid w:val="004B4E89"/>
    <w:rsid w:val="004B4EAA"/>
    <w:rsid w:val="004B4ED0"/>
    <w:rsid w:val="004B5008"/>
    <w:rsid w:val="004B51B7"/>
    <w:rsid w:val="004B51D7"/>
    <w:rsid w:val="004B52B9"/>
    <w:rsid w:val="004B52DF"/>
    <w:rsid w:val="004B5337"/>
    <w:rsid w:val="004B5436"/>
    <w:rsid w:val="004B5450"/>
    <w:rsid w:val="004B5590"/>
    <w:rsid w:val="004B5662"/>
    <w:rsid w:val="004B588C"/>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7035"/>
    <w:rsid w:val="004B705F"/>
    <w:rsid w:val="004B70A3"/>
    <w:rsid w:val="004B713E"/>
    <w:rsid w:val="004B7222"/>
    <w:rsid w:val="004B7287"/>
    <w:rsid w:val="004B73CB"/>
    <w:rsid w:val="004B7514"/>
    <w:rsid w:val="004B7638"/>
    <w:rsid w:val="004B7663"/>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3A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620"/>
    <w:rsid w:val="004C5666"/>
    <w:rsid w:val="004C5697"/>
    <w:rsid w:val="004C5867"/>
    <w:rsid w:val="004C5AA7"/>
    <w:rsid w:val="004C5D0C"/>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AF1"/>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69"/>
    <w:rsid w:val="004C7B69"/>
    <w:rsid w:val="004C7E22"/>
    <w:rsid w:val="004D002C"/>
    <w:rsid w:val="004D00B2"/>
    <w:rsid w:val="004D01E3"/>
    <w:rsid w:val="004D0326"/>
    <w:rsid w:val="004D03C8"/>
    <w:rsid w:val="004D03F4"/>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51A"/>
    <w:rsid w:val="004D1525"/>
    <w:rsid w:val="004D1674"/>
    <w:rsid w:val="004D180D"/>
    <w:rsid w:val="004D1902"/>
    <w:rsid w:val="004D1A0F"/>
    <w:rsid w:val="004D1A60"/>
    <w:rsid w:val="004D1C1A"/>
    <w:rsid w:val="004D1C4F"/>
    <w:rsid w:val="004D1CDB"/>
    <w:rsid w:val="004D1D46"/>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AF3"/>
    <w:rsid w:val="004D2B7F"/>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3E0D"/>
    <w:rsid w:val="004D415C"/>
    <w:rsid w:val="004D434F"/>
    <w:rsid w:val="004D4355"/>
    <w:rsid w:val="004D4400"/>
    <w:rsid w:val="004D4488"/>
    <w:rsid w:val="004D457B"/>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990"/>
    <w:rsid w:val="004D799D"/>
    <w:rsid w:val="004D79B6"/>
    <w:rsid w:val="004D7A6E"/>
    <w:rsid w:val="004D7ADE"/>
    <w:rsid w:val="004D7B3D"/>
    <w:rsid w:val="004D7C42"/>
    <w:rsid w:val="004D7D12"/>
    <w:rsid w:val="004D7EE3"/>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BF0"/>
    <w:rsid w:val="004E2F45"/>
    <w:rsid w:val="004E307C"/>
    <w:rsid w:val="004E314D"/>
    <w:rsid w:val="004E322D"/>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AB"/>
    <w:rsid w:val="004F011F"/>
    <w:rsid w:val="004F021E"/>
    <w:rsid w:val="004F056F"/>
    <w:rsid w:val="004F068E"/>
    <w:rsid w:val="004F0831"/>
    <w:rsid w:val="004F0840"/>
    <w:rsid w:val="004F09E1"/>
    <w:rsid w:val="004F0B04"/>
    <w:rsid w:val="004F0D87"/>
    <w:rsid w:val="004F0FDA"/>
    <w:rsid w:val="004F0FEF"/>
    <w:rsid w:val="004F13C5"/>
    <w:rsid w:val="004F14D6"/>
    <w:rsid w:val="004F14F0"/>
    <w:rsid w:val="004F176F"/>
    <w:rsid w:val="004F18BE"/>
    <w:rsid w:val="004F1B66"/>
    <w:rsid w:val="004F1C39"/>
    <w:rsid w:val="004F1F60"/>
    <w:rsid w:val="004F1F94"/>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B5"/>
    <w:rsid w:val="004F2D4A"/>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502"/>
    <w:rsid w:val="004F45C9"/>
    <w:rsid w:val="004F4643"/>
    <w:rsid w:val="004F465D"/>
    <w:rsid w:val="004F482B"/>
    <w:rsid w:val="004F486A"/>
    <w:rsid w:val="004F48CE"/>
    <w:rsid w:val="004F4CCA"/>
    <w:rsid w:val="004F4E15"/>
    <w:rsid w:val="004F5101"/>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3CA"/>
    <w:rsid w:val="004F73EC"/>
    <w:rsid w:val="004F740A"/>
    <w:rsid w:val="004F7702"/>
    <w:rsid w:val="004F770D"/>
    <w:rsid w:val="004F7863"/>
    <w:rsid w:val="004F78A1"/>
    <w:rsid w:val="004F7CB4"/>
    <w:rsid w:val="004F7D48"/>
    <w:rsid w:val="004F7EDE"/>
    <w:rsid w:val="004F7F11"/>
    <w:rsid w:val="005001A6"/>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027"/>
    <w:rsid w:val="0050212A"/>
    <w:rsid w:val="0050218C"/>
    <w:rsid w:val="00502192"/>
    <w:rsid w:val="005021E3"/>
    <w:rsid w:val="005021FC"/>
    <w:rsid w:val="00502483"/>
    <w:rsid w:val="005024BE"/>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CD"/>
    <w:rsid w:val="00504802"/>
    <w:rsid w:val="00504A4F"/>
    <w:rsid w:val="00504AAA"/>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1CE"/>
    <w:rsid w:val="00507402"/>
    <w:rsid w:val="00507416"/>
    <w:rsid w:val="00507484"/>
    <w:rsid w:val="00507664"/>
    <w:rsid w:val="005079E1"/>
    <w:rsid w:val="00507BFB"/>
    <w:rsid w:val="00507C76"/>
    <w:rsid w:val="00507CF2"/>
    <w:rsid w:val="00507D18"/>
    <w:rsid w:val="00507D72"/>
    <w:rsid w:val="00507D74"/>
    <w:rsid w:val="00507E20"/>
    <w:rsid w:val="00507FA5"/>
    <w:rsid w:val="005101AB"/>
    <w:rsid w:val="005102D3"/>
    <w:rsid w:val="005105AD"/>
    <w:rsid w:val="005105FF"/>
    <w:rsid w:val="005107CB"/>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966"/>
    <w:rsid w:val="00511994"/>
    <w:rsid w:val="005119FA"/>
    <w:rsid w:val="00511B22"/>
    <w:rsid w:val="00511C35"/>
    <w:rsid w:val="00511CCF"/>
    <w:rsid w:val="00511E26"/>
    <w:rsid w:val="00511E87"/>
    <w:rsid w:val="00512083"/>
    <w:rsid w:val="005120F9"/>
    <w:rsid w:val="0051210B"/>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43"/>
    <w:rsid w:val="005173F8"/>
    <w:rsid w:val="0051748F"/>
    <w:rsid w:val="0051751A"/>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B74"/>
    <w:rsid w:val="00521B78"/>
    <w:rsid w:val="00521BC2"/>
    <w:rsid w:val="00521BD0"/>
    <w:rsid w:val="00521C2E"/>
    <w:rsid w:val="00521C50"/>
    <w:rsid w:val="00521C5E"/>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55"/>
    <w:rsid w:val="00522DF4"/>
    <w:rsid w:val="00522F9A"/>
    <w:rsid w:val="00523041"/>
    <w:rsid w:val="0052318E"/>
    <w:rsid w:val="005232D2"/>
    <w:rsid w:val="0052335F"/>
    <w:rsid w:val="0052348F"/>
    <w:rsid w:val="005234E1"/>
    <w:rsid w:val="0052361D"/>
    <w:rsid w:val="005236FB"/>
    <w:rsid w:val="005237CF"/>
    <w:rsid w:val="00523BA5"/>
    <w:rsid w:val="00523DC0"/>
    <w:rsid w:val="00523E5F"/>
    <w:rsid w:val="00524045"/>
    <w:rsid w:val="005240CF"/>
    <w:rsid w:val="00524248"/>
    <w:rsid w:val="0052424F"/>
    <w:rsid w:val="005242A2"/>
    <w:rsid w:val="005245C9"/>
    <w:rsid w:val="005245CC"/>
    <w:rsid w:val="00524634"/>
    <w:rsid w:val="005246DE"/>
    <w:rsid w:val="0052470A"/>
    <w:rsid w:val="00524775"/>
    <w:rsid w:val="005248AF"/>
    <w:rsid w:val="005248E9"/>
    <w:rsid w:val="005248FA"/>
    <w:rsid w:val="00524A5D"/>
    <w:rsid w:val="00524A76"/>
    <w:rsid w:val="00524AE5"/>
    <w:rsid w:val="00524ED1"/>
    <w:rsid w:val="00524FA7"/>
    <w:rsid w:val="00525036"/>
    <w:rsid w:val="00525180"/>
    <w:rsid w:val="005252B6"/>
    <w:rsid w:val="0052542B"/>
    <w:rsid w:val="005254F4"/>
    <w:rsid w:val="005255A5"/>
    <w:rsid w:val="0052593D"/>
    <w:rsid w:val="0052598C"/>
    <w:rsid w:val="00525A4B"/>
    <w:rsid w:val="00525B3F"/>
    <w:rsid w:val="00525B4D"/>
    <w:rsid w:val="00525CB2"/>
    <w:rsid w:val="00525CD8"/>
    <w:rsid w:val="00525EB8"/>
    <w:rsid w:val="00525F15"/>
    <w:rsid w:val="00525F4B"/>
    <w:rsid w:val="00525F4C"/>
    <w:rsid w:val="00525FA8"/>
    <w:rsid w:val="0052601D"/>
    <w:rsid w:val="005260E6"/>
    <w:rsid w:val="0052610E"/>
    <w:rsid w:val="005262C5"/>
    <w:rsid w:val="005264EC"/>
    <w:rsid w:val="0052650E"/>
    <w:rsid w:val="005266D0"/>
    <w:rsid w:val="00526707"/>
    <w:rsid w:val="00526753"/>
    <w:rsid w:val="0052683D"/>
    <w:rsid w:val="00526855"/>
    <w:rsid w:val="005268BC"/>
    <w:rsid w:val="005269E6"/>
    <w:rsid w:val="005269E8"/>
    <w:rsid w:val="00526AC6"/>
    <w:rsid w:val="00526B84"/>
    <w:rsid w:val="00526C60"/>
    <w:rsid w:val="00526C7B"/>
    <w:rsid w:val="00526E2B"/>
    <w:rsid w:val="00526F42"/>
    <w:rsid w:val="00526FE1"/>
    <w:rsid w:val="00527018"/>
    <w:rsid w:val="0052734C"/>
    <w:rsid w:val="00527442"/>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53F"/>
    <w:rsid w:val="0053061E"/>
    <w:rsid w:val="005306C7"/>
    <w:rsid w:val="00530701"/>
    <w:rsid w:val="00530710"/>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CE5"/>
    <w:rsid w:val="00531D45"/>
    <w:rsid w:val="00531E4E"/>
    <w:rsid w:val="00531EC1"/>
    <w:rsid w:val="00531FA7"/>
    <w:rsid w:val="005320C0"/>
    <w:rsid w:val="005320CD"/>
    <w:rsid w:val="0053212B"/>
    <w:rsid w:val="00532230"/>
    <w:rsid w:val="00532283"/>
    <w:rsid w:val="00532473"/>
    <w:rsid w:val="005324F1"/>
    <w:rsid w:val="0053265C"/>
    <w:rsid w:val="005326A5"/>
    <w:rsid w:val="0053275E"/>
    <w:rsid w:val="0053277F"/>
    <w:rsid w:val="00532785"/>
    <w:rsid w:val="00532789"/>
    <w:rsid w:val="0053282B"/>
    <w:rsid w:val="00532946"/>
    <w:rsid w:val="00532979"/>
    <w:rsid w:val="0053299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4C"/>
    <w:rsid w:val="00533974"/>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A2"/>
    <w:rsid w:val="00534D85"/>
    <w:rsid w:val="00534DCF"/>
    <w:rsid w:val="00534E0F"/>
    <w:rsid w:val="00535106"/>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5E2"/>
    <w:rsid w:val="00536903"/>
    <w:rsid w:val="00536A3C"/>
    <w:rsid w:val="00536A77"/>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41D"/>
    <w:rsid w:val="00537584"/>
    <w:rsid w:val="00537697"/>
    <w:rsid w:val="00537715"/>
    <w:rsid w:val="00537728"/>
    <w:rsid w:val="0053775B"/>
    <w:rsid w:val="0053785E"/>
    <w:rsid w:val="00537914"/>
    <w:rsid w:val="00537934"/>
    <w:rsid w:val="005379E4"/>
    <w:rsid w:val="00537A06"/>
    <w:rsid w:val="00537A18"/>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191"/>
    <w:rsid w:val="005412C7"/>
    <w:rsid w:val="00541456"/>
    <w:rsid w:val="005414BF"/>
    <w:rsid w:val="005416B6"/>
    <w:rsid w:val="005416FD"/>
    <w:rsid w:val="00541710"/>
    <w:rsid w:val="00541733"/>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F4"/>
    <w:rsid w:val="00544EAC"/>
    <w:rsid w:val="005451C1"/>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0B1"/>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36"/>
    <w:rsid w:val="00550459"/>
    <w:rsid w:val="0055047D"/>
    <w:rsid w:val="005505A7"/>
    <w:rsid w:val="005506E3"/>
    <w:rsid w:val="005506F3"/>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8F3"/>
    <w:rsid w:val="00551913"/>
    <w:rsid w:val="00551936"/>
    <w:rsid w:val="00551960"/>
    <w:rsid w:val="00551A5D"/>
    <w:rsid w:val="00551B5A"/>
    <w:rsid w:val="00551D45"/>
    <w:rsid w:val="00551DCC"/>
    <w:rsid w:val="00551DDA"/>
    <w:rsid w:val="00551EA6"/>
    <w:rsid w:val="00551F4B"/>
    <w:rsid w:val="00551FE2"/>
    <w:rsid w:val="005520D5"/>
    <w:rsid w:val="005522EF"/>
    <w:rsid w:val="0055238A"/>
    <w:rsid w:val="00552547"/>
    <w:rsid w:val="005525A5"/>
    <w:rsid w:val="005525BA"/>
    <w:rsid w:val="005526A5"/>
    <w:rsid w:val="005527DF"/>
    <w:rsid w:val="00552838"/>
    <w:rsid w:val="005528B3"/>
    <w:rsid w:val="00552A3D"/>
    <w:rsid w:val="00552A43"/>
    <w:rsid w:val="00552B14"/>
    <w:rsid w:val="00552B86"/>
    <w:rsid w:val="00552BD7"/>
    <w:rsid w:val="00552D6C"/>
    <w:rsid w:val="00552E84"/>
    <w:rsid w:val="00552F9B"/>
    <w:rsid w:val="00552FBB"/>
    <w:rsid w:val="005531B8"/>
    <w:rsid w:val="00553406"/>
    <w:rsid w:val="005534F3"/>
    <w:rsid w:val="00553726"/>
    <w:rsid w:val="005537DD"/>
    <w:rsid w:val="00553833"/>
    <w:rsid w:val="0055385C"/>
    <w:rsid w:val="005538E5"/>
    <w:rsid w:val="00553A23"/>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2B8"/>
    <w:rsid w:val="005562C0"/>
    <w:rsid w:val="00556360"/>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4F3"/>
    <w:rsid w:val="0056152C"/>
    <w:rsid w:val="005615FE"/>
    <w:rsid w:val="00561660"/>
    <w:rsid w:val="005616AB"/>
    <w:rsid w:val="005617D7"/>
    <w:rsid w:val="005618D6"/>
    <w:rsid w:val="00561983"/>
    <w:rsid w:val="005619CD"/>
    <w:rsid w:val="00561A64"/>
    <w:rsid w:val="00561B8B"/>
    <w:rsid w:val="00561C10"/>
    <w:rsid w:val="00561C94"/>
    <w:rsid w:val="00561CEA"/>
    <w:rsid w:val="00562041"/>
    <w:rsid w:val="0056205B"/>
    <w:rsid w:val="00562324"/>
    <w:rsid w:val="00562381"/>
    <w:rsid w:val="00562446"/>
    <w:rsid w:val="005628E6"/>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C80"/>
    <w:rsid w:val="00571D26"/>
    <w:rsid w:val="00571D82"/>
    <w:rsid w:val="00571DD2"/>
    <w:rsid w:val="00571E0B"/>
    <w:rsid w:val="00572010"/>
    <w:rsid w:val="0057208A"/>
    <w:rsid w:val="00572097"/>
    <w:rsid w:val="00572110"/>
    <w:rsid w:val="005722C9"/>
    <w:rsid w:val="005722DE"/>
    <w:rsid w:val="0057231E"/>
    <w:rsid w:val="00572370"/>
    <w:rsid w:val="00572516"/>
    <w:rsid w:val="0057258B"/>
    <w:rsid w:val="00572678"/>
    <w:rsid w:val="005726B3"/>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FD"/>
    <w:rsid w:val="0057661E"/>
    <w:rsid w:val="005769FC"/>
    <w:rsid w:val="00576ADC"/>
    <w:rsid w:val="00576D5A"/>
    <w:rsid w:val="00576EC0"/>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91F"/>
    <w:rsid w:val="00580957"/>
    <w:rsid w:val="00580AD9"/>
    <w:rsid w:val="00580B18"/>
    <w:rsid w:val="00580B35"/>
    <w:rsid w:val="00580D8E"/>
    <w:rsid w:val="00580E6D"/>
    <w:rsid w:val="00580EA7"/>
    <w:rsid w:val="00580F95"/>
    <w:rsid w:val="00580FB6"/>
    <w:rsid w:val="005811C4"/>
    <w:rsid w:val="005812B9"/>
    <w:rsid w:val="005814D2"/>
    <w:rsid w:val="005815FF"/>
    <w:rsid w:val="0058168C"/>
    <w:rsid w:val="005817C1"/>
    <w:rsid w:val="005817D8"/>
    <w:rsid w:val="005819DD"/>
    <w:rsid w:val="00581B02"/>
    <w:rsid w:val="00581BA1"/>
    <w:rsid w:val="00581C30"/>
    <w:rsid w:val="00581D8B"/>
    <w:rsid w:val="00581EF2"/>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49"/>
    <w:rsid w:val="005837D2"/>
    <w:rsid w:val="00583884"/>
    <w:rsid w:val="005838AA"/>
    <w:rsid w:val="005838C5"/>
    <w:rsid w:val="005839AB"/>
    <w:rsid w:val="00583B81"/>
    <w:rsid w:val="00583C59"/>
    <w:rsid w:val="00583CE3"/>
    <w:rsid w:val="00583D1F"/>
    <w:rsid w:val="00583D4B"/>
    <w:rsid w:val="00583EF8"/>
    <w:rsid w:val="005840A8"/>
    <w:rsid w:val="00584114"/>
    <w:rsid w:val="00584294"/>
    <w:rsid w:val="00584373"/>
    <w:rsid w:val="00584428"/>
    <w:rsid w:val="005844AE"/>
    <w:rsid w:val="005844B7"/>
    <w:rsid w:val="00584575"/>
    <w:rsid w:val="00584637"/>
    <w:rsid w:val="0058463A"/>
    <w:rsid w:val="00584831"/>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7D6"/>
    <w:rsid w:val="00585952"/>
    <w:rsid w:val="005859A9"/>
    <w:rsid w:val="00585B24"/>
    <w:rsid w:val="00585E33"/>
    <w:rsid w:val="00585E77"/>
    <w:rsid w:val="005862A6"/>
    <w:rsid w:val="005862F7"/>
    <w:rsid w:val="0058639A"/>
    <w:rsid w:val="0058639F"/>
    <w:rsid w:val="0058653B"/>
    <w:rsid w:val="00586577"/>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DC"/>
    <w:rsid w:val="005920FA"/>
    <w:rsid w:val="00592163"/>
    <w:rsid w:val="0059217C"/>
    <w:rsid w:val="0059218F"/>
    <w:rsid w:val="00592234"/>
    <w:rsid w:val="0059229C"/>
    <w:rsid w:val="005922A1"/>
    <w:rsid w:val="0059260C"/>
    <w:rsid w:val="0059272B"/>
    <w:rsid w:val="00592868"/>
    <w:rsid w:val="00592972"/>
    <w:rsid w:val="005929C0"/>
    <w:rsid w:val="00592B50"/>
    <w:rsid w:val="00592B5B"/>
    <w:rsid w:val="00592D8B"/>
    <w:rsid w:val="00592E1E"/>
    <w:rsid w:val="00592F2C"/>
    <w:rsid w:val="00592FC2"/>
    <w:rsid w:val="005931E7"/>
    <w:rsid w:val="0059325B"/>
    <w:rsid w:val="005932AD"/>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DC"/>
    <w:rsid w:val="0059420C"/>
    <w:rsid w:val="00594233"/>
    <w:rsid w:val="00594266"/>
    <w:rsid w:val="005942EE"/>
    <w:rsid w:val="00594357"/>
    <w:rsid w:val="00594367"/>
    <w:rsid w:val="00594422"/>
    <w:rsid w:val="0059447A"/>
    <w:rsid w:val="005945C4"/>
    <w:rsid w:val="00594604"/>
    <w:rsid w:val="005947E7"/>
    <w:rsid w:val="0059481C"/>
    <w:rsid w:val="005949BD"/>
    <w:rsid w:val="005949C4"/>
    <w:rsid w:val="00594BCB"/>
    <w:rsid w:val="00594BD7"/>
    <w:rsid w:val="00594CC8"/>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5F78"/>
    <w:rsid w:val="00596055"/>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EC"/>
    <w:rsid w:val="005A084A"/>
    <w:rsid w:val="005A0B00"/>
    <w:rsid w:val="005A0B73"/>
    <w:rsid w:val="005A0C10"/>
    <w:rsid w:val="005A0CCF"/>
    <w:rsid w:val="005A0CE6"/>
    <w:rsid w:val="005A0E7D"/>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36F"/>
    <w:rsid w:val="005A23C8"/>
    <w:rsid w:val="005A24DE"/>
    <w:rsid w:val="005A250A"/>
    <w:rsid w:val="005A2585"/>
    <w:rsid w:val="005A26FC"/>
    <w:rsid w:val="005A270A"/>
    <w:rsid w:val="005A27A9"/>
    <w:rsid w:val="005A27AE"/>
    <w:rsid w:val="005A286A"/>
    <w:rsid w:val="005A2A16"/>
    <w:rsid w:val="005A2B7A"/>
    <w:rsid w:val="005A2C0D"/>
    <w:rsid w:val="005A2CCE"/>
    <w:rsid w:val="005A2D34"/>
    <w:rsid w:val="005A2E40"/>
    <w:rsid w:val="005A2F7B"/>
    <w:rsid w:val="005A3076"/>
    <w:rsid w:val="005A30A7"/>
    <w:rsid w:val="005A30D8"/>
    <w:rsid w:val="005A3234"/>
    <w:rsid w:val="005A3250"/>
    <w:rsid w:val="005A3270"/>
    <w:rsid w:val="005A3304"/>
    <w:rsid w:val="005A3340"/>
    <w:rsid w:val="005A3478"/>
    <w:rsid w:val="005A35B2"/>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B55"/>
    <w:rsid w:val="005A5D0C"/>
    <w:rsid w:val="005A5E77"/>
    <w:rsid w:val="005A5ED4"/>
    <w:rsid w:val="005A5F07"/>
    <w:rsid w:val="005A62C5"/>
    <w:rsid w:val="005A6362"/>
    <w:rsid w:val="005A647A"/>
    <w:rsid w:val="005A6537"/>
    <w:rsid w:val="005A6762"/>
    <w:rsid w:val="005A67F8"/>
    <w:rsid w:val="005A69FA"/>
    <w:rsid w:val="005A6ACE"/>
    <w:rsid w:val="005A6B68"/>
    <w:rsid w:val="005A6D21"/>
    <w:rsid w:val="005A6D9A"/>
    <w:rsid w:val="005A6DEB"/>
    <w:rsid w:val="005A6E68"/>
    <w:rsid w:val="005A7008"/>
    <w:rsid w:val="005A735A"/>
    <w:rsid w:val="005A738F"/>
    <w:rsid w:val="005A7478"/>
    <w:rsid w:val="005A74E4"/>
    <w:rsid w:val="005A7697"/>
    <w:rsid w:val="005A797E"/>
    <w:rsid w:val="005A7A88"/>
    <w:rsid w:val="005A7ABA"/>
    <w:rsid w:val="005A7B41"/>
    <w:rsid w:val="005A7B95"/>
    <w:rsid w:val="005A7D13"/>
    <w:rsid w:val="005A7EF1"/>
    <w:rsid w:val="005B014F"/>
    <w:rsid w:val="005B0370"/>
    <w:rsid w:val="005B046B"/>
    <w:rsid w:val="005B0781"/>
    <w:rsid w:val="005B0947"/>
    <w:rsid w:val="005B0A3C"/>
    <w:rsid w:val="005B0A86"/>
    <w:rsid w:val="005B0D19"/>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B6"/>
    <w:rsid w:val="005B1A33"/>
    <w:rsid w:val="005B1AE3"/>
    <w:rsid w:val="005B1B3F"/>
    <w:rsid w:val="005B1C93"/>
    <w:rsid w:val="005B1E83"/>
    <w:rsid w:val="005B1EE2"/>
    <w:rsid w:val="005B1F38"/>
    <w:rsid w:val="005B2044"/>
    <w:rsid w:val="005B212E"/>
    <w:rsid w:val="005B2196"/>
    <w:rsid w:val="005B2309"/>
    <w:rsid w:val="005B23D2"/>
    <w:rsid w:val="005B242B"/>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89F"/>
    <w:rsid w:val="005B3919"/>
    <w:rsid w:val="005B39B7"/>
    <w:rsid w:val="005B3ABA"/>
    <w:rsid w:val="005B3AE4"/>
    <w:rsid w:val="005B3D20"/>
    <w:rsid w:val="005B3E67"/>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E3"/>
    <w:rsid w:val="005B590F"/>
    <w:rsid w:val="005B5C80"/>
    <w:rsid w:val="005B5DBA"/>
    <w:rsid w:val="005B5E3B"/>
    <w:rsid w:val="005B5F9B"/>
    <w:rsid w:val="005B6035"/>
    <w:rsid w:val="005B604D"/>
    <w:rsid w:val="005B60A9"/>
    <w:rsid w:val="005B60D2"/>
    <w:rsid w:val="005B6253"/>
    <w:rsid w:val="005B6290"/>
    <w:rsid w:val="005B6294"/>
    <w:rsid w:val="005B63AA"/>
    <w:rsid w:val="005B640D"/>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F04"/>
    <w:rsid w:val="005C10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1F4B"/>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CB"/>
    <w:rsid w:val="005C3F14"/>
    <w:rsid w:val="005C41BA"/>
    <w:rsid w:val="005C42DF"/>
    <w:rsid w:val="005C42F4"/>
    <w:rsid w:val="005C435E"/>
    <w:rsid w:val="005C4397"/>
    <w:rsid w:val="005C4450"/>
    <w:rsid w:val="005C4611"/>
    <w:rsid w:val="005C46DE"/>
    <w:rsid w:val="005C4731"/>
    <w:rsid w:val="005C487B"/>
    <w:rsid w:val="005C4989"/>
    <w:rsid w:val="005C49F9"/>
    <w:rsid w:val="005C4AF3"/>
    <w:rsid w:val="005C4B40"/>
    <w:rsid w:val="005C4BCB"/>
    <w:rsid w:val="005C4C7B"/>
    <w:rsid w:val="005C4CEA"/>
    <w:rsid w:val="005C4DD4"/>
    <w:rsid w:val="005C4EFA"/>
    <w:rsid w:val="005C4FE3"/>
    <w:rsid w:val="005C50C2"/>
    <w:rsid w:val="005C5189"/>
    <w:rsid w:val="005C5547"/>
    <w:rsid w:val="005C569D"/>
    <w:rsid w:val="005C56E7"/>
    <w:rsid w:val="005C584F"/>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23"/>
    <w:rsid w:val="005C6B38"/>
    <w:rsid w:val="005C6D15"/>
    <w:rsid w:val="005C6E8A"/>
    <w:rsid w:val="005C6EED"/>
    <w:rsid w:val="005C7014"/>
    <w:rsid w:val="005C7089"/>
    <w:rsid w:val="005C715C"/>
    <w:rsid w:val="005C718A"/>
    <w:rsid w:val="005C7276"/>
    <w:rsid w:val="005C72D4"/>
    <w:rsid w:val="005C78CF"/>
    <w:rsid w:val="005C7A6E"/>
    <w:rsid w:val="005C7A9A"/>
    <w:rsid w:val="005C7B58"/>
    <w:rsid w:val="005C7BCC"/>
    <w:rsid w:val="005C7D7D"/>
    <w:rsid w:val="005C7F03"/>
    <w:rsid w:val="005D00B9"/>
    <w:rsid w:val="005D014E"/>
    <w:rsid w:val="005D0168"/>
    <w:rsid w:val="005D0198"/>
    <w:rsid w:val="005D0355"/>
    <w:rsid w:val="005D03D4"/>
    <w:rsid w:val="005D0426"/>
    <w:rsid w:val="005D0470"/>
    <w:rsid w:val="005D0609"/>
    <w:rsid w:val="005D0611"/>
    <w:rsid w:val="005D07C3"/>
    <w:rsid w:val="005D07F2"/>
    <w:rsid w:val="005D083C"/>
    <w:rsid w:val="005D0924"/>
    <w:rsid w:val="005D0963"/>
    <w:rsid w:val="005D09E5"/>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E1D"/>
    <w:rsid w:val="005D30FB"/>
    <w:rsid w:val="005D327B"/>
    <w:rsid w:val="005D32A0"/>
    <w:rsid w:val="005D32E1"/>
    <w:rsid w:val="005D32E7"/>
    <w:rsid w:val="005D333E"/>
    <w:rsid w:val="005D33DA"/>
    <w:rsid w:val="005D3429"/>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A3"/>
    <w:rsid w:val="005D711C"/>
    <w:rsid w:val="005D7169"/>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839"/>
    <w:rsid w:val="005E092F"/>
    <w:rsid w:val="005E0A01"/>
    <w:rsid w:val="005E0ACC"/>
    <w:rsid w:val="005E0B1F"/>
    <w:rsid w:val="005E0B88"/>
    <w:rsid w:val="005E0D7D"/>
    <w:rsid w:val="005E1137"/>
    <w:rsid w:val="005E1146"/>
    <w:rsid w:val="005E136B"/>
    <w:rsid w:val="005E139E"/>
    <w:rsid w:val="005E1427"/>
    <w:rsid w:val="005E1853"/>
    <w:rsid w:val="005E19A6"/>
    <w:rsid w:val="005E1A2A"/>
    <w:rsid w:val="005E1A63"/>
    <w:rsid w:val="005E1C71"/>
    <w:rsid w:val="005E1C90"/>
    <w:rsid w:val="005E1CF5"/>
    <w:rsid w:val="005E2031"/>
    <w:rsid w:val="005E20DB"/>
    <w:rsid w:val="005E2172"/>
    <w:rsid w:val="005E22BE"/>
    <w:rsid w:val="005E2336"/>
    <w:rsid w:val="005E23B1"/>
    <w:rsid w:val="005E24C7"/>
    <w:rsid w:val="005E255B"/>
    <w:rsid w:val="005E25D1"/>
    <w:rsid w:val="005E262E"/>
    <w:rsid w:val="005E2953"/>
    <w:rsid w:val="005E297B"/>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11"/>
    <w:rsid w:val="005E4279"/>
    <w:rsid w:val="005E42B7"/>
    <w:rsid w:val="005E434D"/>
    <w:rsid w:val="005E4366"/>
    <w:rsid w:val="005E4444"/>
    <w:rsid w:val="005E4501"/>
    <w:rsid w:val="005E4514"/>
    <w:rsid w:val="005E45AA"/>
    <w:rsid w:val="005E46A4"/>
    <w:rsid w:val="005E472C"/>
    <w:rsid w:val="005E490B"/>
    <w:rsid w:val="005E4AAC"/>
    <w:rsid w:val="005E4B81"/>
    <w:rsid w:val="005E4C9D"/>
    <w:rsid w:val="005E4F69"/>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6B5"/>
    <w:rsid w:val="005E7769"/>
    <w:rsid w:val="005E779C"/>
    <w:rsid w:val="005E7805"/>
    <w:rsid w:val="005E7D86"/>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DA5"/>
    <w:rsid w:val="005F2E5A"/>
    <w:rsid w:val="005F2F7A"/>
    <w:rsid w:val="005F3056"/>
    <w:rsid w:val="005F3115"/>
    <w:rsid w:val="005F3390"/>
    <w:rsid w:val="005F341A"/>
    <w:rsid w:val="005F34E2"/>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4196"/>
    <w:rsid w:val="005F4220"/>
    <w:rsid w:val="005F4487"/>
    <w:rsid w:val="005F450A"/>
    <w:rsid w:val="005F4516"/>
    <w:rsid w:val="005F4520"/>
    <w:rsid w:val="005F453A"/>
    <w:rsid w:val="005F45B3"/>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5F9"/>
    <w:rsid w:val="005F56CF"/>
    <w:rsid w:val="005F56D3"/>
    <w:rsid w:val="005F5A10"/>
    <w:rsid w:val="005F5A50"/>
    <w:rsid w:val="005F5AE0"/>
    <w:rsid w:val="005F5BD8"/>
    <w:rsid w:val="005F5C28"/>
    <w:rsid w:val="005F5C93"/>
    <w:rsid w:val="005F5DE6"/>
    <w:rsid w:val="005F6049"/>
    <w:rsid w:val="005F6050"/>
    <w:rsid w:val="005F6273"/>
    <w:rsid w:val="005F62B4"/>
    <w:rsid w:val="005F62FA"/>
    <w:rsid w:val="005F636A"/>
    <w:rsid w:val="005F644B"/>
    <w:rsid w:val="005F64C3"/>
    <w:rsid w:val="005F64C7"/>
    <w:rsid w:val="005F651E"/>
    <w:rsid w:val="005F65FB"/>
    <w:rsid w:val="005F6689"/>
    <w:rsid w:val="005F6731"/>
    <w:rsid w:val="005F6839"/>
    <w:rsid w:val="005F69E4"/>
    <w:rsid w:val="005F6A32"/>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16"/>
    <w:rsid w:val="00602AC6"/>
    <w:rsid w:val="00602C7B"/>
    <w:rsid w:val="00602C7E"/>
    <w:rsid w:val="00602C9B"/>
    <w:rsid w:val="00602D88"/>
    <w:rsid w:val="006030D7"/>
    <w:rsid w:val="006030E9"/>
    <w:rsid w:val="006031A5"/>
    <w:rsid w:val="00603350"/>
    <w:rsid w:val="00603390"/>
    <w:rsid w:val="006037D3"/>
    <w:rsid w:val="00603930"/>
    <w:rsid w:val="006039AC"/>
    <w:rsid w:val="00603B2B"/>
    <w:rsid w:val="00603C26"/>
    <w:rsid w:val="00603CC2"/>
    <w:rsid w:val="00603CFB"/>
    <w:rsid w:val="00603DED"/>
    <w:rsid w:val="00603E39"/>
    <w:rsid w:val="00603FE5"/>
    <w:rsid w:val="006040E2"/>
    <w:rsid w:val="00604120"/>
    <w:rsid w:val="00604159"/>
    <w:rsid w:val="006041CE"/>
    <w:rsid w:val="00604361"/>
    <w:rsid w:val="0060454B"/>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E"/>
    <w:rsid w:val="006057F7"/>
    <w:rsid w:val="0060583D"/>
    <w:rsid w:val="006058F8"/>
    <w:rsid w:val="00605B13"/>
    <w:rsid w:val="00605B45"/>
    <w:rsid w:val="00605E05"/>
    <w:rsid w:val="00605E4B"/>
    <w:rsid w:val="00605F14"/>
    <w:rsid w:val="0060608F"/>
    <w:rsid w:val="006060BB"/>
    <w:rsid w:val="0060612A"/>
    <w:rsid w:val="00606152"/>
    <w:rsid w:val="0060634B"/>
    <w:rsid w:val="0060637B"/>
    <w:rsid w:val="00606431"/>
    <w:rsid w:val="00606445"/>
    <w:rsid w:val="006064E9"/>
    <w:rsid w:val="00606580"/>
    <w:rsid w:val="006065DC"/>
    <w:rsid w:val="0060665B"/>
    <w:rsid w:val="00606821"/>
    <w:rsid w:val="00606877"/>
    <w:rsid w:val="00606923"/>
    <w:rsid w:val="00606A8F"/>
    <w:rsid w:val="00606D44"/>
    <w:rsid w:val="00606EA8"/>
    <w:rsid w:val="006071EA"/>
    <w:rsid w:val="006071F0"/>
    <w:rsid w:val="0060722B"/>
    <w:rsid w:val="00607267"/>
    <w:rsid w:val="0060732A"/>
    <w:rsid w:val="00607361"/>
    <w:rsid w:val="006075D0"/>
    <w:rsid w:val="0060779F"/>
    <w:rsid w:val="00607938"/>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C21"/>
    <w:rsid w:val="00610C35"/>
    <w:rsid w:val="00610C64"/>
    <w:rsid w:val="00610DCE"/>
    <w:rsid w:val="00610ED7"/>
    <w:rsid w:val="00610EE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272"/>
    <w:rsid w:val="006122C4"/>
    <w:rsid w:val="0061240B"/>
    <w:rsid w:val="006124B4"/>
    <w:rsid w:val="006124CF"/>
    <w:rsid w:val="006124D8"/>
    <w:rsid w:val="0061255A"/>
    <w:rsid w:val="006125D8"/>
    <w:rsid w:val="0061276E"/>
    <w:rsid w:val="0061288C"/>
    <w:rsid w:val="00612B83"/>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E16"/>
    <w:rsid w:val="00614F0F"/>
    <w:rsid w:val="00614F63"/>
    <w:rsid w:val="00614FBD"/>
    <w:rsid w:val="0061502E"/>
    <w:rsid w:val="00615439"/>
    <w:rsid w:val="006157A0"/>
    <w:rsid w:val="00615856"/>
    <w:rsid w:val="006158AE"/>
    <w:rsid w:val="006159F9"/>
    <w:rsid w:val="00615A66"/>
    <w:rsid w:val="00615B91"/>
    <w:rsid w:val="00615BA8"/>
    <w:rsid w:val="00615BE0"/>
    <w:rsid w:val="00615D44"/>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1FED"/>
    <w:rsid w:val="00622217"/>
    <w:rsid w:val="00622233"/>
    <w:rsid w:val="006223C0"/>
    <w:rsid w:val="006223DC"/>
    <w:rsid w:val="006223F5"/>
    <w:rsid w:val="006223F6"/>
    <w:rsid w:val="00622487"/>
    <w:rsid w:val="00622559"/>
    <w:rsid w:val="0062278E"/>
    <w:rsid w:val="00622976"/>
    <w:rsid w:val="00622AFA"/>
    <w:rsid w:val="00622C1B"/>
    <w:rsid w:val="00622F80"/>
    <w:rsid w:val="00622FE8"/>
    <w:rsid w:val="0062304A"/>
    <w:rsid w:val="00623164"/>
    <w:rsid w:val="00623245"/>
    <w:rsid w:val="0062329A"/>
    <w:rsid w:val="0062345B"/>
    <w:rsid w:val="006234DC"/>
    <w:rsid w:val="006234F8"/>
    <w:rsid w:val="00623513"/>
    <w:rsid w:val="00623541"/>
    <w:rsid w:val="0062355F"/>
    <w:rsid w:val="006236A7"/>
    <w:rsid w:val="006236A9"/>
    <w:rsid w:val="00623809"/>
    <w:rsid w:val="00623883"/>
    <w:rsid w:val="00623921"/>
    <w:rsid w:val="006239EB"/>
    <w:rsid w:val="00623B0D"/>
    <w:rsid w:val="00623B21"/>
    <w:rsid w:val="00623C14"/>
    <w:rsid w:val="00623D0D"/>
    <w:rsid w:val="00623E4B"/>
    <w:rsid w:val="00623EA4"/>
    <w:rsid w:val="00623F2D"/>
    <w:rsid w:val="00624105"/>
    <w:rsid w:val="006241F4"/>
    <w:rsid w:val="006242AF"/>
    <w:rsid w:val="006242CE"/>
    <w:rsid w:val="006243BB"/>
    <w:rsid w:val="0062440D"/>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598"/>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A0A"/>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0A"/>
    <w:rsid w:val="00632472"/>
    <w:rsid w:val="0063255F"/>
    <w:rsid w:val="006326B4"/>
    <w:rsid w:val="006328BF"/>
    <w:rsid w:val="006328D4"/>
    <w:rsid w:val="006329FF"/>
    <w:rsid w:val="00632ADE"/>
    <w:rsid w:val="00632E64"/>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D66"/>
    <w:rsid w:val="00637E2A"/>
    <w:rsid w:val="0064005F"/>
    <w:rsid w:val="00640163"/>
    <w:rsid w:val="00640382"/>
    <w:rsid w:val="006403E7"/>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127"/>
    <w:rsid w:val="00641217"/>
    <w:rsid w:val="006413AA"/>
    <w:rsid w:val="0064151A"/>
    <w:rsid w:val="0064157D"/>
    <w:rsid w:val="00641595"/>
    <w:rsid w:val="0064159E"/>
    <w:rsid w:val="0064171F"/>
    <w:rsid w:val="00641770"/>
    <w:rsid w:val="006418D4"/>
    <w:rsid w:val="006418DB"/>
    <w:rsid w:val="006419B0"/>
    <w:rsid w:val="00641ADF"/>
    <w:rsid w:val="00641B52"/>
    <w:rsid w:val="00641D37"/>
    <w:rsid w:val="00641D5D"/>
    <w:rsid w:val="00641E76"/>
    <w:rsid w:val="00641EA0"/>
    <w:rsid w:val="006420C2"/>
    <w:rsid w:val="00642267"/>
    <w:rsid w:val="00642326"/>
    <w:rsid w:val="006423DD"/>
    <w:rsid w:val="00642526"/>
    <w:rsid w:val="00642578"/>
    <w:rsid w:val="006425AA"/>
    <w:rsid w:val="00642643"/>
    <w:rsid w:val="006426AE"/>
    <w:rsid w:val="006426C8"/>
    <w:rsid w:val="006427AE"/>
    <w:rsid w:val="00642A0C"/>
    <w:rsid w:val="00642BD9"/>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B8"/>
    <w:rsid w:val="00644AEA"/>
    <w:rsid w:val="00644C15"/>
    <w:rsid w:val="00644C91"/>
    <w:rsid w:val="00644E1F"/>
    <w:rsid w:val="00644E33"/>
    <w:rsid w:val="00644E57"/>
    <w:rsid w:val="00644E96"/>
    <w:rsid w:val="00645614"/>
    <w:rsid w:val="0064565A"/>
    <w:rsid w:val="00645826"/>
    <w:rsid w:val="00645865"/>
    <w:rsid w:val="00645906"/>
    <w:rsid w:val="006459B4"/>
    <w:rsid w:val="00645A0E"/>
    <w:rsid w:val="00645A8B"/>
    <w:rsid w:val="00645B37"/>
    <w:rsid w:val="00645BE9"/>
    <w:rsid w:val="00645D72"/>
    <w:rsid w:val="00645F11"/>
    <w:rsid w:val="00645FBE"/>
    <w:rsid w:val="006460D8"/>
    <w:rsid w:val="0064613B"/>
    <w:rsid w:val="0064613F"/>
    <w:rsid w:val="0064618F"/>
    <w:rsid w:val="006461D3"/>
    <w:rsid w:val="00646353"/>
    <w:rsid w:val="00646426"/>
    <w:rsid w:val="006466D1"/>
    <w:rsid w:val="00646770"/>
    <w:rsid w:val="006467A3"/>
    <w:rsid w:val="0064690B"/>
    <w:rsid w:val="00646911"/>
    <w:rsid w:val="00646913"/>
    <w:rsid w:val="006469E5"/>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E4"/>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73"/>
    <w:rsid w:val="006537FF"/>
    <w:rsid w:val="00653955"/>
    <w:rsid w:val="00653D7C"/>
    <w:rsid w:val="00653DB9"/>
    <w:rsid w:val="00653DF8"/>
    <w:rsid w:val="00653EDB"/>
    <w:rsid w:val="00653F2E"/>
    <w:rsid w:val="00653F97"/>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978"/>
    <w:rsid w:val="00661ACE"/>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40BD"/>
    <w:rsid w:val="006640C7"/>
    <w:rsid w:val="00664125"/>
    <w:rsid w:val="00664344"/>
    <w:rsid w:val="006643BE"/>
    <w:rsid w:val="00664412"/>
    <w:rsid w:val="006644C5"/>
    <w:rsid w:val="006646EF"/>
    <w:rsid w:val="00664765"/>
    <w:rsid w:val="0066489A"/>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5F13"/>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7012F"/>
    <w:rsid w:val="006701F1"/>
    <w:rsid w:val="00670217"/>
    <w:rsid w:val="00670229"/>
    <w:rsid w:val="00670238"/>
    <w:rsid w:val="00670282"/>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D6A"/>
    <w:rsid w:val="00670DF3"/>
    <w:rsid w:val="00670E3A"/>
    <w:rsid w:val="00670EAB"/>
    <w:rsid w:val="00670F63"/>
    <w:rsid w:val="00670F8A"/>
    <w:rsid w:val="00670FF3"/>
    <w:rsid w:val="006712E7"/>
    <w:rsid w:val="0067134B"/>
    <w:rsid w:val="0067137D"/>
    <w:rsid w:val="006714CE"/>
    <w:rsid w:val="0067159C"/>
    <w:rsid w:val="006716E4"/>
    <w:rsid w:val="006716F4"/>
    <w:rsid w:val="006716F6"/>
    <w:rsid w:val="0067172E"/>
    <w:rsid w:val="006717F7"/>
    <w:rsid w:val="00671826"/>
    <w:rsid w:val="00671870"/>
    <w:rsid w:val="00671899"/>
    <w:rsid w:val="00671930"/>
    <w:rsid w:val="00671B14"/>
    <w:rsid w:val="00671C8D"/>
    <w:rsid w:val="00671E01"/>
    <w:rsid w:val="0067202D"/>
    <w:rsid w:val="00672169"/>
    <w:rsid w:val="006722F9"/>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7C"/>
    <w:rsid w:val="00675788"/>
    <w:rsid w:val="00675862"/>
    <w:rsid w:val="00675975"/>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8C0"/>
    <w:rsid w:val="00677A28"/>
    <w:rsid w:val="00677AEF"/>
    <w:rsid w:val="00677B63"/>
    <w:rsid w:val="00677B8B"/>
    <w:rsid w:val="00677BE1"/>
    <w:rsid w:val="00677C50"/>
    <w:rsid w:val="00677D3D"/>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45"/>
    <w:rsid w:val="006817A1"/>
    <w:rsid w:val="006817CB"/>
    <w:rsid w:val="006817F2"/>
    <w:rsid w:val="00681900"/>
    <w:rsid w:val="00681999"/>
    <w:rsid w:val="00681A4D"/>
    <w:rsid w:val="00681AFF"/>
    <w:rsid w:val="00681BAC"/>
    <w:rsid w:val="00681BB4"/>
    <w:rsid w:val="00681D01"/>
    <w:rsid w:val="00681D35"/>
    <w:rsid w:val="00681E4F"/>
    <w:rsid w:val="00681F71"/>
    <w:rsid w:val="00682008"/>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360"/>
    <w:rsid w:val="0068378D"/>
    <w:rsid w:val="00683794"/>
    <w:rsid w:val="0068387B"/>
    <w:rsid w:val="00683901"/>
    <w:rsid w:val="006839BF"/>
    <w:rsid w:val="006839EC"/>
    <w:rsid w:val="00683C64"/>
    <w:rsid w:val="00683FDE"/>
    <w:rsid w:val="00684058"/>
    <w:rsid w:val="006840C3"/>
    <w:rsid w:val="00684167"/>
    <w:rsid w:val="006841D3"/>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BC"/>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D53"/>
    <w:rsid w:val="00685D5D"/>
    <w:rsid w:val="00685E38"/>
    <w:rsid w:val="00685FE8"/>
    <w:rsid w:val="00686004"/>
    <w:rsid w:val="006860B5"/>
    <w:rsid w:val="006860F5"/>
    <w:rsid w:val="00686176"/>
    <w:rsid w:val="00686216"/>
    <w:rsid w:val="00686220"/>
    <w:rsid w:val="00686260"/>
    <w:rsid w:val="0068630C"/>
    <w:rsid w:val="0068638E"/>
    <w:rsid w:val="00686687"/>
    <w:rsid w:val="0068682D"/>
    <w:rsid w:val="00686904"/>
    <w:rsid w:val="00686993"/>
    <w:rsid w:val="00686BE5"/>
    <w:rsid w:val="00686C00"/>
    <w:rsid w:val="00686C49"/>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B"/>
    <w:rsid w:val="00691477"/>
    <w:rsid w:val="0069149F"/>
    <w:rsid w:val="0069150E"/>
    <w:rsid w:val="00691514"/>
    <w:rsid w:val="00691597"/>
    <w:rsid w:val="006915B2"/>
    <w:rsid w:val="00691600"/>
    <w:rsid w:val="00691668"/>
    <w:rsid w:val="00691729"/>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D38"/>
    <w:rsid w:val="00693EE7"/>
    <w:rsid w:val="0069400A"/>
    <w:rsid w:val="00694025"/>
    <w:rsid w:val="006940F9"/>
    <w:rsid w:val="00694295"/>
    <w:rsid w:val="00694364"/>
    <w:rsid w:val="006948B0"/>
    <w:rsid w:val="006948DF"/>
    <w:rsid w:val="00694A82"/>
    <w:rsid w:val="00694B23"/>
    <w:rsid w:val="00694C49"/>
    <w:rsid w:val="00694D42"/>
    <w:rsid w:val="00694DA1"/>
    <w:rsid w:val="00694E22"/>
    <w:rsid w:val="00694F3F"/>
    <w:rsid w:val="00694F5F"/>
    <w:rsid w:val="00694F6C"/>
    <w:rsid w:val="00695000"/>
    <w:rsid w:val="00695152"/>
    <w:rsid w:val="00695168"/>
    <w:rsid w:val="00695216"/>
    <w:rsid w:val="00695260"/>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A2D"/>
    <w:rsid w:val="00697B30"/>
    <w:rsid w:val="00697BCC"/>
    <w:rsid w:val="00697CAC"/>
    <w:rsid w:val="00697E66"/>
    <w:rsid w:val="00697E72"/>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4"/>
    <w:rsid w:val="006A2ECA"/>
    <w:rsid w:val="006A2F8F"/>
    <w:rsid w:val="006A3023"/>
    <w:rsid w:val="006A32A3"/>
    <w:rsid w:val="006A32C0"/>
    <w:rsid w:val="006A330D"/>
    <w:rsid w:val="006A34C6"/>
    <w:rsid w:val="006A3516"/>
    <w:rsid w:val="006A35C5"/>
    <w:rsid w:val="006A367E"/>
    <w:rsid w:val="006A3700"/>
    <w:rsid w:val="006A38D6"/>
    <w:rsid w:val="006A3B9A"/>
    <w:rsid w:val="006A3BC4"/>
    <w:rsid w:val="006A3D11"/>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323"/>
    <w:rsid w:val="006A53A2"/>
    <w:rsid w:val="006A547D"/>
    <w:rsid w:val="006A5554"/>
    <w:rsid w:val="006A56EB"/>
    <w:rsid w:val="006A5722"/>
    <w:rsid w:val="006A5842"/>
    <w:rsid w:val="006A5878"/>
    <w:rsid w:val="006A5A0B"/>
    <w:rsid w:val="006A5A10"/>
    <w:rsid w:val="006A5A58"/>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5D"/>
    <w:rsid w:val="006B0E71"/>
    <w:rsid w:val="006B0EEE"/>
    <w:rsid w:val="006B10BC"/>
    <w:rsid w:val="006B11D3"/>
    <w:rsid w:val="006B130A"/>
    <w:rsid w:val="006B1310"/>
    <w:rsid w:val="006B1390"/>
    <w:rsid w:val="006B152C"/>
    <w:rsid w:val="006B1584"/>
    <w:rsid w:val="006B1625"/>
    <w:rsid w:val="006B1699"/>
    <w:rsid w:val="006B1803"/>
    <w:rsid w:val="006B1AE1"/>
    <w:rsid w:val="006B1BA5"/>
    <w:rsid w:val="006B1CAC"/>
    <w:rsid w:val="006B1CD1"/>
    <w:rsid w:val="006B1DF1"/>
    <w:rsid w:val="006B1EE6"/>
    <w:rsid w:val="006B215C"/>
    <w:rsid w:val="006B21CB"/>
    <w:rsid w:val="006B2251"/>
    <w:rsid w:val="006B23A4"/>
    <w:rsid w:val="006B2419"/>
    <w:rsid w:val="006B243A"/>
    <w:rsid w:val="006B2479"/>
    <w:rsid w:val="006B2571"/>
    <w:rsid w:val="006B2647"/>
    <w:rsid w:val="006B2685"/>
    <w:rsid w:val="006B26AA"/>
    <w:rsid w:val="006B26AE"/>
    <w:rsid w:val="006B2726"/>
    <w:rsid w:val="006B28A8"/>
    <w:rsid w:val="006B2933"/>
    <w:rsid w:val="006B29CB"/>
    <w:rsid w:val="006B29D7"/>
    <w:rsid w:val="006B2AB8"/>
    <w:rsid w:val="006B2B86"/>
    <w:rsid w:val="006B2EA1"/>
    <w:rsid w:val="006B2EE7"/>
    <w:rsid w:val="006B3018"/>
    <w:rsid w:val="006B3033"/>
    <w:rsid w:val="006B30CA"/>
    <w:rsid w:val="006B311E"/>
    <w:rsid w:val="006B33A6"/>
    <w:rsid w:val="006B3480"/>
    <w:rsid w:val="006B392F"/>
    <w:rsid w:val="006B3A4F"/>
    <w:rsid w:val="006B3B53"/>
    <w:rsid w:val="006B3B91"/>
    <w:rsid w:val="006B3D13"/>
    <w:rsid w:val="006B3ECB"/>
    <w:rsid w:val="006B3F2A"/>
    <w:rsid w:val="006B3F49"/>
    <w:rsid w:val="006B405B"/>
    <w:rsid w:val="006B408C"/>
    <w:rsid w:val="006B4124"/>
    <w:rsid w:val="006B4230"/>
    <w:rsid w:val="006B438A"/>
    <w:rsid w:val="006B43D9"/>
    <w:rsid w:val="006B43F4"/>
    <w:rsid w:val="006B4689"/>
    <w:rsid w:val="006B4ACF"/>
    <w:rsid w:val="006B4BDE"/>
    <w:rsid w:val="006B4ED5"/>
    <w:rsid w:val="006B5102"/>
    <w:rsid w:val="006B5117"/>
    <w:rsid w:val="006B5217"/>
    <w:rsid w:val="006B5273"/>
    <w:rsid w:val="006B5281"/>
    <w:rsid w:val="006B52E3"/>
    <w:rsid w:val="006B530D"/>
    <w:rsid w:val="006B5815"/>
    <w:rsid w:val="006B5A72"/>
    <w:rsid w:val="006B5BFD"/>
    <w:rsid w:val="006B5C1A"/>
    <w:rsid w:val="006B5CD0"/>
    <w:rsid w:val="006B5EB9"/>
    <w:rsid w:val="006B5F87"/>
    <w:rsid w:val="006B6035"/>
    <w:rsid w:val="006B605A"/>
    <w:rsid w:val="006B60EA"/>
    <w:rsid w:val="006B62EC"/>
    <w:rsid w:val="006B6486"/>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478"/>
    <w:rsid w:val="006C0479"/>
    <w:rsid w:val="006C0707"/>
    <w:rsid w:val="006C078F"/>
    <w:rsid w:val="006C09E4"/>
    <w:rsid w:val="006C0B40"/>
    <w:rsid w:val="006C0B5D"/>
    <w:rsid w:val="006C0E7A"/>
    <w:rsid w:val="006C0F6E"/>
    <w:rsid w:val="006C0F95"/>
    <w:rsid w:val="006C0FF9"/>
    <w:rsid w:val="006C11C1"/>
    <w:rsid w:val="006C127A"/>
    <w:rsid w:val="006C1614"/>
    <w:rsid w:val="006C18C5"/>
    <w:rsid w:val="006C1905"/>
    <w:rsid w:val="006C1A40"/>
    <w:rsid w:val="006C1ADB"/>
    <w:rsid w:val="006C1BB9"/>
    <w:rsid w:val="006C1CB2"/>
    <w:rsid w:val="006C1E4B"/>
    <w:rsid w:val="006C1EBE"/>
    <w:rsid w:val="006C2004"/>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417"/>
    <w:rsid w:val="006C45DD"/>
    <w:rsid w:val="006C4755"/>
    <w:rsid w:val="006C478F"/>
    <w:rsid w:val="006C47FE"/>
    <w:rsid w:val="006C4874"/>
    <w:rsid w:val="006C489E"/>
    <w:rsid w:val="006C49EE"/>
    <w:rsid w:val="006C4B6A"/>
    <w:rsid w:val="006C4BE7"/>
    <w:rsid w:val="006C4C4D"/>
    <w:rsid w:val="006C4CAB"/>
    <w:rsid w:val="006C4CEB"/>
    <w:rsid w:val="006C4D94"/>
    <w:rsid w:val="006C4E24"/>
    <w:rsid w:val="006C4F28"/>
    <w:rsid w:val="006C5058"/>
    <w:rsid w:val="006C51F8"/>
    <w:rsid w:val="006C521F"/>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CD0"/>
    <w:rsid w:val="006D3EB7"/>
    <w:rsid w:val="006D3F06"/>
    <w:rsid w:val="006D3F7A"/>
    <w:rsid w:val="006D3F7C"/>
    <w:rsid w:val="006D40D1"/>
    <w:rsid w:val="006D41C2"/>
    <w:rsid w:val="006D430F"/>
    <w:rsid w:val="006D435A"/>
    <w:rsid w:val="006D449F"/>
    <w:rsid w:val="006D44CE"/>
    <w:rsid w:val="006D45ED"/>
    <w:rsid w:val="006D4660"/>
    <w:rsid w:val="006D478D"/>
    <w:rsid w:val="006D49DB"/>
    <w:rsid w:val="006D4D68"/>
    <w:rsid w:val="006D4DF5"/>
    <w:rsid w:val="006D4DF8"/>
    <w:rsid w:val="006D4E1E"/>
    <w:rsid w:val="006D4F12"/>
    <w:rsid w:val="006D4FC4"/>
    <w:rsid w:val="006D50A6"/>
    <w:rsid w:val="006D50C7"/>
    <w:rsid w:val="006D5211"/>
    <w:rsid w:val="006D53F0"/>
    <w:rsid w:val="006D5423"/>
    <w:rsid w:val="006D543B"/>
    <w:rsid w:val="006D5584"/>
    <w:rsid w:val="006D5745"/>
    <w:rsid w:val="006D57B0"/>
    <w:rsid w:val="006D5AE1"/>
    <w:rsid w:val="006D5CD0"/>
    <w:rsid w:val="006D5D4E"/>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A2C"/>
    <w:rsid w:val="006D7C53"/>
    <w:rsid w:val="006D7CC3"/>
    <w:rsid w:val="006E00F8"/>
    <w:rsid w:val="006E0114"/>
    <w:rsid w:val="006E012F"/>
    <w:rsid w:val="006E015C"/>
    <w:rsid w:val="006E01F3"/>
    <w:rsid w:val="006E02D6"/>
    <w:rsid w:val="006E04AB"/>
    <w:rsid w:val="006E0609"/>
    <w:rsid w:val="006E0610"/>
    <w:rsid w:val="006E06FA"/>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E1D"/>
    <w:rsid w:val="006E2EA6"/>
    <w:rsid w:val="006E2ED2"/>
    <w:rsid w:val="006E2F88"/>
    <w:rsid w:val="006E2FA8"/>
    <w:rsid w:val="006E3056"/>
    <w:rsid w:val="006E31CA"/>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AF"/>
    <w:rsid w:val="006E5482"/>
    <w:rsid w:val="006E55A5"/>
    <w:rsid w:val="006E56C8"/>
    <w:rsid w:val="006E56CD"/>
    <w:rsid w:val="006E5844"/>
    <w:rsid w:val="006E5853"/>
    <w:rsid w:val="006E5AC8"/>
    <w:rsid w:val="006E5C13"/>
    <w:rsid w:val="006E5E2E"/>
    <w:rsid w:val="006E5F17"/>
    <w:rsid w:val="006E5F52"/>
    <w:rsid w:val="006E6308"/>
    <w:rsid w:val="006E6488"/>
    <w:rsid w:val="006E659D"/>
    <w:rsid w:val="006E65EF"/>
    <w:rsid w:val="006E6662"/>
    <w:rsid w:val="006E6779"/>
    <w:rsid w:val="006E67F6"/>
    <w:rsid w:val="006E686E"/>
    <w:rsid w:val="006E6A15"/>
    <w:rsid w:val="006E6C0E"/>
    <w:rsid w:val="006E6CA9"/>
    <w:rsid w:val="006E6CC4"/>
    <w:rsid w:val="006E6DEA"/>
    <w:rsid w:val="006E6F19"/>
    <w:rsid w:val="006E6F9F"/>
    <w:rsid w:val="006E7056"/>
    <w:rsid w:val="006E7065"/>
    <w:rsid w:val="006E71FE"/>
    <w:rsid w:val="006E723B"/>
    <w:rsid w:val="006E72CE"/>
    <w:rsid w:val="006E730E"/>
    <w:rsid w:val="006E731C"/>
    <w:rsid w:val="006E73BE"/>
    <w:rsid w:val="006E7552"/>
    <w:rsid w:val="006E77CD"/>
    <w:rsid w:val="006E7955"/>
    <w:rsid w:val="006E798D"/>
    <w:rsid w:val="006E7A28"/>
    <w:rsid w:val="006E7AE0"/>
    <w:rsid w:val="006E7BB4"/>
    <w:rsid w:val="006E7BD9"/>
    <w:rsid w:val="006E7C2D"/>
    <w:rsid w:val="006E7C3A"/>
    <w:rsid w:val="006E7CE5"/>
    <w:rsid w:val="006E7CF0"/>
    <w:rsid w:val="006E7EA5"/>
    <w:rsid w:val="006E7F0A"/>
    <w:rsid w:val="006F0082"/>
    <w:rsid w:val="006F01C1"/>
    <w:rsid w:val="006F0257"/>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287"/>
    <w:rsid w:val="006F3556"/>
    <w:rsid w:val="006F35B8"/>
    <w:rsid w:val="006F35E0"/>
    <w:rsid w:val="006F35EE"/>
    <w:rsid w:val="006F37A0"/>
    <w:rsid w:val="006F37B0"/>
    <w:rsid w:val="006F3828"/>
    <w:rsid w:val="006F38BB"/>
    <w:rsid w:val="006F39E7"/>
    <w:rsid w:val="006F3B5A"/>
    <w:rsid w:val="006F3B76"/>
    <w:rsid w:val="006F3C5F"/>
    <w:rsid w:val="006F3CAC"/>
    <w:rsid w:val="006F3DD9"/>
    <w:rsid w:val="006F3EF7"/>
    <w:rsid w:val="006F3FB3"/>
    <w:rsid w:val="006F4021"/>
    <w:rsid w:val="006F403E"/>
    <w:rsid w:val="006F4297"/>
    <w:rsid w:val="006F42CE"/>
    <w:rsid w:val="006F4312"/>
    <w:rsid w:val="006F436E"/>
    <w:rsid w:val="006F4386"/>
    <w:rsid w:val="006F44AD"/>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8F"/>
    <w:rsid w:val="006F5A0E"/>
    <w:rsid w:val="006F5CEE"/>
    <w:rsid w:val="006F5D13"/>
    <w:rsid w:val="006F5D25"/>
    <w:rsid w:val="006F5E81"/>
    <w:rsid w:val="006F5EFE"/>
    <w:rsid w:val="006F619C"/>
    <w:rsid w:val="006F62B8"/>
    <w:rsid w:val="006F62EA"/>
    <w:rsid w:val="006F63DA"/>
    <w:rsid w:val="006F6524"/>
    <w:rsid w:val="006F6578"/>
    <w:rsid w:val="006F657D"/>
    <w:rsid w:val="006F66C5"/>
    <w:rsid w:val="006F66DF"/>
    <w:rsid w:val="006F6782"/>
    <w:rsid w:val="006F6C29"/>
    <w:rsid w:val="006F6C3C"/>
    <w:rsid w:val="006F6CC3"/>
    <w:rsid w:val="006F6D2B"/>
    <w:rsid w:val="006F6DC1"/>
    <w:rsid w:val="006F6F1E"/>
    <w:rsid w:val="006F7099"/>
    <w:rsid w:val="006F70DF"/>
    <w:rsid w:val="006F729B"/>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369"/>
    <w:rsid w:val="00700448"/>
    <w:rsid w:val="007004BA"/>
    <w:rsid w:val="00700522"/>
    <w:rsid w:val="00700638"/>
    <w:rsid w:val="0070070A"/>
    <w:rsid w:val="0070092D"/>
    <w:rsid w:val="0070097D"/>
    <w:rsid w:val="007009C6"/>
    <w:rsid w:val="00700BFA"/>
    <w:rsid w:val="00700D1A"/>
    <w:rsid w:val="00700D91"/>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8DA"/>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EF1"/>
    <w:rsid w:val="00710237"/>
    <w:rsid w:val="00710303"/>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1E5"/>
    <w:rsid w:val="00711494"/>
    <w:rsid w:val="007114CD"/>
    <w:rsid w:val="0071158F"/>
    <w:rsid w:val="00711661"/>
    <w:rsid w:val="00711690"/>
    <w:rsid w:val="007116E5"/>
    <w:rsid w:val="00711729"/>
    <w:rsid w:val="00711736"/>
    <w:rsid w:val="00711853"/>
    <w:rsid w:val="007118BD"/>
    <w:rsid w:val="00711993"/>
    <w:rsid w:val="007119B9"/>
    <w:rsid w:val="00711A94"/>
    <w:rsid w:val="00711C38"/>
    <w:rsid w:val="00711DC4"/>
    <w:rsid w:val="00711E30"/>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8C"/>
    <w:rsid w:val="0071444D"/>
    <w:rsid w:val="00714562"/>
    <w:rsid w:val="007145ED"/>
    <w:rsid w:val="00714703"/>
    <w:rsid w:val="00714782"/>
    <w:rsid w:val="00714817"/>
    <w:rsid w:val="00714883"/>
    <w:rsid w:val="007148F7"/>
    <w:rsid w:val="00714ACE"/>
    <w:rsid w:val="00714B7D"/>
    <w:rsid w:val="00714BC4"/>
    <w:rsid w:val="00714BF9"/>
    <w:rsid w:val="00714C21"/>
    <w:rsid w:val="00714D7A"/>
    <w:rsid w:val="00714FAA"/>
    <w:rsid w:val="00715052"/>
    <w:rsid w:val="00715054"/>
    <w:rsid w:val="0071518C"/>
    <w:rsid w:val="0071524A"/>
    <w:rsid w:val="00715532"/>
    <w:rsid w:val="00715556"/>
    <w:rsid w:val="0071559F"/>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CB"/>
    <w:rsid w:val="00720E32"/>
    <w:rsid w:val="007211A2"/>
    <w:rsid w:val="007215BC"/>
    <w:rsid w:val="00721894"/>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05"/>
    <w:rsid w:val="00723B1F"/>
    <w:rsid w:val="00723BEC"/>
    <w:rsid w:val="00723BF7"/>
    <w:rsid w:val="00723C2C"/>
    <w:rsid w:val="00723D4F"/>
    <w:rsid w:val="00723D9E"/>
    <w:rsid w:val="00723DCB"/>
    <w:rsid w:val="00723DFA"/>
    <w:rsid w:val="00723EAF"/>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E79"/>
    <w:rsid w:val="00724E91"/>
    <w:rsid w:val="00725202"/>
    <w:rsid w:val="00725234"/>
    <w:rsid w:val="0072537D"/>
    <w:rsid w:val="00725423"/>
    <w:rsid w:val="00725435"/>
    <w:rsid w:val="00725639"/>
    <w:rsid w:val="007256C3"/>
    <w:rsid w:val="00725A43"/>
    <w:rsid w:val="00725B5B"/>
    <w:rsid w:val="0072600A"/>
    <w:rsid w:val="0072631F"/>
    <w:rsid w:val="00726339"/>
    <w:rsid w:val="00726360"/>
    <w:rsid w:val="007263CB"/>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95B"/>
    <w:rsid w:val="00727AC1"/>
    <w:rsid w:val="00727B89"/>
    <w:rsid w:val="00727C64"/>
    <w:rsid w:val="00727DA5"/>
    <w:rsid w:val="00727EDF"/>
    <w:rsid w:val="00730156"/>
    <w:rsid w:val="0073028A"/>
    <w:rsid w:val="007302ED"/>
    <w:rsid w:val="007304FD"/>
    <w:rsid w:val="007306AE"/>
    <w:rsid w:val="0073077D"/>
    <w:rsid w:val="00730877"/>
    <w:rsid w:val="00730894"/>
    <w:rsid w:val="00730B1E"/>
    <w:rsid w:val="00730C3F"/>
    <w:rsid w:val="00730C73"/>
    <w:rsid w:val="00730EFD"/>
    <w:rsid w:val="00730FCA"/>
    <w:rsid w:val="00731117"/>
    <w:rsid w:val="0073120B"/>
    <w:rsid w:val="0073123C"/>
    <w:rsid w:val="007314DE"/>
    <w:rsid w:val="007315BA"/>
    <w:rsid w:val="007316C0"/>
    <w:rsid w:val="007316C7"/>
    <w:rsid w:val="00731796"/>
    <w:rsid w:val="0073184B"/>
    <w:rsid w:val="00731975"/>
    <w:rsid w:val="00731BAE"/>
    <w:rsid w:val="00731BF6"/>
    <w:rsid w:val="00731BFC"/>
    <w:rsid w:val="00731CB6"/>
    <w:rsid w:val="00731E78"/>
    <w:rsid w:val="00731F38"/>
    <w:rsid w:val="00731F9E"/>
    <w:rsid w:val="00731FB1"/>
    <w:rsid w:val="00732143"/>
    <w:rsid w:val="007321C5"/>
    <w:rsid w:val="00732278"/>
    <w:rsid w:val="007323D5"/>
    <w:rsid w:val="007324BA"/>
    <w:rsid w:val="007325BD"/>
    <w:rsid w:val="0073264F"/>
    <w:rsid w:val="0073277B"/>
    <w:rsid w:val="00732926"/>
    <w:rsid w:val="0073297C"/>
    <w:rsid w:val="00732A10"/>
    <w:rsid w:val="00732BDD"/>
    <w:rsid w:val="00732C6C"/>
    <w:rsid w:val="00732D91"/>
    <w:rsid w:val="00732EA6"/>
    <w:rsid w:val="00732EEF"/>
    <w:rsid w:val="00732F38"/>
    <w:rsid w:val="00732F7B"/>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400"/>
    <w:rsid w:val="00734405"/>
    <w:rsid w:val="00734593"/>
    <w:rsid w:val="007345B9"/>
    <w:rsid w:val="00734625"/>
    <w:rsid w:val="00734654"/>
    <w:rsid w:val="007346AE"/>
    <w:rsid w:val="00734733"/>
    <w:rsid w:val="00734834"/>
    <w:rsid w:val="007348AB"/>
    <w:rsid w:val="007349BA"/>
    <w:rsid w:val="007349D4"/>
    <w:rsid w:val="00734AFC"/>
    <w:rsid w:val="00734C34"/>
    <w:rsid w:val="00734C5F"/>
    <w:rsid w:val="00734CCC"/>
    <w:rsid w:val="00734DE1"/>
    <w:rsid w:val="00734E71"/>
    <w:rsid w:val="00734FA3"/>
    <w:rsid w:val="007351C3"/>
    <w:rsid w:val="0073547C"/>
    <w:rsid w:val="007356D0"/>
    <w:rsid w:val="0073575B"/>
    <w:rsid w:val="007358C2"/>
    <w:rsid w:val="00735941"/>
    <w:rsid w:val="0073598C"/>
    <w:rsid w:val="00735A67"/>
    <w:rsid w:val="00735BAB"/>
    <w:rsid w:val="00735BFE"/>
    <w:rsid w:val="00735D54"/>
    <w:rsid w:val="00735E5B"/>
    <w:rsid w:val="00735EBA"/>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AD"/>
    <w:rsid w:val="007406BF"/>
    <w:rsid w:val="007407A6"/>
    <w:rsid w:val="007407F7"/>
    <w:rsid w:val="0074085C"/>
    <w:rsid w:val="00740922"/>
    <w:rsid w:val="00740A00"/>
    <w:rsid w:val="00740A70"/>
    <w:rsid w:val="00740A76"/>
    <w:rsid w:val="00740A82"/>
    <w:rsid w:val="00740C3B"/>
    <w:rsid w:val="00740D11"/>
    <w:rsid w:val="00740E1B"/>
    <w:rsid w:val="00740E79"/>
    <w:rsid w:val="00740E82"/>
    <w:rsid w:val="00740EBC"/>
    <w:rsid w:val="00740FD8"/>
    <w:rsid w:val="00741312"/>
    <w:rsid w:val="00741691"/>
    <w:rsid w:val="00741752"/>
    <w:rsid w:val="007417E8"/>
    <w:rsid w:val="00741877"/>
    <w:rsid w:val="00741A26"/>
    <w:rsid w:val="00741A89"/>
    <w:rsid w:val="00741AED"/>
    <w:rsid w:val="00741BD3"/>
    <w:rsid w:val="00741C7C"/>
    <w:rsid w:val="00741D33"/>
    <w:rsid w:val="00741EEA"/>
    <w:rsid w:val="00741F1E"/>
    <w:rsid w:val="00742003"/>
    <w:rsid w:val="00742215"/>
    <w:rsid w:val="0074221F"/>
    <w:rsid w:val="007423C5"/>
    <w:rsid w:val="007423FA"/>
    <w:rsid w:val="007424F3"/>
    <w:rsid w:val="007425F8"/>
    <w:rsid w:val="007426D3"/>
    <w:rsid w:val="00742742"/>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E1"/>
    <w:rsid w:val="007442FC"/>
    <w:rsid w:val="00744318"/>
    <w:rsid w:val="00744472"/>
    <w:rsid w:val="0074447C"/>
    <w:rsid w:val="007444B7"/>
    <w:rsid w:val="007445B7"/>
    <w:rsid w:val="00744610"/>
    <w:rsid w:val="0074461F"/>
    <w:rsid w:val="00744664"/>
    <w:rsid w:val="007447C7"/>
    <w:rsid w:val="007447CF"/>
    <w:rsid w:val="00744882"/>
    <w:rsid w:val="007448C2"/>
    <w:rsid w:val="0074490B"/>
    <w:rsid w:val="00744985"/>
    <w:rsid w:val="00744AEE"/>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625"/>
    <w:rsid w:val="007456F8"/>
    <w:rsid w:val="00745719"/>
    <w:rsid w:val="00745784"/>
    <w:rsid w:val="00745821"/>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ECE"/>
    <w:rsid w:val="00746F0D"/>
    <w:rsid w:val="0074710F"/>
    <w:rsid w:val="0074731C"/>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E"/>
    <w:rsid w:val="00751CDF"/>
    <w:rsid w:val="00751FFA"/>
    <w:rsid w:val="00752058"/>
    <w:rsid w:val="00752072"/>
    <w:rsid w:val="007520FD"/>
    <w:rsid w:val="00752347"/>
    <w:rsid w:val="007523BD"/>
    <w:rsid w:val="00752598"/>
    <w:rsid w:val="0075266B"/>
    <w:rsid w:val="0075270F"/>
    <w:rsid w:val="007527FE"/>
    <w:rsid w:val="0075289D"/>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E2"/>
    <w:rsid w:val="00754009"/>
    <w:rsid w:val="007540A6"/>
    <w:rsid w:val="007540AA"/>
    <w:rsid w:val="007541F5"/>
    <w:rsid w:val="00754264"/>
    <w:rsid w:val="00754451"/>
    <w:rsid w:val="00754456"/>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F02"/>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89"/>
    <w:rsid w:val="007562FF"/>
    <w:rsid w:val="007563E3"/>
    <w:rsid w:val="007563F4"/>
    <w:rsid w:val="00756532"/>
    <w:rsid w:val="00756645"/>
    <w:rsid w:val="007566C2"/>
    <w:rsid w:val="007566EE"/>
    <w:rsid w:val="0075673A"/>
    <w:rsid w:val="007567CD"/>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7E8"/>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5E6"/>
    <w:rsid w:val="00761701"/>
    <w:rsid w:val="0076180D"/>
    <w:rsid w:val="0076196F"/>
    <w:rsid w:val="00761A19"/>
    <w:rsid w:val="00761B35"/>
    <w:rsid w:val="00761BA3"/>
    <w:rsid w:val="00761BA7"/>
    <w:rsid w:val="00761CE5"/>
    <w:rsid w:val="00761F43"/>
    <w:rsid w:val="00761F8C"/>
    <w:rsid w:val="00762070"/>
    <w:rsid w:val="007620B6"/>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90"/>
    <w:rsid w:val="00763C9D"/>
    <w:rsid w:val="00763E5D"/>
    <w:rsid w:val="00763ED8"/>
    <w:rsid w:val="00763EDA"/>
    <w:rsid w:val="00763F60"/>
    <w:rsid w:val="00763F64"/>
    <w:rsid w:val="007642B4"/>
    <w:rsid w:val="00764340"/>
    <w:rsid w:val="007643E2"/>
    <w:rsid w:val="00764505"/>
    <w:rsid w:val="00764551"/>
    <w:rsid w:val="00764584"/>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35"/>
    <w:rsid w:val="0076589A"/>
    <w:rsid w:val="0076598F"/>
    <w:rsid w:val="007659DA"/>
    <w:rsid w:val="00765A66"/>
    <w:rsid w:val="00765A88"/>
    <w:rsid w:val="00765CB2"/>
    <w:rsid w:val="00765CB9"/>
    <w:rsid w:val="00765E9E"/>
    <w:rsid w:val="00765ECE"/>
    <w:rsid w:val="0076601C"/>
    <w:rsid w:val="00766188"/>
    <w:rsid w:val="0076619B"/>
    <w:rsid w:val="007661F4"/>
    <w:rsid w:val="00766470"/>
    <w:rsid w:val="007664DA"/>
    <w:rsid w:val="0076656B"/>
    <w:rsid w:val="00766697"/>
    <w:rsid w:val="007666B1"/>
    <w:rsid w:val="00766B59"/>
    <w:rsid w:val="00766CA8"/>
    <w:rsid w:val="00766D73"/>
    <w:rsid w:val="00766DA2"/>
    <w:rsid w:val="00766DBF"/>
    <w:rsid w:val="00766F21"/>
    <w:rsid w:val="00767182"/>
    <w:rsid w:val="00767221"/>
    <w:rsid w:val="00767224"/>
    <w:rsid w:val="007672CA"/>
    <w:rsid w:val="007672FF"/>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76E"/>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BB2"/>
    <w:rsid w:val="00774D9E"/>
    <w:rsid w:val="00774E4E"/>
    <w:rsid w:val="00774F56"/>
    <w:rsid w:val="00775044"/>
    <w:rsid w:val="007750D3"/>
    <w:rsid w:val="007751AC"/>
    <w:rsid w:val="00775320"/>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3CA"/>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ED"/>
    <w:rsid w:val="00783717"/>
    <w:rsid w:val="007837CB"/>
    <w:rsid w:val="007837EE"/>
    <w:rsid w:val="00783860"/>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554"/>
    <w:rsid w:val="0078557A"/>
    <w:rsid w:val="00785670"/>
    <w:rsid w:val="007856AA"/>
    <w:rsid w:val="007858B3"/>
    <w:rsid w:val="007858EE"/>
    <w:rsid w:val="00785BF9"/>
    <w:rsid w:val="00785C3E"/>
    <w:rsid w:val="00785C4F"/>
    <w:rsid w:val="00785C99"/>
    <w:rsid w:val="00785DEF"/>
    <w:rsid w:val="007860C9"/>
    <w:rsid w:val="00786154"/>
    <w:rsid w:val="007861FB"/>
    <w:rsid w:val="00786533"/>
    <w:rsid w:val="00786672"/>
    <w:rsid w:val="007867BB"/>
    <w:rsid w:val="0078699A"/>
    <w:rsid w:val="00786B82"/>
    <w:rsid w:val="00786BBD"/>
    <w:rsid w:val="00786C16"/>
    <w:rsid w:val="00786DDB"/>
    <w:rsid w:val="007872B0"/>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8E"/>
    <w:rsid w:val="007918ED"/>
    <w:rsid w:val="007919CC"/>
    <w:rsid w:val="00791AB9"/>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4B4"/>
    <w:rsid w:val="0079279F"/>
    <w:rsid w:val="00792879"/>
    <w:rsid w:val="0079293D"/>
    <w:rsid w:val="00792AB3"/>
    <w:rsid w:val="00792B1C"/>
    <w:rsid w:val="00792C37"/>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6158"/>
    <w:rsid w:val="007961A9"/>
    <w:rsid w:val="007962AE"/>
    <w:rsid w:val="0079630B"/>
    <w:rsid w:val="007963BD"/>
    <w:rsid w:val="00796657"/>
    <w:rsid w:val="007968D8"/>
    <w:rsid w:val="00796928"/>
    <w:rsid w:val="00796A17"/>
    <w:rsid w:val="00796AA9"/>
    <w:rsid w:val="00796B0C"/>
    <w:rsid w:val="00796BB1"/>
    <w:rsid w:val="00796BEE"/>
    <w:rsid w:val="00796C41"/>
    <w:rsid w:val="00796EBB"/>
    <w:rsid w:val="00796F5D"/>
    <w:rsid w:val="00796F6B"/>
    <w:rsid w:val="00796FB9"/>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97FB0"/>
    <w:rsid w:val="007A0119"/>
    <w:rsid w:val="007A01C3"/>
    <w:rsid w:val="007A0322"/>
    <w:rsid w:val="007A0482"/>
    <w:rsid w:val="007A04DA"/>
    <w:rsid w:val="007A054E"/>
    <w:rsid w:val="007A059A"/>
    <w:rsid w:val="007A0606"/>
    <w:rsid w:val="007A0857"/>
    <w:rsid w:val="007A0AD8"/>
    <w:rsid w:val="007A0CCC"/>
    <w:rsid w:val="007A0D2C"/>
    <w:rsid w:val="007A0D53"/>
    <w:rsid w:val="007A0E75"/>
    <w:rsid w:val="007A0EF0"/>
    <w:rsid w:val="007A0EF2"/>
    <w:rsid w:val="007A0F0F"/>
    <w:rsid w:val="007A1088"/>
    <w:rsid w:val="007A10EA"/>
    <w:rsid w:val="007A12F1"/>
    <w:rsid w:val="007A13BA"/>
    <w:rsid w:val="007A1462"/>
    <w:rsid w:val="007A152A"/>
    <w:rsid w:val="007A158A"/>
    <w:rsid w:val="007A163B"/>
    <w:rsid w:val="007A187A"/>
    <w:rsid w:val="007A1AAD"/>
    <w:rsid w:val="007A1CD4"/>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B73"/>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717"/>
    <w:rsid w:val="007B07AD"/>
    <w:rsid w:val="007B07BE"/>
    <w:rsid w:val="007B0BC9"/>
    <w:rsid w:val="007B0D4F"/>
    <w:rsid w:val="007B0EBD"/>
    <w:rsid w:val="007B0F64"/>
    <w:rsid w:val="007B0FFF"/>
    <w:rsid w:val="007B1156"/>
    <w:rsid w:val="007B1404"/>
    <w:rsid w:val="007B1562"/>
    <w:rsid w:val="007B166A"/>
    <w:rsid w:val="007B17BE"/>
    <w:rsid w:val="007B1876"/>
    <w:rsid w:val="007B188F"/>
    <w:rsid w:val="007B18FA"/>
    <w:rsid w:val="007B19B1"/>
    <w:rsid w:val="007B1A83"/>
    <w:rsid w:val="007B1BFD"/>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07"/>
    <w:rsid w:val="007B3165"/>
    <w:rsid w:val="007B316C"/>
    <w:rsid w:val="007B3196"/>
    <w:rsid w:val="007B3336"/>
    <w:rsid w:val="007B3367"/>
    <w:rsid w:val="007B3396"/>
    <w:rsid w:val="007B33EC"/>
    <w:rsid w:val="007B3442"/>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2C3"/>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C1E"/>
    <w:rsid w:val="007C2C52"/>
    <w:rsid w:val="007C2CDA"/>
    <w:rsid w:val="007C2DC1"/>
    <w:rsid w:val="007C2DC6"/>
    <w:rsid w:val="007C2E52"/>
    <w:rsid w:val="007C3102"/>
    <w:rsid w:val="007C3305"/>
    <w:rsid w:val="007C3326"/>
    <w:rsid w:val="007C340F"/>
    <w:rsid w:val="007C342C"/>
    <w:rsid w:val="007C3515"/>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5E"/>
    <w:rsid w:val="007C4F1A"/>
    <w:rsid w:val="007C4F1E"/>
    <w:rsid w:val="007C5121"/>
    <w:rsid w:val="007C5139"/>
    <w:rsid w:val="007C5466"/>
    <w:rsid w:val="007C54DA"/>
    <w:rsid w:val="007C550F"/>
    <w:rsid w:val="007C5533"/>
    <w:rsid w:val="007C55A7"/>
    <w:rsid w:val="007C5670"/>
    <w:rsid w:val="007C585E"/>
    <w:rsid w:val="007C58C5"/>
    <w:rsid w:val="007C5C32"/>
    <w:rsid w:val="007C5C6A"/>
    <w:rsid w:val="007C5EFC"/>
    <w:rsid w:val="007C6010"/>
    <w:rsid w:val="007C6198"/>
    <w:rsid w:val="007C620C"/>
    <w:rsid w:val="007C62C6"/>
    <w:rsid w:val="007C62F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7C4"/>
    <w:rsid w:val="007C794E"/>
    <w:rsid w:val="007C7996"/>
    <w:rsid w:val="007C7A68"/>
    <w:rsid w:val="007C7C04"/>
    <w:rsid w:val="007C7C60"/>
    <w:rsid w:val="007C7C91"/>
    <w:rsid w:val="007C7DE5"/>
    <w:rsid w:val="007C7EBD"/>
    <w:rsid w:val="007C7EC0"/>
    <w:rsid w:val="007D0048"/>
    <w:rsid w:val="007D0152"/>
    <w:rsid w:val="007D020D"/>
    <w:rsid w:val="007D0356"/>
    <w:rsid w:val="007D0479"/>
    <w:rsid w:val="007D05AB"/>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BCF"/>
    <w:rsid w:val="007D5E29"/>
    <w:rsid w:val="007D5E40"/>
    <w:rsid w:val="007D5E82"/>
    <w:rsid w:val="007D5FE0"/>
    <w:rsid w:val="007D6036"/>
    <w:rsid w:val="007D60B2"/>
    <w:rsid w:val="007D61C0"/>
    <w:rsid w:val="007D62C9"/>
    <w:rsid w:val="007D6302"/>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527"/>
    <w:rsid w:val="007D788B"/>
    <w:rsid w:val="007D7940"/>
    <w:rsid w:val="007D7BE8"/>
    <w:rsid w:val="007D7C56"/>
    <w:rsid w:val="007D7C94"/>
    <w:rsid w:val="007D7CAA"/>
    <w:rsid w:val="007D7EC9"/>
    <w:rsid w:val="007E0000"/>
    <w:rsid w:val="007E0013"/>
    <w:rsid w:val="007E0085"/>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B"/>
    <w:rsid w:val="007E1480"/>
    <w:rsid w:val="007E14AE"/>
    <w:rsid w:val="007E14D7"/>
    <w:rsid w:val="007E1559"/>
    <w:rsid w:val="007E16E9"/>
    <w:rsid w:val="007E17D2"/>
    <w:rsid w:val="007E1988"/>
    <w:rsid w:val="007E1A71"/>
    <w:rsid w:val="007E1DAA"/>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D2D"/>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6"/>
    <w:rsid w:val="007F449F"/>
    <w:rsid w:val="007F44A9"/>
    <w:rsid w:val="007F4634"/>
    <w:rsid w:val="007F468B"/>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3E4"/>
    <w:rsid w:val="007F63F2"/>
    <w:rsid w:val="007F657F"/>
    <w:rsid w:val="007F65A2"/>
    <w:rsid w:val="007F6885"/>
    <w:rsid w:val="007F68D9"/>
    <w:rsid w:val="007F6A2C"/>
    <w:rsid w:val="007F6AC2"/>
    <w:rsid w:val="007F6BA0"/>
    <w:rsid w:val="007F6BBC"/>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E3"/>
    <w:rsid w:val="0080056D"/>
    <w:rsid w:val="00800801"/>
    <w:rsid w:val="00800880"/>
    <w:rsid w:val="00800890"/>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30FC"/>
    <w:rsid w:val="008031DB"/>
    <w:rsid w:val="008032E4"/>
    <w:rsid w:val="0080371A"/>
    <w:rsid w:val="00803B84"/>
    <w:rsid w:val="00803BB7"/>
    <w:rsid w:val="00803BFF"/>
    <w:rsid w:val="00803E09"/>
    <w:rsid w:val="00803FB2"/>
    <w:rsid w:val="0080401E"/>
    <w:rsid w:val="008040CC"/>
    <w:rsid w:val="00804143"/>
    <w:rsid w:val="00804312"/>
    <w:rsid w:val="008043C1"/>
    <w:rsid w:val="008046D6"/>
    <w:rsid w:val="0080471D"/>
    <w:rsid w:val="008047DC"/>
    <w:rsid w:val="00804B6F"/>
    <w:rsid w:val="00804BAC"/>
    <w:rsid w:val="00804BEA"/>
    <w:rsid w:val="00804C43"/>
    <w:rsid w:val="00804D5A"/>
    <w:rsid w:val="00804DB3"/>
    <w:rsid w:val="00804EF7"/>
    <w:rsid w:val="00804F29"/>
    <w:rsid w:val="0080507F"/>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C7"/>
    <w:rsid w:val="00806DE2"/>
    <w:rsid w:val="00806EBC"/>
    <w:rsid w:val="00806F06"/>
    <w:rsid w:val="00806F42"/>
    <w:rsid w:val="00806FA7"/>
    <w:rsid w:val="0080702F"/>
    <w:rsid w:val="008070A0"/>
    <w:rsid w:val="0080712F"/>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D3"/>
    <w:rsid w:val="0081033C"/>
    <w:rsid w:val="00810377"/>
    <w:rsid w:val="008104BC"/>
    <w:rsid w:val="0081059E"/>
    <w:rsid w:val="008107D0"/>
    <w:rsid w:val="008108C6"/>
    <w:rsid w:val="00810937"/>
    <w:rsid w:val="00810B2C"/>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CD8"/>
    <w:rsid w:val="00811E2D"/>
    <w:rsid w:val="008120FA"/>
    <w:rsid w:val="008121FC"/>
    <w:rsid w:val="00812232"/>
    <w:rsid w:val="00812272"/>
    <w:rsid w:val="008122DB"/>
    <w:rsid w:val="00812411"/>
    <w:rsid w:val="0081253F"/>
    <w:rsid w:val="008128C8"/>
    <w:rsid w:val="008128D1"/>
    <w:rsid w:val="00812AA8"/>
    <w:rsid w:val="00812AC2"/>
    <w:rsid w:val="00812CE3"/>
    <w:rsid w:val="00812D9F"/>
    <w:rsid w:val="0081304E"/>
    <w:rsid w:val="0081306E"/>
    <w:rsid w:val="008131C7"/>
    <w:rsid w:val="00813279"/>
    <w:rsid w:val="00813648"/>
    <w:rsid w:val="00813B0D"/>
    <w:rsid w:val="00813D02"/>
    <w:rsid w:val="00813DBB"/>
    <w:rsid w:val="00813DDC"/>
    <w:rsid w:val="00813DE4"/>
    <w:rsid w:val="00814021"/>
    <w:rsid w:val="0081418F"/>
    <w:rsid w:val="0081427C"/>
    <w:rsid w:val="00814354"/>
    <w:rsid w:val="00814360"/>
    <w:rsid w:val="008144AF"/>
    <w:rsid w:val="0081450C"/>
    <w:rsid w:val="008145B5"/>
    <w:rsid w:val="00814666"/>
    <w:rsid w:val="00814BB8"/>
    <w:rsid w:val="00814E66"/>
    <w:rsid w:val="00814EF5"/>
    <w:rsid w:val="00815065"/>
    <w:rsid w:val="008152B3"/>
    <w:rsid w:val="008152D4"/>
    <w:rsid w:val="00815425"/>
    <w:rsid w:val="0081555D"/>
    <w:rsid w:val="008155B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5CD"/>
    <w:rsid w:val="00817686"/>
    <w:rsid w:val="008176DA"/>
    <w:rsid w:val="0081797C"/>
    <w:rsid w:val="008179F8"/>
    <w:rsid w:val="00817C1A"/>
    <w:rsid w:val="00817D43"/>
    <w:rsid w:val="00817E1F"/>
    <w:rsid w:val="00817E9D"/>
    <w:rsid w:val="00817EB2"/>
    <w:rsid w:val="00817EE6"/>
    <w:rsid w:val="00817F3B"/>
    <w:rsid w:val="0082012F"/>
    <w:rsid w:val="0082015B"/>
    <w:rsid w:val="0082015E"/>
    <w:rsid w:val="00820250"/>
    <w:rsid w:val="0082032E"/>
    <w:rsid w:val="0082043E"/>
    <w:rsid w:val="0082057E"/>
    <w:rsid w:val="00820732"/>
    <w:rsid w:val="00820791"/>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C3"/>
    <w:rsid w:val="008231DB"/>
    <w:rsid w:val="008232F2"/>
    <w:rsid w:val="0082336A"/>
    <w:rsid w:val="008234DE"/>
    <w:rsid w:val="008235BA"/>
    <w:rsid w:val="008236A2"/>
    <w:rsid w:val="008237B5"/>
    <w:rsid w:val="00823872"/>
    <w:rsid w:val="00823892"/>
    <w:rsid w:val="008238F4"/>
    <w:rsid w:val="00823954"/>
    <w:rsid w:val="00823A99"/>
    <w:rsid w:val="00823B23"/>
    <w:rsid w:val="00823C54"/>
    <w:rsid w:val="00823D4A"/>
    <w:rsid w:val="0082418C"/>
    <w:rsid w:val="00824232"/>
    <w:rsid w:val="00824290"/>
    <w:rsid w:val="00824438"/>
    <w:rsid w:val="00824571"/>
    <w:rsid w:val="0082465D"/>
    <w:rsid w:val="008246C8"/>
    <w:rsid w:val="008246D9"/>
    <w:rsid w:val="008246FE"/>
    <w:rsid w:val="00824749"/>
    <w:rsid w:val="00824813"/>
    <w:rsid w:val="008249FB"/>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A41"/>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E8"/>
    <w:rsid w:val="00830EFE"/>
    <w:rsid w:val="00830F15"/>
    <w:rsid w:val="00830F96"/>
    <w:rsid w:val="00831002"/>
    <w:rsid w:val="00831046"/>
    <w:rsid w:val="0083143C"/>
    <w:rsid w:val="00831520"/>
    <w:rsid w:val="008315CB"/>
    <w:rsid w:val="0083163D"/>
    <w:rsid w:val="00831704"/>
    <w:rsid w:val="00831717"/>
    <w:rsid w:val="0083185D"/>
    <w:rsid w:val="0083196C"/>
    <w:rsid w:val="00831B0C"/>
    <w:rsid w:val="00831B69"/>
    <w:rsid w:val="00831BAE"/>
    <w:rsid w:val="00831BE8"/>
    <w:rsid w:val="00831DEF"/>
    <w:rsid w:val="00831F35"/>
    <w:rsid w:val="00832085"/>
    <w:rsid w:val="008323B3"/>
    <w:rsid w:val="008325C6"/>
    <w:rsid w:val="00832603"/>
    <w:rsid w:val="008326E8"/>
    <w:rsid w:val="00832757"/>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DD"/>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14"/>
    <w:rsid w:val="00841894"/>
    <w:rsid w:val="00841B06"/>
    <w:rsid w:val="00841D43"/>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5E"/>
    <w:rsid w:val="00842B87"/>
    <w:rsid w:val="00842B88"/>
    <w:rsid w:val="00842BA7"/>
    <w:rsid w:val="00842BD1"/>
    <w:rsid w:val="00842BD6"/>
    <w:rsid w:val="00842D9A"/>
    <w:rsid w:val="00842E92"/>
    <w:rsid w:val="00843136"/>
    <w:rsid w:val="008433B5"/>
    <w:rsid w:val="008433C5"/>
    <w:rsid w:val="008436BF"/>
    <w:rsid w:val="008437A8"/>
    <w:rsid w:val="008437BC"/>
    <w:rsid w:val="00843924"/>
    <w:rsid w:val="00843A67"/>
    <w:rsid w:val="00843C23"/>
    <w:rsid w:val="00843C79"/>
    <w:rsid w:val="00843D52"/>
    <w:rsid w:val="00843DB1"/>
    <w:rsid w:val="00843E4F"/>
    <w:rsid w:val="00844176"/>
    <w:rsid w:val="00844248"/>
    <w:rsid w:val="008442F1"/>
    <w:rsid w:val="00844359"/>
    <w:rsid w:val="00844384"/>
    <w:rsid w:val="008444F8"/>
    <w:rsid w:val="0084452C"/>
    <w:rsid w:val="00844A57"/>
    <w:rsid w:val="00844A8B"/>
    <w:rsid w:val="00844C21"/>
    <w:rsid w:val="00844CAF"/>
    <w:rsid w:val="00844D13"/>
    <w:rsid w:val="00844EB1"/>
    <w:rsid w:val="00845157"/>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4119"/>
    <w:rsid w:val="008541A1"/>
    <w:rsid w:val="00854279"/>
    <w:rsid w:val="00854408"/>
    <w:rsid w:val="0085441A"/>
    <w:rsid w:val="008544D0"/>
    <w:rsid w:val="008545DB"/>
    <w:rsid w:val="00854786"/>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864"/>
    <w:rsid w:val="00855940"/>
    <w:rsid w:val="00855A53"/>
    <w:rsid w:val="00855A8C"/>
    <w:rsid w:val="00855C0B"/>
    <w:rsid w:val="00855C90"/>
    <w:rsid w:val="00855D7F"/>
    <w:rsid w:val="00855F06"/>
    <w:rsid w:val="00855F08"/>
    <w:rsid w:val="0085623D"/>
    <w:rsid w:val="00856255"/>
    <w:rsid w:val="008562E2"/>
    <w:rsid w:val="0085637D"/>
    <w:rsid w:val="00856430"/>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74C"/>
    <w:rsid w:val="0085775A"/>
    <w:rsid w:val="008577A3"/>
    <w:rsid w:val="00857A33"/>
    <w:rsid w:val="00857ADE"/>
    <w:rsid w:val="00857B86"/>
    <w:rsid w:val="00857CB1"/>
    <w:rsid w:val="00857EBB"/>
    <w:rsid w:val="00860001"/>
    <w:rsid w:val="00860072"/>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9DF"/>
    <w:rsid w:val="00861ACB"/>
    <w:rsid w:val="00861B4A"/>
    <w:rsid w:val="00861B8E"/>
    <w:rsid w:val="00861BE5"/>
    <w:rsid w:val="00861C1D"/>
    <w:rsid w:val="00861C29"/>
    <w:rsid w:val="00861CCB"/>
    <w:rsid w:val="00861EB0"/>
    <w:rsid w:val="00861F0B"/>
    <w:rsid w:val="0086216D"/>
    <w:rsid w:val="00862344"/>
    <w:rsid w:val="00862437"/>
    <w:rsid w:val="00862571"/>
    <w:rsid w:val="008626EF"/>
    <w:rsid w:val="00862811"/>
    <w:rsid w:val="0086287A"/>
    <w:rsid w:val="0086288C"/>
    <w:rsid w:val="00862AC9"/>
    <w:rsid w:val="00862B19"/>
    <w:rsid w:val="00862B29"/>
    <w:rsid w:val="00862B46"/>
    <w:rsid w:val="00862CC3"/>
    <w:rsid w:val="00862D0F"/>
    <w:rsid w:val="00862D86"/>
    <w:rsid w:val="00862E3C"/>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AD3"/>
    <w:rsid w:val="00863BAC"/>
    <w:rsid w:val="00863C46"/>
    <w:rsid w:val="00863CE1"/>
    <w:rsid w:val="00863D0B"/>
    <w:rsid w:val="00863EFE"/>
    <w:rsid w:val="00863F60"/>
    <w:rsid w:val="00863F70"/>
    <w:rsid w:val="0086407B"/>
    <w:rsid w:val="00864207"/>
    <w:rsid w:val="00864475"/>
    <w:rsid w:val="00864551"/>
    <w:rsid w:val="00864589"/>
    <w:rsid w:val="00864644"/>
    <w:rsid w:val="0086469D"/>
    <w:rsid w:val="008647F7"/>
    <w:rsid w:val="008648A5"/>
    <w:rsid w:val="008649A2"/>
    <w:rsid w:val="00864AE1"/>
    <w:rsid w:val="00864D9E"/>
    <w:rsid w:val="00864E0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B46"/>
    <w:rsid w:val="00870C85"/>
    <w:rsid w:val="008710FE"/>
    <w:rsid w:val="00871171"/>
    <w:rsid w:val="0087121F"/>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8B"/>
    <w:rsid w:val="0087465D"/>
    <w:rsid w:val="008747EB"/>
    <w:rsid w:val="00874953"/>
    <w:rsid w:val="008749E0"/>
    <w:rsid w:val="00874B18"/>
    <w:rsid w:val="00874BA2"/>
    <w:rsid w:val="00874D66"/>
    <w:rsid w:val="00874E31"/>
    <w:rsid w:val="008750B0"/>
    <w:rsid w:val="008751A9"/>
    <w:rsid w:val="00875447"/>
    <w:rsid w:val="00875716"/>
    <w:rsid w:val="0087573C"/>
    <w:rsid w:val="008758F2"/>
    <w:rsid w:val="00875A27"/>
    <w:rsid w:val="00875BA5"/>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1B0"/>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549"/>
    <w:rsid w:val="00880604"/>
    <w:rsid w:val="008808E4"/>
    <w:rsid w:val="008809AD"/>
    <w:rsid w:val="00880A09"/>
    <w:rsid w:val="00880C73"/>
    <w:rsid w:val="00880EC4"/>
    <w:rsid w:val="00880FA6"/>
    <w:rsid w:val="00881002"/>
    <w:rsid w:val="00881026"/>
    <w:rsid w:val="00881110"/>
    <w:rsid w:val="00881170"/>
    <w:rsid w:val="00881257"/>
    <w:rsid w:val="00881329"/>
    <w:rsid w:val="0088144A"/>
    <w:rsid w:val="00881533"/>
    <w:rsid w:val="00881565"/>
    <w:rsid w:val="008815B4"/>
    <w:rsid w:val="00881608"/>
    <w:rsid w:val="008816BB"/>
    <w:rsid w:val="00881726"/>
    <w:rsid w:val="008817D9"/>
    <w:rsid w:val="008819E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9B9"/>
    <w:rsid w:val="00885AE8"/>
    <w:rsid w:val="00885C17"/>
    <w:rsid w:val="00885C6D"/>
    <w:rsid w:val="00885CA0"/>
    <w:rsid w:val="00885CFB"/>
    <w:rsid w:val="00885DC2"/>
    <w:rsid w:val="00885DDA"/>
    <w:rsid w:val="00885E77"/>
    <w:rsid w:val="00885F02"/>
    <w:rsid w:val="0088604D"/>
    <w:rsid w:val="008860E7"/>
    <w:rsid w:val="00886104"/>
    <w:rsid w:val="00886548"/>
    <w:rsid w:val="008867A2"/>
    <w:rsid w:val="00886866"/>
    <w:rsid w:val="00886912"/>
    <w:rsid w:val="00886982"/>
    <w:rsid w:val="00886AB5"/>
    <w:rsid w:val="00886B07"/>
    <w:rsid w:val="00886B23"/>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E0"/>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C62"/>
    <w:rsid w:val="00892D0C"/>
    <w:rsid w:val="00892D3F"/>
    <w:rsid w:val="00892D5D"/>
    <w:rsid w:val="00892FA3"/>
    <w:rsid w:val="008930FC"/>
    <w:rsid w:val="008932AD"/>
    <w:rsid w:val="008932E0"/>
    <w:rsid w:val="00893383"/>
    <w:rsid w:val="008933E1"/>
    <w:rsid w:val="00893632"/>
    <w:rsid w:val="00893691"/>
    <w:rsid w:val="00893696"/>
    <w:rsid w:val="008936AF"/>
    <w:rsid w:val="00893775"/>
    <w:rsid w:val="00893824"/>
    <w:rsid w:val="00893829"/>
    <w:rsid w:val="00893860"/>
    <w:rsid w:val="008938FF"/>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227"/>
    <w:rsid w:val="008A1244"/>
    <w:rsid w:val="008A1384"/>
    <w:rsid w:val="008A1456"/>
    <w:rsid w:val="008A1489"/>
    <w:rsid w:val="008A1705"/>
    <w:rsid w:val="008A1978"/>
    <w:rsid w:val="008A1A21"/>
    <w:rsid w:val="008A1A22"/>
    <w:rsid w:val="008A1B0A"/>
    <w:rsid w:val="008A1D15"/>
    <w:rsid w:val="008A1DBD"/>
    <w:rsid w:val="008A1DEE"/>
    <w:rsid w:val="008A204F"/>
    <w:rsid w:val="008A2105"/>
    <w:rsid w:val="008A2220"/>
    <w:rsid w:val="008A231A"/>
    <w:rsid w:val="008A237D"/>
    <w:rsid w:val="008A23AE"/>
    <w:rsid w:val="008A23E2"/>
    <w:rsid w:val="008A2438"/>
    <w:rsid w:val="008A25B0"/>
    <w:rsid w:val="008A26E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5A"/>
    <w:rsid w:val="008A3C63"/>
    <w:rsid w:val="008A3E6C"/>
    <w:rsid w:val="008A3ECC"/>
    <w:rsid w:val="008A3F66"/>
    <w:rsid w:val="008A3F7B"/>
    <w:rsid w:val="008A3FD2"/>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EA9"/>
    <w:rsid w:val="008A5FE1"/>
    <w:rsid w:val="008A6010"/>
    <w:rsid w:val="008A624D"/>
    <w:rsid w:val="008A63F4"/>
    <w:rsid w:val="008A656C"/>
    <w:rsid w:val="008A657D"/>
    <w:rsid w:val="008A65DC"/>
    <w:rsid w:val="008A6AF3"/>
    <w:rsid w:val="008A6BF3"/>
    <w:rsid w:val="008A6CB3"/>
    <w:rsid w:val="008A6E86"/>
    <w:rsid w:val="008A6EE5"/>
    <w:rsid w:val="008A6F5B"/>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A9F"/>
    <w:rsid w:val="008B1B71"/>
    <w:rsid w:val="008B1BF7"/>
    <w:rsid w:val="008B1C98"/>
    <w:rsid w:val="008B1D99"/>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25A"/>
    <w:rsid w:val="008B3523"/>
    <w:rsid w:val="008B37CB"/>
    <w:rsid w:val="008B38CB"/>
    <w:rsid w:val="008B38F5"/>
    <w:rsid w:val="008B3918"/>
    <w:rsid w:val="008B391D"/>
    <w:rsid w:val="008B3972"/>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9A6"/>
    <w:rsid w:val="008B5C5A"/>
    <w:rsid w:val="008B5E02"/>
    <w:rsid w:val="008B5E59"/>
    <w:rsid w:val="008B5F46"/>
    <w:rsid w:val="008B619D"/>
    <w:rsid w:val="008B61E5"/>
    <w:rsid w:val="008B61F2"/>
    <w:rsid w:val="008B621C"/>
    <w:rsid w:val="008B6325"/>
    <w:rsid w:val="008B6592"/>
    <w:rsid w:val="008B66BF"/>
    <w:rsid w:val="008B674A"/>
    <w:rsid w:val="008B686E"/>
    <w:rsid w:val="008B69EF"/>
    <w:rsid w:val="008B6AEF"/>
    <w:rsid w:val="008B6B73"/>
    <w:rsid w:val="008B6E95"/>
    <w:rsid w:val="008B6F1A"/>
    <w:rsid w:val="008B6F27"/>
    <w:rsid w:val="008B701D"/>
    <w:rsid w:val="008B719F"/>
    <w:rsid w:val="008B731C"/>
    <w:rsid w:val="008B73E4"/>
    <w:rsid w:val="008B7603"/>
    <w:rsid w:val="008B78E8"/>
    <w:rsid w:val="008B796D"/>
    <w:rsid w:val="008B79BA"/>
    <w:rsid w:val="008B79C0"/>
    <w:rsid w:val="008B7B53"/>
    <w:rsid w:val="008B7CA2"/>
    <w:rsid w:val="008B7DC3"/>
    <w:rsid w:val="008B7DE4"/>
    <w:rsid w:val="008B7E02"/>
    <w:rsid w:val="008B7EE0"/>
    <w:rsid w:val="008B7F2D"/>
    <w:rsid w:val="008C006C"/>
    <w:rsid w:val="008C0133"/>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F8"/>
    <w:rsid w:val="008D1F30"/>
    <w:rsid w:val="008D1F45"/>
    <w:rsid w:val="008D203F"/>
    <w:rsid w:val="008D2090"/>
    <w:rsid w:val="008D2112"/>
    <w:rsid w:val="008D21E7"/>
    <w:rsid w:val="008D23A0"/>
    <w:rsid w:val="008D250A"/>
    <w:rsid w:val="008D258E"/>
    <w:rsid w:val="008D27BB"/>
    <w:rsid w:val="008D281C"/>
    <w:rsid w:val="008D2A5D"/>
    <w:rsid w:val="008D2BFC"/>
    <w:rsid w:val="008D2C8F"/>
    <w:rsid w:val="008D2C96"/>
    <w:rsid w:val="008D2D08"/>
    <w:rsid w:val="008D2D10"/>
    <w:rsid w:val="008D3218"/>
    <w:rsid w:val="008D329D"/>
    <w:rsid w:val="008D332A"/>
    <w:rsid w:val="008D3331"/>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452"/>
    <w:rsid w:val="008D7490"/>
    <w:rsid w:val="008D7620"/>
    <w:rsid w:val="008D7639"/>
    <w:rsid w:val="008D7668"/>
    <w:rsid w:val="008D7777"/>
    <w:rsid w:val="008D7A43"/>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74"/>
    <w:rsid w:val="008E1D86"/>
    <w:rsid w:val="008E1DA4"/>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04"/>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78E"/>
    <w:rsid w:val="008E584D"/>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EF"/>
    <w:rsid w:val="008E695A"/>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17D"/>
    <w:rsid w:val="008F028D"/>
    <w:rsid w:val="008F031E"/>
    <w:rsid w:val="008F037F"/>
    <w:rsid w:val="008F03B0"/>
    <w:rsid w:val="008F03B5"/>
    <w:rsid w:val="008F0409"/>
    <w:rsid w:val="008F04FB"/>
    <w:rsid w:val="008F057E"/>
    <w:rsid w:val="008F05C4"/>
    <w:rsid w:val="008F0A4B"/>
    <w:rsid w:val="008F0C4C"/>
    <w:rsid w:val="008F0D12"/>
    <w:rsid w:val="008F0D29"/>
    <w:rsid w:val="008F119A"/>
    <w:rsid w:val="008F11B8"/>
    <w:rsid w:val="008F12AF"/>
    <w:rsid w:val="008F12BD"/>
    <w:rsid w:val="008F1356"/>
    <w:rsid w:val="008F135D"/>
    <w:rsid w:val="008F138F"/>
    <w:rsid w:val="008F14BD"/>
    <w:rsid w:val="008F14F9"/>
    <w:rsid w:val="008F1569"/>
    <w:rsid w:val="008F156D"/>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84A"/>
    <w:rsid w:val="008F2879"/>
    <w:rsid w:val="008F28B0"/>
    <w:rsid w:val="008F2ACA"/>
    <w:rsid w:val="008F2CC8"/>
    <w:rsid w:val="008F2CE8"/>
    <w:rsid w:val="008F2F3D"/>
    <w:rsid w:val="008F3139"/>
    <w:rsid w:val="008F31A1"/>
    <w:rsid w:val="008F3360"/>
    <w:rsid w:val="008F33E4"/>
    <w:rsid w:val="008F345E"/>
    <w:rsid w:val="008F350F"/>
    <w:rsid w:val="008F361B"/>
    <w:rsid w:val="008F36CB"/>
    <w:rsid w:val="008F37E3"/>
    <w:rsid w:val="008F3826"/>
    <w:rsid w:val="008F3856"/>
    <w:rsid w:val="008F391D"/>
    <w:rsid w:val="008F3B9A"/>
    <w:rsid w:val="008F3BE7"/>
    <w:rsid w:val="008F3E3F"/>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52AD"/>
    <w:rsid w:val="008F558C"/>
    <w:rsid w:val="008F5631"/>
    <w:rsid w:val="008F570E"/>
    <w:rsid w:val="008F57B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70"/>
    <w:rsid w:val="008F6ECF"/>
    <w:rsid w:val="008F6F23"/>
    <w:rsid w:val="008F6FBB"/>
    <w:rsid w:val="008F7258"/>
    <w:rsid w:val="008F72B6"/>
    <w:rsid w:val="008F72C3"/>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E2"/>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2098"/>
    <w:rsid w:val="009020B2"/>
    <w:rsid w:val="009022A7"/>
    <w:rsid w:val="00902537"/>
    <w:rsid w:val="009025EA"/>
    <w:rsid w:val="009026AE"/>
    <w:rsid w:val="00902807"/>
    <w:rsid w:val="0090284A"/>
    <w:rsid w:val="0090288C"/>
    <w:rsid w:val="009029A3"/>
    <w:rsid w:val="00902A9F"/>
    <w:rsid w:val="00902B62"/>
    <w:rsid w:val="00902C0E"/>
    <w:rsid w:val="00902C1F"/>
    <w:rsid w:val="00902C24"/>
    <w:rsid w:val="00902E47"/>
    <w:rsid w:val="00902ECD"/>
    <w:rsid w:val="00902F2E"/>
    <w:rsid w:val="00902F36"/>
    <w:rsid w:val="00902F43"/>
    <w:rsid w:val="00902FB0"/>
    <w:rsid w:val="00902FCC"/>
    <w:rsid w:val="0090313D"/>
    <w:rsid w:val="00903331"/>
    <w:rsid w:val="009033D7"/>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97C"/>
    <w:rsid w:val="00904A26"/>
    <w:rsid w:val="00904C2D"/>
    <w:rsid w:val="00904C93"/>
    <w:rsid w:val="00904DBE"/>
    <w:rsid w:val="00904E6D"/>
    <w:rsid w:val="009050C3"/>
    <w:rsid w:val="00905113"/>
    <w:rsid w:val="00905211"/>
    <w:rsid w:val="009053FF"/>
    <w:rsid w:val="00905511"/>
    <w:rsid w:val="009055A5"/>
    <w:rsid w:val="00905708"/>
    <w:rsid w:val="00905837"/>
    <w:rsid w:val="009059C5"/>
    <w:rsid w:val="00905C4C"/>
    <w:rsid w:val="00905C66"/>
    <w:rsid w:val="00905D1F"/>
    <w:rsid w:val="00905D6D"/>
    <w:rsid w:val="009061AD"/>
    <w:rsid w:val="009062B1"/>
    <w:rsid w:val="00906589"/>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AD"/>
    <w:rsid w:val="00912328"/>
    <w:rsid w:val="00912344"/>
    <w:rsid w:val="00912578"/>
    <w:rsid w:val="009125FC"/>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6E"/>
    <w:rsid w:val="00914EF6"/>
    <w:rsid w:val="00914FD5"/>
    <w:rsid w:val="009150E6"/>
    <w:rsid w:val="00915114"/>
    <w:rsid w:val="00915182"/>
    <w:rsid w:val="0091522E"/>
    <w:rsid w:val="00915244"/>
    <w:rsid w:val="00915248"/>
    <w:rsid w:val="00915462"/>
    <w:rsid w:val="009154E4"/>
    <w:rsid w:val="009155DD"/>
    <w:rsid w:val="009158E7"/>
    <w:rsid w:val="009159AF"/>
    <w:rsid w:val="00915A8F"/>
    <w:rsid w:val="00915DA1"/>
    <w:rsid w:val="00915DAC"/>
    <w:rsid w:val="00915ED3"/>
    <w:rsid w:val="00915F86"/>
    <w:rsid w:val="00916033"/>
    <w:rsid w:val="0091606E"/>
    <w:rsid w:val="00916114"/>
    <w:rsid w:val="009161D9"/>
    <w:rsid w:val="00916293"/>
    <w:rsid w:val="009162E1"/>
    <w:rsid w:val="009164D1"/>
    <w:rsid w:val="00916585"/>
    <w:rsid w:val="0091662F"/>
    <w:rsid w:val="0091668C"/>
    <w:rsid w:val="009166C3"/>
    <w:rsid w:val="009167AA"/>
    <w:rsid w:val="009167EC"/>
    <w:rsid w:val="009167F1"/>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C"/>
    <w:rsid w:val="0091751D"/>
    <w:rsid w:val="0091779B"/>
    <w:rsid w:val="0091779C"/>
    <w:rsid w:val="0091790E"/>
    <w:rsid w:val="009179FD"/>
    <w:rsid w:val="00917A8E"/>
    <w:rsid w:val="00917F75"/>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48"/>
    <w:rsid w:val="00920C49"/>
    <w:rsid w:val="00920CBE"/>
    <w:rsid w:val="00920D69"/>
    <w:rsid w:val="00920E9F"/>
    <w:rsid w:val="00920F13"/>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63"/>
    <w:rsid w:val="00922092"/>
    <w:rsid w:val="0092212B"/>
    <w:rsid w:val="00922587"/>
    <w:rsid w:val="00922769"/>
    <w:rsid w:val="00922911"/>
    <w:rsid w:val="00922A5A"/>
    <w:rsid w:val="00922A8E"/>
    <w:rsid w:val="00922BC0"/>
    <w:rsid w:val="00922D8F"/>
    <w:rsid w:val="00922E47"/>
    <w:rsid w:val="00922ED8"/>
    <w:rsid w:val="00922FB8"/>
    <w:rsid w:val="00923127"/>
    <w:rsid w:val="00923135"/>
    <w:rsid w:val="00923202"/>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D2"/>
    <w:rsid w:val="00924D2B"/>
    <w:rsid w:val="00924DA7"/>
    <w:rsid w:val="00924E36"/>
    <w:rsid w:val="00924F09"/>
    <w:rsid w:val="00925166"/>
    <w:rsid w:val="009254B6"/>
    <w:rsid w:val="009254F6"/>
    <w:rsid w:val="0092550A"/>
    <w:rsid w:val="009257CC"/>
    <w:rsid w:val="00925856"/>
    <w:rsid w:val="00925885"/>
    <w:rsid w:val="00925895"/>
    <w:rsid w:val="00925898"/>
    <w:rsid w:val="0092592A"/>
    <w:rsid w:val="00925969"/>
    <w:rsid w:val="009259C2"/>
    <w:rsid w:val="009259D8"/>
    <w:rsid w:val="00925A61"/>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8A"/>
    <w:rsid w:val="00927FE9"/>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56"/>
    <w:rsid w:val="00932189"/>
    <w:rsid w:val="009324E7"/>
    <w:rsid w:val="00932638"/>
    <w:rsid w:val="009326E2"/>
    <w:rsid w:val="009328B7"/>
    <w:rsid w:val="00932C2C"/>
    <w:rsid w:val="00932CCD"/>
    <w:rsid w:val="00932E01"/>
    <w:rsid w:val="00932EB7"/>
    <w:rsid w:val="009330F2"/>
    <w:rsid w:val="009331B0"/>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35A"/>
    <w:rsid w:val="0093451E"/>
    <w:rsid w:val="0093452A"/>
    <w:rsid w:val="00934537"/>
    <w:rsid w:val="009345D2"/>
    <w:rsid w:val="0093482C"/>
    <w:rsid w:val="00934A55"/>
    <w:rsid w:val="00934A7E"/>
    <w:rsid w:val="00934ACD"/>
    <w:rsid w:val="00934B7A"/>
    <w:rsid w:val="00934B83"/>
    <w:rsid w:val="00934C2E"/>
    <w:rsid w:val="00934D9E"/>
    <w:rsid w:val="00934E5E"/>
    <w:rsid w:val="00934EDA"/>
    <w:rsid w:val="00934FC8"/>
    <w:rsid w:val="00934FF1"/>
    <w:rsid w:val="00935037"/>
    <w:rsid w:val="0093508F"/>
    <w:rsid w:val="0093515A"/>
    <w:rsid w:val="0093517D"/>
    <w:rsid w:val="00935262"/>
    <w:rsid w:val="00935291"/>
    <w:rsid w:val="009356C2"/>
    <w:rsid w:val="0093573C"/>
    <w:rsid w:val="00935870"/>
    <w:rsid w:val="00935A31"/>
    <w:rsid w:val="00935A7D"/>
    <w:rsid w:val="00935AA0"/>
    <w:rsid w:val="00935B6A"/>
    <w:rsid w:val="00935BE4"/>
    <w:rsid w:val="00935D9B"/>
    <w:rsid w:val="00935E1D"/>
    <w:rsid w:val="00935EA3"/>
    <w:rsid w:val="00935FF3"/>
    <w:rsid w:val="0093600D"/>
    <w:rsid w:val="00936103"/>
    <w:rsid w:val="00936177"/>
    <w:rsid w:val="009363B4"/>
    <w:rsid w:val="00936891"/>
    <w:rsid w:val="00936911"/>
    <w:rsid w:val="00936A45"/>
    <w:rsid w:val="00936AC8"/>
    <w:rsid w:val="00936ACA"/>
    <w:rsid w:val="00936B26"/>
    <w:rsid w:val="00936C75"/>
    <w:rsid w:val="00936DF3"/>
    <w:rsid w:val="00936E2C"/>
    <w:rsid w:val="00936FCE"/>
    <w:rsid w:val="0093706E"/>
    <w:rsid w:val="00937442"/>
    <w:rsid w:val="0093764E"/>
    <w:rsid w:val="009377A9"/>
    <w:rsid w:val="009378E8"/>
    <w:rsid w:val="00937AC5"/>
    <w:rsid w:val="00937E2B"/>
    <w:rsid w:val="00937E80"/>
    <w:rsid w:val="00937EBD"/>
    <w:rsid w:val="00937F2F"/>
    <w:rsid w:val="0094008C"/>
    <w:rsid w:val="009401C8"/>
    <w:rsid w:val="00940316"/>
    <w:rsid w:val="00940476"/>
    <w:rsid w:val="009404B4"/>
    <w:rsid w:val="009404D4"/>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4E2"/>
    <w:rsid w:val="00946799"/>
    <w:rsid w:val="0094691F"/>
    <w:rsid w:val="00946B00"/>
    <w:rsid w:val="00946C22"/>
    <w:rsid w:val="00946C70"/>
    <w:rsid w:val="00946C76"/>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634"/>
    <w:rsid w:val="00950953"/>
    <w:rsid w:val="009509C6"/>
    <w:rsid w:val="00950C0E"/>
    <w:rsid w:val="00950CB8"/>
    <w:rsid w:val="00950CF1"/>
    <w:rsid w:val="00950E06"/>
    <w:rsid w:val="00950FA3"/>
    <w:rsid w:val="0095107B"/>
    <w:rsid w:val="009510CB"/>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2C9"/>
    <w:rsid w:val="00952427"/>
    <w:rsid w:val="009524F2"/>
    <w:rsid w:val="00952962"/>
    <w:rsid w:val="00952983"/>
    <w:rsid w:val="009529AE"/>
    <w:rsid w:val="00952B27"/>
    <w:rsid w:val="00952BF9"/>
    <w:rsid w:val="00952DF1"/>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84E"/>
    <w:rsid w:val="009548B9"/>
    <w:rsid w:val="0095496D"/>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B5"/>
    <w:rsid w:val="00956EC4"/>
    <w:rsid w:val="00956F6A"/>
    <w:rsid w:val="00956F6F"/>
    <w:rsid w:val="00956FB4"/>
    <w:rsid w:val="00956FCC"/>
    <w:rsid w:val="009570EB"/>
    <w:rsid w:val="00957224"/>
    <w:rsid w:val="0095728C"/>
    <w:rsid w:val="0095741E"/>
    <w:rsid w:val="009574E6"/>
    <w:rsid w:val="0095758B"/>
    <w:rsid w:val="009575A4"/>
    <w:rsid w:val="00957678"/>
    <w:rsid w:val="00957680"/>
    <w:rsid w:val="009577DF"/>
    <w:rsid w:val="0095784B"/>
    <w:rsid w:val="0095785A"/>
    <w:rsid w:val="0095797B"/>
    <w:rsid w:val="009579A5"/>
    <w:rsid w:val="009579FB"/>
    <w:rsid w:val="00957A12"/>
    <w:rsid w:val="00957C96"/>
    <w:rsid w:val="00957E0A"/>
    <w:rsid w:val="00957E3F"/>
    <w:rsid w:val="00960071"/>
    <w:rsid w:val="009600F5"/>
    <w:rsid w:val="009602BE"/>
    <w:rsid w:val="0096041A"/>
    <w:rsid w:val="00960553"/>
    <w:rsid w:val="0096077F"/>
    <w:rsid w:val="00960805"/>
    <w:rsid w:val="009608E9"/>
    <w:rsid w:val="00960A9B"/>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3018"/>
    <w:rsid w:val="00963087"/>
    <w:rsid w:val="0096316E"/>
    <w:rsid w:val="00963225"/>
    <w:rsid w:val="00963231"/>
    <w:rsid w:val="0096323D"/>
    <w:rsid w:val="00963306"/>
    <w:rsid w:val="00963376"/>
    <w:rsid w:val="009633A3"/>
    <w:rsid w:val="00963532"/>
    <w:rsid w:val="00963670"/>
    <w:rsid w:val="009637E1"/>
    <w:rsid w:val="00963862"/>
    <w:rsid w:val="00963967"/>
    <w:rsid w:val="00963ABC"/>
    <w:rsid w:val="00963B56"/>
    <w:rsid w:val="00963C58"/>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7D"/>
    <w:rsid w:val="00964AB6"/>
    <w:rsid w:val="00964B54"/>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10CF"/>
    <w:rsid w:val="00971131"/>
    <w:rsid w:val="0097119C"/>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6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51C"/>
    <w:rsid w:val="00973561"/>
    <w:rsid w:val="0097359A"/>
    <w:rsid w:val="00973655"/>
    <w:rsid w:val="009736DA"/>
    <w:rsid w:val="00973784"/>
    <w:rsid w:val="009739D9"/>
    <w:rsid w:val="00973A7D"/>
    <w:rsid w:val="00973C68"/>
    <w:rsid w:val="00973E12"/>
    <w:rsid w:val="0097411F"/>
    <w:rsid w:val="00974413"/>
    <w:rsid w:val="0097454F"/>
    <w:rsid w:val="0097455B"/>
    <w:rsid w:val="0097468F"/>
    <w:rsid w:val="00974777"/>
    <w:rsid w:val="009748CA"/>
    <w:rsid w:val="009749E8"/>
    <w:rsid w:val="00974A68"/>
    <w:rsid w:val="00974A7C"/>
    <w:rsid w:val="00974B9B"/>
    <w:rsid w:val="00974BD8"/>
    <w:rsid w:val="00974E22"/>
    <w:rsid w:val="00974E5C"/>
    <w:rsid w:val="00974FCA"/>
    <w:rsid w:val="00974FDD"/>
    <w:rsid w:val="00975016"/>
    <w:rsid w:val="00975017"/>
    <w:rsid w:val="009750FE"/>
    <w:rsid w:val="00975263"/>
    <w:rsid w:val="009752D8"/>
    <w:rsid w:val="009754E2"/>
    <w:rsid w:val="0097550D"/>
    <w:rsid w:val="0097568C"/>
    <w:rsid w:val="009756D6"/>
    <w:rsid w:val="0097586C"/>
    <w:rsid w:val="009759A7"/>
    <w:rsid w:val="009759C5"/>
    <w:rsid w:val="00975ABC"/>
    <w:rsid w:val="00975B15"/>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E4E"/>
    <w:rsid w:val="00976EC2"/>
    <w:rsid w:val="00976F37"/>
    <w:rsid w:val="00976F3C"/>
    <w:rsid w:val="00976F5B"/>
    <w:rsid w:val="0097705A"/>
    <w:rsid w:val="00977086"/>
    <w:rsid w:val="009770C6"/>
    <w:rsid w:val="009774AD"/>
    <w:rsid w:val="00977556"/>
    <w:rsid w:val="0097771B"/>
    <w:rsid w:val="00977B48"/>
    <w:rsid w:val="00977DA8"/>
    <w:rsid w:val="00977E3F"/>
    <w:rsid w:val="00977E8B"/>
    <w:rsid w:val="00977EBF"/>
    <w:rsid w:val="009802E9"/>
    <w:rsid w:val="0098033C"/>
    <w:rsid w:val="00980420"/>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534"/>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6BB"/>
    <w:rsid w:val="00982AD2"/>
    <w:rsid w:val="00982B05"/>
    <w:rsid w:val="00982B2D"/>
    <w:rsid w:val="00982BBC"/>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A2"/>
    <w:rsid w:val="009850AB"/>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6004"/>
    <w:rsid w:val="00986150"/>
    <w:rsid w:val="009862C3"/>
    <w:rsid w:val="009863C7"/>
    <w:rsid w:val="0098649D"/>
    <w:rsid w:val="009864B0"/>
    <w:rsid w:val="009866C7"/>
    <w:rsid w:val="0098677C"/>
    <w:rsid w:val="00986859"/>
    <w:rsid w:val="009868E1"/>
    <w:rsid w:val="0098697A"/>
    <w:rsid w:val="00986B92"/>
    <w:rsid w:val="00986CD3"/>
    <w:rsid w:val="00986E27"/>
    <w:rsid w:val="00986F2C"/>
    <w:rsid w:val="00987000"/>
    <w:rsid w:val="0098707E"/>
    <w:rsid w:val="0098713F"/>
    <w:rsid w:val="0098717B"/>
    <w:rsid w:val="009871F8"/>
    <w:rsid w:val="0098739B"/>
    <w:rsid w:val="0098742A"/>
    <w:rsid w:val="0098747B"/>
    <w:rsid w:val="00987493"/>
    <w:rsid w:val="00987658"/>
    <w:rsid w:val="00987749"/>
    <w:rsid w:val="0098774A"/>
    <w:rsid w:val="0098777B"/>
    <w:rsid w:val="009877A4"/>
    <w:rsid w:val="009877BE"/>
    <w:rsid w:val="00987B66"/>
    <w:rsid w:val="00987BE2"/>
    <w:rsid w:val="00987D4D"/>
    <w:rsid w:val="00987E9F"/>
    <w:rsid w:val="00987F0D"/>
    <w:rsid w:val="00990257"/>
    <w:rsid w:val="00990349"/>
    <w:rsid w:val="00990393"/>
    <w:rsid w:val="009903E3"/>
    <w:rsid w:val="009905D4"/>
    <w:rsid w:val="00990648"/>
    <w:rsid w:val="0099088D"/>
    <w:rsid w:val="00990934"/>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44"/>
    <w:rsid w:val="0099185E"/>
    <w:rsid w:val="0099197A"/>
    <w:rsid w:val="00991ABD"/>
    <w:rsid w:val="00991AED"/>
    <w:rsid w:val="00991B54"/>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D2"/>
    <w:rsid w:val="00994393"/>
    <w:rsid w:val="00994426"/>
    <w:rsid w:val="0099447B"/>
    <w:rsid w:val="00994491"/>
    <w:rsid w:val="0099454E"/>
    <w:rsid w:val="00994605"/>
    <w:rsid w:val="009947C4"/>
    <w:rsid w:val="009949B1"/>
    <w:rsid w:val="00994AA1"/>
    <w:rsid w:val="00994B44"/>
    <w:rsid w:val="00994D18"/>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48"/>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ADF"/>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334"/>
    <w:rsid w:val="009A044D"/>
    <w:rsid w:val="009A04E6"/>
    <w:rsid w:val="009A0557"/>
    <w:rsid w:val="009A05C4"/>
    <w:rsid w:val="009A0632"/>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2F"/>
    <w:rsid w:val="009A2932"/>
    <w:rsid w:val="009A2952"/>
    <w:rsid w:val="009A299A"/>
    <w:rsid w:val="009A2B6A"/>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8A"/>
    <w:rsid w:val="009A3F93"/>
    <w:rsid w:val="009A40F8"/>
    <w:rsid w:val="009A4133"/>
    <w:rsid w:val="009A4227"/>
    <w:rsid w:val="009A423D"/>
    <w:rsid w:val="009A441F"/>
    <w:rsid w:val="009A4433"/>
    <w:rsid w:val="009A4435"/>
    <w:rsid w:val="009A445B"/>
    <w:rsid w:val="009A4483"/>
    <w:rsid w:val="009A44C0"/>
    <w:rsid w:val="009A484C"/>
    <w:rsid w:val="009A4A22"/>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D90"/>
    <w:rsid w:val="009A5DD0"/>
    <w:rsid w:val="009A6065"/>
    <w:rsid w:val="009A6076"/>
    <w:rsid w:val="009A607E"/>
    <w:rsid w:val="009A6146"/>
    <w:rsid w:val="009A614A"/>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ED"/>
    <w:rsid w:val="009A7799"/>
    <w:rsid w:val="009A77DA"/>
    <w:rsid w:val="009A78A5"/>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2B6"/>
    <w:rsid w:val="009B037E"/>
    <w:rsid w:val="009B05BB"/>
    <w:rsid w:val="009B0684"/>
    <w:rsid w:val="009B07B7"/>
    <w:rsid w:val="009B08AA"/>
    <w:rsid w:val="009B0A58"/>
    <w:rsid w:val="009B0B1F"/>
    <w:rsid w:val="009B0C3F"/>
    <w:rsid w:val="009B0D0A"/>
    <w:rsid w:val="009B0D81"/>
    <w:rsid w:val="009B0E3C"/>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3"/>
    <w:rsid w:val="009B33C3"/>
    <w:rsid w:val="009B3423"/>
    <w:rsid w:val="009B34E5"/>
    <w:rsid w:val="009B36CF"/>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6"/>
    <w:rsid w:val="009B77C2"/>
    <w:rsid w:val="009B7883"/>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914"/>
    <w:rsid w:val="009C0924"/>
    <w:rsid w:val="009C0A7E"/>
    <w:rsid w:val="009C0AC3"/>
    <w:rsid w:val="009C0B47"/>
    <w:rsid w:val="009C0B79"/>
    <w:rsid w:val="009C0C72"/>
    <w:rsid w:val="009C0D83"/>
    <w:rsid w:val="009C0E28"/>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A5"/>
    <w:rsid w:val="009C32FA"/>
    <w:rsid w:val="009C3485"/>
    <w:rsid w:val="009C3638"/>
    <w:rsid w:val="009C3661"/>
    <w:rsid w:val="009C3710"/>
    <w:rsid w:val="009C3871"/>
    <w:rsid w:val="009C3882"/>
    <w:rsid w:val="009C3A3F"/>
    <w:rsid w:val="009C3BE3"/>
    <w:rsid w:val="009C3C06"/>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92"/>
    <w:rsid w:val="009C65AA"/>
    <w:rsid w:val="009C6674"/>
    <w:rsid w:val="009C67A0"/>
    <w:rsid w:val="009C67C0"/>
    <w:rsid w:val="009C6890"/>
    <w:rsid w:val="009C6910"/>
    <w:rsid w:val="009C692D"/>
    <w:rsid w:val="009C69DF"/>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B0"/>
    <w:rsid w:val="009D02DE"/>
    <w:rsid w:val="009D03DB"/>
    <w:rsid w:val="009D0488"/>
    <w:rsid w:val="009D063B"/>
    <w:rsid w:val="009D0718"/>
    <w:rsid w:val="009D0809"/>
    <w:rsid w:val="009D0A9D"/>
    <w:rsid w:val="009D0AFD"/>
    <w:rsid w:val="009D0BBF"/>
    <w:rsid w:val="009D0BD2"/>
    <w:rsid w:val="009D0C49"/>
    <w:rsid w:val="009D0CDE"/>
    <w:rsid w:val="009D0E9A"/>
    <w:rsid w:val="009D0F5D"/>
    <w:rsid w:val="009D0FA4"/>
    <w:rsid w:val="009D1027"/>
    <w:rsid w:val="009D10DF"/>
    <w:rsid w:val="009D10F1"/>
    <w:rsid w:val="009D1163"/>
    <w:rsid w:val="009D1208"/>
    <w:rsid w:val="009D1262"/>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793"/>
    <w:rsid w:val="009D682E"/>
    <w:rsid w:val="009D684E"/>
    <w:rsid w:val="009D689B"/>
    <w:rsid w:val="009D68E3"/>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D1"/>
    <w:rsid w:val="009D7D31"/>
    <w:rsid w:val="009D7D7B"/>
    <w:rsid w:val="009D7DFF"/>
    <w:rsid w:val="009D7E10"/>
    <w:rsid w:val="009D7E45"/>
    <w:rsid w:val="009E0123"/>
    <w:rsid w:val="009E014A"/>
    <w:rsid w:val="009E01C1"/>
    <w:rsid w:val="009E0584"/>
    <w:rsid w:val="009E058E"/>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76A"/>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7F"/>
    <w:rsid w:val="009E4EA4"/>
    <w:rsid w:val="009E4F22"/>
    <w:rsid w:val="009E4F2E"/>
    <w:rsid w:val="009E4F44"/>
    <w:rsid w:val="009E4FB5"/>
    <w:rsid w:val="009E50E8"/>
    <w:rsid w:val="009E5256"/>
    <w:rsid w:val="009E52AC"/>
    <w:rsid w:val="009E5317"/>
    <w:rsid w:val="009E53EC"/>
    <w:rsid w:val="009E546E"/>
    <w:rsid w:val="009E552E"/>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F"/>
    <w:rsid w:val="009E7274"/>
    <w:rsid w:val="009E72AA"/>
    <w:rsid w:val="009E734B"/>
    <w:rsid w:val="009E73FD"/>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EF9"/>
    <w:rsid w:val="009F0FAC"/>
    <w:rsid w:val="009F1209"/>
    <w:rsid w:val="009F1293"/>
    <w:rsid w:val="009F1556"/>
    <w:rsid w:val="009F16A2"/>
    <w:rsid w:val="009F1781"/>
    <w:rsid w:val="009F1885"/>
    <w:rsid w:val="009F1A9E"/>
    <w:rsid w:val="009F1AE4"/>
    <w:rsid w:val="009F1B02"/>
    <w:rsid w:val="009F1D66"/>
    <w:rsid w:val="009F1D9C"/>
    <w:rsid w:val="009F1DBF"/>
    <w:rsid w:val="009F1DCE"/>
    <w:rsid w:val="009F1E87"/>
    <w:rsid w:val="009F2217"/>
    <w:rsid w:val="009F2258"/>
    <w:rsid w:val="009F2401"/>
    <w:rsid w:val="009F243C"/>
    <w:rsid w:val="009F2551"/>
    <w:rsid w:val="009F258D"/>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D13"/>
    <w:rsid w:val="009F3E6A"/>
    <w:rsid w:val="009F3F00"/>
    <w:rsid w:val="009F4587"/>
    <w:rsid w:val="009F4620"/>
    <w:rsid w:val="009F4748"/>
    <w:rsid w:val="009F4A88"/>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BB7"/>
    <w:rsid w:val="009F5E97"/>
    <w:rsid w:val="009F5E99"/>
    <w:rsid w:val="009F5EC8"/>
    <w:rsid w:val="009F5F7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D4B"/>
    <w:rsid w:val="009F7E73"/>
    <w:rsid w:val="009F7FED"/>
    <w:rsid w:val="00A00064"/>
    <w:rsid w:val="00A0007B"/>
    <w:rsid w:val="00A00081"/>
    <w:rsid w:val="00A00087"/>
    <w:rsid w:val="00A00144"/>
    <w:rsid w:val="00A002BC"/>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203C"/>
    <w:rsid w:val="00A0219E"/>
    <w:rsid w:val="00A02312"/>
    <w:rsid w:val="00A02352"/>
    <w:rsid w:val="00A02370"/>
    <w:rsid w:val="00A02400"/>
    <w:rsid w:val="00A0257A"/>
    <w:rsid w:val="00A025C6"/>
    <w:rsid w:val="00A025F7"/>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E18"/>
    <w:rsid w:val="00A04F8B"/>
    <w:rsid w:val="00A0509D"/>
    <w:rsid w:val="00A05209"/>
    <w:rsid w:val="00A0524E"/>
    <w:rsid w:val="00A0527C"/>
    <w:rsid w:val="00A054C5"/>
    <w:rsid w:val="00A054FC"/>
    <w:rsid w:val="00A05643"/>
    <w:rsid w:val="00A056A4"/>
    <w:rsid w:val="00A0576E"/>
    <w:rsid w:val="00A057D5"/>
    <w:rsid w:val="00A05816"/>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C8E"/>
    <w:rsid w:val="00A06DDF"/>
    <w:rsid w:val="00A06EAA"/>
    <w:rsid w:val="00A06EB8"/>
    <w:rsid w:val="00A06FCB"/>
    <w:rsid w:val="00A06FCD"/>
    <w:rsid w:val="00A07099"/>
    <w:rsid w:val="00A071A1"/>
    <w:rsid w:val="00A07282"/>
    <w:rsid w:val="00A07432"/>
    <w:rsid w:val="00A074F4"/>
    <w:rsid w:val="00A075DF"/>
    <w:rsid w:val="00A07700"/>
    <w:rsid w:val="00A07846"/>
    <w:rsid w:val="00A0785B"/>
    <w:rsid w:val="00A07914"/>
    <w:rsid w:val="00A07A2B"/>
    <w:rsid w:val="00A07C19"/>
    <w:rsid w:val="00A07C27"/>
    <w:rsid w:val="00A07CD6"/>
    <w:rsid w:val="00A07D27"/>
    <w:rsid w:val="00A07F00"/>
    <w:rsid w:val="00A07F43"/>
    <w:rsid w:val="00A07F57"/>
    <w:rsid w:val="00A1016D"/>
    <w:rsid w:val="00A101E2"/>
    <w:rsid w:val="00A101E7"/>
    <w:rsid w:val="00A103BA"/>
    <w:rsid w:val="00A1041C"/>
    <w:rsid w:val="00A105BE"/>
    <w:rsid w:val="00A1065C"/>
    <w:rsid w:val="00A10834"/>
    <w:rsid w:val="00A10891"/>
    <w:rsid w:val="00A1094E"/>
    <w:rsid w:val="00A10A0F"/>
    <w:rsid w:val="00A10A58"/>
    <w:rsid w:val="00A10BD9"/>
    <w:rsid w:val="00A10CC7"/>
    <w:rsid w:val="00A10DF9"/>
    <w:rsid w:val="00A10ECD"/>
    <w:rsid w:val="00A10EE5"/>
    <w:rsid w:val="00A1107F"/>
    <w:rsid w:val="00A11152"/>
    <w:rsid w:val="00A11186"/>
    <w:rsid w:val="00A11192"/>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853"/>
    <w:rsid w:val="00A128A7"/>
    <w:rsid w:val="00A12903"/>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69"/>
    <w:rsid w:val="00A13D27"/>
    <w:rsid w:val="00A13E51"/>
    <w:rsid w:val="00A13EB8"/>
    <w:rsid w:val="00A13F06"/>
    <w:rsid w:val="00A13F6E"/>
    <w:rsid w:val="00A142C2"/>
    <w:rsid w:val="00A1459B"/>
    <w:rsid w:val="00A145D4"/>
    <w:rsid w:val="00A146C6"/>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6198"/>
    <w:rsid w:val="00A161E0"/>
    <w:rsid w:val="00A1622C"/>
    <w:rsid w:val="00A16250"/>
    <w:rsid w:val="00A16262"/>
    <w:rsid w:val="00A1642D"/>
    <w:rsid w:val="00A16442"/>
    <w:rsid w:val="00A1672E"/>
    <w:rsid w:val="00A16853"/>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5F"/>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11"/>
    <w:rsid w:val="00A25B2D"/>
    <w:rsid w:val="00A25B68"/>
    <w:rsid w:val="00A25C14"/>
    <w:rsid w:val="00A25C2D"/>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9"/>
    <w:rsid w:val="00A30BF0"/>
    <w:rsid w:val="00A30E32"/>
    <w:rsid w:val="00A30E4E"/>
    <w:rsid w:val="00A30E7C"/>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1D5"/>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7F"/>
    <w:rsid w:val="00A345D6"/>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6C3"/>
    <w:rsid w:val="00A367BB"/>
    <w:rsid w:val="00A36C4D"/>
    <w:rsid w:val="00A36CE9"/>
    <w:rsid w:val="00A36DE5"/>
    <w:rsid w:val="00A36E18"/>
    <w:rsid w:val="00A36E8C"/>
    <w:rsid w:val="00A36F2F"/>
    <w:rsid w:val="00A36F3D"/>
    <w:rsid w:val="00A36FB1"/>
    <w:rsid w:val="00A36FCC"/>
    <w:rsid w:val="00A3705A"/>
    <w:rsid w:val="00A37087"/>
    <w:rsid w:val="00A372B2"/>
    <w:rsid w:val="00A37306"/>
    <w:rsid w:val="00A37399"/>
    <w:rsid w:val="00A37568"/>
    <w:rsid w:val="00A3771A"/>
    <w:rsid w:val="00A37792"/>
    <w:rsid w:val="00A37890"/>
    <w:rsid w:val="00A37924"/>
    <w:rsid w:val="00A379ED"/>
    <w:rsid w:val="00A37AC3"/>
    <w:rsid w:val="00A37B77"/>
    <w:rsid w:val="00A37CC6"/>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D10"/>
    <w:rsid w:val="00A41E5D"/>
    <w:rsid w:val="00A41EC0"/>
    <w:rsid w:val="00A41EEA"/>
    <w:rsid w:val="00A420D5"/>
    <w:rsid w:val="00A42202"/>
    <w:rsid w:val="00A422AF"/>
    <w:rsid w:val="00A4265A"/>
    <w:rsid w:val="00A426DF"/>
    <w:rsid w:val="00A42767"/>
    <w:rsid w:val="00A42AF0"/>
    <w:rsid w:val="00A42B2C"/>
    <w:rsid w:val="00A42DF4"/>
    <w:rsid w:val="00A43146"/>
    <w:rsid w:val="00A4324A"/>
    <w:rsid w:val="00A435D5"/>
    <w:rsid w:val="00A4368E"/>
    <w:rsid w:val="00A43B2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9F"/>
    <w:rsid w:val="00A44BC3"/>
    <w:rsid w:val="00A44E56"/>
    <w:rsid w:val="00A44EBE"/>
    <w:rsid w:val="00A44F0B"/>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6A2"/>
    <w:rsid w:val="00A477E2"/>
    <w:rsid w:val="00A477E3"/>
    <w:rsid w:val="00A47BB5"/>
    <w:rsid w:val="00A47BEF"/>
    <w:rsid w:val="00A47CF3"/>
    <w:rsid w:val="00A47D82"/>
    <w:rsid w:val="00A47E4F"/>
    <w:rsid w:val="00A47F4C"/>
    <w:rsid w:val="00A47F62"/>
    <w:rsid w:val="00A50119"/>
    <w:rsid w:val="00A5017C"/>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E"/>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9D"/>
    <w:rsid w:val="00A5409C"/>
    <w:rsid w:val="00A54247"/>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69"/>
    <w:rsid w:val="00A57C93"/>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80B"/>
    <w:rsid w:val="00A60826"/>
    <w:rsid w:val="00A6095F"/>
    <w:rsid w:val="00A60D60"/>
    <w:rsid w:val="00A60D79"/>
    <w:rsid w:val="00A60D96"/>
    <w:rsid w:val="00A60E7E"/>
    <w:rsid w:val="00A61036"/>
    <w:rsid w:val="00A610DC"/>
    <w:rsid w:val="00A6133C"/>
    <w:rsid w:val="00A6134C"/>
    <w:rsid w:val="00A613B3"/>
    <w:rsid w:val="00A613D4"/>
    <w:rsid w:val="00A614AE"/>
    <w:rsid w:val="00A615BB"/>
    <w:rsid w:val="00A615F0"/>
    <w:rsid w:val="00A616A5"/>
    <w:rsid w:val="00A616BD"/>
    <w:rsid w:val="00A616DD"/>
    <w:rsid w:val="00A619B6"/>
    <w:rsid w:val="00A61B1B"/>
    <w:rsid w:val="00A61E2A"/>
    <w:rsid w:val="00A6202D"/>
    <w:rsid w:val="00A6228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AF7"/>
    <w:rsid w:val="00A63B62"/>
    <w:rsid w:val="00A63C9C"/>
    <w:rsid w:val="00A63D3E"/>
    <w:rsid w:val="00A63E92"/>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2A"/>
    <w:rsid w:val="00A67DB7"/>
    <w:rsid w:val="00A70016"/>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F4B"/>
    <w:rsid w:val="00A721AA"/>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DC"/>
    <w:rsid w:val="00A74256"/>
    <w:rsid w:val="00A7444D"/>
    <w:rsid w:val="00A74657"/>
    <w:rsid w:val="00A746D2"/>
    <w:rsid w:val="00A74729"/>
    <w:rsid w:val="00A748E2"/>
    <w:rsid w:val="00A749CD"/>
    <w:rsid w:val="00A74A13"/>
    <w:rsid w:val="00A74BF5"/>
    <w:rsid w:val="00A74C54"/>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0E9"/>
    <w:rsid w:val="00A7619C"/>
    <w:rsid w:val="00A761E8"/>
    <w:rsid w:val="00A7626D"/>
    <w:rsid w:val="00A76290"/>
    <w:rsid w:val="00A762B9"/>
    <w:rsid w:val="00A76428"/>
    <w:rsid w:val="00A76486"/>
    <w:rsid w:val="00A7683A"/>
    <w:rsid w:val="00A7685D"/>
    <w:rsid w:val="00A76944"/>
    <w:rsid w:val="00A769C4"/>
    <w:rsid w:val="00A76A26"/>
    <w:rsid w:val="00A76A69"/>
    <w:rsid w:val="00A76CDE"/>
    <w:rsid w:val="00A76D5E"/>
    <w:rsid w:val="00A76F0A"/>
    <w:rsid w:val="00A76F27"/>
    <w:rsid w:val="00A77005"/>
    <w:rsid w:val="00A770D3"/>
    <w:rsid w:val="00A77289"/>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F5"/>
    <w:rsid w:val="00A81330"/>
    <w:rsid w:val="00A8140B"/>
    <w:rsid w:val="00A815B5"/>
    <w:rsid w:val="00A81672"/>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2C5"/>
    <w:rsid w:val="00A833BE"/>
    <w:rsid w:val="00A833DC"/>
    <w:rsid w:val="00A8342A"/>
    <w:rsid w:val="00A8345F"/>
    <w:rsid w:val="00A8366B"/>
    <w:rsid w:val="00A83728"/>
    <w:rsid w:val="00A83743"/>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2B"/>
    <w:rsid w:val="00A875C3"/>
    <w:rsid w:val="00A876D8"/>
    <w:rsid w:val="00A87789"/>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4B"/>
    <w:rsid w:val="00A90CC7"/>
    <w:rsid w:val="00A90DC7"/>
    <w:rsid w:val="00A91021"/>
    <w:rsid w:val="00A9105A"/>
    <w:rsid w:val="00A910F8"/>
    <w:rsid w:val="00A9124C"/>
    <w:rsid w:val="00A9127C"/>
    <w:rsid w:val="00A9137D"/>
    <w:rsid w:val="00A91466"/>
    <w:rsid w:val="00A916C7"/>
    <w:rsid w:val="00A91711"/>
    <w:rsid w:val="00A919F7"/>
    <w:rsid w:val="00A91A38"/>
    <w:rsid w:val="00A91A6C"/>
    <w:rsid w:val="00A91AF2"/>
    <w:rsid w:val="00A91DCB"/>
    <w:rsid w:val="00A91E15"/>
    <w:rsid w:val="00A91E55"/>
    <w:rsid w:val="00A91EE0"/>
    <w:rsid w:val="00A91F9B"/>
    <w:rsid w:val="00A9200F"/>
    <w:rsid w:val="00A9216B"/>
    <w:rsid w:val="00A9217E"/>
    <w:rsid w:val="00A921DF"/>
    <w:rsid w:val="00A924D8"/>
    <w:rsid w:val="00A92587"/>
    <w:rsid w:val="00A92748"/>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A6F"/>
    <w:rsid w:val="00A95BA0"/>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B3"/>
    <w:rsid w:val="00A968DA"/>
    <w:rsid w:val="00A9697B"/>
    <w:rsid w:val="00A96BE3"/>
    <w:rsid w:val="00A96D22"/>
    <w:rsid w:val="00A96DA9"/>
    <w:rsid w:val="00A96E1A"/>
    <w:rsid w:val="00A96EBF"/>
    <w:rsid w:val="00A96F89"/>
    <w:rsid w:val="00A96FA8"/>
    <w:rsid w:val="00A971D2"/>
    <w:rsid w:val="00A97209"/>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58"/>
    <w:rsid w:val="00AA0325"/>
    <w:rsid w:val="00AA03F6"/>
    <w:rsid w:val="00AA040E"/>
    <w:rsid w:val="00AA0674"/>
    <w:rsid w:val="00AA0680"/>
    <w:rsid w:val="00AA0700"/>
    <w:rsid w:val="00AA0786"/>
    <w:rsid w:val="00AA082D"/>
    <w:rsid w:val="00AA0980"/>
    <w:rsid w:val="00AA0CAB"/>
    <w:rsid w:val="00AA0F0D"/>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2002"/>
    <w:rsid w:val="00AA2166"/>
    <w:rsid w:val="00AA2334"/>
    <w:rsid w:val="00AA241C"/>
    <w:rsid w:val="00AA268E"/>
    <w:rsid w:val="00AA2786"/>
    <w:rsid w:val="00AA27BC"/>
    <w:rsid w:val="00AA29A0"/>
    <w:rsid w:val="00AA2A2C"/>
    <w:rsid w:val="00AA2AC4"/>
    <w:rsid w:val="00AA2C94"/>
    <w:rsid w:val="00AA2D60"/>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3BF"/>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2BA"/>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A99"/>
    <w:rsid w:val="00AB0ADF"/>
    <w:rsid w:val="00AB0B32"/>
    <w:rsid w:val="00AB0BA0"/>
    <w:rsid w:val="00AB0ED5"/>
    <w:rsid w:val="00AB0F79"/>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E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5D6"/>
    <w:rsid w:val="00AB562E"/>
    <w:rsid w:val="00AB56CB"/>
    <w:rsid w:val="00AB5757"/>
    <w:rsid w:val="00AB58CB"/>
    <w:rsid w:val="00AB59E0"/>
    <w:rsid w:val="00AB5ADD"/>
    <w:rsid w:val="00AB5B4B"/>
    <w:rsid w:val="00AB5D20"/>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A6"/>
    <w:rsid w:val="00AC09EF"/>
    <w:rsid w:val="00AC0B01"/>
    <w:rsid w:val="00AC0D8D"/>
    <w:rsid w:val="00AC0E3C"/>
    <w:rsid w:val="00AC1003"/>
    <w:rsid w:val="00AC1102"/>
    <w:rsid w:val="00AC1276"/>
    <w:rsid w:val="00AC12EA"/>
    <w:rsid w:val="00AC1305"/>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C91"/>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36"/>
    <w:rsid w:val="00AD118D"/>
    <w:rsid w:val="00AD12E0"/>
    <w:rsid w:val="00AD13CA"/>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C98"/>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6"/>
    <w:rsid w:val="00AD401A"/>
    <w:rsid w:val="00AD433D"/>
    <w:rsid w:val="00AD4445"/>
    <w:rsid w:val="00AD44B2"/>
    <w:rsid w:val="00AD44C8"/>
    <w:rsid w:val="00AD44EA"/>
    <w:rsid w:val="00AD460D"/>
    <w:rsid w:val="00AD462A"/>
    <w:rsid w:val="00AD4633"/>
    <w:rsid w:val="00AD46AD"/>
    <w:rsid w:val="00AD47B7"/>
    <w:rsid w:val="00AD4A07"/>
    <w:rsid w:val="00AD4B37"/>
    <w:rsid w:val="00AD4B79"/>
    <w:rsid w:val="00AD4B89"/>
    <w:rsid w:val="00AD4C7B"/>
    <w:rsid w:val="00AD4C7F"/>
    <w:rsid w:val="00AD4D78"/>
    <w:rsid w:val="00AD4D85"/>
    <w:rsid w:val="00AD4DE8"/>
    <w:rsid w:val="00AD4F01"/>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A22"/>
    <w:rsid w:val="00AD6A5F"/>
    <w:rsid w:val="00AD6BB1"/>
    <w:rsid w:val="00AD6BB6"/>
    <w:rsid w:val="00AD6C67"/>
    <w:rsid w:val="00AD6CE4"/>
    <w:rsid w:val="00AD6D00"/>
    <w:rsid w:val="00AD6D52"/>
    <w:rsid w:val="00AD6E38"/>
    <w:rsid w:val="00AD7023"/>
    <w:rsid w:val="00AD7297"/>
    <w:rsid w:val="00AD739D"/>
    <w:rsid w:val="00AD7573"/>
    <w:rsid w:val="00AD75AA"/>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B2C"/>
    <w:rsid w:val="00AE2B49"/>
    <w:rsid w:val="00AE2CEF"/>
    <w:rsid w:val="00AE2D5C"/>
    <w:rsid w:val="00AE302D"/>
    <w:rsid w:val="00AE30C1"/>
    <w:rsid w:val="00AE311B"/>
    <w:rsid w:val="00AE32C0"/>
    <w:rsid w:val="00AE3436"/>
    <w:rsid w:val="00AE35AC"/>
    <w:rsid w:val="00AE3621"/>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422"/>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352"/>
    <w:rsid w:val="00AE536C"/>
    <w:rsid w:val="00AE53D5"/>
    <w:rsid w:val="00AE5421"/>
    <w:rsid w:val="00AE5453"/>
    <w:rsid w:val="00AE54A4"/>
    <w:rsid w:val="00AE552F"/>
    <w:rsid w:val="00AE56A8"/>
    <w:rsid w:val="00AE5719"/>
    <w:rsid w:val="00AE588E"/>
    <w:rsid w:val="00AE5898"/>
    <w:rsid w:val="00AE5B37"/>
    <w:rsid w:val="00AE5BA8"/>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4D"/>
    <w:rsid w:val="00AE6E63"/>
    <w:rsid w:val="00AE6EF6"/>
    <w:rsid w:val="00AE6F3B"/>
    <w:rsid w:val="00AE7023"/>
    <w:rsid w:val="00AE7043"/>
    <w:rsid w:val="00AE7080"/>
    <w:rsid w:val="00AE7198"/>
    <w:rsid w:val="00AE71BA"/>
    <w:rsid w:val="00AE721F"/>
    <w:rsid w:val="00AE728F"/>
    <w:rsid w:val="00AE72CC"/>
    <w:rsid w:val="00AE731D"/>
    <w:rsid w:val="00AE733D"/>
    <w:rsid w:val="00AE7626"/>
    <w:rsid w:val="00AE76F8"/>
    <w:rsid w:val="00AE788A"/>
    <w:rsid w:val="00AE794D"/>
    <w:rsid w:val="00AE7982"/>
    <w:rsid w:val="00AE7A18"/>
    <w:rsid w:val="00AE7C85"/>
    <w:rsid w:val="00AE7E74"/>
    <w:rsid w:val="00AE7F35"/>
    <w:rsid w:val="00AF012A"/>
    <w:rsid w:val="00AF0192"/>
    <w:rsid w:val="00AF019F"/>
    <w:rsid w:val="00AF0251"/>
    <w:rsid w:val="00AF034C"/>
    <w:rsid w:val="00AF03D9"/>
    <w:rsid w:val="00AF066D"/>
    <w:rsid w:val="00AF0819"/>
    <w:rsid w:val="00AF0946"/>
    <w:rsid w:val="00AF09C9"/>
    <w:rsid w:val="00AF0A19"/>
    <w:rsid w:val="00AF0A73"/>
    <w:rsid w:val="00AF0DA5"/>
    <w:rsid w:val="00AF0E95"/>
    <w:rsid w:val="00AF10F8"/>
    <w:rsid w:val="00AF13F0"/>
    <w:rsid w:val="00AF142C"/>
    <w:rsid w:val="00AF15F7"/>
    <w:rsid w:val="00AF1678"/>
    <w:rsid w:val="00AF1789"/>
    <w:rsid w:val="00AF1858"/>
    <w:rsid w:val="00AF186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817"/>
    <w:rsid w:val="00AF2986"/>
    <w:rsid w:val="00AF2AF0"/>
    <w:rsid w:val="00AF2C16"/>
    <w:rsid w:val="00AF2CB3"/>
    <w:rsid w:val="00AF31E5"/>
    <w:rsid w:val="00AF3281"/>
    <w:rsid w:val="00AF32B3"/>
    <w:rsid w:val="00AF32F5"/>
    <w:rsid w:val="00AF33AD"/>
    <w:rsid w:val="00AF33DF"/>
    <w:rsid w:val="00AF345F"/>
    <w:rsid w:val="00AF35C2"/>
    <w:rsid w:val="00AF360F"/>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51C5"/>
    <w:rsid w:val="00AF51F0"/>
    <w:rsid w:val="00AF527E"/>
    <w:rsid w:val="00AF5312"/>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80"/>
    <w:rsid w:val="00AF6664"/>
    <w:rsid w:val="00AF66AF"/>
    <w:rsid w:val="00AF67D1"/>
    <w:rsid w:val="00AF697C"/>
    <w:rsid w:val="00AF6A90"/>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2F3"/>
    <w:rsid w:val="00B034A6"/>
    <w:rsid w:val="00B034F4"/>
    <w:rsid w:val="00B03530"/>
    <w:rsid w:val="00B035CF"/>
    <w:rsid w:val="00B0396C"/>
    <w:rsid w:val="00B039ED"/>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E09"/>
    <w:rsid w:val="00B10E61"/>
    <w:rsid w:val="00B11174"/>
    <w:rsid w:val="00B111D1"/>
    <w:rsid w:val="00B11347"/>
    <w:rsid w:val="00B1135C"/>
    <w:rsid w:val="00B1141C"/>
    <w:rsid w:val="00B116F9"/>
    <w:rsid w:val="00B11713"/>
    <w:rsid w:val="00B11715"/>
    <w:rsid w:val="00B1179D"/>
    <w:rsid w:val="00B1190A"/>
    <w:rsid w:val="00B11957"/>
    <w:rsid w:val="00B119E1"/>
    <w:rsid w:val="00B11C02"/>
    <w:rsid w:val="00B11DAD"/>
    <w:rsid w:val="00B11DDC"/>
    <w:rsid w:val="00B11E91"/>
    <w:rsid w:val="00B1221D"/>
    <w:rsid w:val="00B12671"/>
    <w:rsid w:val="00B12750"/>
    <w:rsid w:val="00B1284F"/>
    <w:rsid w:val="00B129D5"/>
    <w:rsid w:val="00B12A43"/>
    <w:rsid w:val="00B12A95"/>
    <w:rsid w:val="00B12C1D"/>
    <w:rsid w:val="00B12CC8"/>
    <w:rsid w:val="00B12D17"/>
    <w:rsid w:val="00B12D77"/>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16"/>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C60"/>
    <w:rsid w:val="00B15D63"/>
    <w:rsid w:val="00B15E27"/>
    <w:rsid w:val="00B15F1E"/>
    <w:rsid w:val="00B15FEF"/>
    <w:rsid w:val="00B16006"/>
    <w:rsid w:val="00B160CA"/>
    <w:rsid w:val="00B162AF"/>
    <w:rsid w:val="00B162D0"/>
    <w:rsid w:val="00B163C4"/>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545"/>
    <w:rsid w:val="00B20669"/>
    <w:rsid w:val="00B209B7"/>
    <w:rsid w:val="00B20DF3"/>
    <w:rsid w:val="00B20F9E"/>
    <w:rsid w:val="00B20FA4"/>
    <w:rsid w:val="00B21209"/>
    <w:rsid w:val="00B214E5"/>
    <w:rsid w:val="00B21504"/>
    <w:rsid w:val="00B215DA"/>
    <w:rsid w:val="00B21683"/>
    <w:rsid w:val="00B21833"/>
    <w:rsid w:val="00B2183B"/>
    <w:rsid w:val="00B2186A"/>
    <w:rsid w:val="00B218CE"/>
    <w:rsid w:val="00B219C9"/>
    <w:rsid w:val="00B21B7C"/>
    <w:rsid w:val="00B21B9C"/>
    <w:rsid w:val="00B21C0C"/>
    <w:rsid w:val="00B21C10"/>
    <w:rsid w:val="00B21E1A"/>
    <w:rsid w:val="00B21F50"/>
    <w:rsid w:val="00B21F55"/>
    <w:rsid w:val="00B21F59"/>
    <w:rsid w:val="00B220D3"/>
    <w:rsid w:val="00B22146"/>
    <w:rsid w:val="00B221C0"/>
    <w:rsid w:val="00B22826"/>
    <w:rsid w:val="00B2286E"/>
    <w:rsid w:val="00B228D0"/>
    <w:rsid w:val="00B228E1"/>
    <w:rsid w:val="00B22A50"/>
    <w:rsid w:val="00B22AD0"/>
    <w:rsid w:val="00B22B34"/>
    <w:rsid w:val="00B22B73"/>
    <w:rsid w:val="00B22DAC"/>
    <w:rsid w:val="00B22DC3"/>
    <w:rsid w:val="00B22E8C"/>
    <w:rsid w:val="00B22F5F"/>
    <w:rsid w:val="00B22FBF"/>
    <w:rsid w:val="00B23121"/>
    <w:rsid w:val="00B23180"/>
    <w:rsid w:val="00B232AD"/>
    <w:rsid w:val="00B23343"/>
    <w:rsid w:val="00B23468"/>
    <w:rsid w:val="00B235C8"/>
    <w:rsid w:val="00B236F2"/>
    <w:rsid w:val="00B238C4"/>
    <w:rsid w:val="00B239C0"/>
    <w:rsid w:val="00B23A6A"/>
    <w:rsid w:val="00B23B67"/>
    <w:rsid w:val="00B23CAC"/>
    <w:rsid w:val="00B23E97"/>
    <w:rsid w:val="00B23EE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314"/>
    <w:rsid w:val="00B2735B"/>
    <w:rsid w:val="00B2735F"/>
    <w:rsid w:val="00B274FA"/>
    <w:rsid w:val="00B27755"/>
    <w:rsid w:val="00B278DE"/>
    <w:rsid w:val="00B279C6"/>
    <w:rsid w:val="00B27A35"/>
    <w:rsid w:val="00B27B35"/>
    <w:rsid w:val="00B27BE4"/>
    <w:rsid w:val="00B27CE0"/>
    <w:rsid w:val="00B27ECA"/>
    <w:rsid w:val="00B27F13"/>
    <w:rsid w:val="00B30219"/>
    <w:rsid w:val="00B302EE"/>
    <w:rsid w:val="00B304F7"/>
    <w:rsid w:val="00B3064E"/>
    <w:rsid w:val="00B30699"/>
    <w:rsid w:val="00B30950"/>
    <w:rsid w:val="00B30964"/>
    <w:rsid w:val="00B30A55"/>
    <w:rsid w:val="00B30AEC"/>
    <w:rsid w:val="00B30B8F"/>
    <w:rsid w:val="00B30D4F"/>
    <w:rsid w:val="00B30D5D"/>
    <w:rsid w:val="00B30E48"/>
    <w:rsid w:val="00B310DA"/>
    <w:rsid w:val="00B311B7"/>
    <w:rsid w:val="00B311D2"/>
    <w:rsid w:val="00B3140D"/>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53"/>
    <w:rsid w:val="00B32E89"/>
    <w:rsid w:val="00B32E8D"/>
    <w:rsid w:val="00B32F4D"/>
    <w:rsid w:val="00B3311B"/>
    <w:rsid w:val="00B331C2"/>
    <w:rsid w:val="00B3336F"/>
    <w:rsid w:val="00B335D2"/>
    <w:rsid w:val="00B33860"/>
    <w:rsid w:val="00B339FF"/>
    <w:rsid w:val="00B33A5E"/>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BC8"/>
    <w:rsid w:val="00B36C1E"/>
    <w:rsid w:val="00B36C59"/>
    <w:rsid w:val="00B36C90"/>
    <w:rsid w:val="00B36D58"/>
    <w:rsid w:val="00B36EAB"/>
    <w:rsid w:val="00B36ECE"/>
    <w:rsid w:val="00B36F33"/>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DB5"/>
    <w:rsid w:val="00B40F0E"/>
    <w:rsid w:val="00B41004"/>
    <w:rsid w:val="00B41048"/>
    <w:rsid w:val="00B41169"/>
    <w:rsid w:val="00B41465"/>
    <w:rsid w:val="00B41615"/>
    <w:rsid w:val="00B41777"/>
    <w:rsid w:val="00B41887"/>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07D"/>
    <w:rsid w:val="00B43145"/>
    <w:rsid w:val="00B43514"/>
    <w:rsid w:val="00B437F9"/>
    <w:rsid w:val="00B4391C"/>
    <w:rsid w:val="00B439C3"/>
    <w:rsid w:val="00B439D9"/>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494"/>
    <w:rsid w:val="00B4781A"/>
    <w:rsid w:val="00B47989"/>
    <w:rsid w:val="00B479B5"/>
    <w:rsid w:val="00B47BFE"/>
    <w:rsid w:val="00B47D15"/>
    <w:rsid w:val="00B47D8A"/>
    <w:rsid w:val="00B47D94"/>
    <w:rsid w:val="00B47E15"/>
    <w:rsid w:val="00B50128"/>
    <w:rsid w:val="00B50174"/>
    <w:rsid w:val="00B5027E"/>
    <w:rsid w:val="00B502A6"/>
    <w:rsid w:val="00B502CD"/>
    <w:rsid w:val="00B50341"/>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EE4"/>
    <w:rsid w:val="00B51FAA"/>
    <w:rsid w:val="00B52063"/>
    <w:rsid w:val="00B5207B"/>
    <w:rsid w:val="00B52139"/>
    <w:rsid w:val="00B5215A"/>
    <w:rsid w:val="00B52190"/>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C8B"/>
    <w:rsid w:val="00B550E0"/>
    <w:rsid w:val="00B551EA"/>
    <w:rsid w:val="00B55297"/>
    <w:rsid w:val="00B552D7"/>
    <w:rsid w:val="00B5539B"/>
    <w:rsid w:val="00B55491"/>
    <w:rsid w:val="00B5551A"/>
    <w:rsid w:val="00B555B2"/>
    <w:rsid w:val="00B55677"/>
    <w:rsid w:val="00B55784"/>
    <w:rsid w:val="00B557DF"/>
    <w:rsid w:val="00B55894"/>
    <w:rsid w:val="00B55939"/>
    <w:rsid w:val="00B55B51"/>
    <w:rsid w:val="00B55C4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B44"/>
    <w:rsid w:val="00B56C36"/>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A3"/>
    <w:rsid w:val="00B60112"/>
    <w:rsid w:val="00B6026B"/>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1E"/>
    <w:rsid w:val="00B6309D"/>
    <w:rsid w:val="00B632CB"/>
    <w:rsid w:val="00B6338D"/>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62B"/>
    <w:rsid w:val="00B646B0"/>
    <w:rsid w:val="00B647C0"/>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A3"/>
    <w:rsid w:val="00B674B8"/>
    <w:rsid w:val="00B67585"/>
    <w:rsid w:val="00B67594"/>
    <w:rsid w:val="00B67672"/>
    <w:rsid w:val="00B6767F"/>
    <w:rsid w:val="00B676F8"/>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CD3"/>
    <w:rsid w:val="00B70D4C"/>
    <w:rsid w:val="00B70DBD"/>
    <w:rsid w:val="00B7118F"/>
    <w:rsid w:val="00B711AF"/>
    <w:rsid w:val="00B712A2"/>
    <w:rsid w:val="00B712DC"/>
    <w:rsid w:val="00B7164E"/>
    <w:rsid w:val="00B7174B"/>
    <w:rsid w:val="00B718A1"/>
    <w:rsid w:val="00B718CE"/>
    <w:rsid w:val="00B71A3F"/>
    <w:rsid w:val="00B71AA4"/>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67"/>
    <w:rsid w:val="00B756D3"/>
    <w:rsid w:val="00B7575D"/>
    <w:rsid w:val="00B757C8"/>
    <w:rsid w:val="00B75898"/>
    <w:rsid w:val="00B758E0"/>
    <w:rsid w:val="00B75937"/>
    <w:rsid w:val="00B75A8B"/>
    <w:rsid w:val="00B75C55"/>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284"/>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25B"/>
    <w:rsid w:val="00B802CF"/>
    <w:rsid w:val="00B80488"/>
    <w:rsid w:val="00B80592"/>
    <w:rsid w:val="00B80675"/>
    <w:rsid w:val="00B80A3D"/>
    <w:rsid w:val="00B80B3A"/>
    <w:rsid w:val="00B80BCD"/>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449"/>
    <w:rsid w:val="00B83483"/>
    <w:rsid w:val="00B83560"/>
    <w:rsid w:val="00B835A0"/>
    <w:rsid w:val="00B8360A"/>
    <w:rsid w:val="00B83754"/>
    <w:rsid w:val="00B83A05"/>
    <w:rsid w:val="00B83BD6"/>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8A"/>
    <w:rsid w:val="00B845BE"/>
    <w:rsid w:val="00B8470D"/>
    <w:rsid w:val="00B8494A"/>
    <w:rsid w:val="00B84A84"/>
    <w:rsid w:val="00B84BE3"/>
    <w:rsid w:val="00B84CB1"/>
    <w:rsid w:val="00B84CC7"/>
    <w:rsid w:val="00B84CC8"/>
    <w:rsid w:val="00B84EBB"/>
    <w:rsid w:val="00B84F02"/>
    <w:rsid w:val="00B84FA5"/>
    <w:rsid w:val="00B850BC"/>
    <w:rsid w:val="00B851CB"/>
    <w:rsid w:val="00B8527A"/>
    <w:rsid w:val="00B852CE"/>
    <w:rsid w:val="00B85358"/>
    <w:rsid w:val="00B85407"/>
    <w:rsid w:val="00B854F3"/>
    <w:rsid w:val="00B8558B"/>
    <w:rsid w:val="00B85590"/>
    <w:rsid w:val="00B85719"/>
    <w:rsid w:val="00B85945"/>
    <w:rsid w:val="00B85AA1"/>
    <w:rsid w:val="00B85B08"/>
    <w:rsid w:val="00B85DA3"/>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251"/>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301"/>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CA6"/>
    <w:rsid w:val="00B94D20"/>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6F61"/>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B36"/>
    <w:rsid w:val="00BA0BD6"/>
    <w:rsid w:val="00BA0C31"/>
    <w:rsid w:val="00BA0CD1"/>
    <w:rsid w:val="00BA0D7D"/>
    <w:rsid w:val="00BA0D98"/>
    <w:rsid w:val="00BA0E37"/>
    <w:rsid w:val="00BA0E50"/>
    <w:rsid w:val="00BA0EEE"/>
    <w:rsid w:val="00BA0EF3"/>
    <w:rsid w:val="00BA1040"/>
    <w:rsid w:val="00BA1089"/>
    <w:rsid w:val="00BA111F"/>
    <w:rsid w:val="00BA1134"/>
    <w:rsid w:val="00BA1177"/>
    <w:rsid w:val="00BA12E6"/>
    <w:rsid w:val="00BA1364"/>
    <w:rsid w:val="00BA1397"/>
    <w:rsid w:val="00BA1408"/>
    <w:rsid w:val="00BA14A9"/>
    <w:rsid w:val="00BA1590"/>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8E9"/>
    <w:rsid w:val="00BA29E9"/>
    <w:rsid w:val="00BA2B8C"/>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AA2"/>
    <w:rsid w:val="00BA5B88"/>
    <w:rsid w:val="00BA5BFE"/>
    <w:rsid w:val="00BA6100"/>
    <w:rsid w:val="00BA614B"/>
    <w:rsid w:val="00BA6506"/>
    <w:rsid w:val="00BA66F7"/>
    <w:rsid w:val="00BA676B"/>
    <w:rsid w:val="00BA682D"/>
    <w:rsid w:val="00BA68E0"/>
    <w:rsid w:val="00BA69D9"/>
    <w:rsid w:val="00BA6A6B"/>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13"/>
    <w:rsid w:val="00BA7D41"/>
    <w:rsid w:val="00BA7E11"/>
    <w:rsid w:val="00BA7EB5"/>
    <w:rsid w:val="00BA7F38"/>
    <w:rsid w:val="00BB0126"/>
    <w:rsid w:val="00BB015B"/>
    <w:rsid w:val="00BB03A0"/>
    <w:rsid w:val="00BB0425"/>
    <w:rsid w:val="00BB04C5"/>
    <w:rsid w:val="00BB05EB"/>
    <w:rsid w:val="00BB06CB"/>
    <w:rsid w:val="00BB06EB"/>
    <w:rsid w:val="00BB079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BA"/>
    <w:rsid w:val="00BB24DA"/>
    <w:rsid w:val="00BB250E"/>
    <w:rsid w:val="00BB25A8"/>
    <w:rsid w:val="00BB25E6"/>
    <w:rsid w:val="00BB26A2"/>
    <w:rsid w:val="00BB275C"/>
    <w:rsid w:val="00BB281F"/>
    <w:rsid w:val="00BB297F"/>
    <w:rsid w:val="00BB29BD"/>
    <w:rsid w:val="00BB2B38"/>
    <w:rsid w:val="00BB2B73"/>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11"/>
    <w:rsid w:val="00BB68B7"/>
    <w:rsid w:val="00BB697F"/>
    <w:rsid w:val="00BB69AA"/>
    <w:rsid w:val="00BB6C54"/>
    <w:rsid w:val="00BB6D19"/>
    <w:rsid w:val="00BB6EBC"/>
    <w:rsid w:val="00BB6F16"/>
    <w:rsid w:val="00BB6FE2"/>
    <w:rsid w:val="00BB71A0"/>
    <w:rsid w:val="00BB71F6"/>
    <w:rsid w:val="00BB7238"/>
    <w:rsid w:val="00BB7519"/>
    <w:rsid w:val="00BB7578"/>
    <w:rsid w:val="00BB7816"/>
    <w:rsid w:val="00BB7868"/>
    <w:rsid w:val="00BB7CC0"/>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DC4"/>
    <w:rsid w:val="00BC0EC2"/>
    <w:rsid w:val="00BC1169"/>
    <w:rsid w:val="00BC128C"/>
    <w:rsid w:val="00BC12B9"/>
    <w:rsid w:val="00BC12D9"/>
    <w:rsid w:val="00BC1464"/>
    <w:rsid w:val="00BC14AA"/>
    <w:rsid w:val="00BC14C3"/>
    <w:rsid w:val="00BC1595"/>
    <w:rsid w:val="00BC16CE"/>
    <w:rsid w:val="00BC17EF"/>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32"/>
    <w:rsid w:val="00BC2B61"/>
    <w:rsid w:val="00BC2B62"/>
    <w:rsid w:val="00BC2B64"/>
    <w:rsid w:val="00BC2C94"/>
    <w:rsid w:val="00BC2CE6"/>
    <w:rsid w:val="00BC3037"/>
    <w:rsid w:val="00BC3060"/>
    <w:rsid w:val="00BC3100"/>
    <w:rsid w:val="00BC3166"/>
    <w:rsid w:val="00BC34E2"/>
    <w:rsid w:val="00BC353C"/>
    <w:rsid w:val="00BC35D4"/>
    <w:rsid w:val="00BC36AA"/>
    <w:rsid w:val="00BC3830"/>
    <w:rsid w:val="00BC385D"/>
    <w:rsid w:val="00BC3978"/>
    <w:rsid w:val="00BC39D8"/>
    <w:rsid w:val="00BC3B48"/>
    <w:rsid w:val="00BC3D0B"/>
    <w:rsid w:val="00BC3D10"/>
    <w:rsid w:val="00BC3D30"/>
    <w:rsid w:val="00BC3D98"/>
    <w:rsid w:val="00BC3E07"/>
    <w:rsid w:val="00BC3E15"/>
    <w:rsid w:val="00BC3F2E"/>
    <w:rsid w:val="00BC4038"/>
    <w:rsid w:val="00BC424C"/>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724"/>
    <w:rsid w:val="00BD77CF"/>
    <w:rsid w:val="00BD784C"/>
    <w:rsid w:val="00BD78E2"/>
    <w:rsid w:val="00BD791C"/>
    <w:rsid w:val="00BD7A29"/>
    <w:rsid w:val="00BD7BFE"/>
    <w:rsid w:val="00BD7CBF"/>
    <w:rsid w:val="00BD7CD2"/>
    <w:rsid w:val="00BD7CD4"/>
    <w:rsid w:val="00BD7EA6"/>
    <w:rsid w:val="00BD7FB1"/>
    <w:rsid w:val="00BD7FBA"/>
    <w:rsid w:val="00BE003E"/>
    <w:rsid w:val="00BE0049"/>
    <w:rsid w:val="00BE00E8"/>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121"/>
    <w:rsid w:val="00BE419F"/>
    <w:rsid w:val="00BE4271"/>
    <w:rsid w:val="00BE4338"/>
    <w:rsid w:val="00BE436C"/>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F1D"/>
    <w:rsid w:val="00BF1FEF"/>
    <w:rsid w:val="00BF24D2"/>
    <w:rsid w:val="00BF2738"/>
    <w:rsid w:val="00BF2764"/>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E"/>
    <w:rsid w:val="00BF5C65"/>
    <w:rsid w:val="00BF5C6E"/>
    <w:rsid w:val="00BF5D27"/>
    <w:rsid w:val="00BF5F55"/>
    <w:rsid w:val="00BF5F6E"/>
    <w:rsid w:val="00BF5FD0"/>
    <w:rsid w:val="00BF6129"/>
    <w:rsid w:val="00BF6282"/>
    <w:rsid w:val="00BF62E1"/>
    <w:rsid w:val="00BF64C3"/>
    <w:rsid w:val="00BF64EF"/>
    <w:rsid w:val="00BF652D"/>
    <w:rsid w:val="00BF658F"/>
    <w:rsid w:val="00BF6648"/>
    <w:rsid w:val="00BF6691"/>
    <w:rsid w:val="00BF681A"/>
    <w:rsid w:val="00BF6B87"/>
    <w:rsid w:val="00BF6BCC"/>
    <w:rsid w:val="00BF6C45"/>
    <w:rsid w:val="00BF6D2E"/>
    <w:rsid w:val="00BF6D3A"/>
    <w:rsid w:val="00BF6D4D"/>
    <w:rsid w:val="00BF6E4F"/>
    <w:rsid w:val="00BF7063"/>
    <w:rsid w:val="00BF709C"/>
    <w:rsid w:val="00BF7151"/>
    <w:rsid w:val="00BF71AF"/>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4E4"/>
    <w:rsid w:val="00C03523"/>
    <w:rsid w:val="00C0377B"/>
    <w:rsid w:val="00C037A2"/>
    <w:rsid w:val="00C037DA"/>
    <w:rsid w:val="00C039D4"/>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BB1"/>
    <w:rsid w:val="00C05EB0"/>
    <w:rsid w:val="00C05F2A"/>
    <w:rsid w:val="00C06030"/>
    <w:rsid w:val="00C06068"/>
    <w:rsid w:val="00C060E2"/>
    <w:rsid w:val="00C063B5"/>
    <w:rsid w:val="00C0699F"/>
    <w:rsid w:val="00C06A96"/>
    <w:rsid w:val="00C06ADA"/>
    <w:rsid w:val="00C06AE8"/>
    <w:rsid w:val="00C06AF0"/>
    <w:rsid w:val="00C06DFA"/>
    <w:rsid w:val="00C06E54"/>
    <w:rsid w:val="00C0708C"/>
    <w:rsid w:val="00C070D7"/>
    <w:rsid w:val="00C070F3"/>
    <w:rsid w:val="00C07128"/>
    <w:rsid w:val="00C0720A"/>
    <w:rsid w:val="00C072AC"/>
    <w:rsid w:val="00C07505"/>
    <w:rsid w:val="00C075E4"/>
    <w:rsid w:val="00C0785D"/>
    <w:rsid w:val="00C07876"/>
    <w:rsid w:val="00C07A81"/>
    <w:rsid w:val="00C07A84"/>
    <w:rsid w:val="00C07BC1"/>
    <w:rsid w:val="00C07C0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E3D"/>
    <w:rsid w:val="00C14FC4"/>
    <w:rsid w:val="00C14FE5"/>
    <w:rsid w:val="00C1503B"/>
    <w:rsid w:val="00C15098"/>
    <w:rsid w:val="00C150E6"/>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BC"/>
    <w:rsid w:val="00C17DC2"/>
    <w:rsid w:val="00C17E3B"/>
    <w:rsid w:val="00C17E4D"/>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EDF"/>
    <w:rsid w:val="00C21F12"/>
    <w:rsid w:val="00C2203A"/>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98F"/>
    <w:rsid w:val="00C24F41"/>
    <w:rsid w:val="00C2511B"/>
    <w:rsid w:val="00C25143"/>
    <w:rsid w:val="00C25164"/>
    <w:rsid w:val="00C252DD"/>
    <w:rsid w:val="00C25379"/>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BA0"/>
    <w:rsid w:val="00C27CF3"/>
    <w:rsid w:val="00C27DF4"/>
    <w:rsid w:val="00C27E11"/>
    <w:rsid w:val="00C27FC4"/>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440"/>
    <w:rsid w:val="00C33593"/>
    <w:rsid w:val="00C337B7"/>
    <w:rsid w:val="00C33A82"/>
    <w:rsid w:val="00C33A8E"/>
    <w:rsid w:val="00C33B41"/>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58F"/>
    <w:rsid w:val="00C35702"/>
    <w:rsid w:val="00C35848"/>
    <w:rsid w:val="00C3585B"/>
    <w:rsid w:val="00C35999"/>
    <w:rsid w:val="00C359CD"/>
    <w:rsid w:val="00C35A5A"/>
    <w:rsid w:val="00C35A80"/>
    <w:rsid w:val="00C35C2E"/>
    <w:rsid w:val="00C35D38"/>
    <w:rsid w:val="00C35E3F"/>
    <w:rsid w:val="00C36048"/>
    <w:rsid w:val="00C3629A"/>
    <w:rsid w:val="00C36336"/>
    <w:rsid w:val="00C36455"/>
    <w:rsid w:val="00C36605"/>
    <w:rsid w:val="00C3660F"/>
    <w:rsid w:val="00C36707"/>
    <w:rsid w:val="00C3675F"/>
    <w:rsid w:val="00C367DF"/>
    <w:rsid w:val="00C3686A"/>
    <w:rsid w:val="00C36896"/>
    <w:rsid w:val="00C368A9"/>
    <w:rsid w:val="00C3691C"/>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DA"/>
    <w:rsid w:val="00C377EB"/>
    <w:rsid w:val="00C379B4"/>
    <w:rsid w:val="00C37B3A"/>
    <w:rsid w:val="00C37B78"/>
    <w:rsid w:val="00C37BB9"/>
    <w:rsid w:val="00C37C3A"/>
    <w:rsid w:val="00C37D14"/>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8D4"/>
    <w:rsid w:val="00C429A7"/>
    <w:rsid w:val="00C42B21"/>
    <w:rsid w:val="00C42D76"/>
    <w:rsid w:val="00C42DF8"/>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7"/>
    <w:rsid w:val="00C45B7B"/>
    <w:rsid w:val="00C45D01"/>
    <w:rsid w:val="00C45DF5"/>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2"/>
    <w:rsid w:val="00C46A2E"/>
    <w:rsid w:val="00C46A6A"/>
    <w:rsid w:val="00C46ACA"/>
    <w:rsid w:val="00C46B08"/>
    <w:rsid w:val="00C46C43"/>
    <w:rsid w:val="00C46D06"/>
    <w:rsid w:val="00C46D8F"/>
    <w:rsid w:val="00C46E9A"/>
    <w:rsid w:val="00C46EC7"/>
    <w:rsid w:val="00C46F4F"/>
    <w:rsid w:val="00C470B2"/>
    <w:rsid w:val="00C474F0"/>
    <w:rsid w:val="00C4755A"/>
    <w:rsid w:val="00C477D9"/>
    <w:rsid w:val="00C4793F"/>
    <w:rsid w:val="00C47956"/>
    <w:rsid w:val="00C47D79"/>
    <w:rsid w:val="00C47EC8"/>
    <w:rsid w:val="00C47EE6"/>
    <w:rsid w:val="00C47FCF"/>
    <w:rsid w:val="00C5009D"/>
    <w:rsid w:val="00C500BF"/>
    <w:rsid w:val="00C50262"/>
    <w:rsid w:val="00C502D3"/>
    <w:rsid w:val="00C50323"/>
    <w:rsid w:val="00C5047D"/>
    <w:rsid w:val="00C50486"/>
    <w:rsid w:val="00C50491"/>
    <w:rsid w:val="00C504F4"/>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A57"/>
    <w:rsid w:val="00C51BFA"/>
    <w:rsid w:val="00C51E59"/>
    <w:rsid w:val="00C520E9"/>
    <w:rsid w:val="00C522A0"/>
    <w:rsid w:val="00C523E5"/>
    <w:rsid w:val="00C52476"/>
    <w:rsid w:val="00C52478"/>
    <w:rsid w:val="00C52601"/>
    <w:rsid w:val="00C5269E"/>
    <w:rsid w:val="00C52740"/>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A72"/>
    <w:rsid w:val="00C62AF2"/>
    <w:rsid w:val="00C62CDA"/>
    <w:rsid w:val="00C62D81"/>
    <w:rsid w:val="00C62E48"/>
    <w:rsid w:val="00C62F20"/>
    <w:rsid w:val="00C62FC0"/>
    <w:rsid w:val="00C631C2"/>
    <w:rsid w:val="00C631D4"/>
    <w:rsid w:val="00C63295"/>
    <w:rsid w:val="00C63296"/>
    <w:rsid w:val="00C63307"/>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4E7"/>
    <w:rsid w:val="00C6553E"/>
    <w:rsid w:val="00C65553"/>
    <w:rsid w:val="00C6557C"/>
    <w:rsid w:val="00C655AF"/>
    <w:rsid w:val="00C65763"/>
    <w:rsid w:val="00C6587F"/>
    <w:rsid w:val="00C658DB"/>
    <w:rsid w:val="00C65979"/>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15"/>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1DD"/>
    <w:rsid w:val="00C74316"/>
    <w:rsid w:val="00C74409"/>
    <w:rsid w:val="00C74482"/>
    <w:rsid w:val="00C74565"/>
    <w:rsid w:val="00C745FC"/>
    <w:rsid w:val="00C7491E"/>
    <w:rsid w:val="00C749E0"/>
    <w:rsid w:val="00C74AAD"/>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8"/>
    <w:rsid w:val="00C75C15"/>
    <w:rsid w:val="00C75CC0"/>
    <w:rsid w:val="00C75CFE"/>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456"/>
    <w:rsid w:val="00C8150D"/>
    <w:rsid w:val="00C817CB"/>
    <w:rsid w:val="00C818EE"/>
    <w:rsid w:val="00C818EF"/>
    <w:rsid w:val="00C81A7E"/>
    <w:rsid w:val="00C81B72"/>
    <w:rsid w:val="00C81B74"/>
    <w:rsid w:val="00C81CDA"/>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71"/>
    <w:rsid w:val="00C86DB7"/>
    <w:rsid w:val="00C86E65"/>
    <w:rsid w:val="00C86E98"/>
    <w:rsid w:val="00C86FB8"/>
    <w:rsid w:val="00C8703B"/>
    <w:rsid w:val="00C87071"/>
    <w:rsid w:val="00C87160"/>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78"/>
    <w:rsid w:val="00C90A22"/>
    <w:rsid w:val="00C90A4D"/>
    <w:rsid w:val="00C90A84"/>
    <w:rsid w:val="00C90B7D"/>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8C0"/>
    <w:rsid w:val="00C91A75"/>
    <w:rsid w:val="00C91BA0"/>
    <w:rsid w:val="00C91C05"/>
    <w:rsid w:val="00C91F30"/>
    <w:rsid w:val="00C92053"/>
    <w:rsid w:val="00C9207B"/>
    <w:rsid w:val="00C920D3"/>
    <w:rsid w:val="00C921E7"/>
    <w:rsid w:val="00C922B8"/>
    <w:rsid w:val="00C92324"/>
    <w:rsid w:val="00C92369"/>
    <w:rsid w:val="00C92386"/>
    <w:rsid w:val="00C924AD"/>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FF7"/>
    <w:rsid w:val="00C930C8"/>
    <w:rsid w:val="00C930EE"/>
    <w:rsid w:val="00C93325"/>
    <w:rsid w:val="00C9350E"/>
    <w:rsid w:val="00C9362A"/>
    <w:rsid w:val="00C936DD"/>
    <w:rsid w:val="00C9378B"/>
    <w:rsid w:val="00C939AB"/>
    <w:rsid w:val="00C939F6"/>
    <w:rsid w:val="00C93A58"/>
    <w:rsid w:val="00C93E10"/>
    <w:rsid w:val="00C93E6C"/>
    <w:rsid w:val="00C93FA0"/>
    <w:rsid w:val="00C941FE"/>
    <w:rsid w:val="00C94308"/>
    <w:rsid w:val="00C9431D"/>
    <w:rsid w:val="00C94553"/>
    <w:rsid w:val="00C945F4"/>
    <w:rsid w:val="00C94670"/>
    <w:rsid w:val="00C946B7"/>
    <w:rsid w:val="00C94A55"/>
    <w:rsid w:val="00C94A8F"/>
    <w:rsid w:val="00C94AB5"/>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60"/>
    <w:rsid w:val="00C9548D"/>
    <w:rsid w:val="00C954CA"/>
    <w:rsid w:val="00C95517"/>
    <w:rsid w:val="00C95576"/>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AB8"/>
    <w:rsid w:val="00CA5B7C"/>
    <w:rsid w:val="00CA5BF1"/>
    <w:rsid w:val="00CA5C9E"/>
    <w:rsid w:val="00CA5CF1"/>
    <w:rsid w:val="00CA5D0A"/>
    <w:rsid w:val="00CA5D80"/>
    <w:rsid w:val="00CA5DB0"/>
    <w:rsid w:val="00CA5DDD"/>
    <w:rsid w:val="00CA5F75"/>
    <w:rsid w:val="00CA625C"/>
    <w:rsid w:val="00CA6408"/>
    <w:rsid w:val="00CA6429"/>
    <w:rsid w:val="00CA6588"/>
    <w:rsid w:val="00CA68A2"/>
    <w:rsid w:val="00CA68B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DFD"/>
    <w:rsid w:val="00CA7ECE"/>
    <w:rsid w:val="00CA7F38"/>
    <w:rsid w:val="00CB00CB"/>
    <w:rsid w:val="00CB04CF"/>
    <w:rsid w:val="00CB04DC"/>
    <w:rsid w:val="00CB04E0"/>
    <w:rsid w:val="00CB0541"/>
    <w:rsid w:val="00CB0569"/>
    <w:rsid w:val="00CB0662"/>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11"/>
    <w:rsid w:val="00CB234C"/>
    <w:rsid w:val="00CB26E3"/>
    <w:rsid w:val="00CB28D1"/>
    <w:rsid w:val="00CB28FC"/>
    <w:rsid w:val="00CB2954"/>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B4"/>
    <w:rsid w:val="00CB465F"/>
    <w:rsid w:val="00CB4776"/>
    <w:rsid w:val="00CB48C2"/>
    <w:rsid w:val="00CB48F9"/>
    <w:rsid w:val="00CB4ABC"/>
    <w:rsid w:val="00CB4AE5"/>
    <w:rsid w:val="00CB4C72"/>
    <w:rsid w:val="00CB4CC0"/>
    <w:rsid w:val="00CB4DEA"/>
    <w:rsid w:val="00CB4E6F"/>
    <w:rsid w:val="00CB4EFC"/>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F7C"/>
    <w:rsid w:val="00CC1F98"/>
    <w:rsid w:val="00CC2046"/>
    <w:rsid w:val="00CC2063"/>
    <w:rsid w:val="00CC20E0"/>
    <w:rsid w:val="00CC20F5"/>
    <w:rsid w:val="00CC210D"/>
    <w:rsid w:val="00CC22AF"/>
    <w:rsid w:val="00CC2500"/>
    <w:rsid w:val="00CC2575"/>
    <w:rsid w:val="00CC27AB"/>
    <w:rsid w:val="00CC27CF"/>
    <w:rsid w:val="00CC27DD"/>
    <w:rsid w:val="00CC27F6"/>
    <w:rsid w:val="00CC2943"/>
    <w:rsid w:val="00CC2951"/>
    <w:rsid w:val="00CC2CD8"/>
    <w:rsid w:val="00CC2D36"/>
    <w:rsid w:val="00CC2EB0"/>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24"/>
    <w:rsid w:val="00CC564E"/>
    <w:rsid w:val="00CC5705"/>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8AD"/>
    <w:rsid w:val="00CC6AD8"/>
    <w:rsid w:val="00CC6AF0"/>
    <w:rsid w:val="00CC6B86"/>
    <w:rsid w:val="00CC6C44"/>
    <w:rsid w:val="00CC7100"/>
    <w:rsid w:val="00CC7377"/>
    <w:rsid w:val="00CC74C3"/>
    <w:rsid w:val="00CC74EF"/>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D17"/>
    <w:rsid w:val="00CD0E09"/>
    <w:rsid w:val="00CD0E2D"/>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61A"/>
    <w:rsid w:val="00CD386B"/>
    <w:rsid w:val="00CD393A"/>
    <w:rsid w:val="00CD3AFB"/>
    <w:rsid w:val="00CD3B2A"/>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64"/>
    <w:rsid w:val="00CD6472"/>
    <w:rsid w:val="00CD6482"/>
    <w:rsid w:val="00CD6527"/>
    <w:rsid w:val="00CD667C"/>
    <w:rsid w:val="00CD66A4"/>
    <w:rsid w:val="00CD66BD"/>
    <w:rsid w:val="00CD6723"/>
    <w:rsid w:val="00CD6784"/>
    <w:rsid w:val="00CD679D"/>
    <w:rsid w:val="00CD67DC"/>
    <w:rsid w:val="00CD689B"/>
    <w:rsid w:val="00CD68BC"/>
    <w:rsid w:val="00CD6DBB"/>
    <w:rsid w:val="00CD6E1D"/>
    <w:rsid w:val="00CD6ED8"/>
    <w:rsid w:val="00CD6F53"/>
    <w:rsid w:val="00CD6F7D"/>
    <w:rsid w:val="00CD6FFC"/>
    <w:rsid w:val="00CD704B"/>
    <w:rsid w:val="00CD722B"/>
    <w:rsid w:val="00CD7413"/>
    <w:rsid w:val="00CD760D"/>
    <w:rsid w:val="00CD7657"/>
    <w:rsid w:val="00CD765C"/>
    <w:rsid w:val="00CD7718"/>
    <w:rsid w:val="00CD78BA"/>
    <w:rsid w:val="00CD797E"/>
    <w:rsid w:val="00CD79DA"/>
    <w:rsid w:val="00CD79DE"/>
    <w:rsid w:val="00CD79E3"/>
    <w:rsid w:val="00CD7A96"/>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1B0"/>
    <w:rsid w:val="00CE4418"/>
    <w:rsid w:val="00CE4445"/>
    <w:rsid w:val="00CE447E"/>
    <w:rsid w:val="00CE44CF"/>
    <w:rsid w:val="00CE4580"/>
    <w:rsid w:val="00CE45EC"/>
    <w:rsid w:val="00CE4608"/>
    <w:rsid w:val="00CE4693"/>
    <w:rsid w:val="00CE48E1"/>
    <w:rsid w:val="00CE494B"/>
    <w:rsid w:val="00CE49A4"/>
    <w:rsid w:val="00CE49AA"/>
    <w:rsid w:val="00CE4B9C"/>
    <w:rsid w:val="00CE4BEF"/>
    <w:rsid w:val="00CE4C4E"/>
    <w:rsid w:val="00CE4D76"/>
    <w:rsid w:val="00CE4E52"/>
    <w:rsid w:val="00CE4F60"/>
    <w:rsid w:val="00CE50C2"/>
    <w:rsid w:val="00CE5243"/>
    <w:rsid w:val="00CE5278"/>
    <w:rsid w:val="00CE536A"/>
    <w:rsid w:val="00CE538C"/>
    <w:rsid w:val="00CE565C"/>
    <w:rsid w:val="00CE582C"/>
    <w:rsid w:val="00CE5863"/>
    <w:rsid w:val="00CE5A3F"/>
    <w:rsid w:val="00CE5B34"/>
    <w:rsid w:val="00CE5CEE"/>
    <w:rsid w:val="00CE5F13"/>
    <w:rsid w:val="00CE5FBC"/>
    <w:rsid w:val="00CE6059"/>
    <w:rsid w:val="00CE6167"/>
    <w:rsid w:val="00CE6196"/>
    <w:rsid w:val="00CE6238"/>
    <w:rsid w:val="00CE62A2"/>
    <w:rsid w:val="00CE6349"/>
    <w:rsid w:val="00CE6610"/>
    <w:rsid w:val="00CE6642"/>
    <w:rsid w:val="00CE69EB"/>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F003C"/>
    <w:rsid w:val="00CF0206"/>
    <w:rsid w:val="00CF02DC"/>
    <w:rsid w:val="00CF0476"/>
    <w:rsid w:val="00CF0507"/>
    <w:rsid w:val="00CF05F3"/>
    <w:rsid w:val="00CF06A4"/>
    <w:rsid w:val="00CF0707"/>
    <w:rsid w:val="00CF0861"/>
    <w:rsid w:val="00CF08D9"/>
    <w:rsid w:val="00CF0A77"/>
    <w:rsid w:val="00CF0B74"/>
    <w:rsid w:val="00CF0CD5"/>
    <w:rsid w:val="00CF0D62"/>
    <w:rsid w:val="00CF0E0E"/>
    <w:rsid w:val="00CF0E5C"/>
    <w:rsid w:val="00CF0EFA"/>
    <w:rsid w:val="00CF10A8"/>
    <w:rsid w:val="00CF1294"/>
    <w:rsid w:val="00CF13A9"/>
    <w:rsid w:val="00CF13C6"/>
    <w:rsid w:val="00CF1459"/>
    <w:rsid w:val="00CF147D"/>
    <w:rsid w:val="00CF15BA"/>
    <w:rsid w:val="00CF1694"/>
    <w:rsid w:val="00CF1722"/>
    <w:rsid w:val="00CF1799"/>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31A9"/>
    <w:rsid w:val="00CF31C0"/>
    <w:rsid w:val="00CF32AA"/>
    <w:rsid w:val="00CF32E3"/>
    <w:rsid w:val="00CF33F7"/>
    <w:rsid w:val="00CF3419"/>
    <w:rsid w:val="00CF3433"/>
    <w:rsid w:val="00CF3523"/>
    <w:rsid w:val="00CF3577"/>
    <w:rsid w:val="00CF374A"/>
    <w:rsid w:val="00CF377F"/>
    <w:rsid w:val="00CF38C5"/>
    <w:rsid w:val="00CF3977"/>
    <w:rsid w:val="00CF39CE"/>
    <w:rsid w:val="00CF39DC"/>
    <w:rsid w:val="00CF3B5B"/>
    <w:rsid w:val="00CF3B9B"/>
    <w:rsid w:val="00CF3BC2"/>
    <w:rsid w:val="00CF4046"/>
    <w:rsid w:val="00CF40A5"/>
    <w:rsid w:val="00CF42C6"/>
    <w:rsid w:val="00CF431F"/>
    <w:rsid w:val="00CF442D"/>
    <w:rsid w:val="00CF450D"/>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6051"/>
    <w:rsid w:val="00CF60B9"/>
    <w:rsid w:val="00CF61FA"/>
    <w:rsid w:val="00CF629E"/>
    <w:rsid w:val="00CF62C7"/>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945"/>
    <w:rsid w:val="00CF7AAF"/>
    <w:rsid w:val="00CF7BA2"/>
    <w:rsid w:val="00CF7CA1"/>
    <w:rsid w:val="00CF7D6D"/>
    <w:rsid w:val="00CF7D79"/>
    <w:rsid w:val="00CF7D85"/>
    <w:rsid w:val="00CF7EC3"/>
    <w:rsid w:val="00D00240"/>
    <w:rsid w:val="00D0025A"/>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BDE"/>
    <w:rsid w:val="00D01BE0"/>
    <w:rsid w:val="00D01BF0"/>
    <w:rsid w:val="00D01D7E"/>
    <w:rsid w:val="00D01DF2"/>
    <w:rsid w:val="00D01E8C"/>
    <w:rsid w:val="00D01F27"/>
    <w:rsid w:val="00D02005"/>
    <w:rsid w:val="00D02206"/>
    <w:rsid w:val="00D02271"/>
    <w:rsid w:val="00D022AD"/>
    <w:rsid w:val="00D023B3"/>
    <w:rsid w:val="00D02739"/>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542"/>
    <w:rsid w:val="00D046D1"/>
    <w:rsid w:val="00D04717"/>
    <w:rsid w:val="00D0471D"/>
    <w:rsid w:val="00D04734"/>
    <w:rsid w:val="00D048B1"/>
    <w:rsid w:val="00D0493B"/>
    <w:rsid w:val="00D04A1D"/>
    <w:rsid w:val="00D04AB7"/>
    <w:rsid w:val="00D04BBD"/>
    <w:rsid w:val="00D04C41"/>
    <w:rsid w:val="00D04EAA"/>
    <w:rsid w:val="00D051CF"/>
    <w:rsid w:val="00D053B1"/>
    <w:rsid w:val="00D0553B"/>
    <w:rsid w:val="00D05669"/>
    <w:rsid w:val="00D056B9"/>
    <w:rsid w:val="00D056E6"/>
    <w:rsid w:val="00D05720"/>
    <w:rsid w:val="00D057A8"/>
    <w:rsid w:val="00D057F6"/>
    <w:rsid w:val="00D05A39"/>
    <w:rsid w:val="00D05D09"/>
    <w:rsid w:val="00D05D61"/>
    <w:rsid w:val="00D05FB9"/>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5E8"/>
    <w:rsid w:val="00D0793C"/>
    <w:rsid w:val="00D07ACF"/>
    <w:rsid w:val="00D07B2B"/>
    <w:rsid w:val="00D07DEA"/>
    <w:rsid w:val="00D07E2D"/>
    <w:rsid w:val="00D07E8C"/>
    <w:rsid w:val="00D07F74"/>
    <w:rsid w:val="00D07FFB"/>
    <w:rsid w:val="00D1003E"/>
    <w:rsid w:val="00D10072"/>
    <w:rsid w:val="00D10106"/>
    <w:rsid w:val="00D10194"/>
    <w:rsid w:val="00D101C5"/>
    <w:rsid w:val="00D1042B"/>
    <w:rsid w:val="00D10951"/>
    <w:rsid w:val="00D10A9A"/>
    <w:rsid w:val="00D10C78"/>
    <w:rsid w:val="00D10D47"/>
    <w:rsid w:val="00D10D60"/>
    <w:rsid w:val="00D10D66"/>
    <w:rsid w:val="00D10DDC"/>
    <w:rsid w:val="00D10E5B"/>
    <w:rsid w:val="00D10E84"/>
    <w:rsid w:val="00D10EFB"/>
    <w:rsid w:val="00D10F28"/>
    <w:rsid w:val="00D1104C"/>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1FF"/>
    <w:rsid w:val="00D1620E"/>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9A"/>
    <w:rsid w:val="00D20739"/>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4F1"/>
    <w:rsid w:val="00D2553B"/>
    <w:rsid w:val="00D255DE"/>
    <w:rsid w:val="00D25645"/>
    <w:rsid w:val="00D2573C"/>
    <w:rsid w:val="00D258FC"/>
    <w:rsid w:val="00D25B95"/>
    <w:rsid w:val="00D25D65"/>
    <w:rsid w:val="00D25DDD"/>
    <w:rsid w:val="00D25E14"/>
    <w:rsid w:val="00D25E18"/>
    <w:rsid w:val="00D25E19"/>
    <w:rsid w:val="00D25E27"/>
    <w:rsid w:val="00D25E33"/>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EB"/>
    <w:rsid w:val="00D27253"/>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4A"/>
    <w:rsid w:val="00D3085E"/>
    <w:rsid w:val="00D30926"/>
    <w:rsid w:val="00D30AB3"/>
    <w:rsid w:val="00D30ADF"/>
    <w:rsid w:val="00D30AF5"/>
    <w:rsid w:val="00D30B9C"/>
    <w:rsid w:val="00D30BB9"/>
    <w:rsid w:val="00D30BF7"/>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B5C"/>
    <w:rsid w:val="00D31BD6"/>
    <w:rsid w:val="00D31BDF"/>
    <w:rsid w:val="00D31F8C"/>
    <w:rsid w:val="00D31FC8"/>
    <w:rsid w:val="00D32003"/>
    <w:rsid w:val="00D32087"/>
    <w:rsid w:val="00D3251E"/>
    <w:rsid w:val="00D32545"/>
    <w:rsid w:val="00D32807"/>
    <w:rsid w:val="00D32925"/>
    <w:rsid w:val="00D3294E"/>
    <w:rsid w:val="00D329B4"/>
    <w:rsid w:val="00D32B7D"/>
    <w:rsid w:val="00D32BC7"/>
    <w:rsid w:val="00D32D21"/>
    <w:rsid w:val="00D32E92"/>
    <w:rsid w:val="00D32EC5"/>
    <w:rsid w:val="00D32F55"/>
    <w:rsid w:val="00D32FD6"/>
    <w:rsid w:val="00D333ED"/>
    <w:rsid w:val="00D334D7"/>
    <w:rsid w:val="00D33509"/>
    <w:rsid w:val="00D33515"/>
    <w:rsid w:val="00D335A1"/>
    <w:rsid w:val="00D3360E"/>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A8E"/>
    <w:rsid w:val="00D34B19"/>
    <w:rsid w:val="00D34BF2"/>
    <w:rsid w:val="00D34C15"/>
    <w:rsid w:val="00D34F84"/>
    <w:rsid w:val="00D351E2"/>
    <w:rsid w:val="00D35456"/>
    <w:rsid w:val="00D354BD"/>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5DD"/>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F52"/>
    <w:rsid w:val="00D40FA4"/>
    <w:rsid w:val="00D410B0"/>
    <w:rsid w:val="00D41308"/>
    <w:rsid w:val="00D414C7"/>
    <w:rsid w:val="00D415B8"/>
    <w:rsid w:val="00D41619"/>
    <w:rsid w:val="00D41691"/>
    <w:rsid w:val="00D4187A"/>
    <w:rsid w:val="00D419D5"/>
    <w:rsid w:val="00D41A3B"/>
    <w:rsid w:val="00D41AD4"/>
    <w:rsid w:val="00D41C96"/>
    <w:rsid w:val="00D41D77"/>
    <w:rsid w:val="00D41D9C"/>
    <w:rsid w:val="00D41DE2"/>
    <w:rsid w:val="00D41DEE"/>
    <w:rsid w:val="00D42082"/>
    <w:rsid w:val="00D420E3"/>
    <w:rsid w:val="00D423D7"/>
    <w:rsid w:val="00D425EB"/>
    <w:rsid w:val="00D425EF"/>
    <w:rsid w:val="00D427A3"/>
    <w:rsid w:val="00D427F4"/>
    <w:rsid w:val="00D4287F"/>
    <w:rsid w:val="00D4289F"/>
    <w:rsid w:val="00D4293C"/>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41"/>
    <w:rsid w:val="00D44C76"/>
    <w:rsid w:val="00D44CE8"/>
    <w:rsid w:val="00D44E1F"/>
    <w:rsid w:val="00D44E65"/>
    <w:rsid w:val="00D44F13"/>
    <w:rsid w:val="00D45023"/>
    <w:rsid w:val="00D45042"/>
    <w:rsid w:val="00D45079"/>
    <w:rsid w:val="00D450C5"/>
    <w:rsid w:val="00D450EC"/>
    <w:rsid w:val="00D452E2"/>
    <w:rsid w:val="00D45429"/>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11D"/>
    <w:rsid w:val="00D461BE"/>
    <w:rsid w:val="00D461DE"/>
    <w:rsid w:val="00D4636D"/>
    <w:rsid w:val="00D46435"/>
    <w:rsid w:val="00D46437"/>
    <w:rsid w:val="00D46459"/>
    <w:rsid w:val="00D4662F"/>
    <w:rsid w:val="00D4663F"/>
    <w:rsid w:val="00D466E4"/>
    <w:rsid w:val="00D4679E"/>
    <w:rsid w:val="00D46940"/>
    <w:rsid w:val="00D469D9"/>
    <w:rsid w:val="00D46AF7"/>
    <w:rsid w:val="00D46CA1"/>
    <w:rsid w:val="00D46D1C"/>
    <w:rsid w:val="00D46D5A"/>
    <w:rsid w:val="00D46DEC"/>
    <w:rsid w:val="00D46ECC"/>
    <w:rsid w:val="00D46EDE"/>
    <w:rsid w:val="00D46EF8"/>
    <w:rsid w:val="00D47277"/>
    <w:rsid w:val="00D47284"/>
    <w:rsid w:val="00D472CB"/>
    <w:rsid w:val="00D473FC"/>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81"/>
    <w:rsid w:val="00D504AE"/>
    <w:rsid w:val="00D504E6"/>
    <w:rsid w:val="00D50583"/>
    <w:rsid w:val="00D5069E"/>
    <w:rsid w:val="00D50819"/>
    <w:rsid w:val="00D50827"/>
    <w:rsid w:val="00D5086D"/>
    <w:rsid w:val="00D50A27"/>
    <w:rsid w:val="00D50B78"/>
    <w:rsid w:val="00D50D59"/>
    <w:rsid w:val="00D50F8C"/>
    <w:rsid w:val="00D51092"/>
    <w:rsid w:val="00D5110B"/>
    <w:rsid w:val="00D51163"/>
    <w:rsid w:val="00D5117A"/>
    <w:rsid w:val="00D51190"/>
    <w:rsid w:val="00D5137E"/>
    <w:rsid w:val="00D51494"/>
    <w:rsid w:val="00D51500"/>
    <w:rsid w:val="00D516AB"/>
    <w:rsid w:val="00D516C1"/>
    <w:rsid w:val="00D516C6"/>
    <w:rsid w:val="00D5177E"/>
    <w:rsid w:val="00D51932"/>
    <w:rsid w:val="00D5194E"/>
    <w:rsid w:val="00D51A9E"/>
    <w:rsid w:val="00D51B94"/>
    <w:rsid w:val="00D51BAB"/>
    <w:rsid w:val="00D51BC5"/>
    <w:rsid w:val="00D51C36"/>
    <w:rsid w:val="00D51C94"/>
    <w:rsid w:val="00D51DCB"/>
    <w:rsid w:val="00D51E0F"/>
    <w:rsid w:val="00D51E43"/>
    <w:rsid w:val="00D51ED0"/>
    <w:rsid w:val="00D51FC9"/>
    <w:rsid w:val="00D52049"/>
    <w:rsid w:val="00D52054"/>
    <w:rsid w:val="00D52090"/>
    <w:rsid w:val="00D521FD"/>
    <w:rsid w:val="00D5243B"/>
    <w:rsid w:val="00D524EB"/>
    <w:rsid w:val="00D52533"/>
    <w:rsid w:val="00D5256C"/>
    <w:rsid w:val="00D52643"/>
    <w:rsid w:val="00D5264C"/>
    <w:rsid w:val="00D52666"/>
    <w:rsid w:val="00D52781"/>
    <w:rsid w:val="00D5283A"/>
    <w:rsid w:val="00D52936"/>
    <w:rsid w:val="00D52B55"/>
    <w:rsid w:val="00D52BA5"/>
    <w:rsid w:val="00D52C7B"/>
    <w:rsid w:val="00D52D0E"/>
    <w:rsid w:val="00D52DA6"/>
    <w:rsid w:val="00D52DC3"/>
    <w:rsid w:val="00D52ED2"/>
    <w:rsid w:val="00D52F7A"/>
    <w:rsid w:val="00D531EA"/>
    <w:rsid w:val="00D5321B"/>
    <w:rsid w:val="00D53244"/>
    <w:rsid w:val="00D53525"/>
    <w:rsid w:val="00D536EA"/>
    <w:rsid w:val="00D538FC"/>
    <w:rsid w:val="00D5391F"/>
    <w:rsid w:val="00D539D2"/>
    <w:rsid w:val="00D539E0"/>
    <w:rsid w:val="00D53B4F"/>
    <w:rsid w:val="00D53C2C"/>
    <w:rsid w:val="00D53D8D"/>
    <w:rsid w:val="00D53F38"/>
    <w:rsid w:val="00D54168"/>
    <w:rsid w:val="00D54299"/>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FF"/>
    <w:rsid w:val="00D57C3A"/>
    <w:rsid w:val="00D57CE6"/>
    <w:rsid w:val="00D57E0B"/>
    <w:rsid w:val="00D57E47"/>
    <w:rsid w:val="00D57E4B"/>
    <w:rsid w:val="00D57E55"/>
    <w:rsid w:val="00D57EEC"/>
    <w:rsid w:val="00D6001A"/>
    <w:rsid w:val="00D60073"/>
    <w:rsid w:val="00D600CD"/>
    <w:rsid w:val="00D603A9"/>
    <w:rsid w:val="00D605A9"/>
    <w:rsid w:val="00D6067B"/>
    <w:rsid w:val="00D606E6"/>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62F"/>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21F"/>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BC"/>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9C3"/>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72E"/>
    <w:rsid w:val="00D7173A"/>
    <w:rsid w:val="00D718D6"/>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0BA"/>
    <w:rsid w:val="00D74250"/>
    <w:rsid w:val="00D74388"/>
    <w:rsid w:val="00D744F1"/>
    <w:rsid w:val="00D74653"/>
    <w:rsid w:val="00D7482C"/>
    <w:rsid w:val="00D748A8"/>
    <w:rsid w:val="00D7490E"/>
    <w:rsid w:val="00D74913"/>
    <w:rsid w:val="00D7496B"/>
    <w:rsid w:val="00D749AB"/>
    <w:rsid w:val="00D749CE"/>
    <w:rsid w:val="00D74AC2"/>
    <w:rsid w:val="00D74AD3"/>
    <w:rsid w:val="00D74D02"/>
    <w:rsid w:val="00D74D64"/>
    <w:rsid w:val="00D74E73"/>
    <w:rsid w:val="00D74EAD"/>
    <w:rsid w:val="00D74ECD"/>
    <w:rsid w:val="00D74FC6"/>
    <w:rsid w:val="00D74FF5"/>
    <w:rsid w:val="00D7508F"/>
    <w:rsid w:val="00D750AA"/>
    <w:rsid w:val="00D7511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12"/>
    <w:rsid w:val="00D81965"/>
    <w:rsid w:val="00D81974"/>
    <w:rsid w:val="00D8197D"/>
    <w:rsid w:val="00D819DC"/>
    <w:rsid w:val="00D81A22"/>
    <w:rsid w:val="00D81A71"/>
    <w:rsid w:val="00D81BC4"/>
    <w:rsid w:val="00D81BFF"/>
    <w:rsid w:val="00D81D38"/>
    <w:rsid w:val="00D8201A"/>
    <w:rsid w:val="00D821B0"/>
    <w:rsid w:val="00D82257"/>
    <w:rsid w:val="00D8229A"/>
    <w:rsid w:val="00D8239A"/>
    <w:rsid w:val="00D82583"/>
    <w:rsid w:val="00D825C2"/>
    <w:rsid w:val="00D825C6"/>
    <w:rsid w:val="00D82651"/>
    <w:rsid w:val="00D826FD"/>
    <w:rsid w:val="00D828BC"/>
    <w:rsid w:val="00D8295D"/>
    <w:rsid w:val="00D829B5"/>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74"/>
    <w:rsid w:val="00D846BF"/>
    <w:rsid w:val="00D8488F"/>
    <w:rsid w:val="00D848FD"/>
    <w:rsid w:val="00D84B87"/>
    <w:rsid w:val="00D84B97"/>
    <w:rsid w:val="00D84B98"/>
    <w:rsid w:val="00D84BA3"/>
    <w:rsid w:val="00D84C13"/>
    <w:rsid w:val="00D84C2B"/>
    <w:rsid w:val="00D84C36"/>
    <w:rsid w:val="00D84DDD"/>
    <w:rsid w:val="00D84E63"/>
    <w:rsid w:val="00D84ECE"/>
    <w:rsid w:val="00D85151"/>
    <w:rsid w:val="00D85472"/>
    <w:rsid w:val="00D854B1"/>
    <w:rsid w:val="00D855C6"/>
    <w:rsid w:val="00D856E1"/>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3055"/>
    <w:rsid w:val="00D930B3"/>
    <w:rsid w:val="00D93162"/>
    <w:rsid w:val="00D93248"/>
    <w:rsid w:val="00D932E6"/>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EF4"/>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CEC"/>
    <w:rsid w:val="00D96E45"/>
    <w:rsid w:val="00D96ED1"/>
    <w:rsid w:val="00D96FC3"/>
    <w:rsid w:val="00D9701E"/>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7C9"/>
    <w:rsid w:val="00DA2886"/>
    <w:rsid w:val="00DA28DF"/>
    <w:rsid w:val="00DA29DC"/>
    <w:rsid w:val="00DA2BCD"/>
    <w:rsid w:val="00DA2BD8"/>
    <w:rsid w:val="00DA2BF4"/>
    <w:rsid w:val="00DA2CE8"/>
    <w:rsid w:val="00DA2E4D"/>
    <w:rsid w:val="00DA2E7F"/>
    <w:rsid w:val="00DA32DE"/>
    <w:rsid w:val="00DA332F"/>
    <w:rsid w:val="00DA349E"/>
    <w:rsid w:val="00DA3500"/>
    <w:rsid w:val="00DA36EB"/>
    <w:rsid w:val="00DA3735"/>
    <w:rsid w:val="00DA37A2"/>
    <w:rsid w:val="00DA37ED"/>
    <w:rsid w:val="00DA37FC"/>
    <w:rsid w:val="00DA3844"/>
    <w:rsid w:val="00DA393C"/>
    <w:rsid w:val="00DA39C6"/>
    <w:rsid w:val="00DA39FB"/>
    <w:rsid w:val="00DA3A0B"/>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A3"/>
    <w:rsid w:val="00DA75F8"/>
    <w:rsid w:val="00DA7698"/>
    <w:rsid w:val="00DA76A7"/>
    <w:rsid w:val="00DA7739"/>
    <w:rsid w:val="00DA7946"/>
    <w:rsid w:val="00DA7B3A"/>
    <w:rsid w:val="00DA7D69"/>
    <w:rsid w:val="00DA7E01"/>
    <w:rsid w:val="00DA7EFC"/>
    <w:rsid w:val="00DA7FC1"/>
    <w:rsid w:val="00DA7FD0"/>
    <w:rsid w:val="00DB002B"/>
    <w:rsid w:val="00DB02B1"/>
    <w:rsid w:val="00DB02FF"/>
    <w:rsid w:val="00DB041B"/>
    <w:rsid w:val="00DB0605"/>
    <w:rsid w:val="00DB06DA"/>
    <w:rsid w:val="00DB0A4B"/>
    <w:rsid w:val="00DB0B71"/>
    <w:rsid w:val="00DB0DAE"/>
    <w:rsid w:val="00DB0DEB"/>
    <w:rsid w:val="00DB0E27"/>
    <w:rsid w:val="00DB116D"/>
    <w:rsid w:val="00DB12AD"/>
    <w:rsid w:val="00DB1378"/>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E6"/>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DD"/>
    <w:rsid w:val="00DC79EC"/>
    <w:rsid w:val="00DC7A35"/>
    <w:rsid w:val="00DC7CC4"/>
    <w:rsid w:val="00DC7CD3"/>
    <w:rsid w:val="00DC7F3F"/>
    <w:rsid w:val="00DD0001"/>
    <w:rsid w:val="00DD007C"/>
    <w:rsid w:val="00DD00CC"/>
    <w:rsid w:val="00DD02DD"/>
    <w:rsid w:val="00DD0358"/>
    <w:rsid w:val="00DD03DE"/>
    <w:rsid w:val="00DD0457"/>
    <w:rsid w:val="00DD0971"/>
    <w:rsid w:val="00DD0A31"/>
    <w:rsid w:val="00DD0AC8"/>
    <w:rsid w:val="00DD0BA2"/>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4F0"/>
    <w:rsid w:val="00DD2681"/>
    <w:rsid w:val="00DD26A2"/>
    <w:rsid w:val="00DD27B7"/>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67B"/>
    <w:rsid w:val="00DD56EC"/>
    <w:rsid w:val="00DD5764"/>
    <w:rsid w:val="00DD5885"/>
    <w:rsid w:val="00DD5BC3"/>
    <w:rsid w:val="00DD5BF1"/>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BA0"/>
    <w:rsid w:val="00DD6D14"/>
    <w:rsid w:val="00DD6DED"/>
    <w:rsid w:val="00DD6DF7"/>
    <w:rsid w:val="00DD6F82"/>
    <w:rsid w:val="00DD71CF"/>
    <w:rsid w:val="00DD71D2"/>
    <w:rsid w:val="00DD7216"/>
    <w:rsid w:val="00DD7357"/>
    <w:rsid w:val="00DD73AF"/>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69"/>
    <w:rsid w:val="00DE2521"/>
    <w:rsid w:val="00DE26C1"/>
    <w:rsid w:val="00DE2736"/>
    <w:rsid w:val="00DE2867"/>
    <w:rsid w:val="00DE299C"/>
    <w:rsid w:val="00DE29B2"/>
    <w:rsid w:val="00DE29D7"/>
    <w:rsid w:val="00DE3249"/>
    <w:rsid w:val="00DE32D9"/>
    <w:rsid w:val="00DE357C"/>
    <w:rsid w:val="00DE367C"/>
    <w:rsid w:val="00DE382F"/>
    <w:rsid w:val="00DE388A"/>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DF"/>
    <w:rsid w:val="00DE4FC4"/>
    <w:rsid w:val="00DE4FF0"/>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36F"/>
    <w:rsid w:val="00DE6472"/>
    <w:rsid w:val="00DE64B5"/>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81"/>
    <w:rsid w:val="00DF0C89"/>
    <w:rsid w:val="00DF10CE"/>
    <w:rsid w:val="00DF10EA"/>
    <w:rsid w:val="00DF12CE"/>
    <w:rsid w:val="00DF12E0"/>
    <w:rsid w:val="00DF1953"/>
    <w:rsid w:val="00DF1A0E"/>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581"/>
    <w:rsid w:val="00DF46D7"/>
    <w:rsid w:val="00DF47D5"/>
    <w:rsid w:val="00DF48E0"/>
    <w:rsid w:val="00DF4932"/>
    <w:rsid w:val="00DF4946"/>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1A"/>
    <w:rsid w:val="00DF65E7"/>
    <w:rsid w:val="00DF664F"/>
    <w:rsid w:val="00DF6702"/>
    <w:rsid w:val="00DF68AE"/>
    <w:rsid w:val="00DF69BD"/>
    <w:rsid w:val="00DF6A18"/>
    <w:rsid w:val="00DF6B2F"/>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DD9"/>
    <w:rsid w:val="00DF7F0E"/>
    <w:rsid w:val="00E00021"/>
    <w:rsid w:val="00E00358"/>
    <w:rsid w:val="00E00520"/>
    <w:rsid w:val="00E00579"/>
    <w:rsid w:val="00E00597"/>
    <w:rsid w:val="00E0060C"/>
    <w:rsid w:val="00E006A0"/>
    <w:rsid w:val="00E00BF3"/>
    <w:rsid w:val="00E00C5D"/>
    <w:rsid w:val="00E00E50"/>
    <w:rsid w:val="00E00EC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25"/>
    <w:rsid w:val="00E04491"/>
    <w:rsid w:val="00E047CC"/>
    <w:rsid w:val="00E04A0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8BC"/>
    <w:rsid w:val="00E0692A"/>
    <w:rsid w:val="00E06AC9"/>
    <w:rsid w:val="00E06AD7"/>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1AF"/>
    <w:rsid w:val="00E21212"/>
    <w:rsid w:val="00E212DB"/>
    <w:rsid w:val="00E212F7"/>
    <w:rsid w:val="00E2137C"/>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DD"/>
    <w:rsid w:val="00E24062"/>
    <w:rsid w:val="00E240BF"/>
    <w:rsid w:val="00E2415F"/>
    <w:rsid w:val="00E241D4"/>
    <w:rsid w:val="00E241DA"/>
    <w:rsid w:val="00E241FD"/>
    <w:rsid w:val="00E24218"/>
    <w:rsid w:val="00E2426C"/>
    <w:rsid w:val="00E243EF"/>
    <w:rsid w:val="00E244B9"/>
    <w:rsid w:val="00E24547"/>
    <w:rsid w:val="00E2457B"/>
    <w:rsid w:val="00E24621"/>
    <w:rsid w:val="00E24637"/>
    <w:rsid w:val="00E24818"/>
    <w:rsid w:val="00E24821"/>
    <w:rsid w:val="00E248D6"/>
    <w:rsid w:val="00E24A84"/>
    <w:rsid w:val="00E24B26"/>
    <w:rsid w:val="00E24D65"/>
    <w:rsid w:val="00E24FB3"/>
    <w:rsid w:val="00E25035"/>
    <w:rsid w:val="00E25199"/>
    <w:rsid w:val="00E25250"/>
    <w:rsid w:val="00E25375"/>
    <w:rsid w:val="00E25419"/>
    <w:rsid w:val="00E2544C"/>
    <w:rsid w:val="00E25678"/>
    <w:rsid w:val="00E2580B"/>
    <w:rsid w:val="00E259A8"/>
    <w:rsid w:val="00E25C99"/>
    <w:rsid w:val="00E25CA9"/>
    <w:rsid w:val="00E25F1D"/>
    <w:rsid w:val="00E260D9"/>
    <w:rsid w:val="00E2630C"/>
    <w:rsid w:val="00E26385"/>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A5"/>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F8"/>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BE6"/>
    <w:rsid w:val="00E32C55"/>
    <w:rsid w:val="00E32C87"/>
    <w:rsid w:val="00E32CAA"/>
    <w:rsid w:val="00E32CE4"/>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85"/>
    <w:rsid w:val="00E356D7"/>
    <w:rsid w:val="00E358EF"/>
    <w:rsid w:val="00E35A5C"/>
    <w:rsid w:val="00E3604B"/>
    <w:rsid w:val="00E36086"/>
    <w:rsid w:val="00E360E4"/>
    <w:rsid w:val="00E3642E"/>
    <w:rsid w:val="00E36430"/>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87"/>
    <w:rsid w:val="00E402C6"/>
    <w:rsid w:val="00E404AE"/>
    <w:rsid w:val="00E404FA"/>
    <w:rsid w:val="00E4086A"/>
    <w:rsid w:val="00E4099D"/>
    <w:rsid w:val="00E40DA1"/>
    <w:rsid w:val="00E40E97"/>
    <w:rsid w:val="00E40EF0"/>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2FCA"/>
    <w:rsid w:val="00E43010"/>
    <w:rsid w:val="00E4302D"/>
    <w:rsid w:val="00E430C8"/>
    <w:rsid w:val="00E431F1"/>
    <w:rsid w:val="00E4321D"/>
    <w:rsid w:val="00E4328C"/>
    <w:rsid w:val="00E435E2"/>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83B"/>
    <w:rsid w:val="00E478B6"/>
    <w:rsid w:val="00E479A6"/>
    <w:rsid w:val="00E479B8"/>
    <w:rsid w:val="00E47A16"/>
    <w:rsid w:val="00E47C73"/>
    <w:rsid w:val="00E47C7D"/>
    <w:rsid w:val="00E47C98"/>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83"/>
    <w:rsid w:val="00E51AE7"/>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D2"/>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9C7"/>
    <w:rsid w:val="00E55B5E"/>
    <w:rsid w:val="00E55BFD"/>
    <w:rsid w:val="00E55FBC"/>
    <w:rsid w:val="00E55FF5"/>
    <w:rsid w:val="00E56001"/>
    <w:rsid w:val="00E56010"/>
    <w:rsid w:val="00E56195"/>
    <w:rsid w:val="00E56240"/>
    <w:rsid w:val="00E56328"/>
    <w:rsid w:val="00E5636F"/>
    <w:rsid w:val="00E565BF"/>
    <w:rsid w:val="00E5661E"/>
    <w:rsid w:val="00E56745"/>
    <w:rsid w:val="00E569CB"/>
    <w:rsid w:val="00E56B9B"/>
    <w:rsid w:val="00E56BA2"/>
    <w:rsid w:val="00E56C10"/>
    <w:rsid w:val="00E56C4D"/>
    <w:rsid w:val="00E56DE7"/>
    <w:rsid w:val="00E56F37"/>
    <w:rsid w:val="00E57022"/>
    <w:rsid w:val="00E57036"/>
    <w:rsid w:val="00E5705E"/>
    <w:rsid w:val="00E57364"/>
    <w:rsid w:val="00E573A3"/>
    <w:rsid w:val="00E57546"/>
    <w:rsid w:val="00E5756D"/>
    <w:rsid w:val="00E57585"/>
    <w:rsid w:val="00E575F1"/>
    <w:rsid w:val="00E57676"/>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572"/>
    <w:rsid w:val="00E60574"/>
    <w:rsid w:val="00E6059F"/>
    <w:rsid w:val="00E6066C"/>
    <w:rsid w:val="00E6069A"/>
    <w:rsid w:val="00E60769"/>
    <w:rsid w:val="00E608C9"/>
    <w:rsid w:val="00E60C0D"/>
    <w:rsid w:val="00E60DEE"/>
    <w:rsid w:val="00E60DFF"/>
    <w:rsid w:val="00E60F57"/>
    <w:rsid w:val="00E6115D"/>
    <w:rsid w:val="00E6116F"/>
    <w:rsid w:val="00E611C2"/>
    <w:rsid w:val="00E6122E"/>
    <w:rsid w:val="00E61254"/>
    <w:rsid w:val="00E61539"/>
    <w:rsid w:val="00E615E1"/>
    <w:rsid w:val="00E6161A"/>
    <w:rsid w:val="00E6190F"/>
    <w:rsid w:val="00E619B1"/>
    <w:rsid w:val="00E61ABE"/>
    <w:rsid w:val="00E61B61"/>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13"/>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141"/>
    <w:rsid w:val="00E70246"/>
    <w:rsid w:val="00E7046C"/>
    <w:rsid w:val="00E705FA"/>
    <w:rsid w:val="00E70846"/>
    <w:rsid w:val="00E70848"/>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90"/>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B1"/>
    <w:rsid w:val="00E733CE"/>
    <w:rsid w:val="00E734BE"/>
    <w:rsid w:val="00E7358D"/>
    <w:rsid w:val="00E735EE"/>
    <w:rsid w:val="00E73641"/>
    <w:rsid w:val="00E737D4"/>
    <w:rsid w:val="00E7380D"/>
    <w:rsid w:val="00E73971"/>
    <w:rsid w:val="00E739BC"/>
    <w:rsid w:val="00E739EF"/>
    <w:rsid w:val="00E73AA9"/>
    <w:rsid w:val="00E73AF1"/>
    <w:rsid w:val="00E73C24"/>
    <w:rsid w:val="00E73C56"/>
    <w:rsid w:val="00E73C67"/>
    <w:rsid w:val="00E741AE"/>
    <w:rsid w:val="00E741EE"/>
    <w:rsid w:val="00E74605"/>
    <w:rsid w:val="00E74897"/>
    <w:rsid w:val="00E74997"/>
    <w:rsid w:val="00E749E5"/>
    <w:rsid w:val="00E74A11"/>
    <w:rsid w:val="00E74A2E"/>
    <w:rsid w:val="00E74B7A"/>
    <w:rsid w:val="00E74BB4"/>
    <w:rsid w:val="00E74C05"/>
    <w:rsid w:val="00E74CC6"/>
    <w:rsid w:val="00E74D4C"/>
    <w:rsid w:val="00E74DB5"/>
    <w:rsid w:val="00E74F73"/>
    <w:rsid w:val="00E74FA9"/>
    <w:rsid w:val="00E74FDC"/>
    <w:rsid w:val="00E75065"/>
    <w:rsid w:val="00E75122"/>
    <w:rsid w:val="00E7513E"/>
    <w:rsid w:val="00E75204"/>
    <w:rsid w:val="00E7521B"/>
    <w:rsid w:val="00E752DC"/>
    <w:rsid w:val="00E7534D"/>
    <w:rsid w:val="00E753A6"/>
    <w:rsid w:val="00E753B4"/>
    <w:rsid w:val="00E754DC"/>
    <w:rsid w:val="00E75A18"/>
    <w:rsid w:val="00E75B18"/>
    <w:rsid w:val="00E75DAC"/>
    <w:rsid w:val="00E75DE6"/>
    <w:rsid w:val="00E75E2A"/>
    <w:rsid w:val="00E75F20"/>
    <w:rsid w:val="00E75F3C"/>
    <w:rsid w:val="00E75F64"/>
    <w:rsid w:val="00E75F6B"/>
    <w:rsid w:val="00E75F73"/>
    <w:rsid w:val="00E75F77"/>
    <w:rsid w:val="00E75FB1"/>
    <w:rsid w:val="00E760B8"/>
    <w:rsid w:val="00E76459"/>
    <w:rsid w:val="00E764FB"/>
    <w:rsid w:val="00E76554"/>
    <w:rsid w:val="00E76773"/>
    <w:rsid w:val="00E768ED"/>
    <w:rsid w:val="00E76939"/>
    <w:rsid w:val="00E76B09"/>
    <w:rsid w:val="00E76B67"/>
    <w:rsid w:val="00E76C0C"/>
    <w:rsid w:val="00E76D69"/>
    <w:rsid w:val="00E76DDA"/>
    <w:rsid w:val="00E76E9F"/>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3E1"/>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27F"/>
    <w:rsid w:val="00E8331D"/>
    <w:rsid w:val="00E834B4"/>
    <w:rsid w:val="00E83540"/>
    <w:rsid w:val="00E8369F"/>
    <w:rsid w:val="00E836FF"/>
    <w:rsid w:val="00E83838"/>
    <w:rsid w:val="00E83855"/>
    <w:rsid w:val="00E83894"/>
    <w:rsid w:val="00E839A4"/>
    <w:rsid w:val="00E839FB"/>
    <w:rsid w:val="00E83AAC"/>
    <w:rsid w:val="00E83B18"/>
    <w:rsid w:val="00E83C10"/>
    <w:rsid w:val="00E83C35"/>
    <w:rsid w:val="00E83C46"/>
    <w:rsid w:val="00E83F1C"/>
    <w:rsid w:val="00E83F83"/>
    <w:rsid w:val="00E83FA5"/>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582"/>
    <w:rsid w:val="00E8762C"/>
    <w:rsid w:val="00E876B1"/>
    <w:rsid w:val="00E87755"/>
    <w:rsid w:val="00E87AE8"/>
    <w:rsid w:val="00E87C45"/>
    <w:rsid w:val="00E87EED"/>
    <w:rsid w:val="00E900C1"/>
    <w:rsid w:val="00E900D8"/>
    <w:rsid w:val="00E9010A"/>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11"/>
    <w:rsid w:val="00E9113B"/>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68B"/>
    <w:rsid w:val="00E92708"/>
    <w:rsid w:val="00E92745"/>
    <w:rsid w:val="00E928E6"/>
    <w:rsid w:val="00E92924"/>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FE"/>
    <w:rsid w:val="00E94A64"/>
    <w:rsid w:val="00E94E4F"/>
    <w:rsid w:val="00E94FAD"/>
    <w:rsid w:val="00E94FF9"/>
    <w:rsid w:val="00E95014"/>
    <w:rsid w:val="00E95059"/>
    <w:rsid w:val="00E950EA"/>
    <w:rsid w:val="00E95186"/>
    <w:rsid w:val="00E9567C"/>
    <w:rsid w:val="00E959A7"/>
    <w:rsid w:val="00E95A55"/>
    <w:rsid w:val="00E95B58"/>
    <w:rsid w:val="00E95B91"/>
    <w:rsid w:val="00E95C0D"/>
    <w:rsid w:val="00E95E95"/>
    <w:rsid w:val="00E95F43"/>
    <w:rsid w:val="00E95FF8"/>
    <w:rsid w:val="00E9603D"/>
    <w:rsid w:val="00E961EB"/>
    <w:rsid w:val="00E9623C"/>
    <w:rsid w:val="00E96344"/>
    <w:rsid w:val="00E96350"/>
    <w:rsid w:val="00E96523"/>
    <w:rsid w:val="00E96569"/>
    <w:rsid w:val="00E9680F"/>
    <w:rsid w:val="00E968B3"/>
    <w:rsid w:val="00E969B5"/>
    <w:rsid w:val="00E96B48"/>
    <w:rsid w:val="00E96C30"/>
    <w:rsid w:val="00E96CCD"/>
    <w:rsid w:val="00E96DD7"/>
    <w:rsid w:val="00E96F1B"/>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F0B"/>
    <w:rsid w:val="00E97F92"/>
    <w:rsid w:val="00EA0099"/>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A1"/>
    <w:rsid w:val="00EA0EB7"/>
    <w:rsid w:val="00EA1032"/>
    <w:rsid w:val="00EA10FA"/>
    <w:rsid w:val="00EA120A"/>
    <w:rsid w:val="00EA124F"/>
    <w:rsid w:val="00EA1391"/>
    <w:rsid w:val="00EA13A7"/>
    <w:rsid w:val="00EA14F6"/>
    <w:rsid w:val="00EA174E"/>
    <w:rsid w:val="00EA178A"/>
    <w:rsid w:val="00EA1804"/>
    <w:rsid w:val="00EA1825"/>
    <w:rsid w:val="00EA1968"/>
    <w:rsid w:val="00EA1985"/>
    <w:rsid w:val="00EA1CC7"/>
    <w:rsid w:val="00EA1D33"/>
    <w:rsid w:val="00EA1E00"/>
    <w:rsid w:val="00EA1F62"/>
    <w:rsid w:val="00EA1FAD"/>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E5E"/>
    <w:rsid w:val="00EA4115"/>
    <w:rsid w:val="00EA417E"/>
    <w:rsid w:val="00EA427A"/>
    <w:rsid w:val="00EA4314"/>
    <w:rsid w:val="00EA4391"/>
    <w:rsid w:val="00EA4468"/>
    <w:rsid w:val="00EA49BB"/>
    <w:rsid w:val="00EA4AC9"/>
    <w:rsid w:val="00EA4B16"/>
    <w:rsid w:val="00EA4C1E"/>
    <w:rsid w:val="00EA4D6F"/>
    <w:rsid w:val="00EA4D7D"/>
    <w:rsid w:val="00EA4DB8"/>
    <w:rsid w:val="00EA4DBA"/>
    <w:rsid w:val="00EA4DC7"/>
    <w:rsid w:val="00EA4FA8"/>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991"/>
    <w:rsid w:val="00EB0A00"/>
    <w:rsid w:val="00EB0BE2"/>
    <w:rsid w:val="00EB0CCE"/>
    <w:rsid w:val="00EB0EF7"/>
    <w:rsid w:val="00EB1126"/>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30"/>
    <w:rsid w:val="00EB34FF"/>
    <w:rsid w:val="00EB35F0"/>
    <w:rsid w:val="00EB3715"/>
    <w:rsid w:val="00EB37BE"/>
    <w:rsid w:val="00EB390C"/>
    <w:rsid w:val="00EB392D"/>
    <w:rsid w:val="00EB39B7"/>
    <w:rsid w:val="00EB39C5"/>
    <w:rsid w:val="00EB3A10"/>
    <w:rsid w:val="00EB3A22"/>
    <w:rsid w:val="00EB3A33"/>
    <w:rsid w:val="00EB3A5B"/>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FEB"/>
    <w:rsid w:val="00EB5095"/>
    <w:rsid w:val="00EB51ED"/>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8C5"/>
    <w:rsid w:val="00EB6A05"/>
    <w:rsid w:val="00EB6ACE"/>
    <w:rsid w:val="00EB6AFE"/>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E2"/>
    <w:rsid w:val="00EC1910"/>
    <w:rsid w:val="00EC1958"/>
    <w:rsid w:val="00EC1AB0"/>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23"/>
    <w:rsid w:val="00EC44C1"/>
    <w:rsid w:val="00EC4709"/>
    <w:rsid w:val="00EC474A"/>
    <w:rsid w:val="00EC47BB"/>
    <w:rsid w:val="00EC4877"/>
    <w:rsid w:val="00EC48CB"/>
    <w:rsid w:val="00EC4976"/>
    <w:rsid w:val="00EC4A3A"/>
    <w:rsid w:val="00EC4E38"/>
    <w:rsid w:val="00EC4E92"/>
    <w:rsid w:val="00EC4EEC"/>
    <w:rsid w:val="00EC4F24"/>
    <w:rsid w:val="00EC4FF6"/>
    <w:rsid w:val="00EC503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2EA"/>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FF"/>
    <w:rsid w:val="00ED5943"/>
    <w:rsid w:val="00ED5961"/>
    <w:rsid w:val="00ED5B7E"/>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C34"/>
    <w:rsid w:val="00ED6DFA"/>
    <w:rsid w:val="00ED6F75"/>
    <w:rsid w:val="00ED6FFE"/>
    <w:rsid w:val="00ED7186"/>
    <w:rsid w:val="00ED718B"/>
    <w:rsid w:val="00ED72A7"/>
    <w:rsid w:val="00ED72EA"/>
    <w:rsid w:val="00ED75C6"/>
    <w:rsid w:val="00ED7772"/>
    <w:rsid w:val="00ED7914"/>
    <w:rsid w:val="00ED793B"/>
    <w:rsid w:val="00ED7956"/>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AD"/>
    <w:rsid w:val="00EE0AE7"/>
    <w:rsid w:val="00EE0C1D"/>
    <w:rsid w:val="00EE0C6D"/>
    <w:rsid w:val="00EE0DBA"/>
    <w:rsid w:val="00EE0DD4"/>
    <w:rsid w:val="00EE0EE7"/>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195"/>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5E8"/>
    <w:rsid w:val="00EE46E7"/>
    <w:rsid w:val="00EE470D"/>
    <w:rsid w:val="00EE48AE"/>
    <w:rsid w:val="00EE48B7"/>
    <w:rsid w:val="00EE48BB"/>
    <w:rsid w:val="00EE495D"/>
    <w:rsid w:val="00EE49F9"/>
    <w:rsid w:val="00EE4EBE"/>
    <w:rsid w:val="00EE4EBF"/>
    <w:rsid w:val="00EE509D"/>
    <w:rsid w:val="00EE5419"/>
    <w:rsid w:val="00EE5422"/>
    <w:rsid w:val="00EE571A"/>
    <w:rsid w:val="00EE58D7"/>
    <w:rsid w:val="00EE58FD"/>
    <w:rsid w:val="00EE5AB7"/>
    <w:rsid w:val="00EE5ABC"/>
    <w:rsid w:val="00EE5AC3"/>
    <w:rsid w:val="00EE6047"/>
    <w:rsid w:val="00EE60D5"/>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601"/>
    <w:rsid w:val="00EE76B7"/>
    <w:rsid w:val="00EE76F1"/>
    <w:rsid w:val="00EE7752"/>
    <w:rsid w:val="00EE776B"/>
    <w:rsid w:val="00EE7994"/>
    <w:rsid w:val="00EE7B64"/>
    <w:rsid w:val="00EE7C36"/>
    <w:rsid w:val="00EE7CF5"/>
    <w:rsid w:val="00EE7EA1"/>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557"/>
    <w:rsid w:val="00EF1567"/>
    <w:rsid w:val="00EF1698"/>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109"/>
    <w:rsid w:val="00EF31F5"/>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D82"/>
    <w:rsid w:val="00EF4E0A"/>
    <w:rsid w:val="00EF4F2E"/>
    <w:rsid w:val="00EF4F9C"/>
    <w:rsid w:val="00EF5081"/>
    <w:rsid w:val="00EF50BB"/>
    <w:rsid w:val="00EF50F6"/>
    <w:rsid w:val="00EF5254"/>
    <w:rsid w:val="00EF52C3"/>
    <w:rsid w:val="00EF5390"/>
    <w:rsid w:val="00EF546C"/>
    <w:rsid w:val="00EF5505"/>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D9"/>
    <w:rsid w:val="00EF7B07"/>
    <w:rsid w:val="00EF7C2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CD"/>
    <w:rsid w:val="00F02CE4"/>
    <w:rsid w:val="00F02D7C"/>
    <w:rsid w:val="00F02D96"/>
    <w:rsid w:val="00F02DB3"/>
    <w:rsid w:val="00F02E8D"/>
    <w:rsid w:val="00F02F58"/>
    <w:rsid w:val="00F02F87"/>
    <w:rsid w:val="00F03083"/>
    <w:rsid w:val="00F03205"/>
    <w:rsid w:val="00F0328E"/>
    <w:rsid w:val="00F033B0"/>
    <w:rsid w:val="00F035CD"/>
    <w:rsid w:val="00F036A2"/>
    <w:rsid w:val="00F03805"/>
    <w:rsid w:val="00F038BF"/>
    <w:rsid w:val="00F03946"/>
    <w:rsid w:val="00F03B5E"/>
    <w:rsid w:val="00F03D5F"/>
    <w:rsid w:val="00F03E61"/>
    <w:rsid w:val="00F03E7B"/>
    <w:rsid w:val="00F03F47"/>
    <w:rsid w:val="00F04147"/>
    <w:rsid w:val="00F041FC"/>
    <w:rsid w:val="00F04380"/>
    <w:rsid w:val="00F043FE"/>
    <w:rsid w:val="00F04469"/>
    <w:rsid w:val="00F044C0"/>
    <w:rsid w:val="00F04546"/>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3F2"/>
    <w:rsid w:val="00F064D7"/>
    <w:rsid w:val="00F06529"/>
    <w:rsid w:val="00F0659B"/>
    <w:rsid w:val="00F06726"/>
    <w:rsid w:val="00F06870"/>
    <w:rsid w:val="00F0689A"/>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426"/>
    <w:rsid w:val="00F14475"/>
    <w:rsid w:val="00F1448E"/>
    <w:rsid w:val="00F144BE"/>
    <w:rsid w:val="00F14524"/>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16"/>
    <w:rsid w:val="00F15BBD"/>
    <w:rsid w:val="00F15F49"/>
    <w:rsid w:val="00F15FC3"/>
    <w:rsid w:val="00F16003"/>
    <w:rsid w:val="00F1607E"/>
    <w:rsid w:val="00F160EE"/>
    <w:rsid w:val="00F1611E"/>
    <w:rsid w:val="00F161A7"/>
    <w:rsid w:val="00F16212"/>
    <w:rsid w:val="00F16337"/>
    <w:rsid w:val="00F164ED"/>
    <w:rsid w:val="00F16576"/>
    <w:rsid w:val="00F167CD"/>
    <w:rsid w:val="00F16814"/>
    <w:rsid w:val="00F16955"/>
    <w:rsid w:val="00F16A8B"/>
    <w:rsid w:val="00F16A9C"/>
    <w:rsid w:val="00F16ABD"/>
    <w:rsid w:val="00F16C7E"/>
    <w:rsid w:val="00F16CEA"/>
    <w:rsid w:val="00F16FF5"/>
    <w:rsid w:val="00F1712E"/>
    <w:rsid w:val="00F17137"/>
    <w:rsid w:val="00F171ED"/>
    <w:rsid w:val="00F1720D"/>
    <w:rsid w:val="00F17215"/>
    <w:rsid w:val="00F1722C"/>
    <w:rsid w:val="00F17284"/>
    <w:rsid w:val="00F1735E"/>
    <w:rsid w:val="00F173E7"/>
    <w:rsid w:val="00F17607"/>
    <w:rsid w:val="00F1762E"/>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537"/>
    <w:rsid w:val="00F20554"/>
    <w:rsid w:val="00F206BB"/>
    <w:rsid w:val="00F206F2"/>
    <w:rsid w:val="00F2071D"/>
    <w:rsid w:val="00F209C1"/>
    <w:rsid w:val="00F20A01"/>
    <w:rsid w:val="00F20AD1"/>
    <w:rsid w:val="00F20B9A"/>
    <w:rsid w:val="00F20CC7"/>
    <w:rsid w:val="00F20D8A"/>
    <w:rsid w:val="00F20E87"/>
    <w:rsid w:val="00F20E94"/>
    <w:rsid w:val="00F20EE1"/>
    <w:rsid w:val="00F20F08"/>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C37"/>
    <w:rsid w:val="00F21C9A"/>
    <w:rsid w:val="00F21FEC"/>
    <w:rsid w:val="00F220F6"/>
    <w:rsid w:val="00F22393"/>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A7"/>
    <w:rsid w:val="00F22EE8"/>
    <w:rsid w:val="00F23501"/>
    <w:rsid w:val="00F23567"/>
    <w:rsid w:val="00F235BC"/>
    <w:rsid w:val="00F236E5"/>
    <w:rsid w:val="00F237F4"/>
    <w:rsid w:val="00F23944"/>
    <w:rsid w:val="00F23AB9"/>
    <w:rsid w:val="00F23BF7"/>
    <w:rsid w:val="00F23CC6"/>
    <w:rsid w:val="00F23D96"/>
    <w:rsid w:val="00F23E85"/>
    <w:rsid w:val="00F23E9A"/>
    <w:rsid w:val="00F23F61"/>
    <w:rsid w:val="00F23FEF"/>
    <w:rsid w:val="00F24085"/>
    <w:rsid w:val="00F24163"/>
    <w:rsid w:val="00F241D2"/>
    <w:rsid w:val="00F242EA"/>
    <w:rsid w:val="00F24509"/>
    <w:rsid w:val="00F24552"/>
    <w:rsid w:val="00F24555"/>
    <w:rsid w:val="00F245BC"/>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258"/>
    <w:rsid w:val="00F2533E"/>
    <w:rsid w:val="00F25345"/>
    <w:rsid w:val="00F2541E"/>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16E"/>
    <w:rsid w:val="00F331C3"/>
    <w:rsid w:val="00F33240"/>
    <w:rsid w:val="00F3325B"/>
    <w:rsid w:val="00F3340C"/>
    <w:rsid w:val="00F3342B"/>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9A"/>
    <w:rsid w:val="00F34936"/>
    <w:rsid w:val="00F34959"/>
    <w:rsid w:val="00F34A57"/>
    <w:rsid w:val="00F350F7"/>
    <w:rsid w:val="00F35100"/>
    <w:rsid w:val="00F3512A"/>
    <w:rsid w:val="00F35277"/>
    <w:rsid w:val="00F353FC"/>
    <w:rsid w:val="00F3552B"/>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67B"/>
    <w:rsid w:val="00F376DE"/>
    <w:rsid w:val="00F376F6"/>
    <w:rsid w:val="00F377BF"/>
    <w:rsid w:val="00F37B8D"/>
    <w:rsid w:val="00F37BF0"/>
    <w:rsid w:val="00F37C01"/>
    <w:rsid w:val="00F37D43"/>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0C"/>
    <w:rsid w:val="00F4399C"/>
    <w:rsid w:val="00F439D9"/>
    <w:rsid w:val="00F43A04"/>
    <w:rsid w:val="00F43C56"/>
    <w:rsid w:val="00F43CB8"/>
    <w:rsid w:val="00F43FBB"/>
    <w:rsid w:val="00F4400D"/>
    <w:rsid w:val="00F44120"/>
    <w:rsid w:val="00F4413D"/>
    <w:rsid w:val="00F44480"/>
    <w:rsid w:val="00F4463C"/>
    <w:rsid w:val="00F4465D"/>
    <w:rsid w:val="00F44759"/>
    <w:rsid w:val="00F447F3"/>
    <w:rsid w:val="00F44862"/>
    <w:rsid w:val="00F44896"/>
    <w:rsid w:val="00F4491B"/>
    <w:rsid w:val="00F449CF"/>
    <w:rsid w:val="00F44A3B"/>
    <w:rsid w:val="00F44C24"/>
    <w:rsid w:val="00F44C2F"/>
    <w:rsid w:val="00F44C6D"/>
    <w:rsid w:val="00F44C7E"/>
    <w:rsid w:val="00F44CC3"/>
    <w:rsid w:val="00F44D57"/>
    <w:rsid w:val="00F44D84"/>
    <w:rsid w:val="00F44FFF"/>
    <w:rsid w:val="00F45034"/>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75B"/>
    <w:rsid w:val="00F47895"/>
    <w:rsid w:val="00F478C5"/>
    <w:rsid w:val="00F47BCC"/>
    <w:rsid w:val="00F47BEB"/>
    <w:rsid w:val="00F47C7A"/>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B8"/>
    <w:rsid w:val="00F51E9B"/>
    <w:rsid w:val="00F51FB0"/>
    <w:rsid w:val="00F522D1"/>
    <w:rsid w:val="00F52640"/>
    <w:rsid w:val="00F52645"/>
    <w:rsid w:val="00F52706"/>
    <w:rsid w:val="00F52932"/>
    <w:rsid w:val="00F52B5F"/>
    <w:rsid w:val="00F52C7D"/>
    <w:rsid w:val="00F52C83"/>
    <w:rsid w:val="00F52E8C"/>
    <w:rsid w:val="00F52F00"/>
    <w:rsid w:val="00F52F5F"/>
    <w:rsid w:val="00F53212"/>
    <w:rsid w:val="00F53273"/>
    <w:rsid w:val="00F533B1"/>
    <w:rsid w:val="00F534EA"/>
    <w:rsid w:val="00F534F2"/>
    <w:rsid w:val="00F53860"/>
    <w:rsid w:val="00F539EE"/>
    <w:rsid w:val="00F53B01"/>
    <w:rsid w:val="00F53C70"/>
    <w:rsid w:val="00F53DB9"/>
    <w:rsid w:val="00F53E95"/>
    <w:rsid w:val="00F53F33"/>
    <w:rsid w:val="00F54014"/>
    <w:rsid w:val="00F5410F"/>
    <w:rsid w:val="00F54302"/>
    <w:rsid w:val="00F544B9"/>
    <w:rsid w:val="00F544BD"/>
    <w:rsid w:val="00F54524"/>
    <w:rsid w:val="00F545BE"/>
    <w:rsid w:val="00F545CB"/>
    <w:rsid w:val="00F5465C"/>
    <w:rsid w:val="00F5475E"/>
    <w:rsid w:val="00F548F2"/>
    <w:rsid w:val="00F549B4"/>
    <w:rsid w:val="00F54B13"/>
    <w:rsid w:val="00F54B37"/>
    <w:rsid w:val="00F54C03"/>
    <w:rsid w:val="00F54CF9"/>
    <w:rsid w:val="00F55010"/>
    <w:rsid w:val="00F55097"/>
    <w:rsid w:val="00F55118"/>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E39"/>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6B"/>
    <w:rsid w:val="00F60FD7"/>
    <w:rsid w:val="00F6108F"/>
    <w:rsid w:val="00F610D6"/>
    <w:rsid w:val="00F610E0"/>
    <w:rsid w:val="00F61164"/>
    <w:rsid w:val="00F61515"/>
    <w:rsid w:val="00F61690"/>
    <w:rsid w:val="00F618DD"/>
    <w:rsid w:val="00F61921"/>
    <w:rsid w:val="00F61946"/>
    <w:rsid w:val="00F61B99"/>
    <w:rsid w:val="00F61BA3"/>
    <w:rsid w:val="00F61D63"/>
    <w:rsid w:val="00F61E85"/>
    <w:rsid w:val="00F61F31"/>
    <w:rsid w:val="00F61FCA"/>
    <w:rsid w:val="00F620D1"/>
    <w:rsid w:val="00F622E5"/>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C32"/>
    <w:rsid w:val="00F65C89"/>
    <w:rsid w:val="00F65E8E"/>
    <w:rsid w:val="00F65EB1"/>
    <w:rsid w:val="00F65EDE"/>
    <w:rsid w:val="00F65F39"/>
    <w:rsid w:val="00F66040"/>
    <w:rsid w:val="00F66047"/>
    <w:rsid w:val="00F66062"/>
    <w:rsid w:val="00F66090"/>
    <w:rsid w:val="00F66312"/>
    <w:rsid w:val="00F6634C"/>
    <w:rsid w:val="00F6634E"/>
    <w:rsid w:val="00F66363"/>
    <w:rsid w:val="00F66423"/>
    <w:rsid w:val="00F66505"/>
    <w:rsid w:val="00F6667F"/>
    <w:rsid w:val="00F666D9"/>
    <w:rsid w:val="00F666DB"/>
    <w:rsid w:val="00F66815"/>
    <w:rsid w:val="00F668AF"/>
    <w:rsid w:val="00F668C2"/>
    <w:rsid w:val="00F668CE"/>
    <w:rsid w:val="00F6690D"/>
    <w:rsid w:val="00F66B6A"/>
    <w:rsid w:val="00F66B8A"/>
    <w:rsid w:val="00F66CF0"/>
    <w:rsid w:val="00F66D2B"/>
    <w:rsid w:val="00F66DA9"/>
    <w:rsid w:val="00F66E6E"/>
    <w:rsid w:val="00F67039"/>
    <w:rsid w:val="00F67045"/>
    <w:rsid w:val="00F6717B"/>
    <w:rsid w:val="00F673E8"/>
    <w:rsid w:val="00F67455"/>
    <w:rsid w:val="00F67506"/>
    <w:rsid w:val="00F676CC"/>
    <w:rsid w:val="00F67740"/>
    <w:rsid w:val="00F677D1"/>
    <w:rsid w:val="00F678A2"/>
    <w:rsid w:val="00F679F1"/>
    <w:rsid w:val="00F67A20"/>
    <w:rsid w:val="00F67A3B"/>
    <w:rsid w:val="00F67A4C"/>
    <w:rsid w:val="00F67AEF"/>
    <w:rsid w:val="00F67B55"/>
    <w:rsid w:val="00F67BB5"/>
    <w:rsid w:val="00F67C21"/>
    <w:rsid w:val="00F67C3D"/>
    <w:rsid w:val="00F67D26"/>
    <w:rsid w:val="00F67D52"/>
    <w:rsid w:val="00F67F10"/>
    <w:rsid w:val="00F7011D"/>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FCF"/>
    <w:rsid w:val="00F7109D"/>
    <w:rsid w:val="00F710CD"/>
    <w:rsid w:val="00F71134"/>
    <w:rsid w:val="00F711B1"/>
    <w:rsid w:val="00F7122B"/>
    <w:rsid w:val="00F71278"/>
    <w:rsid w:val="00F71295"/>
    <w:rsid w:val="00F7152E"/>
    <w:rsid w:val="00F71577"/>
    <w:rsid w:val="00F71579"/>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CE"/>
    <w:rsid w:val="00F77F71"/>
    <w:rsid w:val="00F801EE"/>
    <w:rsid w:val="00F80209"/>
    <w:rsid w:val="00F80258"/>
    <w:rsid w:val="00F804EE"/>
    <w:rsid w:val="00F80550"/>
    <w:rsid w:val="00F806F0"/>
    <w:rsid w:val="00F807C1"/>
    <w:rsid w:val="00F80AFA"/>
    <w:rsid w:val="00F80C6C"/>
    <w:rsid w:val="00F80CBF"/>
    <w:rsid w:val="00F80F32"/>
    <w:rsid w:val="00F80F33"/>
    <w:rsid w:val="00F80FF7"/>
    <w:rsid w:val="00F8122E"/>
    <w:rsid w:val="00F81355"/>
    <w:rsid w:val="00F813E6"/>
    <w:rsid w:val="00F8143F"/>
    <w:rsid w:val="00F814FE"/>
    <w:rsid w:val="00F81550"/>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3"/>
    <w:rsid w:val="00F87E62"/>
    <w:rsid w:val="00F87F6D"/>
    <w:rsid w:val="00F9022E"/>
    <w:rsid w:val="00F90427"/>
    <w:rsid w:val="00F905D4"/>
    <w:rsid w:val="00F90B53"/>
    <w:rsid w:val="00F90B7A"/>
    <w:rsid w:val="00F90C35"/>
    <w:rsid w:val="00F90C52"/>
    <w:rsid w:val="00F90CC6"/>
    <w:rsid w:val="00F90D95"/>
    <w:rsid w:val="00F90D96"/>
    <w:rsid w:val="00F90DB8"/>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199"/>
    <w:rsid w:val="00F92227"/>
    <w:rsid w:val="00F92302"/>
    <w:rsid w:val="00F92377"/>
    <w:rsid w:val="00F9238E"/>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CDD"/>
    <w:rsid w:val="00F95E27"/>
    <w:rsid w:val="00F95E5A"/>
    <w:rsid w:val="00F96025"/>
    <w:rsid w:val="00F960EC"/>
    <w:rsid w:val="00F964C4"/>
    <w:rsid w:val="00F965DD"/>
    <w:rsid w:val="00F965E0"/>
    <w:rsid w:val="00F966FD"/>
    <w:rsid w:val="00F9679F"/>
    <w:rsid w:val="00F967AD"/>
    <w:rsid w:val="00F968A2"/>
    <w:rsid w:val="00F9691A"/>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B40"/>
    <w:rsid w:val="00FA2BA0"/>
    <w:rsid w:val="00FA2BCA"/>
    <w:rsid w:val="00FA2C79"/>
    <w:rsid w:val="00FA2CB9"/>
    <w:rsid w:val="00FA2CEF"/>
    <w:rsid w:val="00FA3035"/>
    <w:rsid w:val="00FA3066"/>
    <w:rsid w:val="00FA3209"/>
    <w:rsid w:val="00FA329A"/>
    <w:rsid w:val="00FA32B2"/>
    <w:rsid w:val="00FA33B5"/>
    <w:rsid w:val="00FA33BC"/>
    <w:rsid w:val="00FA377A"/>
    <w:rsid w:val="00FA37B9"/>
    <w:rsid w:val="00FA37CE"/>
    <w:rsid w:val="00FA37E6"/>
    <w:rsid w:val="00FA37F4"/>
    <w:rsid w:val="00FA3938"/>
    <w:rsid w:val="00FA3999"/>
    <w:rsid w:val="00FA3A28"/>
    <w:rsid w:val="00FA3D3B"/>
    <w:rsid w:val="00FA3D5D"/>
    <w:rsid w:val="00FA3DCD"/>
    <w:rsid w:val="00FA4009"/>
    <w:rsid w:val="00FA40B8"/>
    <w:rsid w:val="00FA4292"/>
    <w:rsid w:val="00FA4399"/>
    <w:rsid w:val="00FA474A"/>
    <w:rsid w:val="00FA4853"/>
    <w:rsid w:val="00FA48A8"/>
    <w:rsid w:val="00FA493A"/>
    <w:rsid w:val="00FA496E"/>
    <w:rsid w:val="00FA4B14"/>
    <w:rsid w:val="00FA4C2C"/>
    <w:rsid w:val="00FA4CD8"/>
    <w:rsid w:val="00FA4E93"/>
    <w:rsid w:val="00FA505C"/>
    <w:rsid w:val="00FA5172"/>
    <w:rsid w:val="00FA51FA"/>
    <w:rsid w:val="00FA5217"/>
    <w:rsid w:val="00FA53AB"/>
    <w:rsid w:val="00FA53DC"/>
    <w:rsid w:val="00FA53E6"/>
    <w:rsid w:val="00FA5414"/>
    <w:rsid w:val="00FA5781"/>
    <w:rsid w:val="00FA57B1"/>
    <w:rsid w:val="00FA57D6"/>
    <w:rsid w:val="00FA59D6"/>
    <w:rsid w:val="00FA5A67"/>
    <w:rsid w:val="00FA5C20"/>
    <w:rsid w:val="00FA5CFD"/>
    <w:rsid w:val="00FA625C"/>
    <w:rsid w:val="00FA63DD"/>
    <w:rsid w:val="00FA6540"/>
    <w:rsid w:val="00FA6543"/>
    <w:rsid w:val="00FA654B"/>
    <w:rsid w:val="00FA654C"/>
    <w:rsid w:val="00FA69EC"/>
    <w:rsid w:val="00FA6A08"/>
    <w:rsid w:val="00FA6D7E"/>
    <w:rsid w:val="00FA6E06"/>
    <w:rsid w:val="00FA6F95"/>
    <w:rsid w:val="00FA6FD1"/>
    <w:rsid w:val="00FA705D"/>
    <w:rsid w:val="00FA70CD"/>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A6B"/>
    <w:rsid w:val="00FB0A99"/>
    <w:rsid w:val="00FB0AC9"/>
    <w:rsid w:val="00FB0D30"/>
    <w:rsid w:val="00FB0E31"/>
    <w:rsid w:val="00FB0E90"/>
    <w:rsid w:val="00FB0FAD"/>
    <w:rsid w:val="00FB1106"/>
    <w:rsid w:val="00FB11C3"/>
    <w:rsid w:val="00FB132F"/>
    <w:rsid w:val="00FB1342"/>
    <w:rsid w:val="00FB13A1"/>
    <w:rsid w:val="00FB13FB"/>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DC2"/>
    <w:rsid w:val="00FB4F04"/>
    <w:rsid w:val="00FB4FED"/>
    <w:rsid w:val="00FB5064"/>
    <w:rsid w:val="00FB51C6"/>
    <w:rsid w:val="00FB54B1"/>
    <w:rsid w:val="00FB54B2"/>
    <w:rsid w:val="00FB5551"/>
    <w:rsid w:val="00FB582B"/>
    <w:rsid w:val="00FB5881"/>
    <w:rsid w:val="00FB5AFA"/>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40"/>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430"/>
    <w:rsid w:val="00FC5486"/>
    <w:rsid w:val="00FC5493"/>
    <w:rsid w:val="00FC5581"/>
    <w:rsid w:val="00FC55B0"/>
    <w:rsid w:val="00FC55DB"/>
    <w:rsid w:val="00FC5689"/>
    <w:rsid w:val="00FC56BC"/>
    <w:rsid w:val="00FC586F"/>
    <w:rsid w:val="00FC5967"/>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A0"/>
    <w:rsid w:val="00FD063C"/>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C2A"/>
    <w:rsid w:val="00FD2D18"/>
    <w:rsid w:val="00FD2E96"/>
    <w:rsid w:val="00FD2ECA"/>
    <w:rsid w:val="00FD30DA"/>
    <w:rsid w:val="00FD325D"/>
    <w:rsid w:val="00FD328D"/>
    <w:rsid w:val="00FD329F"/>
    <w:rsid w:val="00FD35CD"/>
    <w:rsid w:val="00FD372D"/>
    <w:rsid w:val="00FD3744"/>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A02"/>
    <w:rsid w:val="00FD4B55"/>
    <w:rsid w:val="00FD4CA9"/>
    <w:rsid w:val="00FD4CB0"/>
    <w:rsid w:val="00FD4CC6"/>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2E1"/>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D7EA3"/>
    <w:rsid w:val="00FE0000"/>
    <w:rsid w:val="00FE000D"/>
    <w:rsid w:val="00FE01A8"/>
    <w:rsid w:val="00FE01FB"/>
    <w:rsid w:val="00FE038E"/>
    <w:rsid w:val="00FE042A"/>
    <w:rsid w:val="00FE0467"/>
    <w:rsid w:val="00FE05C6"/>
    <w:rsid w:val="00FE070A"/>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A1E"/>
    <w:rsid w:val="00FE2AF8"/>
    <w:rsid w:val="00FE2CB1"/>
    <w:rsid w:val="00FE2DBF"/>
    <w:rsid w:val="00FE2DEB"/>
    <w:rsid w:val="00FE2DED"/>
    <w:rsid w:val="00FE2E49"/>
    <w:rsid w:val="00FE2EE6"/>
    <w:rsid w:val="00FE2FF4"/>
    <w:rsid w:val="00FE3162"/>
    <w:rsid w:val="00FE31E5"/>
    <w:rsid w:val="00FE3232"/>
    <w:rsid w:val="00FE323B"/>
    <w:rsid w:val="00FE3498"/>
    <w:rsid w:val="00FE3729"/>
    <w:rsid w:val="00FE374D"/>
    <w:rsid w:val="00FE385B"/>
    <w:rsid w:val="00FE38B0"/>
    <w:rsid w:val="00FE38F9"/>
    <w:rsid w:val="00FE3A2A"/>
    <w:rsid w:val="00FE3BA8"/>
    <w:rsid w:val="00FE3C0B"/>
    <w:rsid w:val="00FE3C49"/>
    <w:rsid w:val="00FE3D2F"/>
    <w:rsid w:val="00FE3FD9"/>
    <w:rsid w:val="00FE4099"/>
    <w:rsid w:val="00FE4102"/>
    <w:rsid w:val="00FE4318"/>
    <w:rsid w:val="00FE4489"/>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C2"/>
    <w:rsid w:val="00FF19E5"/>
    <w:rsid w:val="00FF1A71"/>
    <w:rsid w:val="00FF1B7C"/>
    <w:rsid w:val="00FF1BD8"/>
    <w:rsid w:val="00FF1D4F"/>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B8"/>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E1"/>
    <w:rsid w:val="00FF72B8"/>
    <w:rsid w:val="00FF7422"/>
    <w:rsid w:val="00FF74EF"/>
    <w:rsid w:val="00FF7673"/>
    <w:rsid w:val="00FF7738"/>
    <w:rsid w:val="00FF7774"/>
    <w:rsid w:val="00FF7902"/>
    <w:rsid w:val="00FF7A97"/>
    <w:rsid w:val="00FF7E4C"/>
    <w:rsid w:val="00FF7E51"/>
    <w:rsid w:val="00FF7EDB"/>
    <w:rsid w:val="01081914"/>
    <w:rsid w:val="0113C144"/>
    <w:rsid w:val="0182A68B"/>
    <w:rsid w:val="01A0A6B1"/>
    <w:rsid w:val="01FC6CD0"/>
    <w:rsid w:val="02E3F2E6"/>
    <w:rsid w:val="032A4B88"/>
    <w:rsid w:val="038F6D52"/>
    <w:rsid w:val="03BA46C4"/>
    <w:rsid w:val="047CC257"/>
    <w:rsid w:val="051EA888"/>
    <w:rsid w:val="0527249D"/>
    <w:rsid w:val="05F4CC1A"/>
    <w:rsid w:val="065276CE"/>
    <w:rsid w:val="0774E4A0"/>
    <w:rsid w:val="07894A72"/>
    <w:rsid w:val="07D23E48"/>
    <w:rsid w:val="07EBA7DE"/>
    <w:rsid w:val="08086684"/>
    <w:rsid w:val="080E0922"/>
    <w:rsid w:val="08134147"/>
    <w:rsid w:val="0820294C"/>
    <w:rsid w:val="089E3820"/>
    <w:rsid w:val="099500FB"/>
    <w:rsid w:val="09CB5BDA"/>
    <w:rsid w:val="0A6A2F92"/>
    <w:rsid w:val="0A6BCE69"/>
    <w:rsid w:val="0AD8EA1E"/>
    <w:rsid w:val="0AF8DAD3"/>
    <w:rsid w:val="0B16AE51"/>
    <w:rsid w:val="0B3F41E3"/>
    <w:rsid w:val="0B74D75C"/>
    <w:rsid w:val="0B753CB4"/>
    <w:rsid w:val="0C421ED3"/>
    <w:rsid w:val="0C68ECA7"/>
    <w:rsid w:val="0CF129B4"/>
    <w:rsid w:val="0CFDC8EF"/>
    <w:rsid w:val="0D64F444"/>
    <w:rsid w:val="0D729AED"/>
    <w:rsid w:val="0DD7A021"/>
    <w:rsid w:val="0E2F4A2F"/>
    <w:rsid w:val="0E8188B9"/>
    <w:rsid w:val="0EB7A6BD"/>
    <w:rsid w:val="0EC04991"/>
    <w:rsid w:val="0F22154D"/>
    <w:rsid w:val="0F5931E8"/>
    <w:rsid w:val="0F6F50BC"/>
    <w:rsid w:val="0FC7976C"/>
    <w:rsid w:val="100FE1FA"/>
    <w:rsid w:val="1070A455"/>
    <w:rsid w:val="1095D595"/>
    <w:rsid w:val="109D3443"/>
    <w:rsid w:val="10FD2E3C"/>
    <w:rsid w:val="1140509D"/>
    <w:rsid w:val="11600044"/>
    <w:rsid w:val="116A2265"/>
    <w:rsid w:val="11709994"/>
    <w:rsid w:val="11CABD04"/>
    <w:rsid w:val="11DBE9C7"/>
    <w:rsid w:val="11FEAD26"/>
    <w:rsid w:val="1212815E"/>
    <w:rsid w:val="12737ED0"/>
    <w:rsid w:val="129B4F75"/>
    <w:rsid w:val="12C1C8C2"/>
    <w:rsid w:val="12FCC6C9"/>
    <w:rsid w:val="1323D547"/>
    <w:rsid w:val="13990A3D"/>
    <w:rsid w:val="13A813DE"/>
    <w:rsid w:val="13E7883E"/>
    <w:rsid w:val="157A5D22"/>
    <w:rsid w:val="167D2E48"/>
    <w:rsid w:val="1696FA8C"/>
    <w:rsid w:val="16C7FE57"/>
    <w:rsid w:val="16D97DEF"/>
    <w:rsid w:val="17089785"/>
    <w:rsid w:val="178D1FCE"/>
    <w:rsid w:val="17B41B57"/>
    <w:rsid w:val="17BE7073"/>
    <w:rsid w:val="182ACF5C"/>
    <w:rsid w:val="1916C17D"/>
    <w:rsid w:val="19960F60"/>
    <w:rsid w:val="19B2F45C"/>
    <w:rsid w:val="19F2ED0C"/>
    <w:rsid w:val="19F4EB68"/>
    <w:rsid w:val="1A1E1B22"/>
    <w:rsid w:val="1A5F43B3"/>
    <w:rsid w:val="1B0428A5"/>
    <w:rsid w:val="1C962D29"/>
    <w:rsid w:val="1CADCC91"/>
    <w:rsid w:val="1DADB9AA"/>
    <w:rsid w:val="1DC82A03"/>
    <w:rsid w:val="1E15018B"/>
    <w:rsid w:val="1E801265"/>
    <w:rsid w:val="1EF7C852"/>
    <w:rsid w:val="1F39270A"/>
    <w:rsid w:val="200C1C31"/>
    <w:rsid w:val="203D1585"/>
    <w:rsid w:val="2070583A"/>
    <w:rsid w:val="21043B73"/>
    <w:rsid w:val="218A46C1"/>
    <w:rsid w:val="223A636B"/>
    <w:rsid w:val="2262F909"/>
    <w:rsid w:val="22679ECD"/>
    <w:rsid w:val="227246CD"/>
    <w:rsid w:val="22A50DE9"/>
    <w:rsid w:val="23B312C0"/>
    <w:rsid w:val="23E159B8"/>
    <w:rsid w:val="23FD9B1F"/>
    <w:rsid w:val="24A6E43D"/>
    <w:rsid w:val="253EC933"/>
    <w:rsid w:val="25A66E85"/>
    <w:rsid w:val="25D84695"/>
    <w:rsid w:val="25DFC216"/>
    <w:rsid w:val="26017F9B"/>
    <w:rsid w:val="26B8512B"/>
    <w:rsid w:val="26D2E07B"/>
    <w:rsid w:val="26FB7FDA"/>
    <w:rsid w:val="27AB47E3"/>
    <w:rsid w:val="27D58CF1"/>
    <w:rsid w:val="2833D98C"/>
    <w:rsid w:val="28DFFCAB"/>
    <w:rsid w:val="28E03EDC"/>
    <w:rsid w:val="28FA2911"/>
    <w:rsid w:val="2A54ACEE"/>
    <w:rsid w:val="2A753FAC"/>
    <w:rsid w:val="2AB79C64"/>
    <w:rsid w:val="2AD62EA2"/>
    <w:rsid w:val="2B139D70"/>
    <w:rsid w:val="2B266F0F"/>
    <w:rsid w:val="2BDEAFF4"/>
    <w:rsid w:val="2BE7BAA6"/>
    <w:rsid w:val="2BEBE3AC"/>
    <w:rsid w:val="2C2EA378"/>
    <w:rsid w:val="2CB4352F"/>
    <w:rsid w:val="2D4157C4"/>
    <w:rsid w:val="2D7A4AC8"/>
    <w:rsid w:val="2E85F994"/>
    <w:rsid w:val="2EB2235A"/>
    <w:rsid w:val="2ED29588"/>
    <w:rsid w:val="2F12DAC2"/>
    <w:rsid w:val="2F41AFAD"/>
    <w:rsid w:val="2F4B44EB"/>
    <w:rsid w:val="2F6D31E5"/>
    <w:rsid w:val="2F931B16"/>
    <w:rsid w:val="2F983AAF"/>
    <w:rsid w:val="2FCCEB18"/>
    <w:rsid w:val="2FE0F395"/>
    <w:rsid w:val="2FF8BB5C"/>
    <w:rsid w:val="304FFE11"/>
    <w:rsid w:val="30D5AEA6"/>
    <w:rsid w:val="315F31BE"/>
    <w:rsid w:val="33408825"/>
    <w:rsid w:val="334C02A2"/>
    <w:rsid w:val="338D04D4"/>
    <w:rsid w:val="33C71D3C"/>
    <w:rsid w:val="33D77E42"/>
    <w:rsid w:val="33E82AD7"/>
    <w:rsid w:val="344216A2"/>
    <w:rsid w:val="349D57EC"/>
    <w:rsid w:val="34A92DEB"/>
    <w:rsid w:val="34AAB259"/>
    <w:rsid w:val="34DFF4C1"/>
    <w:rsid w:val="354D01D4"/>
    <w:rsid w:val="35679451"/>
    <w:rsid w:val="35B07AE4"/>
    <w:rsid w:val="35D9DDE8"/>
    <w:rsid w:val="361EB407"/>
    <w:rsid w:val="36493FC0"/>
    <w:rsid w:val="36A2D131"/>
    <w:rsid w:val="376F922A"/>
    <w:rsid w:val="37DC17F7"/>
    <w:rsid w:val="386DB709"/>
    <w:rsid w:val="38772090"/>
    <w:rsid w:val="38998928"/>
    <w:rsid w:val="39337637"/>
    <w:rsid w:val="39B68FB2"/>
    <w:rsid w:val="39FAAA1F"/>
    <w:rsid w:val="3A8246D6"/>
    <w:rsid w:val="3A9B5C98"/>
    <w:rsid w:val="3ABFF23A"/>
    <w:rsid w:val="3B055E6D"/>
    <w:rsid w:val="3B3DDE1F"/>
    <w:rsid w:val="3B4FD3DE"/>
    <w:rsid w:val="3B9025F1"/>
    <w:rsid w:val="3C1F435C"/>
    <w:rsid w:val="3C79447B"/>
    <w:rsid w:val="3C814753"/>
    <w:rsid w:val="3CD051C9"/>
    <w:rsid w:val="3CD7651D"/>
    <w:rsid w:val="3D07FC41"/>
    <w:rsid w:val="3D32C53C"/>
    <w:rsid w:val="3D6A38E7"/>
    <w:rsid w:val="3D70711A"/>
    <w:rsid w:val="3D83EEA2"/>
    <w:rsid w:val="3DBC4FA7"/>
    <w:rsid w:val="3E608052"/>
    <w:rsid w:val="3EF00F5C"/>
    <w:rsid w:val="3F0E345D"/>
    <w:rsid w:val="3F3B06E8"/>
    <w:rsid w:val="3F7116DA"/>
    <w:rsid w:val="3F8E894B"/>
    <w:rsid w:val="3FB74602"/>
    <w:rsid w:val="40A073F9"/>
    <w:rsid w:val="40A18C2C"/>
    <w:rsid w:val="40BB54D5"/>
    <w:rsid w:val="413B7736"/>
    <w:rsid w:val="41A73FE7"/>
    <w:rsid w:val="42D7327D"/>
    <w:rsid w:val="42F2830C"/>
    <w:rsid w:val="4343F437"/>
    <w:rsid w:val="435C4E5F"/>
    <w:rsid w:val="436D888F"/>
    <w:rsid w:val="43A980F1"/>
    <w:rsid w:val="43D54955"/>
    <w:rsid w:val="43D6F1FF"/>
    <w:rsid w:val="440D265D"/>
    <w:rsid w:val="44378114"/>
    <w:rsid w:val="4458B231"/>
    <w:rsid w:val="446B1DA7"/>
    <w:rsid w:val="44961AB8"/>
    <w:rsid w:val="452BEB9C"/>
    <w:rsid w:val="458D4848"/>
    <w:rsid w:val="459E556A"/>
    <w:rsid w:val="46A275CF"/>
    <w:rsid w:val="46EE5DC1"/>
    <w:rsid w:val="47547F31"/>
    <w:rsid w:val="47EE5F99"/>
    <w:rsid w:val="48CD61C8"/>
    <w:rsid w:val="48FABFDD"/>
    <w:rsid w:val="496F095D"/>
    <w:rsid w:val="498DF4FE"/>
    <w:rsid w:val="49A8CD92"/>
    <w:rsid w:val="49BF746E"/>
    <w:rsid w:val="49DF7F90"/>
    <w:rsid w:val="49E5F326"/>
    <w:rsid w:val="49FBE4BD"/>
    <w:rsid w:val="4A970E34"/>
    <w:rsid w:val="4AA3AC3B"/>
    <w:rsid w:val="4ACAF8E1"/>
    <w:rsid w:val="4ADF6CF4"/>
    <w:rsid w:val="4AFED780"/>
    <w:rsid w:val="4B2D3D02"/>
    <w:rsid w:val="4BB8F09C"/>
    <w:rsid w:val="4C08744E"/>
    <w:rsid w:val="4C1A9EFB"/>
    <w:rsid w:val="4C500B24"/>
    <w:rsid w:val="4C788B83"/>
    <w:rsid w:val="4D789079"/>
    <w:rsid w:val="4DAC8F74"/>
    <w:rsid w:val="4E115743"/>
    <w:rsid w:val="4E5726ED"/>
    <w:rsid w:val="4E68DDF3"/>
    <w:rsid w:val="4E6E2F91"/>
    <w:rsid w:val="4EA48B5D"/>
    <w:rsid w:val="4F0FE249"/>
    <w:rsid w:val="4F52CF00"/>
    <w:rsid w:val="4F81AB40"/>
    <w:rsid w:val="4F8FD559"/>
    <w:rsid w:val="50237610"/>
    <w:rsid w:val="50DFBF66"/>
    <w:rsid w:val="511E0E2D"/>
    <w:rsid w:val="51AD5AC1"/>
    <w:rsid w:val="5200CCFA"/>
    <w:rsid w:val="52CEA8DD"/>
    <w:rsid w:val="5360FDF8"/>
    <w:rsid w:val="53CD6636"/>
    <w:rsid w:val="53FB3863"/>
    <w:rsid w:val="54318FFF"/>
    <w:rsid w:val="545F3052"/>
    <w:rsid w:val="5492C72E"/>
    <w:rsid w:val="54F1A279"/>
    <w:rsid w:val="5600639B"/>
    <w:rsid w:val="56D075FF"/>
    <w:rsid w:val="56D3D4F0"/>
    <w:rsid w:val="573215EF"/>
    <w:rsid w:val="57754191"/>
    <w:rsid w:val="57A3073F"/>
    <w:rsid w:val="57D6A62B"/>
    <w:rsid w:val="5824DDAF"/>
    <w:rsid w:val="58314067"/>
    <w:rsid w:val="586FD7A3"/>
    <w:rsid w:val="58A4C342"/>
    <w:rsid w:val="58E1B4AA"/>
    <w:rsid w:val="59031ABC"/>
    <w:rsid w:val="59046FC3"/>
    <w:rsid w:val="5912233E"/>
    <w:rsid w:val="59128D68"/>
    <w:rsid w:val="594038DD"/>
    <w:rsid w:val="5995DCA5"/>
    <w:rsid w:val="5A7E34F4"/>
    <w:rsid w:val="5A904249"/>
    <w:rsid w:val="5A94B219"/>
    <w:rsid w:val="5AC0E984"/>
    <w:rsid w:val="5ACEFEB9"/>
    <w:rsid w:val="5AEC47E9"/>
    <w:rsid w:val="5B0295FB"/>
    <w:rsid w:val="5B6F3D4D"/>
    <w:rsid w:val="5BA9C61B"/>
    <w:rsid w:val="5BB7E6AD"/>
    <w:rsid w:val="5C529CFF"/>
    <w:rsid w:val="5CA63CA1"/>
    <w:rsid w:val="5CCEC2E8"/>
    <w:rsid w:val="5D023B50"/>
    <w:rsid w:val="5D11074D"/>
    <w:rsid w:val="5D3496B6"/>
    <w:rsid w:val="5D751060"/>
    <w:rsid w:val="5DC225EE"/>
    <w:rsid w:val="5DC49B7D"/>
    <w:rsid w:val="5DDF74D0"/>
    <w:rsid w:val="5EB07EAD"/>
    <w:rsid w:val="5EB5B289"/>
    <w:rsid w:val="5F1E9483"/>
    <w:rsid w:val="5F4FE11C"/>
    <w:rsid w:val="5F7FCAA9"/>
    <w:rsid w:val="5F8FAA9A"/>
    <w:rsid w:val="6053364C"/>
    <w:rsid w:val="60A176D5"/>
    <w:rsid w:val="60B5EBE7"/>
    <w:rsid w:val="60BD3CAD"/>
    <w:rsid w:val="60CEBE00"/>
    <w:rsid w:val="61306DD6"/>
    <w:rsid w:val="61570892"/>
    <w:rsid w:val="6252F590"/>
    <w:rsid w:val="626B4358"/>
    <w:rsid w:val="6283CEAD"/>
    <w:rsid w:val="62C16A2E"/>
    <w:rsid w:val="62FCFD09"/>
    <w:rsid w:val="635A5CBA"/>
    <w:rsid w:val="63CA0C2C"/>
    <w:rsid w:val="63E7966C"/>
    <w:rsid w:val="63FFDE3D"/>
    <w:rsid w:val="645CB0BA"/>
    <w:rsid w:val="6488EDCF"/>
    <w:rsid w:val="648F1CE8"/>
    <w:rsid w:val="6501A4AF"/>
    <w:rsid w:val="6535011D"/>
    <w:rsid w:val="656B2E47"/>
    <w:rsid w:val="65B76553"/>
    <w:rsid w:val="65C8F273"/>
    <w:rsid w:val="65FCB348"/>
    <w:rsid w:val="660C3FB5"/>
    <w:rsid w:val="66184639"/>
    <w:rsid w:val="66636BF0"/>
    <w:rsid w:val="67DB88DE"/>
    <w:rsid w:val="685A4EAE"/>
    <w:rsid w:val="68F2F6C8"/>
    <w:rsid w:val="69216ABF"/>
    <w:rsid w:val="6953CB7F"/>
    <w:rsid w:val="6A111CA2"/>
    <w:rsid w:val="6A536957"/>
    <w:rsid w:val="6A58A14C"/>
    <w:rsid w:val="6AB71241"/>
    <w:rsid w:val="6B01FDE8"/>
    <w:rsid w:val="6B2BE1BD"/>
    <w:rsid w:val="6B59963B"/>
    <w:rsid w:val="6BAA1B0C"/>
    <w:rsid w:val="6BE3075E"/>
    <w:rsid w:val="6C2F6996"/>
    <w:rsid w:val="6C4C0271"/>
    <w:rsid w:val="6C97F334"/>
    <w:rsid w:val="6CDBDCF9"/>
    <w:rsid w:val="6D1F40F3"/>
    <w:rsid w:val="6D63D454"/>
    <w:rsid w:val="6D6A6CF6"/>
    <w:rsid w:val="6D6FDF9B"/>
    <w:rsid w:val="6F56AEAE"/>
    <w:rsid w:val="6F631F8E"/>
    <w:rsid w:val="6F67B393"/>
    <w:rsid w:val="6F7626E8"/>
    <w:rsid w:val="6F929434"/>
    <w:rsid w:val="6FDFABFA"/>
    <w:rsid w:val="6FFF69AF"/>
    <w:rsid w:val="700D2ABF"/>
    <w:rsid w:val="70376469"/>
    <w:rsid w:val="7059F213"/>
    <w:rsid w:val="706BB6BC"/>
    <w:rsid w:val="70C140AC"/>
    <w:rsid w:val="71312B0B"/>
    <w:rsid w:val="71C8D589"/>
    <w:rsid w:val="71EBE968"/>
    <w:rsid w:val="71ECAA7D"/>
    <w:rsid w:val="7249E264"/>
    <w:rsid w:val="72BDDF5B"/>
    <w:rsid w:val="72FB4D89"/>
    <w:rsid w:val="733E409F"/>
    <w:rsid w:val="73E7C47E"/>
    <w:rsid w:val="74A00232"/>
    <w:rsid w:val="74EDC56E"/>
    <w:rsid w:val="75D3D97A"/>
    <w:rsid w:val="760B9F4D"/>
    <w:rsid w:val="766D1F9E"/>
    <w:rsid w:val="76C91C67"/>
    <w:rsid w:val="770BC028"/>
    <w:rsid w:val="77AF54B3"/>
    <w:rsid w:val="77D1BF02"/>
    <w:rsid w:val="78340A60"/>
    <w:rsid w:val="784B01AD"/>
    <w:rsid w:val="7883B41D"/>
    <w:rsid w:val="78C64D0C"/>
    <w:rsid w:val="78D5B75E"/>
    <w:rsid w:val="791C414C"/>
    <w:rsid w:val="793C9E3A"/>
    <w:rsid w:val="79544111"/>
    <w:rsid w:val="7983B27D"/>
    <w:rsid w:val="798F277E"/>
    <w:rsid w:val="79B5F6F3"/>
    <w:rsid w:val="79E72A54"/>
    <w:rsid w:val="79EFD127"/>
    <w:rsid w:val="79FBD17A"/>
    <w:rsid w:val="7A2B7EEC"/>
    <w:rsid w:val="7A40C311"/>
    <w:rsid w:val="7AB96694"/>
    <w:rsid w:val="7AC50CE1"/>
    <w:rsid w:val="7B978844"/>
    <w:rsid w:val="7BA2E57A"/>
    <w:rsid w:val="7BF11DF3"/>
    <w:rsid w:val="7C4AAC23"/>
    <w:rsid w:val="7C63D792"/>
    <w:rsid w:val="7D32BEAF"/>
    <w:rsid w:val="7D4F37DB"/>
    <w:rsid w:val="7D725E61"/>
    <w:rsid w:val="7D993B71"/>
    <w:rsid w:val="7DB177A7"/>
    <w:rsid w:val="7DBA1382"/>
    <w:rsid w:val="7E213335"/>
    <w:rsid w:val="7E25A92A"/>
    <w:rsid w:val="7E5BB38A"/>
    <w:rsid w:val="7EE39AF9"/>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1A9841F0-3D51-4DCD-9846-08CFAC8F0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2.xml"/><Relationship Id="rId42" Type="http://schemas.openxmlformats.org/officeDocument/2006/relationships/image" Target="media/image14.png"/><Relationship Id="rId47" Type="http://schemas.openxmlformats.org/officeDocument/2006/relationships/header" Target="header6.xml"/><Relationship Id="rId63" Type="http://schemas.openxmlformats.org/officeDocument/2006/relationships/hyperlink" Target="http://eurobrisa.cptec.inpe.br/" TargetMode="External"/><Relationship Id="rId68" Type="http://schemas.openxmlformats.org/officeDocument/2006/relationships/hyperlink" Target="https://rmets-onlinelibrary-wiley-com.virtual.anu.edu.au/doi/epdf/10.1002/joc.1833" TargetMode="External"/><Relationship Id="rId84" Type="http://schemas.openxmlformats.org/officeDocument/2006/relationships/hyperlink" Target="https://doi.org/10.25814/5f3e04e7d2503" TargetMode="External"/><Relationship Id="rId89" Type="http://schemas.openxmlformats.org/officeDocument/2006/relationships/footer" Target="footer11.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header" Target="header4.xml"/><Relationship Id="rId37" Type="http://schemas.openxmlformats.org/officeDocument/2006/relationships/hyperlink" Target="https://www.agriculture.gov.au/abares/products/weekly_update/weekly-update-060224" TargetMode="External"/><Relationship Id="rId53" Type="http://schemas.openxmlformats.org/officeDocument/2006/relationships/image" Target="media/image19.png"/><Relationship Id="rId58" Type="http://schemas.openxmlformats.org/officeDocument/2006/relationships/hyperlink" Target="http://www.bom.gov.au/climate/enso/" TargetMode="External"/><Relationship Id="rId74" Type="http://schemas.openxmlformats.org/officeDocument/2006/relationships/hyperlink" Target="https://www.waterregister.vic.gov.au/TradingRules2019/" TargetMode="External"/><Relationship Id="rId79" Type="http://schemas.openxmlformats.org/officeDocument/2006/relationships/hyperlink" Target="http://www.awex.com.au/" TargetMode="External"/><Relationship Id="rId5" Type="http://schemas.openxmlformats.org/officeDocument/2006/relationships/numbering" Target="numbering.xml"/><Relationship Id="rId90" Type="http://schemas.openxmlformats.org/officeDocument/2006/relationships/footer" Target="footer12.xml"/><Relationship Id="rId22" Type="http://schemas.openxmlformats.org/officeDocument/2006/relationships/header" Target="header3.xml"/><Relationship Id="rId27" Type="http://schemas.openxmlformats.org/officeDocument/2006/relationships/hyperlink" Target="https://awo.bom.gov.au/about/overview" TargetMode="External"/><Relationship Id="rId43" Type="http://schemas.openxmlformats.org/officeDocument/2006/relationships/image" Target="media/image15.png"/><Relationship Id="rId48" Type="http://schemas.openxmlformats.org/officeDocument/2006/relationships/header" Target="header7.xml"/><Relationship Id="rId64" Type="http://schemas.openxmlformats.org/officeDocument/2006/relationships/hyperlink" Target="https://meteoinfo.ru/en/climate/seasonal-forecasts" TargetMode="External"/><Relationship Id="rId69" Type="http://schemas.openxmlformats.org/officeDocument/2006/relationships/hyperlink" Target="https://www.waterflow.io/" TargetMode="Externa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hyperlink" Target="http://www.bom.gov.au/water/dashboards/" TargetMode="External"/><Relationship Id="rId80" Type="http://schemas.openxmlformats.org/officeDocument/2006/relationships/hyperlink" Target="http://www.mla.com.au/Prices-and-market" TargetMode="External"/><Relationship Id="rId85" Type="http://schemas.openxmlformats.org/officeDocument/2006/relationships/hyperlink" Target="http://awe.gov.au/abares"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hyperlink" Target="https://awo.bom.gov.au/about/overview" TargetMode="External"/><Relationship Id="rId33" Type="http://schemas.openxmlformats.org/officeDocument/2006/relationships/footer" Target="footer5.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http://www.bom.gov.au/water/landscape/" TargetMode="External"/><Relationship Id="rId67" Type="http://schemas.openxmlformats.org/officeDocument/2006/relationships/hyperlink" Target="https://ipad.fas.usda.gov/ogamaps/cropmapsandcalendars.aspx" TargetMode="External"/><Relationship Id="rId20" Type="http://schemas.openxmlformats.org/officeDocument/2006/relationships/footer" Target="footer1.xml"/><Relationship Id="rId41" Type="http://schemas.openxmlformats.org/officeDocument/2006/relationships/image" Target="media/image13.png"/><Relationship Id="rId54" Type="http://schemas.openxmlformats.org/officeDocument/2006/relationships/hyperlink" Target="http://www.bom.gov.au/water/landscape/" TargetMode="External"/><Relationship Id="rId62" Type="http://schemas.openxmlformats.org/officeDocument/2006/relationships/hyperlink" Target="https://www.cpc.ncep.noaa.gov/products/predictions/long_range/seasonal.php?lead=2" TargetMode="External"/><Relationship Id="rId70" Type="http://schemas.openxmlformats.org/officeDocument/2006/relationships/hyperlink" Target="https://www.ruralcowater.com.au/" TargetMode="External"/><Relationship Id="rId75" Type="http://schemas.openxmlformats.org/officeDocument/2006/relationships/hyperlink" Target="http://www.freshstate.com.au" TargetMode="External"/><Relationship Id="rId83" Type="http://schemas.openxmlformats.org/officeDocument/2006/relationships/image" Target="media/image20.png"/><Relationship Id="rId88" Type="http://schemas.openxmlformats.org/officeDocument/2006/relationships/header" Target="header10.xml"/><Relationship Id="rId9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footer" Target="footer7.xml"/><Relationship Id="rId49" Type="http://schemas.openxmlformats.org/officeDocument/2006/relationships/footer" Target="footer8.xml"/><Relationship Id="rId57" Type="http://schemas.openxmlformats.org/officeDocument/2006/relationships/hyperlink" Target="http://www.bom.gov.au/climate/outlooks/"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footer" Target="footer10.xml"/><Relationship Id="rId60" Type="http://schemas.openxmlformats.org/officeDocument/2006/relationships/hyperlink" Target="http://www.longpaddock.qld.gov.au/aussiegrass/" TargetMode="External"/><Relationship Id="rId65" Type="http://schemas.openxmlformats.org/officeDocument/2006/relationships/hyperlink" Target="https://cmdp.ncc-cma.net/pred/cs2gen.php?pred_elem=RAINP" TargetMode="External"/><Relationship Id="rId73" Type="http://schemas.openxmlformats.org/officeDocument/2006/relationships/hyperlink" Target="https://www.waternsw.com.au/customer-service/ordering-trading-and-pricing/trading/murrumbidgee" TargetMode="External"/><Relationship Id="rId78" Type="http://schemas.openxmlformats.org/officeDocument/2006/relationships/hyperlink" Target="http://www.cotlook.com/" TargetMode="External"/><Relationship Id="rId81" Type="http://schemas.openxmlformats.org/officeDocument/2006/relationships/hyperlink" Target="https://creativecommons.org/licenses/by/4.0/legalcode" TargetMode="External"/><Relationship Id="rId86" Type="http://schemas.openxmlformats.org/officeDocument/2006/relationships/hyperlink" Target="https://www.agriculture.gov.au/abares/about/research-and-analysis"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header" Target="header1.xml"/><Relationship Id="rId39" Type="http://schemas.openxmlformats.org/officeDocument/2006/relationships/image" Target="media/image11.png"/><Relationship Id="rId34" Type="http://schemas.openxmlformats.org/officeDocument/2006/relationships/footer" Target="footer6.xml"/><Relationship Id="rId50" Type="http://schemas.openxmlformats.org/officeDocument/2006/relationships/footer" Target="footer9.xml"/><Relationship Id="rId55" Type="http://schemas.openxmlformats.org/officeDocument/2006/relationships/hyperlink" Target="http://www.bom.gov.au/jsp/awap/temp/index.jsp" TargetMode="External"/><Relationship Id="rId76" Type="http://schemas.openxmlformats.org/officeDocument/2006/relationships/hyperlink" Target="http://www.australianpork.com.au" TargetMode="External"/><Relationship Id="rId7" Type="http://schemas.openxmlformats.org/officeDocument/2006/relationships/settings" Target="settings.xml"/><Relationship Id="rId71" Type="http://schemas.openxmlformats.org/officeDocument/2006/relationships/hyperlink" Target="http://www.bom.gov.au/water/dashboards/" TargetMode="External"/><Relationship Id="rId92" Type="http://schemas.openxmlformats.org/officeDocument/2006/relationships/footer" Target="footer13.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image" Target="media/image5.png"/><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yperlink" Target="https://iri.columbia.edu/our-expertise/climate/forecasts/seasonal-climate-forecasts/" TargetMode="External"/><Relationship Id="rId87" Type="http://schemas.openxmlformats.org/officeDocument/2006/relationships/header" Target="header9.xml"/><Relationship Id="rId61" Type="http://schemas.openxmlformats.org/officeDocument/2006/relationships/hyperlink" Target="https://weather.gc.ca/saisons/image_e.html?img=s234pfe1p_cal&amp;bc=prob" TargetMode="External"/><Relationship Id="rId82" Type="http://schemas.openxmlformats.org/officeDocument/2006/relationships/hyperlink" Target="mailto:copyright@awe.gov.au" TargetMode="External"/><Relationship Id="rId19" Type="http://schemas.openxmlformats.org/officeDocument/2006/relationships/header" Target="header2.xml"/><Relationship Id="rId14" Type="http://schemas.openxmlformats.org/officeDocument/2006/relationships/hyperlink" Target="http://www.bom.gov.au/climate/rainfall/" TargetMode="External"/><Relationship Id="rId30" Type="http://schemas.openxmlformats.org/officeDocument/2006/relationships/image" Target="media/image8.png"/><Relationship Id="rId35" Type="http://schemas.openxmlformats.org/officeDocument/2006/relationships/header" Target="header5.xml"/><Relationship Id="rId56" Type="http://schemas.openxmlformats.org/officeDocument/2006/relationships/hyperlink" Target="http://www.bom.gov.au/jsp/watl/rainfall/pme.jsp" TargetMode="External"/><Relationship Id="rId77" Type="http://schemas.openxmlformats.org/officeDocument/2006/relationships/hyperlink" Target="http://www.globaldairytrade.info/en/product-results/"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81c01dc6-2c49-4730-b140-874c95cac377"/>
    <ds:schemaRef ds:uri="http://purl.org/dc/dcmitype/"/>
    <ds:schemaRef ds:uri="http://schemas.microsoft.com/office/2006/documentManagement/types"/>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c95b51c2-b2ac-4224-a5b5-069909057829"/>
    <ds:schemaRef ds:uri="2b53c995-2120-4bc0-8922-c25044d37f65"/>
    <ds:schemaRef ds:uri="http://www.w3.org/XML/1998/namespace"/>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2F50E13B-825C-4318-8292-E63299864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23</Pages>
  <Words>3918</Words>
  <Characters>22337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- 6 February 2025</vt:lpstr>
    </vt:vector>
  </TitlesOfParts>
  <Company/>
  <LinksUpToDate>false</LinksUpToDate>
  <CharactersWithSpaces>26203</CharactersWithSpaces>
  <SharedDoc>false</SharedDoc>
  <HLinks>
    <vt:vector size="252" baseType="variant">
      <vt:variant>
        <vt:i4>4915288</vt:i4>
      </vt:variant>
      <vt:variant>
        <vt:i4>111</vt:i4>
      </vt:variant>
      <vt:variant>
        <vt:i4>0</vt:i4>
      </vt:variant>
      <vt:variant>
        <vt:i4>5</vt:i4>
      </vt:variant>
      <vt:variant>
        <vt:lpwstr>https://www.agriculture.gov.au/abares/about/research-and-analysis</vt:lpwstr>
      </vt:variant>
      <vt:variant>
        <vt:lpwstr>professional-independence</vt:lpwstr>
      </vt:variant>
      <vt:variant>
        <vt:i4>1245185</vt:i4>
      </vt:variant>
      <vt:variant>
        <vt:i4>108</vt:i4>
      </vt:variant>
      <vt:variant>
        <vt:i4>0</vt:i4>
      </vt:variant>
      <vt:variant>
        <vt:i4>5</vt:i4>
      </vt:variant>
      <vt:variant>
        <vt:lpwstr>http://awe.gov.au/abares</vt:lpwstr>
      </vt:variant>
      <vt:variant>
        <vt:lpwstr/>
      </vt:variant>
      <vt:variant>
        <vt:i4>3276915</vt:i4>
      </vt:variant>
      <vt:variant>
        <vt:i4>105</vt:i4>
      </vt:variant>
      <vt:variant>
        <vt:i4>0</vt:i4>
      </vt:variant>
      <vt:variant>
        <vt:i4>5</vt:i4>
      </vt:variant>
      <vt:variant>
        <vt:lpwstr>https://doi.org/10.25814/5f3e04e7d2503</vt:lpwstr>
      </vt:variant>
      <vt:variant>
        <vt:lpwstr/>
      </vt:variant>
      <vt:variant>
        <vt:i4>6553605</vt:i4>
      </vt:variant>
      <vt:variant>
        <vt:i4>102</vt:i4>
      </vt:variant>
      <vt:variant>
        <vt:i4>0</vt:i4>
      </vt:variant>
      <vt:variant>
        <vt:i4>5</vt:i4>
      </vt:variant>
      <vt:variant>
        <vt:lpwstr>mailto:copyright@awe.gov.au</vt:lpwstr>
      </vt:variant>
      <vt:variant>
        <vt:lpwstr/>
      </vt:variant>
      <vt:variant>
        <vt:i4>5373952</vt:i4>
      </vt:variant>
      <vt:variant>
        <vt:i4>99</vt:i4>
      </vt:variant>
      <vt:variant>
        <vt:i4>0</vt:i4>
      </vt:variant>
      <vt:variant>
        <vt:i4>5</vt:i4>
      </vt:variant>
      <vt:variant>
        <vt:lpwstr>https://creativecommons.org/licenses/by/4.0/legalcode</vt:lpwstr>
      </vt:variant>
      <vt:variant>
        <vt:lpwstr/>
      </vt:variant>
      <vt:variant>
        <vt:i4>7995454</vt:i4>
      </vt:variant>
      <vt:variant>
        <vt:i4>96</vt:i4>
      </vt:variant>
      <vt:variant>
        <vt:i4>0</vt:i4>
      </vt:variant>
      <vt:variant>
        <vt:i4>5</vt:i4>
      </vt:variant>
      <vt:variant>
        <vt:lpwstr>http://www.mla.com.au/Prices-and-market</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5636127</vt:i4>
      </vt:variant>
      <vt:variant>
        <vt:i4>87</vt:i4>
      </vt:variant>
      <vt:variant>
        <vt:i4>0</vt:i4>
      </vt:variant>
      <vt:variant>
        <vt:i4>5</vt:i4>
      </vt:variant>
      <vt:variant>
        <vt:lpwstr>http://www.globaldairytrade.info/en/product-results/</vt:lpwstr>
      </vt:variant>
      <vt:variant>
        <vt:lpwstr/>
      </vt:variant>
      <vt:variant>
        <vt:i4>6160476</vt:i4>
      </vt:variant>
      <vt:variant>
        <vt:i4>84</vt:i4>
      </vt:variant>
      <vt:variant>
        <vt:i4>0</vt:i4>
      </vt:variant>
      <vt:variant>
        <vt:i4>5</vt:i4>
      </vt:variant>
      <vt:variant>
        <vt:lpwstr>http://www.australianpork.com.au/</vt:lpwstr>
      </vt:variant>
      <vt:variant>
        <vt:lpwstr/>
      </vt:variant>
      <vt:variant>
        <vt:i4>5898313</vt:i4>
      </vt:variant>
      <vt:variant>
        <vt:i4>81</vt:i4>
      </vt:variant>
      <vt:variant>
        <vt:i4>0</vt:i4>
      </vt:variant>
      <vt:variant>
        <vt:i4>5</vt:i4>
      </vt:variant>
      <vt:variant>
        <vt:lpwstr>http://www.freshstate.com.au/</vt:lpwstr>
      </vt:variant>
      <vt:variant>
        <vt:lpwstr/>
      </vt:variant>
      <vt:variant>
        <vt:i4>3473517</vt:i4>
      </vt:variant>
      <vt:variant>
        <vt:i4>78</vt:i4>
      </vt:variant>
      <vt:variant>
        <vt:i4>0</vt:i4>
      </vt:variant>
      <vt:variant>
        <vt:i4>5</vt:i4>
      </vt:variant>
      <vt:variant>
        <vt:lpwstr>https://www.waterregister.vic.gov.au/TradingRules2019/</vt:lpwstr>
      </vt:variant>
      <vt:variant>
        <vt:lpwstr/>
      </vt:variant>
      <vt:variant>
        <vt:i4>2883634</vt:i4>
      </vt:variant>
      <vt:variant>
        <vt:i4>75</vt:i4>
      </vt:variant>
      <vt:variant>
        <vt:i4>0</vt:i4>
      </vt:variant>
      <vt:variant>
        <vt:i4>5</vt:i4>
      </vt:variant>
      <vt:variant>
        <vt:lpwstr>https://www.waternsw.com.au/customer-service/ordering-trading-and-pricing/trading/murrumbidgee</vt:lpwstr>
      </vt:variant>
      <vt:variant>
        <vt:lpwstr/>
      </vt:variant>
      <vt:variant>
        <vt:i4>2818106</vt:i4>
      </vt:variant>
      <vt:variant>
        <vt:i4>72</vt:i4>
      </vt:variant>
      <vt:variant>
        <vt:i4>0</vt:i4>
      </vt:variant>
      <vt:variant>
        <vt:i4>5</vt:i4>
      </vt:variant>
      <vt:variant>
        <vt:lpwstr>http://www.bom.gov.au/water/dashboards/</vt:lpwstr>
      </vt:variant>
      <vt:variant>
        <vt:lpwstr>/water-storages/summary/drainage</vt:lpwstr>
      </vt:variant>
      <vt:variant>
        <vt:i4>2162744</vt:i4>
      </vt:variant>
      <vt:variant>
        <vt:i4>69</vt:i4>
      </vt:variant>
      <vt:variant>
        <vt:i4>0</vt:i4>
      </vt:variant>
      <vt:variant>
        <vt:i4>5</vt:i4>
      </vt:variant>
      <vt:variant>
        <vt:lpwstr>http://www.bom.gov.au/water/dashboards/</vt:lpwstr>
      </vt:variant>
      <vt:variant>
        <vt:lpwstr>/water-markets/mdb/at</vt:lpwstr>
      </vt:variant>
      <vt:variant>
        <vt:i4>917597</vt:i4>
      </vt:variant>
      <vt:variant>
        <vt:i4>66</vt:i4>
      </vt:variant>
      <vt:variant>
        <vt:i4>0</vt:i4>
      </vt:variant>
      <vt:variant>
        <vt:i4>5</vt:i4>
      </vt:variant>
      <vt:variant>
        <vt:lpwstr>https://www.ruralcowater.com.au/</vt:lpwstr>
      </vt:variant>
      <vt:variant>
        <vt:lpwstr/>
      </vt:variant>
      <vt:variant>
        <vt:i4>262211</vt:i4>
      </vt:variant>
      <vt:variant>
        <vt:i4>63</vt:i4>
      </vt:variant>
      <vt:variant>
        <vt:i4>0</vt:i4>
      </vt:variant>
      <vt:variant>
        <vt:i4>5</vt:i4>
      </vt:variant>
      <vt:variant>
        <vt:lpwstr>https://www.waterflow.io/</vt:lpwstr>
      </vt:variant>
      <vt:variant>
        <vt:lpwstr/>
      </vt:variant>
      <vt:variant>
        <vt:i4>3735588</vt:i4>
      </vt:variant>
      <vt:variant>
        <vt:i4>60</vt:i4>
      </vt:variant>
      <vt:variant>
        <vt:i4>0</vt:i4>
      </vt:variant>
      <vt:variant>
        <vt:i4>5</vt:i4>
      </vt:variant>
      <vt:variant>
        <vt:lpwstr>https://rmets-onlinelibrary-wiley-com.virtual.anu.edu.au/doi/epdf/10.1002/joc.1833</vt:lpwstr>
      </vt:variant>
      <vt:variant>
        <vt:lpwstr/>
      </vt:variant>
      <vt:variant>
        <vt:i4>2490477</vt:i4>
      </vt:variant>
      <vt:variant>
        <vt:i4>57</vt:i4>
      </vt:variant>
      <vt:variant>
        <vt:i4>0</vt:i4>
      </vt:variant>
      <vt:variant>
        <vt:i4>5</vt:i4>
      </vt:variant>
      <vt:variant>
        <vt:lpwstr>https://ipad.fas.usda.gov/ogamaps/cropmapsandcalendars.aspx</vt:lpwstr>
      </vt:variant>
      <vt:variant>
        <vt:lpwstr/>
      </vt:variant>
      <vt:variant>
        <vt:i4>1179716</vt:i4>
      </vt:variant>
      <vt:variant>
        <vt:i4>54</vt:i4>
      </vt:variant>
      <vt:variant>
        <vt:i4>0</vt:i4>
      </vt:variant>
      <vt:variant>
        <vt:i4>5</vt:i4>
      </vt:variant>
      <vt:variant>
        <vt:lpwstr>https://iri.columbia.edu/our-expertise/climate/forecasts/seasonal-climate-forecasts/</vt:lpwstr>
      </vt:variant>
      <vt:variant>
        <vt:lpwstr/>
      </vt:variant>
      <vt:variant>
        <vt:i4>7536739</vt:i4>
      </vt:variant>
      <vt:variant>
        <vt:i4>51</vt:i4>
      </vt:variant>
      <vt:variant>
        <vt:i4>0</vt:i4>
      </vt:variant>
      <vt:variant>
        <vt:i4>5</vt:i4>
      </vt:variant>
      <vt:variant>
        <vt:lpwstr>https://cmdp.ncc-cma.net/pred/cs2gen.php?pred_elem=RAINP</vt:lpwstr>
      </vt:variant>
      <vt:variant>
        <vt:lpwstr>pred_seasonal</vt:lpwstr>
      </vt:variant>
      <vt:variant>
        <vt:i4>3538980</vt:i4>
      </vt:variant>
      <vt:variant>
        <vt:i4>48</vt:i4>
      </vt:variant>
      <vt:variant>
        <vt:i4>0</vt:i4>
      </vt:variant>
      <vt:variant>
        <vt:i4>5</vt:i4>
      </vt:variant>
      <vt:variant>
        <vt:lpwstr>https://meteoinfo.ru/en/climate/seasonal-forecasts</vt:lpwstr>
      </vt:variant>
      <vt:variant>
        <vt:lpwstr/>
      </vt:variant>
      <vt:variant>
        <vt:i4>6750318</vt:i4>
      </vt:variant>
      <vt:variant>
        <vt:i4>45</vt:i4>
      </vt:variant>
      <vt:variant>
        <vt:i4>0</vt:i4>
      </vt:variant>
      <vt:variant>
        <vt:i4>5</vt:i4>
      </vt:variant>
      <vt:variant>
        <vt:lpwstr>http://eurobrisa.cptec.inpe.br/</vt:lpwstr>
      </vt:variant>
      <vt:variant>
        <vt:lpwstr/>
      </vt:variant>
      <vt:variant>
        <vt:i4>2490371</vt:i4>
      </vt:variant>
      <vt:variant>
        <vt:i4>42</vt:i4>
      </vt:variant>
      <vt:variant>
        <vt:i4>0</vt:i4>
      </vt:variant>
      <vt:variant>
        <vt:i4>5</vt:i4>
      </vt:variant>
      <vt:variant>
        <vt:lpwstr>https://www.cpc.ncep.noaa.gov/products/predictions/long_range/seasonal.php?lead=2</vt:lpwstr>
      </vt:variant>
      <vt:variant>
        <vt:lpwstr/>
      </vt:variant>
      <vt:variant>
        <vt:i4>4128821</vt:i4>
      </vt:variant>
      <vt:variant>
        <vt:i4>39</vt:i4>
      </vt:variant>
      <vt:variant>
        <vt:i4>0</vt:i4>
      </vt:variant>
      <vt:variant>
        <vt:i4>5</vt:i4>
      </vt:variant>
      <vt:variant>
        <vt:lpwstr>https://weather.gc.ca/saisons/image_e.html?img=s234pfe1p_cal&amp;bc=prob</vt:lpwstr>
      </vt:variant>
      <vt:variant>
        <vt:lpwstr/>
      </vt:variant>
      <vt:variant>
        <vt:i4>4063336</vt:i4>
      </vt:variant>
      <vt:variant>
        <vt:i4>36</vt:i4>
      </vt:variant>
      <vt:variant>
        <vt:i4>0</vt:i4>
      </vt:variant>
      <vt:variant>
        <vt:i4>5</vt:i4>
      </vt:variant>
      <vt:variant>
        <vt:lpwstr>http://www.longpaddock.qld.gov.au/aussiegrass/</vt:lpwstr>
      </vt:variant>
      <vt:variant>
        <vt:lpwstr/>
      </vt:variant>
      <vt:variant>
        <vt:i4>6881313</vt:i4>
      </vt:variant>
      <vt:variant>
        <vt:i4>33</vt:i4>
      </vt:variant>
      <vt:variant>
        <vt:i4>0</vt:i4>
      </vt:variant>
      <vt:variant>
        <vt:i4>5</vt:i4>
      </vt:variant>
      <vt:variant>
        <vt:lpwstr>http://www.bom.gov.au/water/landscape/</vt:lpwstr>
      </vt:variant>
      <vt:variant>
        <vt:lpwstr/>
      </vt:variant>
      <vt:variant>
        <vt:i4>2097213</vt:i4>
      </vt:variant>
      <vt:variant>
        <vt:i4>30</vt:i4>
      </vt:variant>
      <vt:variant>
        <vt:i4>0</vt:i4>
      </vt:variant>
      <vt:variant>
        <vt:i4>5</vt:i4>
      </vt:variant>
      <vt:variant>
        <vt:lpwstr>http://www.bom.gov.au/climate/enso/</vt:lpwstr>
      </vt:variant>
      <vt:variant>
        <vt:lpwstr/>
      </vt:variant>
      <vt:variant>
        <vt:i4>5701639</vt:i4>
      </vt:variant>
      <vt:variant>
        <vt:i4>27</vt:i4>
      </vt:variant>
      <vt:variant>
        <vt:i4>0</vt:i4>
      </vt:variant>
      <vt:variant>
        <vt:i4>5</vt:i4>
      </vt:variant>
      <vt:variant>
        <vt:lpwstr>http://www.bom.gov.au/climate/outlooks/</vt:lpwstr>
      </vt:variant>
      <vt:variant>
        <vt:lpwstr>/overview/summary/</vt:lpwstr>
      </vt:variant>
      <vt:variant>
        <vt:i4>2359406</vt:i4>
      </vt:variant>
      <vt:variant>
        <vt:i4>24</vt:i4>
      </vt:variant>
      <vt:variant>
        <vt:i4>0</vt:i4>
      </vt:variant>
      <vt:variant>
        <vt:i4>5</vt:i4>
      </vt:variant>
      <vt:variant>
        <vt:lpwstr>http://www.bom.gov.au/jsp/watl/rainfall/pme.jsp</vt:lpwstr>
      </vt:variant>
      <vt:variant>
        <vt:lpwstr/>
      </vt:variant>
      <vt:variant>
        <vt:i4>4194330</vt:i4>
      </vt:variant>
      <vt:variant>
        <vt:i4>21</vt:i4>
      </vt:variant>
      <vt:variant>
        <vt:i4>0</vt:i4>
      </vt:variant>
      <vt:variant>
        <vt:i4>5</vt:i4>
      </vt:variant>
      <vt:variant>
        <vt:lpwstr>http://www.bom.gov.au/jsp/awap/temp/index.jsp</vt:lpwstr>
      </vt:variant>
      <vt:variant>
        <vt:lpwstr/>
      </vt:variant>
      <vt:variant>
        <vt:i4>6881313</vt:i4>
      </vt:variant>
      <vt:variant>
        <vt:i4>18</vt:i4>
      </vt:variant>
      <vt:variant>
        <vt:i4>0</vt:i4>
      </vt:variant>
      <vt:variant>
        <vt:i4>5</vt:i4>
      </vt:variant>
      <vt:variant>
        <vt:lpwstr>http://www.bom.gov.au/water/landscape/</vt:lpwstr>
      </vt:variant>
      <vt:variant>
        <vt:lpwstr/>
      </vt:variant>
      <vt:variant>
        <vt:i4>2293831</vt:i4>
      </vt:variant>
      <vt:variant>
        <vt:i4>15</vt:i4>
      </vt:variant>
      <vt:variant>
        <vt:i4>0</vt:i4>
      </vt:variant>
      <vt:variant>
        <vt:i4>5</vt:i4>
      </vt:variant>
      <vt:variant>
        <vt:lpwstr>https://www.agriculture.gov.au/abares/products/weekly_update/weekly-update-060224</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24</vt:i4>
      </vt:variant>
      <vt:variant>
        <vt:i4>0</vt:i4>
      </vt:variant>
      <vt:variant>
        <vt:i4>5</vt:i4>
      </vt:variant>
      <vt:variant>
        <vt:lpwstr>mailto:ClimateUpdate@daff.gov.au</vt:lpwstr>
      </vt:variant>
      <vt:variant>
        <vt:lpwstr/>
      </vt:variant>
      <vt:variant>
        <vt:i4>109</vt:i4>
      </vt:variant>
      <vt:variant>
        <vt:i4>18</vt:i4>
      </vt:variant>
      <vt:variant>
        <vt:i4>0</vt:i4>
      </vt:variant>
      <vt:variant>
        <vt:i4>5</vt:i4>
      </vt:variant>
      <vt:variant>
        <vt:lpwstr>mailto:ClimateUpdate@daff.gov.au</vt:lpwstr>
      </vt:variant>
      <vt:variant>
        <vt:lpwstr/>
      </vt:variant>
      <vt:variant>
        <vt:i4>3014760</vt:i4>
      </vt:variant>
      <vt:variant>
        <vt:i4>12</vt:i4>
      </vt:variant>
      <vt:variant>
        <vt:i4>0</vt:i4>
      </vt:variant>
      <vt:variant>
        <vt:i4>5</vt:i4>
      </vt:variant>
      <vt:variant>
        <vt:lpwstr>mailto:Climate_Update@agriculture.gov.au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- 6 February 2025</dc:title>
  <dc:subject/>
  <dc:creator>Department of Agriculture Fisheries &amp; Forestry</dc:creator>
  <cp:keywords/>
  <dc:description/>
  <cp:revision>2598</cp:revision>
  <cp:lastPrinted>2024-12-23T04:28:00Z</cp:lastPrinted>
  <dcterms:created xsi:type="dcterms:W3CDTF">2024-11-24T12:20:00Z</dcterms:created>
  <dcterms:modified xsi:type="dcterms:W3CDTF">2025-02-06T03:52:00Z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