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36A31" w14:textId="677104DF"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C3660F">
        <w:rPr>
          <w:rFonts w:cs="Arial"/>
          <w:noProof/>
          <w:color w:val="auto"/>
          <w:sz w:val="28"/>
          <w:szCs w:val="28"/>
          <w:lang w:eastAsia="en-AU"/>
        </w:rPr>
        <w:t>4</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C3660F">
        <w:rPr>
          <w:rFonts w:cs="Calibri"/>
          <w:color w:val="auto"/>
          <w:sz w:val="40"/>
          <w:szCs w:val="40"/>
          <w:lang w:eastAsia="en-AU"/>
        </w:rPr>
        <w:t>30</w:t>
      </w:r>
      <w:r w:rsidR="00C710D5">
        <w:rPr>
          <w:rFonts w:cs="Calibri"/>
          <w:color w:val="auto"/>
          <w:sz w:val="40"/>
          <w:szCs w:val="40"/>
          <w:lang w:eastAsia="en-AU"/>
        </w:rPr>
        <w:t xml:space="preserve"> </w:t>
      </w:r>
      <w:r w:rsidR="000B0245">
        <w:rPr>
          <w:rFonts w:cs="Calibri"/>
          <w:color w:val="auto"/>
          <w:sz w:val="40"/>
          <w:szCs w:val="40"/>
          <w:lang w:eastAsia="en-AU"/>
        </w:rPr>
        <w:t>January</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4059DC19" w:rsidR="00CD226A" w:rsidRPr="00020615" w:rsidRDefault="00501DFC" w:rsidP="00DD502B">
      <w:pPr>
        <w:pStyle w:val="ListParagraph"/>
        <w:numPr>
          <w:ilvl w:val="0"/>
          <w:numId w:val="4"/>
        </w:numPr>
        <w:spacing w:after="120"/>
        <w:ind w:hanging="357"/>
        <w:contextualSpacing w:val="0"/>
        <w:rPr>
          <w:rFonts w:cs="Calibri"/>
        </w:rPr>
      </w:pPr>
      <w:bookmarkStart w:id="2" w:name="_Hlk152836521"/>
      <w:bookmarkStart w:id="3" w:name="_Hlk163735839"/>
      <w:bookmarkStart w:id="4" w:name="_Hlk181877623"/>
      <w:bookmarkStart w:id="5" w:name="_Ref412111946"/>
      <w:r w:rsidRPr="00877443">
        <w:t xml:space="preserve">In </w:t>
      </w:r>
      <w:r w:rsidR="00CD226A" w:rsidRPr="00877443">
        <w:t>the week ending</w:t>
      </w:r>
      <w:r w:rsidR="0043425D" w:rsidRPr="00877443">
        <w:rPr>
          <w:rFonts w:cs="Calibri"/>
        </w:rPr>
        <w:t xml:space="preserve"> </w:t>
      </w:r>
      <w:r w:rsidR="00246C89">
        <w:rPr>
          <w:rFonts w:cs="Calibri"/>
        </w:rPr>
        <w:t>2</w:t>
      </w:r>
      <w:r w:rsidR="0002580A">
        <w:rPr>
          <w:rFonts w:cs="Calibri"/>
        </w:rPr>
        <w:t>9</w:t>
      </w:r>
      <w:r w:rsidR="00740A70">
        <w:rPr>
          <w:rFonts w:cs="Calibri"/>
        </w:rPr>
        <w:t xml:space="preserve"> January 2025</w:t>
      </w:r>
      <w:r w:rsidR="00301C4A" w:rsidRPr="00877443">
        <w:rPr>
          <w:rFonts w:cs="Calibri"/>
        </w:rPr>
        <w:t>,</w:t>
      </w:r>
      <w:r w:rsidR="00677D3D" w:rsidRPr="00877443">
        <w:rPr>
          <w:rFonts w:cs="Calibri"/>
        </w:rPr>
        <w:t xml:space="preserve"> </w:t>
      </w:r>
      <w:r w:rsidR="00F17137">
        <w:rPr>
          <w:rFonts w:cs="Arial"/>
        </w:rPr>
        <w:t>low-pressure systems brought</w:t>
      </w:r>
      <w:r w:rsidR="00BE7F63">
        <w:rPr>
          <w:rFonts w:cs="Arial"/>
        </w:rPr>
        <w:t xml:space="preserve"> </w:t>
      </w:r>
      <w:r w:rsidR="009336E1">
        <w:rPr>
          <w:rFonts w:cs="Arial"/>
        </w:rPr>
        <w:t>rain</w:t>
      </w:r>
      <w:r w:rsidR="00BE7F63">
        <w:rPr>
          <w:rFonts w:cs="Arial"/>
        </w:rPr>
        <w:t xml:space="preserve">fall to </w:t>
      </w:r>
      <w:r w:rsidR="001413F8">
        <w:rPr>
          <w:rFonts w:cs="Arial"/>
        </w:rPr>
        <w:t>the north</w:t>
      </w:r>
      <w:r w:rsidR="0002580A">
        <w:rPr>
          <w:rFonts w:cs="Arial"/>
        </w:rPr>
        <w:t xml:space="preserve"> </w:t>
      </w:r>
      <w:r w:rsidR="004D7EE3">
        <w:rPr>
          <w:rFonts w:cs="Arial"/>
        </w:rPr>
        <w:t>and east</w:t>
      </w:r>
      <w:r w:rsidR="001413F8">
        <w:rPr>
          <w:rFonts w:cs="Arial"/>
        </w:rPr>
        <w:t xml:space="preserve"> of Australia</w:t>
      </w:r>
      <w:r w:rsidR="0000387E">
        <w:rPr>
          <w:rFonts w:cs="Arial"/>
        </w:rPr>
        <w:t>:</w:t>
      </w:r>
    </w:p>
    <w:p w14:paraId="499FDA05" w14:textId="060C60C9" w:rsidR="00FE6B67" w:rsidRDefault="001E4B25" w:rsidP="00DD502B">
      <w:pPr>
        <w:pStyle w:val="ListParagraph"/>
        <w:numPr>
          <w:ilvl w:val="1"/>
          <w:numId w:val="4"/>
        </w:numPr>
        <w:spacing w:after="120"/>
        <w:ind w:left="709" w:hanging="283"/>
        <w:contextualSpacing w:val="0"/>
        <w:rPr>
          <w:rFonts w:cs="Calibri"/>
        </w:rPr>
      </w:pPr>
      <w:r>
        <w:rPr>
          <w:rFonts w:cs="Calibri"/>
        </w:rPr>
        <w:t>Some rainfall was</w:t>
      </w:r>
      <w:r w:rsidR="0095496D">
        <w:rPr>
          <w:rFonts w:cs="Calibri"/>
        </w:rPr>
        <w:t xml:space="preserve"> recorded</w:t>
      </w:r>
      <w:r>
        <w:rPr>
          <w:rFonts w:cs="Calibri"/>
        </w:rPr>
        <w:t xml:space="preserve"> </w:t>
      </w:r>
      <w:r w:rsidR="00F76BE6">
        <w:rPr>
          <w:rFonts w:cs="Calibri"/>
        </w:rPr>
        <w:t xml:space="preserve">across </w:t>
      </w:r>
      <w:r w:rsidR="00F76BE6" w:rsidRPr="009015B7">
        <w:rPr>
          <w:rFonts w:cs="Calibri"/>
          <w:b/>
          <w:bCs/>
        </w:rPr>
        <w:t>northern cropping regions</w:t>
      </w:r>
      <w:r w:rsidR="00044E8B">
        <w:rPr>
          <w:rFonts w:cs="Calibri"/>
        </w:rPr>
        <w:t>, but falls were highly variable</w:t>
      </w:r>
      <w:r w:rsidR="00EB2567">
        <w:rPr>
          <w:rFonts w:cs="Calibri"/>
        </w:rPr>
        <w:t>, with</w:t>
      </w:r>
      <w:r w:rsidR="00D51932">
        <w:rPr>
          <w:rFonts w:cs="Calibri"/>
        </w:rPr>
        <w:t xml:space="preserve"> </w:t>
      </w:r>
      <w:r w:rsidR="007321C5" w:rsidRPr="5A94B219">
        <w:rPr>
          <w:rFonts w:cs="Calibri"/>
        </w:rPr>
        <w:t>between</w:t>
      </w:r>
      <w:r w:rsidR="00F350F7">
        <w:rPr>
          <w:rFonts w:cs="Calibri"/>
        </w:rPr>
        <w:t xml:space="preserve"> </w:t>
      </w:r>
      <w:r w:rsidR="00D51932">
        <w:rPr>
          <w:rFonts w:cs="Calibri"/>
        </w:rPr>
        <w:t>10</w:t>
      </w:r>
      <w:r w:rsidR="00F350F7">
        <w:rPr>
          <w:rFonts w:cs="Calibri"/>
        </w:rPr>
        <w:t>–</w:t>
      </w:r>
      <w:r w:rsidR="0002580A">
        <w:rPr>
          <w:rFonts w:cs="Calibri"/>
        </w:rPr>
        <w:t>50</w:t>
      </w:r>
      <w:r w:rsidR="00005FF8" w:rsidRPr="5A94B219">
        <w:rPr>
          <w:rFonts w:cs="Calibri"/>
        </w:rPr>
        <w:t> </w:t>
      </w:r>
      <w:r w:rsidR="00EC18E2" w:rsidRPr="5A94B219">
        <w:rPr>
          <w:rFonts w:cs="Calibri"/>
        </w:rPr>
        <w:t>millimetr</w:t>
      </w:r>
      <w:r w:rsidR="00D774C4" w:rsidRPr="5A94B219">
        <w:rPr>
          <w:rFonts w:cs="Calibri"/>
        </w:rPr>
        <w:t>e</w:t>
      </w:r>
      <w:r w:rsidR="00EC18E2" w:rsidRPr="5A94B219">
        <w:rPr>
          <w:rFonts w:cs="Calibri"/>
        </w:rPr>
        <w:t>s</w:t>
      </w:r>
      <w:r w:rsidR="00D51932">
        <w:rPr>
          <w:rFonts w:cs="Calibri"/>
        </w:rPr>
        <w:t xml:space="preserve"> being</w:t>
      </w:r>
      <w:r w:rsidR="00EB2567" w:rsidRPr="00EB2567">
        <w:rPr>
          <w:rFonts w:cs="Calibri"/>
          <w:b/>
          <w:bCs/>
        </w:rPr>
        <w:t xml:space="preserve"> </w:t>
      </w:r>
      <w:r w:rsidR="00D51932" w:rsidRPr="009015B7">
        <w:rPr>
          <w:rFonts w:cs="Calibri"/>
        </w:rPr>
        <w:t>recorded across pa</w:t>
      </w:r>
      <w:r w:rsidR="007E2D59">
        <w:rPr>
          <w:rFonts w:cs="Calibri"/>
        </w:rPr>
        <w:t>rt</w:t>
      </w:r>
      <w:r w:rsidR="00D51932" w:rsidRPr="009015B7">
        <w:rPr>
          <w:rFonts w:cs="Calibri"/>
        </w:rPr>
        <w:t>s of western and northern</w:t>
      </w:r>
      <w:r w:rsidR="00D51932">
        <w:rPr>
          <w:rFonts w:cs="Calibri"/>
          <w:b/>
          <w:bCs/>
        </w:rPr>
        <w:t xml:space="preserve"> </w:t>
      </w:r>
      <w:r w:rsidR="00EB2567">
        <w:rPr>
          <w:rFonts w:cs="Calibri"/>
          <w:b/>
          <w:bCs/>
        </w:rPr>
        <w:t>Queensland</w:t>
      </w:r>
      <w:r w:rsidR="00D51932">
        <w:rPr>
          <w:rFonts w:cs="Calibri"/>
          <w:b/>
          <w:bCs/>
        </w:rPr>
        <w:t>.</w:t>
      </w:r>
    </w:p>
    <w:p w14:paraId="3B4078D0" w14:textId="0CB9EE42" w:rsidR="00203E27" w:rsidRDefault="0017355A" w:rsidP="00005FF8">
      <w:pPr>
        <w:pStyle w:val="ListParagraph"/>
        <w:numPr>
          <w:ilvl w:val="1"/>
          <w:numId w:val="4"/>
        </w:numPr>
        <w:spacing w:after="120"/>
        <w:ind w:left="709" w:hanging="283"/>
        <w:contextualSpacing w:val="0"/>
      </w:pPr>
      <w:r w:rsidRPr="0000387E">
        <w:rPr>
          <w:rFonts w:cs="Calibri"/>
        </w:rPr>
        <w:t>Conditions a</w:t>
      </w:r>
      <w:r w:rsidR="0091662F" w:rsidRPr="0000387E">
        <w:rPr>
          <w:rFonts w:cs="Calibri"/>
        </w:rPr>
        <w:t xml:space="preserve">cross </w:t>
      </w:r>
      <w:r w:rsidR="0091662F" w:rsidRPr="00783615">
        <w:rPr>
          <w:rFonts w:cs="Calibri"/>
          <w:b/>
          <w:bCs/>
        </w:rPr>
        <w:t>southern c</w:t>
      </w:r>
      <w:r w:rsidR="00435CD5" w:rsidRPr="00783615">
        <w:rPr>
          <w:rFonts w:cs="Calibri"/>
          <w:b/>
          <w:bCs/>
        </w:rPr>
        <w:t>ropping regions</w:t>
      </w:r>
      <w:r w:rsidR="00435CD5" w:rsidRPr="0000387E">
        <w:rPr>
          <w:rFonts w:cs="Calibri"/>
        </w:rPr>
        <w:t xml:space="preserve"> </w:t>
      </w:r>
      <w:r w:rsidR="001555A8" w:rsidRPr="0000387E">
        <w:rPr>
          <w:rFonts w:cs="Calibri"/>
        </w:rPr>
        <w:t>were drier</w:t>
      </w:r>
      <w:r w:rsidR="00D744F1">
        <w:rPr>
          <w:rFonts w:cs="Calibri"/>
        </w:rPr>
        <w:t xml:space="preserve"> (</w:t>
      </w:r>
      <w:r w:rsidR="00F93D8E" w:rsidRPr="0000387E">
        <w:rPr>
          <w:rFonts w:cs="Calibri"/>
        </w:rPr>
        <w:t xml:space="preserve">receiving </w:t>
      </w:r>
      <w:r w:rsidR="00203E27" w:rsidRPr="0000387E">
        <w:rPr>
          <w:rFonts w:cs="Calibri"/>
        </w:rPr>
        <w:t>0</w:t>
      </w:r>
      <w:r w:rsidR="003B3F8C" w:rsidRPr="0000387E">
        <w:rPr>
          <w:rFonts w:cs="Calibri"/>
        </w:rPr>
        <w:t>–</w:t>
      </w:r>
      <w:r w:rsidR="00845795">
        <w:rPr>
          <w:rFonts w:cs="Calibri"/>
        </w:rPr>
        <w:t>10</w:t>
      </w:r>
      <w:r w:rsidR="00387AEB" w:rsidRPr="0000387E">
        <w:rPr>
          <w:rFonts w:cs="Calibri"/>
        </w:rPr>
        <w:t xml:space="preserve"> millimetres</w:t>
      </w:r>
      <w:r w:rsidR="00D744F1">
        <w:rPr>
          <w:rFonts w:cs="Calibri"/>
        </w:rPr>
        <w:t>)</w:t>
      </w:r>
      <w:r w:rsidR="00387AEB" w:rsidRPr="0000387E">
        <w:rPr>
          <w:rFonts w:cs="Calibri"/>
        </w:rPr>
        <w:t>.</w:t>
      </w:r>
    </w:p>
    <w:p w14:paraId="741A4685" w14:textId="115EB4D5" w:rsidR="00CD226A" w:rsidRPr="000C7CB9" w:rsidRDefault="00CD226A" w:rsidP="00DD502B">
      <w:pPr>
        <w:pStyle w:val="ListParagraph"/>
        <w:numPr>
          <w:ilvl w:val="0"/>
          <w:numId w:val="4"/>
        </w:numPr>
        <w:spacing w:after="120"/>
        <w:ind w:hanging="357"/>
        <w:contextualSpacing w:val="0"/>
      </w:pPr>
      <w:r w:rsidRPr="000C7CB9">
        <w:t>Over</w:t>
      </w:r>
      <w:r w:rsidR="00221D46">
        <w:t xml:space="preserve"> the</w:t>
      </w:r>
      <w:r w:rsidRPr="000C7CB9">
        <w:t xml:space="preserve"> coming </w:t>
      </w:r>
      <w:r w:rsidR="009E0710">
        <w:t xml:space="preserve">eight </w:t>
      </w:r>
      <w:r w:rsidR="00A41A33" w:rsidRPr="000C7CB9">
        <w:t>days</w:t>
      </w:r>
      <w:r w:rsidR="007403F6" w:rsidRPr="000C7CB9">
        <w:t>,</w:t>
      </w:r>
      <w:r w:rsidR="007403F6" w:rsidRPr="000C7CB9">
        <w:rPr>
          <w:rFonts w:cs="Calibri"/>
        </w:rPr>
        <w:t xml:space="preserve"> </w:t>
      </w:r>
      <w:r w:rsidR="000C7CB9" w:rsidRPr="000C7CB9">
        <w:rPr>
          <w:rFonts w:cs="Arial"/>
        </w:rPr>
        <w:t xml:space="preserve">low-pressure systems </w:t>
      </w:r>
      <w:r w:rsidR="000A463B">
        <w:rPr>
          <w:rFonts w:cs="Arial"/>
        </w:rPr>
        <w:t>an</w:t>
      </w:r>
      <w:r w:rsidR="009D46C9">
        <w:rPr>
          <w:rFonts w:cs="Arial"/>
        </w:rPr>
        <w:t xml:space="preserve">d </w:t>
      </w:r>
      <w:r w:rsidR="003F6212">
        <w:rPr>
          <w:rFonts w:cs="Arial"/>
        </w:rPr>
        <w:t>t</w:t>
      </w:r>
      <w:r w:rsidR="009D46C9">
        <w:rPr>
          <w:rFonts w:cs="Arial"/>
        </w:rPr>
        <w:t>rough</w:t>
      </w:r>
      <w:r w:rsidR="003F6212">
        <w:rPr>
          <w:rFonts w:cs="Arial"/>
        </w:rPr>
        <w:t>s</w:t>
      </w:r>
      <w:r w:rsidR="000C7CB9" w:rsidRPr="000C7CB9">
        <w:rPr>
          <w:rFonts w:cs="Arial"/>
        </w:rPr>
        <w:t xml:space="preserve"> are expected to bring </w:t>
      </w:r>
      <w:r w:rsidR="00234BDF">
        <w:rPr>
          <w:rFonts w:cs="Arial"/>
        </w:rPr>
        <w:t>rainfall acr</w:t>
      </w:r>
      <w:r w:rsidR="000D3F8D">
        <w:rPr>
          <w:rFonts w:cs="Arial"/>
        </w:rPr>
        <w:t xml:space="preserve">oss </w:t>
      </w:r>
      <w:r w:rsidR="00E70C60">
        <w:rPr>
          <w:rFonts w:cs="Arial"/>
        </w:rPr>
        <w:t>the</w:t>
      </w:r>
      <w:r w:rsidR="00AD6CE4">
        <w:rPr>
          <w:rFonts w:cs="Arial"/>
        </w:rPr>
        <w:t xml:space="preserve"> </w:t>
      </w:r>
      <w:r w:rsidR="000307F6">
        <w:rPr>
          <w:rFonts w:cs="Arial"/>
        </w:rPr>
        <w:t>north</w:t>
      </w:r>
      <w:r w:rsidR="00F1611E">
        <w:rPr>
          <w:rFonts w:cs="Arial"/>
        </w:rPr>
        <w:t xml:space="preserve"> and east </w:t>
      </w:r>
      <w:r w:rsidR="000307F6">
        <w:rPr>
          <w:rFonts w:cs="Arial"/>
        </w:rPr>
        <w:t>of the country</w:t>
      </w:r>
      <w:r w:rsidR="0004259C">
        <w:rPr>
          <w:rFonts w:cs="Arial"/>
        </w:rPr>
        <w:t>.</w:t>
      </w:r>
    </w:p>
    <w:p w14:paraId="087767B0" w14:textId="7EB3F08A" w:rsidR="009F27ED" w:rsidRDefault="00DF12E0" w:rsidP="00DD502B">
      <w:pPr>
        <w:pStyle w:val="ListParagraph"/>
        <w:numPr>
          <w:ilvl w:val="1"/>
          <w:numId w:val="4"/>
        </w:numPr>
        <w:spacing w:after="120"/>
        <w:ind w:left="709" w:hanging="283"/>
        <w:contextualSpacing w:val="0"/>
        <w:rPr>
          <w:rFonts w:cs="Calibri"/>
        </w:rPr>
      </w:pPr>
      <w:r w:rsidRPr="5A94B219">
        <w:rPr>
          <w:rFonts w:cs="Calibri"/>
        </w:rPr>
        <w:t xml:space="preserve">Across cropping </w:t>
      </w:r>
      <w:r w:rsidR="005B28F2" w:rsidRPr="5A94B219">
        <w:rPr>
          <w:rFonts w:cs="Calibri"/>
        </w:rPr>
        <w:t>regions,</w:t>
      </w:r>
      <w:bookmarkEnd w:id="2"/>
      <w:bookmarkEnd w:id="3"/>
      <w:r w:rsidR="00E70C60" w:rsidRPr="5A94B219">
        <w:rPr>
          <w:rFonts w:cs="Calibri"/>
        </w:rPr>
        <w:t xml:space="preserve"> </w:t>
      </w:r>
      <w:r w:rsidR="000D129E" w:rsidRPr="009015B7">
        <w:rPr>
          <w:rFonts w:cs="Calibri"/>
          <w:b/>
          <w:bCs/>
        </w:rPr>
        <w:t>Queensland</w:t>
      </w:r>
      <w:r w:rsidR="00F1611E">
        <w:rPr>
          <w:rFonts w:cs="Calibri"/>
        </w:rPr>
        <w:t xml:space="preserve"> </w:t>
      </w:r>
      <w:r w:rsidR="00706AF2">
        <w:rPr>
          <w:rFonts w:cs="Calibri"/>
        </w:rPr>
        <w:t>is</w:t>
      </w:r>
      <w:r w:rsidR="00F1611E">
        <w:rPr>
          <w:rFonts w:cs="Calibri"/>
        </w:rPr>
        <w:t xml:space="preserve"> </w:t>
      </w:r>
      <w:r w:rsidR="000D129E">
        <w:rPr>
          <w:rFonts w:cs="Calibri"/>
        </w:rPr>
        <w:t xml:space="preserve">expected to receive up to </w:t>
      </w:r>
      <w:r w:rsidR="00706AF2">
        <w:rPr>
          <w:rFonts w:cs="Calibri"/>
        </w:rPr>
        <w:t>100</w:t>
      </w:r>
      <w:r w:rsidR="00F1611E">
        <w:rPr>
          <w:rFonts w:cs="Calibri"/>
        </w:rPr>
        <w:t xml:space="preserve"> </w:t>
      </w:r>
      <w:r w:rsidR="000D129E">
        <w:rPr>
          <w:rFonts w:cs="Calibri"/>
        </w:rPr>
        <w:t>millimetres of rainfall</w:t>
      </w:r>
      <w:r w:rsidR="00706AF2">
        <w:rPr>
          <w:rFonts w:cs="Calibri"/>
        </w:rPr>
        <w:t xml:space="preserve">, and northern </w:t>
      </w:r>
      <w:r w:rsidR="00706AF2" w:rsidRPr="009015B7">
        <w:rPr>
          <w:rFonts w:cs="Calibri"/>
          <w:b/>
          <w:bCs/>
        </w:rPr>
        <w:t>New South Wales</w:t>
      </w:r>
      <w:r w:rsidR="00706AF2">
        <w:rPr>
          <w:rFonts w:cs="Calibri"/>
        </w:rPr>
        <w:t xml:space="preserve"> to receive up to 50 millimetres</w:t>
      </w:r>
      <w:r w:rsidR="000307F6" w:rsidRPr="5A94B219">
        <w:rPr>
          <w:rFonts w:cs="Calibri"/>
        </w:rPr>
        <w:t>.</w:t>
      </w:r>
      <w:r w:rsidR="000307F6" w:rsidRPr="5A94B219" w:rsidDel="0000387E">
        <w:rPr>
          <w:rFonts w:cs="Calibri"/>
        </w:rPr>
        <w:t xml:space="preserve"> </w:t>
      </w:r>
      <w:r w:rsidR="0000387E">
        <w:rPr>
          <w:rFonts w:cs="Calibri"/>
        </w:rPr>
        <w:t>L</w:t>
      </w:r>
      <w:r w:rsidR="00E70C60" w:rsidRPr="5A94B219">
        <w:rPr>
          <w:rFonts w:cs="Calibri"/>
        </w:rPr>
        <w:t xml:space="preserve">ittle to no rainfall is expected in </w:t>
      </w:r>
      <w:r w:rsidR="19B2F45C" w:rsidRPr="5A94B219">
        <w:rPr>
          <w:rFonts w:cs="Calibri"/>
        </w:rPr>
        <w:t>other cropping regions</w:t>
      </w:r>
      <w:r w:rsidR="00341A2D" w:rsidRPr="5A94B219">
        <w:rPr>
          <w:rFonts w:cs="Calibri"/>
        </w:rPr>
        <w:t>.</w:t>
      </w:r>
    </w:p>
    <w:p w14:paraId="493122E6" w14:textId="177A8441" w:rsidR="00AE7080" w:rsidRPr="00AE7080" w:rsidRDefault="003607ED" w:rsidP="00486D92">
      <w:pPr>
        <w:pStyle w:val="ListParagraph"/>
        <w:numPr>
          <w:ilvl w:val="0"/>
          <w:numId w:val="4"/>
        </w:numPr>
        <w:spacing w:after="120"/>
        <w:contextualSpacing w:val="0"/>
      </w:pPr>
      <w:r w:rsidRPr="00A12853">
        <w:rPr>
          <w:rFonts w:cs="Arial"/>
          <w:b/>
          <w:bCs/>
        </w:rPr>
        <w:t xml:space="preserve">The </w:t>
      </w:r>
      <w:r w:rsidRPr="003C2EDE">
        <w:rPr>
          <w:rFonts w:cs="Arial"/>
          <w:b/>
          <w:bCs/>
        </w:rPr>
        <w:t>northern rainfall onset</w:t>
      </w:r>
      <w:r w:rsidRPr="00A12853">
        <w:rPr>
          <w:rFonts w:cs="Arial"/>
          <w:b/>
          <w:bCs/>
        </w:rPr>
        <w:t xml:space="preserve"> </w:t>
      </w:r>
      <w:r w:rsidR="00721894" w:rsidRPr="00A12853">
        <w:rPr>
          <w:rFonts w:cs="Arial"/>
          <w:b/>
          <w:bCs/>
        </w:rPr>
        <w:t xml:space="preserve">was achieved </w:t>
      </w:r>
      <w:r w:rsidR="00750AB2" w:rsidRPr="00A12853">
        <w:rPr>
          <w:rFonts w:cs="Arial"/>
          <w:b/>
          <w:bCs/>
        </w:rPr>
        <w:t>earlier than normal</w:t>
      </w:r>
      <w:r w:rsidR="00750AB2">
        <w:rPr>
          <w:rFonts w:cs="Arial"/>
        </w:rPr>
        <w:t xml:space="preserve"> </w:t>
      </w:r>
      <w:r>
        <w:rPr>
          <w:rFonts w:cs="Arial"/>
        </w:rPr>
        <w:t xml:space="preserve">across much of northern Australia despite a </w:t>
      </w:r>
      <w:r w:rsidR="00750AB2">
        <w:rPr>
          <w:rFonts w:cs="Arial"/>
        </w:rPr>
        <w:t>recor</w:t>
      </w:r>
      <w:r w:rsidR="009A4435">
        <w:rPr>
          <w:rFonts w:cs="Arial"/>
        </w:rPr>
        <w:t>d late monsoon onset</w:t>
      </w:r>
      <w:r>
        <w:rPr>
          <w:rFonts w:cs="Arial"/>
        </w:rPr>
        <w:t>.</w:t>
      </w:r>
      <w:r w:rsidR="001B5416" w:rsidRPr="001B5416">
        <w:t xml:space="preserve"> </w:t>
      </w:r>
      <w:r w:rsidR="005C120C">
        <w:t xml:space="preserve">This indicates </w:t>
      </w:r>
      <w:r w:rsidR="001B5416" w:rsidRPr="001B5416">
        <w:rPr>
          <w:rFonts w:cs="Arial"/>
        </w:rPr>
        <w:t xml:space="preserve">sufficient and timely rainfall has been recorded across much of northern Australia, </w:t>
      </w:r>
      <w:r w:rsidR="00E5018B">
        <w:rPr>
          <w:rFonts w:cs="Arial"/>
        </w:rPr>
        <w:t xml:space="preserve">likely </w:t>
      </w:r>
      <w:r w:rsidR="001B5416" w:rsidRPr="001B5416">
        <w:rPr>
          <w:rFonts w:cs="Arial"/>
        </w:rPr>
        <w:t>stimulating and supporting pasture production across many northern grazing regions.</w:t>
      </w:r>
    </w:p>
    <w:p w14:paraId="22DFD7C6" w14:textId="3B7FDB01" w:rsidR="007625D4" w:rsidRPr="00F22EA7" w:rsidRDefault="00EA241D" w:rsidP="003767A7">
      <w:pPr>
        <w:pStyle w:val="ListParagraph"/>
        <w:numPr>
          <w:ilvl w:val="0"/>
          <w:numId w:val="4"/>
        </w:numPr>
        <w:spacing w:after="120"/>
        <w:ind w:hanging="357"/>
        <w:contextualSpacing w:val="0"/>
        <w:rPr>
          <w:rFonts w:cs="Arial"/>
        </w:rPr>
      </w:pPr>
      <w:r w:rsidRPr="00FA0347">
        <w:rPr>
          <w:rFonts w:cs="Arial"/>
          <w:b/>
          <w:bCs/>
        </w:rPr>
        <w:t xml:space="preserve">Water storage </w:t>
      </w:r>
      <w:r w:rsidR="007A1F52" w:rsidRPr="00F371EF">
        <w:rPr>
          <w:rFonts w:cs="Arial"/>
        </w:rPr>
        <w:t>in the Murray-Darling Basin (MDB) decreased between 23</w:t>
      </w:r>
      <w:r w:rsidR="003C2EDE">
        <w:rPr>
          <w:rFonts w:cs="Arial"/>
        </w:rPr>
        <w:t>-</w:t>
      </w:r>
      <w:r w:rsidR="007A1F52" w:rsidRPr="00F371EF">
        <w:rPr>
          <w:rFonts w:cs="Arial"/>
        </w:rPr>
        <w:t>30 January 2025 by 452 gigalitres (GL). Current volume of water held in storage is 14</w:t>
      </w:r>
      <w:r w:rsidR="003C2EDE">
        <w:rPr>
          <w:rFonts w:cs="Arial"/>
        </w:rPr>
        <w:t>,</w:t>
      </w:r>
      <w:r w:rsidR="007A1F52" w:rsidRPr="00A12853">
        <w:rPr>
          <w:rFonts w:cs="Arial"/>
        </w:rPr>
        <w:t xml:space="preserve">571 GL, </w:t>
      </w:r>
      <w:r w:rsidR="003C2EDE">
        <w:rPr>
          <w:rFonts w:cs="Arial"/>
        </w:rPr>
        <w:t xml:space="preserve">23% less than this time last year and </w:t>
      </w:r>
      <w:r w:rsidR="007A1F52" w:rsidRPr="00F371EF">
        <w:rPr>
          <w:rFonts w:cs="Arial"/>
        </w:rPr>
        <w:t xml:space="preserve">equivalent to 65% of total storage capacity. Water storage data is sourced from </w:t>
      </w:r>
      <w:r w:rsidR="00AE7080" w:rsidDel="00EA241D">
        <w:rPr>
          <w:rFonts w:cs="Arial"/>
        </w:rPr>
        <w:t>the Bureau of Meteorology</w:t>
      </w:r>
      <w:r w:rsidR="007625D4" w:rsidRPr="00F22EA7">
        <w:rPr>
          <w:rFonts w:cs="Arial"/>
        </w:rPr>
        <w:t xml:space="preserve">. </w:t>
      </w:r>
    </w:p>
    <w:p w14:paraId="191E4927" w14:textId="6ADF8ABD" w:rsidR="00843E4F" w:rsidRPr="00843E4F" w:rsidRDefault="007625D4" w:rsidP="00843E4F">
      <w:pPr>
        <w:pStyle w:val="ListParagraph"/>
        <w:numPr>
          <w:ilvl w:val="0"/>
          <w:numId w:val="4"/>
        </w:numPr>
        <w:spacing w:after="120"/>
        <w:ind w:hanging="357"/>
        <w:contextualSpacing w:val="0"/>
        <w:rPr>
          <w:rFonts w:cs="Arial"/>
        </w:rPr>
      </w:pPr>
      <w:r w:rsidRPr="003767A7">
        <w:rPr>
          <w:rFonts w:cs="Arial"/>
          <w:b/>
        </w:rPr>
        <w:t>Allocation prices</w:t>
      </w:r>
      <w:r w:rsidRPr="007625D4">
        <w:rPr>
          <w:rFonts w:cs="Arial"/>
        </w:rPr>
        <w:t xml:space="preserve"> </w:t>
      </w:r>
      <w:r w:rsidR="007A1F52" w:rsidRPr="007A1F52">
        <w:rPr>
          <w:rFonts w:cs="Arial"/>
        </w:rPr>
        <w:t xml:space="preserve">in the Victorian Murray below the Barmah Choke increased from $156 on </w:t>
      </w:r>
      <w:r w:rsidR="00A12853">
        <w:rPr>
          <w:rFonts w:cs="Arial"/>
        </w:rPr>
        <w:t xml:space="preserve">      </w:t>
      </w:r>
      <w:r w:rsidR="007A1F52" w:rsidRPr="007A1F52">
        <w:rPr>
          <w:rFonts w:cs="Arial"/>
        </w:rPr>
        <w:t>23 January to $159 on 30 January. Prices are lower in regions above the Barmah choke due to the binding of the Barmah choke trade constraint</w:t>
      </w:r>
      <w:r w:rsidR="009F67F7" w:rsidRPr="009F67F7">
        <w:rPr>
          <w:rFonts w:cs="Arial"/>
        </w:rPr>
        <w:t>.</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00E8A158"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387288B7" w14:textId="7538E183" w:rsidR="00FF2B01" w:rsidRDefault="00577E19" w:rsidP="00141B81">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Calibri" w:hAnsi="Calibri" w:cs="Arial"/>
          <w:sz w:val="22"/>
          <w:szCs w:val="22"/>
        </w:rPr>
        <w:t xml:space="preserve">In the week ending </w:t>
      </w:r>
      <w:r w:rsidR="00442DD6">
        <w:rPr>
          <w:rFonts w:ascii="Calibri" w:hAnsi="Calibri" w:cs="Arial"/>
          <w:sz w:val="22"/>
          <w:szCs w:val="22"/>
        </w:rPr>
        <w:t>2</w:t>
      </w:r>
      <w:r w:rsidR="001E49B2">
        <w:rPr>
          <w:rFonts w:ascii="Calibri" w:hAnsi="Calibri" w:cs="Arial"/>
          <w:sz w:val="22"/>
          <w:szCs w:val="22"/>
        </w:rPr>
        <w:t>9</w:t>
      </w:r>
      <w:r>
        <w:rPr>
          <w:rFonts w:ascii="Calibri" w:hAnsi="Calibri" w:cs="Arial"/>
          <w:sz w:val="22"/>
          <w:szCs w:val="22"/>
        </w:rPr>
        <w:t xml:space="preserve"> January 2025, </w:t>
      </w:r>
      <w:r w:rsidR="00184C7E">
        <w:rPr>
          <w:rFonts w:ascii="Calibri" w:hAnsi="Calibri" w:cs="Arial"/>
          <w:sz w:val="22"/>
          <w:szCs w:val="22"/>
        </w:rPr>
        <w:t>l</w:t>
      </w:r>
      <w:r w:rsidR="003F6F97">
        <w:rPr>
          <w:rFonts w:ascii="Calibri" w:hAnsi="Calibri" w:cs="Arial"/>
          <w:sz w:val="22"/>
          <w:szCs w:val="22"/>
        </w:rPr>
        <w:t>ow-pressure systems and a series of troughs brought rainfall</w:t>
      </w:r>
      <w:r w:rsidR="0090704E">
        <w:rPr>
          <w:rFonts w:ascii="Calibri" w:hAnsi="Calibri" w:cs="Arial"/>
          <w:sz w:val="22"/>
          <w:szCs w:val="22"/>
        </w:rPr>
        <w:t xml:space="preserve"> and storms</w:t>
      </w:r>
      <w:r w:rsidR="003F6F97">
        <w:rPr>
          <w:rFonts w:ascii="Calibri" w:hAnsi="Calibri" w:cs="Arial"/>
          <w:sz w:val="22"/>
          <w:szCs w:val="22"/>
        </w:rPr>
        <w:t xml:space="preserve"> to the</w:t>
      </w:r>
      <w:r w:rsidR="00710F9F">
        <w:rPr>
          <w:rFonts w:ascii="Calibri" w:hAnsi="Calibri" w:cs="Arial"/>
          <w:sz w:val="22"/>
          <w:szCs w:val="22"/>
        </w:rPr>
        <w:t xml:space="preserve"> north and east of the country, </w:t>
      </w:r>
      <w:r w:rsidR="00342433">
        <w:rPr>
          <w:rFonts w:ascii="Calibri" w:hAnsi="Calibri" w:cs="Arial"/>
          <w:sz w:val="22"/>
          <w:szCs w:val="22"/>
        </w:rPr>
        <w:t>while the remainder of the country was largely dry.</w:t>
      </w:r>
    </w:p>
    <w:p w14:paraId="7C81EE2E" w14:textId="30AA81E7" w:rsidR="00FF2B01" w:rsidRDefault="00710F9F" w:rsidP="00961DD8">
      <w:pPr>
        <w:pStyle w:val="ListParagraph"/>
        <w:numPr>
          <w:ilvl w:val="0"/>
          <w:numId w:val="4"/>
        </w:numPr>
        <w:spacing w:before="120" w:after="0"/>
        <w:ind w:left="357" w:hanging="357"/>
        <w:rPr>
          <w:rFonts w:cs="Arial"/>
        </w:rPr>
      </w:pPr>
      <w:r>
        <w:rPr>
          <w:rFonts w:cs="Calibri"/>
        </w:rPr>
        <w:t>The northern tropics, including the</w:t>
      </w:r>
      <w:r w:rsidR="00984061" w:rsidRPr="00FA75B5">
        <w:rPr>
          <w:rFonts w:cs="Arial"/>
        </w:rPr>
        <w:t xml:space="preserve"> </w:t>
      </w:r>
      <w:r w:rsidR="00984061" w:rsidRPr="00702F2E">
        <w:rPr>
          <w:rFonts w:cs="Arial"/>
          <w:b/>
          <w:bCs/>
        </w:rPr>
        <w:t>Northern Territory</w:t>
      </w:r>
      <w:r w:rsidR="00E211AF">
        <w:rPr>
          <w:rFonts w:cs="Arial"/>
          <w:b/>
          <w:bCs/>
        </w:rPr>
        <w:t xml:space="preserve"> </w:t>
      </w:r>
      <w:r w:rsidR="00E211AF" w:rsidRPr="003B26E4">
        <w:rPr>
          <w:rFonts w:cs="Arial"/>
        </w:rPr>
        <w:t xml:space="preserve">and </w:t>
      </w:r>
      <w:r w:rsidRPr="00710F9F">
        <w:rPr>
          <w:rFonts w:cs="Arial"/>
        </w:rPr>
        <w:t xml:space="preserve">northern </w:t>
      </w:r>
      <w:r>
        <w:rPr>
          <w:rFonts w:cs="Arial"/>
          <w:b/>
          <w:bCs/>
        </w:rPr>
        <w:t xml:space="preserve">Western </w:t>
      </w:r>
      <w:r w:rsidR="009A2B6A">
        <w:rPr>
          <w:rFonts w:cs="Arial"/>
          <w:b/>
          <w:bCs/>
        </w:rPr>
        <w:t xml:space="preserve">Australia </w:t>
      </w:r>
      <w:r w:rsidR="00D61801" w:rsidRPr="00FA75B5">
        <w:rPr>
          <w:rFonts w:cs="Arial"/>
        </w:rPr>
        <w:t xml:space="preserve">recorded falls </w:t>
      </w:r>
      <w:r w:rsidR="0025277B">
        <w:rPr>
          <w:rFonts w:cs="Arial"/>
        </w:rPr>
        <w:t>between 25</w:t>
      </w:r>
      <w:r w:rsidR="00B50474">
        <w:rPr>
          <w:rFonts w:cs="Arial"/>
        </w:rPr>
        <w:t>–</w:t>
      </w:r>
      <w:r w:rsidR="001E49B2">
        <w:rPr>
          <w:rFonts w:cs="Arial"/>
        </w:rPr>
        <w:t xml:space="preserve">150 </w:t>
      </w:r>
      <w:r w:rsidR="00DD007C">
        <w:rPr>
          <w:rFonts w:cs="Arial"/>
        </w:rPr>
        <w:t>millimetres</w:t>
      </w:r>
      <w:r w:rsidR="004B5953">
        <w:rPr>
          <w:rFonts w:cs="Arial"/>
        </w:rPr>
        <w:t>.</w:t>
      </w:r>
      <w:r w:rsidR="00B50474">
        <w:rPr>
          <w:rFonts w:cs="Arial"/>
        </w:rPr>
        <w:t xml:space="preserve"> </w:t>
      </w:r>
      <w:r w:rsidR="00957680">
        <w:rPr>
          <w:rFonts w:cs="Arial"/>
        </w:rPr>
        <w:t>Meanwhile</w:t>
      </w:r>
      <w:r w:rsidR="00E96DD7">
        <w:rPr>
          <w:rFonts w:cs="Arial"/>
        </w:rPr>
        <w:t>,</w:t>
      </w:r>
      <w:r w:rsidR="00957680">
        <w:rPr>
          <w:rFonts w:cs="Arial"/>
        </w:rPr>
        <w:t xml:space="preserve"> </w:t>
      </w:r>
      <w:r w:rsidR="003F558E">
        <w:rPr>
          <w:rFonts w:cs="Arial"/>
        </w:rPr>
        <w:t xml:space="preserve">much of </w:t>
      </w:r>
      <w:r w:rsidR="00DD007C">
        <w:rPr>
          <w:rFonts w:cs="Arial"/>
        </w:rPr>
        <w:t xml:space="preserve">northern </w:t>
      </w:r>
      <w:r w:rsidR="00DD007C" w:rsidRPr="001E49B2">
        <w:rPr>
          <w:rFonts w:cs="Arial"/>
          <w:b/>
          <w:bCs/>
        </w:rPr>
        <w:t>Queensland</w:t>
      </w:r>
      <w:r w:rsidR="00DD007C">
        <w:rPr>
          <w:rFonts w:cs="Arial"/>
        </w:rPr>
        <w:t xml:space="preserve">, </w:t>
      </w:r>
      <w:r w:rsidR="00E96DD7">
        <w:rPr>
          <w:rFonts w:cs="Arial"/>
        </w:rPr>
        <w:t xml:space="preserve">recorded </w:t>
      </w:r>
      <w:r w:rsidR="00874B18">
        <w:rPr>
          <w:rFonts w:cs="Arial"/>
        </w:rPr>
        <w:t>falls between 25</w:t>
      </w:r>
      <w:r w:rsidR="007A187A">
        <w:rPr>
          <w:rFonts w:cs="Arial"/>
        </w:rPr>
        <w:t>–</w:t>
      </w:r>
      <w:r w:rsidR="009D2011">
        <w:rPr>
          <w:rFonts w:cs="Arial"/>
        </w:rPr>
        <w:t>200</w:t>
      </w:r>
      <w:r w:rsidR="002B6280">
        <w:rPr>
          <w:rFonts w:cs="Arial"/>
        </w:rPr>
        <w:t xml:space="preserve"> </w:t>
      </w:r>
      <w:r w:rsidR="009D2011">
        <w:rPr>
          <w:rFonts w:cs="Arial"/>
        </w:rPr>
        <w:t>millimetres, with up to 400 millimetres in isolated coastal areas.</w:t>
      </w:r>
    </w:p>
    <w:p w14:paraId="6B30C780" w14:textId="08211F96" w:rsidR="00FF2B01" w:rsidRDefault="00670F63" w:rsidP="00632E64">
      <w:pPr>
        <w:pStyle w:val="ListParagraph"/>
        <w:numPr>
          <w:ilvl w:val="0"/>
          <w:numId w:val="4"/>
        </w:numPr>
        <w:spacing w:before="120" w:after="0"/>
        <w:ind w:left="357" w:hanging="357"/>
        <w:rPr>
          <w:rFonts w:cs="Arial"/>
        </w:rPr>
      </w:pPr>
      <w:r>
        <w:rPr>
          <w:rFonts w:cs="Arial"/>
        </w:rPr>
        <w:t>E</w:t>
      </w:r>
      <w:r w:rsidR="000B0A5A">
        <w:rPr>
          <w:rFonts w:cs="Arial"/>
        </w:rPr>
        <w:t>astern</w:t>
      </w:r>
      <w:r w:rsidR="000B0A5A" w:rsidRPr="00632E64">
        <w:rPr>
          <w:rFonts w:cs="Calibri"/>
        </w:rPr>
        <w:t xml:space="preserve"> </w:t>
      </w:r>
      <w:r w:rsidR="002E1F11" w:rsidRPr="00D30AB3">
        <w:rPr>
          <w:rFonts w:cs="Arial"/>
          <w:b/>
          <w:bCs/>
        </w:rPr>
        <w:t>Queensland</w:t>
      </w:r>
      <w:r w:rsidR="003F558E" w:rsidRPr="00D30AB3">
        <w:rPr>
          <w:rFonts w:cs="Arial"/>
          <w:b/>
          <w:bCs/>
        </w:rPr>
        <w:t>,</w:t>
      </w:r>
      <w:r w:rsidR="003F558E">
        <w:rPr>
          <w:rFonts w:cs="Calibri"/>
        </w:rPr>
        <w:t xml:space="preserve"> eastern </w:t>
      </w:r>
      <w:r w:rsidR="003F558E" w:rsidRPr="00D30AB3">
        <w:rPr>
          <w:rFonts w:cs="Arial"/>
          <w:b/>
          <w:bCs/>
        </w:rPr>
        <w:t>New South Wales</w:t>
      </w:r>
      <w:r w:rsidR="003F558E">
        <w:rPr>
          <w:rFonts w:cs="Calibri"/>
        </w:rPr>
        <w:t xml:space="preserve"> and</w:t>
      </w:r>
      <w:r w:rsidR="003F558E" w:rsidRPr="00D30AB3">
        <w:rPr>
          <w:rFonts w:cs="Arial"/>
          <w:b/>
          <w:bCs/>
        </w:rPr>
        <w:t xml:space="preserve"> Tasmania</w:t>
      </w:r>
      <w:r w:rsidR="007335F6" w:rsidRPr="00FA75B5">
        <w:rPr>
          <w:rFonts w:cs="Arial"/>
        </w:rPr>
        <w:t xml:space="preserve"> </w:t>
      </w:r>
      <w:r w:rsidR="00FB5D25">
        <w:rPr>
          <w:rFonts w:cs="Arial"/>
        </w:rPr>
        <w:t xml:space="preserve">received </w:t>
      </w:r>
      <w:r w:rsidR="00FB5D25" w:rsidRPr="00141BF9">
        <w:rPr>
          <w:rFonts w:cs="Arial"/>
        </w:rPr>
        <w:t xml:space="preserve">between </w:t>
      </w:r>
      <w:r w:rsidR="00D30AB3">
        <w:rPr>
          <w:rFonts w:cs="Arial"/>
        </w:rPr>
        <w:t>0</w:t>
      </w:r>
      <w:r w:rsidR="00A122AE">
        <w:rPr>
          <w:rFonts w:cs="Arial"/>
        </w:rPr>
        <w:t>–</w:t>
      </w:r>
      <w:r w:rsidR="007F468B">
        <w:rPr>
          <w:rFonts w:cs="Arial"/>
        </w:rPr>
        <w:t>5</w:t>
      </w:r>
      <w:r w:rsidR="00FB5D25" w:rsidRPr="00141BF9">
        <w:rPr>
          <w:rFonts w:cs="Arial"/>
        </w:rPr>
        <w:t>0 millimetres</w:t>
      </w:r>
      <w:r w:rsidR="007F468B">
        <w:rPr>
          <w:rFonts w:cs="Arial"/>
        </w:rPr>
        <w:t xml:space="preserve"> of rainfall</w:t>
      </w:r>
      <w:r w:rsidR="00D30AB3">
        <w:rPr>
          <w:rFonts w:cs="Arial"/>
        </w:rPr>
        <w:t>, while</w:t>
      </w:r>
      <w:r w:rsidR="00A00081">
        <w:rPr>
          <w:rFonts w:cs="Arial"/>
        </w:rPr>
        <w:t xml:space="preserve"> </w:t>
      </w:r>
      <w:r w:rsidR="006A5A58">
        <w:rPr>
          <w:rFonts w:cs="Arial"/>
        </w:rPr>
        <w:t xml:space="preserve">eastern </w:t>
      </w:r>
      <w:r w:rsidR="003F558E" w:rsidRPr="007C4E5E">
        <w:rPr>
          <w:rFonts w:cs="Arial"/>
          <w:b/>
          <w:bCs/>
        </w:rPr>
        <w:t>Vic</w:t>
      </w:r>
      <w:r w:rsidR="00D30AB3" w:rsidRPr="007C4E5E">
        <w:rPr>
          <w:rFonts w:cs="Arial"/>
          <w:b/>
          <w:bCs/>
        </w:rPr>
        <w:t>toria</w:t>
      </w:r>
      <w:r w:rsidR="00E46ACC">
        <w:rPr>
          <w:rFonts w:cs="Arial"/>
        </w:rPr>
        <w:t xml:space="preserve"> </w:t>
      </w:r>
      <w:r w:rsidR="007F468B">
        <w:rPr>
          <w:rFonts w:cs="Arial"/>
        </w:rPr>
        <w:t xml:space="preserve">received between </w:t>
      </w:r>
      <w:r w:rsidR="00D30AB3">
        <w:rPr>
          <w:rFonts w:cs="Arial"/>
        </w:rPr>
        <w:t>0–25</w:t>
      </w:r>
      <w:r w:rsidR="00E75DAC" w:rsidRPr="00FA75B5">
        <w:rPr>
          <w:rFonts w:cs="Arial"/>
        </w:rPr>
        <w:t xml:space="preserve"> millimetres</w:t>
      </w:r>
      <w:r w:rsidR="00D30AB3">
        <w:rPr>
          <w:rFonts w:cs="Arial"/>
        </w:rPr>
        <w:t>.</w:t>
      </w:r>
    </w:p>
    <w:p w14:paraId="28A32C39" w14:textId="14255C73" w:rsidR="00577E19" w:rsidRPr="00FA75B5" w:rsidRDefault="00E75DAC" w:rsidP="00961DD8">
      <w:pPr>
        <w:pStyle w:val="ListParagraph"/>
        <w:numPr>
          <w:ilvl w:val="0"/>
          <w:numId w:val="4"/>
        </w:numPr>
        <w:spacing w:before="120" w:after="0"/>
        <w:ind w:left="357" w:hanging="357"/>
        <w:rPr>
          <w:rFonts w:cs="Arial"/>
        </w:rPr>
      </w:pPr>
      <w:r w:rsidRPr="00702F2E">
        <w:rPr>
          <w:rFonts w:cs="Arial"/>
          <w:b/>
          <w:bCs/>
        </w:rPr>
        <w:t>South Australia</w:t>
      </w:r>
      <w:r w:rsidR="00E46ACC">
        <w:rPr>
          <w:rFonts w:cs="Arial"/>
        </w:rPr>
        <w:t xml:space="preserve">, southern </w:t>
      </w:r>
      <w:r w:rsidR="00E46ACC" w:rsidRPr="00E46ACC">
        <w:rPr>
          <w:rFonts w:cs="Arial"/>
          <w:b/>
          <w:bCs/>
        </w:rPr>
        <w:t>Western Australia</w:t>
      </w:r>
      <w:r w:rsidR="00E46ACC">
        <w:rPr>
          <w:rFonts w:cs="Arial"/>
        </w:rPr>
        <w:t xml:space="preserve">, </w:t>
      </w:r>
      <w:r w:rsidR="007C4E5E">
        <w:rPr>
          <w:rFonts w:cs="Arial"/>
        </w:rPr>
        <w:t>and central inland regions of Australia</w:t>
      </w:r>
      <w:r w:rsidR="00E46ACC">
        <w:rPr>
          <w:rFonts w:cs="Arial"/>
        </w:rPr>
        <w:t xml:space="preserve"> </w:t>
      </w:r>
      <w:r w:rsidR="00015117">
        <w:rPr>
          <w:rFonts w:cs="Arial"/>
        </w:rPr>
        <w:t xml:space="preserve">recorded </w:t>
      </w:r>
      <w:r w:rsidR="00E46ACC">
        <w:rPr>
          <w:rFonts w:cs="Arial"/>
        </w:rPr>
        <w:t>little to no rainfall over the period</w:t>
      </w:r>
      <w:r w:rsidR="00CD23E2">
        <w:rPr>
          <w:rFonts w:cs="Arial"/>
        </w:rPr>
        <w:t>.</w:t>
      </w:r>
    </w:p>
    <w:p w14:paraId="3040CAE0" w14:textId="6A74E9BB" w:rsidR="00BF5A9A" w:rsidRDefault="00BF5A9A" w:rsidP="00141B81">
      <w:pPr>
        <w:spacing w:before="120" w:line="276" w:lineRule="auto"/>
        <w:rPr>
          <w:rFonts w:ascii="Calibri" w:hAnsi="Calibri" w:cs="Arial"/>
          <w:sz w:val="22"/>
          <w:szCs w:val="22"/>
        </w:rPr>
      </w:pPr>
      <w:r>
        <w:rPr>
          <w:rFonts w:ascii="Calibri" w:hAnsi="Calibri" w:cs="Arial"/>
          <w:sz w:val="22"/>
          <w:szCs w:val="22"/>
        </w:rPr>
        <w:t xml:space="preserve">Rainfall totals were </w:t>
      </w:r>
      <w:r w:rsidR="00CD23E2">
        <w:rPr>
          <w:rFonts w:ascii="Calibri" w:hAnsi="Calibri" w:cs="Arial"/>
          <w:sz w:val="22"/>
          <w:szCs w:val="22"/>
        </w:rPr>
        <w:t>generally low across</w:t>
      </w:r>
      <w:r w:rsidR="00B507E0">
        <w:rPr>
          <w:rFonts w:ascii="Calibri" w:hAnsi="Calibri" w:cs="Arial"/>
          <w:sz w:val="22"/>
          <w:szCs w:val="22"/>
        </w:rPr>
        <w:t xml:space="preserve"> cropping regions</w:t>
      </w:r>
      <w:r>
        <w:rPr>
          <w:rFonts w:ascii="Calibri" w:hAnsi="Calibri" w:cs="Arial"/>
          <w:sz w:val="22"/>
          <w:szCs w:val="22"/>
        </w:rPr>
        <w:t>:</w:t>
      </w:r>
      <w:r w:rsidR="00B507E0">
        <w:rPr>
          <w:rFonts w:ascii="Calibri" w:hAnsi="Calibri" w:cs="Arial"/>
          <w:sz w:val="22"/>
          <w:szCs w:val="22"/>
        </w:rPr>
        <w:t xml:space="preserve"> </w:t>
      </w:r>
    </w:p>
    <w:p w14:paraId="0FBF5F5D" w14:textId="3429D66A" w:rsidR="00EB7339" w:rsidRPr="00FB0AC9" w:rsidRDefault="009249BD" w:rsidP="00141B81">
      <w:pPr>
        <w:pStyle w:val="ListParagraph"/>
        <w:numPr>
          <w:ilvl w:val="0"/>
          <w:numId w:val="4"/>
        </w:numPr>
        <w:spacing w:before="120" w:after="0"/>
        <w:ind w:left="357" w:hanging="357"/>
        <w:rPr>
          <w:rFonts w:cs="Arial"/>
        </w:rPr>
      </w:pPr>
      <w:r>
        <w:rPr>
          <w:rFonts w:cs="Arial"/>
        </w:rPr>
        <w:t>Southern cropping regions received little to no rainfall</w:t>
      </w:r>
      <w:r w:rsidR="00AE5BA8">
        <w:rPr>
          <w:rFonts w:cs="Arial"/>
        </w:rPr>
        <w:t>. This</w:t>
      </w:r>
      <w:r>
        <w:rPr>
          <w:rFonts w:cs="Arial"/>
        </w:rPr>
        <w:t xml:space="preserve"> includ</w:t>
      </w:r>
      <w:r w:rsidR="00AE5BA8">
        <w:rPr>
          <w:rFonts w:cs="Arial"/>
        </w:rPr>
        <w:t>ed</w:t>
      </w:r>
      <w:r>
        <w:rPr>
          <w:rFonts w:cs="Arial"/>
        </w:rPr>
        <w:t xml:space="preserve"> </w:t>
      </w:r>
      <w:r w:rsidR="00C20129" w:rsidRPr="00FB0AC9">
        <w:rPr>
          <w:rFonts w:cs="Arial"/>
        </w:rPr>
        <w:t xml:space="preserve">much of </w:t>
      </w:r>
      <w:r w:rsidR="00C20129" w:rsidRPr="0024510D">
        <w:rPr>
          <w:rFonts w:cs="Arial"/>
          <w:b/>
          <w:bCs/>
        </w:rPr>
        <w:t>Western Australia</w:t>
      </w:r>
      <w:r w:rsidR="00E04FC6" w:rsidRPr="0024510D">
        <w:rPr>
          <w:rFonts w:cs="Arial"/>
          <w:b/>
          <w:bCs/>
        </w:rPr>
        <w:t>, South Australia, Victoria</w:t>
      </w:r>
      <w:r w:rsidR="007D553E">
        <w:rPr>
          <w:rFonts w:cs="Arial"/>
        </w:rPr>
        <w:t>,</w:t>
      </w:r>
      <w:r w:rsidR="006F3B5A">
        <w:rPr>
          <w:rFonts w:cs="Arial"/>
        </w:rPr>
        <w:t xml:space="preserve"> </w:t>
      </w:r>
      <w:r w:rsidR="006F3B5A" w:rsidRPr="0024510D">
        <w:rPr>
          <w:rFonts w:cs="Arial"/>
          <w:b/>
          <w:bCs/>
        </w:rPr>
        <w:t>New South Wales</w:t>
      </w:r>
      <w:r w:rsidR="006F3B5A">
        <w:rPr>
          <w:rFonts w:cs="Arial"/>
        </w:rPr>
        <w:t>,</w:t>
      </w:r>
      <w:r w:rsidR="007D553E">
        <w:rPr>
          <w:rFonts w:cs="Arial"/>
        </w:rPr>
        <w:t xml:space="preserve"> </w:t>
      </w:r>
      <w:r w:rsidR="002A11BC">
        <w:rPr>
          <w:rFonts w:cs="Arial"/>
        </w:rPr>
        <w:t xml:space="preserve">and southern </w:t>
      </w:r>
      <w:r w:rsidR="002A11BC" w:rsidRPr="009015B7">
        <w:rPr>
          <w:rFonts w:cs="Arial"/>
          <w:b/>
          <w:bCs/>
        </w:rPr>
        <w:t>Queensland</w:t>
      </w:r>
      <w:r w:rsidR="002A11BC">
        <w:rPr>
          <w:rFonts w:cs="Arial"/>
        </w:rPr>
        <w:t xml:space="preserve"> </w:t>
      </w:r>
      <w:r w:rsidR="007D553E">
        <w:rPr>
          <w:rFonts w:cs="Arial"/>
        </w:rPr>
        <w:t>which received between 0</w:t>
      </w:r>
      <w:r w:rsidR="0080090E">
        <w:rPr>
          <w:rFonts w:cs="Arial"/>
        </w:rPr>
        <w:t>–</w:t>
      </w:r>
      <w:r w:rsidR="00EB68C5">
        <w:rPr>
          <w:rFonts w:cs="Arial"/>
        </w:rPr>
        <w:t>10</w:t>
      </w:r>
      <w:r w:rsidR="007D553E">
        <w:rPr>
          <w:rFonts w:cs="Arial"/>
        </w:rPr>
        <w:t xml:space="preserve"> </w:t>
      </w:r>
      <w:r w:rsidR="005F3758">
        <w:rPr>
          <w:rFonts w:cs="Arial"/>
        </w:rPr>
        <w:t>millimetres.</w:t>
      </w:r>
    </w:p>
    <w:p w14:paraId="40F18039" w14:textId="7BB2624D" w:rsidR="00B8470D" w:rsidRDefault="00A128A7" w:rsidP="00B8470D">
      <w:pPr>
        <w:pStyle w:val="ListParagraph"/>
        <w:numPr>
          <w:ilvl w:val="0"/>
          <w:numId w:val="4"/>
        </w:numPr>
        <w:spacing w:before="120" w:after="0"/>
        <w:ind w:left="357" w:hanging="357"/>
        <w:rPr>
          <w:rFonts w:cs="Arial"/>
        </w:rPr>
      </w:pPr>
      <w:r>
        <w:rPr>
          <w:rFonts w:cs="Arial"/>
        </w:rPr>
        <w:t>Parts of</w:t>
      </w:r>
      <w:r w:rsidR="00F416FD" w:rsidRPr="00FB0AC9">
        <w:rPr>
          <w:rFonts w:cs="Arial"/>
        </w:rPr>
        <w:t xml:space="preserve"> </w:t>
      </w:r>
      <w:r w:rsidR="00744C72">
        <w:rPr>
          <w:rFonts w:cs="Arial"/>
        </w:rPr>
        <w:t>north</w:t>
      </w:r>
      <w:r>
        <w:rPr>
          <w:rFonts w:cs="Arial"/>
        </w:rPr>
        <w:t xml:space="preserve">ern and south-western </w:t>
      </w:r>
      <w:r w:rsidRPr="0024510D">
        <w:rPr>
          <w:rFonts w:cs="Arial"/>
          <w:b/>
          <w:bCs/>
        </w:rPr>
        <w:t>Queensland</w:t>
      </w:r>
      <w:r w:rsidR="00E32C55">
        <w:rPr>
          <w:rFonts w:cs="Arial"/>
        </w:rPr>
        <w:t xml:space="preserve"> recorded slightly higher</w:t>
      </w:r>
      <w:r w:rsidR="00F416FD" w:rsidRPr="00FB0AC9">
        <w:rPr>
          <w:rFonts w:cs="Arial"/>
        </w:rPr>
        <w:t xml:space="preserve"> rainfall totals</w:t>
      </w:r>
      <w:r w:rsidR="00E32C55">
        <w:rPr>
          <w:rFonts w:cs="Arial"/>
        </w:rPr>
        <w:t>,</w:t>
      </w:r>
      <w:r w:rsidR="00F416FD" w:rsidRPr="00FB0AC9">
        <w:rPr>
          <w:rFonts w:cs="Arial"/>
        </w:rPr>
        <w:t xml:space="preserve"> with</w:t>
      </w:r>
      <w:r w:rsidR="001B12FA">
        <w:rPr>
          <w:rFonts w:cs="Arial"/>
        </w:rPr>
        <w:t xml:space="preserve"> </w:t>
      </w:r>
      <w:r w:rsidR="008E6727">
        <w:rPr>
          <w:rFonts w:cs="Arial"/>
        </w:rPr>
        <w:t xml:space="preserve">falls </w:t>
      </w:r>
      <w:r w:rsidR="001B12FA">
        <w:rPr>
          <w:rFonts w:cs="Arial"/>
        </w:rPr>
        <w:t xml:space="preserve">between </w:t>
      </w:r>
      <w:r w:rsidR="008E6727">
        <w:rPr>
          <w:rFonts w:cs="Arial"/>
        </w:rPr>
        <w:t>1</w:t>
      </w:r>
      <w:r w:rsidR="00EB68C5">
        <w:rPr>
          <w:rFonts w:cs="Arial"/>
        </w:rPr>
        <w:t>0</w:t>
      </w:r>
      <w:r w:rsidR="001A5A7A">
        <w:rPr>
          <w:rFonts w:cs="Arial"/>
        </w:rPr>
        <w:t>–</w:t>
      </w:r>
      <w:r w:rsidR="00744C72">
        <w:rPr>
          <w:rFonts w:cs="Arial"/>
        </w:rPr>
        <w:t>50</w:t>
      </w:r>
      <w:r w:rsidR="00A27AAD" w:rsidRPr="00FB0AC9">
        <w:rPr>
          <w:rFonts w:cs="Arial"/>
        </w:rPr>
        <w:t xml:space="preserve"> millimetres</w:t>
      </w:r>
      <w:r w:rsidR="008E6727" w:rsidRPr="008E6727">
        <w:rPr>
          <w:rFonts w:cs="Arial"/>
        </w:rPr>
        <w:t xml:space="preserve"> </w:t>
      </w:r>
      <w:r w:rsidR="008E6727">
        <w:rPr>
          <w:rFonts w:cs="Arial"/>
        </w:rPr>
        <w:t>record</w:t>
      </w:r>
      <w:r w:rsidR="00E87582">
        <w:rPr>
          <w:rFonts w:cs="Arial"/>
        </w:rPr>
        <w:t>ed</w:t>
      </w:r>
      <w:r w:rsidR="008E6727">
        <w:rPr>
          <w:rFonts w:cs="Arial"/>
        </w:rPr>
        <w:t xml:space="preserve"> across some regions.</w:t>
      </w:r>
    </w:p>
    <w:p w14:paraId="43975664" w14:textId="1C9EABCF" w:rsidR="00B8470D" w:rsidRDefault="00B8470D" w:rsidP="00141B81">
      <w:pPr>
        <w:pStyle w:val="ListParagraph"/>
        <w:numPr>
          <w:ilvl w:val="0"/>
          <w:numId w:val="4"/>
        </w:numPr>
        <w:spacing w:before="120" w:after="0"/>
        <w:ind w:left="357" w:hanging="357"/>
        <w:rPr>
          <w:rFonts w:cs="Arial"/>
        </w:rPr>
      </w:pPr>
      <w:r>
        <w:rPr>
          <w:rFonts w:cs="Arial"/>
        </w:rPr>
        <w:t xml:space="preserve">Despite the lack of rainfall </w:t>
      </w:r>
      <w:r w:rsidR="00DC544A">
        <w:rPr>
          <w:rFonts w:cs="Arial"/>
        </w:rPr>
        <w:t>across ma</w:t>
      </w:r>
      <w:r w:rsidR="00C3558F">
        <w:rPr>
          <w:rFonts w:cs="Arial"/>
        </w:rPr>
        <w:t xml:space="preserve">ny </w:t>
      </w:r>
      <w:r w:rsidR="002339C4" w:rsidRPr="00B8470D">
        <w:rPr>
          <w:rFonts w:cs="Arial"/>
        </w:rPr>
        <w:t>summer cropping areas</w:t>
      </w:r>
      <w:r w:rsidR="002339C4">
        <w:rPr>
          <w:rFonts w:cs="Arial"/>
        </w:rPr>
        <w:t>, most areas remain</w:t>
      </w:r>
      <w:r w:rsidR="009D7E10">
        <w:rPr>
          <w:rFonts w:cs="Arial"/>
        </w:rPr>
        <w:t xml:space="preserve"> o</w:t>
      </w:r>
      <w:r w:rsidR="00F36C39">
        <w:rPr>
          <w:rFonts w:cs="Arial"/>
        </w:rPr>
        <w:t>n</w:t>
      </w:r>
      <w:r w:rsidR="009D7E10">
        <w:rPr>
          <w:rFonts w:cs="Arial"/>
        </w:rPr>
        <w:t xml:space="preserve"> trac</w:t>
      </w:r>
      <w:r w:rsidR="00F36C39">
        <w:rPr>
          <w:rFonts w:cs="Arial"/>
        </w:rPr>
        <w:t xml:space="preserve">k to </w:t>
      </w:r>
      <w:r w:rsidR="00D50819">
        <w:rPr>
          <w:rFonts w:cs="Arial"/>
        </w:rPr>
        <w:t>record</w:t>
      </w:r>
      <w:r w:rsidR="00F36C39">
        <w:rPr>
          <w:rFonts w:cs="Arial"/>
        </w:rPr>
        <w:t xml:space="preserve"> above ave</w:t>
      </w:r>
      <w:r w:rsidR="00EF5390">
        <w:rPr>
          <w:rFonts w:cs="Arial"/>
        </w:rPr>
        <w:t xml:space="preserve">rage </w:t>
      </w:r>
      <w:r w:rsidR="00D50819">
        <w:rPr>
          <w:rFonts w:cs="Arial"/>
        </w:rPr>
        <w:t xml:space="preserve">yield due to </w:t>
      </w:r>
      <w:r w:rsidR="009D4F58">
        <w:rPr>
          <w:rFonts w:cs="Arial"/>
        </w:rPr>
        <w:t>close to av</w:t>
      </w:r>
      <w:r w:rsidR="001F1A94">
        <w:rPr>
          <w:rFonts w:cs="Arial"/>
        </w:rPr>
        <w:t>erage soil moisture level</w:t>
      </w:r>
      <w:r w:rsidR="00932189">
        <w:rPr>
          <w:rFonts w:cs="Arial"/>
        </w:rPr>
        <w:t>s</w:t>
      </w:r>
      <w:r w:rsidR="001F1A94">
        <w:rPr>
          <w:rFonts w:cs="Arial"/>
        </w:rPr>
        <w:t xml:space="preserve"> for this time of year</w:t>
      </w:r>
      <w:r w:rsidR="002339C4" w:rsidRPr="00B8470D">
        <w:rPr>
          <w:rFonts w:cs="Arial"/>
        </w:rPr>
        <w:t>.</w:t>
      </w:r>
    </w:p>
    <w:p w14:paraId="0ACA8A80" w14:textId="346C9FFB"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E74CC6">
        <w:rPr>
          <w:rFonts w:cs="Calibri"/>
          <w:i w:val="0"/>
          <w:color w:val="auto"/>
          <w:sz w:val="22"/>
          <w:szCs w:val="22"/>
        </w:rPr>
        <w:t>2</w:t>
      </w:r>
      <w:r w:rsidR="00D62C81">
        <w:rPr>
          <w:rFonts w:cs="Calibri"/>
          <w:i w:val="0"/>
          <w:color w:val="auto"/>
          <w:sz w:val="22"/>
          <w:szCs w:val="22"/>
        </w:rPr>
        <w:t>9</w:t>
      </w:r>
      <w:r w:rsidR="00697BCC">
        <w:rPr>
          <w:rFonts w:cs="Calibri"/>
          <w:i w:val="0"/>
          <w:color w:val="auto"/>
          <w:sz w:val="22"/>
          <w:szCs w:val="22"/>
        </w:rPr>
        <w:t xml:space="preserve"> </w:t>
      </w:r>
      <w:r w:rsidR="002D0F5A">
        <w:rPr>
          <w:rFonts w:cs="Calibri"/>
          <w:i w:val="0"/>
          <w:color w:val="auto"/>
          <w:sz w:val="22"/>
          <w:szCs w:val="22"/>
        </w:rPr>
        <w:t>January 2025</w:t>
      </w:r>
    </w:p>
    <w:p w14:paraId="1730191C" w14:textId="184E7FAC" w:rsidR="00801384" w:rsidRPr="00A50940" w:rsidRDefault="004F4311" w:rsidP="00801384">
      <w:pPr>
        <w:jc w:val="center"/>
        <w:rPr>
          <w:i/>
        </w:rPr>
      </w:pPr>
      <w:r>
        <w:rPr>
          <w:noProof/>
        </w:rPr>
        <w:drawing>
          <wp:inline distT="0" distB="0" distL="0" distR="0" wp14:anchorId="1684BA2F" wp14:editId="4A4A8EB1">
            <wp:extent cx="5731510" cy="3841750"/>
            <wp:effectExtent l="0" t="0" r="2540" b="6350"/>
            <wp:docPr id="75227385"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7385" name="Picture 1" descr="A map of australia with different colored lines&#10;&#10;Description automatically generated"/>
                    <pic:cNvPicPr/>
                  </pic:nvPicPr>
                  <pic:blipFill>
                    <a:blip r:embed="rId12"/>
                    <a:stretch>
                      <a:fillRect/>
                    </a:stretch>
                  </pic:blipFill>
                  <pic:spPr>
                    <a:xfrm>
                      <a:off x="0" y="0"/>
                      <a:ext cx="5731510" cy="3841750"/>
                    </a:xfrm>
                    <a:prstGeom prst="rect">
                      <a:avLst/>
                    </a:prstGeom>
                  </pic:spPr>
                </pic:pic>
              </a:graphicData>
            </a:graphic>
          </wp:inline>
        </w:drawing>
      </w:r>
    </w:p>
    <w:p w14:paraId="2B3FFB06" w14:textId="3E265D4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E74CC6">
        <w:rPr>
          <w:rFonts w:ascii="Calibri" w:hAnsi="Calibri" w:cs="Calibri"/>
          <w:color w:val="000000"/>
          <w:sz w:val="12"/>
          <w:szCs w:val="12"/>
        </w:rPr>
        <w:t>2</w:t>
      </w:r>
      <w:r w:rsidR="004F4311">
        <w:rPr>
          <w:rFonts w:ascii="Calibri" w:hAnsi="Calibri" w:cs="Calibri"/>
          <w:color w:val="000000"/>
          <w:sz w:val="12"/>
          <w:szCs w:val="12"/>
        </w:rPr>
        <w:t>9</w:t>
      </w:r>
      <w:r w:rsidRPr="00B437F9">
        <w:rPr>
          <w:rFonts w:ascii="Calibri" w:hAnsi="Calibri" w:cs="Calibri"/>
          <w:color w:val="000000"/>
          <w:sz w:val="12"/>
          <w:szCs w:val="12"/>
        </w:rPr>
        <w:t>/</w:t>
      </w:r>
      <w:r>
        <w:rPr>
          <w:rFonts w:ascii="Calibri" w:hAnsi="Calibri" w:cs="Calibri"/>
          <w:color w:val="000000"/>
          <w:sz w:val="12"/>
          <w:szCs w:val="12"/>
        </w:rPr>
        <w:t>1</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6E56F8A9" w14:textId="77777777" w:rsidR="00801384" w:rsidRPr="00864644" w:rsidRDefault="00801384" w:rsidP="00801384">
      <w:pPr>
        <w:rPr>
          <w:rFonts w:ascii="Calibri" w:hAnsi="Calibri" w:cs="Calibri"/>
          <w:sz w:val="12"/>
          <w:szCs w:val="12"/>
        </w:rPr>
      </w:pPr>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0C45412F" w14:textId="255DE455" w:rsidR="00C91F30" w:rsidRDefault="006A3023" w:rsidP="00C06AE8">
      <w:pPr>
        <w:spacing w:before="120" w:line="276" w:lineRule="auto"/>
        <w:rPr>
          <w:rFonts w:ascii="Calibri" w:hAnsi="Calibri" w:cs="Arial"/>
          <w:sz w:val="22"/>
          <w:szCs w:val="22"/>
        </w:rPr>
      </w:pPr>
      <w:bookmarkStart w:id="64" w:name="_Hlk163735891"/>
      <w:bookmarkStart w:id="65" w:name="_Hlk160101160"/>
      <w:bookmarkStart w:id="66" w:name="_Hlk158889755"/>
      <w:r>
        <w:rPr>
          <w:rFonts w:ascii="Calibri" w:hAnsi="Calibri" w:cs="Arial"/>
          <w:sz w:val="22"/>
          <w:szCs w:val="22"/>
        </w:rPr>
        <w:t>Over the 8 days to</w:t>
      </w:r>
      <w:r w:rsidR="00150581">
        <w:rPr>
          <w:rFonts w:ascii="Calibri" w:hAnsi="Calibri" w:cs="Arial"/>
          <w:sz w:val="22"/>
          <w:szCs w:val="22"/>
        </w:rPr>
        <w:t xml:space="preserve"> 6 February</w:t>
      </w:r>
      <w:r>
        <w:rPr>
          <w:rFonts w:ascii="Calibri" w:hAnsi="Calibri" w:cs="Arial"/>
          <w:sz w:val="22"/>
          <w:szCs w:val="22"/>
        </w:rPr>
        <w:t xml:space="preserve"> 2025, </w:t>
      </w:r>
      <w:r w:rsidR="00150581">
        <w:rPr>
          <w:rFonts w:ascii="Calibri" w:hAnsi="Calibri" w:cs="Arial"/>
          <w:b/>
          <w:sz w:val="22"/>
          <w:szCs w:val="22"/>
        </w:rPr>
        <w:t>tropical lows</w:t>
      </w:r>
      <w:r w:rsidR="008069C0" w:rsidRPr="00A03FB6">
        <w:rPr>
          <w:rFonts w:ascii="Calibri" w:hAnsi="Calibri" w:cs="Arial"/>
          <w:b/>
          <w:sz w:val="22"/>
          <w:szCs w:val="22"/>
        </w:rPr>
        <w:t xml:space="preserve"> </w:t>
      </w:r>
      <w:r w:rsidR="008069C0" w:rsidRPr="00A03FB6">
        <w:rPr>
          <w:rFonts w:ascii="Calibri" w:hAnsi="Calibri" w:cs="Arial"/>
          <w:b/>
          <w:bCs/>
          <w:sz w:val="22"/>
          <w:szCs w:val="22"/>
        </w:rPr>
        <w:t xml:space="preserve">and </w:t>
      </w:r>
      <w:r w:rsidR="00D023B3" w:rsidRPr="00A03FB6">
        <w:rPr>
          <w:rFonts w:ascii="Calibri" w:hAnsi="Calibri" w:cs="Arial"/>
          <w:b/>
          <w:sz w:val="22"/>
          <w:szCs w:val="22"/>
        </w:rPr>
        <w:t>troughs</w:t>
      </w:r>
      <w:r w:rsidR="00E9392A" w:rsidRPr="00A03FB6">
        <w:rPr>
          <w:rFonts w:ascii="Calibri" w:hAnsi="Calibri" w:cs="Arial"/>
          <w:b/>
          <w:sz w:val="22"/>
          <w:szCs w:val="22"/>
        </w:rPr>
        <w:t xml:space="preserve"> </w:t>
      </w:r>
      <w:r w:rsidR="008069C0" w:rsidRPr="00A03FB6">
        <w:rPr>
          <w:rFonts w:ascii="Calibri" w:hAnsi="Calibri" w:cs="Arial"/>
          <w:b/>
          <w:sz w:val="22"/>
          <w:szCs w:val="22"/>
        </w:rPr>
        <w:t xml:space="preserve">are expected </w:t>
      </w:r>
      <w:r w:rsidR="008069C0">
        <w:rPr>
          <w:rFonts w:ascii="Calibri" w:hAnsi="Calibri" w:cs="Arial"/>
          <w:b/>
          <w:sz w:val="22"/>
          <w:szCs w:val="22"/>
        </w:rPr>
        <w:t xml:space="preserve">to bring </w:t>
      </w:r>
      <w:r w:rsidR="00107D3B" w:rsidRPr="00A03FB6">
        <w:rPr>
          <w:rFonts w:ascii="Calibri" w:hAnsi="Calibri" w:cs="Arial"/>
          <w:b/>
          <w:bCs/>
          <w:sz w:val="22"/>
          <w:szCs w:val="22"/>
        </w:rPr>
        <w:t xml:space="preserve">rainfall and storms </w:t>
      </w:r>
      <w:r w:rsidR="00D023B3" w:rsidRPr="00A03FB6">
        <w:rPr>
          <w:rFonts w:ascii="Calibri" w:hAnsi="Calibri" w:cs="Arial"/>
          <w:b/>
          <w:sz w:val="22"/>
          <w:szCs w:val="22"/>
        </w:rPr>
        <w:t>over the east</w:t>
      </w:r>
      <w:r w:rsidR="00C91F30" w:rsidRPr="00A03FB6">
        <w:rPr>
          <w:rFonts w:ascii="Calibri" w:hAnsi="Calibri" w:cs="Arial"/>
          <w:b/>
          <w:sz w:val="22"/>
          <w:szCs w:val="22"/>
        </w:rPr>
        <w:t xml:space="preserve"> </w:t>
      </w:r>
      <w:r w:rsidR="006E7065" w:rsidRPr="00A03FB6">
        <w:rPr>
          <w:rFonts w:ascii="Calibri" w:hAnsi="Calibri" w:cs="Arial"/>
          <w:b/>
          <w:sz w:val="22"/>
          <w:szCs w:val="22"/>
        </w:rPr>
        <w:t xml:space="preserve">and </w:t>
      </w:r>
      <w:r w:rsidR="00C91F30" w:rsidRPr="00A03FB6">
        <w:rPr>
          <w:rFonts w:ascii="Calibri" w:hAnsi="Calibri" w:cs="Arial"/>
          <w:b/>
          <w:sz w:val="22"/>
          <w:szCs w:val="22"/>
        </w:rPr>
        <w:t xml:space="preserve">north </w:t>
      </w:r>
      <w:r w:rsidR="00A03FB6">
        <w:rPr>
          <w:rFonts w:ascii="Calibri" w:hAnsi="Calibri" w:cs="Arial"/>
          <w:sz w:val="22"/>
          <w:szCs w:val="22"/>
        </w:rPr>
        <w:t>of Australia</w:t>
      </w:r>
      <w:r w:rsidR="00E67113">
        <w:rPr>
          <w:rFonts w:ascii="Calibri" w:hAnsi="Calibri" w:cs="Arial"/>
          <w:sz w:val="22"/>
          <w:szCs w:val="22"/>
        </w:rPr>
        <w:t>:</w:t>
      </w:r>
    </w:p>
    <w:p w14:paraId="0A1BB036" w14:textId="08AE8F68" w:rsidR="009E09FC"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952ED9" w:rsidRPr="00F21767">
        <w:rPr>
          <w:rFonts w:cs="Arial"/>
        </w:rPr>
        <w:t xml:space="preserve">between </w:t>
      </w:r>
      <w:r w:rsidR="006E7065" w:rsidRPr="00F21767">
        <w:rPr>
          <w:rFonts w:cs="Arial"/>
        </w:rPr>
        <w:t>1</w:t>
      </w:r>
      <w:r w:rsidR="006E7065">
        <w:rPr>
          <w:rFonts w:cs="Arial"/>
        </w:rPr>
        <w:t>0</w:t>
      </w:r>
      <w:r w:rsidR="00197D9A">
        <w:rPr>
          <w:rFonts w:cs="Arial"/>
        </w:rPr>
        <w:t>–</w:t>
      </w:r>
      <w:r w:rsidR="001003F0">
        <w:rPr>
          <w:rFonts w:cs="Arial"/>
        </w:rPr>
        <w:t>100</w:t>
      </w:r>
      <w:r w:rsidR="00ED6C34" w:rsidRPr="00F21767">
        <w:rPr>
          <w:rFonts w:cs="Arial"/>
        </w:rPr>
        <w:t xml:space="preserve"> 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much of northern </w:t>
      </w:r>
      <w:r w:rsidR="00ED6C34" w:rsidRPr="00961DD8">
        <w:rPr>
          <w:rFonts w:cs="Arial"/>
          <w:b/>
          <w:bCs/>
        </w:rPr>
        <w:t>Western Australia</w:t>
      </w:r>
      <w:r w:rsidR="00ED6C34" w:rsidRPr="00F21767">
        <w:rPr>
          <w:rFonts w:cs="Arial"/>
        </w:rPr>
        <w:t>,</w:t>
      </w:r>
      <w:r w:rsidR="002A1A6B">
        <w:rPr>
          <w:rFonts w:cs="Arial"/>
        </w:rPr>
        <w:t xml:space="preserve"> and </w:t>
      </w:r>
      <w:r w:rsidR="00ED6C34" w:rsidRPr="00F21767">
        <w:rPr>
          <w:rFonts w:cs="Arial"/>
        </w:rPr>
        <w:t xml:space="preserve">the </w:t>
      </w:r>
      <w:r w:rsidR="00ED6C34" w:rsidRPr="00961DD8">
        <w:rPr>
          <w:rFonts w:cs="Arial"/>
          <w:b/>
          <w:bCs/>
        </w:rPr>
        <w:t xml:space="preserve">Northern </w:t>
      </w:r>
      <w:r w:rsidR="00630211" w:rsidRPr="00961DD8">
        <w:rPr>
          <w:rFonts w:cs="Arial"/>
          <w:b/>
          <w:bCs/>
        </w:rPr>
        <w:t>Territory</w:t>
      </w:r>
      <w:r w:rsidR="002A1A6B">
        <w:rPr>
          <w:rFonts w:cs="Arial"/>
        </w:rPr>
        <w:t xml:space="preserve">. In northern </w:t>
      </w:r>
      <w:r w:rsidR="002A1A6B" w:rsidRPr="00E60440">
        <w:rPr>
          <w:rFonts w:cs="Arial"/>
          <w:b/>
          <w:bCs/>
        </w:rPr>
        <w:t>Queensland</w:t>
      </w:r>
      <w:r w:rsidR="002A1A6B">
        <w:rPr>
          <w:rFonts w:cs="Arial"/>
        </w:rPr>
        <w:t xml:space="preserve">, </w:t>
      </w:r>
      <w:r w:rsidR="00E60440">
        <w:rPr>
          <w:rFonts w:cs="Arial"/>
        </w:rPr>
        <w:t xml:space="preserve">falls </w:t>
      </w:r>
      <w:r w:rsidR="001B7433">
        <w:rPr>
          <w:rFonts w:cs="Arial"/>
        </w:rPr>
        <w:t>ar</w:t>
      </w:r>
      <w:r w:rsidR="00FA625C">
        <w:rPr>
          <w:rFonts w:cs="Arial"/>
        </w:rPr>
        <w:t>e expected to be higher</w:t>
      </w:r>
      <w:r w:rsidR="00E07610">
        <w:rPr>
          <w:rFonts w:cs="Arial"/>
        </w:rPr>
        <w:t>,</w:t>
      </w:r>
      <w:r w:rsidR="00FA625C">
        <w:rPr>
          <w:rFonts w:cs="Arial"/>
        </w:rPr>
        <w:t xml:space="preserve"> </w:t>
      </w:r>
      <w:r w:rsidR="00E07610">
        <w:rPr>
          <w:rFonts w:cs="Arial"/>
        </w:rPr>
        <w:t xml:space="preserve">between </w:t>
      </w:r>
      <w:r w:rsidR="0033578F">
        <w:rPr>
          <w:rFonts w:cs="Arial"/>
        </w:rPr>
        <w:t>50 to 3</w:t>
      </w:r>
      <w:r w:rsidR="00E60440">
        <w:rPr>
          <w:rFonts w:cs="Arial"/>
        </w:rPr>
        <w:t>00 millimetres.</w:t>
      </w:r>
    </w:p>
    <w:p w14:paraId="4C80D6C0" w14:textId="2BC03B96" w:rsidR="005E540D" w:rsidRPr="005E540D" w:rsidRDefault="00EF3109" w:rsidP="005E540D">
      <w:pPr>
        <w:pStyle w:val="ListParagraph"/>
        <w:numPr>
          <w:ilvl w:val="0"/>
          <w:numId w:val="4"/>
        </w:numPr>
        <w:spacing w:before="120" w:after="0"/>
        <w:ind w:left="357" w:hanging="357"/>
        <w:rPr>
          <w:rFonts w:cs="Arial"/>
        </w:rPr>
      </w:pPr>
      <w:r>
        <w:rPr>
          <w:rFonts w:cs="Arial"/>
        </w:rPr>
        <w:t>B</w:t>
      </w:r>
      <w:r w:rsidR="00B93FD7" w:rsidRPr="00E6122E">
        <w:rPr>
          <w:rFonts w:cs="Arial"/>
        </w:rPr>
        <w:t>etween</w:t>
      </w:r>
      <w:r w:rsidR="00F472DC">
        <w:rPr>
          <w:rFonts w:cs="Arial"/>
        </w:rPr>
        <w:t xml:space="preserve"> 5</w:t>
      </w:r>
      <w:r w:rsidR="008914FF">
        <w:rPr>
          <w:rFonts w:cs="Arial"/>
        </w:rPr>
        <w:t>–</w:t>
      </w:r>
      <w:r w:rsidR="001003F0">
        <w:rPr>
          <w:rFonts w:cs="Arial"/>
        </w:rPr>
        <w:t>50</w:t>
      </w:r>
      <w:r w:rsidR="00B93FD7" w:rsidRPr="00E6122E">
        <w:rPr>
          <w:rFonts w:cs="Arial"/>
        </w:rPr>
        <w:t xml:space="preserve"> millimetres </w:t>
      </w:r>
      <w:r w:rsidR="00617BF3">
        <w:rPr>
          <w:rFonts w:cs="Arial"/>
        </w:rPr>
        <w:t>are</w:t>
      </w:r>
      <w:r w:rsidR="00F7694B">
        <w:rPr>
          <w:rFonts w:cs="Arial"/>
        </w:rPr>
        <w:t xml:space="preserve"> forecast for much of </w:t>
      </w:r>
      <w:r w:rsidR="00BA55A5" w:rsidRPr="005E540D">
        <w:rPr>
          <w:rFonts w:cs="Arial"/>
          <w:b/>
          <w:bCs/>
        </w:rPr>
        <w:t>New South Wales</w:t>
      </w:r>
      <w:r w:rsidR="00BA55A5">
        <w:rPr>
          <w:rFonts w:cs="Arial"/>
        </w:rPr>
        <w:t xml:space="preserve"> and </w:t>
      </w:r>
      <w:r w:rsidR="005E540D">
        <w:rPr>
          <w:rFonts w:cs="Arial"/>
        </w:rPr>
        <w:t>southern</w:t>
      </w:r>
      <w:r w:rsidR="001003F0">
        <w:rPr>
          <w:rFonts w:cs="Arial"/>
        </w:rPr>
        <w:t xml:space="preserve"> </w:t>
      </w:r>
      <w:r w:rsidR="001003F0" w:rsidRPr="005E540D">
        <w:rPr>
          <w:rFonts w:cs="Arial"/>
          <w:b/>
          <w:bCs/>
        </w:rPr>
        <w:t>Queensland</w:t>
      </w:r>
      <w:r w:rsidR="00BA55A5">
        <w:rPr>
          <w:rFonts w:cs="Arial"/>
          <w:b/>
          <w:bCs/>
        </w:rPr>
        <w:t xml:space="preserve">, </w:t>
      </w:r>
      <w:r w:rsidR="00BA55A5">
        <w:rPr>
          <w:rFonts w:cs="Arial"/>
        </w:rPr>
        <w:t>with fal</w:t>
      </w:r>
      <w:r w:rsidR="006F2489">
        <w:rPr>
          <w:rFonts w:cs="Arial"/>
        </w:rPr>
        <w:t>l</w:t>
      </w:r>
      <w:r w:rsidR="00BA55A5">
        <w:rPr>
          <w:rFonts w:cs="Arial"/>
        </w:rPr>
        <w:t>s between 5</w:t>
      </w:r>
      <w:r w:rsidR="006F2489">
        <w:rPr>
          <w:rFonts w:cs="Arial"/>
        </w:rPr>
        <w:t>–</w:t>
      </w:r>
      <w:r w:rsidR="004B67F3">
        <w:rPr>
          <w:rFonts w:cs="Arial"/>
        </w:rPr>
        <w:t>1</w:t>
      </w:r>
      <w:r w:rsidR="006F2489">
        <w:rPr>
          <w:rFonts w:cs="Arial"/>
        </w:rPr>
        <w:t xml:space="preserve">5 expected in </w:t>
      </w:r>
      <w:r w:rsidR="006F2489" w:rsidRPr="009015B7">
        <w:rPr>
          <w:rFonts w:cs="Arial"/>
          <w:b/>
          <w:bCs/>
        </w:rPr>
        <w:t xml:space="preserve">Victoria </w:t>
      </w:r>
      <w:r w:rsidR="006F2489">
        <w:rPr>
          <w:rFonts w:cs="Arial"/>
        </w:rPr>
        <w:t xml:space="preserve">and </w:t>
      </w:r>
      <w:r w:rsidR="006F2489" w:rsidRPr="009015B7">
        <w:rPr>
          <w:rFonts w:cs="Arial"/>
          <w:b/>
          <w:bCs/>
        </w:rPr>
        <w:t>Tasmania</w:t>
      </w:r>
      <w:r w:rsidR="005E540D">
        <w:rPr>
          <w:rFonts w:cs="Arial"/>
        </w:rPr>
        <w:t>.</w:t>
      </w:r>
    </w:p>
    <w:p w14:paraId="511E93A2" w14:textId="641BAFCC" w:rsidR="00A24687" w:rsidRPr="008309C7" w:rsidRDefault="00F66CF0" w:rsidP="00A24687">
      <w:pPr>
        <w:pStyle w:val="ListParagraph"/>
        <w:numPr>
          <w:ilvl w:val="0"/>
          <w:numId w:val="4"/>
        </w:numPr>
        <w:spacing w:before="120"/>
        <w:rPr>
          <w:rFonts w:asciiTheme="minorHAnsi" w:hAnsiTheme="minorHAnsi" w:cstheme="minorHAnsi"/>
        </w:rPr>
      </w:pPr>
      <w:r w:rsidRPr="00E56001">
        <w:rPr>
          <w:rFonts w:asciiTheme="minorHAnsi" w:hAnsiTheme="minorHAnsi" w:cstheme="minorHAnsi"/>
          <w:szCs w:val="28"/>
        </w:rPr>
        <w:t xml:space="preserve">By contrast, </w:t>
      </w:r>
      <w:r w:rsidR="00C157CA" w:rsidRPr="00E56001">
        <w:rPr>
          <w:rFonts w:asciiTheme="minorHAnsi" w:hAnsiTheme="minorHAnsi" w:cstheme="minorHAnsi"/>
          <w:szCs w:val="28"/>
        </w:rPr>
        <w:t xml:space="preserve">a </w:t>
      </w:r>
      <w:r w:rsidR="00C157CA" w:rsidRPr="00E56001">
        <w:rPr>
          <w:rFonts w:asciiTheme="minorHAnsi" w:hAnsiTheme="minorHAnsi" w:cstheme="minorHAnsi"/>
          <w:b/>
          <w:szCs w:val="28"/>
        </w:rPr>
        <w:t xml:space="preserve">high-pressure system is expected </w:t>
      </w:r>
      <w:r w:rsidR="000162FC" w:rsidRPr="00E56001">
        <w:rPr>
          <w:rFonts w:asciiTheme="minorHAnsi" w:hAnsiTheme="minorHAnsi" w:cstheme="minorHAnsi"/>
          <w:b/>
          <w:szCs w:val="28"/>
        </w:rPr>
        <w:t>to keep</w:t>
      </w:r>
      <w:r w:rsidR="00477C31" w:rsidRPr="00E56001">
        <w:rPr>
          <w:rFonts w:asciiTheme="minorHAnsi" w:hAnsiTheme="minorHAnsi" w:cstheme="minorHAnsi"/>
          <w:b/>
          <w:szCs w:val="28"/>
        </w:rPr>
        <w:t xml:space="preserve"> </w:t>
      </w:r>
      <w:r w:rsidR="000B6EED" w:rsidRPr="003C0A7E">
        <w:rPr>
          <w:rFonts w:asciiTheme="minorHAnsi" w:hAnsiTheme="minorHAnsi" w:cstheme="minorHAnsi"/>
          <w:b/>
          <w:szCs w:val="28"/>
        </w:rPr>
        <w:t xml:space="preserve">much of </w:t>
      </w:r>
      <w:r w:rsidR="00477C31" w:rsidRPr="00E56001">
        <w:rPr>
          <w:rFonts w:asciiTheme="minorHAnsi" w:hAnsiTheme="minorHAnsi" w:cstheme="minorHAnsi"/>
          <w:b/>
          <w:szCs w:val="28"/>
        </w:rPr>
        <w:t xml:space="preserve">the </w:t>
      </w:r>
      <w:r w:rsidR="005D5E07">
        <w:rPr>
          <w:rFonts w:asciiTheme="minorHAnsi" w:hAnsiTheme="minorHAnsi" w:cstheme="minorHAnsi"/>
          <w:b/>
          <w:szCs w:val="28"/>
        </w:rPr>
        <w:t xml:space="preserve">remainder of the </w:t>
      </w:r>
      <w:r w:rsidR="00477C31" w:rsidRPr="00E56001">
        <w:rPr>
          <w:rFonts w:asciiTheme="minorHAnsi" w:hAnsiTheme="minorHAnsi" w:cstheme="minorHAnsi"/>
          <w:b/>
          <w:szCs w:val="28"/>
        </w:rPr>
        <w:t>south</w:t>
      </w:r>
      <w:r w:rsidR="000162FC" w:rsidRPr="00E56001">
        <w:rPr>
          <w:rFonts w:asciiTheme="minorHAnsi" w:hAnsiTheme="minorHAnsi" w:cstheme="minorHAnsi"/>
          <w:b/>
          <w:szCs w:val="28"/>
        </w:rPr>
        <w:t xml:space="preserve"> </w:t>
      </w:r>
      <w:r w:rsidR="000B6EED" w:rsidRPr="003C0A7E">
        <w:rPr>
          <w:rFonts w:asciiTheme="minorHAnsi" w:hAnsiTheme="minorHAnsi" w:cstheme="minorHAnsi"/>
          <w:b/>
          <w:szCs w:val="28"/>
        </w:rPr>
        <w:t xml:space="preserve">and interior of Australia </w:t>
      </w:r>
      <w:r w:rsidR="000162FC" w:rsidRPr="00E56001">
        <w:rPr>
          <w:rFonts w:asciiTheme="minorHAnsi" w:hAnsiTheme="minorHAnsi" w:cstheme="minorHAnsi"/>
          <w:b/>
          <w:szCs w:val="28"/>
        </w:rPr>
        <w:t>largely dry</w:t>
      </w:r>
      <w:r w:rsidR="00F7694B" w:rsidRPr="00E56001">
        <w:rPr>
          <w:rFonts w:asciiTheme="minorHAnsi" w:hAnsiTheme="minorHAnsi" w:cstheme="minorHAnsi"/>
          <w:szCs w:val="28"/>
        </w:rPr>
        <w:t>,</w:t>
      </w:r>
      <w:r w:rsidR="00EF3109" w:rsidRPr="00E56001">
        <w:rPr>
          <w:rFonts w:asciiTheme="minorHAnsi" w:hAnsiTheme="minorHAnsi" w:cstheme="minorHAnsi"/>
          <w:szCs w:val="28"/>
        </w:rPr>
        <w:t xml:space="preserve"> including </w:t>
      </w:r>
      <w:r w:rsidR="00B2183B" w:rsidRPr="009015B7">
        <w:rPr>
          <w:rFonts w:asciiTheme="minorHAnsi" w:hAnsiTheme="minorHAnsi" w:cstheme="minorHAnsi"/>
          <w:b/>
          <w:bCs/>
          <w:szCs w:val="28"/>
        </w:rPr>
        <w:t>South Australia</w:t>
      </w:r>
      <w:r w:rsidR="00B2183B">
        <w:rPr>
          <w:rFonts w:asciiTheme="minorHAnsi" w:hAnsiTheme="minorHAnsi" w:cstheme="minorHAnsi"/>
          <w:szCs w:val="28"/>
        </w:rPr>
        <w:t xml:space="preserve"> </w:t>
      </w:r>
      <w:r w:rsidR="00061330">
        <w:rPr>
          <w:rFonts w:asciiTheme="minorHAnsi" w:hAnsiTheme="minorHAnsi" w:cstheme="minorHAnsi"/>
          <w:szCs w:val="28"/>
        </w:rPr>
        <w:t xml:space="preserve">and </w:t>
      </w:r>
      <w:r w:rsidR="003D29DF">
        <w:rPr>
          <w:rFonts w:asciiTheme="minorHAnsi" w:hAnsiTheme="minorHAnsi" w:cstheme="minorHAnsi"/>
          <w:szCs w:val="28"/>
        </w:rPr>
        <w:t>southern</w:t>
      </w:r>
      <w:r w:rsidR="003D29DF" w:rsidRPr="00E56001">
        <w:rPr>
          <w:rFonts w:asciiTheme="minorHAnsi" w:hAnsiTheme="minorHAnsi" w:cstheme="minorHAnsi"/>
          <w:szCs w:val="28"/>
        </w:rPr>
        <w:t xml:space="preserve"> </w:t>
      </w:r>
      <w:r w:rsidR="00755C64" w:rsidRPr="009015B7">
        <w:rPr>
          <w:rFonts w:asciiTheme="minorHAnsi" w:hAnsiTheme="minorHAnsi" w:cstheme="minorHAnsi"/>
          <w:b/>
          <w:bCs/>
          <w:szCs w:val="28"/>
        </w:rPr>
        <w:t>Western Australia</w:t>
      </w:r>
      <w:r w:rsidR="007C16E5">
        <w:rPr>
          <w:rFonts w:asciiTheme="minorHAnsi" w:hAnsiTheme="minorHAnsi" w:cstheme="minorHAnsi"/>
          <w:szCs w:val="28"/>
        </w:rPr>
        <w:t xml:space="preserve"> </w:t>
      </w:r>
    </w:p>
    <w:p w14:paraId="13C53DAE" w14:textId="2715D4AA" w:rsidR="00A65609" w:rsidRPr="00961DD8" w:rsidRDefault="00A65609" w:rsidP="00961DD8">
      <w:pPr>
        <w:spacing w:before="120"/>
        <w:rPr>
          <w:rFonts w:asciiTheme="minorHAnsi" w:hAnsiTheme="minorHAnsi" w:cstheme="minorHAnsi"/>
          <w:sz w:val="22"/>
          <w:szCs w:val="22"/>
        </w:rPr>
      </w:pPr>
      <w:r w:rsidRPr="00961DD8">
        <w:rPr>
          <w:rFonts w:asciiTheme="minorHAnsi" w:hAnsiTheme="minorHAnsi" w:cstheme="minorHAnsi"/>
          <w:sz w:val="22"/>
          <w:szCs w:val="22"/>
        </w:rPr>
        <w:t>Rainfall forecasts a</w:t>
      </w:r>
      <w:r w:rsidR="00027E46" w:rsidRPr="00961DD8">
        <w:rPr>
          <w:rFonts w:asciiTheme="minorHAnsi" w:hAnsiTheme="minorHAnsi" w:cstheme="minorHAnsi"/>
          <w:sz w:val="22"/>
          <w:szCs w:val="22"/>
        </w:rPr>
        <w:t>cross cropping regions</w:t>
      </w:r>
      <w:r w:rsidR="00F77C13" w:rsidRPr="00961DD8">
        <w:rPr>
          <w:rFonts w:asciiTheme="minorHAnsi" w:hAnsiTheme="minorHAnsi" w:cstheme="minorHAnsi"/>
          <w:sz w:val="22"/>
          <w:szCs w:val="22"/>
        </w:rPr>
        <w:t xml:space="preserve"> </w:t>
      </w:r>
      <w:r w:rsidR="00106F93" w:rsidRPr="00961DD8">
        <w:rPr>
          <w:rFonts w:asciiTheme="minorHAnsi" w:hAnsiTheme="minorHAnsi" w:cstheme="minorHAnsi"/>
          <w:sz w:val="22"/>
          <w:szCs w:val="22"/>
        </w:rPr>
        <w:t xml:space="preserve">over the coming week </w:t>
      </w:r>
      <w:r w:rsidRPr="00961DD8">
        <w:rPr>
          <w:rFonts w:asciiTheme="minorHAnsi" w:hAnsiTheme="minorHAnsi" w:cstheme="minorHAnsi"/>
          <w:sz w:val="22"/>
          <w:szCs w:val="22"/>
        </w:rPr>
        <w:t>are mixed:</w:t>
      </w:r>
      <w:r w:rsidR="00027E46" w:rsidRPr="00961DD8">
        <w:rPr>
          <w:rFonts w:asciiTheme="minorHAnsi" w:hAnsiTheme="minorHAnsi" w:cstheme="minorHAnsi"/>
          <w:sz w:val="22"/>
          <w:szCs w:val="22"/>
        </w:rPr>
        <w:t xml:space="preserve"> </w:t>
      </w:r>
    </w:p>
    <w:p w14:paraId="38B43221" w14:textId="06FA6C96" w:rsidR="008000C4" w:rsidRDefault="00F67C3D" w:rsidP="00C06AE8">
      <w:pPr>
        <w:pStyle w:val="ListParagraph"/>
        <w:numPr>
          <w:ilvl w:val="0"/>
          <w:numId w:val="4"/>
        </w:numPr>
        <w:spacing w:before="120" w:after="0"/>
        <w:ind w:left="357" w:hanging="357"/>
        <w:rPr>
          <w:rFonts w:cs="Arial"/>
        </w:rPr>
      </w:pPr>
      <w:r>
        <w:rPr>
          <w:rFonts w:cs="Arial"/>
        </w:rPr>
        <w:t>L</w:t>
      </w:r>
      <w:r w:rsidR="00A21F66">
        <w:rPr>
          <w:rFonts w:cs="Arial"/>
        </w:rPr>
        <w:t>ow</w:t>
      </w:r>
      <w:r w:rsidR="00EB2057">
        <w:rPr>
          <w:rFonts w:cs="Arial"/>
        </w:rPr>
        <w:t xml:space="preserve"> </w:t>
      </w:r>
      <w:r>
        <w:rPr>
          <w:rFonts w:cs="Arial"/>
        </w:rPr>
        <w:t xml:space="preserve">rainfall totals are expected </w:t>
      </w:r>
      <w:r w:rsidR="00EB2057">
        <w:rPr>
          <w:rFonts w:cs="Arial"/>
        </w:rPr>
        <w:t xml:space="preserve">in </w:t>
      </w:r>
      <w:r w:rsidR="00EB2057" w:rsidRPr="00F77C13">
        <w:rPr>
          <w:rFonts w:cs="Arial"/>
          <w:b/>
        </w:rPr>
        <w:t>south</w:t>
      </w:r>
      <w:r w:rsidR="00BF0DD4" w:rsidRPr="00F77C13">
        <w:rPr>
          <w:rFonts w:cs="Arial"/>
          <w:b/>
        </w:rPr>
        <w:t>ern cropping regions</w:t>
      </w:r>
      <w:r w:rsidR="00BF0DD4">
        <w:rPr>
          <w:rFonts w:cs="Arial"/>
        </w:rPr>
        <w:t>,</w:t>
      </w:r>
      <w:r w:rsidR="00F66CF0">
        <w:rPr>
          <w:rFonts w:cs="Arial"/>
        </w:rPr>
        <w:t xml:space="preserve"> including a</w:t>
      </w:r>
      <w:r w:rsidR="00E01A7F">
        <w:rPr>
          <w:rFonts w:cs="Arial"/>
        </w:rPr>
        <w:t>cross much of</w:t>
      </w:r>
      <w:r w:rsidR="00EB0991">
        <w:rPr>
          <w:rFonts w:cs="Arial"/>
        </w:rPr>
        <w:t xml:space="preserve"> Western Australia,</w:t>
      </w:r>
      <w:r w:rsidR="00D05D09">
        <w:rPr>
          <w:rFonts w:cs="Arial"/>
        </w:rPr>
        <w:t xml:space="preserve"> South Australia</w:t>
      </w:r>
      <w:r w:rsidR="009A614A">
        <w:rPr>
          <w:rFonts w:cs="Arial"/>
        </w:rPr>
        <w:t xml:space="preserve">, </w:t>
      </w:r>
      <w:r w:rsidR="00D80680">
        <w:rPr>
          <w:rFonts w:cs="Arial"/>
        </w:rPr>
        <w:t>Victoria, and southern and central New South Wales</w:t>
      </w:r>
      <w:r w:rsidR="00D05D09">
        <w:rPr>
          <w:rFonts w:cs="Arial"/>
        </w:rPr>
        <w:t xml:space="preserve"> </w:t>
      </w:r>
      <w:r w:rsidR="00E01A7F">
        <w:rPr>
          <w:rFonts w:cs="Arial"/>
        </w:rPr>
        <w:t>(</w:t>
      </w:r>
      <w:r w:rsidR="00D80680">
        <w:rPr>
          <w:rFonts w:cs="Arial"/>
        </w:rPr>
        <w:t xml:space="preserve">between </w:t>
      </w:r>
      <w:r w:rsidR="00BC7D66">
        <w:rPr>
          <w:rFonts w:cs="Arial"/>
        </w:rPr>
        <w:t>1</w:t>
      </w:r>
      <w:r w:rsidR="00F77C13">
        <w:rPr>
          <w:rFonts w:cs="Arial"/>
        </w:rPr>
        <w:t>–</w:t>
      </w:r>
      <w:r w:rsidR="00D80680">
        <w:rPr>
          <w:rFonts w:cs="Arial"/>
        </w:rPr>
        <w:t>10 millimetres</w:t>
      </w:r>
      <w:r w:rsidR="00E01A7F">
        <w:rPr>
          <w:rFonts w:cs="Arial"/>
        </w:rPr>
        <w:t>)</w:t>
      </w:r>
      <w:r w:rsidR="00036CB7">
        <w:rPr>
          <w:rFonts w:cs="Arial"/>
        </w:rPr>
        <w:t>.</w:t>
      </w:r>
      <w:r w:rsidR="00D05D09" w:rsidDel="00E01A7F">
        <w:rPr>
          <w:rFonts w:cs="Arial"/>
        </w:rPr>
        <w:t xml:space="preserve"> </w:t>
      </w:r>
    </w:p>
    <w:p w14:paraId="2FAB8B44" w14:textId="08BAA2D1" w:rsidR="00027E46" w:rsidRPr="001178AA" w:rsidRDefault="000169B9" w:rsidP="00C06AE8">
      <w:pPr>
        <w:pStyle w:val="ListParagraph"/>
        <w:numPr>
          <w:ilvl w:val="0"/>
          <w:numId w:val="4"/>
        </w:numPr>
        <w:spacing w:before="120" w:after="0"/>
        <w:ind w:left="357" w:hanging="357"/>
        <w:rPr>
          <w:rFonts w:cs="Arial"/>
        </w:rPr>
      </w:pPr>
      <w:r>
        <w:rPr>
          <w:rFonts w:cs="Arial"/>
        </w:rPr>
        <w:t xml:space="preserve">Higher rainfall is </w:t>
      </w:r>
      <w:r w:rsidR="009756D6">
        <w:rPr>
          <w:rFonts w:cs="Arial"/>
        </w:rPr>
        <w:t xml:space="preserve">expected in </w:t>
      </w:r>
      <w:r w:rsidR="006778C0" w:rsidRPr="00F77C13">
        <w:rPr>
          <w:rFonts w:cs="Arial"/>
          <w:b/>
        </w:rPr>
        <w:t>northern cropping regions</w:t>
      </w:r>
      <w:r w:rsidR="009756D6">
        <w:rPr>
          <w:rFonts w:cs="Arial"/>
        </w:rPr>
        <w:t>, with Queenslan</w:t>
      </w:r>
      <w:r w:rsidR="00EB0991">
        <w:rPr>
          <w:rFonts w:cs="Arial"/>
        </w:rPr>
        <w:t xml:space="preserve">d </w:t>
      </w:r>
      <w:r w:rsidR="009756D6">
        <w:rPr>
          <w:rFonts w:cs="Arial"/>
        </w:rPr>
        <w:t xml:space="preserve">likely to receive between </w:t>
      </w:r>
      <w:r w:rsidR="00D80680">
        <w:rPr>
          <w:rFonts w:cs="Arial"/>
        </w:rPr>
        <w:t>10</w:t>
      </w:r>
      <w:r w:rsidR="00F77C13">
        <w:rPr>
          <w:rFonts w:cs="Arial"/>
        </w:rPr>
        <w:t>–</w:t>
      </w:r>
      <w:r w:rsidR="005E25D1">
        <w:rPr>
          <w:rFonts w:cs="Arial"/>
        </w:rPr>
        <w:t>10</w:t>
      </w:r>
      <w:r w:rsidR="00962ADC">
        <w:rPr>
          <w:rFonts w:cs="Arial"/>
        </w:rPr>
        <w:t>0</w:t>
      </w:r>
      <w:r w:rsidR="00045D91">
        <w:rPr>
          <w:rFonts w:cs="Arial"/>
        </w:rPr>
        <w:t xml:space="preserve"> millimetres.</w:t>
      </w:r>
      <w:r w:rsidR="005E25D1">
        <w:rPr>
          <w:rFonts w:cs="Arial"/>
        </w:rPr>
        <w:t xml:space="preserve"> In northern New South Wales, </w:t>
      </w:r>
      <w:r w:rsidR="00545933">
        <w:rPr>
          <w:rFonts w:cs="Arial"/>
        </w:rPr>
        <w:t xml:space="preserve">falls between </w:t>
      </w:r>
      <w:r w:rsidR="008E67EF">
        <w:rPr>
          <w:rFonts w:cs="Arial"/>
        </w:rPr>
        <w:t>10–</w:t>
      </w:r>
      <w:r w:rsidR="00706AF2">
        <w:rPr>
          <w:rFonts w:cs="Arial"/>
        </w:rPr>
        <w:t xml:space="preserve">50 millimetres </w:t>
      </w:r>
      <w:r w:rsidR="008E67EF">
        <w:rPr>
          <w:rFonts w:cs="Arial"/>
        </w:rPr>
        <w:t xml:space="preserve">are </w:t>
      </w:r>
      <w:r w:rsidR="00706AF2">
        <w:rPr>
          <w:rFonts w:cs="Arial"/>
        </w:rPr>
        <w:t>expected.</w:t>
      </w:r>
      <w:r w:rsidR="00045D91">
        <w:rPr>
          <w:rFonts w:cs="Arial"/>
        </w:rPr>
        <w:t xml:space="preserve"> </w:t>
      </w:r>
      <w:r w:rsidR="00E70C60" w:rsidRPr="00244768">
        <w:rPr>
          <w:rFonts w:cs="Arial"/>
        </w:rPr>
        <w:t xml:space="preserve">Rainfall </w:t>
      </w:r>
      <w:r w:rsidR="00E70C60">
        <w:rPr>
          <w:rFonts w:cs="Arial"/>
        </w:rPr>
        <w:t>forecast for</w:t>
      </w:r>
      <w:r w:rsidR="00E70C60" w:rsidRPr="00244768">
        <w:rPr>
          <w:rFonts w:cs="Arial"/>
        </w:rPr>
        <w:t xml:space="preserve"> summer cropping regions in </w:t>
      </w:r>
      <w:r w:rsidR="00045D91">
        <w:rPr>
          <w:rFonts w:cs="Arial"/>
        </w:rPr>
        <w:t xml:space="preserve">Queensland </w:t>
      </w:r>
      <w:r w:rsidR="00962ADC">
        <w:rPr>
          <w:rFonts w:cs="Arial"/>
        </w:rPr>
        <w:t xml:space="preserve">and New South Wales </w:t>
      </w:r>
      <w:r w:rsidR="00036CB7">
        <w:rPr>
          <w:rFonts w:cs="Arial"/>
        </w:rPr>
        <w:t xml:space="preserve">is </w:t>
      </w:r>
      <w:r w:rsidR="007566EE">
        <w:rPr>
          <w:rFonts w:cs="Arial"/>
        </w:rPr>
        <w:t xml:space="preserve">likely to be sufficient to </w:t>
      </w:r>
      <w:r w:rsidR="00DF4C7B">
        <w:rPr>
          <w:rFonts w:cs="Arial"/>
        </w:rPr>
        <w:t>support</w:t>
      </w:r>
      <w:r w:rsidR="00E70C60" w:rsidRPr="00244768">
        <w:rPr>
          <w:rFonts w:cs="Arial"/>
        </w:rPr>
        <w:t xml:space="preserve"> </w:t>
      </w:r>
      <w:r w:rsidR="00BE1082">
        <w:rPr>
          <w:rFonts w:cs="Arial"/>
        </w:rPr>
        <w:t xml:space="preserve">average </w:t>
      </w:r>
      <w:r w:rsidR="00E70C60" w:rsidRPr="00244768">
        <w:rPr>
          <w:rFonts w:cs="Arial"/>
        </w:rPr>
        <w:t>soil moisture levels</w:t>
      </w:r>
      <w:r w:rsidR="008E6F78">
        <w:rPr>
          <w:rFonts w:cs="Arial"/>
        </w:rPr>
        <w:t xml:space="preserve"> a</w:t>
      </w:r>
      <w:r w:rsidR="007566EE">
        <w:rPr>
          <w:rFonts w:cs="Arial"/>
        </w:rPr>
        <w:t xml:space="preserve">nd above average </w:t>
      </w:r>
      <w:r w:rsidR="00377877">
        <w:rPr>
          <w:rFonts w:cs="Arial"/>
        </w:rPr>
        <w:t>summer crop yield potentials</w:t>
      </w:r>
      <w:r w:rsidR="005562C0">
        <w:rPr>
          <w:rFonts w:cs="Arial"/>
        </w:rPr>
        <w:t xml:space="preserve">. </w:t>
      </w:r>
    </w:p>
    <w:p w14:paraId="0823A7D8" w14:textId="56D541AE"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FE2CB1">
        <w:rPr>
          <w:rFonts w:cs="Calibri"/>
          <w:i w:val="0"/>
          <w:iCs w:val="0"/>
          <w:color w:val="auto"/>
          <w:sz w:val="22"/>
          <w:szCs w:val="22"/>
        </w:rPr>
        <w:t>30</w:t>
      </w:r>
      <w:r w:rsidR="00E74CC6" w:rsidRPr="22679ECD">
        <w:rPr>
          <w:rFonts w:cs="Calibri"/>
          <w:i w:val="0"/>
          <w:iCs w:val="0"/>
          <w:color w:val="auto"/>
          <w:sz w:val="22"/>
          <w:szCs w:val="22"/>
        </w:rPr>
        <w:t xml:space="preserve"> </w:t>
      </w:r>
      <w:r w:rsidR="002D0F5A">
        <w:rPr>
          <w:rFonts w:cs="Calibri"/>
          <w:i w:val="0"/>
          <w:iCs w:val="0"/>
          <w:color w:val="auto"/>
          <w:sz w:val="22"/>
          <w:szCs w:val="22"/>
        </w:rPr>
        <w:t>January</w:t>
      </w:r>
      <w:r w:rsidR="003318E6" w:rsidRPr="22679ECD">
        <w:rPr>
          <w:rFonts w:cs="Calibri"/>
          <w:i w:val="0"/>
          <w:iCs w:val="0"/>
          <w:color w:val="auto"/>
          <w:sz w:val="22"/>
          <w:szCs w:val="22"/>
        </w:rPr>
        <w:t xml:space="preserve"> </w:t>
      </w:r>
      <w:r w:rsidRPr="22679ECD">
        <w:rPr>
          <w:rFonts w:cs="Calibri"/>
          <w:i w:val="0"/>
          <w:iCs w:val="0"/>
          <w:color w:val="auto"/>
          <w:sz w:val="22"/>
          <w:szCs w:val="22"/>
        </w:rPr>
        <w:t>to</w:t>
      </w:r>
      <w:r>
        <w:rPr>
          <w:rFonts w:cs="Calibri"/>
          <w:i w:val="0"/>
          <w:iCs w:val="0"/>
          <w:color w:val="auto"/>
          <w:sz w:val="22"/>
          <w:szCs w:val="22"/>
        </w:rPr>
        <w:t xml:space="preserve"> </w:t>
      </w:r>
      <w:r w:rsidR="00FE2CB1">
        <w:rPr>
          <w:rFonts w:cs="Calibri"/>
          <w:i w:val="0"/>
          <w:iCs w:val="0"/>
          <w:color w:val="auto"/>
          <w:sz w:val="22"/>
          <w:szCs w:val="22"/>
        </w:rPr>
        <w:t>6</w:t>
      </w:r>
      <w:r w:rsidR="00E74CC6">
        <w:rPr>
          <w:rFonts w:cs="Calibri"/>
          <w:i w:val="0"/>
          <w:iCs w:val="0"/>
          <w:color w:val="auto"/>
          <w:sz w:val="22"/>
          <w:szCs w:val="22"/>
        </w:rPr>
        <w:t xml:space="preserve"> </w:t>
      </w:r>
      <w:r w:rsidR="00FE2CB1">
        <w:rPr>
          <w:rFonts w:cs="Calibri"/>
          <w:i w:val="0"/>
          <w:iCs w:val="0"/>
          <w:color w:val="auto"/>
          <w:sz w:val="22"/>
          <w:szCs w:val="22"/>
        </w:rPr>
        <w:t>February</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23E8EFA3" w:rsidR="00DF6343" w:rsidRPr="00BE5B98" w:rsidRDefault="00FE2CB1" w:rsidP="00BE5B98">
      <w:pPr>
        <w:rPr>
          <w:i/>
        </w:rPr>
      </w:pPr>
      <w:r>
        <w:rPr>
          <w:noProof/>
        </w:rPr>
        <w:drawing>
          <wp:inline distT="0" distB="0" distL="0" distR="0" wp14:anchorId="3A3E0D77" wp14:editId="491863E1">
            <wp:extent cx="5731510" cy="3771265"/>
            <wp:effectExtent l="0" t="0" r="2540" b="635"/>
            <wp:docPr id="81196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61537" name=""/>
                    <pic:cNvPicPr/>
                  </pic:nvPicPr>
                  <pic:blipFill>
                    <a:blip r:embed="rId15"/>
                    <a:stretch>
                      <a:fillRect/>
                    </a:stretch>
                  </pic:blipFill>
                  <pic:spPr>
                    <a:xfrm>
                      <a:off x="0" y="0"/>
                      <a:ext cx="5731510" cy="3771265"/>
                    </a:xfrm>
                    <a:prstGeom prst="rect">
                      <a:avLst/>
                    </a:prstGeom>
                  </pic:spPr>
                </pic:pic>
              </a:graphicData>
            </a:graphic>
          </wp:inline>
        </w:drawing>
      </w:r>
    </w:p>
    <w:p w14:paraId="7C818903" w14:textId="3A0543B1"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706AF2">
        <w:rPr>
          <w:rFonts w:ascii="Calibri" w:hAnsi="Calibri" w:cs="Calibri"/>
          <w:color w:val="000000"/>
          <w:sz w:val="12"/>
          <w:szCs w:val="12"/>
        </w:rPr>
        <w:t>30</w:t>
      </w:r>
      <w:r w:rsidRPr="00B437F9">
        <w:rPr>
          <w:rFonts w:ascii="Calibri" w:hAnsi="Calibri" w:cs="Calibri"/>
          <w:color w:val="000000"/>
          <w:sz w:val="12"/>
          <w:szCs w:val="12"/>
        </w:rPr>
        <w:t>/</w:t>
      </w:r>
      <w:r>
        <w:rPr>
          <w:rFonts w:ascii="Calibri" w:hAnsi="Calibri" w:cs="Calibri"/>
          <w:color w:val="000000"/>
          <w:sz w:val="12"/>
          <w:szCs w:val="12"/>
        </w:rPr>
        <w:t>1</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6A43E3C0" w14:textId="77777777" w:rsidR="003B120B" w:rsidRDefault="003B120B" w:rsidP="003B120B">
      <w:pPr>
        <w:rPr>
          <w:rFonts w:asciiTheme="minorHAnsi" w:hAnsiTheme="minorHAnsi" w:cstheme="minorHAnsi"/>
          <w:b/>
          <w:bCs/>
          <w:color w:val="000000"/>
          <w:sz w:val="22"/>
          <w:szCs w:val="22"/>
        </w:rPr>
      </w:pPr>
      <w:bookmarkStart w:id="67" w:name="_Hlk94787656"/>
      <w:bookmarkStart w:id="68" w:name="_Hlk160713146"/>
      <w:bookmarkStart w:id="69" w:name="_Hlk72408674"/>
      <w:bookmarkStart w:id="70" w:name="_Hlk158890257"/>
      <w:bookmarkStart w:id="71" w:name="_Hlk181877764"/>
      <w:bookmarkStart w:id="72" w:name="_Hlk100830494"/>
      <w:bookmarkStart w:id="73" w:name="_Hlk145590783"/>
      <w:bookmarkStart w:id="74" w:name="_Hlk58500995"/>
      <w:bookmarkEnd w:id="64"/>
      <w:bookmarkEnd w:id="65"/>
      <w:bookmarkEnd w:id="66"/>
    </w:p>
    <w:p w14:paraId="59186EC5" w14:textId="6176B6CE" w:rsidR="00F24163" w:rsidRDefault="00F24163" w:rsidP="00F24163">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Northern Rainfall Onset</w:t>
      </w:r>
    </w:p>
    <w:p w14:paraId="4A6BF114" w14:textId="7B04DDAD" w:rsidR="00F4400D" w:rsidRPr="00BD3E39" w:rsidRDefault="00F4400D" w:rsidP="003F3BFB">
      <w:pPr>
        <w:spacing w:before="120"/>
        <w:rPr>
          <w:rFonts w:ascii="Calibri" w:hAnsi="Calibri" w:cs="Arial"/>
          <w:color w:val="000000"/>
          <w:sz w:val="22"/>
          <w:szCs w:val="22"/>
        </w:rPr>
      </w:pPr>
      <w:r w:rsidRPr="00BD3E39">
        <w:rPr>
          <w:rFonts w:ascii="Calibri" w:hAnsi="Calibri" w:cs="Arial"/>
          <w:color w:val="000000"/>
          <w:sz w:val="22"/>
          <w:szCs w:val="22"/>
        </w:rPr>
        <w:t xml:space="preserve">The timing of </w:t>
      </w:r>
      <w:r w:rsidR="00C81A7E">
        <w:rPr>
          <w:rFonts w:ascii="Calibri" w:hAnsi="Calibri" w:cs="Arial"/>
          <w:b/>
          <w:bCs/>
          <w:color w:val="000000"/>
          <w:sz w:val="22"/>
          <w:szCs w:val="22"/>
        </w:rPr>
        <w:t>n</w:t>
      </w:r>
      <w:r w:rsidR="00C81A7E" w:rsidRPr="009015B7">
        <w:rPr>
          <w:rFonts w:ascii="Calibri" w:hAnsi="Calibri" w:cs="Arial"/>
          <w:b/>
          <w:bCs/>
          <w:color w:val="000000"/>
          <w:sz w:val="22"/>
          <w:szCs w:val="22"/>
        </w:rPr>
        <w:t xml:space="preserve">orthern </w:t>
      </w:r>
      <w:r w:rsidRPr="009015B7">
        <w:rPr>
          <w:rFonts w:ascii="Calibri" w:hAnsi="Calibri" w:cs="Arial"/>
          <w:b/>
          <w:bCs/>
          <w:color w:val="000000"/>
          <w:sz w:val="22"/>
          <w:szCs w:val="22"/>
        </w:rPr>
        <w:t>rainfall onset</w:t>
      </w:r>
      <w:r w:rsidRPr="00BD3E39">
        <w:rPr>
          <w:rFonts w:ascii="Calibri" w:hAnsi="Calibri" w:cs="Arial"/>
          <w:color w:val="000000"/>
          <w:sz w:val="22"/>
          <w:szCs w:val="22"/>
        </w:rPr>
        <w:t xml:space="preserve"> is </w:t>
      </w:r>
      <w:r w:rsidR="00420ECC">
        <w:rPr>
          <w:rFonts w:ascii="Calibri" w:hAnsi="Calibri" w:cs="Arial"/>
          <w:color w:val="000000"/>
          <w:sz w:val="22"/>
          <w:szCs w:val="22"/>
        </w:rPr>
        <w:t xml:space="preserve">an </w:t>
      </w:r>
      <w:r w:rsidRPr="00BD3E39">
        <w:rPr>
          <w:rFonts w:ascii="Calibri" w:hAnsi="Calibri" w:cs="Arial"/>
          <w:color w:val="000000"/>
          <w:sz w:val="22"/>
          <w:szCs w:val="22"/>
        </w:rPr>
        <w:t xml:space="preserve">important indicator for seasonal pasture growth and potential livestock production. The rainfall onset </w:t>
      </w:r>
      <w:r w:rsidR="00CA3B1F">
        <w:rPr>
          <w:rFonts w:ascii="Calibri" w:hAnsi="Calibri" w:cs="Arial"/>
          <w:color w:val="000000"/>
          <w:sz w:val="22"/>
          <w:szCs w:val="22"/>
        </w:rPr>
        <w:t xml:space="preserve">indicates </w:t>
      </w:r>
      <w:r w:rsidRPr="00BD3E39">
        <w:rPr>
          <w:rFonts w:ascii="Calibri" w:hAnsi="Calibri" w:cs="Arial"/>
          <w:color w:val="000000"/>
          <w:sz w:val="22"/>
          <w:szCs w:val="22"/>
        </w:rPr>
        <w:t xml:space="preserve">the accumulation of at least 50 millimetres of rainfall after 1 September to stimulate plant growth after the northern dry season. </w:t>
      </w:r>
    </w:p>
    <w:p w14:paraId="545E5179" w14:textId="351E8F6C" w:rsidR="000862EB" w:rsidRDefault="00DA4C86" w:rsidP="003F3BFB">
      <w:pPr>
        <w:spacing w:before="120"/>
        <w:rPr>
          <w:rFonts w:cs="Arial"/>
          <w:color w:val="000000"/>
        </w:rPr>
      </w:pPr>
      <w:r w:rsidRPr="74A00232">
        <w:rPr>
          <w:rFonts w:ascii="Calibri" w:hAnsi="Calibri" w:cs="Arial"/>
          <w:b/>
          <w:color w:val="000000" w:themeColor="text1"/>
          <w:sz w:val="22"/>
          <w:szCs w:val="22"/>
        </w:rPr>
        <w:t xml:space="preserve">The northern rainfall onset </w:t>
      </w:r>
      <w:r w:rsidR="0058463A" w:rsidRPr="74A00232">
        <w:rPr>
          <w:rFonts w:ascii="Calibri" w:hAnsi="Calibri" w:cs="Arial"/>
          <w:b/>
          <w:color w:val="000000" w:themeColor="text1"/>
          <w:sz w:val="22"/>
          <w:szCs w:val="22"/>
        </w:rPr>
        <w:t>was achieved earlier than normal across large areas of northern Australia,</w:t>
      </w:r>
      <w:r w:rsidR="0058463A" w:rsidRPr="74A00232">
        <w:rPr>
          <w:rFonts w:ascii="Calibri" w:hAnsi="Calibri" w:cs="Arial"/>
          <w:color w:val="000000" w:themeColor="text1"/>
          <w:sz w:val="22"/>
          <w:szCs w:val="22"/>
        </w:rPr>
        <w:t xml:space="preserve"> despite record-late </w:t>
      </w:r>
      <w:r w:rsidRPr="74A00232">
        <w:rPr>
          <w:rFonts w:ascii="Calibri" w:hAnsi="Calibri" w:cs="Arial"/>
          <w:color w:val="000000" w:themeColor="text1"/>
          <w:sz w:val="22"/>
          <w:szCs w:val="22"/>
        </w:rPr>
        <w:t xml:space="preserve">monsoon onset </w:t>
      </w:r>
      <w:r w:rsidR="0058463A" w:rsidRPr="74A00232">
        <w:rPr>
          <w:rFonts w:ascii="Calibri" w:hAnsi="Calibri" w:cs="Arial"/>
          <w:color w:val="000000" w:themeColor="text1"/>
          <w:sz w:val="22"/>
          <w:szCs w:val="22"/>
        </w:rPr>
        <w:t>in 2024–25</w:t>
      </w:r>
      <w:r w:rsidRPr="74A00232">
        <w:rPr>
          <w:rFonts w:ascii="Calibri" w:hAnsi="Calibri" w:cs="Arial"/>
          <w:color w:val="000000" w:themeColor="text1"/>
          <w:sz w:val="22"/>
          <w:szCs w:val="22"/>
        </w:rPr>
        <w:t xml:space="preserve">. </w:t>
      </w:r>
      <w:r w:rsidR="00F4400D" w:rsidRPr="74A00232">
        <w:rPr>
          <w:rFonts w:ascii="Calibri" w:hAnsi="Calibri" w:cs="Arial"/>
          <w:color w:val="000000" w:themeColor="text1"/>
          <w:sz w:val="22"/>
          <w:szCs w:val="22"/>
        </w:rPr>
        <w:t>Since 1 September 202</w:t>
      </w:r>
      <w:r w:rsidR="00C20573" w:rsidRPr="74A00232">
        <w:rPr>
          <w:rFonts w:ascii="Calibri" w:hAnsi="Calibri" w:cs="Arial"/>
          <w:color w:val="000000" w:themeColor="text1"/>
          <w:sz w:val="22"/>
          <w:szCs w:val="22"/>
        </w:rPr>
        <w:t>4</w:t>
      </w:r>
      <w:r w:rsidR="00F4400D" w:rsidRPr="74A00232">
        <w:rPr>
          <w:rFonts w:ascii="Calibri" w:hAnsi="Calibri" w:cs="Arial"/>
          <w:color w:val="000000" w:themeColor="text1"/>
          <w:sz w:val="22"/>
          <w:szCs w:val="22"/>
        </w:rPr>
        <w:t>, large areas of northern Australia have received at least 50 millimetres of rainfall</w:t>
      </w:r>
      <w:r w:rsidR="000862EB" w:rsidRPr="74A00232">
        <w:rPr>
          <w:rFonts w:ascii="Calibri" w:hAnsi="Calibri" w:cs="Arial"/>
          <w:color w:val="000000" w:themeColor="text1"/>
          <w:sz w:val="22"/>
          <w:szCs w:val="22"/>
        </w:rPr>
        <w:t xml:space="preserve">, and </w:t>
      </w:r>
      <w:r w:rsidR="00120A80" w:rsidRPr="74A00232">
        <w:rPr>
          <w:rFonts w:ascii="Calibri" w:hAnsi="Calibri" w:cs="Arial"/>
          <w:color w:val="000000" w:themeColor="text1"/>
          <w:sz w:val="22"/>
          <w:szCs w:val="22"/>
        </w:rPr>
        <w:t xml:space="preserve">the </w:t>
      </w:r>
      <w:r w:rsidR="00C81A7E" w:rsidRPr="74A00232">
        <w:rPr>
          <w:rFonts w:ascii="Calibri" w:hAnsi="Calibri" w:cs="Arial"/>
          <w:color w:val="000000" w:themeColor="text1"/>
          <w:sz w:val="22"/>
          <w:szCs w:val="22"/>
        </w:rPr>
        <w:t>n</w:t>
      </w:r>
      <w:r w:rsidR="00EC1546" w:rsidRPr="74A00232">
        <w:rPr>
          <w:rFonts w:ascii="Calibri" w:hAnsi="Calibri" w:cs="Arial"/>
          <w:color w:val="000000" w:themeColor="text1"/>
          <w:sz w:val="22"/>
          <w:szCs w:val="22"/>
        </w:rPr>
        <w:t xml:space="preserve">orthern </w:t>
      </w:r>
      <w:r w:rsidR="000017A6" w:rsidRPr="74A00232">
        <w:rPr>
          <w:rFonts w:ascii="Calibri" w:hAnsi="Calibri" w:cs="Arial"/>
          <w:color w:val="000000" w:themeColor="text1"/>
          <w:sz w:val="22"/>
          <w:szCs w:val="22"/>
        </w:rPr>
        <w:t xml:space="preserve">rainfall onset was achieved early </w:t>
      </w:r>
      <w:r w:rsidR="00463F01" w:rsidRPr="74A00232">
        <w:rPr>
          <w:rFonts w:ascii="Calibri" w:hAnsi="Calibri" w:cs="Arial"/>
          <w:color w:val="000000" w:themeColor="text1"/>
          <w:sz w:val="22"/>
          <w:szCs w:val="22"/>
        </w:rPr>
        <w:t>across northern parts of Western Australia, the Northern Territory and large areas of western Queensland</w:t>
      </w:r>
      <w:r w:rsidR="00F04716" w:rsidRPr="74A00232">
        <w:rPr>
          <w:rFonts w:ascii="Calibri" w:hAnsi="Calibri" w:cs="Arial"/>
          <w:color w:val="000000" w:themeColor="text1"/>
          <w:sz w:val="22"/>
          <w:szCs w:val="22"/>
        </w:rPr>
        <w:t>.</w:t>
      </w:r>
      <w:r w:rsidR="00CE49AA" w:rsidRPr="74A00232">
        <w:rPr>
          <w:rFonts w:ascii="Calibri" w:hAnsi="Calibri" w:cs="Arial"/>
          <w:color w:val="000000" w:themeColor="text1"/>
          <w:sz w:val="22"/>
          <w:szCs w:val="22"/>
        </w:rPr>
        <w:t xml:space="preserve"> </w:t>
      </w:r>
    </w:p>
    <w:p w14:paraId="0A8C762D" w14:textId="4E4AC125" w:rsidR="00F4400D" w:rsidRDefault="00F65A69" w:rsidP="003F3BFB">
      <w:pPr>
        <w:spacing w:before="120"/>
        <w:rPr>
          <w:rFonts w:ascii="Calibri" w:hAnsi="Calibri" w:cs="Arial"/>
          <w:color w:val="000000"/>
          <w:sz w:val="22"/>
          <w:szCs w:val="22"/>
        </w:rPr>
      </w:pPr>
      <w:r w:rsidRPr="003F6214">
        <w:rPr>
          <w:rFonts w:ascii="Calibri" w:hAnsi="Calibri" w:cs="Arial"/>
          <w:b/>
          <w:bCs/>
          <w:color w:val="000000"/>
          <w:sz w:val="22"/>
          <w:szCs w:val="22"/>
        </w:rPr>
        <w:t>D</w:t>
      </w:r>
      <w:r w:rsidR="00BC45B8" w:rsidRPr="003F6214">
        <w:rPr>
          <w:rFonts w:ascii="Calibri" w:hAnsi="Calibri" w:cs="Arial"/>
          <w:b/>
          <w:bCs/>
          <w:color w:val="000000"/>
          <w:sz w:val="22"/>
          <w:szCs w:val="22"/>
        </w:rPr>
        <w:t>espite the</w:t>
      </w:r>
      <w:r w:rsidR="00BC45B8">
        <w:rPr>
          <w:rFonts w:ascii="Calibri" w:hAnsi="Calibri" w:cs="Arial"/>
          <w:color w:val="000000"/>
          <w:sz w:val="22"/>
          <w:szCs w:val="22"/>
        </w:rPr>
        <w:t xml:space="preserve"> </w:t>
      </w:r>
      <w:r w:rsidR="00BC45B8" w:rsidRPr="00EA0568">
        <w:rPr>
          <w:rFonts w:ascii="Calibri" w:hAnsi="Calibri" w:cs="Arial"/>
          <w:b/>
          <w:bCs/>
          <w:color w:val="000000"/>
          <w:sz w:val="22"/>
          <w:szCs w:val="22"/>
        </w:rPr>
        <w:t>delayed onset of the northern monsoon</w:t>
      </w:r>
      <w:r w:rsidR="00BC45B8" w:rsidRPr="003F6214">
        <w:rPr>
          <w:rFonts w:ascii="Calibri" w:hAnsi="Calibri" w:cs="Arial"/>
          <w:b/>
          <w:bCs/>
          <w:color w:val="000000"/>
          <w:sz w:val="22"/>
          <w:szCs w:val="22"/>
        </w:rPr>
        <w:t xml:space="preserve">, sufficient and timely </w:t>
      </w:r>
      <w:r w:rsidR="00CA7ECE" w:rsidRPr="003F6214">
        <w:rPr>
          <w:rFonts w:ascii="Calibri" w:hAnsi="Calibri" w:cs="Arial"/>
          <w:b/>
          <w:bCs/>
          <w:color w:val="000000"/>
          <w:sz w:val="22"/>
          <w:szCs w:val="22"/>
        </w:rPr>
        <w:t xml:space="preserve">rainfall </w:t>
      </w:r>
      <w:r w:rsidR="00BC45B8" w:rsidRPr="003F6214">
        <w:rPr>
          <w:rFonts w:ascii="Calibri" w:hAnsi="Calibri" w:cs="Arial"/>
          <w:b/>
          <w:bCs/>
          <w:color w:val="000000"/>
          <w:sz w:val="22"/>
          <w:szCs w:val="22"/>
        </w:rPr>
        <w:t xml:space="preserve">has been recorded </w:t>
      </w:r>
      <w:r w:rsidR="008C006C" w:rsidRPr="003F6214">
        <w:rPr>
          <w:rFonts w:ascii="Calibri" w:hAnsi="Calibri" w:cs="Arial"/>
          <w:b/>
          <w:bCs/>
          <w:color w:val="000000"/>
          <w:sz w:val="22"/>
          <w:szCs w:val="22"/>
        </w:rPr>
        <w:t>across much of northern Australia</w:t>
      </w:r>
      <w:r w:rsidR="008C006C">
        <w:rPr>
          <w:rFonts w:ascii="Calibri" w:hAnsi="Calibri" w:cs="Arial"/>
          <w:color w:val="000000"/>
          <w:sz w:val="22"/>
          <w:szCs w:val="22"/>
        </w:rPr>
        <w:t xml:space="preserve">, </w:t>
      </w:r>
      <w:r w:rsidR="00E5018B">
        <w:rPr>
          <w:rFonts w:ascii="Calibri" w:hAnsi="Calibri" w:cs="Arial"/>
          <w:color w:val="000000"/>
          <w:sz w:val="22"/>
          <w:szCs w:val="22"/>
        </w:rPr>
        <w:t xml:space="preserve">likely </w:t>
      </w:r>
      <w:r w:rsidR="008C006C">
        <w:rPr>
          <w:rFonts w:ascii="Calibri" w:hAnsi="Calibri" w:cs="Arial"/>
          <w:color w:val="000000"/>
          <w:sz w:val="22"/>
          <w:szCs w:val="22"/>
        </w:rPr>
        <w:t>sti</w:t>
      </w:r>
      <w:r w:rsidR="00531CE5">
        <w:rPr>
          <w:rFonts w:ascii="Calibri" w:hAnsi="Calibri" w:cs="Arial"/>
          <w:color w:val="000000"/>
          <w:sz w:val="22"/>
          <w:szCs w:val="22"/>
        </w:rPr>
        <w:t xml:space="preserve">mulating and </w:t>
      </w:r>
      <w:r w:rsidR="00CA7ECE">
        <w:rPr>
          <w:rFonts w:ascii="Calibri" w:hAnsi="Calibri" w:cs="Arial"/>
          <w:color w:val="000000"/>
          <w:sz w:val="22"/>
          <w:szCs w:val="22"/>
        </w:rPr>
        <w:t>support</w:t>
      </w:r>
      <w:r w:rsidR="00531CE5">
        <w:rPr>
          <w:rFonts w:ascii="Calibri" w:hAnsi="Calibri" w:cs="Arial"/>
          <w:color w:val="000000"/>
          <w:sz w:val="22"/>
          <w:szCs w:val="22"/>
        </w:rPr>
        <w:t>ing</w:t>
      </w:r>
      <w:r w:rsidR="00CA7ECE">
        <w:rPr>
          <w:rFonts w:ascii="Calibri" w:hAnsi="Calibri" w:cs="Arial"/>
          <w:color w:val="000000"/>
          <w:sz w:val="22"/>
          <w:szCs w:val="22"/>
        </w:rPr>
        <w:t xml:space="preserve"> pasture production</w:t>
      </w:r>
      <w:r w:rsidR="00531CE5">
        <w:rPr>
          <w:rFonts w:ascii="Calibri" w:hAnsi="Calibri" w:cs="Arial"/>
          <w:color w:val="000000"/>
          <w:sz w:val="22"/>
          <w:szCs w:val="22"/>
        </w:rPr>
        <w:t xml:space="preserve"> across many northern grazing regions</w:t>
      </w:r>
      <w:r w:rsidR="00CA7ECE">
        <w:rPr>
          <w:rFonts w:ascii="Calibri" w:hAnsi="Calibri" w:cs="Arial"/>
          <w:color w:val="000000"/>
          <w:sz w:val="22"/>
          <w:szCs w:val="22"/>
        </w:rPr>
        <w:t>.</w:t>
      </w:r>
    </w:p>
    <w:p w14:paraId="454C7F2F" w14:textId="77777777" w:rsidR="00E74897" w:rsidRPr="00F371EF" w:rsidRDefault="00E74897" w:rsidP="00C20573">
      <w:pPr>
        <w:spacing w:before="120"/>
        <w:rPr>
          <w:rFonts w:ascii="Calibri" w:hAnsi="Calibri" w:cs="Arial"/>
          <w:color w:val="000000"/>
          <w:sz w:val="4"/>
          <w:szCs w:val="4"/>
        </w:rPr>
      </w:pPr>
    </w:p>
    <w:p w14:paraId="74C6F79D" w14:textId="02CE406D" w:rsidR="007D05AB" w:rsidRDefault="00F4400D" w:rsidP="009015B7">
      <w:pPr>
        <w:jc w:val="center"/>
        <w:rPr>
          <w:rFonts w:ascii="Calibri" w:hAnsi="Calibri" w:cs="Arial"/>
          <w:color w:val="000000"/>
          <w:sz w:val="22"/>
          <w:szCs w:val="22"/>
        </w:rPr>
      </w:pPr>
      <w:r w:rsidRPr="00BD3E39">
        <w:rPr>
          <w:rStyle w:val="Heading4Char"/>
          <w:rFonts w:ascii="Calibri" w:hAnsi="Calibri" w:cs="Calibri"/>
          <w:i w:val="0"/>
          <w:iCs w:val="0"/>
          <w:color w:val="auto"/>
          <w:sz w:val="22"/>
          <w:szCs w:val="22"/>
        </w:rPr>
        <w:t>Number of days earlier or later than the long-term average onset date</w:t>
      </w:r>
      <w:r w:rsidRPr="00731FB1">
        <w:t xml:space="preserve"> </w:t>
      </w:r>
      <w:r w:rsidR="000017A6" w:rsidRPr="000017A6">
        <w:rPr>
          <w:noProof/>
        </w:rPr>
        <w:drawing>
          <wp:inline distT="0" distB="0" distL="0" distR="0" wp14:anchorId="2FD95CC7" wp14:editId="7BE26217">
            <wp:extent cx="4517409" cy="2397840"/>
            <wp:effectExtent l="0" t="0" r="0" b="2540"/>
            <wp:docPr id="179028461" name="Picture 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8461" name="Picture 4" descr="A map of the united stat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6352" cy="2402587"/>
                    </a:xfrm>
                    <a:prstGeom prst="rect">
                      <a:avLst/>
                    </a:prstGeom>
                    <a:noFill/>
                    <a:ln>
                      <a:noFill/>
                    </a:ln>
                  </pic:spPr>
                </pic:pic>
              </a:graphicData>
            </a:graphic>
          </wp:inline>
        </w:drawing>
      </w:r>
    </w:p>
    <w:p w14:paraId="081E4EEB" w14:textId="26910750" w:rsidR="000F1DB9" w:rsidRDefault="007D05AB" w:rsidP="000F1DB9">
      <w:pPr>
        <w:spacing w:before="120"/>
        <w:rPr>
          <w:rFonts w:ascii="Calibri" w:hAnsi="Calibri" w:cs="Arial"/>
          <w:color w:val="000000"/>
          <w:sz w:val="22"/>
          <w:szCs w:val="22"/>
        </w:rPr>
      </w:pPr>
      <w:r>
        <w:rPr>
          <w:rFonts w:ascii="Calibri" w:hAnsi="Calibri" w:cs="Arial"/>
          <w:color w:val="000000"/>
          <w:sz w:val="22"/>
          <w:szCs w:val="22"/>
        </w:rPr>
        <w:t xml:space="preserve">This is further supported by </w:t>
      </w:r>
      <w:r w:rsidR="00226070">
        <w:rPr>
          <w:rFonts w:ascii="Calibri" w:hAnsi="Calibri" w:cs="Arial"/>
          <w:color w:val="000000"/>
          <w:sz w:val="22"/>
          <w:szCs w:val="22"/>
        </w:rPr>
        <w:t>analysis of r</w:t>
      </w:r>
      <w:r w:rsidR="000F1DB9">
        <w:rPr>
          <w:rFonts w:ascii="Calibri" w:hAnsi="Calibri" w:cs="Arial"/>
          <w:color w:val="000000"/>
          <w:sz w:val="22"/>
          <w:szCs w:val="22"/>
        </w:rPr>
        <w:t>ainfall</w:t>
      </w:r>
      <w:r w:rsidR="00226070">
        <w:rPr>
          <w:rFonts w:ascii="Calibri" w:hAnsi="Calibri" w:cs="Arial"/>
          <w:color w:val="000000"/>
          <w:sz w:val="22"/>
          <w:szCs w:val="22"/>
        </w:rPr>
        <w:t xml:space="preserve"> deciles </w:t>
      </w:r>
      <w:r w:rsidR="00485A14">
        <w:rPr>
          <w:rFonts w:ascii="Calibri" w:hAnsi="Calibri" w:cs="Arial"/>
          <w:color w:val="000000"/>
          <w:sz w:val="22"/>
          <w:szCs w:val="22"/>
        </w:rPr>
        <w:t xml:space="preserve">between </w:t>
      </w:r>
      <w:r w:rsidR="000F1DB9">
        <w:rPr>
          <w:rFonts w:ascii="Calibri" w:hAnsi="Calibri" w:cs="Arial"/>
          <w:color w:val="000000"/>
          <w:sz w:val="22"/>
          <w:szCs w:val="22"/>
        </w:rPr>
        <w:t>October</w:t>
      </w:r>
      <w:r w:rsidR="00485A14">
        <w:rPr>
          <w:rFonts w:ascii="Calibri" w:hAnsi="Calibri" w:cs="Arial"/>
          <w:color w:val="000000"/>
          <w:sz w:val="22"/>
          <w:szCs w:val="22"/>
        </w:rPr>
        <w:t>-</w:t>
      </w:r>
      <w:r w:rsidR="000F1DB9">
        <w:rPr>
          <w:rFonts w:ascii="Calibri" w:hAnsi="Calibri" w:cs="Arial"/>
          <w:color w:val="000000"/>
          <w:sz w:val="22"/>
          <w:szCs w:val="22"/>
        </w:rPr>
        <w:t>December</w:t>
      </w:r>
      <w:r w:rsidR="00EA2D0E">
        <w:rPr>
          <w:rFonts w:ascii="Calibri" w:hAnsi="Calibri" w:cs="Arial"/>
          <w:color w:val="000000"/>
          <w:sz w:val="22"/>
          <w:szCs w:val="22"/>
        </w:rPr>
        <w:t> </w:t>
      </w:r>
      <w:r w:rsidR="000F1DB9">
        <w:rPr>
          <w:rFonts w:ascii="Calibri" w:hAnsi="Calibri" w:cs="Arial"/>
          <w:color w:val="000000"/>
          <w:sz w:val="22"/>
          <w:szCs w:val="22"/>
        </w:rPr>
        <w:t>2024</w:t>
      </w:r>
      <w:r w:rsidR="00CC5624">
        <w:rPr>
          <w:rFonts w:ascii="Calibri" w:hAnsi="Calibri" w:cs="Arial"/>
          <w:color w:val="000000"/>
          <w:sz w:val="22"/>
          <w:szCs w:val="22"/>
        </w:rPr>
        <w:t xml:space="preserve"> which record</w:t>
      </w:r>
      <w:r w:rsidR="000F1DB9">
        <w:rPr>
          <w:rFonts w:ascii="Calibri" w:hAnsi="Calibri" w:cs="Arial"/>
          <w:color w:val="000000"/>
          <w:sz w:val="22"/>
          <w:szCs w:val="22"/>
        </w:rPr>
        <w:t xml:space="preserve"> </w:t>
      </w:r>
      <w:r w:rsidR="003E1FF2">
        <w:rPr>
          <w:rFonts w:ascii="Calibri" w:hAnsi="Calibri" w:cs="Arial"/>
          <w:color w:val="000000"/>
          <w:sz w:val="22"/>
          <w:szCs w:val="22"/>
        </w:rPr>
        <w:t xml:space="preserve">average to </w:t>
      </w:r>
      <w:r w:rsidR="000F1DB9">
        <w:rPr>
          <w:rFonts w:ascii="Calibri" w:hAnsi="Calibri" w:cs="Arial"/>
          <w:color w:val="000000"/>
          <w:sz w:val="22"/>
          <w:szCs w:val="22"/>
        </w:rPr>
        <w:t>above average</w:t>
      </w:r>
      <w:r w:rsidR="003E1FF2">
        <w:rPr>
          <w:rFonts w:ascii="Calibri" w:hAnsi="Calibri" w:cs="Arial"/>
          <w:color w:val="000000"/>
          <w:sz w:val="22"/>
          <w:szCs w:val="22"/>
        </w:rPr>
        <w:t xml:space="preserve"> rainfall across </w:t>
      </w:r>
      <w:r w:rsidR="000F1DB9">
        <w:rPr>
          <w:rFonts w:ascii="Calibri" w:hAnsi="Calibri" w:cs="Arial"/>
          <w:color w:val="000000"/>
          <w:sz w:val="22"/>
          <w:szCs w:val="22"/>
        </w:rPr>
        <w:t xml:space="preserve">much of </w:t>
      </w:r>
      <w:r w:rsidR="003E1FF2">
        <w:rPr>
          <w:rFonts w:ascii="Calibri" w:hAnsi="Calibri" w:cs="Arial"/>
          <w:color w:val="000000"/>
          <w:sz w:val="22"/>
          <w:szCs w:val="22"/>
        </w:rPr>
        <w:t xml:space="preserve">northern </w:t>
      </w:r>
      <w:r w:rsidR="000F1DB9">
        <w:rPr>
          <w:rFonts w:ascii="Calibri" w:hAnsi="Calibri" w:cs="Arial"/>
          <w:color w:val="000000"/>
          <w:sz w:val="22"/>
          <w:szCs w:val="22"/>
        </w:rPr>
        <w:t>Australia</w:t>
      </w:r>
      <w:r w:rsidR="00CC5624">
        <w:rPr>
          <w:rFonts w:ascii="Calibri" w:hAnsi="Calibri" w:cs="Arial"/>
          <w:color w:val="000000"/>
          <w:sz w:val="22"/>
          <w:szCs w:val="22"/>
        </w:rPr>
        <w:t>. I</w:t>
      </w:r>
      <w:r w:rsidR="009B76F6">
        <w:rPr>
          <w:rFonts w:ascii="Calibri" w:hAnsi="Calibri" w:cs="Arial"/>
          <w:color w:val="000000"/>
          <w:sz w:val="22"/>
          <w:szCs w:val="22"/>
        </w:rPr>
        <w:t xml:space="preserve">solated areas of </w:t>
      </w:r>
      <w:r w:rsidR="002A2D5E">
        <w:rPr>
          <w:rFonts w:ascii="Calibri" w:hAnsi="Calibri" w:cs="Arial"/>
          <w:color w:val="000000"/>
          <w:sz w:val="22"/>
          <w:szCs w:val="22"/>
        </w:rPr>
        <w:t xml:space="preserve">Queensland </w:t>
      </w:r>
      <w:r w:rsidR="00CC5624">
        <w:rPr>
          <w:rFonts w:ascii="Calibri" w:hAnsi="Calibri" w:cs="Arial"/>
          <w:color w:val="000000"/>
          <w:sz w:val="22"/>
          <w:szCs w:val="22"/>
        </w:rPr>
        <w:t>saw</w:t>
      </w:r>
      <w:r w:rsidR="000F1DB9">
        <w:rPr>
          <w:rFonts w:ascii="Calibri" w:hAnsi="Calibri" w:cs="Arial"/>
          <w:color w:val="000000"/>
          <w:sz w:val="22"/>
          <w:szCs w:val="22"/>
        </w:rPr>
        <w:t xml:space="preserve"> below average rainfall over the period. </w:t>
      </w:r>
    </w:p>
    <w:p w14:paraId="7E5DF557" w14:textId="2968AE5E" w:rsidR="009218CC" w:rsidRDefault="0090497C" w:rsidP="009218CC">
      <w:pPr>
        <w:pStyle w:val="Heading4"/>
        <w:tabs>
          <w:tab w:val="center" w:pos="4513"/>
          <w:tab w:val="right" w:pos="9026"/>
        </w:tabs>
        <w:spacing w:before="120"/>
        <w:jc w:val="center"/>
        <w:rPr>
          <w:rFonts w:cs="Calibri"/>
          <w:i w:val="0"/>
          <w:iCs w:val="0"/>
          <w:color w:val="auto"/>
          <w:sz w:val="22"/>
          <w:szCs w:val="22"/>
        </w:rPr>
      </w:pPr>
      <w:r>
        <w:rPr>
          <w:rFonts w:cs="Calibri"/>
          <w:i w:val="0"/>
          <w:iCs w:val="0"/>
          <w:color w:val="auto"/>
          <w:sz w:val="22"/>
          <w:szCs w:val="22"/>
        </w:rPr>
        <w:t>R</w:t>
      </w:r>
      <w:r w:rsidR="009218CC" w:rsidRPr="22679ECD">
        <w:rPr>
          <w:rFonts w:cs="Calibri"/>
          <w:i w:val="0"/>
          <w:iCs w:val="0"/>
          <w:color w:val="auto"/>
          <w:sz w:val="22"/>
          <w:szCs w:val="22"/>
        </w:rPr>
        <w:t xml:space="preserve">ainfall </w:t>
      </w:r>
      <w:r w:rsidR="00BF5C6E">
        <w:rPr>
          <w:rFonts w:cs="Calibri"/>
          <w:i w:val="0"/>
          <w:iCs w:val="0"/>
          <w:color w:val="auto"/>
          <w:sz w:val="22"/>
          <w:szCs w:val="22"/>
        </w:rPr>
        <w:t xml:space="preserve">deciles </w:t>
      </w:r>
      <w:r w:rsidR="009218CC" w:rsidRPr="22679ECD">
        <w:rPr>
          <w:rFonts w:cs="Calibri"/>
          <w:i w:val="0"/>
          <w:iCs w:val="0"/>
          <w:color w:val="auto"/>
          <w:sz w:val="22"/>
          <w:szCs w:val="22"/>
        </w:rPr>
        <w:t xml:space="preserve">for the period </w:t>
      </w:r>
      <w:r w:rsidR="00BF5C6E">
        <w:rPr>
          <w:rFonts w:cs="Calibri"/>
          <w:i w:val="0"/>
          <w:iCs w:val="0"/>
          <w:color w:val="auto"/>
          <w:sz w:val="22"/>
          <w:szCs w:val="22"/>
        </w:rPr>
        <w:t>1</w:t>
      </w:r>
      <w:r w:rsidR="009218CC" w:rsidRPr="22679ECD">
        <w:rPr>
          <w:rFonts w:cs="Calibri"/>
          <w:i w:val="0"/>
          <w:iCs w:val="0"/>
          <w:color w:val="auto"/>
          <w:sz w:val="22"/>
          <w:szCs w:val="22"/>
        </w:rPr>
        <w:t xml:space="preserve"> </w:t>
      </w:r>
      <w:r w:rsidR="00BF5C6E">
        <w:rPr>
          <w:rFonts w:cs="Calibri"/>
          <w:i w:val="0"/>
          <w:iCs w:val="0"/>
          <w:color w:val="auto"/>
          <w:sz w:val="22"/>
          <w:szCs w:val="22"/>
        </w:rPr>
        <w:t>October</w:t>
      </w:r>
      <w:r w:rsidR="009218CC" w:rsidRPr="22679ECD">
        <w:rPr>
          <w:rFonts w:cs="Calibri"/>
          <w:i w:val="0"/>
          <w:iCs w:val="0"/>
          <w:color w:val="auto"/>
          <w:sz w:val="22"/>
          <w:szCs w:val="22"/>
        </w:rPr>
        <w:t xml:space="preserve"> to</w:t>
      </w:r>
      <w:r w:rsidR="009218CC">
        <w:rPr>
          <w:rFonts w:cs="Calibri"/>
          <w:i w:val="0"/>
          <w:iCs w:val="0"/>
          <w:color w:val="auto"/>
          <w:sz w:val="22"/>
          <w:szCs w:val="22"/>
        </w:rPr>
        <w:t xml:space="preserve"> </w:t>
      </w:r>
      <w:r w:rsidR="00BF5C6E">
        <w:rPr>
          <w:rFonts w:cs="Calibri"/>
          <w:i w:val="0"/>
          <w:iCs w:val="0"/>
          <w:color w:val="auto"/>
          <w:sz w:val="22"/>
          <w:szCs w:val="22"/>
        </w:rPr>
        <w:t>31</w:t>
      </w:r>
      <w:r w:rsidR="009218CC">
        <w:rPr>
          <w:rFonts w:cs="Calibri"/>
          <w:i w:val="0"/>
          <w:iCs w:val="0"/>
          <w:color w:val="auto"/>
          <w:sz w:val="22"/>
          <w:szCs w:val="22"/>
        </w:rPr>
        <w:t xml:space="preserve"> </w:t>
      </w:r>
      <w:r w:rsidR="00BF5C6E">
        <w:rPr>
          <w:rFonts w:cs="Calibri"/>
          <w:i w:val="0"/>
          <w:iCs w:val="0"/>
          <w:color w:val="auto"/>
          <w:sz w:val="22"/>
          <w:szCs w:val="22"/>
        </w:rPr>
        <w:t>December</w:t>
      </w:r>
      <w:r w:rsidR="009218CC" w:rsidRPr="22679ECD">
        <w:rPr>
          <w:rFonts w:cs="Calibri"/>
          <w:i w:val="0"/>
          <w:iCs w:val="0"/>
          <w:color w:val="auto"/>
          <w:sz w:val="22"/>
          <w:szCs w:val="22"/>
        </w:rPr>
        <w:t xml:space="preserve"> 202</w:t>
      </w:r>
      <w:r w:rsidR="00BF5C6E">
        <w:rPr>
          <w:rFonts w:cs="Calibri"/>
          <w:i w:val="0"/>
          <w:iCs w:val="0"/>
          <w:color w:val="auto"/>
          <w:sz w:val="22"/>
          <w:szCs w:val="22"/>
        </w:rPr>
        <w:t>4</w:t>
      </w:r>
    </w:p>
    <w:p w14:paraId="38AA0AEE" w14:textId="428A9533" w:rsidR="0067202D" w:rsidRDefault="00D32003" w:rsidP="0067202D">
      <w:pPr>
        <w:jc w:val="center"/>
      </w:pPr>
      <w:r>
        <w:rPr>
          <w:noProof/>
        </w:rPr>
        <w:drawing>
          <wp:inline distT="0" distB="0" distL="0" distR="0" wp14:anchorId="0D40FAD2" wp14:editId="5A1EAEDA">
            <wp:extent cx="4730567" cy="3223242"/>
            <wp:effectExtent l="0" t="0" r="0" b="0"/>
            <wp:docPr id="1186770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70558" name=""/>
                    <pic:cNvPicPr/>
                  </pic:nvPicPr>
                  <pic:blipFill>
                    <a:blip r:embed="rId17"/>
                    <a:stretch>
                      <a:fillRect/>
                    </a:stretch>
                  </pic:blipFill>
                  <pic:spPr>
                    <a:xfrm>
                      <a:off x="0" y="0"/>
                      <a:ext cx="4739008" cy="3228993"/>
                    </a:xfrm>
                    <a:prstGeom prst="rect">
                      <a:avLst/>
                    </a:prstGeom>
                  </pic:spPr>
                </pic:pic>
              </a:graphicData>
            </a:graphic>
          </wp:inline>
        </w:drawing>
      </w:r>
      <w:r w:rsidR="0016015C" w:rsidRPr="0016015C">
        <w:rPr>
          <w:noProof/>
        </w:rPr>
        <w:t xml:space="preserve"> </w:t>
      </w:r>
    </w:p>
    <w:bookmarkEnd w:id="67"/>
    <w:bookmarkEnd w:id="68"/>
    <w:p w14:paraId="62C34699" w14:textId="5DA7AEBD" w:rsidR="00F806F0" w:rsidRPr="00F371EF" w:rsidRDefault="00F806F0" w:rsidP="009015B7">
      <w:pPr>
        <w:tabs>
          <w:tab w:val="left" w:pos="4019"/>
        </w:tabs>
        <w:rPr>
          <w:rFonts w:ascii="Calibri" w:hAnsi="Calibri" w:cs="Calibri"/>
          <w:sz w:val="16"/>
          <w:szCs w:val="16"/>
        </w:rPr>
        <w:sectPr w:rsidR="00F806F0" w:rsidRPr="00F371EF" w:rsidSect="0025284D">
          <w:footerReference w:type="default" r:id="rId18"/>
          <w:type w:val="continuous"/>
          <w:pgSz w:w="11906" w:h="16838"/>
          <w:pgMar w:top="1134" w:right="1440" w:bottom="1134" w:left="1440" w:header="709" w:footer="709" w:gutter="0"/>
          <w:cols w:space="720"/>
        </w:sectPr>
      </w:pPr>
      <w:r w:rsidRPr="00F371EF">
        <w:rPr>
          <w:rFonts w:ascii="Calibri" w:hAnsi="Calibri" w:cs="Calibri"/>
          <w:sz w:val="16"/>
          <w:szCs w:val="16"/>
        </w:rPr>
        <w:t xml:space="preserve">Source:  Bureau of </w:t>
      </w:r>
      <w:r w:rsidR="00356CD4" w:rsidRPr="0091779C">
        <w:rPr>
          <w:rFonts w:ascii="Calibri" w:hAnsi="Calibri" w:cs="Calibri"/>
          <w:sz w:val="16"/>
          <w:szCs w:val="16"/>
        </w:rPr>
        <w:t>Meteorology</w:t>
      </w:r>
      <w:r w:rsidRPr="00F371EF">
        <w:rPr>
          <w:rFonts w:ascii="Calibri" w:hAnsi="Calibri" w:cs="Calibri"/>
          <w:sz w:val="16"/>
          <w:szCs w:val="16"/>
        </w:rPr>
        <w:t>, issued 21/01/25</w:t>
      </w:r>
    </w:p>
    <w:bookmarkEnd w:id="69"/>
    <w:bookmarkEnd w:id="70"/>
    <w:bookmarkEnd w:id="71"/>
    <w:bookmarkEnd w:id="72"/>
    <w:bookmarkEnd w:id="73"/>
    <w:bookmarkEnd w:id="74"/>
    <w:p w14:paraId="7B735872" w14:textId="52E2C7FD" w:rsidR="00CD226A" w:rsidRPr="00B437F9" w:rsidRDefault="00CD226A" w:rsidP="003F3BFB">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0A6BEE01" w14:textId="00068EEA" w:rsidR="4C500B24" w:rsidRDefault="4E68DDF3" w:rsidP="4C500B24">
      <w:pPr>
        <w:pStyle w:val="ListParagraph"/>
        <w:spacing w:after="0" w:line="240" w:lineRule="auto"/>
        <w:ind w:left="0"/>
        <w:rPr>
          <w:rFonts w:eastAsia="Times New Roman"/>
        </w:rPr>
      </w:pPr>
      <w:r w:rsidRPr="00632E64">
        <w:rPr>
          <w:rFonts w:eastAsia="Times New Roman"/>
        </w:rPr>
        <w:t xml:space="preserve"> Water storage</w:t>
      </w:r>
      <w:r w:rsidR="00191F1C">
        <w:rPr>
          <w:rFonts w:eastAsia="Times New Roman"/>
        </w:rPr>
        <w:t xml:space="preserve"> levels</w:t>
      </w:r>
      <w:r w:rsidRPr="00632E64">
        <w:rPr>
          <w:rFonts w:eastAsia="Times New Roman"/>
        </w:rPr>
        <w:t xml:space="preserve"> </w:t>
      </w:r>
      <w:r w:rsidR="00191F1C" w:rsidRPr="00191F1C">
        <w:rPr>
          <w:rFonts w:eastAsia="Times New Roman"/>
        </w:rPr>
        <w:t>in the Victorian Murray below the Barmah Choke increased from $156 on 23</w:t>
      </w:r>
      <w:r w:rsidR="002F189B">
        <w:rPr>
          <w:rFonts w:eastAsia="Times New Roman"/>
        </w:rPr>
        <w:t> </w:t>
      </w:r>
      <w:r w:rsidR="00191F1C" w:rsidRPr="00191F1C">
        <w:rPr>
          <w:rFonts w:eastAsia="Times New Roman"/>
        </w:rPr>
        <w:t>January to $159 on 30 January. Prices are lower in regions above the Barmah choke due to the binding of the Barmah choke trade constraint</w:t>
      </w:r>
      <w:r w:rsidRPr="00632E64">
        <w:rPr>
          <w:rFonts w:eastAsia="Times New Roman"/>
        </w:rPr>
        <w:t>.</w:t>
      </w:r>
    </w:p>
    <w:p w14:paraId="4D4F0DA4" w14:textId="77777777" w:rsidR="00D846BF" w:rsidRDefault="00D846BF" w:rsidP="00D846BF">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4</w:t>
      </w:r>
    </w:p>
    <w:p w14:paraId="6CCB19E7" w14:textId="020784EB" w:rsidR="00D846BF" w:rsidRDefault="005D7894" w:rsidP="00D846BF">
      <w:pPr>
        <w:jc w:val="center"/>
        <w:rPr>
          <w:i/>
        </w:rPr>
      </w:pPr>
      <w:r>
        <w:rPr>
          <w:noProof/>
        </w:rPr>
        <w:drawing>
          <wp:inline distT="0" distB="0" distL="0" distR="0" wp14:anchorId="7582CB96" wp14:editId="04AAA6BB">
            <wp:extent cx="3944983" cy="2594877"/>
            <wp:effectExtent l="0" t="0" r="0" b="0"/>
            <wp:docPr id="1868871866" name="Picture 1" descr="A graph showing a line of st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71866" name="Picture 1" descr="A graph showing a line of stock&#10;&#10;Description automatically generated with medium confidence"/>
                    <pic:cNvPicPr/>
                  </pic:nvPicPr>
                  <pic:blipFill>
                    <a:blip r:embed="rId19"/>
                    <a:stretch>
                      <a:fillRect/>
                    </a:stretch>
                  </pic:blipFill>
                  <pic:spPr>
                    <a:xfrm>
                      <a:off x="0" y="0"/>
                      <a:ext cx="3950362" cy="2598415"/>
                    </a:xfrm>
                    <a:prstGeom prst="rect">
                      <a:avLst/>
                    </a:prstGeom>
                  </pic:spPr>
                </pic:pic>
              </a:graphicData>
            </a:graphic>
          </wp:inline>
        </w:drawing>
      </w:r>
    </w:p>
    <w:p w14:paraId="3859C508" w14:textId="591D19AE" w:rsidR="0EC04991" w:rsidRPr="00632E64" w:rsidRDefault="5D751060" w:rsidP="386DB709">
      <w:pPr>
        <w:pStyle w:val="ListParagraph"/>
        <w:spacing w:after="0" w:line="240" w:lineRule="auto"/>
        <w:ind w:left="0"/>
        <w:rPr>
          <w:rFonts w:eastAsia="Times New Roman"/>
        </w:rPr>
      </w:pPr>
      <w:r w:rsidRPr="386DB709">
        <w:rPr>
          <w:rFonts w:ascii="Aptos" w:eastAsia="Aptos" w:hAnsi="Aptos" w:cs="Aptos"/>
        </w:rPr>
        <w:t xml:space="preserve"> Allocation prices </w:t>
      </w:r>
      <w:r w:rsidR="007A1F52" w:rsidRPr="007A1F52">
        <w:rPr>
          <w:rFonts w:ascii="Aptos" w:eastAsia="Aptos" w:hAnsi="Aptos" w:cs="Aptos"/>
        </w:rPr>
        <w:t>in the Victorian Murray below the Barmah Choke increased from $156 on 23</w:t>
      </w:r>
      <w:r w:rsidR="0025423B">
        <w:rPr>
          <w:rFonts w:ascii="Aptos" w:eastAsia="Aptos" w:hAnsi="Aptos" w:cs="Aptos"/>
        </w:rPr>
        <w:t> </w:t>
      </w:r>
      <w:r w:rsidR="007A1F52" w:rsidRPr="007A1F52">
        <w:rPr>
          <w:rFonts w:ascii="Aptos" w:eastAsia="Aptos" w:hAnsi="Aptos" w:cs="Aptos"/>
        </w:rPr>
        <w:t>January to $159 on 30 January. Prices are lower in regions above the Barmah choke due to the binding of the Barmah choke trade constraint</w:t>
      </w:r>
      <w:r w:rsidRPr="386DB709">
        <w:rPr>
          <w:rFonts w:ascii="Aptos" w:eastAsia="Aptos" w:hAnsi="Aptos" w:cs="Aptos"/>
        </w:rPr>
        <w:t>.</w:t>
      </w:r>
    </w:p>
    <w:p w14:paraId="7C4FD650" w14:textId="77777777" w:rsidR="003425EE" w:rsidRPr="00B437F9" w:rsidRDefault="003425EE" w:rsidP="003425EE">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1DDDB63F" w14:textId="77777777" w:rsidR="003425EE" w:rsidRPr="00B437F9" w:rsidRDefault="003425EE" w:rsidP="003425EE">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1AD0444A" wp14:editId="42D8857B">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0"/>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3425EE" w:rsidRPr="00B437F9" w14:paraId="2B7C1297" w14:textId="77777777">
        <w:trPr>
          <w:trHeight w:val="851"/>
        </w:trPr>
        <w:tc>
          <w:tcPr>
            <w:tcW w:w="7259" w:type="dxa"/>
            <w:shd w:val="clear" w:color="auto" w:fill="auto"/>
          </w:tcPr>
          <w:p w14:paraId="5DA55A0A" w14:textId="77777777" w:rsidR="003425EE" w:rsidRPr="00B437F9" w:rsidRDefault="003425EE">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w:t>
            </w:r>
            <w:r>
              <w:rPr>
                <w:rFonts w:ascii="Calibri" w:hAnsi="Calibri" w:cs="Calibri"/>
                <w:sz w:val="14"/>
                <w:szCs w:val="14"/>
              </w:rPr>
              <w:t>17 October</w:t>
            </w:r>
            <w:r w:rsidRPr="00B437F9">
              <w:rPr>
                <w:rFonts w:ascii="Calibri" w:hAnsi="Calibri" w:cs="Calibri"/>
                <w:sz w:val="14"/>
                <w:szCs w:val="14"/>
              </w:rPr>
              <w:t xml:space="preserve"> 202</w:t>
            </w:r>
            <w:r>
              <w:rPr>
                <w:rFonts w:ascii="Calibri" w:hAnsi="Calibri" w:cs="Calibri"/>
                <w:sz w:val="14"/>
                <w:szCs w:val="14"/>
              </w:rPr>
              <w:t>4</w:t>
            </w:r>
            <w:r w:rsidRPr="00B437F9">
              <w:rPr>
                <w:rFonts w:ascii="Calibri" w:hAnsi="Calibri" w:cs="Calibri"/>
                <w:sz w:val="14"/>
                <w:szCs w:val="14"/>
              </w:rPr>
              <w:t>.</w:t>
            </w:r>
          </w:p>
        </w:tc>
      </w:tr>
    </w:tbl>
    <w:p w14:paraId="51E20658" w14:textId="77777777" w:rsidR="003425EE" w:rsidRPr="00B437F9" w:rsidRDefault="003425EE" w:rsidP="003425EE">
      <w:pPr>
        <w:spacing w:before="120"/>
        <w:rPr>
          <w:rFonts w:ascii="Calibri" w:hAnsi="Calibri" w:cs="Calibri"/>
          <w:sz w:val="22"/>
          <w:szCs w:val="22"/>
        </w:rPr>
      </w:pPr>
    </w:p>
    <w:p w14:paraId="671A2F7D" w14:textId="77777777" w:rsidR="003425EE" w:rsidRPr="00B437F9" w:rsidRDefault="003425EE" w:rsidP="003425EE">
      <w:pPr>
        <w:spacing w:before="120"/>
        <w:rPr>
          <w:rFonts w:ascii="Calibri" w:hAnsi="Calibri" w:cs="Calibri"/>
          <w:sz w:val="22"/>
          <w:szCs w:val="22"/>
        </w:rPr>
      </w:pPr>
    </w:p>
    <w:p w14:paraId="729CC039" w14:textId="77777777" w:rsidR="003425EE" w:rsidRPr="00B437F9" w:rsidRDefault="003425EE" w:rsidP="003425EE">
      <w:pPr>
        <w:spacing w:before="120"/>
        <w:rPr>
          <w:rFonts w:ascii="Calibri" w:hAnsi="Calibri" w:cs="Calibri"/>
          <w:sz w:val="22"/>
          <w:szCs w:val="22"/>
        </w:rPr>
      </w:pPr>
    </w:p>
    <w:p w14:paraId="739919E1" w14:textId="79135685"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6" w:history="1">
        <w:r w:rsidR="005A151E" w:rsidRPr="005A151E">
          <w:rPr>
            <w:rStyle w:val="Hyperlink"/>
            <w:rFonts w:asciiTheme="minorHAnsi" w:hAnsiTheme="minorHAnsi" w:cstheme="minorHAnsi"/>
          </w:rPr>
          <w:t>https://www.agriculture.gov.au/abares/products/weekly_update/weekly-update-300124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9F047B" w:rsidRPr="00B437F9" w14:paraId="62586D81" w14:textId="77777777" w:rsidTr="00D41691">
        <w:trPr>
          <w:trHeight w:val="283"/>
        </w:trPr>
        <w:tc>
          <w:tcPr>
            <w:tcW w:w="6521" w:type="dxa"/>
            <w:tcBorders>
              <w:top w:val="nil"/>
              <w:left w:val="nil"/>
              <w:bottom w:val="nil"/>
              <w:right w:val="nil"/>
            </w:tcBorders>
            <w:shd w:val="clear" w:color="000000" w:fill="FFFFFF"/>
            <w:noWrap/>
            <w:vAlign w:val="bottom"/>
            <w:hideMark/>
          </w:tcPr>
          <w:p w14:paraId="7CD18E6D" w14:textId="38EFE135" w:rsidR="009F047B" w:rsidRPr="00B437F9" w:rsidRDefault="009F047B" w:rsidP="009F047B">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5962A422" w:rsidR="009F047B" w:rsidRPr="00B437F9"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hideMark/>
          </w:tcPr>
          <w:p w14:paraId="788DA0AE" w14:textId="383FA343" w:rsidR="009F047B" w:rsidRPr="00B437F9" w:rsidRDefault="009F047B" w:rsidP="009F047B">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7C67254A" w:rsidR="009F047B" w:rsidRPr="00B437F9" w:rsidRDefault="009F047B" w:rsidP="009F047B">
            <w:pPr>
              <w:jc w:val="right"/>
              <w:rPr>
                <w:rFonts w:ascii="Calibri" w:hAnsi="Calibri" w:cs="Calibri"/>
                <w:color w:val="000000"/>
                <w:szCs w:val="20"/>
              </w:rPr>
            </w:pPr>
            <w:r>
              <w:rPr>
                <w:rFonts w:ascii="Calibri" w:hAnsi="Calibri" w:cs="Calibri"/>
                <w:color w:val="000000"/>
                <w:szCs w:val="20"/>
              </w:rPr>
              <w:t>0.62</w:t>
            </w:r>
          </w:p>
        </w:tc>
        <w:tc>
          <w:tcPr>
            <w:tcW w:w="1134" w:type="dxa"/>
            <w:tcBorders>
              <w:top w:val="nil"/>
              <w:left w:val="nil"/>
              <w:bottom w:val="nil"/>
              <w:right w:val="nil"/>
            </w:tcBorders>
            <w:shd w:val="clear" w:color="000000" w:fill="FFFFFF"/>
            <w:noWrap/>
            <w:vAlign w:val="bottom"/>
            <w:hideMark/>
          </w:tcPr>
          <w:p w14:paraId="5BE915E0" w14:textId="1C0E93ED" w:rsidR="009F047B" w:rsidRPr="00B437F9" w:rsidRDefault="009F047B" w:rsidP="009F047B">
            <w:pPr>
              <w:jc w:val="right"/>
              <w:rPr>
                <w:rFonts w:ascii="Calibri" w:hAnsi="Calibri" w:cs="Calibri"/>
                <w:color w:val="000000"/>
                <w:szCs w:val="20"/>
              </w:rPr>
            </w:pPr>
            <w:r>
              <w:rPr>
                <w:rFonts w:ascii="Calibri" w:hAnsi="Calibri" w:cs="Calibri"/>
                <w:color w:val="000000"/>
                <w:szCs w:val="20"/>
              </w:rPr>
              <w:t>0.63</w:t>
            </w:r>
          </w:p>
        </w:tc>
        <w:tc>
          <w:tcPr>
            <w:tcW w:w="926" w:type="dxa"/>
            <w:tcBorders>
              <w:top w:val="nil"/>
              <w:left w:val="nil"/>
              <w:bottom w:val="nil"/>
              <w:right w:val="nil"/>
            </w:tcBorders>
            <w:shd w:val="clear" w:color="000000" w:fill="FFFFFF"/>
            <w:noWrap/>
            <w:vAlign w:val="bottom"/>
            <w:hideMark/>
          </w:tcPr>
          <w:p w14:paraId="17F922B2" w14:textId="764DB14D" w:rsidR="009F047B" w:rsidRPr="0049492C" w:rsidRDefault="009F047B" w:rsidP="009F047B">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4BB4C4DB" w14:textId="1D97DEBF" w:rsidR="009F047B" w:rsidRPr="0049492C" w:rsidRDefault="009F047B" w:rsidP="009F047B">
            <w:pPr>
              <w:jc w:val="right"/>
              <w:rPr>
                <w:rFonts w:ascii="Calibri" w:hAnsi="Calibri" w:cs="Calibri"/>
                <w:szCs w:val="20"/>
              </w:rPr>
            </w:pPr>
            <w:r>
              <w:rPr>
                <w:rFonts w:ascii="Calibri" w:hAnsi="Calibri" w:cs="Calibri"/>
                <w:color w:val="000000"/>
                <w:szCs w:val="20"/>
              </w:rPr>
              <w:t>0.66</w:t>
            </w:r>
          </w:p>
        </w:tc>
        <w:tc>
          <w:tcPr>
            <w:tcW w:w="1313" w:type="dxa"/>
            <w:tcBorders>
              <w:top w:val="nil"/>
              <w:left w:val="nil"/>
              <w:bottom w:val="nil"/>
              <w:right w:val="nil"/>
            </w:tcBorders>
            <w:shd w:val="clear" w:color="000000" w:fill="FFFFFF"/>
            <w:noWrap/>
            <w:vAlign w:val="bottom"/>
            <w:hideMark/>
          </w:tcPr>
          <w:p w14:paraId="70F0D641" w14:textId="6648FDF5" w:rsidR="009F047B" w:rsidRPr="00B437F9" w:rsidRDefault="009F047B" w:rsidP="009F047B">
            <w:pPr>
              <w:jc w:val="right"/>
              <w:rPr>
                <w:rFonts w:ascii="Calibri" w:hAnsi="Calibri" w:cs="Calibri"/>
                <w:color w:val="9C0006"/>
                <w:szCs w:val="20"/>
              </w:rPr>
            </w:pPr>
            <w:r>
              <w:rPr>
                <w:rFonts w:ascii="Calibri" w:hAnsi="Calibri" w:cs="Calibri"/>
                <w:color w:val="9C0006"/>
                <w:szCs w:val="20"/>
              </w:rPr>
              <w:t>-6%</w:t>
            </w:r>
          </w:p>
        </w:tc>
      </w:tr>
      <w:tr w:rsidR="009F047B" w:rsidRPr="00B437F9" w14:paraId="29BDD33C" w14:textId="77777777" w:rsidTr="00D41691">
        <w:trPr>
          <w:trHeight w:val="283"/>
        </w:trPr>
        <w:tc>
          <w:tcPr>
            <w:tcW w:w="6521" w:type="dxa"/>
            <w:tcBorders>
              <w:top w:val="nil"/>
              <w:left w:val="nil"/>
              <w:bottom w:val="nil"/>
              <w:right w:val="nil"/>
            </w:tcBorders>
            <w:shd w:val="clear" w:color="000000" w:fill="FFFFFF"/>
            <w:noWrap/>
            <w:vAlign w:val="bottom"/>
            <w:hideMark/>
          </w:tcPr>
          <w:p w14:paraId="756DCB4C" w14:textId="632D01E2" w:rsidR="009F047B" w:rsidRPr="00B437F9" w:rsidRDefault="009F047B" w:rsidP="009F047B">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19437F2A" w:rsidR="009F047B" w:rsidRPr="00B437F9"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hideMark/>
          </w:tcPr>
          <w:p w14:paraId="45F6181B" w14:textId="4D723BF5" w:rsidR="009F047B" w:rsidRPr="00B437F9"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32730DB5" w:rsidR="009F047B" w:rsidRPr="00B437F9" w:rsidRDefault="009F047B" w:rsidP="009F047B">
            <w:pPr>
              <w:jc w:val="right"/>
              <w:rPr>
                <w:rFonts w:ascii="Calibri" w:hAnsi="Calibri" w:cs="Calibri"/>
                <w:color w:val="000000"/>
                <w:szCs w:val="20"/>
              </w:rPr>
            </w:pPr>
            <w:r>
              <w:rPr>
                <w:rFonts w:ascii="Calibri" w:hAnsi="Calibri" w:cs="Calibri"/>
                <w:color w:val="000000"/>
                <w:szCs w:val="20"/>
              </w:rPr>
              <w:t>252</w:t>
            </w:r>
          </w:p>
        </w:tc>
        <w:tc>
          <w:tcPr>
            <w:tcW w:w="1134" w:type="dxa"/>
            <w:tcBorders>
              <w:top w:val="nil"/>
              <w:left w:val="nil"/>
              <w:bottom w:val="nil"/>
              <w:right w:val="nil"/>
            </w:tcBorders>
            <w:shd w:val="clear" w:color="000000" w:fill="FFFFFF"/>
            <w:noWrap/>
            <w:vAlign w:val="bottom"/>
            <w:hideMark/>
          </w:tcPr>
          <w:p w14:paraId="7582FA24" w14:textId="02E19B38" w:rsidR="009F047B" w:rsidRPr="00B437F9" w:rsidRDefault="009F047B" w:rsidP="009F047B">
            <w:pPr>
              <w:jc w:val="right"/>
              <w:rPr>
                <w:rFonts w:ascii="Calibri" w:hAnsi="Calibri" w:cs="Calibri"/>
                <w:color w:val="000000"/>
                <w:szCs w:val="20"/>
              </w:rPr>
            </w:pPr>
            <w:r>
              <w:rPr>
                <w:rFonts w:ascii="Calibri" w:hAnsi="Calibri" w:cs="Calibri"/>
                <w:color w:val="000000"/>
                <w:szCs w:val="20"/>
              </w:rPr>
              <w:t>257</w:t>
            </w:r>
          </w:p>
        </w:tc>
        <w:tc>
          <w:tcPr>
            <w:tcW w:w="926" w:type="dxa"/>
            <w:tcBorders>
              <w:top w:val="nil"/>
              <w:left w:val="nil"/>
              <w:bottom w:val="nil"/>
              <w:right w:val="nil"/>
            </w:tcBorders>
            <w:shd w:val="clear" w:color="000000" w:fill="FFFFFF"/>
            <w:noWrap/>
            <w:vAlign w:val="bottom"/>
            <w:hideMark/>
          </w:tcPr>
          <w:p w14:paraId="3CC3328F" w14:textId="240C6B3E" w:rsidR="009F047B" w:rsidRPr="00775697" w:rsidRDefault="009F047B" w:rsidP="009F047B">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27777EFA" w14:textId="0B7AF056" w:rsidR="009F047B" w:rsidRPr="00B437F9" w:rsidRDefault="009F047B" w:rsidP="009F047B">
            <w:pPr>
              <w:jc w:val="right"/>
              <w:rPr>
                <w:rFonts w:ascii="Calibri" w:hAnsi="Calibri" w:cs="Calibri"/>
                <w:color w:val="000000"/>
                <w:szCs w:val="20"/>
              </w:rPr>
            </w:pPr>
            <w:r>
              <w:rPr>
                <w:rFonts w:ascii="Calibri" w:hAnsi="Calibri" w:cs="Calibri"/>
                <w:color w:val="000000"/>
                <w:szCs w:val="20"/>
              </w:rPr>
              <w:t>284</w:t>
            </w:r>
          </w:p>
        </w:tc>
        <w:tc>
          <w:tcPr>
            <w:tcW w:w="1313" w:type="dxa"/>
            <w:tcBorders>
              <w:top w:val="nil"/>
              <w:left w:val="nil"/>
              <w:bottom w:val="nil"/>
              <w:right w:val="nil"/>
            </w:tcBorders>
            <w:shd w:val="clear" w:color="000000" w:fill="FFFFFF"/>
            <w:noWrap/>
            <w:vAlign w:val="bottom"/>
            <w:hideMark/>
          </w:tcPr>
          <w:p w14:paraId="2E4F0D4B" w14:textId="0662D050" w:rsidR="009F047B" w:rsidRPr="00B437F9" w:rsidRDefault="009F047B" w:rsidP="009F047B">
            <w:pPr>
              <w:jc w:val="right"/>
              <w:rPr>
                <w:rFonts w:ascii="Calibri" w:hAnsi="Calibri" w:cs="Calibri"/>
                <w:color w:val="9C0006"/>
                <w:szCs w:val="20"/>
              </w:rPr>
            </w:pPr>
            <w:r>
              <w:rPr>
                <w:rFonts w:ascii="Calibri" w:hAnsi="Calibri" w:cs="Calibri"/>
                <w:color w:val="9C0006"/>
                <w:szCs w:val="20"/>
              </w:rPr>
              <w:t>-11%</w:t>
            </w:r>
          </w:p>
        </w:tc>
      </w:tr>
      <w:tr w:rsidR="009F047B" w:rsidRPr="00E42CBD" w14:paraId="61C033A3" w14:textId="77777777" w:rsidTr="00D41691">
        <w:trPr>
          <w:trHeight w:val="283"/>
        </w:trPr>
        <w:tc>
          <w:tcPr>
            <w:tcW w:w="6521" w:type="dxa"/>
            <w:tcBorders>
              <w:top w:val="nil"/>
              <w:left w:val="nil"/>
              <w:bottom w:val="nil"/>
              <w:right w:val="nil"/>
            </w:tcBorders>
            <w:shd w:val="clear" w:color="000000" w:fill="FFFFFF"/>
            <w:noWrap/>
            <w:vAlign w:val="bottom"/>
          </w:tcPr>
          <w:p w14:paraId="2E995AF9" w14:textId="773BF9EA" w:rsidR="009F047B" w:rsidRPr="00570C4B" w:rsidRDefault="009F047B" w:rsidP="009F047B">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17DE41F7" w:rsidR="009F047B"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tcPr>
          <w:p w14:paraId="60113C2E" w14:textId="44955D59" w:rsidR="009F047B" w:rsidRPr="00E85FB0"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312AF726" w:rsidR="009F047B" w:rsidRPr="00E42CBD" w:rsidRDefault="009F047B" w:rsidP="009F047B">
            <w:pPr>
              <w:jc w:val="right"/>
              <w:rPr>
                <w:rFonts w:ascii="Calibri" w:hAnsi="Calibri" w:cs="Calibri"/>
                <w:szCs w:val="20"/>
              </w:rPr>
            </w:pPr>
            <w:r>
              <w:rPr>
                <w:rFonts w:ascii="Calibri" w:hAnsi="Calibri" w:cs="Calibri"/>
                <w:color w:val="000000"/>
                <w:szCs w:val="20"/>
              </w:rPr>
              <w:t>219</w:t>
            </w:r>
          </w:p>
        </w:tc>
        <w:tc>
          <w:tcPr>
            <w:tcW w:w="1134" w:type="dxa"/>
            <w:tcBorders>
              <w:top w:val="nil"/>
              <w:left w:val="nil"/>
              <w:bottom w:val="nil"/>
              <w:right w:val="nil"/>
            </w:tcBorders>
            <w:shd w:val="clear" w:color="000000" w:fill="FFFFFF"/>
            <w:noWrap/>
            <w:vAlign w:val="bottom"/>
          </w:tcPr>
          <w:p w14:paraId="4C3EBEE9" w14:textId="58584226" w:rsidR="009F047B" w:rsidRPr="00E42CBD" w:rsidRDefault="009F047B" w:rsidP="009F047B">
            <w:pPr>
              <w:jc w:val="right"/>
              <w:rPr>
                <w:rFonts w:ascii="Calibri" w:hAnsi="Calibri" w:cs="Calibri"/>
                <w:szCs w:val="20"/>
              </w:rPr>
            </w:pPr>
            <w:r>
              <w:rPr>
                <w:rFonts w:ascii="Calibri" w:hAnsi="Calibri" w:cs="Calibri"/>
                <w:color w:val="000000"/>
                <w:szCs w:val="20"/>
              </w:rPr>
              <w:t>218</w:t>
            </w:r>
          </w:p>
        </w:tc>
        <w:tc>
          <w:tcPr>
            <w:tcW w:w="926" w:type="dxa"/>
            <w:tcBorders>
              <w:top w:val="nil"/>
              <w:left w:val="nil"/>
              <w:bottom w:val="nil"/>
              <w:right w:val="nil"/>
            </w:tcBorders>
            <w:shd w:val="clear" w:color="000000" w:fill="FFFFFF"/>
            <w:noWrap/>
            <w:vAlign w:val="bottom"/>
          </w:tcPr>
          <w:p w14:paraId="1E2EBFFF" w14:textId="4CEE815F" w:rsidR="009F047B" w:rsidRPr="00E42CBD" w:rsidRDefault="009F047B" w:rsidP="009F047B">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02885AD4" w14:textId="74E603FB" w:rsidR="009F047B" w:rsidRPr="00E42CBD" w:rsidRDefault="009F047B" w:rsidP="009F047B">
            <w:pPr>
              <w:jc w:val="right"/>
              <w:rPr>
                <w:rFonts w:ascii="Calibri" w:hAnsi="Calibri" w:cs="Calibri"/>
                <w:szCs w:val="20"/>
              </w:rPr>
            </w:pPr>
            <w:r>
              <w:rPr>
                <w:rFonts w:ascii="Calibri" w:hAnsi="Calibri" w:cs="Calibri"/>
                <w:color w:val="000000"/>
                <w:szCs w:val="20"/>
              </w:rPr>
              <w:t>197</w:t>
            </w:r>
          </w:p>
        </w:tc>
        <w:tc>
          <w:tcPr>
            <w:tcW w:w="1313" w:type="dxa"/>
            <w:tcBorders>
              <w:top w:val="nil"/>
              <w:left w:val="nil"/>
              <w:bottom w:val="nil"/>
              <w:right w:val="nil"/>
            </w:tcBorders>
            <w:shd w:val="clear" w:color="000000" w:fill="FFFFFF"/>
            <w:noWrap/>
            <w:vAlign w:val="bottom"/>
          </w:tcPr>
          <w:p w14:paraId="44112B8A" w14:textId="3733B8A8" w:rsidR="009F047B" w:rsidRPr="00E42CBD" w:rsidRDefault="009F047B" w:rsidP="009F047B">
            <w:pPr>
              <w:jc w:val="right"/>
              <w:rPr>
                <w:rFonts w:ascii="Calibri" w:hAnsi="Calibri" w:cs="Calibri"/>
                <w:szCs w:val="20"/>
              </w:rPr>
            </w:pPr>
            <w:r>
              <w:rPr>
                <w:rFonts w:ascii="Calibri" w:hAnsi="Calibri" w:cs="Calibri"/>
                <w:color w:val="196B24"/>
                <w:szCs w:val="20"/>
              </w:rPr>
              <w:t>11%</w:t>
            </w:r>
          </w:p>
        </w:tc>
      </w:tr>
      <w:tr w:rsidR="009F047B" w:rsidRPr="00B437F9" w14:paraId="5EF41E89" w14:textId="77777777" w:rsidTr="00D41691">
        <w:trPr>
          <w:trHeight w:val="283"/>
        </w:trPr>
        <w:tc>
          <w:tcPr>
            <w:tcW w:w="6521" w:type="dxa"/>
            <w:tcBorders>
              <w:top w:val="nil"/>
              <w:left w:val="nil"/>
              <w:bottom w:val="nil"/>
              <w:right w:val="nil"/>
            </w:tcBorders>
            <w:shd w:val="clear" w:color="000000" w:fill="FFFFFF"/>
            <w:noWrap/>
            <w:vAlign w:val="bottom"/>
            <w:hideMark/>
          </w:tcPr>
          <w:p w14:paraId="288ECD0B" w14:textId="449D63D6" w:rsidR="009F047B" w:rsidRPr="00B437F9" w:rsidRDefault="009F047B" w:rsidP="009F047B">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563FE444" w:rsidR="009F047B" w:rsidRPr="00B437F9"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hideMark/>
          </w:tcPr>
          <w:p w14:paraId="4BE31C85" w14:textId="6C24D95F" w:rsidR="009F047B" w:rsidRPr="00B437F9"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5CB3F517" w:rsidR="009F047B" w:rsidRPr="00B437F9" w:rsidRDefault="009F047B" w:rsidP="009F047B">
            <w:pPr>
              <w:jc w:val="right"/>
              <w:rPr>
                <w:rFonts w:ascii="Calibri" w:hAnsi="Calibri" w:cs="Calibri"/>
                <w:color w:val="000000"/>
                <w:szCs w:val="20"/>
              </w:rPr>
            </w:pPr>
            <w:r>
              <w:rPr>
                <w:rFonts w:ascii="Calibri" w:hAnsi="Calibri" w:cs="Calibri"/>
                <w:color w:val="000000"/>
                <w:szCs w:val="20"/>
              </w:rPr>
              <w:t>481</w:t>
            </w:r>
          </w:p>
        </w:tc>
        <w:tc>
          <w:tcPr>
            <w:tcW w:w="1134" w:type="dxa"/>
            <w:tcBorders>
              <w:top w:val="nil"/>
              <w:left w:val="nil"/>
              <w:bottom w:val="nil"/>
              <w:right w:val="nil"/>
            </w:tcBorders>
            <w:shd w:val="clear" w:color="000000" w:fill="FFFFFF"/>
            <w:noWrap/>
            <w:vAlign w:val="bottom"/>
            <w:hideMark/>
          </w:tcPr>
          <w:p w14:paraId="7B7713DE" w14:textId="7ECE5CA0" w:rsidR="009F047B" w:rsidRPr="00B437F9" w:rsidRDefault="009F047B" w:rsidP="009F047B">
            <w:pPr>
              <w:jc w:val="right"/>
              <w:rPr>
                <w:rFonts w:ascii="Calibri" w:hAnsi="Calibri" w:cs="Calibri"/>
                <w:color w:val="000000"/>
                <w:szCs w:val="20"/>
              </w:rPr>
            </w:pPr>
            <w:r>
              <w:rPr>
                <w:rFonts w:ascii="Calibri" w:hAnsi="Calibri" w:cs="Calibri"/>
                <w:color w:val="000000"/>
                <w:szCs w:val="20"/>
              </w:rPr>
              <w:t>480</w:t>
            </w:r>
          </w:p>
        </w:tc>
        <w:tc>
          <w:tcPr>
            <w:tcW w:w="926" w:type="dxa"/>
            <w:tcBorders>
              <w:top w:val="nil"/>
              <w:left w:val="nil"/>
              <w:bottom w:val="nil"/>
              <w:right w:val="nil"/>
            </w:tcBorders>
            <w:shd w:val="clear" w:color="000000" w:fill="FFFFFF"/>
            <w:noWrap/>
            <w:vAlign w:val="bottom"/>
            <w:hideMark/>
          </w:tcPr>
          <w:p w14:paraId="224230F3" w14:textId="4DC46E32" w:rsidR="009F047B" w:rsidRPr="00775697" w:rsidRDefault="009F047B" w:rsidP="009F047B">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605C9325" w14:textId="03C4489D" w:rsidR="009F047B" w:rsidRPr="00B437F9" w:rsidRDefault="009F047B" w:rsidP="009F047B">
            <w:pPr>
              <w:jc w:val="right"/>
              <w:rPr>
                <w:rFonts w:ascii="Calibri" w:hAnsi="Calibri" w:cs="Calibri"/>
                <w:color w:val="000000"/>
                <w:szCs w:val="20"/>
              </w:rPr>
            </w:pPr>
            <w:r>
              <w:rPr>
                <w:rFonts w:ascii="Calibri" w:hAnsi="Calibri" w:cs="Calibri"/>
                <w:color w:val="000000"/>
                <w:szCs w:val="20"/>
              </w:rPr>
              <w:t>505</w:t>
            </w:r>
          </w:p>
        </w:tc>
        <w:tc>
          <w:tcPr>
            <w:tcW w:w="1313" w:type="dxa"/>
            <w:tcBorders>
              <w:top w:val="nil"/>
              <w:left w:val="nil"/>
              <w:bottom w:val="nil"/>
              <w:right w:val="nil"/>
            </w:tcBorders>
            <w:shd w:val="clear" w:color="000000" w:fill="FFFFFF"/>
            <w:noWrap/>
            <w:vAlign w:val="bottom"/>
            <w:hideMark/>
          </w:tcPr>
          <w:p w14:paraId="5A85ED79" w14:textId="1C225759" w:rsidR="009F047B" w:rsidRPr="00B437F9" w:rsidRDefault="009F047B" w:rsidP="009F047B">
            <w:pPr>
              <w:jc w:val="right"/>
              <w:rPr>
                <w:rFonts w:ascii="Calibri" w:hAnsi="Calibri" w:cs="Calibri"/>
                <w:color w:val="9C0006"/>
                <w:szCs w:val="20"/>
              </w:rPr>
            </w:pPr>
            <w:r>
              <w:rPr>
                <w:rFonts w:ascii="Calibri" w:hAnsi="Calibri" w:cs="Calibri"/>
                <w:color w:val="9C0006"/>
                <w:szCs w:val="20"/>
              </w:rPr>
              <w:t>-5%</w:t>
            </w:r>
          </w:p>
        </w:tc>
      </w:tr>
      <w:tr w:rsidR="009F047B" w:rsidRPr="00B437F9" w14:paraId="17077217" w14:textId="77777777" w:rsidTr="00D41691">
        <w:trPr>
          <w:trHeight w:val="283"/>
        </w:trPr>
        <w:tc>
          <w:tcPr>
            <w:tcW w:w="6521" w:type="dxa"/>
            <w:tcBorders>
              <w:top w:val="nil"/>
              <w:left w:val="nil"/>
              <w:bottom w:val="nil"/>
              <w:right w:val="nil"/>
            </w:tcBorders>
            <w:shd w:val="clear" w:color="000000" w:fill="FFFFFF"/>
            <w:noWrap/>
            <w:vAlign w:val="bottom"/>
            <w:hideMark/>
          </w:tcPr>
          <w:p w14:paraId="564456F8" w14:textId="2D05345F" w:rsidR="009F047B" w:rsidRPr="00B437F9" w:rsidRDefault="009F047B" w:rsidP="009F047B">
            <w:pPr>
              <w:rPr>
                <w:rFonts w:ascii="Calibri" w:hAnsi="Calibri" w:cs="Calibri"/>
                <w:szCs w:val="20"/>
              </w:rPr>
            </w:pPr>
            <w:r>
              <w:rPr>
                <w:rFonts w:ascii="Calibri" w:hAnsi="Calibri" w:cs="Calibri"/>
                <w:szCs w:val="20"/>
              </w:rPr>
              <w:t>Cotton – Cotlook A Index</w:t>
            </w:r>
          </w:p>
        </w:tc>
        <w:tc>
          <w:tcPr>
            <w:tcW w:w="1134" w:type="dxa"/>
            <w:tcBorders>
              <w:top w:val="nil"/>
              <w:left w:val="nil"/>
              <w:bottom w:val="nil"/>
              <w:right w:val="nil"/>
            </w:tcBorders>
            <w:shd w:val="clear" w:color="000000" w:fill="FFFFFF"/>
            <w:noWrap/>
            <w:vAlign w:val="bottom"/>
            <w:hideMark/>
          </w:tcPr>
          <w:p w14:paraId="16C942D6" w14:textId="6C7DC087" w:rsidR="009F047B" w:rsidRPr="00B437F9"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hideMark/>
          </w:tcPr>
          <w:p w14:paraId="4215BDF2" w14:textId="2F4FFB06" w:rsidR="009F047B" w:rsidRPr="00B437F9" w:rsidRDefault="009F047B" w:rsidP="009F047B">
            <w:pPr>
              <w:jc w:val="right"/>
              <w:rPr>
                <w:rFonts w:ascii="Calibri" w:hAnsi="Calibri" w:cs="Calibri"/>
                <w:szCs w:val="20"/>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5724BB37" w14:textId="2A5DD1F3" w:rsidR="009F047B" w:rsidRPr="00B437F9" w:rsidRDefault="009F047B" w:rsidP="009F047B">
            <w:pPr>
              <w:jc w:val="right"/>
              <w:rPr>
                <w:rFonts w:ascii="Calibri" w:hAnsi="Calibri" w:cs="Calibri"/>
                <w:color w:val="000000"/>
                <w:szCs w:val="20"/>
              </w:rPr>
            </w:pPr>
            <w:r>
              <w:rPr>
                <w:rFonts w:ascii="Calibri" w:hAnsi="Calibri" w:cs="Calibri"/>
                <w:color w:val="000000"/>
                <w:szCs w:val="20"/>
              </w:rPr>
              <w:t>78</w:t>
            </w:r>
          </w:p>
        </w:tc>
        <w:tc>
          <w:tcPr>
            <w:tcW w:w="1134" w:type="dxa"/>
            <w:tcBorders>
              <w:top w:val="nil"/>
              <w:left w:val="nil"/>
              <w:bottom w:val="nil"/>
              <w:right w:val="nil"/>
            </w:tcBorders>
            <w:shd w:val="clear" w:color="000000" w:fill="FFFFFF"/>
            <w:noWrap/>
            <w:vAlign w:val="bottom"/>
            <w:hideMark/>
          </w:tcPr>
          <w:p w14:paraId="372EFFB4" w14:textId="6C4C16AA" w:rsidR="009F047B" w:rsidRPr="00B437F9" w:rsidRDefault="009F047B" w:rsidP="009F047B">
            <w:pPr>
              <w:jc w:val="right"/>
              <w:rPr>
                <w:rFonts w:ascii="Calibri" w:hAnsi="Calibri" w:cs="Calibri"/>
                <w:color w:val="000000"/>
                <w:szCs w:val="20"/>
              </w:rPr>
            </w:pPr>
            <w:r>
              <w:rPr>
                <w:rFonts w:ascii="Calibri" w:hAnsi="Calibri" w:cs="Calibri"/>
                <w:color w:val="000000"/>
                <w:szCs w:val="20"/>
              </w:rPr>
              <w:t>78</w:t>
            </w:r>
          </w:p>
        </w:tc>
        <w:tc>
          <w:tcPr>
            <w:tcW w:w="926" w:type="dxa"/>
            <w:tcBorders>
              <w:top w:val="nil"/>
              <w:left w:val="nil"/>
              <w:bottom w:val="nil"/>
              <w:right w:val="nil"/>
            </w:tcBorders>
            <w:shd w:val="clear" w:color="000000" w:fill="FFFFFF"/>
            <w:noWrap/>
            <w:vAlign w:val="bottom"/>
            <w:hideMark/>
          </w:tcPr>
          <w:p w14:paraId="21146440" w14:textId="3E0E6B39" w:rsidR="009F047B" w:rsidRPr="00775697" w:rsidRDefault="009F047B" w:rsidP="009F047B">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656A625" w14:textId="4A344019" w:rsidR="009F047B" w:rsidRPr="00B437F9" w:rsidRDefault="009F047B" w:rsidP="009F047B">
            <w:pPr>
              <w:jc w:val="right"/>
              <w:rPr>
                <w:rFonts w:ascii="Calibri" w:hAnsi="Calibri" w:cs="Calibri"/>
                <w:color w:val="000000"/>
                <w:szCs w:val="20"/>
              </w:rPr>
            </w:pPr>
            <w:r>
              <w:rPr>
                <w:rFonts w:ascii="Calibri" w:hAnsi="Calibri" w:cs="Calibri"/>
                <w:color w:val="000000"/>
                <w:szCs w:val="20"/>
              </w:rPr>
              <w:t>92</w:t>
            </w:r>
          </w:p>
        </w:tc>
        <w:tc>
          <w:tcPr>
            <w:tcW w:w="1313" w:type="dxa"/>
            <w:tcBorders>
              <w:top w:val="nil"/>
              <w:left w:val="nil"/>
              <w:bottom w:val="nil"/>
              <w:right w:val="nil"/>
            </w:tcBorders>
            <w:shd w:val="clear" w:color="000000" w:fill="FFFFFF"/>
            <w:noWrap/>
            <w:vAlign w:val="bottom"/>
            <w:hideMark/>
          </w:tcPr>
          <w:p w14:paraId="6530AA70" w14:textId="518BE97B" w:rsidR="009F047B" w:rsidRPr="00B437F9" w:rsidRDefault="009F047B" w:rsidP="009F047B">
            <w:pPr>
              <w:jc w:val="right"/>
              <w:rPr>
                <w:rFonts w:ascii="Calibri" w:hAnsi="Calibri" w:cs="Calibri"/>
                <w:color w:val="9C0006"/>
                <w:szCs w:val="20"/>
              </w:rPr>
            </w:pPr>
            <w:r>
              <w:rPr>
                <w:rFonts w:ascii="Calibri" w:hAnsi="Calibri" w:cs="Calibri"/>
                <w:color w:val="9C0006"/>
                <w:szCs w:val="20"/>
              </w:rPr>
              <w:t>-15%</w:t>
            </w:r>
          </w:p>
        </w:tc>
      </w:tr>
      <w:tr w:rsidR="009F047B" w:rsidRPr="00B437F9" w14:paraId="394567A0" w14:textId="77777777" w:rsidTr="00D41691">
        <w:trPr>
          <w:trHeight w:val="283"/>
        </w:trPr>
        <w:tc>
          <w:tcPr>
            <w:tcW w:w="6521" w:type="dxa"/>
            <w:tcBorders>
              <w:top w:val="nil"/>
              <w:left w:val="nil"/>
              <w:bottom w:val="nil"/>
              <w:right w:val="nil"/>
            </w:tcBorders>
            <w:shd w:val="clear" w:color="000000" w:fill="FFFFFF"/>
            <w:noWrap/>
            <w:vAlign w:val="bottom"/>
            <w:hideMark/>
          </w:tcPr>
          <w:p w14:paraId="13B0A94F" w14:textId="273297D7" w:rsidR="009F047B" w:rsidRPr="00B437F9" w:rsidRDefault="009F047B" w:rsidP="009F047B">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7F88EAD2" w:rsidR="009F047B" w:rsidRPr="00B437F9"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hideMark/>
          </w:tcPr>
          <w:p w14:paraId="14155EF1" w14:textId="42A58402" w:rsidR="009F047B" w:rsidRPr="00B437F9" w:rsidRDefault="009F047B" w:rsidP="009F047B">
            <w:pPr>
              <w:jc w:val="right"/>
              <w:rPr>
                <w:rFonts w:ascii="Calibri" w:hAnsi="Calibri" w:cs="Calibri"/>
                <w:szCs w:val="20"/>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12E7F7C7" w14:textId="62C6152B" w:rsidR="009F047B" w:rsidRPr="00B437F9" w:rsidRDefault="009F047B" w:rsidP="009F047B">
            <w:pPr>
              <w:jc w:val="right"/>
              <w:rPr>
                <w:rFonts w:ascii="Calibri" w:hAnsi="Calibri" w:cs="Calibri"/>
                <w:color w:val="000000"/>
                <w:szCs w:val="20"/>
              </w:rPr>
            </w:pPr>
            <w:r>
              <w:rPr>
                <w:rFonts w:ascii="Calibri" w:hAnsi="Calibri" w:cs="Calibri"/>
                <w:color w:val="000000"/>
                <w:szCs w:val="20"/>
              </w:rPr>
              <w:t>19</w:t>
            </w:r>
          </w:p>
        </w:tc>
        <w:tc>
          <w:tcPr>
            <w:tcW w:w="1134" w:type="dxa"/>
            <w:tcBorders>
              <w:top w:val="nil"/>
              <w:left w:val="nil"/>
              <w:bottom w:val="nil"/>
              <w:right w:val="nil"/>
            </w:tcBorders>
            <w:shd w:val="clear" w:color="000000" w:fill="FFFFFF"/>
            <w:noWrap/>
            <w:vAlign w:val="bottom"/>
            <w:hideMark/>
          </w:tcPr>
          <w:p w14:paraId="681957EB" w14:textId="642707A8" w:rsidR="009F047B" w:rsidRPr="00B437F9" w:rsidRDefault="009F047B" w:rsidP="009F047B">
            <w:pPr>
              <w:jc w:val="right"/>
              <w:rPr>
                <w:rFonts w:ascii="Calibri" w:hAnsi="Calibri" w:cs="Calibri"/>
                <w:color w:val="000000"/>
                <w:szCs w:val="20"/>
              </w:rPr>
            </w:pPr>
            <w:r>
              <w:rPr>
                <w:rFonts w:ascii="Calibri" w:hAnsi="Calibri" w:cs="Calibri"/>
                <w:color w:val="000000"/>
                <w:szCs w:val="20"/>
              </w:rPr>
              <w:t>18</w:t>
            </w:r>
          </w:p>
        </w:tc>
        <w:tc>
          <w:tcPr>
            <w:tcW w:w="926" w:type="dxa"/>
            <w:tcBorders>
              <w:top w:val="nil"/>
              <w:left w:val="nil"/>
              <w:bottom w:val="nil"/>
              <w:right w:val="nil"/>
            </w:tcBorders>
            <w:shd w:val="clear" w:color="000000" w:fill="FFFFFF"/>
            <w:noWrap/>
            <w:vAlign w:val="bottom"/>
            <w:hideMark/>
          </w:tcPr>
          <w:p w14:paraId="2F4ECF47" w14:textId="485DAD98" w:rsidR="009F047B" w:rsidRPr="00B437F9" w:rsidRDefault="009F047B" w:rsidP="009F047B">
            <w:pPr>
              <w:jc w:val="right"/>
              <w:rPr>
                <w:rFonts w:ascii="Calibri" w:hAnsi="Calibri" w:cs="Calibri"/>
                <w:color w:val="01565A"/>
                <w:szCs w:val="20"/>
              </w:rPr>
            </w:pPr>
            <w:r>
              <w:rPr>
                <w:rFonts w:ascii="Calibri" w:hAnsi="Calibri" w:cs="Calibri"/>
                <w:color w:val="196B24"/>
                <w:szCs w:val="20"/>
              </w:rPr>
              <w:t>9%</w:t>
            </w:r>
          </w:p>
        </w:tc>
        <w:tc>
          <w:tcPr>
            <w:tcW w:w="1788" w:type="dxa"/>
            <w:gridSpan w:val="2"/>
            <w:tcBorders>
              <w:top w:val="nil"/>
              <w:left w:val="nil"/>
              <w:bottom w:val="nil"/>
              <w:right w:val="nil"/>
            </w:tcBorders>
            <w:shd w:val="clear" w:color="000000" w:fill="FFFFFF"/>
            <w:noWrap/>
            <w:vAlign w:val="bottom"/>
            <w:hideMark/>
          </w:tcPr>
          <w:p w14:paraId="7D72A8C3" w14:textId="4CD979D5" w:rsidR="009F047B" w:rsidRPr="00B437F9" w:rsidRDefault="009F047B" w:rsidP="009F047B">
            <w:pPr>
              <w:jc w:val="right"/>
              <w:rPr>
                <w:rFonts w:ascii="Calibri" w:hAnsi="Calibri" w:cs="Calibri"/>
                <w:color w:val="000000"/>
                <w:szCs w:val="20"/>
              </w:rPr>
            </w:pPr>
            <w:r>
              <w:rPr>
                <w:rFonts w:ascii="Calibri" w:hAnsi="Calibri" w:cs="Calibri"/>
                <w:color w:val="000000"/>
                <w:szCs w:val="20"/>
              </w:rPr>
              <w:t>22</w:t>
            </w:r>
          </w:p>
        </w:tc>
        <w:tc>
          <w:tcPr>
            <w:tcW w:w="1313" w:type="dxa"/>
            <w:tcBorders>
              <w:top w:val="nil"/>
              <w:left w:val="nil"/>
              <w:bottom w:val="nil"/>
              <w:right w:val="nil"/>
            </w:tcBorders>
            <w:shd w:val="clear" w:color="000000" w:fill="FFFFFF"/>
            <w:noWrap/>
            <w:vAlign w:val="bottom"/>
            <w:hideMark/>
          </w:tcPr>
          <w:p w14:paraId="32C1361B" w14:textId="4E23C382" w:rsidR="009F047B" w:rsidRPr="00B437F9" w:rsidRDefault="009F047B" w:rsidP="009F047B">
            <w:pPr>
              <w:jc w:val="right"/>
              <w:rPr>
                <w:rFonts w:ascii="Calibri" w:hAnsi="Calibri" w:cs="Calibri"/>
                <w:color w:val="01565A"/>
                <w:szCs w:val="20"/>
              </w:rPr>
            </w:pPr>
            <w:r>
              <w:rPr>
                <w:rFonts w:ascii="Calibri" w:hAnsi="Calibri" w:cs="Calibri"/>
                <w:color w:val="9C0006"/>
                <w:szCs w:val="20"/>
              </w:rPr>
              <w:t>-14%</w:t>
            </w:r>
          </w:p>
        </w:tc>
      </w:tr>
      <w:tr w:rsidR="009F047B" w:rsidRPr="00B437F9" w14:paraId="31FFD50C" w14:textId="77777777" w:rsidTr="00D41691">
        <w:trPr>
          <w:trHeight w:val="283"/>
        </w:trPr>
        <w:tc>
          <w:tcPr>
            <w:tcW w:w="6521" w:type="dxa"/>
            <w:tcBorders>
              <w:top w:val="nil"/>
              <w:left w:val="nil"/>
              <w:bottom w:val="nil"/>
              <w:right w:val="nil"/>
            </w:tcBorders>
            <w:shd w:val="clear" w:color="000000" w:fill="FFFFFF"/>
            <w:noWrap/>
            <w:vAlign w:val="bottom"/>
            <w:hideMark/>
          </w:tcPr>
          <w:p w14:paraId="36A53958" w14:textId="3D998342" w:rsidR="009F047B" w:rsidRPr="00B437F9" w:rsidRDefault="009F047B" w:rsidP="009F047B">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4D1037FB" w:rsidR="009F047B" w:rsidRPr="00B437F9" w:rsidRDefault="009F047B" w:rsidP="009F047B">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3BB75202" w14:textId="0240654A" w:rsidR="009F047B" w:rsidRPr="00B437F9" w:rsidRDefault="009F047B" w:rsidP="009F047B">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7B7A77D5" w:rsidR="009F047B" w:rsidRPr="00B437F9" w:rsidRDefault="009F047B" w:rsidP="009F047B">
            <w:pPr>
              <w:jc w:val="right"/>
              <w:rPr>
                <w:rFonts w:ascii="Calibri" w:hAnsi="Calibri" w:cs="Calibri"/>
                <w:color w:val="000000"/>
                <w:szCs w:val="20"/>
              </w:rPr>
            </w:pPr>
            <w:r>
              <w:rPr>
                <w:rFonts w:ascii="Calibri" w:hAnsi="Calibri" w:cs="Calibri"/>
                <w:color w:val="000000"/>
                <w:szCs w:val="20"/>
              </w:rPr>
              <w:t>1,186</w:t>
            </w:r>
          </w:p>
        </w:tc>
        <w:tc>
          <w:tcPr>
            <w:tcW w:w="1134" w:type="dxa"/>
            <w:tcBorders>
              <w:top w:val="nil"/>
              <w:left w:val="nil"/>
              <w:bottom w:val="nil"/>
              <w:right w:val="nil"/>
            </w:tcBorders>
            <w:shd w:val="clear" w:color="000000" w:fill="FFFFFF"/>
            <w:noWrap/>
            <w:vAlign w:val="bottom"/>
            <w:hideMark/>
          </w:tcPr>
          <w:p w14:paraId="4AD8BE6B" w14:textId="2454302D" w:rsidR="009F047B" w:rsidRPr="00B437F9" w:rsidRDefault="009F047B" w:rsidP="009F047B">
            <w:pPr>
              <w:jc w:val="right"/>
              <w:rPr>
                <w:rFonts w:ascii="Calibri" w:hAnsi="Calibri" w:cs="Calibri"/>
                <w:color w:val="000000"/>
                <w:szCs w:val="20"/>
              </w:rPr>
            </w:pPr>
            <w:r>
              <w:rPr>
                <w:rFonts w:ascii="Calibri" w:hAnsi="Calibri" w:cs="Calibri"/>
                <w:color w:val="000000"/>
                <w:szCs w:val="20"/>
              </w:rPr>
              <w:t>1,190</w:t>
            </w:r>
          </w:p>
        </w:tc>
        <w:tc>
          <w:tcPr>
            <w:tcW w:w="926" w:type="dxa"/>
            <w:tcBorders>
              <w:top w:val="nil"/>
              <w:left w:val="nil"/>
              <w:bottom w:val="nil"/>
              <w:right w:val="nil"/>
            </w:tcBorders>
            <w:shd w:val="clear" w:color="000000" w:fill="FFFFFF"/>
            <w:noWrap/>
            <w:vAlign w:val="bottom"/>
            <w:hideMark/>
          </w:tcPr>
          <w:p w14:paraId="780DDD78" w14:textId="4CC8FA40" w:rsidR="009F047B" w:rsidRPr="00B437F9" w:rsidRDefault="009F047B" w:rsidP="009F047B">
            <w:pPr>
              <w:jc w:val="right"/>
              <w:rPr>
                <w:rFonts w:ascii="Calibri" w:hAnsi="Calibri" w:cs="Calibri"/>
                <w:color w:val="9C0006"/>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46F64A31" w14:textId="5535432A" w:rsidR="009F047B" w:rsidRPr="00B437F9" w:rsidRDefault="009F047B" w:rsidP="009F047B">
            <w:pPr>
              <w:jc w:val="right"/>
              <w:rPr>
                <w:rFonts w:ascii="Calibri" w:hAnsi="Calibri" w:cs="Calibri"/>
                <w:color w:val="000000"/>
                <w:szCs w:val="20"/>
              </w:rPr>
            </w:pPr>
            <w:r>
              <w:rPr>
                <w:rFonts w:ascii="Calibri" w:hAnsi="Calibri" w:cs="Calibri"/>
                <w:color w:val="000000"/>
                <w:szCs w:val="20"/>
              </w:rPr>
              <w:t>1,192</w:t>
            </w:r>
          </w:p>
        </w:tc>
        <w:tc>
          <w:tcPr>
            <w:tcW w:w="1313" w:type="dxa"/>
            <w:tcBorders>
              <w:top w:val="nil"/>
              <w:left w:val="nil"/>
              <w:bottom w:val="nil"/>
              <w:right w:val="nil"/>
            </w:tcBorders>
            <w:shd w:val="clear" w:color="000000" w:fill="FFFFFF"/>
            <w:noWrap/>
            <w:vAlign w:val="bottom"/>
            <w:hideMark/>
          </w:tcPr>
          <w:p w14:paraId="71890E8B" w14:textId="775E7AE5" w:rsidR="009F047B" w:rsidRPr="00B437F9" w:rsidRDefault="009F047B" w:rsidP="009F047B">
            <w:pPr>
              <w:jc w:val="right"/>
              <w:rPr>
                <w:rFonts w:ascii="Calibri" w:hAnsi="Calibri" w:cs="Calibri"/>
                <w:color w:val="01565A"/>
                <w:szCs w:val="20"/>
              </w:rPr>
            </w:pPr>
            <w:r>
              <w:rPr>
                <w:rFonts w:ascii="Calibri" w:hAnsi="Calibri" w:cs="Calibri"/>
                <w:color w:val="9C0006"/>
                <w:szCs w:val="20"/>
              </w:rPr>
              <w:t>0%</w:t>
            </w:r>
          </w:p>
        </w:tc>
      </w:tr>
      <w:tr w:rsidR="009F047B" w:rsidRPr="00B437F9" w14:paraId="3B437C7C" w14:textId="77777777" w:rsidTr="00D41691">
        <w:trPr>
          <w:trHeight w:val="283"/>
        </w:trPr>
        <w:tc>
          <w:tcPr>
            <w:tcW w:w="6521" w:type="dxa"/>
            <w:tcBorders>
              <w:top w:val="nil"/>
              <w:left w:val="nil"/>
              <w:bottom w:val="nil"/>
              <w:right w:val="nil"/>
            </w:tcBorders>
            <w:shd w:val="clear" w:color="000000" w:fill="FFFFFF"/>
            <w:noWrap/>
            <w:vAlign w:val="bottom"/>
            <w:hideMark/>
          </w:tcPr>
          <w:p w14:paraId="3E9CEC3A" w14:textId="2E37E0B1" w:rsidR="009F047B" w:rsidRPr="00B437F9" w:rsidRDefault="009F047B" w:rsidP="009F047B">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7E9D9ED2" w:rsidR="009F047B" w:rsidRPr="00B437F9" w:rsidRDefault="009F047B" w:rsidP="009F047B">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hideMark/>
          </w:tcPr>
          <w:p w14:paraId="3877F247" w14:textId="7FE2D366" w:rsidR="009F047B" w:rsidRPr="00B437F9" w:rsidRDefault="009F047B" w:rsidP="009F047B">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3BD4ECA9" w:rsidR="009F047B" w:rsidRPr="00B437F9" w:rsidRDefault="009F047B" w:rsidP="009F047B">
            <w:pPr>
              <w:jc w:val="right"/>
              <w:rPr>
                <w:rFonts w:ascii="Calibri" w:hAnsi="Calibri" w:cs="Calibri"/>
                <w:color w:val="000000"/>
                <w:szCs w:val="20"/>
              </w:rPr>
            </w:pPr>
            <w:r>
              <w:rPr>
                <w:rFonts w:ascii="Calibri" w:hAnsi="Calibri" w:cs="Calibri"/>
                <w:color w:val="000000"/>
                <w:szCs w:val="20"/>
              </w:rPr>
              <w:t>1,325</w:t>
            </w:r>
          </w:p>
        </w:tc>
        <w:tc>
          <w:tcPr>
            <w:tcW w:w="1134" w:type="dxa"/>
            <w:tcBorders>
              <w:top w:val="nil"/>
              <w:left w:val="nil"/>
              <w:bottom w:val="nil"/>
              <w:right w:val="nil"/>
            </w:tcBorders>
            <w:shd w:val="clear" w:color="000000" w:fill="FFFFFF"/>
            <w:noWrap/>
            <w:vAlign w:val="bottom"/>
            <w:hideMark/>
          </w:tcPr>
          <w:p w14:paraId="621DD77F" w14:textId="7287EBEE" w:rsidR="009F047B" w:rsidRPr="00B437F9" w:rsidRDefault="009F047B" w:rsidP="009F047B">
            <w:pPr>
              <w:jc w:val="right"/>
              <w:rPr>
                <w:rFonts w:ascii="Calibri" w:hAnsi="Calibri" w:cs="Calibri"/>
                <w:color w:val="000000"/>
                <w:szCs w:val="20"/>
              </w:rPr>
            </w:pPr>
            <w:r>
              <w:rPr>
                <w:rFonts w:ascii="Calibri" w:hAnsi="Calibri" w:cs="Calibri"/>
                <w:color w:val="000000"/>
                <w:szCs w:val="20"/>
              </w:rPr>
              <w:t>1,339</w:t>
            </w:r>
          </w:p>
        </w:tc>
        <w:tc>
          <w:tcPr>
            <w:tcW w:w="926" w:type="dxa"/>
            <w:tcBorders>
              <w:top w:val="nil"/>
              <w:left w:val="nil"/>
              <w:bottom w:val="nil"/>
              <w:right w:val="nil"/>
            </w:tcBorders>
            <w:shd w:val="clear" w:color="000000" w:fill="FFFFFF"/>
            <w:noWrap/>
            <w:vAlign w:val="bottom"/>
            <w:hideMark/>
          </w:tcPr>
          <w:p w14:paraId="2DE0FCFA" w14:textId="6372EFD0" w:rsidR="009F047B" w:rsidRPr="000636F7" w:rsidRDefault="009F047B" w:rsidP="009F047B">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B55D47E" w14:textId="4B66DD32" w:rsidR="009F047B" w:rsidRPr="00B437F9" w:rsidRDefault="009F047B" w:rsidP="009F047B">
            <w:pPr>
              <w:jc w:val="right"/>
              <w:rPr>
                <w:rFonts w:ascii="Calibri" w:hAnsi="Calibri" w:cs="Calibri"/>
                <w:color w:val="000000"/>
                <w:szCs w:val="20"/>
              </w:rPr>
            </w:pPr>
            <w:r>
              <w:rPr>
                <w:rFonts w:ascii="Calibri" w:hAnsi="Calibri" w:cs="Calibri"/>
                <w:color w:val="000000"/>
                <w:szCs w:val="20"/>
              </w:rPr>
              <w:t>1,312</w:t>
            </w:r>
          </w:p>
        </w:tc>
        <w:tc>
          <w:tcPr>
            <w:tcW w:w="1313" w:type="dxa"/>
            <w:tcBorders>
              <w:top w:val="nil"/>
              <w:left w:val="nil"/>
              <w:bottom w:val="nil"/>
              <w:right w:val="nil"/>
            </w:tcBorders>
            <w:shd w:val="clear" w:color="000000" w:fill="FFFFFF"/>
            <w:noWrap/>
            <w:vAlign w:val="bottom"/>
            <w:hideMark/>
          </w:tcPr>
          <w:p w14:paraId="16C5BF2A" w14:textId="4440B0D0" w:rsidR="009F047B" w:rsidRPr="00B437F9" w:rsidRDefault="009F047B" w:rsidP="009F047B">
            <w:pPr>
              <w:jc w:val="right"/>
              <w:rPr>
                <w:rFonts w:ascii="Calibri" w:hAnsi="Calibri" w:cs="Calibri"/>
                <w:color w:val="01565A"/>
                <w:szCs w:val="20"/>
              </w:rPr>
            </w:pPr>
            <w:r>
              <w:rPr>
                <w:rFonts w:ascii="Calibri" w:hAnsi="Calibri" w:cs="Calibri"/>
                <w:color w:val="196B24"/>
                <w:szCs w:val="20"/>
              </w:rPr>
              <w:t>1%</w:t>
            </w:r>
          </w:p>
        </w:tc>
      </w:tr>
      <w:tr w:rsidR="009F047B" w:rsidRPr="00B437F9" w14:paraId="2E29F5E1" w14:textId="77777777" w:rsidTr="00D41691">
        <w:trPr>
          <w:trHeight w:val="283"/>
        </w:trPr>
        <w:tc>
          <w:tcPr>
            <w:tcW w:w="6521" w:type="dxa"/>
            <w:tcBorders>
              <w:top w:val="nil"/>
              <w:left w:val="nil"/>
              <w:bottom w:val="nil"/>
              <w:right w:val="nil"/>
            </w:tcBorders>
            <w:shd w:val="clear" w:color="000000" w:fill="FFFFFF"/>
            <w:noWrap/>
            <w:vAlign w:val="bottom"/>
            <w:hideMark/>
          </w:tcPr>
          <w:p w14:paraId="325BB44B" w14:textId="2E6505C9" w:rsidR="009F047B" w:rsidRPr="00B437F9" w:rsidRDefault="009F047B" w:rsidP="009F047B">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00CBF9C0" w:rsidR="009F047B" w:rsidRPr="00B437F9" w:rsidRDefault="009F047B" w:rsidP="009F047B">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2C38FA97" w:rsidR="009F047B" w:rsidRPr="00B437F9" w:rsidRDefault="009F047B" w:rsidP="009F047B">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20F24368" w:rsidR="009F047B" w:rsidRPr="00B437F9" w:rsidRDefault="009F047B" w:rsidP="009F047B">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0910B5E1" w:rsidR="009F047B" w:rsidRPr="00B437F9" w:rsidRDefault="009F047B" w:rsidP="009F047B">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611E2056" w:rsidR="009F047B" w:rsidRPr="000117AC" w:rsidRDefault="009F047B" w:rsidP="009F047B">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5BCB7026" w:rsidR="009F047B" w:rsidRPr="00B437F9" w:rsidRDefault="009F047B" w:rsidP="009F047B">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269A4F5A" w:rsidR="009F047B" w:rsidRPr="00B437F9" w:rsidRDefault="009F047B" w:rsidP="009F047B">
            <w:pPr>
              <w:jc w:val="right"/>
              <w:rPr>
                <w:rFonts w:ascii="Calibri" w:hAnsi="Calibri" w:cs="Calibri"/>
                <w:color w:val="9C0006"/>
                <w:szCs w:val="20"/>
              </w:rPr>
            </w:pPr>
            <w:r>
              <w:rPr>
                <w:rFonts w:ascii="Calibri" w:hAnsi="Calibri" w:cs="Calibri"/>
                <w:color w:val="000000"/>
                <w:szCs w:val="20"/>
              </w:rPr>
              <w:t> </w:t>
            </w:r>
          </w:p>
        </w:tc>
      </w:tr>
      <w:tr w:rsidR="009F047B" w:rsidRPr="00B437F9" w14:paraId="19E4CAD0" w14:textId="77777777" w:rsidTr="00D41691">
        <w:trPr>
          <w:trHeight w:val="283"/>
        </w:trPr>
        <w:tc>
          <w:tcPr>
            <w:tcW w:w="6521" w:type="dxa"/>
            <w:tcBorders>
              <w:top w:val="nil"/>
              <w:left w:val="nil"/>
              <w:bottom w:val="nil"/>
              <w:right w:val="nil"/>
            </w:tcBorders>
            <w:shd w:val="clear" w:color="000000" w:fill="FFFFFF"/>
            <w:noWrap/>
            <w:vAlign w:val="bottom"/>
            <w:hideMark/>
          </w:tcPr>
          <w:p w14:paraId="1ACA7C8D" w14:textId="37568B2F" w:rsidR="009F047B" w:rsidRPr="00B437F9" w:rsidRDefault="009F047B" w:rsidP="009F047B">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08E2F89B" w:rsidR="009F047B" w:rsidRPr="00B437F9"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hideMark/>
          </w:tcPr>
          <w:p w14:paraId="08A74B3A" w14:textId="0667FBAC" w:rsidR="009F047B" w:rsidRPr="00B437F9" w:rsidRDefault="009F047B" w:rsidP="009F047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5E2EB326" w:rsidR="009F047B" w:rsidRPr="00B437F9" w:rsidRDefault="009F047B" w:rsidP="009F047B">
            <w:pPr>
              <w:jc w:val="right"/>
              <w:rPr>
                <w:rFonts w:ascii="Calibri" w:hAnsi="Calibri" w:cs="Calibri"/>
                <w:color w:val="000000"/>
                <w:szCs w:val="20"/>
              </w:rPr>
            </w:pPr>
            <w:r>
              <w:rPr>
                <w:rFonts w:ascii="Calibri" w:hAnsi="Calibri" w:cs="Calibri"/>
                <w:color w:val="000000"/>
                <w:szCs w:val="20"/>
              </w:rPr>
              <w:t>403</w:t>
            </w:r>
          </w:p>
        </w:tc>
        <w:tc>
          <w:tcPr>
            <w:tcW w:w="1134" w:type="dxa"/>
            <w:tcBorders>
              <w:top w:val="nil"/>
              <w:left w:val="nil"/>
              <w:bottom w:val="nil"/>
              <w:right w:val="nil"/>
            </w:tcBorders>
            <w:shd w:val="clear" w:color="000000" w:fill="FFFFFF"/>
            <w:noWrap/>
            <w:vAlign w:val="bottom"/>
            <w:hideMark/>
          </w:tcPr>
          <w:p w14:paraId="60782F0A" w14:textId="409BA573" w:rsidR="009F047B" w:rsidRPr="00B437F9" w:rsidRDefault="009F047B" w:rsidP="009F047B">
            <w:pPr>
              <w:jc w:val="right"/>
              <w:rPr>
                <w:rFonts w:ascii="Calibri" w:hAnsi="Calibri" w:cs="Calibri"/>
                <w:color w:val="000000"/>
                <w:szCs w:val="20"/>
              </w:rPr>
            </w:pPr>
            <w:r>
              <w:rPr>
                <w:rFonts w:ascii="Calibri" w:hAnsi="Calibri" w:cs="Calibri"/>
                <w:color w:val="000000"/>
                <w:szCs w:val="20"/>
              </w:rPr>
              <w:t>404</w:t>
            </w:r>
          </w:p>
        </w:tc>
        <w:tc>
          <w:tcPr>
            <w:tcW w:w="926" w:type="dxa"/>
            <w:tcBorders>
              <w:top w:val="nil"/>
              <w:left w:val="nil"/>
              <w:bottom w:val="nil"/>
              <w:right w:val="nil"/>
            </w:tcBorders>
            <w:shd w:val="clear" w:color="000000" w:fill="FFFFFF"/>
            <w:noWrap/>
            <w:vAlign w:val="bottom"/>
            <w:hideMark/>
          </w:tcPr>
          <w:p w14:paraId="7DB18186" w14:textId="2E271527" w:rsidR="009F047B" w:rsidRPr="000117AC" w:rsidRDefault="009F047B" w:rsidP="009F047B">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1DC2EB4A" w14:textId="2C6353FC" w:rsidR="009F047B" w:rsidRPr="00B437F9" w:rsidRDefault="009F047B" w:rsidP="009F047B">
            <w:pPr>
              <w:jc w:val="right"/>
              <w:rPr>
                <w:rFonts w:ascii="Calibri" w:hAnsi="Calibri" w:cs="Calibri"/>
                <w:color w:val="000000"/>
                <w:szCs w:val="20"/>
              </w:rPr>
            </w:pPr>
            <w:r>
              <w:rPr>
                <w:rFonts w:ascii="Calibri" w:hAnsi="Calibri" w:cs="Calibri"/>
                <w:color w:val="000000"/>
                <w:szCs w:val="20"/>
              </w:rPr>
              <w:t>444</w:t>
            </w:r>
          </w:p>
        </w:tc>
        <w:tc>
          <w:tcPr>
            <w:tcW w:w="1313" w:type="dxa"/>
            <w:tcBorders>
              <w:top w:val="nil"/>
              <w:left w:val="nil"/>
              <w:bottom w:val="nil"/>
              <w:right w:val="nil"/>
            </w:tcBorders>
            <w:shd w:val="clear" w:color="000000" w:fill="FFFFFF"/>
            <w:noWrap/>
            <w:vAlign w:val="bottom"/>
            <w:hideMark/>
          </w:tcPr>
          <w:p w14:paraId="59C9483A" w14:textId="7999A3B7" w:rsidR="009F047B" w:rsidRPr="00B437F9" w:rsidRDefault="009F047B" w:rsidP="009F047B">
            <w:pPr>
              <w:jc w:val="right"/>
              <w:rPr>
                <w:rFonts w:ascii="Calibri" w:hAnsi="Calibri" w:cs="Calibri"/>
                <w:color w:val="01565A"/>
                <w:szCs w:val="20"/>
              </w:rPr>
            </w:pPr>
            <w:r>
              <w:rPr>
                <w:rFonts w:ascii="Calibri" w:hAnsi="Calibri" w:cs="Calibri"/>
                <w:color w:val="9C0006"/>
                <w:szCs w:val="20"/>
              </w:rPr>
              <w:t>-9%</w:t>
            </w:r>
          </w:p>
        </w:tc>
      </w:tr>
      <w:tr w:rsidR="009F047B" w:rsidRPr="00B437F9" w14:paraId="45766314" w14:textId="77777777" w:rsidTr="00D41691">
        <w:trPr>
          <w:trHeight w:val="283"/>
        </w:trPr>
        <w:tc>
          <w:tcPr>
            <w:tcW w:w="6521" w:type="dxa"/>
            <w:tcBorders>
              <w:top w:val="nil"/>
              <w:left w:val="nil"/>
              <w:bottom w:val="nil"/>
              <w:right w:val="nil"/>
            </w:tcBorders>
            <w:shd w:val="clear" w:color="000000" w:fill="FFFFFF"/>
            <w:noWrap/>
            <w:vAlign w:val="bottom"/>
            <w:hideMark/>
          </w:tcPr>
          <w:p w14:paraId="79455D0F" w14:textId="158F1A61" w:rsidR="009F047B" w:rsidRPr="00B437F9" w:rsidRDefault="009F047B" w:rsidP="009F047B">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162A9407" w:rsidR="009F047B" w:rsidRPr="00B437F9"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hideMark/>
          </w:tcPr>
          <w:p w14:paraId="018DB2D6" w14:textId="7A7D7D6C" w:rsidR="009F047B" w:rsidRPr="00B437F9" w:rsidRDefault="009F047B" w:rsidP="009F047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3B4190DF" w:rsidR="009F047B" w:rsidRPr="00B437F9" w:rsidRDefault="009F047B" w:rsidP="009F047B">
            <w:pPr>
              <w:jc w:val="right"/>
              <w:rPr>
                <w:rFonts w:ascii="Calibri" w:hAnsi="Calibri" w:cs="Calibri"/>
                <w:color w:val="000000"/>
                <w:szCs w:val="20"/>
              </w:rPr>
            </w:pPr>
            <w:r>
              <w:rPr>
                <w:rFonts w:ascii="Calibri" w:hAnsi="Calibri" w:cs="Calibri"/>
                <w:color w:val="000000"/>
                <w:szCs w:val="20"/>
              </w:rPr>
              <w:t>393</w:t>
            </w:r>
          </w:p>
        </w:tc>
        <w:tc>
          <w:tcPr>
            <w:tcW w:w="1134" w:type="dxa"/>
            <w:tcBorders>
              <w:top w:val="nil"/>
              <w:left w:val="nil"/>
              <w:bottom w:val="nil"/>
              <w:right w:val="nil"/>
            </w:tcBorders>
            <w:shd w:val="clear" w:color="000000" w:fill="FFFFFF"/>
            <w:noWrap/>
            <w:vAlign w:val="bottom"/>
            <w:hideMark/>
          </w:tcPr>
          <w:p w14:paraId="4446F1BD" w14:textId="5D5F7F92" w:rsidR="009F047B" w:rsidRPr="00B437F9" w:rsidRDefault="009F047B" w:rsidP="009F047B">
            <w:pPr>
              <w:jc w:val="right"/>
              <w:rPr>
                <w:rFonts w:ascii="Calibri" w:hAnsi="Calibri" w:cs="Calibri"/>
                <w:color w:val="000000"/>
                <w:szCs w:val="20"/>
              </w:rPr>
            </w:pPr>
            <w:r>
              <w:rPr>
                <w:rFonts w:ascii="Calibri" w:hAnsi="Calibri" w:cs="Calibri"/>
                <w:color w:val="000000"/>
                <w:szCs w:val="20"/>
              </w:rPr>
              <w:t>394</w:t>
            </w:r>
          </w:p>
        </w:tc>
        <w:tc>
          <w:tcPr>
            <w:tcW w:w="926" w:type="dxa"/>
            <w:tcBorders>
              <w:top w:val="nil"/>
              <w:left w:val="nil"/>
              <w:bottom w:val="nil"/>
              <w:right w:val="nil"/>
            </w:tcBorders>
            <w:shd w:val="clear" w:color="000000" w:fill="FFFFFF"/>
            <w:noWrap/>
            <w:vAlign w:val="bottom"/>
            <w:hideMark/>
          </w:tcPr>
          <w:p w14:paraId="70B4B7A9" w14:textId="33ADE599" w:rsidR="009F047B" w:rsidRPr="000117AC" w:rsidRDefault="009F047B" w:rsidP="009F047B">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5FF6C860" w14:textId="314DE517" w:rsidR="009F047B" w:rsidRPr="00B437F9" w:rsidRDefault="009F047B" w:rsidP="009F047B">
            <w:pPr>
              <w:jc w:val="right"/>
              <w:rPr>
                <w:rFonts w:ascii="Calibri" w:hAnsi="Calibri" w:cs="Calibri"/>
                <w:color w:val="000000"/>
                <w:szCs w:val="20"/>
              </w:rPr>
            </w:pPr>
            <w:r>
              <w:rPr>
                <w:rFonts w:ascii="Calibri" w:hAnsi="Calibri" w:cs="Calibri"/>
                <w:color w:val="000000"/>
                <w:szCs w:val="20"/>
              </w:rPr>
              <w:t>422</w:t>
            </w:r>
          </w:p>
        </w:tc>
        <w:tc>
          <w:tcPr>
            <w:tcW w:w="1313" w:type="dxa"/>
            <w:tcBorders>
              <w:top w:val="nil"/>
              <w:left w:val="nil"/>
              <w:bottom w:val="nil"/>
              <w:right w:val="nil"/>
            </w:tcBorders>
            <w:shd w:val="clear" w:color="000000" w:fill="FFFFFF"/>
            <w:noWrap/>
            <w:vAlign w:val="bottom"/>
            <w:hideMark/>
          </w:tcPr>
          <w:p w14:paraId="1971FFFE" w14:textId="145A7A46" w:rsidR="009F047B" w:rsidRPr="00B437F9" w:rsidRDefault="009F047B" w:rsidP="009F047B">
            <w:pPr>
              <w:jc w:val="right"/>
              <w:rPr>
                <w:rFonts w:ascii="Calibri" w:hAnsi="Calibri" w:cs="Calibri"/>
                <w:color w:val="01565A"/>
                <w:szCs w:val="20"/>
              </w:rPr>
            </w:pPr>
            <w:r>
              <w:rPr>
                <w:rFonts w:ascii="Calibri" w:hAnsi="Calibri" w:cs="Calibri"/>
                <w:color w:val="9C0006"/>
                <w:szCs w:val="20"/>
              </w:rPr>
              <w:t>-7%</w:t>
            </w:r>
          </w:p>
        </w:tc>
      </w:tr>
      <w:tr w:rsidR="009F047B" w:rsidRPr="00B437F9" w14:paraId="466AAD55" w14:textId="77777777" w:rsidTr="00D41691">
        <w:trPr>
          <w:trHeight w:val="283"/>
        </w:trPr>
        <w:tc>
          <w:tcPr>
            <w:tcW w:w="6521" w:type="dxa"/>
            <w:tcBorders>
              <w:top w:val="nil"/>
              <w:left w:val="nil"/>
              <w:bottom w:val="nil"/>
              <w:right w:val="nil"/>
            </w:tcBorders>
            <w:shd w:val="clear" w:color="000000" w:fill="FFFFFF"/>
            <w:noWrap/>
            <w:vAlign w:val="bottom"/>
            <w:hideMark/>
          </w:tcPr>
          <w:p w14:paraId="69C3CBC2" w14:textId="04716DE0" w:rsidR="009F047B" w:rsidRPr="00B437F9" w:rsidRDefault="009F047B" w:rsidP="009F047B">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6E119DE1" w:rsidR="009F047B" w:rsidRPr="00B437F9"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hideMark/>
          </w:tcPr>
          <w:p w14:paraId="4067E36A" w14:textId="34E2A166" w:rsidR="009F047B" w:rsidRPr="00B437F9" w:rsidRDefault="009F047B" w:rsidP="009F047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755685D1" w:rsidR="009F047B" w:rsidRPr="00B437F9" w:rsidRDefault="009F047B" w:rsidP="009F047B">
            <w:pPr>
              <w:jc w:val="right"/>
              <w:rPr>
                <w:rFonts w:ascii="Calibri" w:hAnsi="Calibri" w:cs="Calibri"/>
                <w:color w:val="000000"/>
                <w:szCs w:val="20"/>
              </w:rPr>
            </w:pPr>
            <w:r>
              <w:rPr>
                <w:rFonts w:ascii="Calibri" w:hAnsi="Calibri" w:cs="Calibri"/>
                <w:color w:val="000000"/>
                <w:szCs w:val="20"/>
              </w:rPr>
              <w:t>367</w:t>
            </w:r>
          </w:p>
        </w:tc>
        <w:tc>
          <w:tcPr>
            <w:tcW w:w="1134" w:type="dxa"/>
            <w:tcBorders>
              <w:top w:val="nil"/>
              <w:left w:val="nil"/>
              <w:bottom w:val="nil"/>
              <w:right w:val="nil"/>
            </w:tcBorders>
            <w:shd w:val="clear" w:color="000000" w:fill="FFFFFF"/>
            <w:noWrap/>
            <w:vAlign w:val="bottom"/>
            <w:hideMark/>
          </w:tcPr>
          <w:p w14:paraId="5A5B4656" w14:textId="135892DF" w:rsidR="009F047B" w:rsidRPr="00B437F9" w:rsidRDefault="009F047B" w:rsidP="009F047B">
            <w:pPr>
              <w:jc w:val="right"/>
              <w:rPr>
                <w:rFonts w:ascii="Calibri" w:hAnsi="Calibri" w:cs="Calibri"/>
                <w:color w:val="000000"/>
                <w:szCs w:val="20"/>
              </w:rPr>
            </w:pPr>
            <w:r>
              <w:rPr>
                <w:rFonts w:ascii="Calibri" w:hAnsi="Calibri" w:cs="Calibri"/>
                <w:color w:val="000000"/>
                <w:szCs w:val="20"/>
              </w:rPr>
              <w:t>365</w:t>
            </w:r>
          </w:p>
        </w:tc>
        <w:tc>
          <w:tcPr>
            <w:tcW w:w="926" w:type="dxa"/>
            <w:tcBorders>
              <w:top w:val="nil"/>
              <w:left w:val="nil"/>
              <w:bottom w:val="nil"/>
              <w:right w:val="nil"/>
            </w:tcBorders>
            <w:shd w:val="clear" w:color="000000" w:fill="FFFFFF"/>
            <w:noWrap/>
            <w:vAlign w:val="bottom"/>
            <w:hideMark/>
          </w:tcPr>
          <w:p w14:paraId="7AA64980" w14:textId="480736E0" w:rsidR="009F047B" w:rsidRPr="00EB4292" w:rsidRDefault="009F047B" w:rsidP="009F047B">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585EA1CB" w14:textId="57D0FC40" w:rsidR="009F047B" w:rsidRPr="00EB4292" w:rsidRDefault="009F047B" w:rsidP="009F047B">
            <w:pPr>
              <w:jc w:val="right"/>
              <w:rPr>
                <w:rFonts w:ascii="Calibri" w:hAnsi="Calibri" w:cs="Calibri"/>
                <w:szCs w:val="20"/>
              </w:rPr>
            </w:pPr>
            <w:r>
              <w:rPr>
                <w:rFonts w:ascii="Calibri" w:hAnsi="Calibri" w:cs="Calibri"/>
                <w:color w:val="000000"/>
                <w:szCs w:val="20"/>
              </w:rPr>
              <w:t>375</w:t>
            </w:r>
          </w:p>
        </w:tc>
        <w:tc>
          <w:tcPr>
            <w:tcW w:w="1313" w:type="dxa"/>
            <w:tcBorders>
              <w:top w:val="nil"/>
              <w:left w:val="nil"/>
              <w:bottom w:val="nil"/>
              <w:right w:val="nil"/>
            </w:tcBorders>
            <w:shd w:val="clear" w:color="000000" w:fill="FFFFFF"/>
            <w:noWrap/>
            <w:vAlign w:val="bottom"/>
            <w:hideMark/>
          </w:tcPr>
          <w:p w14:paraId="4171D0F9" w14:textId="076A0B08" w:rsidR="009F047B" w:rsidRPr="00B437F9" w:rsidRDefault="009F047B" w:rsidP="009F047B">
            <w:pPr>
              <w:jc w:val="right"/>
              <w:rPr>
                <w:rFonts w:ascii="Calibri" w:hAnsi="Calibri" w:cs="Calibri"/>
                <w:color w:val="9C0006"/>
                <w:szCs w:val="20"/>
              </w:rPr>
            </w:pPr>
            <w:r>
              <w:rPr>
                <w:rFonts w:ascii="Calibri" w:hAnsi="Calibri" w:cs="Calibri"/>
                <w:color w:val="9C0006"/>
                <w:szCs w:val="20"/>
              </w:rPr>
              <w:t>-2%</w:t>
            </w:r>
          </w:p>
        </w:tc>
      </w:tr>
      <w:tr w:rsidR="009F047B" w:rsidRPr="00B437F9" w14:paraId="43649FEE" w14:textId="77777777" w:rsidTr="00D41691">
        <w:trPr>
          <w:trHeight w:val="283"/>
        </w:trPr>
        <w:tc>
          <w:tcPr>
            <w:tcW w:w="6521" w:type="dxa"/>
            <w:tcBorders>
              <w:top w:val="nil"/>
              <w:left w:val="nil"/>
              <w:bottom w:val="nil"/>
              <w:right w:val="nil"/>
            </w:tcBorders>
            <w:shd w:val="clear" w:color="000000" w:fill="FFFFFF"/>
            <w:noWrap/>
            <w:vAlign w:val="bottom"/>
            <w:hideMark/>
          </w:tcPr>
          <w:p w14:paraId="05887DA9" w14:textId="03A635AC" w:rsidR="009F047B" w:rsidRPr="00B437F9" w:rsidRDefault="009F047B" w:rsidP="009F047B">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0A35D4FA" w:rsidR="009F047B" w:rsidRPr="00B437F9"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hideMark/>
          </w:tcPr>
          <w:p w14:paraId="79E00C01" w14:textId="4E382E98" w:rsidR="009F047B" w:rsidRPr="00B437F9" w:rsidRDefault="009F047B" w:rsidP="009F047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5C606AC3" w:rsidR="009F047B" w:rsidRPr="00B437F9" w:rsidRDefault="009F047B" w:rsidP="009F047B">
            <w:pPr>
              <w:jc w:val="right"/>
              <w:rPr>
                <w:rFonts w:ascii="Calibri" w:hAnsi="Calibri" w:cs="Calibri"/>
                <w:color w:val="000000"/>
                <w:szCs w:val="20"/>
              </w:rPr>
            </w:pPr>
            <w:r>
              <w:rPr>
                <w:rFonts w:ascii="Calibri" w:hAnsi="Calibri" w:cs="Calibri"/>
                <w:color w:val="000000"/>
                <w:szCs w:val="20"/>
              </w:rPr>
              <w:t>844</w:t>
            </w:r>
          </w:p>
        </w:tc>
        <w:tc>
          <w:tcPr>
            <w:tcW w:w="1134" w:type="dxa"/>
            <w:tcBorders>
              <w:top w:val="nil"/>
              <w:left w:val="nil"/>
              <w:bottom w:val="nil"/>
              <w:right w:val="nil"/>
            </w:tcBorders>
            <w:shd w:val="clear" w:color="000000" w:fill="FFFFFF"/>
            <w:noWrap/>
            <w:vAlign w:val="bottom"/>
            <w:hideMark/>
          </w:tcPr>
          <w:p w14:paraId="6D8706B2" w14:textId="79ECAA1B" w:rsidR="009F047B" w:rsidRPr="00B437F9" w:rsidRDefault="009F047B" w:rsidP="009F047B">
            <w:pPr>
              <w:jc w:val="right"/>
              <w:rPr>
                <w:rFonts w:ascii="Calibri" w:hAnsi="Calibri" w:cs="Calibri"/>
                <w:color w:val="000000"/>
                <w:szCs w:val="20"/>
              </w:rPr>
            </w:pPr>
            <w:r>
              <w:rPr>
                <w:rFonts w:ascii="Calibri" w:hAnsi="Calibri" w:cs="Calibri"/>
                <w:color w:val="000000"/>
                <w:szCs w:val="20"/>
              </w:rPr>
              <w:t>854</w:t>
            </w:r>
          </w:p>
        </w:tc>
        <w:tc>
          <w:tcPr>
            <w:tcW w:w="926" w:type="dxa"/>
            <w:tcBorders>
              <w:top w:val="nil"/>
              <w:left w:val="nil"/>
              <w:bottom w:val="nil"/>
              <w:right w:val="nil"/>
            </w:tcBorders>
            <w:shd w:val="clear" w:color="000000" w:fill="FFFFFF"/>
            <w:noWrap/>
            <w:vAlign w:val="bottom"/>
            <w:hideMark/>
          </w:tcPr>
          <w:p w14:paraId="7018DEAF" w14:textId="0746C3E6" w:rsidR="009F047B" w:rsidRPr="000636F7" w:rsidRDefault="009F047B" w:rsidP="009F047B">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0523E1E1" w14:textId="40D60C39" w:rsidR="009F047B" w:rsidRPr="00B437F9" w:rsidRDefault="009F047B" w:rsidP="009F047B">
            <w:pPr>
              <w:jc w:val="right"/>
              <w:rPr>
                <w:rFonts w:ascii="Calibri" w:hAnsi="Calibri" w:cs="Calibri"/>
                <w:color w:val="000000"/>
                <w:szCs w:val="20"/>
              </w:rPr>
            </w:pPr>
            <w:r>
              <w:rPr>
                <w:rFonts w:ascii="Calibri" w:hAnsi="Calibri" w:cs="Calibri"/>
                <w:color w:val="000000"/>
                <w:szCs w:val="20"/>
              </w:rPr>
              <w:t>742</w:t>
            </w:r>
          </w:p>
        </w:tc>
        <w:tc>
          <w:tcPr>
            <w:tcW w:w="1313" w:type="dxa"/>
            <w:tcBorders>
              <w:top w:val="nil"/>
              <w:left w:val="nil"/>
              <w:bottom w:val="nil"/>
              <w:right w:val="nil"/>
            </w:tcBorders>
            <w:shd w:val="clear" w:color="000000" w:fill="FFFFFF"/>
            <w:noWrap/>
            <w:vAlign w:val="bottom"/>
            <w:hideMark/>
          </w:tcPr>
          <w:p w14:paraId="4C9D236B" w14:textId="6E9FACFD" w:rsidR="009F047B" w:rsidRPr="00B437F9" w:rsidRDefault="009F047B" w:rsidP="009F047B">
            <w:pPr>
              <w:jc w:val="right"/>
              <w:rPr>
                <w:rFonts w:ascii="Calibri" w:hAnsi="Calibri" w:cs="Calibri"/>
                <w:color w:val="01565A"/>
                <w:szCs w:val="20"/>
              </w:rPr>
            </w:pPr>
            <w:r>
              <w:rPr>
                <w:rFonts w:ascii="Calibri" w:hAnsi="Calibri" w:cs="Calibri"/>
                <w:color w:val="196B24"/>
                <w:szCs w:val="20"/>
              </w:rPr>
              <w:t>14%</w:t>
            </w:r>
          </w:p>
        </w:tc>
      </w:tr>
      <w:tr w:rsidR="009F047B" w:rsidRPr="00B437F9" w14:paraId="7BE84B5C" w14:textId="77777777" w:rsidTr="00D41691">
        <w:trPr>
          <w:trHeight w:val="283"/>
        </w:trPr>
        <w:tc>
          <w:tcPr>
            <w:tcW w:w="6521" w:type="dxa"/>
            <w:tcBorders>
              <w:top w:val="nil"/>
              <w:left w:val="nil"/>
              <w:bottom w:val="nil"/>
              <w:right w:val="nil"/>
            </w:tcBorders>
            <w:shd w:val="clear" w:color="000000" w:fill="FFFFFF"/>
            <w:noWrap/>
            <w:vAlign w:val="bottom"/>
            <w:hideMark/>
          </w:tcPr>
          <w:p w14:paraId="0658420F" w14:textId="34B63CF8" w:rsidR="009F047B" w:rsidRPr="00B437F9" w:rsidRDefault="009F047B" w:rsidP="009F047B">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7EBC4E48" w:rsidR="009F047B" w:rsidRPr="00B437F9"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tcPr>
          <w:p w14:paraId="09FA6CFD" w14:textId="19142169" w:rsidR="009F047B" w:rsidRPr="00B437F9" w:rsidRDefault="009F047B" w:rsidP="009F047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3452795C" w:rsidR="009F047B" w:rsidRPr="00B437F9" w:rsidRDefault="009F047B" w:rsidP="009F047B">
            <w:pPr>
              <w:jc w:val="right"/>
              <w:rPr>
                <w:rFonts w:ascii="Calibri" w:hAnsi="Calibri" w:cs="Calibri"/>
                <w:color w:val="000000"/>
                <w:szCs w:val="20"/>
              </w:rPr>
            </w:pPr>
            <w:r>
              <w:rPr>
                <w:rFonts w:ascii="Calibri" w:hAnsi="Calibri" w:cs="Calibri"/>
                <w:color w:val="000000"/>
                <w:szCs w:val="20"/>
              </w:rPr>
              <w:t>410</w:t>
            </w:r>
          </w:p>
        </w:tc>
        <w:tc>
          <w:tcPr>
            <w:tcW w:w="1134" w:type="dxa"/>
            <w:tcBorders>
              <w:top w:val="nil"/>
              <w:left w:val="nil"/>
              <w:bottom w:val="nil"/>
              <w:right w:val="nil"/>
            </w:tcBorders>
            <w:shd w:val="clear" w:color="000000" w:fill="FFFFFF"/>
            <w:noWrap/>
            <w:vAlign w:val="bottom"/>
          </w:tcPr>
          <w:p w14:paraId="4B3BB2BA" w14:textId="5B068B72" w:rsidR="009F047B" w:rsidRPr="00B437F9" w:rsidRDefault="009F047B" w:rsidP="009F047B">
            <w:pPr>
              <w:jc w:val="right"/>
              <w:rPr>
                <w:rFonts w:ascii="Calibri" w:hAnsi="Calibri" w:cs="Calibri"/>
                <w:color w:val="000000"/>
                <w:szCs w:val="20"/>
              </w:rPr>
            </w:pPr>
            <w:r>
              <w:rPr>
                <w:rFonts w:ascii="Calibri" w:hAnsi="Calibri" w:cs="Calibri"/>
                <w:color w:val="000000"/>
                <w:szCs w:val="20"/>
              </w:rPr>
              <w:t>408</w:t>
            </w:r>
          </w:p>
        </w:tc>
        <w:tc>
          <w:tcPr>
            <w:tcW w:w="926" w:type="dxa"/>
            <w:tcBorders>
              <w:top w:val="nil"/>
              <w:left w:val="nil"/>
              <w:bottom w:val="nil"/>
              <w:right w:val="nil"/>
            </w:tcBorders>
            <w:shd w:val="clear" w:color="000000" w:fill="FFFFFF"/>
            <w:noWrap/>
            <w:vAlign w:val="bottom"/>
          </w:tcPr>
          <w:p w14:paraId="4C445420" w14:textId="25208A21" w:rsidR="009F047B" w:rsidRPr="00EB4292" w:rsidRDefault="009F047B" w:rsidP="009F047B">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745C1F32" w14:textId="6C5FD52C" w:rsidR="009F047B" w:rsidRPr="00EB4292" w:rsidRDefault="009F047B" w:rsidP="009F047B">
            <w:pPr>
              <w:jc w:val="right"/>
              <w:rPr>
                <w:rFonts w:ascii="Calibri" w:hAnsi="Calibri" w:cs="Calibri"/>
                <w:szCs w:val="20"/>
              </w:rPr>
            </w:pPr>
            <w:r>
              <w:rPr>
                <w:rFonts w:ascii="Calibri" w:hAnsi="Calibri" w:cs="Calibri"/>
                <w:color w:val="000000"/>
                <w:szCs w:val="20"/>
              </w:rPr>
              <w:t>478</w:t>
            </w:r>
          </w:p>
        </w:tc>
        <w:tc>
          <w:tcPr>
            <w:tcW w:w="1313" w:type="dxa"/>
            <w:tcBorders>
              <w:top w:val="nil"/>
              <w:left w:val="nil"/>
              <w:bottom w:val="nil"/>
              <w:right w:val="nil"/>
            </w:tcBorders>
            <w:shd w:val="clear" w:color="000000" w:fill="FFFFFF"/>
            <w:noWrap/>
            <w:vAlign w:val="bottom"/>
          </w:tcPr>
          <w:p w14:paraId="0D25BDA0" w14:textId="3381FA3D" w:rsidR="009F047B" w:rsidRPr="00B437F9" w:rsidRDefault="009F047B" w:rsidP="009F047B">
            <w:pPr>
              <w:jc w:val="right"/>
              <w:rPr>
                <w:rFonts w:ascii="Calibri" w:hAnsi="Calibri" w:cs="Calibri"/>
                <w:color w:val="000000"/>
                <w:szCs w:val="20"/>
              </w:rPr>
            </w:pPr>
            <w:r>
              <w:rPr>
                <w:rFonts w:ascii="Calibri" w:hAnsi="Calibri" w:cs="Calibri"/>
                <w:color w:val="9C0006"/>
                <w:szCs w:val="20"/>
              </w:rPr>
              <w:t>-14%</w:t>
            </w:r>
          </w:p>
        </w:tc>
      </w:tr>
      <w:tr w:rsidR="009F047B" w:rsidRPr="00B437F9" w14:paraId="1F3D6622" w14:textId="77777777" w:rsidTr="00D41691">
        <w:trPr>
          <w:trHeight w:val="283"/>
        </w:trPr>
        <w:tc>
          <w:tcPr>
            <w:tcW w:w="6521" w:type="dxa"/>
            <w:tcBorders>
              <w:top w:val="nil"/>
              <w:left w:val="nil"/>
              <w:bottom w:val="nil"/>
              <w:right w:val="nil"/>
            </w:tcBorders>
            <w:shd w:val="clear" w:color="000000" w:fill="FFFFFF"/>
            <w:noWrap/>
            <w:vAlign w:val="bottom"/>
            <w:hideMark/>
          </w:tcPr>
          <w:p w14:paraId="199FF705" w14:textId="45FE6946" w:rsidR="009F047B" w:rsidRPr="00B437F9" w:rsidRDefault="009F047B" w:rsidP="009F047B">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1C69B660" w:rsidR="009F047B" w:rsidRPr="00B437F9" w:rsidRDefault="009F047B" w:rsidP="009F047B">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1E864DE7" w:rsidR="009F047B" w:rsidRPr="00B437F9" w:rsidRDefault="009F047B" w:rsidP="009F047B">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21676645" w:rsidR="009F047B" w:rsidRPr="00B437F9" w:rsidRDefault="009F047B" w:rsidP="009F047B">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16CB2642" w:rsidR="009F047B" w:rsidRPr="00B437F9" w:rsidRDefault="009F047B" w:rsidP="009F047B">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0A876681" w:rsidR="009F047B" w:rsidRPr="00FB1B9E" w:rsidRDefault="009F047B" w:rsidP="009F047B">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07742301" w:rsidR="009F047B" w:rsidRPr="00FB1B9E" w:rsidRDefault="009F047B" w:rsidP="009F047B">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0D6FA36D" w:rsidR="009F047B" w:rsidRPr="00B437F9" w:rsidRDefault="009F047B" w:rsidP="009F047B">
            <w:pPr>
              <w:jc w:val="right"/>
              <w:rPr>
                <w:rFonts w:ascii="Calibri" w:hAnsi="Calibri" w:cs="Calibri"/>
                <w:color w:val="9C0006"/>
                <w:szCs w:val="20"/>
              </w:rPr>
            </w:pPr>
            <w:r>
              <w:rPr>
                <w:rFonts w:ascii="Calibri" w:hAnsi="Calibri" w:cs="Calibri"/>
                <w:color w:val="000000"/>
                <w:szCs w:val="20"/>
              </w:rPr>
              <w:t> </w:t>
            </w:r>
          </w:p>
        </w:tc>
      </w:tr>
      <w:tr w:rsidR="009F047B" w:rsidRPr="00B437F9" w14:paraId="7A677F44" w14:textId="77777777" w:rsidTr="00D41691">
        <w:trPr>
          <w:trHeight w:val="283"/>
        </w:trPr>
        <w:tc>
          <w:tcPr>
            <w:tcW w:w="6521" w:type="dxa"/>
            <w:tcBorders>
              <w:top w:val="nil"/>
              <w:left w:val="nil"/>
              <w:bottom w:val="nil"/>
              <w:right w:val="nil"/>
            </w:tcBorders>
            <w:shd w:val="clear" w:color="000000" w:fill="FFFFFF"/>
            <w:noWrap/>
            <w:vAlign w:val="bottom"/>
            <w:hideMark/>
          </w:tcPr>
          <w:p w14:paraId="1183F15C" w14:textId="2592AE61" w:rsidR="009F047B" w:rsidRPr="00B437F9" w:rsidRDefault="009F047B" w:rsidP="009F047B">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0EDD39B5" w:rsidR="009F047B" w:rsidRPr="00B437F9"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hideMark/>
          </w:tcPr>
          <w:p w14:paraId="59B5F9FE" w14:textId="57FB9591" w:rsidR="009F047B" w:rsidRPr="00B437F9" w:rsidRDefault="009F047B" w:rsidP="009F047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69A5BA15" w:rsidR="009F047B" w:rsidRPr="00B437F9" w:rsidRDefault="009F047B" w:rsidP="009F047B">
            <w:pPr>
              <w:jc w:val="right"/>
              <w:rPr>
                <w:rFonts w:ascii="Calibri" w:hAnsi="Calibri" w:cs="Calibri"/>
                <w:color w:val="000000"/>
                <w:szCs w:val="20"/>
              </w:rPr>
            </w:pPr>
            <w:r>
              <w:rPr>
                <w:rFonts w:ascii="Calibri" w:hAnsi="Calibri" w:cs="Calibri"/>
                <w:color w:val="000000"/>
                <w:szCs w:val="20"/>
              </w:rPr>
              <w:t>666</w:t>
            </w:r>
          </w:p>
        </w:tc>
        <w:tc>
          <w:tcPr>
            <w:tcW w:w="1134" w:type="dxa"/>
            <w:tcBorders>
              <w:top w:val="nil"/>
              <w:left w:val="nil"/>
              <w:bottom w:val="nil"/>
              <w:right w:val="nil"/>
            </w:tcBorders>
            <w:shd w:val="clear" w:color="000000" w:fill="FFFFFF"/>
            <w:noWrap/>
            <w:vAlign w:val="bottom"/>
            <w:hideMark/>
          </w:tcPr>
          <w:p w14:paraId="1F659AA5" w14:textId="15E0B2BD" w:rsidR="009F047B" w:rsidRPr="00B437F9" w:rsidRDefault="009F047B" w:rsidP="009F047B">
            <w:pPr>
              <w:jc w:val="right"/>
              <w:rPr>
                <w:rFonts w:ascii="Calibri" w:hAnsi="Calibri" w:cs="Calibri"/>
                <w:color w:val="000000"/>
                <w:szCs w:val="20"/>
              </w:rPr>
            </w:pPr>
            <w:r>
              <w:rPr>
                <w:rFonts w:ascii="Calibri" w:hAnsi="Calibri" w:cs="Calibri"/>
                <w:color w:val="000000"/>
                <w:szCs w:val="20"/>
              </w:rPr>
              <w:t>692</w:t>
            </w:r>
          </w:p>
        </w:tc>
        <w:tc>
          <w:tcPr>
            <w:tcW w:w="926" w:type="dxa"/>
            <w:tcBorders>
              <w:top w:val="nil"/>
              <w:left w:val="nil"/>
              <w:bottom w:val="nil"/>
              <w:right w:val="nil"/>
            </w:tcBorders>
            <w:shd w:val="clear" w:color="000000" w:fill="FFFFFF"/>
            <w:noWrap/>
            <w:vAlign w:val="bottom"/>
            <w:hideMark/>
          </w:tcPr>
          <w:p w14:paraId="17EA5EE5" w14:textId="6835C0D8" w:rsidR="009F047B" w:rsidRPr="00EB4292" w:rsidRDefault="009F047B" w:rsidP="009F047B">
            <w:pPr>
              <w:jc w:val="right"/>
              <w:rPr>
                <w:rFonts w:ascii="Calibri" w:hAnsi="Calibri" w:cs="Calibri"/>
                <w:szCs w:val="20"/>
              </w:rPr>
            </w:pPr>
            <w:r>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bottom"/>
            <w:hideMark/>
          </w:tcPr>
          <w:p w14:paraId="15473E73" w14:textId="7134038B" w:rsidR="009F047B" w:rsidRPr="00EB4292" w:rsidRDefault="009F047B" w:rsidP="009F047B">
            <w:pPr>
              <w:jc w:val="right"/>
              <w:rPr>
                <w:rFonts w:ascii="Calibri" w:hAnsi="Calibri" w:cs="Calibri"/>
                <w:szCs w:val="20"/>
              </w:rPr>
            </w:pPr>
            <w:r>
              <w:rPr>
                <w:rFonts w:ascii="Calibri" w:hAnsi="Calibri" w:cs="Calibri"/>
                <w:color w:val="000000"/>
                <w:szCs w:val="20"/>
              </w:rPr>
              <w:t>618</w:t>
            </w:r>
          </w:p>
        </w:tc>
        <w:tc>
          <w:tcPr>
            <w:tcW w:w="1313" w:type="dxa"/>
            <w:tcBorders>
              <w:top w:val="nil"/>
              <w:left w:val="nil"/>
              <w:bottom w:val="nil"/>
              <w:right w:val="nil"/>
            </w:tcBorders>
            <w:shd w:val="clear" w:color="000000" w:fill="FFFFFF"/>
            <w:noWrap/>
            <w:vAlign w:val="bottom"/>
            <w:hideMark/>
          </w:tcPr>
          <w:p w14:paraId="693391A6" w14:textId="7378ECF8" w:rsidR="009F047B" w:rsidRPr="00B437F9" w:rsidRDefault="009F047B" w:rsidP="009F047B">
            <w:pPr>
              <w:jc w:val="right"/>
              <w:rPr>
                <w:rFonts w:ascii="Calibri" w:hAnsi="Calibri" w:cs="Calibri"/>
                <w:color w:val="9C0006"/>
                <w:szCs w:val="20"/>
              </w:rPr>
            </w:pPr>
            <w:r>
              <w:rPr>
                <w:rFonts w:ascii="Calibri" w:hAnsi="Calibri" w:cs="Calibri"/>
                <w:color w:val="196B24"/>
                <w:szCs w:val="20"/>
              </w:rPr>
              <w:t>8%</w:t>
            </w:r>
          </w:p>
        </w:tc>
      </w:tr>
      <w:tr w:rsidR="009F047B" w:rsidRPr="00B437F9" w14:paraId="7808EB2E" w14:textId="77777777" w:rsidTr="00D41691">
        <w:trPr>
          <w:trHeight w:val="283"/>
        </w:trPr>
        <w:tc>
          <w:tcPr>
            <w:tcW w:w="6521" w:type="dxa"/>
            <w:tcBorders>
              <w:top w:val="nil"/>
              <w:left w:val="nil"/>
              <w:bottom w:val="nil"/>
              <w:right w:val="nil"/>
            </w:tcBorders>
            <w:shd w:val="clear" w:color="000000" w:fill="FFFFFF"/>
            <w:noWrap/>
            <w:vAlign w:val="bottom"/>
            <w:hideMark/>
          </w:tcPr>
          <w:p w14:paraId="6F8A5E78" w14:textId="2ED6D8C0" w:rsidR="009F047B" w:rsidRPr="00B437F9" w:rsidRDefault="009F047B" w:rsidP="009F047B">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0127E181" w:rsidR="009F047B" w:rsidRPr="00B437F9"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hideMark/>
          </w:tcPr>
          <w:p w14:paraId="684308B0" w14:textId="7202CBA1" w:rsidR="009F047B" w:rsidRPr="00B437F9" w:rsidRDefault="009F047B" w:rsidP="009F047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704AE16A" w:rsidR="009F047B" w:rsidRPr="00B437F9" w:rsidRDefault="009F047B" w:rsidP="009F047B">
            <w:pPr>
              <w:jc w:val="right"/>
              <w:rPr>
                <w:rFonts w:ascii="Calibri" w:hAnsi="Calibri" w:cs="Calibri"/>
                <w:color w:val="000000"/>
                <w:szCs w:val="20"/>
              </w:rPr>
            </w:pPr>
            <w:r>
              <w:rPr>
                <w:rFonts w:ascii="Calibri" w:hAnsi="Calibri" w:cs="Calibri"/>
                <w:color w:val="000000"/>
                <w:szCs w:val="20"/>
              </w:rPr>
              <w:t>345</w:t>
            </w:r>
          </w:p>
        </w:tc>
        <w:tc>
          <w:tcPr>
            <w:tcW w:w="1134" w:type="dxa"/>
            <w:tcBorders>
              <w:top w:val="nil"/>
              <w:left w:val="nil"/>
              <w:bottom w:val="nil"/>
              <w:right w:val="nil"/>
            </w:tcBorders>
            <w:shd w:val="clear" w:color="000000" w:fill="FFFFFF"/>
            <w:noWrap/>
            <w:vAlign w:val="bottom"/>
            <w:hideMark/>
          </w:tcPr>
          <w:p w14:paraId="1DE23007" w14:textId="03B6838B" w:rsidR="009F047B" w:rsidRPr="00B437F9" w:rsidRDefault="009F047B" w:rsidP="009F047B">
            <w:pPr>
              <w:jc w:val="right"/>
              <w:rPr>
                <w:rFonts w:ascii="Calibri" w:hAnsi="Calibri" w:cs="Calibri"/>
                <w:color w:val="000000"/>
                <w:szCs w:val="20"/>
              </w:rPr>
            </w:pPr>
            <w:r>
              <w:rPr>
                <w:rFonts w:ascii="Calibri" w:hAnsi="Calibri" w:cs="Calibri"/>
                <w:color w:val="000000"/>
                <w:szCs w:val="20"/>
              </w:rPr>
              <w:t>350</w:t>
            </w:r>
          </w:p>
        </w:tc>
        <w:tc>
          <w:tcPr>
            <w:tcW w:w="926" w:type="dxa"/>
            <w:tcBorders>
              <w:top w:val="nil"/>
              <w:left w:val="nil"/>
              <w:bottom w:val="nil"/>
              <w:right w:val="nil"/>
            </w:tcBorders>
            <w:shd w:val="clear" w:color="000000" w:fill="FFFFFF"/>
            <w:noWrap/>
            <w:vAlign w:val="bottom"/>
            <w:hideMark/>
          </w:tcPr>
          <w:p w14:paraId="09592CE0" w14:textId="0BE10B7E" w:rsidR="009F047B" w:rsidRPr="00B437F9" w:rsidRDefault="009F047B" w:rsidP="009F047B">
            <w:pPr>
              <w:jc w:val="right"/>
              <w:rPr>
                <w:rFonts w:ascii="Calibri" w:hAnsi="Calibri" w:cs="Calibri"/>
                <w:color w:val="01565A"/>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3D1B46EC" w14:textId="5382A9C1" w:rsidR="009F047B" w:rsidRPr="00B437F9" w:rsidRDefault="009F047B" w:rsidP="009F047B">
            <w:pPr>
              <w:jc w:val="right"/>
              <w:rPr>
                <w:rFonts w:ascii="Calibri" w:hAnsi="Calibri" w:cs="Calibri"/>
                <w:color w:val="000000"/>
                <w:szCs w:val="20"/>
              </w:rPr>
            </w:pPr>
            <w:r>
              <w:rPr>
                <w:rFonts w:ascii="Calibri" w:hAnsi="Calibri" w:cs="Calibri"/>
                <w:color w:val="000000"/>
                <w:szCs w:val="20"/>
              </w:rPr>
              <w:t>263</w:t>
            </w:r>
          </w:p>
        </w:tc>
        <w:tc>
          <w:tcPr>
            <w:tcW w:w="1313" w:type="dxa"/>
            <w:tcBorders>
              <w:top w:val="nil"/>
              <w:left w:val="nil"/>
              <w:bottom w:val="nil"/>
              <w:right w:val="nil"/>
            </w:tcBorders>
            <w:shd w:val="clear" w:color="000000" w:fill="FFFFFF"/>
            <w:noWrap/>
            <w:vAlign w:val="bottom"/>
            <w:hideMark/>
          </w:tcPr>
          <w:p w14:paraId="5A7C9264" w14:textId="56B727CE" w:rsidR="009F047B" w:rsidRPr="00B437F9" w:rsidRDefault="009F047B" w:rsidP="009F047B">
            <w:pPr>
              <w:jc w:val="right"/>
              <w:rPr>
                <w:rFonts w:ascii="Calibri" w:hAnsi="Calibri" w:cs="Calibri"/>
                <w:color w:val="9C0006"/>
                <w:szCs w:val="20"/>
              </w:rPr>
            </w:pPr>
            <w:r>
              <w:rPr>
                <w:rFonts w:ascii="Calibri" w:hAnsi="Calibri" w:cs="Calibri"/>
                <w:color w:val="196B24"/>
                <w:szCs w:val="20"/>
              </w:rPr>
              <w:t>31%</w:t>
            </w:r>
          </w:p>
        </w:tc>
      </w:tr>
      <w:tr w:rsidR="009F047B" w:rsidRPr="00B437F9" w14:paraId="46EC687B" w14:textId="77777777" w:rsidTr="00D41691">
        <w:trPr>
          <w:trHeight w:val="283"/>
        </w:trPr>
        <w:tc>
          <w:tcPr>
            <w:tcW w:w="6521" w:type="dxa"/>
            <w:tcBorders>
              <w:top w:val="nil"/>
              <w:left w:val="nil"/>
              <w:bottom w:val="nil"/>
              <w:right w:val="nil"/>
            </w:tcBorders>
            <w:shd w:val="clear" w:color="000000" w:fill="FFFFFF"/>
            <w:noWrap/>
            <w:vAlign w:val="bottom"/>
            <w:hideMark/>
          </w:tcPr>
          <w:p w14:paraId="09333049" w14:textId="70732DDD" w:rsidR="009F047B" w:rsidRPr="00B437F9" w:rsidRDefault="009F047B" w:rsidP="009F047B">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4B7EE9BE" w:rsidR="009F047B" w:rsidRPr="00B437F9" w:rsidRDefault="009F047B" w:rsidP="009F047B">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hideMark/>
          </w:tcPr>
          <w:p w14:paraId="49C1221E" w14:textId="5EDA0B0B" w:rsidR="009F047B" w:rsidRPr="00B437F9" w:rsidRDefault="009F047B" w:rsidP="009F047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6DE689D9" w:rsidR="009F047B" w:rsidRPr="00B437F9" w:rsidRDefault="009F047B" w:rsidP="009F047B">
            <w:pPr>
              <w:jc w:val="right"/>
              <w:rPr>
                <w:rFonts w:ascii="Calibri" w:hAnsi="Calibri" w:cs="Calibri"/>
                <w:color w:val="000000"/>
                <w:szCs w:val="20"/>
              </w:rPr>
            </w:pPr>
            <w:r>
              <w:rPr>
                <w:rFonts w:ascii="Calibri" w:hAnsi="Calibri" w:cs="Calibri"/>
                <w:color w:val="000000"/>
                <w:szCs w:val="20"/>
              </w:rPr>
              <w:t>789</w:t>
            </w:r>
          </w:p>
        </w:tc>
        <w:tc>
          <w:tcPr>
            <w:tcW w:w="1134" w:type="dxa"/>
            <w:tcBorders>
              <w:top w:val="nil"/>
              <w:left w:val="nil"/>
              <w:bottom w:val="nil"/>
              <w:right w:val="nil"/>
            </w:tcBorders>
            <w:shd w:val="clear" w:color="000000" w:fill="FFFFFF"/>
            <w:noWrap/>
            <w:vAlign w:val="bottom"/>
            <w:hideMark/>
          </w:tcPr>
          <w:p w14:paraId="6071CC43" w14:textId="40433667" w:rsidR="009F047B" w:rsidRPr="00B437F9" w:rsidRDefault="009F047B" w:rsidP="009F047B">
            <w:pPr>
              <w:jc w:val="right"/>
              <w:rPr>
                <w:rFonts w:ascii="Calibri" w:hAnsi="Calibri" w:cs="Calibri"/>
                <w:color w:val="000000"/>
                <w:szCs w:val="20"/>
              </w:rPr>
            </w:pPr>
            <w:r>
              <w:rPr>
                <w:rFonts w:ascii="Calibri" w:hAnsi="Calibri" w:cs="Calibri"/>
                <w:color w:val="000000"/>
                <w:szCs w:val="20"/>
              </w:rPr>
              <w:t>790</w:t>
            </w:r>
          </w:p>
        </w:tc>
        <w:tc>
          <w:tcPr>
            <w:tcW w:w="926" w:type="dxa"/>
            <w:tcBorders>
              <w:top w:val="nil"/>
              <w:left w:val="nil"/>
              <w:bottom w:val="nil"/>
              <w:right w:val="nil"/>
            </w:tcBorders>
            <w:shd w:val="clear" w:color="000000" w:fill="FFFFFF"/>
            <w:noWrap/>
            <w:vAlign w:val="bottom"/>
            <w:hideMark/>
          </w:tcPr>
          <w:p w14:paraId="08B60A86" w14:textId="6D8AEEE6" w:rsidR="009F047B" w:rsidRPr="00EB4292" w:rsidRDefault="009F047B" w:rsidP="009F047B">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4ABE6489" w14:textId="05FBD376" w:rsidR="009F047B" w:rsidRPr="00EB4292" w:rsidRDefault="009F047B" w:rsidP="009F047B">
            <w:pPr>
              <w:jc w:val="right"/>
              <w:rPr>
                <w:rFonts w:ascii="Calibri" w:hAnsi="Calibri" w:cs="Calibri"/>
                <w:szCs w:val="20"/>
              </w:rPr>
            </w:pPr>
            <w:r>
              <w:rPr>
                <w:rFonts w:ascii="Calibri" w:hAnsi="Calibri" w:cs="Calibri"/>
                <w:color w:val="000000"/>
                <w:szCs w:val="20"/>
              </w:rPr>
              <w:t>740</w:t>
            </w:r>
          </w:p>
        </w:tc>
        <w:tc>
          <w:tcPr>
            <w:tcW w:w="1313" w:type="dxa"/>
            <w:tcBorders>
              <w:top w:val="nil"/>
              <w:left w:val="nil"/>
              <w:bottom w:val="nil"/>
              <w:right w:val="nil"/>
            </w:tcBorders>
            <w:shd w:val="clear" w:color="000000" w:fill="FFFFFF"/>
            <w:noWrap/>
            <w:vAlign w:val="bottom"/>
            <w:hideMark/>
          </w:tcPr>
          <w:p w14:paraId="0523BBE8" w14:textId="28EC0A8B" w:rsidR="009F047B" w:rsidRPr="00B437F9" w:rsidRDefault="009F047B" w:rsidP="009F047B">
            <w:pPr>
              <w:jc w:val="right"/>
              <w:rPr>
                <w:rFonts w:ascii="Calibri" w:hAnsi="Calibri" w:cs="Calibri"/>
                <w:color w:val="01565A"/>
                <w:szCs w:val="20"/>
              </w:rPr>
            </w:pPr>
            <w:r>
              <w:rPr>
                <w:rFonts w:ascii="Calibri" w:hAnsi="Calibri" w:cs="Calibri"/>
                <w:color w:val="196B24"/>
                <w:szCs w:val="20"/>
              </w:rPr>
              <w:t>7%</w:t>
            </w:r>
          </w:p>
        </w:tc>
      </w:tr>
      <w:tr w:rsidR="009F047B" w:rsidRPr="00B437F9" w14:paraId="2066BF14" w14:textId="77777777" w:rsidTr="00D41691">
        <w:trPr>
          <w:trHeight w:val="283"/>
        </w:trPr>
        <w:tc>
          <w:tcPr>
            <w:tcW w:w="6521" w:type="dxa"/>
            <w:tcBorders>
              <w:top w:val="nil"/>
              <w:left w:val="nil"/>
              <w:bottom w:val="nil"/>
              <w:right w:val="nil"/>
            </w:tcBorders>
            <w:shd w:val="clear" w:color="000000" w:fill="FFFFFF"/>
            <w:noWrap/>
            <w:vAlign w:val="bottom"/>
            <w:hideMark/>
          </w:tcPr>
          <w:p w14:paraId="76710F2C" w14:textId="6BB9FA94" w:rsidR="009F047B" w:rsidRPr="00B437F9" w:rsidRDefault="009F047B" w:rsidP="009F047B">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025D4493" w:rsidR="009F047B" w:rsidRPr="00B437F9" w:rsidRDefault="009F047B" w:rsidP="009F047B">
            <w:pPr>
              <w:jc w:val="right"/>
              <w:rPr>
                <w:rFonts w:ascii="Calibri" w:hAnsi="Calibri" w:cs="Calibri"/>
                <w:szCs w:val="20"/>
              </w:rPr>
            </w:pPr>
            <w:r>
              <w:rPr>
                <w:rFonts w:ascii="Calibri" w:hAnsi="Calibri" w:cs="Calibri"/>
                <w:szCs w:val="20"/>
              </w:rPr>
              <w:t>08-Jan</w:t>
            </w:r>
          </w:p>
        </w:tc>
        <w:tc>
          <w:tcPr>
            <w:tcW w:w="1276" w:type="dxa"/>
            <w:tcBorders>
              <w:top w:val="nil"/>
              <w:left w:val="nil"/>
              <w:bottom w:val="nil"/>
              <w:right w:val="nil"/>
            </w:tcBorders>
            <w:shd w:val="clear" w:color="000000" w:fill="FFFFFF"/>
            <w:noWrap/>
            <w:vAlign w:val="bottom"/>
            <w:hideMark/>
          </w:tcPr>
          <w:p w14:paraId="7ED4020D" w14:textId="4F1C7938" w:rsidR="009F047B" w:rsidRPr="00B437F9" w:rsidRDefault="009F047B" w:rsidP="009F047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12632D92" w:rsidR="009F047B" w:rsidRPr="00B437F9" w:rsidRDefault="009F047B" w:rsidP="009F047B">
            <w:pPr>
              <w:jc w:val="right"/>
              <w:rPr>
                <w:rFonts w:ascii="Calibri" w:hAnsi="Calibri" w:cs="Calibri"/>
                <w:color w:val="000000"/>
                <w:szCs w:val="20"/>
              </w:rPr>
            </w:pPr>
            <w:r>
              <w:rPr>
                <w:rFonts w:ascii="Calibri" w:hAnsi="Calibri" w:cs="Calibri"/>
                <w:color w:val="000000"/>
                <w:szCs w:val="20"/>
              </w:rPr>
              <w:t>454</w:t>
            </w:r>
          </w:p>
        </w:tc>
        <w:tc>
          <w:tcPr>
            <w:tcW w:w="1134" w:type="dxa"/>
            <w:tcBorders>
              <w:top w:val="nil"/>
              <w:left w:val="nil"/>
              <w:bottom w:val="nil"/>
              <w:right w:val="nil"/>
            </w:tcBorders>
            <w:shd w:val="clear" w:color="000000" w:fill="FFFFFF"/>
            <w:noWrap/>
            <w:vAlign w:val="bottom"/>
            <w:hideMark/>
          </w:tcPr>
          <w:p w14:paraId="3CB9919B" w14:textId="01D7E474" w:rsidR="009F047B" w:rsidRPr="00B437F9" w:rsidRDefault="009F047B" w:rsidP="009F047B">
            <w:pPr>
              <w:jc w:val="right"/>
              <w:rPr>
                <w:rFonts w:ascii="Calibri" w:hAnsi="Calibri" w:cs="Calibri"/>
                <w:color w:val="000000"/>
                <w:szCs w:val="20"/>
              </w:rPr>
            </w:pPr>
            <w:r>
              <w:rPr>
                <w:rFonts w:ascii="Calibri" w:hAnsi="Calibri" w:cs="Calibri"/>
                <w:color w:val="000000"/>
                <w:szCs w:val="20"/>
              </w:rPr>
              <w:t>454</w:t>
            </w:r>
          </w:p>
        </w:tc>
        <w:tc>
          <w:tcPr>
            <w:tcW w:w="926" w:type="dxa"/>
            <w:tcBorders>
              <w:top w:val="nil"/>
              <w:left w:val="nil"/>
              <w:bottom w:val="nil"/>
              <w:right w:val="nil"/>
            </w:tcBorders>
            <w:shd w:val="clear" w:color="000000" w:fill="FFFFFF"/>
            <w:noWrap/>
            <w:vAlign w:val="bottom"/>
            <w:hideMark/>
          </w:tcPr>
          <w:p w14:paraId="3613B47C" w14:textId="5263E246" w:rsidR="009F047B" w:rsidRPr="00B437F9" w:rsidRDefault="009F047B" w:rsidP="009F047B">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2CFFD656" w14:textId="5CEC70BF" w:rsidR="009F047B" w:rsidRPr="00B437F9" w:rsidRDefault="009F047B" w:rsidP="009F047B">
            <w:pPr>
              <w:jc w:val="right"/>
              <w:rPr>
                <w:rFonts w:ascii="Calibri" w:hAnsi="Calibri" w:cs="Calibri"/>
                <w:color w:val="000000"/>
                <w:szCs w:val="20"/>
              </w:rPr>
            </w:pPr>
            <w:r>
              <w:rPr>
                <w:rFonts w:ascii="Calibri" w:hAnsi="Calibri" w:cs="Calibri"/>
                <w:color w:val="000000"/>
                <w:szCs w:val="20"/>
              </w:rPr>
              <w:t>408</w:t>
            </w:r>
          </w:p>
        </w:tc>
        <w:tc>
          <w:tcPr>
            <w:tcW w:w="1313" w:type="dxa"/>
            <w:tcBorders>
              <w:top w:val="nil"/>
              <w:left w:val="nil"/>
              <w:bottom w:val="nil"/>
              <w:right w:val="nil"/>
            </w:tcBorders>
            <w:shd w:val="clear" w:color="000000" w:fill="FFFFFF"/>
            <w:noWrap/>
            <w:vAlign w:val="bottom"/>
            <w:hideMark/>
          </w:tcPr>
          <w:p w14:paraId="6DCE5A2F" w14:textId="75AE2DA5" w:rsidR="009F047B" w:rsidRPr="00B437F9" w:rsidRDefault="009F047B" w:rsidP="009F047B">
            <w:pPr>
              <w:jc w:val="right"/>
              <w:rPr>
                <w:rFonts w:ascii="Calibri" w:hAnsi="Calibri" w:cs="Calibri"/>
                <w:color w:val="9C0006"/>
                <w:szCs w:val="20"/>
              </w:rPr>
            </w:pPr>
            <w:r>
              <w:rPr>
                <w:rFonts w:ascii="Calibri" w:hAnsi="Calibri" w:cs="Calibri"/>
                <w:color w:val="196B24"/>
                <w:szCs w:val="20"/>
              </w:rPr>
              <w:t>11%</w:t>
            </w:r>
          </w:p>
        </w:tc>
      </w:tr>
      <w:tr w:rsidR="009F047B" w:rsidRPr="00B437F9" w14:paraId="440542D3" w14:textId="77777777" w:rsidTr="00D41691">
        <w:trPr>
          <w:trHeight w:val="283"/>
        </w:trPr>
        <w:tc>
          <w:tcPr>
            <w:tcW w:w="6521" w:type="dxa"/>
            <w:tcBorders>
              <w:top w:val="nil"/>
              <w:left w:val="nil"/>
              <w:bottom w:val="nil"/>
              <w:right w:val="nil"/>
            </w:tcBorders>
            <w:shd w:val="clear" w:color="000000" w:fill="FFFFFF"/>
            <w:noWrap/>
            <w:vAlign w:val="bottom"/>
            <w:hideMark/>
          </w:tcPr>
          <w:p w14:paraId="20BD1B70" w14:textId="396FE270" w:rsidR="009F047B" w:rsidRPr="00B437F9" w:rsidRDefault="009F047B" w:rsidP="009F047B">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361A001D" w:rsidR="009F047B" w:rsidRPr="00B437F9" w:rsidRDefault="009F047B" w:rsidP="009F047B">
            <w:pPr>
              <w:jc w:val="right"/>
              <w:rPr>
                <w:rFonts w:ascii="Calibri" w:hAnsi="Calibri" w:cs="Calibri"/>
                <w:szCs w:val="20"/>
              </w:rPr>
            </w:pPr>
            <w:r>
              <w:rPr>
                <w:rFonts w:ascii="Calibri" w:hAnsi="Calibri" w:cs="Calibri"/>
                <w:szCs w:val="20"/>
              </w:rPr>
              <w:t>25-Dec</w:t>
            </w:r>
          </w:p>
        </w:tc>
        <w:tc>
          <w:tcPr>
            <w:tcW w:w="1276" w:type="dxa"/>
            <w:tcBorders>
              <w:top w:val="nil"/>
              <w:left w:val="nil"/>
              <w:bottom w:val="nil"/>
              <w:right w:val="nil"/>
            </w:tcBorders>
            <w:shd w:val="clear" w:color="000000" w:fill="FFFFFF"/>
            <w:noWrap/>
            <w:vAlign w:val="bottom"/>
          </w:tcPr>
          <w:p w14:paraId="4F0154BE" w14:textId="1E83250A" w:rsidR="009F047B" w:rsidRPr="00B437F9" w:rsidRDefault="009F047B" w:rsidP="009F047B">
            <w:pPr>
              <w:jc w:val="right"/>
              <w:rPr>
                <w:rFonts w:ascii="Calibri" w:hAnsi="Calibri" w:cs="Calibri"/>
                <w:szCs w:val="20"/>
              </w:rPr>
            </w:pPr>
            <w:r>
              <w:rPr>
                <w:rFonts w:ascii="Calibri" w:hAnsi="Calibri" w:cs="Calibri"/>
                <w:szCs w:val="20"/>
              </w:rPr>
              <w:t>Ac/kg lwt</w:t>
            </w:r>
          </w:p>
        </w:tc>
        <w:tc>
          <w:tcPr>
            <w:tcW w:w="992" w:type="dxa"/>
            <w:tcBorders>
              <w:top w:val="nil"/>
              <w:left w:val="nil"/>
              <w:bottom w:val="nil"/>
              <w:right w:val="nil"/>
            </w:tcBorders>
            <w:shd w:val="clear" w:color="000000" w:fill="FFFFFF"/>
            <w:noWrap/>
            <w:vAlign w:val="bottom"/>
          </w:tcPr>
          <w:p w14:paraId="011CE7BA" w14:textId="2830B592" w:rsidR="009F047B" w:rsidRPr="00B437F9" w:rsidRDefault="009F047B" w:rsidP="009F047B">
            <w:pPr>
              <w:jc w:val="right"/>
              <w:rPr>
                <w:rFonts w:ascii="Calibri" w:hAnsi="Calibri" w:cs="Calibri"/>
                <w:color w:val="000000"/>
                <w:szCs w:val="20"/>
              </w:rPr>
            </w:pPr>
            <w:r>
              <w:rPr>
                <w:rFonts w:ascii="Calibri" w:hAnsi="Calibri" w:cs="Calibri"/>
                <w:color w:val="000000"/>
                <w:szCs w:val="20"/>
              </w:rPr>
              <w:t>350</w:t>
            </w:r>
          </w:p>
        </w:tc>
        <w:tc>
          <w:tcPr>
            <w:tcW w:w="1134" w:type="dxa"/>
            <w:tcBorders>
              <w:top w:val="nil"/>
              <w:left w:val="nil"/>
              <w:bottom w:val="nil"/>
              <w:right w:val="nil"/>
            </w:tcBorders>
            <w:shd w:val="clear" w:color="000000" w:fill="FFFFFF"/>
            <w:noWrap/>
            <w:vAlign w:val="bottom"/>
          </w:tcPr>
          <w:p w14:paraId="4CF270DC" w14:textId="6FB259B5" w:rsidR="009F047B" w:rsidRPr="00B437F9" w:rsidRDefault="009F047B" w:rsidP="009F047B">
            <w:pPr>
              <w:jc w:val="right"/>
              <w:rPr>
                <w:rFonts w:ascii="Calibri" w:hAnsi="Calibri" w:cs="Calibri"/>
                <w:color w:val="000000"/>
                <w:szCs w:val="20"/>
              </w:rPr>
            </w:pPr>
            <w:r>
              <w:rPr>
                <w:rFonts w:ascii="Calibri" w:hAnsi="Calibri" w:cs="Calibri"/>
                <w:color w:val="000000"/>
                <w:szCs w:val="20"/>
              </w:rPr>
              <w:t>350</w:t>
            </w:r>
          </w:p>
        </w:tc>
        <w:tc>
          <w:tcPr>
            <w:tcW w:w="926" w:type="dxa"/>
            <w:tcBorders>
              <w:top w:val="nil"/>
              <w:left w:val="nil"/>
              <w:bottom w:val="nil"/>
              <w:right w:val="nil"/>
            </w:tcBorders>
            <w:shd w:val="clear" w:color="000000" w:fill="FFFFFF"/>
            <w:noWrap/>
            <w:vAlign w:val="bottom"/>
          </w:tcPr>
          <w:p w14:paraId="0BE07ACC" w14:textId="28287362" w:rsidR="009F047B" w:rsidRPr="00B437F9" w:rsidRDefault="009F047B" w:rsidP="009F047B">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tcPr>
          <w:p w14:paraId="3DD39F01" w14:textId="32DF4F8B" w:rsidR="009F047B" w:rsidRPr="00B437F9" w:rsidRDefault="009F047B" w:rsidP="009F047B">
            <w:pPr>
              <w:jc w:val="right"/>
              <w:rPr>
                <w:rFonts w:ascii="Calibri" w:hAnsi="Calibri" w:cs="Calibri"/>
                <w:color w:val="000000"/>
                <w:szCs w:val="20"/>
              </w:rPr>
            </w:pPr>
            <w:r>
              <w:rPr>
                <w:rFonts w:ascii="Calibri" w:hAnsi="Calibri" w:cs="Calibri"/>
                <w:color w:val="000000"/>
                <w:szCs w:val="20"/>
              </w:rPr>
              <w:t>298</w:t>
            </w:r>
          </w:p>
        </w:tc>
        <w:tc>
          <w:tcPr>
            <w:tcW w:w="1313" w:type="dxa"/>
            <w:tcBorders>
              <w:top w:val="nil"/>
              <w:left w:val="nil"/>
              <w:bottom w:val="nil"/>
              <w:right w:val="nil"/>
            </w:tcBorders>
            <w:shd w:val="clear" w:color="000000" w:fill="FFFFFF"/>
            <w:noWrap/>
            <w:vAlign w:val="bottom"/>
          </w:tcPr>
          <w:p w14:paraId="7A87BA5C" w14:textId="3BFB5246" w:rsidR="009F047B" w:rsidRPr="00B437F9" w:rsidRDefault="009F047B" w:rsidP="009F047B">
            <w:pPr>
              <w:jc w:val="right"/>
              <w:rPr>
                <w:rFonts w:ascii="Calibri" w:hAnsi="Calibri" w:cs="Calibri"/>
                <w:color w:val="01565A"/>
                <w:szCs w:val="20"/>
              </w:rPr>
            </w:pPr>
            <w:r>
              <w:rPr>
                <w:rFonts w:ascii="Calibri" w:hAnsi="Calibri" w:cs="Calibri"/>
                <w:color w:val="196B24"/>
                <w:szCs w:val="20"/>
              </w:rPr>
              <w:t>17%</w:t>
            </w:r>
          </w:p>
        </w:tc>
      </w:tr>
      <w:tr w:rsidR="009F047B" w:rsidRPr="00B437F9" w14:paraId="3C42ACF3" w14:textId="77777777" w:rsidTr="00D41691">
        <w:trPr>
          <w:trHeight w:val="283"/>
        </w:trPr>
        <w:tc>
          <w:tcPr>
            <w:tcW w:w="6521" w:type="dxa"/>
            <w:tcBorders>
              <w:top w:val="nil"/>
              <w:left w:val="nil"/>
              <w:bottom w:val="nil"/>
              <w:right w:val="nil"/>
            </w:tcBorders>
            <w:shd w:val="clear" w:color="000000" w:fill="FFFFFF"/>
            <w:noWrap/>
            <w:vAlign w:val="bottom"/>
            <w:hideMark/>
          </w:tcPr>
          <w:p w14:paraId="18E1659B" w14:textId="3A4C51C8" w:rsidR="009F047B" w:rsidRPr="00B437F9" w:rsidRDefault="009F047B" w:rsidP="009F047B">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33902BE9" w:rsidR="009F047B" w:rsidRPr="00B437F9" w:rsidRDefault="009F047B" w:rsidP="009F047B">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3CF15360" w:rsidR="009F047B" w:rsidRPr="00B437F9" w:rsidRDefault="009F047B" w:rsidP="009F047B">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11185987" w:rsidR="009F047B" w:rsidRPr="006A48BC" w:rsidRDefault="009F047B" w:rsidP="009F047B">
            <w:pPr>
              <w:jc w:val="right"/>
              <w:rPr>
                <w:rFonts w:ascii="Calibri" w:hAnsi="Calibri" w:cs="Calibri"/>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6E2F46BD" w:rsidR="009F047B" w:rsidRPr="006A48BC" w:rsidRDefault="009F047B" w:rsidP="009F047B">
            <w:pPr>
              <w:jc w:val="right"/>
              <w:rPr>
                <w:rFonts w:ascii="Calibri" w:hAnsi="Calibri" w:cs="Calibri"/>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26B9B16E" w:rsidR="009F047B" w:rsidRPr="006A48BC" w:rsidRDefault="009F047B" w:rsidP="009F047B">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3CD88AAC" w:rsidR="009F047B" w:rsidRPr="006A48BC" w:rsidRDefault="009F047B" w:rsidP="009F047B">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5A4CCDC9" w:rsidR="009F047B" w:rsidRPr="006A48BC" w:rsidRDefault="009F047B" w:rsidP="009F047B">
            <w:pPr>
              <w:jc w:val="right"/>
              <w:rPr>
                <w:rFonts w:ascii="Calibri" w:hAnsi="Calibri" w:cs="Calibri"/>
                <w:szCs w:val="20"/>
              </w:rPr>
            </w:pPr>
            <w:r>
              <w:rPr>
                <w:rFonts w:ascii="Calibri" w:hAnsi="Calibri" w:cs="Calibri"/>
                <w:color w:val="000000"/>
                <w:szCs w:val="20"/>
              </w:rPr>
              <w:t> </w:t>
            </w:r>
          </w:p>
        </w:tc>
      </w:tr>
      <w:tr w:rsidR="009F047B" w:rsidRPr="00B437F9" w14:paraId="4C522382" w14:textId="77777777" w:rsidTr="00D41691">
        <w:trPr>
          <w:trHeight w:val="283"/>
        </w:trPr>
        <w:tc>
          <w:tcPr>
            <w:tcW w:w="6521" w:type="dxa"/>
            <w:tcBorders>
              <w:top w:val="nil"/>
              <w:left w:val="nil"/>
              <w:bottom w:val="nil"/>
              <w:right w:val="nil"/>
            </w:tcBorders>
            <w:shd w:val="clear" w:color="000000" w:fill="FFFFFF"/>
            <w:noWrap/>
            <w:vAlign w:val="bottom"/>
            <w:hideMark/>
          </w:tcPr>
          <w:p w14:paraId="64F1B89F" w14:textId="35ADF61B" w:rsidR="009F047B" w:rsidRPr="006A48BC" w:rsidRDefault="009F047B" w:rsidP="009F047B">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4F7F8809" w:rsidR="009F047B" w:rsidRPr="00B437F9" w:rsidRDefault="009F047B" w:rsidP="009F047B">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tcPr>
          <w:p w14:paraId="6B5B2D5C" w14:textId="6A92B050" w:rsidR="009F047B" w:rsidRPr="00B437F9"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1882CE3F" w:rsidR="009F047B" w:rsidRPr="006A48BC" w:rsidRDefault="009F047B" w:rsidP="009F047B">
            <w:pPr>
              <w:jc w:val="right"/>
              <w:rPr>
                <w:rFonts w:ascii="Calibri" w:hAnsi="Calibri" w:cs="Calibri"/>
                <w:szCs w:val="20"/>
              </w:rPr>
            </w:pPr>
            <w:r>
              <w:rPr>
                <w:rFonts w:ascii="Calibri" w:hAnsi="Calibri" w:cs="Calibri"/>
                <w:color w:val="000000"/>
                <w:szCs w:val="20"/>
              </w:rPr>
              <w:t>3,988</w:t>
            </w:r>
          </w:p>
        </w:tc>
        <w:tc>
          <w:tcPr>
            <w:tcW w:w="1134" w:type="dxa"/>
            <w:tcBorders>
              <w:top w:val="nil"/>
              <w:left w:val="nil"/>
              <w:bottom w:val="nil"/>
              <w:right w:val="nil"/>
            </w:tcBorders>
            <w:shd w:val="clear" w:color="000000" w:fill="FFFFFF"/>
            <w:noWrap/>
            <w:vAlign w:val="bottom"/>
          </w:tcPr>
          <w:p w14:paraId="19EA184B" w14:textId="6D2F10EA" w:rsidR="009F047B" w:rsidRPr="006A48BC" w:rsidRDefault="009F047B" w:rsidP="009F047B">
            <w:pPr>
              <w:jc w:val="right"/>
              <w:rPr>
                <w:rFonts w:ascii="Calibri" w:hAnsi="Calibri" w:cs="Calibri"/>
                <w:szCs w:val="20"/>
              </w:rPr>
            </w:pPr>
            <w:r>
              <w:rPr>
                <w:rFonts w:ascii="Calibri" w:hAnsi="Calibri" w:cs="Calibri"/>
                <w:color w:val="000000"/>
                <w:szCs w:val="20"/>
              </w:rPr>
              <w:t>3,804</w:t>
            </w:r>
          </w:p>
        </w:tc>
        <w:tc>
          <w:tcPr>
            <w:tcW w:w="926" w:type="dxa"/>
            <w:tcBorders>
              <w:top w:val="nil"/>
              <w:left w:val="nil"/>
              <w:bottom w:val="nil"/>
              <w:right w:val="nil"/>
            </w:tcBorders>
            <w:shd w:val="clear" w:color="000000" w:fill="FFFFFF"/>
            <w:noWrap/>
            <w:vAlign w:val="bottom"/>
          </w:tcPr>
          <w:p w14:paraId="44B2B622" w14:textId="41A8CC88" w:rsidR="009F047B" w:rsidRPr="000636F7" w:rsidRDefault="009F047B" w:rsidP="009F047B">
            <w:pPr>
              <w:jc w:val="right"/>
              <w:rPr>
                <w:rFonts w:ascii="Calibri" w:hAnsi="Calibri" w:cs="Calibri"/>
                <w:szCs w:val="20"/>
              </w:rPr>
            </w:pPr>
            <w:r>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tcPr>
          <w:p w14:paraId="17021BBB" w14:textId="03BB4A10" w:rsidR="009F047B" w:rsidRPr="006A48BC" w:rsidRDefault="009F047B" w:rsidP="009F047B">
            <w:pPr>
              <w:jc w:val="right"/>
              <w:rPr>
                <w:rFonts w:ascii="Calibri" w:hAnsi="Calibri" w:cs="Calibri"/>
                <w:szCs w:val="20"/>
              </w:rPr>
            </w:pPr>
            <w:r>
              <w:rPr>
                <w:rFonts w:ascii="Calibri" w:hAnsi="Calibri" w:cs="Calibri"/>
                <w:color w:val="000000"/>
                <w:szCs w:val="20"/>
              </w:rPr>
              <w:t>3,322</w:t>
            </w:r>
          </w:p>
        </w:tc>
        <w:tc>
          <w:tcPr>
            <w:tcW w:w="1313" w:type="dxa"/>
            <w:tcBorders>
              <w:top w:val="nil"/>
              <w:left w:val="nil"/>
              <w:bottom w:val="nil"/>
              <w:right w:val="nil"/>
            </w:tcBorders>
            <w:shd w:val="clear" w:color="000000" w:fill="FFFFFF"/>
            <w:noWrap/>
            <w:vAlign w:val="bottom"/>
          </w:tcPr>
          <w:p w14:paraId="46EEA58E" w14:textId="4314F452" w:rsidR="009F047B" w:rsidRPr="006A48BC" w:rsidRDefault="009F047B" w:rsidP="009F047B">
            <w:pPr>
              <w:jc w:val="right"/>
              <w:rPr>
                <w:rFonts w:ascii="Calibri" w:hAnsi="Calibri" w:cs="Calibri"/>
                <w:szCs w:val="20"/>
              </w:rPr>
            </w:pPr>
            <w:r>
              <w:rPr>
                <w:rFonts w:ascii="Calibri" w:hAnsi="Calibri" w:cs="Calibri"/>
                <w:color w:val="196B24"/>
                <w:szCs w:val="20"/>
              </w:rPr>
              <w:t>20%</w:t>
            </w:r>
          </w:p>
        </w:tc>
      </w:tr>
      <w:tr w:rsidR="009F047B" w:rsidRPr="00B437F9" w14:paraId="6C99922E" w14:textId="77777777" w:rsidTr="00D41691">
        <w:trPr>
          <w:trHeight w:val="283"/>
        </w:trPr>
        <w:tc>
          <w:tcPr>
            <w:tcW w:w="6521" w:type="dxa"/>
            <w:tcBorders>
              <w:top w:val="nil"/>
              <w:left w:val="nil"/>
              <w:bottom w:val="nil"/>
              <w:right w:val="nil"/>
            </w:tcBorders>
            <w:shd w:val="clear" w:color="000000" w:fill="FFFFFF"/>
            <w:noWrap/>
            <w:vAlign w:val="bottom"/>
            <w:hideMark/>
          </w:tcPr>
          <w:p w14:paraId="062913C9" w14:textId="2FD29DB1" w:rsidR="009F047B" w:rsidRPr="00B437F9" w:rsidRDefault="009F047B" w:rsidP="009F047B">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15EDC396" w:rsidR="009F047B" w:rsidRPr="00B437F9" w:rsidRDefault="009F047B" w:rsidP="009F047B">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tcPr>
          <w:p w14:paraId="2DFB2DF6" w14:textId="5D750424" w:rsidR="009F047B" w:rsidRPr="00B437F9"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6D2CD130" w:rsidR="009F047B" w:rsidRPr="006A48BC" w:rsidRDefault="009F047B" w:rsidP="009F047B">
            <w:pPr>
              <w:jc w:val="right"/>
              <w:rPr>
                <w:rFonts w:ascii="Calibri" w:hAnsi="Calibri" w:cs="Calibri"/>
                <w:szCs w:val="20"/>
              </w:rPr>
            </w:pPr>
            <w:r>
              <w:rPr>
                <w:rFonts w:ascii="Calibri" w:hAnsi="Calibri" w:cs="Calibri"/>
                <w:color w:val="000000"/>
                <w:szCs w:val="20"/>
              </w:rPr>
              <w:t>2,729</w:t>
            </w:r>
          </w:p>
        </w:tc>
        <w:tc>
          <w:tcPr>
            <w:tcW w:w="1134" w:type="dxa"/>
            <w:tcBorders>
              <w:top w:val="nil"/>
              <w:left w:val="nil"/>
              <w:bottom w:val="nil"/>
              <w:right w:val="nil"/>
            </w:tcBorders>
            <w:shd w:val="clear" w:color="000000" w:fill="FFFFFF"/>
            <w:noWrap/>
            <w:vAlign w:val="bottom"/>
          </w:tcPr>
          <w:p w14:paraId="7908A695" w14:textId="6B61FECB" w:rsidR="009F047B" w:rsidRPr="006A48BC" w:rsidRDefault="009F047B" w:rsidP="009F047B">
            <w:pPr>
              <w:jc w:val="right"/>
              <w:rPr>
                <w:rFonts w:ascii="Calibri" w:hAnsi="Calibri" w:cs="Calibri"/>
                <w:szCs w:val="20"/>
              </w:rPr>
            </w:pPr>
            <w:r>
              <w:rPr>
                <w:rFonts w:ascii="Calibri" w:hAnsi="Calibri" w:cs="Calibri"/>
                <w:color w:val="000000"/>
                <w:szCs w:val="20"/>
              </w:rPr>
              <w:t>2,682</w:t>
            </w:r>
          </w:p>
        </w:tc>
        <w:tc>
          <w:tcPr>
            <w:tcW w:w="926" w:type="dxa"/>
            <w:tcBorders>
              <w:top w:val="nil"/>
              <w:left w:val="nil"/>
              <w:bottom w:val="nil"/>
              <w:right w:val="nil"/>
            </w:tcBorders>
            <w:shd w:val="clear" w:color="000000" w:fill="FFFFFF"/>
            <w:noWrap/>
            <w:vAlign w:val="bottom"/>
          </w:tcPr>
          <w:p w14:paraId="5BEB881B" w14:textId="2978A25D" w:rsidR="009F047B" w:rsidRPr="006A48BC" w:rsidRDefault="009F047B" w:rsidP="009F047B">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tcPr>
          <w:p w14:paraId="75D155E3" w14:textId="13F9A3ED" w:rsidR="009F047B" w:rsidRPr="006A48BC" w:rsidRDefault="009F047B" w:rsidP="009F047B">
            <w:pPr>
              <w:jc w:val="right"/>
              <w:rPr>
                <w:rFonts w:ascii="Calibri" w:hAnsi="Calibri" w:cs="Calibri"/>
                <w:szCs w:val="20"/>
              </w:rPr>
            </w:pPr>
            <w:r>
              <w:rPr>
                <w:rFonts w:ascii="Calibri" w:hAnsi="Calibri" w:cs="Calibri"/>
                <w:color w:val="000000"/>
                <w:szCs w:val="20"/>
              </w:rPr>
              <w:t>2,626</w:t>
            </w:r>
          </w:p>
        </w:tc>
        <w:tc>
          <w:tcPr>
            <w:tcW w:w="1313" w:type="dxa"/>
            <w:tcBorders>
              <w:top w:val="nil"/>
              <w:left w:val="nil"/>
              <w:bottom w:val="nil"/>
              <w:right w:val="nil"/>
            </w:tcBorders>
            <w:shd w:val="clear" w:color="000000" w:fill="FFFFFF"/>
            <w:noWrap/>
            <w:vAlign w:val="bottom"/>
          </w:tcPr>
          <w:p w14:paraId="7AD8DCBF" w14:textId="6B128247" w:rsidR="009F047B" w:rsidRPr="006A48BC" w:rsidRDefault="009F047B" w:rsidP="009F047B">
            <w:pPr>
              <w:jc w:val="right"/>
              <w:rPr>
                <w:rFonts w:ascii="Calibri" w:hAnsi="Calibri" w:cs="Calibri"/>
                <w:szCs w:val="20"/>
              </w:rPr>
            </w:pPr>
            <w:r>
              <w:rPr>
                <w:rFonts w:ascii="Calibri" w:hAnsi="Calibri" w:cs="Calibri"/>
                <w:color w:val="196B24"/>
                <w:szCs w:val="20"/>
              </w:rPr>
              <w:t>4%</w:t>
            </w:r>
          </w:p>
        </w:tc>
      </w:tr>
      <w:tr w:rsidR="009F047B" w:rsidRPr="00B437F9" w14:paraId="719BD242" w14:textId="77777777" w:rsidTr="00D41691">
        <w:trPr>
          <w:trHeight w:val="283"/>
        </w:trPr>
        <w:tc>
          <w:tcPr>
            <w:tcW w:w="6521" w:type="dxa"/>
            <w:tcBorders>
              <w:top w:val="nil"/>
              <w:left w:val="nil"/>
              <w:bottom w:val="nil"/>
              <w:right w:val="nil"/>
            </w:tcBorders>
            <w:shd w:val="clear" w:color="000000" w:fill="FFFFFF"/>
            <w:noWrap/>
            <w:vAlign w:val="bottom"/>
          </w:tcPr>
          <w:p w14:paraId="44780FE8" w14:textId="4166498B" w:rsidR="009F047B" w:rsidRDefault="009F047B" w:rsidP="009F047B">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401CCD10" w:rsidR="009F047B" w:rsidRDefault="009F047B" w:rsidP="009F047B">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tcPr>
          <w:p w14:paraId="24DD9047" w14:textId="2BF3AE9D" w:rsidR="009F047B"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3E7E81AB" w:rsidR="009F047B" w:rsidRDefault="009F047B" w:rsidP="009F047B">
            <w:pPr>
              <w:jc w:val="right"/>
              <w:rPr>
                <w:rFonts w:ascii="Calibri" w:hAnsi="Calibri" w:cs="Calibri"/>
                <w:color w:val="000000"/>
                <w:szCs w:val="20"/>
              </w:rPr>
            </w:pPr>
            <w:r>
              <w:rPr>
                <w:rFonts w:ascii="Calibri" w:hAnsi="Calibri" w:cs="Calibri"/>
                <w:color w:val="000000"/>
                <w:szCs w:val="20"/>
              </w:rPr>
              <w:t>4,846</w:t>
            </w:r>
          </w:p>
        </w:tc>
        <w:tc>
          <w:tcPr>
            <w:tcW w:w="1134" w:type="dxa"/>
            <w:tcBorders>
              <w:top w:val="nil"/>
              <w:left w:val="nil"/>
              <w:bottom w:val="nil"/>
              <w:right w:val="nil"/>
            </w:tcBorders>
            <w:shd w:val="clear" w:color="000000" w:fill="FFFFFF"/>
            <w:noWrap/>
            <w:vAlign w:val="bottom"/>
          </w:tcPr>
          <w:p w14:paraId="628D6806" w14:textId="164165A6" w:rsidR="009F047B" w:rsidRDefault="009F047B" w:rsidP="009F047B">
            <w:pPr>
              <w:jc w:val="right"/>
              <w:rPr>
                <w:rFonts w:ascii="Calibri" w:hAnsi="Calibri" w:cs="Calibri"/>
                <w:color w:val="000000"/>
                <w:szCs w:val="20"/>
              </w:rPr>
            </w:pPr>
            <w:r>
              <w:rPr>
                <w:rFonts w:ascii="Calibri" w:hAnsi="Calibri" w:cs="Calibri"/>
                <w:color w:val="000000"/>
                <w:szCs w:val="20"/>
              </w:rPr>
              <w:t>4,728</w:t>
            </w:r>
          </w:p>
        </w:tc>
        <w:tc>
          <w:tcPr>
            <w:tcW w:w="926" w:type="dxa"/>
            <w:tcBorders>
              <w:top w:val="nil"/>
              <w:left w:val="nil"/>
              <w:bottom w:val="nil"/>
              <w:right w:val="nil"/>
            </w:tcBorders>
            <w:shd w:val="clear" w:color="000000" w:fill="FFFFFF"/>
            <w:noWrap/>
            <w:vAlign w:val="bottom"/>
          </w:tcPr>
          <w:p w14:paraId="65DCA217" w14:textId="65E553B0" w:rsidR="009F047B" w:rsidRDefault="009F047B" w:rsidP="009F047B">
            <w:pPr>
              <w:jc w:val="right"/>
              <w:rPr>
                <w:rFonts w:ascii="Calibri" w:hAnsi="Calibri" w:cs="Calibri"/>
                <w:color w:val="196B24"/>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tcPr>
          <w:p w14:paraId="5C434C7B" w14:textId="29C88498" w:rsidR="009F047B" w:rsidRDefault="009F047B" w:rsidP="009F047B">
            <w:pPr>
              <w:jc w:val="right"/>
              <w:rPr>
                <w:rFonts w:ascii="Calibri" w:hAnsi="Calibri" w:cs="Calibri"/>
                <w:color w:val="000000"/>
                <w:szCs w:val="20"/>
              </w:rPr>
            </w:pPr>
            <w:r>
              <w:rPr>
                <w:rFonts w:ascii="Calibri" w:hAnsi="Calibri" w:cs="Calibri"/>
                <w:color w:val="000000"/>
                <w:szCs w:val="20"/>
              </w:rPr>
              <w:t>4,191</w:t>
            </w:r>
          </w:p>
        </w:tc>
        <w:tc>
          <w:tcPr>
            <w:tcW w:w="1313" w:type="dxa"/>
            <w:tcBorders>
              <w:top w:val="nil"/>
              <w:left w:val="nil"/>
              <w:bottom w:val="nil"/>
              <w:right w:val="nil"/>
            </w:tcBorders>
            <w:shd w:val="clear" w:color="000000" w:fill="FFFFFF"/>
            <w:noWrap/>
            <w:vAlign w:val="bottom"/>
          </w:tcPr>
          <w:p w14:paraId="1CD9FBC1" w14:textId="0C938627" w:rsidR="009F047B" w:rsidRDefault="009F047B" w:rsidP="009F047B">
            <w:pPr>
              <w:jc w:val="right"/>
              <w:rPr>
                <w:rFonts w:ascii="Calibri" w:hAnsi="Calibri" w:cs="Calibri"/>
                <w:color w:val="9C0006"/>
                <w:szCs w:val="20"/>
              </w:rPr>
            </w:pPr>
            <w:r>
              <w:rPr>
                <w:rFonts w:ascii="Calibri" w:hAnsi="Calibri" w:cs="Calibri"/>
                <w:color w:val="196B24"/>
                <w:szCs w:val="20"/>
              </w:rPr>
              <w:t>16%</w:t>
            </w:r>
          </w:p>
        </w:tc>
      </w:tr>
      <w:tr w:rsidR="009F047B" w:rsidRPr="00B437F9" w14:paraId="69DB99D0" w14:textId="77777777" w:rsidTr="00D41691">
        <w:trPr>
          <w:trHeight w:val="283"/>
        </w:trPr>
        <w:tc>
          <w:tcPr>
            <w:tcW w:w="6521" w:type="dxa"/>
            <w:tcBorders>
              <w:top w:val="nil"/>
              <w:left w:val="nil"/>
              <w:bottom w:val="nil"/>
              <w:right w:val="nil"/>
            </w:tcBorders>
            <w:shd w:val="clear" w:color="000000" w:fill="FFFFFF"/>
            <w:noWrap/>
            <w:vAlign w:val="bottom"/>
          </w:tcPr>
          <w:p w14:paraId="50B17F59" w14:textId="051B1945" w:rsidR="009F047B" w:rsidRDefault="009F047B" w:rsidP="009F047B">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128E2BDC" w:rsidR="009F047B" w:rsidRDefault="009F047B" w:rsidP="009F047B">
            <w:pPr>
              <w:jc w:val="right"/>
              <w:rPr>
                <w:rFonts w:ascii="Calibri" w:hAnsi="Calibri" w:cs="Calibri"/>
                <w:szCs w:val="20"/>
              </w:rPr>
            </w:pPr>
            <w:r>
              <w:rPr>
                <w:rFonts w:ascii="Calibri" w:hAnsi="Calibri" w:cs="Calibri"/>
                <w:szCs w:val="20"/>
              </w:rPr>
              <w:t>22-Jan</w:t>
            </w:r>
          </w:p>
        </w:tc>
        <w:tc>
          <w:tcPr>
            <w:tcW w:w="1276" w:type="dxa"/>
            <w:tcBorders>
              <w:top w:val="nil"/>
              <w:left w:val="nil"/>
              <w:bottom w:val="nil"/>
              <w:right w:val="nil"/>
            </w:tcBorders>
            <w:shd w:val="clear" w:color="000000" w:fill="FFFFFF"/>
            <w:noWrap/>
            <w:vAlign w:val="bottom"/>
          </w:tcPr>
          <w:p w14:paraId="007FD203" w14:textId="73355868" w:rsidR="009F047B"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608D848A" w:rsidR="009F047B" w:rsidRDefault="009F047B" w:rsidP="009F047B">
            <w:pPr>
              <w:jc w:val="right"/>
              <w:rPr>
                <w:rFonts w:ascii="Calibri" w:hAnsi="Calibri" w:cs="Calibri"/>
                <w:color w:val="000000"/>
                <w:szCs w:val="20"/>
              </w:rPr>
            </w:pPr>
            <w:r>
              <w:rPr>
                <w:rFonts w:ascii="Calibri" w:hAnsi="Calibri" w:cs="Calibri"/>
                <w:color w:val="000000"/>
                <w:szCs w:val="20"/>
              </w:rPr>
              <w:t>6,616</w:t>
            </w:r>
          </w:p>
        </w:tc>
        <w:tc>
          <w:tcPr>
            <w:tcW w:w="1134" w:type="dxa"/>
            <w:tcBorders>
              <w:top w:val="nil"/>
              <w:left w:val="nil"/>
              <w:bottom w:val="nil"/>
              <w:right w:val="nil"/>
            </w:tcBorders>
            <w:shd w:val="clear" w:color="000000" w:fill="FFFFFF"/>
            <w:noWrap/>
            <w:vAlign w:val="bottom"/>
          </w:tcPr>
          <w:p w14:paraId="503E7B84" w14:textId="30229E97" w:rsidR="009F047B" w:rsidRDefault="009F047B" w:rsidP="009F047B">
            <w:pPr>
              <w:jc w:val="right"/>
              <w:rPr>
                <w:rFonts w:ascii="Calibri" w:hAnsi="Calibri" w:cs="Calibri"/>
                <w:color w:val="000000"/>
                <w:szCs w:val="20"/>
              </w:rPr>
            </w:pPr>
            <w:r>
              <w:rPr>
                <w:rFonts w:ascii="Calibri" w:hAnsi="Calibri" w:cs="Calibri"/>
                <w:color w:val="000000"/>
                <w:szCs w:val="20"/>
              </w:rPr>
              <w:t>7,169</w:t>
            </w:r>
          </w:p>
        </w:tc>
        <w:tc>
          <w:tcPr>
            <w:tcW w:w="926" w:type="dxa"/>
            <w:tcBorders>
              <w:top w:val="nil"/>
              <w:left w:val="nil"/>
              <w:bottom w:val="nil"/>
              <w:right w:val="nil"/>
            </w:tcBorders>
            <w:shd w:val="clear" w:color="000000" w:fill="FFFFFF"/>
            <w:noWrap/>
            <w:vAlign w:val="bottom"/>
          </w:tcPr>
          <w:p w14:paraId="0815578A" w14:textId="3B2AD562" w:rsidR="009F047B" w:rsidRDefault="009F047B" w:rsidP="009F047B">
            <w:pPr>
              <w:jc w:val="right"/>
              <w:rPr>
                <w:rFonts w:ascii="Calibri" w:hAnsi="Calibri" w:cs="Calibri"/>
                <w:color w:val="196B24"/>
                <w:szCs w:val="20"/>
              </w:rPr>
            </w:pPr>
            <w:r>
              <w:rPr>
                <w:rFonts w:ascii="Calibri" w:hAnsi="Calibri" w:cs="Calibri"/>
                <w:color w:val="9C0006"/>
                <w:szCs w:val="20"/>
              </w:rPr>
              <w:t>-8%</w:t>
            </w:r>
          </w:p>
        </w:tc>
        <w:tc>
          <w:tcPr>
            <w:tcW w:w="1788" w:type="dxa"/>
            <w:gridSpan w:val="2"/>
            <w:tcBorders>
              <w:top w:val="nil"/>
              <w:left w:val="nil"/>
              <w:bottom w:val="nil"/>
              <w:right w:val="nil"/>
            </w:tcBorders>
            <w:shd w:val="clear" w:color="000000" w:fill="FFFFFF"/>
            <w:noWrap/>
            <w:vAlign w:val="bottom"/>
          </w:tcPr>
          <w:p w14:paraId="35CC01C8" w14:textId="7548D1DC" w:rsidR="009F047B" w:rsidRDefault="009F047B" w:rsidP="009F047B">
            <w:pPr>
              <w:jc w:val="right"/>
              <w:rPr>
                <w:rFonts w:ascii="Calibri" w:hAnsi="Calibri" w:cs="Calibri"/>
                <w:color w:val="000000"/>
                <w:szCs w:val="20"/>
              </w:rPr>
            </w:pPr>
            <w:r>
              <w:rPr>
                <w:rFonts w:ascii="Calibri" w:hAnsi="Calibri" w:cs="Calibri"/>
                <w:color w:val="000000"/>
                <w:szCs w:val="20"/>
              </w:rPr>
              <w:t>5,719</w:t>
            </w:r>
          </w:p>
        </w:tc>
        <w:tc>
          <w:tcPr>
            <w:tcW w:w="1313" w:type="dxa"/>
            <w:tcBorders>
              <w:top w:val="nil"/>
              <w:left w:val="nil"/>
              <w:bottom w:val="nil"/>
              <w:right w:val="nil"/>
            </w:tcBorders>
            <w:shd w:val="clear" w:color="000000" w:fill="FFFFFF"/>
            <w:noWrap/>
            <w:vAlign w:val="bottom"/>
          </w:tcPr>
          <w:p w14:paraId="6E6D156B" w14:textId="05A7ED25" w:rsidR="009F047B" w:rsidRDefault="009F047B" w:rsidP="009F047B">
            <w:pPr>
              <w:jc w:val="right"/>
              <w:rPr>
                <w:rFonts w:ascii="Calibri" w:hAnsi="Calibri" w:cs="Calibri"/>
                <w:color w:val="9C0006"/>
                <w:szCs w:val="20"/>
              </w:rPr>
            </w:pPr>
            <w:r>
              <w:rPr>
                <w:rFonts w:ascii="Calibri" w:hAnsi="Calibri" w:cs="Calibri"/>
                <w:color w:val="196B24"/>
                <w:szCs w:val="20"/>
              </w:rPr>
              <w:t>16%</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56D1AB33" w14:textId="77777777" w:rsidR="006A0185" w:rsidRDefault="00A91711" w:rsidP="006A0185">
      <w:pPr>
        <w:pStyle w:val="Heading3"/>
        <w:keepNext w:val="0"/>
        <w:widowControl w:val="0"/>
        <w:spacing w:before="100" w:beforeAutospacing="1" w:after="100" w:afterAutospacing="1" w:line="276" w:lineRule="auto"/>
        <w:rPr>
          <w:rFonts w:ascii="Times New Roman" w:hAnsi="Times New Roman"/>
          <w:sz w:val="24"/>
        </w:rPr>
      </w:pPr>
      <w:r>
        <w:rPr>
          <w:noProof/>
        </w:rPr>
        <w:drawing>
          <wp:inline distT="0" distB="0" distL="0" distR="0" wp14:anchorId="4D666331" wp14:editId="71056B6B">
            <wp:extent cx="8868435" cy="4988257"/>
            <wp:effectExtent l="0" t="0" r="8890" b="3175"/>
            <wp:docPr id="1274174189" name="Picture 1" descr="A group of graphs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74189" name="Picture 1" descr="A group of graphs showing the number of the same number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8929096" cy="5022377"/>
                    </a:xfrm>
                    <a:prstGeom prst="rect">
                      <a:avLst/>
                    </a:prstGeom>
                  </pic:spPr>
                </pic:pic>
              </a:graphicData>
            </a:graphic>
          </wp:inline>
        </w:drawing>
      </w:r>
    </w:p>
    <w:p w14:paraId="783A6647" w14:textId="46341335" w:rsidR="0008279C" w:rsidRPr="006A0185" w:rsidRDefault="00B22B73" w:rsidP="006A0185">
      <w:pPr>
        <w:pStyle w:val="Heading3"/>
        <w:pageBreakBefore/>
        <w:widowControl w:val="0"/>
        <w:spacing w:before="100" w:beforeAutospacing="1" w:after="100" w:afterAutospacing="1" w:line="276" w:lineRule="auto"/>
        <w:rPr>
          <w:rFonts w:ascii="Times New Roman" w:hAnsi="Times New Roman"/>
          <w:sz w:val="24"/>
        </w:rPr>
      </w:pPr>
      <w:r>
        <w:rPr>
          <w:noProof/>
        </w:rPr>
        <w:lastRenderedPageBreak/>
        <w:drawing>
          <wp:inline distT="0" distB="0" distL="0" distR="0" wp14:anchorId="27B08B89" wp14:editId="3AE5CCAE">
            <wp:extent cx="8863330" cy="4985385"/>
            <wp:effectExtent l="0" t="0" r="0" b="5715"/>
            <wp:docPr id="1266480893"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80893" name="Picture 2" descr="A group of graphs showing different types of data&#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20CE162C" w:rsidR="00F255C5" w:rsidRDefault="00F255C5" w:rsidP="00954F68">
      <w:pPr>
        <w:pStyle w:val="ListParagraph"/>
        <w:spacing w:before="100" w:beforeAutospacing="1" w:after="100" w:afterAutospacing="1"/>
        <w:ind w:left="0"/>
        <w:rPr>
          <w:rFonts w:ascii="Times New Roman" w:hAnsi="Times New Roman"/>
          <w:sz w:val="24"/>
        </w:rPr>
      </w:pPr>
    </w:p>
    <w:p w14:paraId="1A96C4B6" w14:textId="3D841C17" w:rsidR="00E75DE6" w:rsidRPr="00E87755" w:rsidRDefault="006F48C5" w:rsidP="00E8775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753B41C7" w14:textId="06B4C20C" w:rsidR="003255EF" w:rsidRPr="00261289" w:rsidRDefault="007840D0" w:rsidP="00261289">
      <w:pPr>
        <w:spacing w:before="100" w:beforeAutospacing="1" w:after="100" w:afterAutospacing="1"/>
        <w:rPr>
          <w:rFonts w:ascii="Times New Roman" w:hAnsi="Times New Roman"/>
          <w:sz w:val="24"/>
        </w:rPr>
      </w:pPr>
      <w:r>
        <w:rPr>
          <w:noProof/>
        </w:rPr>
        <w:drawing>
          <wp:inline distT="0" distB="0" distL="0" distR="0" wp14:anchorId="18FF1BAB" wp14:editId="0DD52F90">
            <wp:extent cx="8863330" cy="4985385"/>
            <wp:effectExtent l="0" t="0" r="0" b="5715"/>
            <wp:docPr id="1878198816" name="Picture 3"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8816" name="Picture 3" descr="A group of graphs showing different types of data&#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593975E" w14:textId="682B097D" w:rsidR="001F11EF" w:rsidRDefault="00A902EC" w:rsidP="00261289">
      <w:pPr>
        <w:spacing w:before="100" w:beforeAutospacing="1" w:after="100" w:afterAutospacing="1"/>
        <w:rPr>
          <w:rFonts w:ascii="Times New Roman" w:hAnsi="Times New Roman"/>
          <w:sz w:val="24"/>
        </w:rPr>
      </w:pPr>
      <w:r>
        <w:rPr>
          <w:noProof/>
        </w:rPr>
        <w:lastRenderedPageBreak/>
        <w:drawing>
          <wp:inline distT="0" distB="0" distL="0" distR="0" wp14:anchorId="46BB4AAB" wp14:editId="1A2C49E8">
            <wp:extent cx="8863330" cy="4985385"/>
            <wp:effectExtent l="0" t="0" r="0" b="5715"/>
            <wp:docPr id="1533075265" name="Picture 3"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8816" name="Picture 3" descr="A group of graphs showing different types of data&#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sidR="000A6064">
        <w:rPr>
          <w:noProof/>
        </w:rPr>
        <w:lastRenderedPageBreak/>
        <w:drawing>
          <wp:inline distT="0" distB="0" distL="0" distR="0" wp14:anchorId="07075353" wp14:editId="3F144DDA">
            <wp:extent cx="8863330" cy="4985385"/>
            <wp:effectExtent l="0" t="0" r="0" b="5715"/>
            <wp:docPr id="112710522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05221" name="Picture 4"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031E3735" w:rsidR="00323016" w:rsidRDefault="00323016" w:rsidP="006850F5">
      <w:pPr>
        <w:jc w:val="center"/>
      </w:pPr>
    </w:p>
    <w:p w14:paraId="51E89C0D" w14:textId="77777777" w:rsidR="00CD226A" w:rsidRPr="00DE431C" w:rsidRDefault="00CD226A" w:rsidP="00D41691">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B437F9">
        <w:rPr>
          <w:rFonts w:cs="Calibri"/>
          <w:color w:val="auto"/>
          <w:sz w:val="28"/>
          <w:szCs w:val="28"/>
        </w:rPr>
        <w:lastRenderedPageBreak/>
        <w:t>Selected domestic livestock indicator prices</w:t>
      </w:r>
    </w:p>
    <w:p w14:paraId="5FC08037" w14:textId="3EBC3C5A" w:rsidR="00CD035D" w:rsidRPr="002520F9" w:rsidRDefault="00D5069E" w:rsidP="00D25DDD">
      <w:pPr>
        <w:rPr>
          <w:rFonts w:ascii="Times New Roman" w:hAnsi="Times New Roman"/>
          <w:sz w:val="24"/>
        </w:rPr>
      </w:pPr>
      <w:r>
        <w:rPr>
          <w:noProof/>
        </w:rPr>
        <w:drawing>
          <wp:inline distT="0" distB="0" distL="0" distR="0" wp14:anchorId="5B4E2519" wp14:editId="5FF20BCB">
            <wp:extent cx="8863330" cy="4985385"/>
            <wp:effectExtent l="0" t="0" r="0" b="5715"/>
            <wp:docPr id="550774295" name="Picture 5"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74295" name="Picture 5" descr="A group of graphs showing different types of data&#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72F2B13A" w:rsidR="00F60642" w:rsidRPr="007440B7" w:rsidRDefault="007E0DF8" w:rsidP="007440B7">
      <w:pPr>
        <w:tabs>
          <w:tab w:val="left" w:pos="10263"/>
        </w:tabs>
      </w:pPr>
      <w:r>
        <w:rPr>
          <w:noProof/>
        </w:rPr>
        <w:lastRenderedPageBreak/>
        <w:drawing>
          <wp:inline distT="0" distB="0" distL="0" distR="0" wp14:anchorId="2484088D" wp14:editId="7848C649">
            <wp:extent cx="8863330" cy="4985385"/>
            <wp:effectExtent l="0" t="0" r="0" b="5715"/>
            <wp:docPr id="176349227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92274" name="Picture 6"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2341DE8A" w:rsidR="00121347" w:rsidRPr="00121347" w:rsidRDefault="00F515A9" w:rsidP="00121347">
      <w:pPr>
        <w:spacing w:before="100" w:beforeAutospacing="1" w:after="100" w:afterAutospacing="1"/>
        <w:rPr>
          <w:rFonts w:ascii="Times New Roman" w:hAnsi="Times New Roman"/>
          <w:sz w:val="24"/>
        </w:rPr>
      </w:pPr>
      <w:r>
        <w:rPr>
          <w:noProof/>
        </w:rPr>
        <w:drawing>
          <wp:inline distT="0" distB="0" distL="0" distR="0" wp14:anchorId="3595D885" wp14:editId="50A02914">
            <wp:extent cx="8863330" cy="4985385"/>
            <wp:effectExtent l="0" t="0" r="0" b="5715"/>
            <wp:docPr id="1410223545" name="Picture 7" descr="A group of graphs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23545" name="Picture 7" descr="A group of graphs showing different types of data&#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47E318EE"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r w:rsidR="007810B3">
        <w:rPr>
          <w:noProof/>
        </w:rPr>
        <w:drawing>
          <wp:inline distT="0" distB="0" distL="0" distR="0" wp14:anchorId="6E4043B7" wp14:editId="3272BAD8">
            <wp:extent cx="8863330" cy="4431665"/>
            <wp:effectExtent l="0" t="0" r="0" b="6985"/>
            <wp:docPr id="1457614608" name="Picture 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14608" name="Picture 8" descr="A graph of a graph&#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85A11D2" w14:textId="28231B55" w:rsidR="00920D69" w:rsidRDefault="008175CD"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745089D1" wp14:editId="50C40059">
            <wp:extent cx="8863330" cy="4431665"/>
            <wp:effectExtent l="0" t="0" r="0" b="6985"/>
            <wp:docPr id="1414270714" name="Picture 9" descr="A graph of a graph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70714" name="Picture 9" descr="A graph of a graph of a graph&#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7586EAF9" w:rsidR="008F558C" w:rsidRPr="006A0185" w:rsidRDefault="00CD226A" w:rsidP="006A0185">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4C4A88D3" w14:textId="475DB127" w:rsidR="008F558C" w:rsidRPr="00F807C1" w:rsidRDefault="001311E9" w:rsidP="00F807C1">
      <w:pPr>
        <w:sectPr w:rsidR="008F558C"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r>
        <w:rPr>
          <w:noProof/>
        </w:rPr>
        <w:drawing>
          <wp:inline distT="0" distB="0" distL="0" distR="0" wp14:anchorId="7061ED65" wp14:editId="77DD3FC9">
            <wp:extent cx="8863330" cy="4985385"/>
            <wp:effectExtent l="0" t="0" r="0" b="5715"/>
            <wp:docPr id="1419228561" name="Picture 1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28561" name="Picture 10" descr="A graph of a number of peop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3"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4"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5"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8"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9"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0"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3"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54"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5"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6"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7"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59"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1"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3"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64"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5"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6"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67"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8"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9"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70"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38731768"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D21754">
        <w:rPr>
          <w:rFonts w:ascii="Calibri" w:hAnsi="Calibri" w:cs="Calibri"/>
          <w:sz w:val="22"/>
          <w:szCs w:val="22"/>
        </w:rPr>
        <w:t xml:space="preserve">30 </w:t>
      </w:r>
      <w:r w:rsidR="004A42EC">
        <w:rPr>
          <w:rFonts w:ascii="Calibri" w:hAnsi="Calibri" w:cs="Calibri"/>
          <w:sz w:val="22"/>
          <w:szCs w:val="22"/>
        </w:rPr>
        <w:t>January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9E642" w14:textId="77777777" w:rsidR="001154B8" w:rsidRDefault="001154B8">
      <w:r>
        <w:separator/>
      </w:r>
    </w:p>
  </w:endnote>
  <w:endnote w:type="continuationSeparator" w:id="0">
    <w:p w14:paraId="655D7E79" w14:textId="77777777" w:rsidR="001154B8" w:rsidRDefault="001154B8">
      <w:r>
        <w:continuationSeparator/>
      </w:r>
    </w:p>
  </w:endnote>
  <w:endnote w:type="continuationNotice" w:id="1">
    <w:p w14:paraId="3146F0CD" w14:textId="77777777" w:rsidR="001154B8" w:rsidRDefault="00115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706F8" w14:textId="217045B5" w:rsidR="002357E6" w:rsidRPr="009015B7" w:rsidRDefault="00695260">
    <w:pPr>
      <w:pStyle w:val="Footer"/>
      <w:rPr>
        <w:rFonts w:ascii="Calibri" w:hAnsi="Calibri"/>
        <w:bCs/>
        <w:szCs w:val="20"/>
      </w:rPr>
    </w:pPr>
    <w:r w:rsidRPr="009015B7">
      <w:rPr>
        <w:rFonts w:ascii="Calibri" w:hAnsi="Calibri"/>
        <w:szCs w:val="20"/>
      </w:rPr>
      <w:fldChar w:fldCharType="begin"/>
    </w:r>
    <w:r w:rsidRPr="009015B7">
      <w:rPr>
        <w:rFonts w:ascii="Calibri" w:hAnsi="Calibri"/>
        <w:szCs w:val="20"/>
      </w:rPr>
      <w:instrText xml:space="preserve"> PAGE   \* MERGEFORMAT </w:instrText>
    </w:r>
    <w:r w:rsidRPr="009015B7">
      <w:rPr>
        <w:rFonts w:ascii="Calibri" w:hAnsi="Calibri"/>
        <w:szCs w:val="20"/>
      </w:rPr>
      <w:fldChar w:fldCharType="separate"/>
    </w:r>
    <w:r w:rsidRPr="009015B7">
      <w:rPr>
        <w:rFonts w:ascii="Calibri" w:hAnsi="Calibri"/>
        <w:szCs w:val="20"/>
      </w:rPr>
      <w:t>7</w:t>
    </w:r>
    <w:r w:rsidRPr="009015B7">
      <w:rPr>
        <w:rFonts w:ascii="Calibri" w:hAnsi="Calibri"/>
        <w:b/>
        <w:bCs/>
        <w:noProof/>
        <w:szCs w:val="20"/>
      </w:rPr>
      <w:fldChar w:fldCharType="end"/>
    </w:r>
    <w:r w:rsidRPr="009015B7">
      <w:rPr>
        <w:rFonts w:ascii="Calibri" w:hAnsi="Calibri"/>
        <w:b/>
        <w:bCs/>
        <w:szCs w:val="20"/>
      </w:rPr>
      <w:t xml:space="preserve"> | ABARES </w:t>
    </w:r>
    <w:r w:rsidRPr="009015B7">
      <w:rPr>
        <w:rFonts w:ascii="Calibri" w:hAnsi="Calibri"/>
        <w:bCs/>
        <w:szCs w:val="20"/>
      </w:rPr>
      <w:t xml:space="preserve">Weekly Australian Climate, Water and Agricultural Update • </w:t>
    </w:r>
    <w:r w:rsidR="00D21754" w:rsidRPr="009015B7">
      <w:rPr>
        <w:rFonts w:ascii="Calibri" w:hAnsi="Calibri"/>
        <w:bCs/>
        <w:szCs w:val="20"/>
      </w:rPr>
      <w:t xml:space="preserve">30 </w:t>
    </w:r>
    <w:r w:rsidR="002357E6" w:rsidRPr="009015B7">
      <w:rPr>
        <w:rFonts w:ascii="Calibri" w:hAnsi="Calibri"/>
        <w:bCs/>
        <w:szCs w:val="20"/>
      </w:rPr>
      <w:t>January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w16sdtfl="http://schemas.microsoft.com/office/word/2024/wordml/sdtformatlo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w16sdtfl="http://schemas.microsoft.com/office/word/2024/wordml/sdtformatlo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27A2D7A6"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5A151E">
      <w:rPr>
        <w:rFonts w:ascii="Calibri" w:hAnsi="Calibri"/>
        <w:bCs/>
        <w:szCs w:val="20"/>
      </w:rPr>
      <w:t xml:space="preserve">30 </w:t>
    </w:r>
    <w:r w:rsidR="00632E64">
      <w:rPr>
        <w:rFonts w:ascii="Calibri" w:hAnsi="Calibri"/>
        <w:bCs/>
        <w:szCs w:val="20"/>
      </w:rPr>
      <w:t>January 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w16sdtfl="http://schemas.microsoft.com/office/word/2024/wordml/sdtformatlo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w16sdtfl="http://schemas.microsoft.com/office/word/2024/wordml/sdtformatlo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6B2F03C6"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 xml:space="preserve">Weekly Australian Climate, Water and Agricultural Update • </w:t>
    </w:r>
    <w:r w:rsidR="00D21754" w:rsidRPr="00D21754">
      <w:rPr>
        <w:rFonts w:ascii="Calibri" w:hAnsi="Calibri"/>
        <w:bCs/>
        <w:szCs w:val="20"/>
      </w:rPr>
      <w:t xml:space="preserve">30 </w:t>
    </w:r>
    <w:r w:rsidR="000575B5" w:rsidRPr="00D21754">
      <w:rPr>
        <w:rFonts w:ascii="Calibri" w:hAnsi="Calibri"/>
        <w:bCs/>
        <w:szCs w:val="20"/>
      </w:rPr>
      <w:t>January 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w16sdtfl="http://schemas.microsoft.com/office/word/2024/wordml/sdtformatlo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w16sdtfl="http://schemas.microsoft.com/office/word/2024/wordml/sdtformatlo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05B0A6AA"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D21754">
      <w:rPr>
        <w:rFonts w:ascii="Calibri" w:hAnsi="Calibri"/>
        <w:bCs/>
        <w:szCs w:val="20"/>
      </w:rPr>
      <w:t xml:space="preserve">30 </w:t>
    </w:r>
    <w:r w:rsidR="00FF10B6">
      <w:rPr>
        <w:rFonts w:ascii="Calibri" w:hAnsi="Calibri"/>
        <w:bCs/>
        <w:szCs w:val="20"/>
      </w:rPr>
      <w:t>January</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81649" w14:textId="77777777" w:rsidR="001154B8" w:rsidRDefault="001154B8">
      <w:r>
        <w:separator/>
      </w:r>
    </w:p>
  </w:footnote>
  <w:footnote w:type="continuationSeparator" w:id="0">
    <w:p w14:paraId="792C8359" w14:textId="77777777" w:rsidR="001154B8" w:rsidRDefault="001154B8">
      <w:r>
        <w:continuationSeparator/>
      </w:r>
    </w:p>
  </w:footnote>
  <w:footnote w:type="continuationNotice" w:id="1">
    <w:p w14:paraId="1B4B6512" w14:textId="77777777" w:rsidR="001154B8" w:rsidRDefault="001154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w16sdtfl="http://schemas.microsoft.com/office/word/2024/wordml/sdtformatlo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w16sdtfl="http://schemas.microsoft.com/office/word/2024/wordml/sdtformatlo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w16sdtfl="http://schemas.microsoft.com/office/word/2024/wordml/sdtformatlo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w16sdtfl="http://schemas.microsoft.com/office/word/2024/wordml/sdtformatlo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w16sdtfl="http://schemas.microsoft.com/office/word/2024/wordml/sdtformatlo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w16sdtfl="http://schemas.microsoft.com/office/word/2024/wordml/sdtformatlo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C77C97"/>
    <w:multiLevelType w:val="hybridMultilevel"/>
    <w:tmpl w:val="B15E04D6"/>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2"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15"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9"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2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456429"/>
    <w:multiLevelType w:val="multilevel"/>
    <w:tmpl w:val="E898CC72"/>
    <w:numStyleLink w:val="KeyPoints"/>
  </w:abstractNum>
  <w:abstractNum w:abstractNumId="22"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6"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966155383">
    <w:abstractNumId w:val="18"/>
  </w:num>
  <w:num w:numId="2" w16cid:durableId="1923175477">
    <w:abstractNumId w:val="22"/>
  </w:num>
  <w:num w:numId="3" w16cid:durableId="601955567">
    <w:abstractNumId w:val="20"/>
  </w:num>
  <w:num w:numId="4" w16cid:durableId="776868469">
    <w:abstractNumId w:val="11"/>
  </w:num>
  <w:num w:numId="5" w16cid:durableId="543953154">
    <w:abstractNumId w:val="12"/>
  </w:num>
  <w:num w:numId="6" w16cid:durableId="664016180">
    <w:abstractNumId w:val="25"/>
  </w:num>
  <w:num w:numId="7" w16cid:durableId="2138183009">
    <w:abstractNumId w:val="23"/>
  </w:num>
  <w:num w:numId="8" w16cid:durableId="657536906">
    <w:abstractNumId w:val="27"/>
  </w:num>
  <w:num w:numId="9" w16cid:durableId="718360041">
    <w:abstractNumId w:val="1"/>
  </w:num>
  <w:num w:numId="10" w16cid:durableId="579368622">
    <w:abstractNumId w:val="9"/>
  </w:num>
  <w:num w:numId="11" w16cid:durableId="1189486164">
    <w:abstractNumId w:val="10"/>
  </w:num>
  <w:num w:numId="12" w16cid:durableId="136266644">
    <w:abstractNumId w:val="0"/>
  </w:num>
  <w:num w:numId="13" w16cid:durableId="1869684763">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745953686">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724139025">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379315">
    <w:abstractNumId w:val="24"/>
  </w:num>
  <w:num w:numId="17" w16cid:durableId="702562450">
    <w:abstractNumId w:val="7"/>
  </w:num>
  <w:num w:numId="18" w16cid:durableId="1161232422">
    <w:abstractNumId w:val="13"/>
  </w:num>
  <w:num w:numId="19" w16cid:durableId="18773111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9288236">
    <w:abstractNumId w:val="6"/>
  </w:num>
  <w:num w:numId="21" w16cid:durableId="2046326958">
    <w:abstractNumId w:val="3"/>
  </w:num>
  <w:num w:numId="22" w16cid:durableId="286204342">
    <w:abstractNumId w:val="26"/>
  </w:num>
  <w:num w:numId="23" w16cid:durableId="1844931327">
    <w:abstractNumId w:val="17"/>
  </w:num>
  <w:num w:numId="24" w16cid:durableId="1192381761">
    <w:abstractNumId w:val="2"/>
  </w:num>
  <w:num w:numId="25" w16cid:durableId="1633367281">
    <w:abstractNumId w:val="5"/>
  </w:num>
  <w:num w:numId="26" w16cid:durableId="1586187515">
    <w:abstractNumId w:val="16"/>
  </w:num>
  <w:num w:numId="27" w16cid:durableId="1936935212">
    <w:abstractNumId w:val="4"/>
  </w:num>
  <w:num w:numId="28" w16cid:durableId="270170774">
    <w:abstractNumId w:val="8"/>
  </w:num>
  <w:num w:numId="29" w16cid:durableId="1023092008">
    <w:abstractNumId w:val="15"/>
  </w:num>
  <w:num w:numId="30" w16cid:durableId="1385182976">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469904463">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57096559">
    <w:abstractNumId w:val="19"/>
  </w:num>
  <w:num w:numId="33" w16cid:durableId="619803173">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0FE"/>
    <w:rsid w:val="000002F8"/>
    <w:rsid w:val="00000400"/>
    <w:rsid w:val="00000476"/>
    <w:rsid w:val="00000562"/>
    <w:rsid w:val="000005ED"/>
    <w:rsid w:val="00000619"/>
    <w:rsid w:val="00000771"/>
    <w:rsid w:val="00000795"/>
    <w:rsid w:val="000008AD"/>
    <w:rsid w:val="000008ED"/>
    <w:rsid w:val="00000974"/>
    <w:rsid w:val="000009EE"/>
    <w:rsid w:val="00000A1F"/>
    <w:rsid w:val="00000C29"/>
    <w:rsid w:val="00000CC8"/>
    <w:rsid w:val="00000E73"/>
    <w:rsid w:val="00000F5B"/>
    <w:rsid w:val="00000FCE"/>
    <w:rsid w:val="000011FE"/>
    <w:rsid w:val="0000143B"/>
    <w:rsid w:val="00001449"/>
    <w:rsid w:val="000014CB"/>
    <w:rsid w:val="00001650"/>
    <w:rsid w:val="000017A6"/>
    <w:rsid w:val="00001A25"/>
    <w:rsid w:val="00001D38"/>
    <w:rsid w:val="00001DFA"/>
    <w:rsid w:val="00001E18"/>
    <w:rsid w:val="00001E2C"/>
    <w:rsid w:val="0000204D"/>
    <w:rsid w:val="00002082"/>
    <w:rsid w:val="00002146"/>
    <w:rsid w:val="000021C2"/>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E85"/>
    <w:rsid w:val="00003FC3"/>
    <w:rsid w:val="00003FE8"/>
    <w:rsid w:val="00004038"/>
    <w:rsid w:val="00004174"/>
    <w:rsid w:val="000043D9"/>
    <w:rsid w:val="00004697"/>
    <w:rsid w:val="00004710"/>
    <w:rsid w:val="00004735"/>
    <w:rsid w:val="000047BD"/>
    <w:rsid w:val="00004A27"/>
    <w:rsid w:val="00004A31"/>
    <w:rsid w:val="00004A49"/>
    <w:rsid w:val="00004A77"/>
    <w:rsid w:val="00004AB0"/>
    <w:rsid w:val="00004B34"/>
    <w:rsid w:val="00004B9C"/>
    <w:rsid w:val="00004EEF"/>
    <w:rsid w:val="000050BC"/>
    <w:rsid w:val="000050DE"/>
    <w:rsid w:val="000052BC"/>
    <w:rsid w:val="000054C4"/>
    <w:rsid w:val="000057FE"/>
    <w:rsid w:val="00005A07"/>
    <w:rsid w:val="00005B99"/>
    <w:rsid w:val="00005C66"/>
    <w:rsid w:val="00005D83"/>
    <w:rsid w:val="00005DBE"/>
    <w:rsid w:val="00005DF8"/>
    <w:rsid w:val="00005EA2"/>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7C"/>
    <w:rsid w:val="00015590"/>
    <w:rsid w:val="00015886"/>
    <w:rsid w:val="00015942"/>
    <w:rsid w:val="00015B8F"/>
    <w:rsid w:val="00015BF2"/>
    <w:rsid w:val="00015C60"/>
    <w:rsid w:val="00015F0E"/>
    <w:rsid w:val="00015F36"/>
    <w:rsid w:val="00015FA0"/>
    <w:rsid w:val="00015FC6"/>
    <w:rsid w:val="0001608D"/>
    <w:rsid w:val="000160DF"/>
    <w:rsid w:val="000160FD"/>
    <w:rsid w:val="00016129"/>
    <w:rsid w:val="000161A3"/>
    <w:rsid w:val="0001622A"/>
    <w:rsid w:val="000162A3"/>
    <w:rsid w:val="000162FC"/>
    <w:rsid w:val="0001663A"/>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B56"/>
    <w:rsid w:val="00026CFC"/>
    <w:rsid w:val="00026D96"/>
    <w:rsid w:val="00026E38"/>
    <w:rsid w:val="000270DA"/>
    <w:rsid w:val="000272B0"/>
    <w:rsid w:val="00027394"/>
    <w:rsid w:val="00027526"/>
    <w:rsid w:val="0002762C"/>
    <w:rsid w:val="000276A9"/>
    <w:rsid w:val="000277E4"/>
    <w:rsid w:val="000279E8"/>
    <w:rsid w:val="00027B1D"/>
    <w:rsid w:val="00027B8C"/>
    <w:rsid w:val="00027E46"/>
    <w:rsid w:val="00027E67"/>
    <w:rsid w:val="00027FB9"/>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7BF"/>
    <w:rsid w:val="00031A96"/>
    <w:rsid w:val="00031AF9"/>
    <w:rsid w:val="00031BEA"/>
    <w:rsid w:val="00031C89"/>
    <w:rsid w:val="00031CA2"/>
    <w:rsid w:val="00031EB8"/>
    <w:rsid w:val="00031EED"/>
    <w:rsid w:val="000321AA"/>
    <w:rsid w:val="000322DB"/>
    <w:rsid w:val="0003248C"/>
    <w:rsid w:val="000324F9"/>
    <w:rsid w:val="0003265F"/>
    <w:rsid w:val="00032769"/>
    <w:rsid w:val="00032B5B"/>
    <w:rsid w:val="00032C1A"/>
    <w:rsid w:val="00032C8C"/>
    <w:rsid w:val="00032CE3"/>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9C"/>
    <w:rsid w:val="000341AE"/>
    <w:rsid w:val="000342D4"/>
    <w:rsid w:val="0003432D"/>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B7"/>
    <w:rsid w:val="00036CDD"/>
    <w:rsid w:val="00036D12"/>
    <w:rsid w:val="00036D42"/>
    <w:rsid w:val="00036FA9"/>
    <w:rsid w:val="0003713A"/>
    <w:rsid w:val="0003722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28F"/>
    <w:rsid w:val="00040359"/>
    <w:rsid w:val="00040487"/>
    <w:rsid w:val="00040597"/>
    <w:rsid w:val="000405E3"/>
    <w:rsid w:val="000406DF"/>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7C"/>
    <w:rsid w:val="00043CC2"/>
    <w:rsid w:val="00043D86"/>
    <w:rsid w:val="00043DBD"/>
    <w:rsid w:val="00043E88"/>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B3"/>
    <w:rsid w:val="00044B7C"/>
    <w:rsid w:val="00044CE5"/>
    <w:rsid w:val="00044D68"/>
    <w:rsid w:val="00044E2D"/>
    <w:rsid w:val="00044E8B"/>
    <w:rsid w:val="0004514D"/>
    <w:rsid w:val="00045180"/>
    <w:rsid w:val="000451DE"/>
    <w:rsid w:val="00045232"/>
    <w:rsid w:val="00045275"/>
    <w:rsid w:val="000452D8"/>
    <w:rsid w:val="00045481"/>
    <w:rsid w:val="000454FC"/>
    <w:rsid w:val="00045549"/>
    <w:rsid w:val="0004555D"/>
    <w:rsid w:val="0004558E"/>
    <w:rsid w:val="00045655"/>
    <w:rsid w:val="0004569F"/>
    <w:rsid w:val="0004586C"/>
    <w:rsid w:val="0004594B"/>
    <w:rsid w:val="00045AB5"/>
    <w:rsid w:val="00045B8B"/>
    <w:rsid w:val="00045C34"/>
    <w:rsid w:val="00045D91"/>
    <w:rsid w:val="00045E83"/>
    <w:rsid w:val="00045F0C"/>
    <w:rsid w:val="00046242"/>
    <w:rsid w:val="0004635E"/>
    <w:rsid w:val="00046398"/>
    <w:rsid w:val="000463D0"/>
    <w:rsid w:val="00046438"/>
    <w:rsid w:val="0004644D"/>
    <w:rsid w:val="000464F7"/>
    <w:rsid w:val="0004652B"/>
    <w:rsid w:val="000465C1"/>
    <w:rsid w:val="0004682E"/>
    <w:rsid w:val="00046854"/>
    <w:rsid w:val="00046912"/>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E8"/>
    <w:rsid w:val="00047ADB"/>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FC"/>
    <w:rsid w:val="00054B63"/>
    <w:rsid w:val="00054BCC"/>
    <w:rsid w:val="00054BF9"/>
    <w:rsid w:val="00054E7F"/>
    <w:rsid w:val="00054F66"/>
    <w:rsid w:val="00054FB0"/>
    <w:rsid w:val="00055040"/>
    <w:rsid w:val="00055155"/>
    <w:rsid w:val="00055258"/>
    <w:rsid w:val="000554F4"/>
    <w:rsid w:val="00055582"/>
    <w:rsid w:val="00055760"/>
    <w:rsid w:val="00055780"/>
    <w:rsid w:val="0005590C"/>
    <w:rsid w:val="00055A08"/>
    <w:rsid w:val="00055AB8"/>
    <w:rsid w:val="00055BB6"/>
    <w:rsid w:val="00055C37"/>
    <w:rsid w:val="00055C39"/>
    <w:rsid w:val="00055E3A"/>
    <w:rsid w:val="00055E98"/>
    <w:rsid w:val="00055F58"/>
    <w:rsid w:val="00055F95"/>
    <w:rsid w:val="00056052"/>
    <w:rsid w:val="000561FC"/>
    <w:rsid w:val="000563CA"/>
    <w:rsid w:val="00056614"/>
    <w:rsid w:val="000566CE"/>
    <w:rsid w:val="0005671A"/>
    <w:rsid w:val="000567F1"/>
    <w:rsid w:val="000569A8"/>
    <w:rsid w:val="00056A79"/>
    <w:rsid w:val="00056ADD"/>
    <w:rsid w:val="00056DDE"/>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0F4"/>
    <w:rsid w:val="0006119E"/>
    <w:rsid w:val="0006131F"/>
    <w:rsid w:val="00061330"/>
    <w:rsid w:val="000614B7"/>
    <w:rsid w:val="000614FC"/>
    <w:rsid w:val="00061516"/>
    <w:rsid w:val="00061542"/>
    <w:rsid w:val="00061588"/>
    <w:rsid w:val="00061619"/>
    <w:rsid w:val="00061689"/>
    <w:rsid w:val="0006174E"/>
    <w:rsid w:val="0006195D"/>
    <w:rsid w:val="00061BE4"/>
    <w:rsid w:val="00061D3A"/>
    <w:rsid w:val="00061E2D"/>
    <w:rsid w:val="00061E9D"/>
    <w:rsid w:val="000620C1"/>
    <w:rsid w:val="0006214F"/>
    <w:rsid w:val="0006220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0F"/>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B9"/>
    <w:rsid w:val="00067CF8"/>
    <w:rsid w:val="00067E8B"/>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412"/>
    <w:rsid w:val="00071521"/>
    <w:rsid w:val="00071552"/>
    <w:rsid w:val="000716C3"/>
    <w:rsid w:val="00071749"/>
    <w:rsid w:val="00071750"/>
    <w:rsid w:val="0007197A"/>
    <w:rsid w:val="00071A21"/>
    <w:rsid w:val="00071AA0"/>
    <w:rsid w:val="00071D59"/>
    <w:rsid w:val="00071EC2"/>
    <w:rsid w:val="00071FE5"/>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F7"/>
    <w:rsid w:val="00073F55"/>
    <w:rsid w:val="00073F9B"/>
    <w:rsid w:val="00073FBE"/>
    <w:rsid w:val="00074110"/>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704"/>
    <w:rsid w:val="0007775A"/>
    <w:rsid w:val="0007778F"/>
    <w:rsid w:val="00077873"/>
    <w:rsid w:val="000778F2"/>
    <w:rsid w:val="00077A16"/>
    <w:rsid w:val="00077AAE"/>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9B4"/>
    <w:rsid w:val="00080B75"/>
    <w:rsid w:val="00080B83"/>
    <w:rsid w:val="00080BAB"/>
    <w:rsid w:val="00080BF3"/>
    <w:rsid w:val="00080D8E"/>
    <w:rsid w:val="00080F8F"/>
    <w:rsid w:val="00081101"/>
    <w:rsid w:val="00081416"/>
    <w:rsid w:val="000816DF"/>
    <w:rsid w:val="00081A20"/>
    <w:rsid w:val="00081B5E"/>
    <w:rsid w:val="00081D10"/>
    <w:rsid w:val="00081E97"/>
    <w:rsid w:val="00081F2A"/>
    <w:rsid w:val="00081F53"/>
    <w:rsid w:val="00081FC7"/>
    <w:rsid w:val="00082166"/>
    <w:rsid w:val="000821D5"/>
    <w:rsid w:val="0008232D"/>
    <w:rsid w:val="000823E4"/>
    <w:rsid w:val="000824BF"/>
    <w:rsid w:val="0008252E"/>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741"/>
    <w:rsid w:val="000848BD"/>
    <w:rsid w:val="000849C2"/>
    <w:rsid w:val="000849DF"/>
    <w:rsid w:val="00084B58"/>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2E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71"/>
    <w:rsid w:val="00092185"/>
    <w:rsid w:val="00092223"/>
    <w:rsid w:val="0009258B"/>
    <w:rsid w:val="00092769"/>
    <w:rsid w:val="0009281D"/>
    <w:rsid w:val="000928B6"/>
    <w:rsid w:val="00092922"/>
    <w:rsid w:val="00092A0D"/>
    <w:rsid w:val="00092A93"/>
    <w:rsid w:val="00092B9E"/>
    <w:rsid w:val="00092CF1"/>
    <w:rsid w:val="00092E7E"/>
    <w:rsid w:val="000930A0"/>
    <w:rsid w:val="000930CC"/>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BD3"/>
    <w:rsid w:val="00094CDC"/>
    <w:rsid w:val="00094E9E"/>
    <w:rsid w:val="00094F91"/>
    <w:rsid w:val="00094FCC"/>
    <w:rsid w:val="0009503D"/>
    <w:rsid w:val="000950EE"/>
    <w:rsid w:val="000950F8"/>
    <w:rsid w:val="000952BB"/>
    <w:rsid w:val="00095360"/>
    <w:rsid w:val="000953B5"/>
    <w:rsid w:val="00095485"/>
    <w:rsid w:val="00095498"/>
    <w:rsid w:val="000954C3"/>
    <w:rsid w:val="000954F8"/>
    <w:rsid w:val="00095649"/>
    <w:rsid w:val="0009576F"/>
    <w:rsid w:val="00095AD9"/>
    <w:rsid w:val="00095BE8"/>
    <w:rsid w:val="00095C26"/>
    <w:rsid w:val="00095F94"/>
    <w:rsid w:val="0009616C"/>
    <w:rsid w:val="00096292"/>
    <w:rsid w:val="000962C7"/>
    <w:rsid w:val="00096356"/>
    <w:rsid w:val="00096378"/>
    <w:rsid w:val="0009639E"/>
    <w:rsid w:val="0009646F"/>
    <w:rsid w:val="000964C5"/>
    <w:rsid w:val="000964FA"/>
    <w:rsid w:val="0009650E"/>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E49"/>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7D0"/>
    <w:rsid w:val="000A39A7"/>
    <w:rsid w:val="000A3C1E"/>
    <w:rsid w:val="000A3CAB"/>
    <w:rsid w:val="000A3DF7"/>
    <w:rsid w:val="000A4035"/>
    <w:rsid w:val="000A4204"/>
    <w:rsid w:val="000A439A"/>
    <w:rsid w:val="000A43A5"/>
    <w:rsid w:val="000A441E"/>
    <w:rsid w:val="000A44C2"/>
    <w:rsid w:val="000A44CA"/>
    <w:rsid w:val="000A4583"/>
    <w:rsid w:val="000A45E8"/>
    <w:rsid w:val="000A463B"/>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D5"/>
    <w:rsid w:val="000B05A3"/>
    <w:rsid w:val="000B0694"/>
    <w:rsid w:val="000B06A5"/>
    <w:rsid w:val="000B06B6"/>
    <w:rsid w:val="000B0713"/>
    <w:rsid w:val="000B074C"/>
    <w:rsid w:val="000B0A5A"/>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86"/>
    <w:rsid w:val="000B39C0"/>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B7EEA"/>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08"/>
    <w:rsid w:val="000C1D27"/>
    <w:rsid w:val="000C1DCA"/>
    <w:rsid w:val="000C1F36"/>
    <w:rsid w:val="000C2055"/>
    <w:rsid w:val="000C20C7"/>
    <w:rsid w:val="000C2210"/>
    <w:rsid w:val="000C2475"/>
    <w:rsid w:val="000C25ED"/>
    <w:rsid w:val="000C26C3"/>
    <w:rsid w:val="000C26E8"/>
    <w:rsid w:val="000C26FC"/>
    <w:rsid w:val="000C2875"/>
    <w:rsid w:val="000C28F2"/>
    <w:rsid w:val="000C2995"/>
    <w:rsid w:val="000C2A0C"/>
    <w:rsid w:val="000C2A65"/>
    <w:rsid w:val="000C2E40"/>
    <w:rsid w:val="000C3181"/>
    <w:rsid w:val="000C31AE"/>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62"/>
    <w:rsid w:val="000C3C91"/>
    <w:rsid w:val="000C3D2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38C"/>
    <w:rsid w:val="000C5772"/>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9E"/>
    <w:rsid w:val="000D1336"/>
    <w:rsid w:val="000D1460"/>
    <w:rsid w:val="000D14E2"/>
    <w:rsid w:val="000D171C"/>
    <w:rsid w:val="000D1722"/>
    <w:rsid w:val="000D19B7"/>
    <w:rsid w:val="000D1A3F"/>
    <w:rsid w:val="000D1B0C"/>
    <w:rsid w:val="000D1DE6"/>
    <w:rsid w:val="000D2024"/>
    <w:rsid w:val="000D223A"/>
    <w:rsid w:val="000D2763"/>
    <w:rsid w:val="000D285F"/>
    <w:rsid w:val="000D286E"/>
    <w:rsid w:val="000D2931"/>
    <w:rsid w:val="000D2AB9"/>
    <w:rsid w:val="000D2C39"/>
    <w:rsid w:val="000D2D4A"/>
    <w:rsid w:val="000D2F5D"/>
    <w:rsid w:val="000D3303"/>
    <w:rsid w:val="000D335D"/>
    <w:rsid w:val="000D349C"/>
    <w:rsid w:val="000D34E7"/>
    <w:rsid w:val="000D351A"/>
    <w:rsid w:val="000D35A9"/>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775"/>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8D7"/>
    <w:rsid w:val="000E4926"/>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FD"/>
    <w:rsid w:val="000E5A03"/>
    <w:rsid w:val="000E5AC3"/>
    <w:rsid w:val="000E5ADD"/>
    <w:rsid w:val="000E5B7D"/>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E7DF8"/>
    <w:rsid w:val="000F0066"/>
    <w:rsid w:val="000F01C9"/>
    <w:rsid w:val="000F064E"/>
    <w:rsid w:val="000F073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CAC"/>
    <w:rsid w:val="000F1DB9"/>
    <w:rsid w:val="000F1EB3"/>
    <w:rsid w:val="000F1F49"/>
    <w:rsid w:val="000F1F77"/>
    <w:rsid w:val="000F202D"/>
    <w:rsid w:val="000F22F1"/>
    <w:rsid w:val="000F2409"/>
    <w:rsid w:val="000F2447"/>
    <w:rsid w:val="000F254F"/>
    <w:rsid w:val="000F27FA"/>
    <w:rsid w:val="000F2849"/>
    <w:rsid w:val="000F288D"/>
    <w:rsid w:val="000F28B2"/>
    <w:rsid w:val="000F2C46"/>
    <w:rsid w:val="000F2E7D"/>
    <w:rsid w:val="000F2F20"/>
    <w:rsid w:val="000F3061"/>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92"/>
    <w:rsid w:val="000F4F29"/>
    <w:rsid w:val="000F5080"/>
    <w:rsid w:val="000F5128"/>
    <w:rsid w:val="000F5180"/>
    <w:rsid w:val="000F54BF"/>
    <w:rsid w:val="000F5550"/>
    <w:rsid w:val="000F556C"/>
    <w:rsid w:val="000F55DB"/>
    <w:rsid w:val="000F5644"/>
    <w:rsid w:val="000F5883"/>
    <w:rsid w:val="000F5922"/>
    <w:rsid w:val="000F5A59"/>
    <w:rsid w:val="000F5C42"/>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CE6"/>
    <w:rsid w:val="000F6D01"/>
    <w:rsid w:val="000F6D4A"/>
    <w:rsid w:val="000F70F8"/>
    <w:rsid w:val="000F7250"/>
    <w:rsid w:val="000F726B"/>
    <w:rsid w:val="000F7392"/>
    <w:rsid w:val="000F744C"/>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51D"/>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19D"/>
    <w:rsid w:val="00101312"/>
    <w:rsid w:val="00101685"/>
    <w:rsid w:val="00101737"/>
    <w:rsid w:val="001017C5"/>
    <w:rsid w:val="001017D1"/>
    <w:rsid w:val="001019A3"/>
    <w:rsid w:val="00101A90"/>
    <w:rsid w:val="00101B2A"/>
    <w:rsid w:val="00101B2F"/>
    <w:rsid w:val="00101B63"/>
    <w:rsid w:val="00101D27"/>
    <w:rsid w:val="00101E5F"/>
    <w:rsid w:val="00101F05"/>
    <w:rsid w:val="001021B6"/>
    <w:rsid w:val="001021E1"/>
    <w:rsid w:val="00102229"/>
    <w:rsid w:val="00102254"/>
    <w:rsid w:val="001022F3"/>
    <w:rsid w:val="00102317"/>
    <w:rsid w:val="0010236E"/>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42"/>
    <w:rsid w:val="00106CD3"/>
    <w:rsid w:val="00106D0E"/>
    <w:rsid w:val="00106D6E"/>
    <w:rsid w:val="00106D9F"/>
    <w:rsid w:val="00106DB7"/>
    <w:rsid w:val="00106F93"/>
    <w:rsid w:val="001072A6"/>
    <w:rsid w:val="001073C8"/>
    <w:rsid w:val="0010755C"/>
    <w:rsid w:val="0010755D"/>
    <w:rsid w:val="00107584"/>
    <w:rsid w:val="0010771B"/>
    <w:rsid w:val="00107774"/>
    <w:rsid w:val="001077D6"/>
    <w:rsid w:val="00107919"/>
    <w:rsid w:val="0010794D"/>
    <w:rsid w:val="0010799E"/>
    <w:rsid w:val="00107D3B"/>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A2C"/>
    <w:rsid w:val="00111AE5"/>
    <w:rsid w:val="00111AEC"/>
    <w:rsid w:val="00111B7A"/>
    <w:rsid w:val="00111BE1"/>
    <w:rsid w:val="00111D66"/>
    <w:rsid w:val="00111DFD"/>
    <w:rsid w:val="00111EB3"/>
    <w:rsid w:val="00111FD8"/>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02"/>
    <w:rsid w:val="00116DEB"/>
    <w:rsid w:val="00116E69"/>
    <w:rsid w:val="00116E97"/>
    <w:rsid w:val="00116EB8"/>
    <w:rsid w:val="00116F62"/>
    <w:rsid w:val="00117117"/>
    <w:rsid w:val="00117127"/>
    <w:rsid w:val="0011731E"/>
    <w:rsid w:val="001174AD"/>
    <w:rsid w:val="001174FA"/>
    <w:rsid w:val="001176F3"/>
    <w:rsid w:val="00117716"/>
    <w:rsid w:val="001178AA"/>
    <w:rsid w:val="001179B7"/>
    <w:rsid w:val="00117D06"/>
    <w:rsid w:val="00117DB5"/>
    <w:rsid w:val="00117F25"/>
    <w:rsid w:val="00117F89"/>
    <w:rsid w:val="00120004"/>
    <w:rsid w:val="001200D3"/>
    <w:rsid w:val="001200E3"/>
    <w:rsid w:val="001200F0"/>
    <w:rsid w:val="001201B2"/>
    <w:rsid w:val="00120341"/>
    <w:rsid w:val="0012053A"/>
    <w:rsid w:val="0012056A"/>
    <w:rsid w:val="0012066C"/>
    <w:rsid w:val="001207DA"/>
    <w:rsid w:val="001208EF"/>
    <w:rsid w:val="00120A80"/>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5050"/>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D4"/>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3F8"/>
    <w:rsid w:val="0014141B"/>
    <w:rsid w:val="001415DF"/>
    <w:rsid w:val="00141627"/>
    <w:rsid w:val="0014163D"/>
    <w:rsid w:val="00141677"/>
    <w:rsid w:val="00141785"/>
    <w:rsid w:val="001418AE"/>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12"/>
    <w:rsid w:val="0014783D"/>
    <w:rsid w:val="001479B6"/>
    <w:rsid w:val="00147B3D"/>
    <w:rsid w:val="00147F7A"/>
    <w:rsid w:val="00147FF3"/>
    <w:rsid w:val="00150060"/>
    <w:rsid w:val="00150205"/>
    <w:rsid w:val="00150247"/>
    <w:rsid w:val="001502FB"/>
    <w:rsid w:val="0015032C"/>
    <w:rsid w:val="0015045C"/>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1086"/>
    <w:rsid w:val="001510B2"/>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3A"/>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2E"/>
    <w:rsid w:val="00152E3D"/>
    <w:rsid w:val="00152E41"/>
    <w:rsid w:val="00152F5B"/>
    <w:rsid w:val="0015308D"/>
    <w:rsid w:val="001530AE"/>
    <w:rsid w:val="0015310B"/>
    <w:rsid w:val="00153194"/>
    <w:rsid w:val="001531F8"/>
    <w:rsid w:val="001533AC"/>
    <w:rsid w:val="001533EE"/>
    <w:rsid w:val="00153528"/>
    <w:rsid w:val="00153573"/>
    <w:rsid w:val="001535A4"/>
    <w:rsid w:val="001535F7"/>
    <w:rsid w:val="00153785"/>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AFF"/>
    <w:rsid w:val="00157EF8"/>
    <w:rsid w:val="00157EFE"/>
    <w:rsid w:val="00160062"/>
    <w:rsid w:val="00160102"/>
    <w:rsid w:val="0016015C"/>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67"/>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5FE0"/>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A61"/>
    <w:rsid w:val="00170B2A"/>
    <w:rsid w:val="00170B79"/>
    <w:rsid w:val="00170D3C"/>
    <w:rsid w:val="00170EA7"/>
    <w:rsid w:val="00170F03"/>
    <w:rsid w:val="00170F2E"/>
    <w:rsid w:val="00171516"/>
    <w:rsid w:val="001716DB"/>
    <w:rsid w:val="001717A5"/>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56"/>
    <w:rsid w:val="00181166"/>
    <w:rsid w:val="00181285"/>
    <w:rsid w:val="001812D0"/>
    <w:rsid w:val="00181322"/>
    <w:rsid w:val="0018159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A6"/>
    <w:rsid w:val="00184290"/>
    <w:rsid w:val="001842C6"/>
    <w:rsid w:val="001847B9"/>
    <w:rsid w:val="00184815"/>
    <w:rsid w:val="001848D3"/>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B50"/>
    <w:rsid w:val="00190D3C"/>
    <w:rsid w:val="00190D64"/>
    <w:rsid w:val="00190D9B"/>
    <w:rsid w:val="00190DA3"/>
    <w:rsid w:val="00190E33"/>
    <w:rsid w:val="00190F7A"/>
    <w:rsid w:val="00191128"/>
    <w:rsid w:val="001913A7"/>
    <w:rsid w:val="001913B1"/>
    <w:rsid w:val="0019145D"/>
    <w:rsid w:val="00191489"/>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04"/>
    <w:rsid w:val="00195BF2"/>
    <w:rsid w:val="00195CB4"/>
    <w:rsid w:val="00195CE0"/>
    <w:rsid w:val="00195E5A"/>
    <w:rsid w:val="00195FE8"/>
    <w:rsid w:val="001960A7"/>
    <w:rsid w:val="001963C0"/>
    <w:rsid w:val="00196433"/>
    <w:rsid w:val="00196756"/>
    <w:rsid w:val="00196884"/>
    <w:rsid w:val="00196966"/>
    <w:rsid w:val="001969B0"/>
    <w:rsid w:val="001969DF"/>
    <w:rsid w:val="001969F6"/>
    <w:rsid w:val="00196BFE"/>
    <w:rsid w:val="00196CB4"/>
    <w:rsid w:val="00197020"/>
    <w:rsid w:val="00197213"/>
    <w:rsid w:val="0019729D"/>
    <w:rsid w:val="0019755B"/>
    <w:rsid w:val="00197577"/>
    <w:rsid w:val="0019757C"/>
    <w:rsid w:val="001975EF"/>
    <w:rsid w:val="00197635"/>
    <w:rsid w:val="00197744"/>
    <w:rsid w:val="00197886"/>
    <w:rsid w:val="0019792A"/>
    <w:rsid w:val="00197D9A"/>
    <w:rsid w:val="00197FAD"/>
    <w:rsid w:val="001A00C8"/>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E7"/>
    <w:rsid w:val="001A1451"/>
    <w:rsid w:val="001A145E"/>
    <w:rsid w:val="001A14C8"/>
    <w:rsid w:val="001A15F6"/>
    <w:rsid w:val="001A1613"/>
    <w:rsid w:val="001A1822"/>
    <w:rsid w:val="001A1961"/>
    <w:rsid w:val="001A1A08"/>
    <w:rsid w:val="001A1C9D"/>
    <w:rsid w:val="001A1E51"/>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C63"/>
    <w:rsid w:val="001A303D"/>
    <w:rsid w:val="001A30D0"/>
    <w:rsid w:val="001A3150"/>
    <w:rsid w:val="001A31B5"/>
    <w:rsid w:val="001A321B"/>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7A"/>
    <w:rsid w:val="001A5A97"/>
    <w:rsid w:val="001A5A9A"/>
    <w:rsid w:val="001A5B2B"/>
    <w:rsid w:val="001A5B97"/>
    <w:rsid w:val="001A5C24"/>
    <w:rsid w:val="001A5D28"/>
    <w:rsid w:val="001A6165"/>
    <w:rsid w:val="001A621A"/>
    <w:rsid w:val="001A64F2"/>
    <w:rsid w:val="001A652C"/>
    <w:rsid w:val="001A6599"/>
    <w:rsid w:val="001A6954"/>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3016"/>
    <w:rsid w:val="001B30A3"/>
    <w:rsid w:val="001B30E4"/>
    <w:rsid w:val="001B313C"/>
    <w:rsid w:val="001B316F"/>
    <w:rsid w:val="001B340E"/>
    <w:rsid w:val="001B3414"/>
    <w:rsid w:val="001B3447"/>
    <w:rsid w:val="001B34AF"/>
    <w:rsid w:val="001B36E5"/>
    <w:rsid w:val="001B37E0"/>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EE"/>
    <w:rsid w:val="001B4CAC"/>
    <w:rsid w:val="001B4CF7"/>
    <w:rsid w:val="001B4F4D"/>
    <w:rsid w:val="001B4F77"/>
    <w:rsid w:val="001B4F86"/>
    <w:rsid w:val="001B50FF"/>
    <w:rsid w:val="001B5109"/>
    <w:rsid w:val="001B5199"/>
    <w:rsid w:val="001B528D"/>
    <w:rsid w:val="001B533C"/>
    <w:rsid w:val="001B5416"/>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109"/>
    <w:rsid w:val="001C11A9"/>
    <w:rsid w:val="001C11BD"/>
    <w:rsid w:val="001C1291"/>
    <w:rsid w:val="001C135F"/>
    <w:rsid w:val="001C138D"/>
    <w:rsid w:val="001C13EA"/>
    <w:rsid w:val="001C1456"/>
    <w:rsid w:val="001C1461"/>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758"/>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263"/>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8"/>
    <w:rsid w:val="001C6CAE"/>
    <w:rsid w:val="001C6D13"/>
    <w:rsid w:val="001C6DF5"/>
    <w:rsid w:val="001C6E4F"/>
    <w:rsid w:val="001C6E65"/>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4"/>
    <w:rsid w:val="001D14D6"/>
    <w:rsid w:val="001D1614"/>
    <w:rsid w:val="001D188F"/>
    <w:rsid w:val="001D18FE"/>
    <w:rsid w:val="001D1901"/>
    <w:rsid w:val="001D1998"/>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752"/>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29F"/>
    <w:rsid w:val="001D741A"/>
    <w:rsid w:val="001D7439"/>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B8"/>
    <w:rsid w:val="001E34D9"/>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590"/>
    <w:rsid w:val="001E55B8"/>
    <w:rsid w:val="001E56AA"/>
    <w:rsid w:val="001E574B"/>
    <w:rsid w:val="001E57EB"/>
    <w:rsid w:val="001E58EB"/>
    <w:rsid w:val="001E5962"/>
    <w:rsid w:val="001E5B8F"/>
    <w:rsid w:val="001E5C89"/>
    <w:rsid w:val="001E5CE6"/>
    <w:rsid w:val="001E5DA7"/>
    <w:rsid w:val="001E5E27"/>
    <w:rsid w:val="001E5F93"/>
    <w:rsid w:val="001E605D"/>
    <w:rsid w:val="001E60BD"/>
    <w:rsid w:val="001E618A"/>
    <w:rsid w:val="001E6526"/>
    <w:rsid w:val="001E65AA"/>
    <w:rsid w:val="001E66AE"/>
    <w:rsid w:val="001E6778"/>
    <w:rsid w:val="001E69E8"/>
    <w:rsid w:val="001E69F6"/>
    <w:rsid w:val="001E6D0B"/>
    <w:rsid w:val="001E6D26"/>
    <w:rsid w:val="001E6EBB"/>
    <w:rsid w:val="001E7013"/>
    <w:rsid w:val="001E701A"/>
    <w:rsid w:val="001E7106"/>
    <w:rsid w:val="001E7186"/>
    <w:rsid w:val="001E71E5"/>
    <w:rsid w:val="001E7355"/>
    <w:rsid w:val="001E7393"/>
    <w:rsid w:val="001E75B8"/>
    <w:rsid w:val="001E7678"/>
    <w:rsid w:val="001E7783"/>
    <w:rsid w:val="001E779E"/>
    <w:rsid w:val="001E785B"/>
    <w:rsid w:val="001E7961"/>
    <w:rsid w:val="001E79ED"/>
    <w:rsid w:val="001E7ECC"/>
    <w:rsid w:val="001F006B"/>
    <w:rsid w:val="001F03F6"/>
    <w:rsid w:val="001F04F0"/>
    <w:rsid w:val="001F062E"/>
    <w:rsid w:val="001F0928"/>
    <w:rsid w:val="001F0B10"/>
    <w:rsid w:val="001F0C28"/>
    <w:rsid w:val="001F0C6D"/>
    <w:rsid w:val="001F0EEB"/>
    <w:rsid w:val="001F0F2B"/>
    <w:rsid w:val="001F0FBB"/>
    <w:rsid w:val="001F10AC"/>
    <w:rsid w:val="001F10C2"/>
    <w:rsid w:val="001F10EB"/>
    <w:rsid w:val="001F11EF"/>
    <w:rsid w:val="001F1238"/>
    <w:rsid w:val="001F124C"/>
    <w:rsid w:val="001F12F6"/>
    <w:rsid w:val="001F1727"/>
    <w:rsid w:val="001F172A"/>
    <w:rsid w:val="001F17D1"/>
    <w:rsid w:val="001F180D"/>
    <w:rsid w:val="001F184B"/>
    <w:rsid w:val="001F18AE"/>
    <w:rsid w:val="001F1976"/>
    <w:rsid w:val="001F1A94"/>
    <w:rsid w:val="001F1B31"/>
    <w:rsid w:val="001F1BAD"/>
    <w:rsid w:val="001F1C36"/>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A7"/>
    <w:rsid w:val="001F32F2"/>
    <w:rsid w:val="001F3309"/>
    <w:rsid w:val="001F336B"/>
    <w:rsid w:val="001F340A"/>
    <w:rsid w:val="001F3525"/>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E7B"/>
    <w:rsid w:val="001F4FD1"/>
    <w:rsid w:val="001F5187"/>
    <w:rsid w:val="001F553B"/>
    <w:rsid w:val="001F55F5"/>
    <w:rsid w:val="001F56D1"/>
    <w:rsid w:val="001F5746"/>
    <w:rsid w:val="001F5767"/>
    <w:rsid w:val="001F58B4"/>
    <w:rsid w:val="001F5958"/>
    <w:rsid w:val="001F5A68"/>
    <w:rsid w:val="001F5CEE"/>
    <w:rsid w:val="001F5D8E"/>
    <w:rsid w:val="001F5DA2"/>
    <w:rsid w:val="001F5EB6"/>
    <w:rsid w:val="001F5F16"/>
    <w:rsid w:val="001F5FFB"/>
    <w:rsid w:val="001F6344"/>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4D"/>
    <w:rsid w:val="001F7971"/>
    <w:rsid w:val="001F79F2"/>
    <w:rsid w:val="001F7A99"/>
    <w:rsid w:val="001F7B0A"/>
    <w:rsid w:val="001F7B3B"/>
    <w:rsid w:val="001F7CEF"/>
    <w:rsid w:val="001F7E46"/>
    <w:rsid w:val="001F7EF1"/>
    <w:rsid w:val="001F7F26"/>
    <w:rsid w:val="001F7FA6"/>
    <w:rsid w:val="00200101"/>
    <w:rsid w:val="00200200"/>
    <w:rsid w:val="00200279"/>
    <w:rsid w:val="002002BD"/>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80D"/>
    <w:rsid w:val="002028F2"/>
    <w:rsid w:val="00202B82"/>
    <w:rsid w:val="00202BFA"/>
    <w:rsid w:val="00202CAE"/>
    <w:rsid w:val="00202F80"/>
    <w:rsid w:val="00202FB5"/>
    <w:rsid w:val="00202FC0"/>
    <w:rsid w:val="00203075"/>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94"/>
    <w:rsid w:val="002049A8"/>
    <w:rsid w:val="00204A08"/>
    <w:rsid w:val="00204A28"/>
    <w:rsid w:val="00204A8B"/>
    <w:rsid w:val="00204C0A"/>
    <w:rsid w:val="00204C3F"/>
    <w:rsid w:val="00204E1C"/>
    <w:rsid w:val="00204FED"/>
    <w:rsid w:val="0020501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2B5"/>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A26"/>
    <w:rsid w:val="00210ABD"/>
    <w:rsid w:val="00210B2A"/>
    <w:rsid w:val="00210B98"/>
    <w:rsid w:val="00210C4F"/>
    <w:rsid w:val="00210F27"/>
    <w:rsid w:val="0021103D"/>
    <w:rsid w:val="0021104A"/>
    <w:rsid w:val="00211175"/>
    <w:rsid w:val="00211198"/>
    <w:rsid w:val="00211455"/>
    <w:rsid w:val="002114D2"/>
    <w:rsid w:val="00211861"/>
    <w:rsid w:val="002118E8"/>
    <w:rsid w:val="00211A2E"/>
    <w:rsid w:val="00211BD7"/>
    <w:rsid w:val="00211C44"/>
    <w:rsid w:val="00211C8A"/>
    <w:rsid w:val="00211CB0"/>
    <w:rsid w:val="00212512"/>
    <w:rsid w:val="00212547"/>
    <w:rsid w:val="002125A1"/>
    <w:rsid w:val="0021260D"/>
    <w:rsid w:val="0021267D"/>
    <w:rsid w:val="002126EC"/>
    <w:rsid w:val="0021274D"/>
    <w:rsid w:val="002128BC"/>
    <w:rsid w:val="002129DE"/>
    <w:rsid w:val="00212B18"/>
    <w:rsid w:val="00212C4D"/>
    <w:rsid w:val="00212D06"/>
    <w:rsid w:val="00212DCF"/>
    <w:rsid w:val="00212EC9"/>
    <w:rsid w:val="002130F1"/>
    <w:rsid w:val="0021325B"/>
    <w:rsid w:val="002132F2"/>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3FB"/>
    <w:rsid w:val="0021445D"/>
    <w:rsid w:val="00214502"/>
    <w:rsid w:val="0021457A"/>
    <w:rsid w:val="002145CB"/>
    <w:rsid w:val="0021463F"/>
    <w:rsid w:val="0021490F"/>
    <w:rsid w:val="0021499C"/>
    <w:rsid w:val="00214B05"/>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83A"/>
    <w:rsid w:val="002169B6"/>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ED3"/>
    <w:rsid w:val="00222F38"/>
    <w:rsid w:val="0022301B"/>
    <w:rsid w:val="00223170"/>
    <w:rsid w:val="00223173"/>
    <w:rsid w:val="00223177"/>
    <w:rsid w:val="002231D0"/>
    <w:rsid w:val="002231F1"/>
    <w:rsid w:val="00223232"/>
    <w:rsid w:val="0022328F"/>
    <w:rsid w:val="002232A1"/>
    <w:rsid w:val="002232D5"/>
    <w:rsid w:val="00223310"/>
    <w:rsid w:val="0022340A"/>
    <w:rsid w:val="00223588"/>
    <w:rsid w:val="002238ED"/>
    <w:rsid w:val="00223A29"/>
    <w:rsid w:val="00223B74"/>
    <w:rsid w:val="00223C6C"/>
    <w:rsid w:val="00223DAA"/>
    <w:rsid w:val="00223F90"/>
    <w:rsid w:val="00223FF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70"/>
    <w:rsid w:val="002260E0"/>
    <w:rsid w:val="00226125"/>
    <w:rsid w:val="00226136"/>
    <w:rsid w:val="00226252"/>
    <w:rsid w:val="0022647F"/>
    <w:rsid w:val="002264EC"/>
    <w:rsid w:val="00226723"/>
    <w:rsid w:val="002269F5"/>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FEF"/>
    <w:rsid w:val="00230035"/>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89F"/>
    <w:rsid w:val="00231981"/>
    <w:rsid w:val="002319C2"/>
    <w:rsid w:val="00231DBF"/>
    <w:rsid w:val="00231F9B"/>
    <w:rsid w:val="00231FFA"/>
    <w:rsid w:val="0023203D"/>
    <w:rsid w:val="00232259"/>
    <w:rsid w:val="00232571"/>
    <w:rsid w:val="00232645"/>
    <w:rsid w:val="002329BE"/>
    <w:rsid w:val="00232A3B"/>
    <w:rsid w:val="00232C76"/>
    <w:rsid w:val="00232D8F"/>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549"/>
    <w:rsid w:val="0023557D"/>
    <w:rsid w:val="002357A8"/>
    <w:rsid w:val="002357E6"/>
    <w:rsid w:val="002358AE"/>
    <w:rsid w:val="00235ADC"/>
    <w:rsid w:val="00235BDB"/>
    <w:rsid w:val="00235CFA"/>
    <w:rsid w:val="00235D36"/>
    <w:rsid w:val="00235D42"/>
    <w:rsid w:val="00235EC5"/>
    <w:rsid w:val="002360DA"/>
    <w:rsid w:val="002361DF"/>
    <w:rsid w:val="0023624E"/>
    <w:rsid w:val="00236331"/>
    <w:rsid w:val="0023659A"/>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DDE"/>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32F"/>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FA"/>
    <w:rsid w:val="00245842"/>
    <w:rsid w:val="00245BDB"/>
    <w:rsid w:val="00245CEB"/>
    <w:rsid w:val="0024603C"/>
    <w:rsid w:val="0024607B"/>
    <w:rsid w:val="00246151"/>
    <w:rsid w:val="00246187"/>
    <w:rsid w:val="0024643D"/>
    <w:rsid w:val="00246455"/>
    <w:rsid w:val="00246533"/>
    <w:rsid w:val="0024656E"/>
    <w:rsid w:val="0024657D"/>
    <w:rsid w:val="002465CE"/>
    <w:rsid w:val="002465FA"/>
    <w:rsid w:val="002466D4"/>
    <w:rsid w:val="002468E0"/>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10B"/>
    <w:rsid w:val="0025023F"/>
    <w:rsid w:val="002502C5"/>
    <w:rsid w:val="002502FA"/>
    <w:rsid w:val="002505B6"/>
    <w:rsid w:val="00250708"/>
    <w:rsid w:val="002507D7"/>
    <w:rsid w:val="0025099A"/>
    <w:rsid w:val="00250ACD"/>
    <w:rsid w:val="00250BD7"/>
    <w:rsid w:val="00250CC1"/>
    <w:rsid w:val="00250D60"/>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CBC"/>
    <w:rsid w:val="00251D5D"/>
    <w:rsid w:val="00251D8F"/>
    <w:rsid w:val="00251E41"/>
    <w:rsid w:val="00251E6E"/>
    <w:rsid w:val="00252003"/>
    <w:rsid w:val="002520FE"/>
    <w:rsid w:val="00252517"/>
    <w:rsid w:val="00252671"/>
    <w:rsid w:val="002526D2"/>
    <w:rsid w:val="0025277B"/>
    <w:rsid w:val="002527C6"/>
    <w:rsid w:val="0025284D"/>
    <w:rsid w:val="00252B19"/>
    <w:rsid w:val="00252B6B"/>
    <w:rsid w:val="00252BB7"/>
    <w:rsid w:val="00252BEC"/>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3E"/>
    <w:rsid w:val="00255954"/>
    <w:rsid w:val="0025599C"/>
    <w:rsid w:val="002559CB"/>
    <w:rsid w:val="00255A4B"/>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0F26"/>
    <w:rsid w:val="0026116D"/>
    <w:rsid w:val="002611A7"/>
    <w:rsid w:val="00261289"/>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10"/>
    <w:rsid w:val="00263D8F"/>
    <w:rsid w:val="00263DBA"/>
    <w:rsid w:val="00263F36"/>
    <w:rsid w:val="00263FD3"/>
    <w:rsid w:val="00264090"/>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07B"/>
    <w:rsid w:val="00267301"/>
    <w:rsid w:val="002673C9"/>
    <w:rsid w:val="00267449"/>
    <w:rsid w:val="0026755B"/>
    <w:rsid w:val="002676D8"/>
    <w:rsid w:val="00267754"/>
    <w:rsid w:val="00267850"/>
    <w:rsid w:val="00267A23"/>
    <w:rsid w:val="00267C34"/>
    <w:rsid w:val="00267D0D"/>
    <w:rsid w:val="00267D83"/>
    <w:rsid w:val="00267DDA"/>
    <w:rsid w:val="00270007"/>
    <w:rsid w:val="00270073"/>
    <w:rsid w:val="0027025E"/>
    <w:rsid w:val="0027028F"/>
    <w:rsid w:val="00270568"/>
    <w:rsid w:val="002705EA"/>
    <w:rsid w:val="002707FC"/>
    <w:rsid w:val="00270967"/>
    <w:rsid w:val="00270B55"/>
    <w:rsid w:val="00270BA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375"/>
    <w:rsid w:val="00272470"/>
    <w:rsid w:val="002724EE"/>
    <w:rsid w:val="0027262E"/>
    <w:rsid w:val="002727BA"/>
    <w:rsid w:val="00272858"/>
    <w:rsid w:val="00272970"/>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0D"/>
    <w:rsid w:val="00280FE7"/>
    <w:rsid w:val="002811C1"/>
    <w:rsid w:val="00281260"/>
    <w:rsid w:val="0028128C"/>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87E98"/>
    <w:rsid w:val="002901B6"/>
    <w:rsid w:val="0029027B"/>
    <w:rsid w:val="002902B5"/>
    <w:rsid w:val="00290320"/>
    <w:rsid w:val="0029034F"/>
    <w:rsid w:val="00290590"/>
    <w:rsid w:val="002905AA"/>
    <w:rsid w:val="0029074C"/>
    <w:rsid w:val="0029076B"/>
    <w:rsid w:val="00290940"/>
    <w:rsid w:val="002909BB"/>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00"/>
    <w:rsid w:val="0029252B"/>
    <w:rsid w:val="00292768"/>
    <w:rsid w:val="0029276A"/>
    <w:rsid w:val="002928AF"/>
    <w:rsid w:val="00292B2B"/>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683"/>
    <w:rsid w:val="002A08A9"/>
    <w:rsid w:val="002A0BC7"/>
    <w:rsid w:val="002A0CF1"/>
    <w:rsid w:val="002A0DE2"/>
    <w:rsid w:val="002A0E07"/>
    <w:rsid w:val="002A0E62"/>
    <w:rsid w:val="002A115A"/>
    <w:rsid w:val="002A11BC"/>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A5"/>
    <w:rsid w:val="002A332F"/>
    <w:rsid w:val="002A34E0"/>
    <w:rsid w:val="002A34ED"/>
    <w:rsid w:val="002A353A"/>
    <w:rsid w:val="002A3597"/>
    <w:rsid w:val="002A3633"/>
    <w:rsid w:val="002A3670"/>
    <w:rsid w:val="002A37A3"/>
    <w:rsid w:val="002A396B"/>
    <w:rsid w:val="002A39B7"/>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439"/>
    <w:rsid w:val="002A46AB"/>
    <w:rsid w:val="002A4867"/>
    <w:rsid w:val="002A48F6"/>
    <w:rsid w:val="002A4A6B"/>
    <w:rsid w:val="002A4B7F"/>
    <w:rsid w:val="002A4BB8"/>
    <w:rsid w:val="002A4BBE"/>
    <w:rsid w:val="002A4D30"/>
    <w:rsid w:val="002A4DCC"/>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B2"/>
    <w:rsid w:val="002A6B06"/>
    <w:rsid w:val="002A6D23"/>
    <w:rsid w:val="002A6D40"/>
    <w:rsid w:val="002A6DD0"/>
    <w:rsid w:val="002A6F2A"/>
    <w:rsid w:val="002A726A"/>
    <w:rsid w:val="002A739B"/>
    <w:rsid w:val="002A7425"/>
    <w:rsid w:val="002A7442"/>
    <w:rsid w:val="002A7462"/>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B0"/>
    <w:rsid w:val="002B0CEC"/>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41"/>
    <w:rsid w:val="002C00AF"/>
    <w:rsid w:val="002C0289"/>
    <w:rsid w:val="002C039E"/>
    <w:rsid w:val="002C04D2"/>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989"/>
    <w:rsid w:val="002C398A"/>
    <w:rsid w:val="002C3C61"/>
    <w:rsid w:val="002C3DD0"/>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5060"/>
    <w:rsid w:val="002C5207"/>
    <w:rsid w:val="002C53D3"/>
    <w:rsid w:val="002C545B"/>
    <w:rsid w:val="002C548D"/>
    <w:rsid w:val="002C55E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BDE"/>
    <w:rsid w:val="002C6C14"/>
    <w:rsid w:val="002C6C80"/>
    <w:rsid w:val="002C6D3C"/>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02"/>
    <w:rsid w:val="002D0918"/>
    <w:rsid w:val="002D0C2B"/>
    <w:rsid w:val="002D0C64"/>
    <w:rsid w:val="002D0C96"/>
    <w:rsid w:val="002D0CE1"/>
    <w:rsid w:val="002D0E4F"/>
    <w:rsid w:val="002D0F5A"/>
    <w:rsid w:val="002D0FCF"/>
    <w:rsid w:val="002D1006"/>
    <w:rsid w:val="002D10A8"/>
    <w:rsid w:val="002D1106"/>
    <w:rsid w:val="002D143F"/>
    <w:rsid w:val="002D1461"/>
    <w:rsid w:val="002D1594"/>
    <w:rsid w:val="002D1644"/>
    <w:rsid w:val="002D17AA"/>
    <w:rsid w:val="002D1901"/>
    <w:rsid w:val="002D1922"/>
    <w:rsid w:val="002D1B0B"/>
    <w:rsid w:val="002D1BBC"/>
    <w:rsid w:val="002D1D01"/>
    <w:rsid w:val="002D1D72"/>
    <w:rsid w:val="002D1E88"/>
    <w:rsid w:val="002D1F4C"/>
    <w:rsid w:val="002D1F8D"/>
    <w:rsid w:val="002D1FE2"/>
    <w:rsid w:val="002D22FA"/>
    <w:rsid w:val="002D23F1"/>
    <w:rsid w:val="002D24C7"/>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1B3"/>
    <w:rsid w:val="002D5212"/>
    <w:rsid w:val="002D5302"/>
    <w:rsid w:val="002D531D"/>
    <w:rsid w:val="002D53CF"/>
    <w:rsid w:val="002D5474"/>
    <w:rsid w:val="002D5569"/>
    <w:rsid w:val="002D56B0"/>
    <w:rsid w:val="002D5719"/>
    <w:rsid w:val="002D58D4"/>
    <w:rsid w:val="002D59F6"/>
    <w:rsid w:val="002D5A1C"/>
    <w:rsid w:val="002D5A95"/>
    <w:rsid w:val="002D5AFF"/>
    <w:rsid w:val="002D5BA4"/>
    <w:rsid w:val="002D5BEE"/>
    <w:rsid w:val="002D5C8B"/>
    <w:rsid w:val="002D5D84"/>
    <w:rsid w:val="002D5E99"/>
    <w:rsid w:val="002D5F38"/>
    <w:rsid w:val="002D5FE4"/>
    <w:rsid w:val="002D5FEF"/>
    <w:rsid w:val="002D6412"/>
    <w:rsid w:val="002D6572"/>
    <w:rsid w:val="002D6573"/>
    <w:rsid w:val="002D6679"/>
    <w:rsid w:val="002D671F"/>
    <w:rsid w:val="002D6998"/>
    <w:rsid w:val="002D6B44"/>
    <w:rsid w:val="002D6B9B"/>
    <w:rsid w:val="002D6D56"/>
    <w:rsid w:val="002D6EA2"/>
    <w:rsid w:val="002D6EBF"/>
    <w:rsid w:val="002D6F91"/>
    <w:rsid w:val="002D6FFE"/>
    <w:rsid w:val="002D71D5"/>
    <w:rsid w:val="002D72A5"/>
    <w:rsid w:val="002D7375"/>
    <w:rsid w:val="002D7398"/>
    <w:rsid w:val="002D740C"/>
    <w:rsid w:val="002D7446"/>
    <w:rsid w:val="002D74E9"/>
    <w:rsid w:val="002D760B"/>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DC2"/>
    <w:rsid w:val="002E0E81"/>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D7A"/>
    <w:rsid w:val="002E3DAC"/>
    <w:rsid w:val="002E3E73"/>
    <w:rsid w:val="002E3F3B"/>
    <w:rsid w:val="002E4055"/>
    <w:rsid w:val="002E4062"/>
    <w:rsid w:val="002E421D"/>
    <w:rsid w:val="002E43A4"/>
    <w:rsid w:val="002E43F2"/>
    <w:rsid w:val="002E4498"/>
    <w:rsid w:val="002E44B6"/>
    <w:rsid w:val="002E44E4"/>
    <w:rsid w:val="002E45D4"/>
    <w:rsid w:val="002E482D"/>
    <w:rsid w:val="002E490D"/>
    <w:rsid w:val="002E494D"/>
    <w:rsid w:val="002E4989"/>
    <w:rsid w:val="002E4BA2"/>
    <w:rsid w:val="002E4BBC"/>
    <w:rsid w:val="002E4BCB"/>
    <w:rsid w:val="002E4C71"/>
    <w:rsid w:val="002E4E50"/>
    <w:rsid w:val="002E512B"/>
    <w:rsid w:val="002E5235"/>
    <w:rsid w:val="002E54C4"/>
    <w:rsid w:val="002E54D4"/>
    <w:rsid w:val="002E5506"/>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7B3"/>
    <w:rsid w:val="0030082B"/>
    <w:rsid w:val="00300906"/>
    <w:rsid w:val="00300A06"/>
    <w:rsid w:val="00300B93"/>
    <w:rsid w:val="00300BE7"/>
    <w:rsid w:val="003011B0"/>
    <w:rsid w:val="00301258"/>
    <w:rsid w:val="003013D8"/>
    <w:rsid w:val="00301441"/>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C2A"/>
    <w:rsid w:val="00302D22"/>
    <w:rsid w:val="00302D77"/>
    <w:rsid w:val="00302DE3"/>
    <w:rsid w:val="00302E76"/>
    <w:rsid w:val="00302EBE"/>
    <w:rsid w:val="00303332"/>
    <w:rsid w:val="0030350A"/>
    <w:rsid w:val="003036AE"/>
    <w:rsid w:val="00303736"/>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E8"/>
    <w:rsid w:val="0030443D"/>
    <w:rsid w:val="003045D9"/>
    <w:rsid w:val="0030470C"/>
    <w:rsid w:val="0030476D"/>
    <w:rsid w:val="00304971"/>
    <w:rsid w:val="00304992"/>
    <w:rsid w:val="00304A18"/>
    <w:rsid w:val="00304A2E"/>
    <w:rsid w:val="00304E34"/>
    <w:rsid w:val="00304E58"/>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471"/>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AEE"/>
    <w:rsid w:val="00323B1B"/>
    <w:rsid w:val="00323C47"/>
    <w:rsid w:val="00323EBE"/>
    <w:rsid w:val="00323F3D"/>
    <w:rsid w:val="00323FD1"/>
    <w:rsid w:val="00324018"/>
    <w:rsid w:val="00324040"/>
    <w:rsid w:val="00324064"/>
    <w:rsid w:val="00324068"/>
    <w:rsid w:val="0032412B"/>
    <w:rsid w:val="003241B8"/>
    <w:rsid w:val="003241DB"/>
    <w:rsid w:val="00324242"/>
    <w:rsid w:val="003244C4"/>
    <w:rsid w:val="00324504"/>
    <w:rsid w:val="00324516"/>
    <w:rsid w:val="003245F2"/>
    <w:rsid w:val="003246E7"/>
    <w:rsid w:val="003246F7"/>
    <w:rsid w:val="003248B4"/>
    <w:rsid w:val="00324AE4"/>
    <w:rsid w:val="00324C0F"/>
    <w:rsid w:val="00324C4E"/>
    <w:rsid w:val="00324E63"/>
    <w:rsid w:val="00324E66"/>
    <w:rsid w:val="00324F8F"/>
    <w:rsid w:val="0032501E"/>
    <w:rsid w:val="00325160"/>
    <w:rsid w:val="003251C3"/>
    <w:rsid w:val="00325300"/>
    <w:rsid w:val="003253A9"/>
    <w:rsid w:val="00325476"/>
    <w:rsid w:val="0032553A"/>
    <w:rsid w:val="003255EF"/>
    <w:rsid w:val="003256DB"/>
    <w:rsid w:val="00325713"/>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D6"/>
    <w:rsid w:val="00333025"/>
    <w:rsid w:val="0033302C"/>
    <w:rsid w:val="00333129"/>
    <w:rsid w:val="0033327D"/>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B26"/>
    <w:rsid w:val="00333D62"/>
    <w:rsid w:val="00333D80"/>
    <w:rsid w:val="00333E82"/>
    <w:rsid w:val="00333FFD"/>
    <w:rsid w:val="00334259"/>
    <w:rsid w:val="003344C5"/>
    <w:rsid w:val="00334544"/>
    <w:rsid w:val="003345D1"/>
    <w:rsid w:val="003345FB"/>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78F"/>
    <w:rsid w:val="00335802"/>
    <w:rsid w:val="00335869"/>
    <w:rsid w:val="00335A87"/>
    <w:rsid w:val="00335ADA"/>
    <w:rsid w:val="00335C3B"/>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DC"/>
    <w:rsid w:val="0034100D"/>
    <w:rsid w:val="00341037"/>
    <w:rsid w:val="003410C0"/>
    <w:rsid w:val="00341503"/>
    <w:rsid w:val="003415A7"/>
    <w:rsid w:val="003415D5"/>
    <w:rsid w:val="003416AA"/>
    <w:rsid w:val="003417CA"/>
    <w:rsid w:val="003417FB"/>
    <w:rsid w:val="003419C9"/>
    <w:rsid w:val="00341A1E"/>
    <w:rsid w:val="00341A2D"/>
    <w:rsid w:val="00341B37"/>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954"/>
    <w:rsid w:val="00345970"/>
    <w:rsid w:val="00345A02"/>
    <w:rsid w:val="00345A66"/>
    <w:rsid w:val="00345ABB"/>
    <w:rsid w:val="00345B96"/>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EA1"/>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415"/>
    <w:rsid w:val="003504A9"/>
    <w:rsid w:val="00350516"/>
    <w:rsid w:val="00350529"/>
    <w:rsid w:val="0035073C"/>
    <w:rsid w:val="0035077A"/>
    <w:rsid w:val="00350A3A"/>
    <w:rsid w:val="00350AEC"/>
    <w:rsid w:val="00350B16"/>
    <w:rsid w:val="00350C2F"/>
    <w:rsid w:val="00350C5E"/>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EE"/>
    <w:rsid w:val="00351A88"/>
    <w:rsid w:val="00351B84"/>
    <w:rsid w:val="00351BC0"/>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E3"/>
    <w:rsid w:val="00353713"/>
    <w:rsid w:val="00353752"/>
    <w:rsid w:val="00353886"/>
    <w:rsid w:val="003538B1"/>
    <w:rsid w:val="003538C0"/>
    <w:rsid w:val="003538D6"/>
    <w:rsid w:val="00353A8C"/>
    <w:rsid w:val="00353B21"/>
    <w:rsid w:val="00353F2A"/>
    <w:rsid w:val="00353FD2"/>
    <w:rsid w:val="003542D3"/>
    <w:rsid w:val="003544BB"/>
    <w:rsid w:val="003547C3"/>
    <w:rsid w:val="00354BA2"/>
    <w:rsid w:val="00354BF2"/>
    <w:rsid w:val="00354C69"/>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C36"/>
    <w:rsid w:val="00356C6C"/>
    <w:rsid w:val="00356C82"/>
    <w:rsid w:val="00356CD4"/>
    <w:rsid w:val="00356DF6"/>
    <w:rsid w:val="00356F81"/>
    <w:rsid w:val="003571C9"/>
    <w:rsid w:val="00357369"/>
    <w:rsid w:val="003573E6"/>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D4A"/>
    <w:rsid w:val="00360F28"/>
    <w:rsid w:val="0036106B"/>
    <w:rsid w:val="003610C1"/>
    <w:rsid w:val="0036115D"/>
    <w:rsid w:val="0036128C"/>
    <w:rsid w:val="00361341"/>
    <w:rsid w:val="00361563"/>
    <w:rsid w:val="0036158B"/>
    <w:rsid w:val="0036174C"/>
    <w:rsid w:val="0036188F"/>
    <w:rsid w:val="0036189B"/>
    <w:rsid w:val="003618FF"/>
    <w:rsid w:val="0036194B"/>
    <w:rsid w:val="003619EC"/>
    <w:rsid w:val="00361B45"/>
    <w:rsid w:val="00361C7D"/>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0B"/>
    <w:rsid w:val="00363325"/>
    <w:rsid w:val="003634CF"/>
    <w:rsid w:val="003634FF"/>
    <w:rsid w:val="00363510"/>
    <w:rsid w:val="00363590"/>
    <w:rsid w:val="0036375D"/>
    <w:rsid w:val="003637BA"/>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5F7A"/>
    <w:rsid w:val="0036609B"/>
    <w:rsid w:val="003661DC"/>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70"/>
    <w:rsid w:val="00370C43"/>
    <w:rsid w:val="00370CA3"/>
    <w:rsid w:val="00370CDD"/>
    <w:rsid w:val="00370D42"/>
    <w:rsid w:val="00370D60"/>
    <w:rsid w:val="00370DD3"/>
    <w:rsid w:val="00370DEC"/>
    <w:rsid w:val="00371013"/>
    <w:rsid w:val="003713A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DE"/>
    <w:rsid w:val="00375525"/>
    <w:rsid w:val="003756A3"/>
    <w:rsid w:val="003757B0"/>
    <w:rsid w:val="003757F7"/>
    <w:rsid w:val="00375809"/>
    <w:rsid w:val="0037591D"/>
    <w:rsid w:val="0037595D"/>
    <w:rsid w:val="00375993"/>
    <w:rsid w:val="003759A3"/>
    <w:rsid w:val="00375A0D"/>
    <w:rsid w:val="00375E2E"/>
    <w:rsid w:val="00376129"/>
    <w:rsid w:val="0037639D"/>
    <w:rsid w:val="00376532"/>
    <w:rsid w:val="00376541"/>
    <w:rsid w:val="003766A3"/>
    <w:rsid w:val="00376743"/>
    <w:rsid w:val="003767A7"/>
    <w:rsid w:val="00376C5C"/>
    <w:rsid w:val="0037700F"/>
    <w:rsid w:val="00377043"/>
    <w:rsid w:val="003770B4"/>
    <w:rsid w:val="00377100"/>
    <w:rsid w:val="0037712D"/>
    <w:rsid w:val="003771C3"/>
    <w:rsid w:val="00377308"/>
    <w:rsid w:val="00377416"/>
    <w:rsid w:val="00377440"/>
    <w:rsid w:val="00377558"/>
    <w:rsid w:val="003777C5"/>
    <w:rsid w:val="00377877"/>
    <w:rsid w:val="003778FE"/>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AD6"/>
    <w:rsid w:val="00381CAC"/>
    <w:rsid w:val="00381E54"/>
    <w:rsid w:val="00381F45"/>
    <w:rsid w:val="00381FB8"/>
    <w:rsid w:val="003820BD"/>
    <w:rsid w:val="0038210F"/>
    <w:rsid w:val="0038220F"/>
    <w:rsid w:val="003823CD"/>
    <w:rsid w:val="00382408"/>
    <w:rsid w:val="00382449"/>
    <w:rsid w:val="00382486"/>
    <w:rsid w:val="0038252B"/>
    <w:rsid w:val="00382AB9"/>
    <w:rsid w:val="00382AF6"/>
    <w:rsid w:val="00382BD4"/>
    <w:rsid w:val="00382BFE"/>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0E"/>
    <w:rsid w:val="00384294"/>
    <w:rsid w:val="003842FA"/>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6F62"/>
    <w:rsid w:val="0038708B"/>
    <w:rsid w:val="003870C2"/>
    <w:rsid w:val="003870DA"/>
    <w:rsid w:val="003871A6"/>
    <w:rsid w:val="00387278"/>
    <w:rsid w:val="0038727E"/>
    <w:rsid w:val="003872B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3FB"/>
    <w:rsid w:val="003924C5"/>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C3"/>
    <w:rsid w:val="003B501A"/>
    <w:rsid w:val="003B507C"/>
    <w:rsid w:val="003B508E"/>
    <w:rsid w:val="003B512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DCA"/>
    <w:rsid w:val="003B6EF3"/>
    <w:rsid w:val="003B705E"/>
    <w:rsid w:val="003B708A"/>
    <w:rsid w:val="003B7097"/>
    <w:rsid w:val="003B7113"/>
    <w:rsid w:val="003B71BA"/>
    <w:rsid w:val="003B7317"/>
    <w:rsid w:val="003B7346"/>
    <w:rsid w:val="003B73C8"/>
    <w:rsid w:val="003B760D"/>
    <w:rsid w:val="003B7750"/>
    <w:rsid w:val="003B7789"/>
    <w:rsid w:val="003B77C2"/>
    <w:rsid w:val="003B77F8"/>
    <w:rsid w:val="003B7D7E"/>
    <w:rsid w:val="003B7DD1"/>
    <w:rsid w:val="003B7E2E"/>
    <w:rsid w:val="003B7EF8"/>
    <w:rsid w:val="003B7F55"/>
    <w:rsid w:val="003B7F72"/>
    <w:rsid w:val="003C0154"/>
    <w:rsid w:val="003C016C"/>
    <w:rsid w:val="003C0182"/>
    <w:rsid w:val="003C024E"/>
    <w:rsid w:val="003C025C"/>
    <w:rsid w:val="003C0283"/>
    <w:rsid w:val="003C0486"/>
    <w:rsid w:val="003C059C"/>
    <w:rsid w:val="003C06C5"/>
    <w:rsid w:val="003C09BD"/>
    <w:rsid w:val="003C0A7E"/>
    <w:rsid w:val="003C0BC2"/>
    <w:rsid w:val="003C0E00"/>
    <w:rsid w:val="003C0F21"/>
    <w:rsid w:val="003C0F8F"/>
    <w:rsid w:val="003C1309"/>
    <w:rsid w:val="003C1622"/>
    <w:rsid w:val="003C1785"/>
    <w:rsid w:val="003C19C9"/>
    <w:rsid w:val="003C1B0F"/>
    <w:rsid w:val="003C1BFF"/>
    <w:rsid w:val="003C1CD5"/>
    <w:rsid w:val="003C1CF6"/>
    <w:rsid w:val="003C1D3D"/>
    <w:rsid w:val="003C1D73"/>
    <w:rsid w:val="003C1E3C"/>
    <w:rsid w:val="003C1E9B"/>
    <w:rsid w:val="003C1EDE"/>
    <w:rsid w:val="003C202E"/>
    <w:rsid w:val="003C2220"/>
    <w:rsid w:val="003C223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2EDE"/>
    <w:rsid w:val="003C308B"/>
    <w:rsid w:val="003C31E6"/>
    <w:rsid w:val="003C3478"/>
    <w:rsid w:val="003C3483"/>
    <w:rsid w:val="003C37A3"/>
    <w:rsid w:val="003C38B1"/>
    <w:rsid w:val="003C38B7"/>
    <w:rsid w:val="003C38C1"/>
    <w:rsid w:val="003C391E"/>
    <w:rsid w:val="003C397D"/>
    <w:rsid w:val="003C3CBA"/>
    <w:rsid w:val="003C3D11"/>
    <w:rsid w:val="003C3D82"/>
    <w:rsid w:val="003C3F3A"/>
    <w:rsid w:val="003C3F90"/>
    <w:rsid w:val="003C4012"/>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69"/>
    <w:rsid w:val="003D4675"/>
    <w:rsid w:val="003D4680"/>
    <w:rsid w:val="003D46F6"/>
    <w:rsid w:val="003D475D"/>
    <w:rsid w:val="003D47F4"/>
    <w:rsid w:val="003D48C0"/>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AC"/>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3B3"/>
    <w:rsid w:val="003E1406"/>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BB2"/>
    <w:rsid w:val="003E2DB3"/>
    <w:rsid w:val="003E2FEB"/>
    <w:rsid w:val="003E3042"/>
    <w:rsid w:val="003E3045"/>
    <w:rsid w:val="003E3125"/>
    <w:rsid w:val="003E314E"/>
    <w:rsid w:val="003E3254"/>
    <w:rsid w:val="003E367A"/>
    <w:rsid w:val="003E368C"/>
    <w:rsid w:val="003E3909"/>
    <w:rsid w:val="003E3988"/>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20"/>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966"/>
    <w:rsid w:val="003F6BCC"/>
    <w:rsid w:val="003F6C92"/>
    <w:rsid w:val="003F6CD8"/>
    <w:rsid w:val="003F6D0C"/>
    <w:rsid w:val="003F6E14"/>
    <w:rsid w:val="003F6EE8"/>
    <w:rsid w:val="003F6F97"/>
    <w:rsid w:val="003F70C8"/>
    <w:rsid w:val="003F7124"/>
    <w:rsid w:val="003F7198"/>
    <w:rsid w:val="003F72CA"/>
    <w:rsid w:val="003F74E5"/>
    <w:rsid w:val="003F7524"/>
    <w:rsid w:val="003F7598"/>
    <w:rsid w:val="003F774A"/>
    <w:rsid w:val="003F78EA"/>
    <w:rsid w:val="003F7B37"/>
    <w:rsid w:val="003F7C9F"/>
    <w:rsid w:val="003F7CAD"/>
    <w:rsid w:val="003F7CB8"/>
    <w:rsid w:val="003F7E74"/>
    <w:rsid w:val="003F7EE9"/>
    <w:rsid w:val="0040007D"/>
    <w:rsid w:val="004000FB"/>
    <w:rsid w:val="004001B4"/>
    <w:rsid w:val="004001D2"/>
    <w:rsid w:val="00400281"/>
    <w:rsid w:val="004003B8"/>
    <w:rsid w:val="004004D0"/>
    <w:rsid w:val="0040050E"/>
    <w:rsid w:val="00400556"/>
    <w:rsid w:val="00400698"/>
    <w:rsid w:val="004006B6"/>
    <w:rsid w:val="0040076D"/>
    <w:rsid w:val="004007BB"/>
    <w:rsid w:val="00400917"/>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D43"/>
    <w:rsid w:val="00407E4C"/>
    <w:rsid w:val="00407F55"/>
    <w:rsid w:val="004100A2"/>
    <w:rsid w:val="004100E4"/>
    <w:rsid w:val="0041022E"/>
    <w:rsid w:val="00410587"/>
    <w:rsid w:val="00410687"/>
    <w:rsid w:val="004106A4"/>
    <w:rsid w:val="00410891"/>
    <w:rsid w:val="004109B5"/>
    <w:rsid w:val="00410B91"/>
    <w:rsid w:val="00410E88"/>
    <w:rsid w:val="00410FB8"/>
    <w:rsid w:val="004110FC"/>
    <w:rsid w:val="00411560"/>
    <w:rsid w:val="00411688"/>
    <w:rsid w:val="0041182D"/>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301D"/>
    <w:rsid w:val="004130D5"/>
    <w:rsid w:val="004130DF"/>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C1D"/>
    <w:rsid w:val="00414E77"/>
    <w:rsid w:val="00414F03"/>
    <w:rsid w:val="0041508A"/>
    <w:rsid w:val="004150CA"/>
    <w:rsid w:val="0041511B"/>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5F4"/>
    <w:rsid w:val="0042072F"/>
    <w:rsid w:val="004207F5"/>
    <w:rsid w:val="004209E0"/>
    <w:rsid w:val="00420A7B"/>
    <w:rsid w:val="00420BF5"/>
    <w:rsid w:val="00420C68"/>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15F"/>
    <w:rsid w:val="00425205"/>
    <w:rsid w:val="0042531B"/>
    <w:rsid w:val="004253EA"/>
    <w:rsid w:val="004253FC"/>
    <w:rsid w:val="00425518"/>
    <w:rsid w:val="0042571F"/>
    <w:rsid w:val="004258A0"/>
    <w:rsid w:val="004258F8"/>
    <w:rsid w:val="00425B79"/>
    <w:rsid w:val="00425C45"/>
    <w:rsid w:val="00425D2D"/>
    <w:rsid w:val="00425E3D"/>
    <w:rsid w:val="00425E43"/>
    <w:rsid w:val="00425E6F"/>
    <w:rsid w:val="00425F9F"/>
    <w:rsid w:val="00426086"/>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A0F"/>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F5"/>
    <w:rsid w:val="0043367F"/>
    <w:rsid w:val="004336BA"/>
    <w:rsid w:val="004336EF"/>
    <w:rsid w:val="004338A8"/>
    <w:rsid w:val="0043399F"/>
    <w:rsid w:val="00433B79"/>
    <w:rsid w:val="00433C1E"/>
    <w:rsid w:val="00433C56"/>
    <w:rsid w:val="00433CA1"/>
    <w:rsid w:val="00433D3F"/>
    <w:rsid w:val="00433DE9"/>
    <w:rsid w:val="00433DEF"/>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60FD"/>
    <w:rsid w:val="0043616C"/>
    <w:rsid w:val="00436323"/>
    <w:rsid w:val="0043634A"/>
    <w:rsid w:val="004363F5"/>
    <w:rsid w:val="0043643D"/>
    <w:rsid w:val="004365C7"/>
    <w:rsid w:val="00436700"/>
    <w:rsid w:val="0043685F"/>
    <w:rsid w:val="00436914"/>
    <w:rsid w:val="004369BF"/>
    <w:rsid w:val="004369F6"/>
    <w:rsid w:val="00436B46"/>
    <w:rsid w:val="00436C1C"/>
    <w:rsid w:val="00436C33"/>
    <w:rsid w:val="00436C77"/>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199"/>
    <w:rsid w:val="00440320"/>
    <w:rsid w:val="004403F8"/>
    <w:rsid w:val="004403FC"/>
    <w:rsid w:val="0044042A"/>
    <w:rsid w:val="004406EC"/>
    <w:rsid w:val="00440795"/>
    <w:rsid w:val="004407EA"/>
    <w:rsid w:val="0044094B"/>
    <w:rsid w:val="004409C8"/>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DD6"/>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F86"/>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4D9"/>
    <w:rsid w:val="00446591"/>
    <w:rsid w:val="00446602"/>
    <w:rsid w:val="004468A9"/>
    <w:rsid w:val="004468D4"/>
    <w:rsid w:val="004469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24B"/>
    <w:rsid w:val="00450358"/>
    <w:rsid w:val="0045046D"/>
    <w:rsid w:val="0045047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EE"/>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DDE"/>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6FE6"/>
    <w:rsid w:val="0046705D"/>
    <w:rsid w:val="00467106"/>
    <w:rsid w:val="0046711D"/>
    <w:rsid w:val="004671E4"/>
    <w:rsid w:val="0046726F"/>
    <w:rsid w:val="004673CD"/>
    <w:rsid w:val="004673F6"/>
    <w:rsid w:val="00467511"/>
    <w:rsid w:val="00467564"/>
    <w:rsid w:val="0046758F"/>
    <w:rsid w:val="0046771A"/>
    <w:rsid w:val="0046781C"/>
    <w:rsid w:val="0046783A"/>
    <w:rsid w:val="004679E4"/>
    <w:rsid w:val="004679ED"/>
    <w:rsid w:val="00467A31"/>
    <w:rsid w:val="00467A40"/>
    <w:rsid w:val="00467A4C"/>
    <w:rsid w:val="00467ACB"/>
    <w:rsid w:val="00467B5A"/>
    <w:rsid w:val="00467BD8"/>
    <w:rsid w:val="00467C4D"/>
    <w:rsid w:val="00467DC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3D8"/>
    <w:rsid w:val="0048143E"/>
    <w:rsid w:val="00481484"/>
    <w:rsid w:val="00481565"/>
    <w:rsid w:val="00481604"/>
    <w:rsid w:val="004818E8"/>
    <w:rsid w:val="004818F0"/>
    <w:rsid w:val="00481AD9"/>
    <w:rsid w:val="00481ADF"/>
    <w:rsid w:val="00481EB4"/>
    <w:rsid w:val="00481F15"/>
    <w:rsid w:val="00481F66"/>
    <w:rsid w:val="00481F76"/>
    <w:rsid w:val="004820C8"/>
    <w:rsid w:val="00482231"/>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B5"/>
    <w:rsid w:val="00493D2B"/>
    <w:rsid w:val="00493EBE"/>
    <w:rsid w:val="00493EC0"/>
    <w:rsid w:val="0049401A"/>
    <w:rsid w:val="00494444"/>
    <w:rsid w:val="00494553"/>
    <w:rsid w:val="004945D0"/>
    <w:rsid w:val="00494603"/>
    <w:rsid w:val="00494818"/>
    <w:rsid w:val="0049484F"/>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632"/>
    <w:rsid w:val="00495A0F"/>
    <w:rsid w:val="00495A87"/>
    <w:rsid w:val="00495AFB"/>
    <w:rsid w:val="00495B24"/>
    <w:rsid w:val="00495E3B"/>
    <w:rsid w:val="00495E43"/>
    <w:rsid w:val="00495EC8"/>
    <w:rsid w:val="00495F7D"/>
    <w:rsid w:val="00495FA7"/>
    <w:rsid w:val="00495FAC"/>
    <w:rsid w:val="00495FB6"/>
    <w:rsid w:val="0049619B"/>
    <w:rsid w:val="004961D4"/>
    <w:rsid w:val="004962E0"/>
    <w:rsid w:val="00496311"/>
    <w:rsid w:val="00496406"/>
    <w:rsid w:val="00496485"/>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68"/>
    <w:rsid w:val="004A0E71"/>
    <w:rsid w:val="004A0EEC"/>
    <w:rsid w:val="004A11DD"/>
    <w:rsid w:val="004A1320"/>
    <w:rsid w:val="004A147D"/>
    <w:rsid w:val="004A1496"/>
    <w:rsid w:val="004A1559"/>
    <w:rsid w:val="004A15DA"/>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C6E"/>
    <w:rsid w:val="004A2C7A"/>
    <w:rsid w:val="004A2C82"/>
    <w:rsid w:val="004A2DE1"/>
    <w:rsid w:val="004A2E17"/>
    <w:rsid w:val="004A2E33"/>
    <w:rsid w:val="004A2F66"/>
    <w:rsid w:val="004A3004"/>
    <w:rsid w:val="004A302F"/>
    <w:rsid w:val="004A3360"/>
    <w:rsid w:val="004A3366"/>
    <w:rsid w:val="004A38AE"/>
    <w:rsid w:val="004A39BC"/>
    <w:rsid w:val="004A3A27"/>
    <w:rsid w:val="004A3AC6"/>
    <w:rsid w:val="004A3C81"/>
    <w:rsid w:val="004A3CC9"/>
    <w:rsid w:val="004A3D74"/>
    <w:rsid w:val="004A3D8A"/>
    <w:rsid w:val="004A3DB5"/>
    <w:rsid w:val="004A4042"/>
    <w:rsid w:val="004A4049"/>
    <w:rsid w:val="004A4127"/>
    <w:rsid w:val="004A4189"/>
    <w:rsid w:val="004A42EC"/>
    <w:rsid w:val="004A43C1"/>
    <w:rsid w:val="004A440E"/>
    <w:rsid w:val="004A4510"/>
    <w:rsid w:val="004A4535"/>
    <w:rsid w:val="004A457A"/>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424"/>
    <w:rsid w:val="004A5477"/>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3F"/>
    <w:rsid w:val="004B00F1"/>
    <w:rsid w:val="004B0175"/>
    <w:rsid w:val="004B037F"/>
    <w:rsid w:val="004B038B"/>
    <w:rsid w:val="004B041B"/>
    <w:rsid w:val="004B045E"/>
    <w:rsid w:val="004B0592"/>
    <w:rsid w:val="004B0648"/>
    <w:rsid w:val="004B0651"/>
    <w:rsid w:val="004B0740"/>
    <w:rsid w:val="004B0884"/>
    <w:rsid w:val="004B0964"/>
    <w:rsid w:val="004B0993"/>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D5B"/>
    <w:rsid w:val="004B4E89"/>
    <w:rsid w:val="004B4EAA"/>
    <w:rsid w:val="004B4ED0"/>
    <w:rsid w:val="004B5008"/>
    <w:rsid w:val="004B51B7"/>
    <w:rsid w:val="004B51D7"/>
    <w:rsid w:val="004B52B9"/>
    <w:rsid w:val="004B52DF"/>
    <w:rsid w:val="004B5337"/>
    <w:rsid w:val="004B5436"/>
    <w:rsid w:val="004B5450"/>
    <w:rsid w:val="004B5590"/>
    <w:rsid w:val="004B5662"/>
    <w:rsid w:val="004B588C"/>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7035"/>
    <w:rsid w:val="004B705F"/>
    <w:rsid w:val="004B70A3"/>
    <w:rsid w:val="004B713E"/>
    <w:rsid w:val="004B7222"/>
    <w:rsid w:val="004B7287"/>
    <w:rsid w:val="004B73CB"/>
    <w:rsid w:val="004B7514"/>
    <w:rsid w:val="004B7638"/>
    <w:rsid w:val="004B7663"/>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4A4"/>
    <w:rsid w:val="004C24D2"/>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620"/>
    <w:rsid w:val="004C5666"/>
    <w:rsid w:val="004C5697"/>
    <w:rsid w:val="004C5867"/>
    <w:rsid w:val="004C5AA7"/>
    <w:rsid w:val="004C5D0C"/>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AF1"/>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D002C"/>
    <w:rsid w:val="004D00B2"/>
    <w:rsid w:val="004D01E3"/>
    <w:rsid w:val="004D0326"/>
    <w:rsid w:val="004D03C8"/>
    <w:rsid w:val="004D03F4"/>
    <w:rsid w:val="004D0827"/>
    <w:rsid w:val="004D0A40"/>
    <w:rsid w:val="004D0AED"/>
    <w:rsid w:val="004D0C09"/>
    <w:rsid w:val="004D0C2D"/>
    <w:rsid w:val="004D0C92"/>
    <w:rsid w:val="004D0DD6"/>
    <w:rsid w:val="004D0F4F"/>
    <w:rsid w:val="004D0F87"/>
    <w:rsid w:val="004D10B8"/>
    <w:rsid w:val="004D1236"/>
    <w:rsid w:val="004D13C0"/>
    <w:rsid w:val="004D13CE"/>
    <w:rsid w:val="004D151A"/>
    <w:rsid w:val="004D1525"/>
    <w:rsid w:val="004D1674"/>
    <w:rsid w:val="004D180D"/>
    <w:rsid w:val="004D1902"/>
    <w:rsid w:val="004D1A0F"/>
    <w:rsid w:val="004D1A60"/>
    <w:rsid w:val="004D1C1A"/>
    <w:rsid w:val="004D1C4F"/>
    <w:rsid w:val="004D1CDB"/>
    <w:rsid w:val="004D1D46"/>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E0D"/>
    <w:rsid w:val="004D415C"/>
    <w:rsid w:val="004D434F"/>
    <w:rsid w:val="004D4355"/>
    <w:rsid w:val="004D4400"/>
    <w:rsid w:val="004D4488"/>
    <w:rsid w:val="004D457B"/>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990"/>
    <w:rsid w:val="004D799D"/>
    <w:rsid w:val="004D79B6"/>
    <w:rsid w:val="004D7A6E"/>
    <w:rsid w:val="004D7C42"/>
    <w:rsid w:val="004D7D12"/>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0B"/>
    <w:rsid w:val="004E2137"/>
    <w:rsid w:val="004E21F3"/>
    <w:rsid w:val="004E2229"/>
    <w:rsid w:val="004E2238"/>
    <w:rsid w:val="004E2561"/>
    <w:rsid w:val="004E2623"/>
    <w:rsid w:val="004E26CF"/>
    <w:rsid w:val="004E2708"/>
    <w:rsid w:val="004E27E8"/>
    <w:rsid w:val="004E2BF0"/>
    <w:rsid w:val="004E2F45"/>
    <w:rsid w:val="004E307C"/>
    <w:rsid w:val="004E314D"/>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EF"/>
    <w:rsid w:val="004E72C8"/>
    <w:rsid w:val="004E72FA"/>
    <w:rsid w:val="004E7377"/>
    <w:rsid w:val="004E7820"/>
    <w:rsid w:val="004E7C82"/>
    <w:rsid w:val="004E7C88"/>
    <w:rsid w:val="004E7D3B"/>
    <w:rsid w:val="004E7DAB"/>
    <w:rsid w:val="004F011F"/>
    <w:rsid w:val="004F021E"/>
    <w:rsid w:val="004F056F"/>
    <w:rsid w:val="004F068E"/>
    <w:rsid w:val="004F0831"/>
    <w:rsid w:val="004F0840"/>
    <w:rsid w:val="004F09E1"/>
    <w:rsid w:val="004F0B04"/>
    <w:rsid w:val="004F0D87"/>
    <w:rsid w:val="004F0FDA"/>
    <w:rsid w:val="004F0FEF"/>
    <w:rsid w:val="004F13C5"/>
    <w:rsid w:val="004F14D6"/>
    <w:rsid w:val="004F14F0"/>
    <w:rsid w:val="004F176F"/>
    <w:rsid w:val="004F18BE"/>
    <w:rsid w:val="004F1B66"/>
    <w:rsid w:val="004F1C39"/>
    <w:rsid w:val="004F1F60"/>
    <w:rsid w:val="004F1F94"/>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B5"/>
    <w:rsid w:val="004F2D4A"/>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82B"/>
    <w:rsid w:val="004F486A"/>
    <w:rsid w:val="004F48CE"/>
    <w:rsid w:val="004F4CCA"/>
    <w:rsid w:val="004F4E15"/>
    <w:rsid w:val="004F5101"/>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70D"/>
    <w:rsid w:val="004F7863"/>
    <w:rsid w:val="004F78A1"/>
    <w:rsid w:val="004F7CB4"/>
    <w:rsid w:val="004F7D48"/>
    <w:rsid w:val="004F7EDE"/>
    <w:rsid w:val="004F7F11"/>
    <w:rsid w:val="005001A6"/>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027"/>
    <w:rsid w:val="0050212A"/>
    <w:rsid w:val="0050218C"/>
    <w:rsid w:val="00502192"/>
    <w:rsid w:val="005021E3"/>
    <w:rsid w:val="005021FC"/>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CD"/>
    <w:rsid w:val="00504802"/>
    <w:rsid w:val="00504A4F"/>
    <w:rsid w:val="00504AAA"/>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CF2"/>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66"/>
    <w:rsid w:val="00511994"/>
    <w:rsid w:val="005119FA"/>
    <w:rsid w:val="00511B22"/>
    <w:rsid w:val="00511C35"/>
    <w:rsid w:val="00511CCF"/>
    <w:rsid w:val="00511E26"/>
    <w:rsid w:val="00511E87"/>
    <w:rsid w:val="00512083"/>
    <w:rsid w:val="005120F9"/>
    <w:rsid w:val="0051210B"/>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6DE"/>
    <w:rsid w:val="0052470A"/>
    <w:rsid w:val="00524775"/>
    <w:rsid w:val="005248AF"/>
    <w:rsid w:val="005248E9"/>
    <w:rsid w:val="005248FA"/>
    <w:rsid w:val="00524A5D"/>
    <w:rsid w:val="00524A76"/>
    <w:rsid w:val="00524AE5"/>
    <w:rsid w:val="00524ED1"/>
    <w:rsid w:val="00524FA7"/>
    <w:rsid w:val="00525036"/>
    <w:rsid w:val="00525180"/>
    <w:rsid w:val="005252B6"/>
    <w:rsid w:val="0052542B"/>
    <w:rsid w:val="005254F4"/>
    <w:rsid w:val="005255A5"/>
    <w:rsid w:val="0052593D"/>
    <w:rsid w:val="0052598C"/>
    <w:rsid w:val="00525A4B"/>
    <w:rsid w:val="00525B3F"/>
    <w:rsid w:val="00525B4D"/>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53"/>
    <w:rsid w:val="0052683D"/>
    <w:rsid w:val="00526855"/>
    <w:rsid w:val="005268BC"/>
    <w:rsid w:val="005269E6"/>
    <w:rsid w:val="005269E8"/>
    <w:rsid w:val="00526AC6"/>
    <w:rsid w:val="00526B84"/>
    <w:rsid w:val="00526C60"/>
    <w:rsid w:val="00526C7B"/>
    <w:rsid w:val="00526E2B"/>
    <w:rsid w:val="00526F42"/>
    <w:rsid w:val="00526FE1"/>
    <w:rsid w:val="00527018"/>
    <w:rsid w:val="0052734C"/>
    <w:rsid w:val="00527442"/>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53F"/>
    <w:rsid w:val="0053061E"/>
    <w:rsid w:val="005306C7"/>
    <w:rsid w:val="00530701"/>
    <w:rsid w:val="00530710"/>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CE5"/>
    <w:rsid w:val="00531D45"/>
    <w:rsid w:val="00531E4E"/>
    <w:rsid w:val="00531EC1"/>
    <w:rsid w:val="00531FA7"/>
    <w:rsid w:val="005320C0"/>
    <w:rsid w:val="005320CD"/>
    <w:rsid w:val="0053212B"/>
    <w:rsid w:val="00532230"/>
    <w:rsid w:val="00532283"/>
    <w:rsid w:val="00532473"/>
    <w:rsid w:val="005324F1"/>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4C"/>
    <w:rsid w:val="00533974"/>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A2"/>
    <w:rsid w:val="00534D85"/>
    <w:rsid w:val="00534DCF"/>
    <w:rsid w:val="00534E0F"/>
    <w:rsid w:val="00535106"/>
    <w:rsid w:val="0053529F"/>
    <w:rsid w:val="00535638"/>
    <w:rsid w:val="0053564F"/>
    <w:rsid w:val="0053577F"/>
    <w:rsid w:val="00535979"/>
    <w:rsid w:val="00535AA0"/>
    <w:rsid w:val="00535B5C"/>
    <w:rsid w:val="00535BD5"/>
    <w:rsid w:val="00535C2F"/>
    <w:rsid w:val="00535C91"/>
    <w:rsid w:val="00535D11"/>
    <w:rsid w:val="00535D4E"/>
    <w:rsid w:val="00535DCF"/>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456"/>
    <w:rsid w:val="005414BF"/>
    <w:rsid w:val="005416B6"/>
    <w:rsid w:val="005416FD"/>
    <w:rsid w:val="00541710"/>
    <w:rsid w:val="00541733"/>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0B1"/>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8F3"/>
    <w:rsid w:val="00551913"/>
    <w:rsid w:val="00551936"/>
    <w:rsid w:val="00551960"/>
    <w:rsid w:val="00551A5D"/>
    <w:rsid w:val="00551B5A"/>
    <w:rsid w:val="00551D45"/>
    <w:rsid w:val="00551DCC"/>
    <w:rsid w:val="00551DDA"/>
    <w:rsid w:val="00551EA6"/>
    <w:rsid w:val="00551F4B"/>
    <w:rsid w:val="00551FE2"/>
    <w:rsid w:val="005520D5"/>
    <w:rsid w:val="005522EF"/>
    <w:rsid w:val="0055238A"/>
    <w:rsid w:val="00552547"/>
    <w:rsid w:val="005525A5"/>
    <w:rsid w:val="005525BA"/>
    <w:rsid w:val="005526A5"/>
    <w:rsid w:val="005527DF"/>
    <w:rsid w:val="00552838"/>
    <w:rsid w:val="005528B3"/>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9B7"/>
    <w:rsid w:val="00555A6C"/>
    <w:rsid w:val="00555BA3"/>
    <w:rsid w:val="00555C27"/>
    <w:rsid w:val="00555C6A"/>
    <w:rsid w:val="00555D21"/>
    <w:rsid w:val="00555D91"/>
    <w:rsid w:val="00555E00"/>
    <w:rsid w:val="00555E41"/>
    <w:rsid w:val="00556038"/>
    <w:rsid w:val="005562B8"/>
    <w:rsid w:val="005562C0"/>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0"/>
    <w:rsid w:val="00557249"/>
    <w:rsid w:val="005572AC"/>
    <w:rsid w:val="005572AD"/>
    <w:rsid w:val="00557300"/>
    <w:rsid w:val="0055738C"/>
    <w:rsid w:val="00557400"/>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4F3"/>
    <w:rsid w:val="0056152C"/>
    <w:rsid w:val="005615FE"/>
    <w:rsid w:val="00561660"/>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F0"/>
    <w:rsid w:val="0056367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FF"/>
    <w:rsid w:val="0058168C"/>
    <w:rsid w:val="005817C1"/>
    <w:rsid w:val="005817D8"/>
    <w:rsid w:val="005819DD"/>
    <w:rsid w:val="00581B02"/>
    <w:rsid w:val="00581BA1"/>
    <w:rsid w:val="00581C30"/>
    <w:rsid w:val="00581D8B"/>
    <w:rsid w:val="00581EF2"/>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114"/>
    <w:rsid w:val="00584294"/>
    <w:rsid w:val="00584373"/>
    <w:rsid w:val="00584428"/>
    <w:rsid w:val="005844AE"/>
    <w:rsid w:val="005844B7"/>
    <w:rsid w:val="00584575"/>
    <w:rsid w:val="00584637"/>
    <w:rsid w:val="0058463A"/>
    <w:rsid w:val="00584831"/>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7D6"/>
    <w:rsid w:val="00585952"/>
    <w:rsid w:val="005859A9"/>
    <w:rsid w:val="00585B24"/>
    <w:rsid w:val="00585E33"/>
    <w:rsid w:val="00585E77"/>
    <w:rsid w:val="005862A6"/>
    <w:rsid w:val="005862F7"/>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1E"/>
    <w:rsid w:val="00592F2C"/>
    <w:rsid w:val="00592FC2"/>
    <w:rsid w:val="005931E7"/>
    <w:rsid w:val="0059325B"/>
    <w:rsid w:val="005932AD"/>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604"/>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5F78"/>
    <w:rsid w:val="00596055"/>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EC"/>
    <w:rsid w:val="005A084A"/>
    <w:rsid w:val="005A0B00"/>
    <w:rsid w:val="005A0B73"/>
    <w:rsid w:val="005A0C10"/>
    <w:rsid w:val="005A0CCF"/>
    <w:rsid w:val="005A0CE6"/>
    <w:rsid w:val="005A0E7D"/>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234"/>
    <w:rsid w:val="005A3250"/>
    <w:rsid w:val="005A3270"/>
    <w:rsid w:val="005A3340"/>
    <w:rsid w:val="005A3478"/>
    <w:rsid w:val="005A35B2"/>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362"/>
    <w:rsid w:val="005A647A"/>
    <w:rsid w:val="005A6537"/>
    <w:rsid w:val="005A6762"/>
    <w:rsid w:val="005A67F8"/>
    <w:rsid w:val="005A69FA"/>
    <w:rsid w:val="005A6ACE"/>
    <w:rsid w:val="005A6B68"/>
    <w:rsid w:val="005A6D21"/>
    <w:rsid w:val="005A6D9A"/>
    <w:rsid w:val="005A6DEB"/>
    <w:rsid w:val="005A6E68"/>
    <w:rsid w:val="005A7008"/>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D19"/>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B6"/>
    <w:rsid w:val="005B1A33"/>
    <w:rsid w:val="005B1AE3"/>
    <w:rsid w:val="005B1B3F"/>
    <w:rsid w:val="005B1C93"/>
    <w:rsid w:val="005B1E83"/>
    <w:rsid w:val="005B1EE2"/>
    <w:rsid w:val="005B1F38"/>
    <w:rsid w:val="005B2044"/>
    <w:rsid w:val="005B212E"/>
    <w:rsid w:val="005B2196"/>
    <w:rsid w:val="005B23D2"/>
    <w:rsid w:val="005B242B"/>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E3"/>
    <w:rsid w:val="005B590F"/>
    <w:rsid w:val="005B5C80"/>
    <w:rsid w:val="005B5DBA"/>
    <w:rsid w:val="005B5E3B"/>
    <w:rsid w:val="005B5F9B"/>
    <w:rsid w:val="005B6035"/>
    <w:rsid w:val="005B604D"/>
    <w:rsid w:val="005B60A9"/>
    <w:rsid w:val="005B60D2"/>
    <w:rsid w:val="005B6253"/>
    <w:rsid w:val="005B6290"/>
    <w:rsid w:val="005B6294"/>
    <w:rsid w:val="005B63AA"/>
    <w:rsid w:val="005B640D"/>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D4"/>
    <w:rsid w:val="005C4EFA"/>
    <w:rsid w:val="005C4FE3"/>
    <w:rsid w:val="005C50C2"/>
    <w:rsid w:val="005C5189"/>
    <w:rsid w:val="005C5547"/>
    <w:rsid w:val="005C569D"/>
    <w:rsid w:val="005C56E7"/>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68"/>
    <w:rsid w:val="005D0198"/>
    <w:rsid w:val="005D0355"/>
    <w:rsid w:val="005D03D4"/>
    <w:rsid w:val="005D0426"/>
    <w:rsid w:val="005D0470"/>
    <w:rsid w:val="005D0609"/>
    <w:rsid w:val="005D0611"/>
    <w:rsid w:val="005D07C3"/>
    <w:rsid w:val="005D07F2"/>
    <w:rsid w:val="005D083C"/>
    <w:rsid w:val="005D0924"/>
    <w:rsid w:val="005D0963"/>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E1D"/>
    <w:rsid w:val="005D30FB"/>
    <w:rsid w:val="005D327B"/>
    <w:rsid w:val="005D32A0"/>
    <w:rsid w:val="005D32E1"/>
    <w:rsid w:val="005D32E7"/>
    <w:rsid w:val="005D333E"/>
    <w:rsid w:val="005D33DA"/>
    <w:rsid w:val="005D3429"/>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96"/>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B5"/>
    <w:rsid w:val="005D5E07"/>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1137"/>
    <w:rsid w:val="005E1146"/>
    <w:rsid w:val="005E136B"/>
    <w:rsid w:val="005E139E"/>
    <w:rsid w:val="005E1427"/>
    <w:rsid w:val="005E19A6"/>
    <w:rsid w:val="005E1A2A"/>
    <w:rsid w:val="005E1A63"/>
    <w:rsid w:val="005E1C71"/>
    <w:rsid w:val="005E1C90"/>
    <w:rsid w:val="005E1CF5"/>
    <w:rsid w:val="005E2031"/>
    <w:rsid w:val="005E20DB"/>
    <w:rsid w:val="005E2172"/>
    <w:rsid w:val="005E22BE"/>
    <w:rsid w:val="005E2336"/>
    <w:rsid w:val="005E23B1"/>
    <w:rsid w:val="005E24C7"/>
    <w:rsid w:val="005E255B"/>
    <w:rsid w:val="005E25D1"/>
    <w:rsid w:val="005E262E"/>
    <w:rsid w:val="005E297B"/>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11"/>
    <w:rsid w:val="005E4279"/>
    <w:rsid w:val="005E42B7"/>
    <w:rsid w:val="005E434D"/>
    <w:rsid w:val="005E4366"/>
    <w:rsid w:val="005E4444"/>
    <w:rsid w:val="005E4501"/>
    <w:rsid w:val="005E4514"/>
    <w:rsid w:val="005E45AA"/>
    <w:rsid w:val="005E46A4"/>
    <w:rsid w:val="005E472C"/>
    <w:rsid w:val="005E490B"/>
    <w:rsid w:val="005E4AAC"/>
    <w:rsid w:val="005E4B81"/>
    <w:rsid w:val="005E4C9D"/>
    <w:rsid w:val="005E4F69"/>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769"/>
    <w:rsid w:val="005E779C"/>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E5A"/>
    <w:rsid w:val="005F2F7A"/>
    <w:rsid w:val="005F3056"/>
    <w:rsid w:val="005F3115"/>
    <w:rsid w:val="005F3390"/>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B3"/>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6CF"/>
    <w:rsid w:val="005F56D3"/>
    <w:rsid w:val="005F5A10"/>
    <w:rsid w:val="005F5A50"/>
    <w:rsid w:val="005F5AE0"/>
    <w:rsid w:val="005F5BD8"/>
    <w:rsid w:val="005F5C28"/>
    <w:rsid w:val="005F5C93"/>
    <w:rsid w:val="005F5DE6"/>
    <w:rsid w:val="005F6049"/>
    <w:rsid w:val="005F6050"/>
    <w:rsid w:val="005F6273"/>
    <w:rsid w:val="005F62B4"/>
    <w:rsid w:val="005F62FA"/>
    <w:rsid w:val="005F636A"/>
    <w:rsid w:val="005F644B"/>
    <w:rsid w:val="005F64C3"/>
    <w:rsid w:val="005F64C7"/>
    <w:rsid w:val="005F651E"/>
    <w:rsid w:val="005F65FB"/>
    <w:rsid w:val="005F6689"/>
    <w:rsid w:val="005F6731"/>
    <w:rsid w:val="005F6839"/>
    <w:rsid w:val="005F69E4"/>
    <w:rsid w:val="005F6A32"/>
    <w:rsid w:val="005F6B62"/>
    <w:rsid w:val="005F6B86"/>
    <w:rsid w:val="005F6BEB"/>
    <w:rsid w:val="005F6CBF"/>
    <w:rsid w:val="005F6D7C"/>
    <w:rsid w:val="005F6DA6"/>
    <w:rsid w:val="005F6DD6"/>
    <w:rsid w:val="005F6EAE"/>
    <w:rsid w:val="005F6FEF"/>
    <w:rsid w:val="005F7048"/>
    <w:rsid w:val="005F706A"/>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16"/>
    <w:rsid w:val="00602AC6"/>
    <w:rsid w:val="00602C7B"/>
    <w:rsid w:val="00602C7E"/>
    <w:rsid w:val="00602C9B"/>
    <w:rsid w:val="00602D88"/>
    <w:rsid w:val="006030D7"/>
    <w:rsid w:val="006030E9"/>
    <w:rsid w:val="006031A5"/>
    <w:rsid w:val="00603350"/>
    <w:rsid w:val="00603390"/>
    <w:rsid w:val="006037D3"/>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E"/>
    <w:rsid w:val="006057F7"/>
    <w:rsid w:val="0060583D"/>
    <w:rsid w:val="006058F8"/>
    <w:rsid w:val="00605B13"/>
    <w:rsid w:val="00605B45"/>
    <w:rsid w:val="00605E05"/>
    <w:rsid w:val="00605E4B"/>
    <w:rsid w:val="00605F14"/>
    <w:rsid w:val="0060608F"/>
    <w:rsid w:val="006060BB"/>
    <w:rsid w:val="0060612A"/>
    <w:rsid w:val="00606152"/>
    <w:rsid w:val="0060634B"/>
    <w:rsid w:val="0060637B"/>
    <w:rsid w:val="00606431"/>
    <w:rsid w:val="00606445"/>
    <w:rsid w:val="006064E9"/>
    <w:rsid w:val="00606580"/>
    <w:rsid w:val="006065DC"/>
    <w:rsid w:val="0060665B"/>
    <w:rsid w:val="00606821"/>
    <w:rsid w:val="00606877"/>
    <w:rsid w:val="00606923"/>
    <w:rsid w:val="00606A8F"/>
    <w:rsid w:val="00606D44"/>
    <w:rsid w:val="00606EA8"/>
    <w:rsid w:val="006071EA"/>
    <w:rsid w:val="006071F0"/>
    <w:rsid w:val="0060722B"/>
    <w:rsid w:val="00607267"/>
    <w:rsid w:val="0060732A"/>
    <w:rsid w:val="00607361"/>
    <w:rsid w:val="006075D0"/>
    <w:rsid w:val="0060779F"/>
    <w:rsid w:val="00607938"/>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A66"/>
    <w:rsid w:val="00615B91"/>
    <w:rsid w:val="00615BA8"/>
    <w:rsid w:val="00615BE0"/>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1FED"/>
    <w:rsid w:val="00622217"/>
    <w:rsid w:val="00622233"/>
    <w:rsid w:val="006223C0"/>
    <w:rsid w:val="006223DC"/>
    <w:rsid w:val="006223F5"/>
    <w:rsid w:val="00622487"/>
    <w:rsid w:val="00622559"/>
    <w:rsid w:val="0062278E"/>
    <w:rsid w:val="00622976"/>
    <w:rsid w:val="00622AFA"/>
    <w:rsid w:val="00622C1B"/>
    <w:rsid w:val="00622F80"/>
    <w:rsid w:val="00622FE8"/>
    <w:rsid w:val="0062304A"/>
    <w:rsid w:val="00623164"/>
    <w:rsid w:val="00623245"/>
    <w:rsid w:val="0062329A"/>
    <w:rsid w:val="0062345B"/>
    <w:rsid w:val="006234DC"/>
    <w:rsid w:val="006234F8"/>
    <w:rsid w:val="00623513"/>
    <w:rsid w:val="00623541"/>
    <w:rsid w:val="0062355F"/>
    <w:rsid w:val="006236A7"/>
    <w:rsid w:val="006236A9"/>
    <w:rsid w:val="00623809"/>
    <w:rsid w:val="00623883"/>
    <w:rsid w:val="00623921"/>
    <w:rsid w:val="006239EB"/>
    <w:rsid w:val="00623B0D"/>
    <w:rsid w:val="00623B21"/>
    <w:rsid w:val="00623C14"/>
    <w:rsid w:val="00623D0D"/>
    <w:rsid w:val="00623E4B"/>
    <w:rsid w:val="00623EA4"/>
    <w:rsid w:val="00623F2D"/>
    <w:rsid w:val="00624105"/>
    <w:rsid w:val="006241F4"/>
    <w:rsid w:val="006242AF"/>
    <w:rsid w:val="006242CE"/>
    <w:rsid w:val="006243BB"/>
    <w:rsid w:val="0062440D"/>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A0A"/>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0A"/>
    <w:rsid w:val="00632472"/>
    <w:rsid w:val="0063255F"/>
    <w:rsid w:val="006326B4"/>
    <w:rsid w:val="006328BF"/>
    <w:rsid w:val="006328D4"/>
    <w:rsid w:val="006329FF"/>
    <w:rsid w:val="00632ADE"/>
    <w:rsid w:val="00632E64"/>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3E7"/>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127"/>
    <w:rsid w:val="00641217"/>
    <w:rsid w:val="006413AA"/>
    <w:rsid w:val="0064151A"/>
    <w:rsid w:val="0064157D"/>
    <w:rsid w:val="00641595"/>
    <w:rsid w:val="0064159E"/>
    <w:rsid w:val="0064171F"/>
    <w:rsid w:val="00641770"/>
    <w:rsid w:val="006418D4"/>
    <w:rsid w:val="006418DB"/>
    <w:rsid w:val="006419B0"/>
    <w:rsid w:val="00641ADF"/>
    <w:rsid w:val="00641B52"/>
    <w:rsid w:val="00641D37"/>
    <w:rsid w:val="00641D5D"/>
    <w:rsid w:val="00641E76"/>
    <w:rsid w:val="00641EA0"/>
    <w:rsid w:val="006420C2"/>
    <w:rsid w:val="00642267"/>
    <w:rsid w:val="00642326"/>
    <w:rsid w:val="00642526"/>
    <w:rsid w:val="00642578"/>
    <w:rsid w:val="006425AA"/>
    <w:rsid w:val="00642643"/>
    <w:rsid w:val="006426AE"/>
    <w:rsid w:val="006426C8"/>
    <w:rsid w:val="006427AE"/>
    <w:rsid w:val="00642A0C"/>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33"/>
    <w:rsid w:val="00644E57"/>
    <w:rsid w:val="00644E96"/>
    <w:rsid w:val="00645614"/>
    <w:rsid w:val="0064565A"/>
    <w:rsid w:val="00645826"/>
    <w:rsid w:val="00645865"/>
    <w:rsid w:val="00645906"/>
    <w:rsid w:val="006459B4"/>
    <w:rsid w:val="00645A0E"/>
    <w:rsid w:val="00645A8B"/>
    <w:rsid w:val="00645B37"/>
    <w:rsid w:val="00645BE9"/>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C5F"/>
    <w:rsid w:val="00646D45"/>
    <w:rsid w:val="00646E76"/>
    <w:rsid w:val="00646EC5"/>
    <w:rsid w:val="00646EE3"/>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E4"/>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955"/>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30DF"/>
    <w:rsid w:val="006631C8"/>
    <w:rsid w:val="00663286"/>
    <w:rsid w:val="006632C3"/>
    <w:rsid w:val="00663535"/>
    <w:rsid w:val="006635B5"/>
    <w:rsid w:val="00663A64"/>
    <w:rsid w:val="00663B9B"/>
    <w:rsid w:val="00663CF8"/>
    <w:rsid w:val="00663D2E"/>
    <w:rsid w:val="00663D80"/>
    <w:rsid w:val="00663D86"/>
    <w:rsid w:val="00663DC5"/>
    <w:rsid w:val="006640BD"/>
    <w:rsid w:val="006640C7"/>
    <w:rsid w:val="00664125"/>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5F13"/>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6A"/>
    <w:rsid w:val="00670DF3"/>
    <w:rsid w:val="00670E3A"/>
    <w:rsid w:val="00670EAB"/>
    <w:rsid w:val="00670F63"/>
    <w:rsid w:val="00670F8A"/>
    <w:rsid w:val="00670FF3"/>
    <w:rsid w:val="006712E7"/>
    <w:rsid w:val="0067134B"/>
    <w:rsid w:val="0067137D"/>
    <w:rsid w:val="006714CE"/>
    <w:rsid w:val="0067159C"/>
    <w:rsid w:val="006716E4"/>
    <w:rsid w:val="006716F4"/>
    <w:rsid w:val="006716F6"/>
    <w:rsid w:val="0067172E"/>
    <w:rsid w:val="006717F7"/>
    <w:rsid w:val="00671826"/>
    <w:rsid w:val="00671870"/>
    <w:rsid w:val="00671899"/>
    <w:rsid w:val="00671930"/>
    <w:rsid w:val="00671B14"/>
    <w:rsid w:val="00671C8D"/>
    <w:rsid w:val="00671E01"/>
    <w:rsid w:val="0067202D"/>
    <w:rsid w:val="00672169"/>
    <w:rsid w:val="006722F9"/>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CD"/>
    <w:rsid w:val="00681500"/>
    <w:rsid w:val="00681606"/>
    <w:rsid w:val="00681645"/>
    <w:rsid w:val="006817A1"/>
    <w:rsid w:val="006817CB"/>
    <w:rsid w:val="006817F2"/>
    <w:rsid w:val="00681900"/>
    <w:rsid w:val="00681999"/>
    <w:rsid w:val="00681A4D"/>
    <w:rsid w:val="00681AFF"/>
    <w:rsid w:val="00681BAC"/>
    <w:rsid w:val="00681BB4"/>
    <w:rsid w:val="00681D01"/>
    <w:rsid w:val="00681D35"/>
    <w:rsid w:val="00681E4F"/>
    <w:rsid w:val="00681F71"/>
    <w:rsid w:val="00682008"/>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360"/>
    <w:rsid w:val="0068378D"/>
    <w:rsid w:val="00683794"/>
    <w:rsid w:val="0068387B"/>
    <w:rsid w:val="00683901"/>
    <w:rsid w:val="006839BF"/>
    <w:rsid w:val="006839EC"/>
    <w:rsid w:val="00683C64"/>
    <w:rsid w:val="00683FDE"/>
    <w:rsid w:val="00684058"/>
    <w:rsid w:val="006840C3"/>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BC"/>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D53"/>
    <w:rsid w:val="00685E38"/>
    <w:rsid w:val="00685FE8"/>
    <w:rsid w:val="00686004"/>
    <w:rsid w:val="006860B5"/>
    <w:rsid w:val="006860F5"/>
    <w:rsid w:val="00686176"/>
    <w:rsid w:val="00686216"/>
    <w:rsid w:val="00686220"/>
    <w:rsid w:val="00686260"/>
    <w:rsid w:val="0068630C"/>
    <w:rsid w:val="0068638E"/>
    <w:rsid w:val="00686687"/>
    <w:rsid w:val="0068682D"/>
    <w:rsid w:val="00686904"/>
    <w:rsid w:val="00686993"/>
    <w:rsid w:val="00686BE5"/>
    <w:rsid w:val="00686C00"/>
    <w:rsid w:val="00686C49"/>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B"/>
    <w:rsid w:val="00691477"/>
    <w:rsid w:val="0069149F"/>
    <w:rsid w:val="0069150E"/>
    <w:rsid w:val="00691514"/>
    <w:rsid w:val="00691597"/>
    <w:rsid w:val="006915B2"/>
    <w:rsid w:val="00691600"/>
    <w:rsid w:val="00691668"/>
    <w:rsid w:val="00691729"/>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D38"/>
    <w:rsid w:val="00693EE7"/>
    <w:rsid w:val="0069400A"/>
    <w:rsid w:val="00694025"/>
    <w:rsid w:val="006940F9"/>
    <w:rsid w:val="00694295"/>
    <w:rsid w:val="00694364"/>
    <w:rsid w:val="006948B0"/>
    <w:rsid w:val="00694A82"/>
    <w:rsid w:val="00694B23"/>
    <w:rsid w:val="00694C49"/>
    <w:rsid w:val="00694D42"/>
    <w:rsid w:val="00694DA1"/>
    <w:rsid w:val="00694E22"/>
    <w:rsid w:val="00694F3F"/>
    <w:rsid w:val="00694F5F"/>
    <w:rsid w:val="00694F6C"/>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B30"/>
    <w:rsid w:val="00697BCC"/>
    <w:rsid w:val="00697CAC"/>
    <w:rsid w:val="00697E66"/>
    <w:rsid w:val="00697E72"/>
    <w:rsid w:val="006A00F3"/>
    <w:rsid w:val="006A010C"/>
    <w:rsid w:val="006A0151"/>
    <w:rsid w:val="006A0185"/>
    <w:rsid w:val="006A01C6"/>
    <w:rsid w:val="006A0295"/>
    <w:rsid w:val="006A0397"/>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E"/>
    <w:rsid w:val="006A3700"/>
    <w:rsid w:val="006A38D6"/>
    <w:rsid w:val="006A3B9A"/>
    <w:rsid w:val="006A3BC4"/>
    <w:rsid w:val="006A3D11"/>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323"/>
    <w:rsid w:val="006A53A2"/>
    <w:rsid w:val="006A547D"/>
    <w:rsid w:val="006A5554"/>
    <w:rsid w:val="006A56EB"/>
    <w:rsid w:val="006A5722"/>
    <w:rsid w:val="006A5842"/>
    <w:rsid w:val="006A5878"/>
    <w:rsid w:val="006A5A0B"/>
    <w:rsid w:val="006A5A10"/>
    <w:rsid w:val="006A5A58"/>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5D"/>
    <w:rsid w:val="006B0E71"/>
    <w:rsid w:val="006B0EEE"/>
    <w:rsid w:val="006B10BC"/>
    <w:rsid w:val="006B11D3"/>
    <w:rsid w:val="006B130A"/>
    <w:rsid w:val="006B1310"/>
    <w:rsid w:val="006B1390"/>
    <w:rsid w:val="006B152C"/>
    <w:rsid w:val="006B1584"/>
    <w:rsid w:val="006B1625"/>
    <w:rsid w:val="006B1699"/>
    <w:rsid w:val="006B1803"/>
    <w:rsid w:val="006B1AE1"/>
    <w:rsid w:val="006B1BA5"/>
    <w:rsid w:val="006B1CAC"/>
    <w:rsid w:val="006B1CD1"/>
    <w:rsid w:val="006B1DF1"/>
    <w:rsid w:val="006B1EE6"/>
    <w:rsid w:val="006B215C"/>
    <w:rsid w:val="006B21CB"/>
    <w:rsid w:val="006B2251"/>
    <w:rsid w:val="006B23A4"/>
    <w:rsid w:val="006B2419"/>
    <w:rsid w:val="006B243A"/>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11E"/>
    <w:rsid w:val="006B33A6"/>
    <w:rsid w:val="006B3480"/>
    <w:rsid w:val="006B392F"/>
    <w:rsid w:val="006B3A4F"/>
    <w:rsid w:val="006B3B53"/>
    <w:rsid w:val="006B3B91"/>
    <w:rsid w:val="006B3D13"/>
    <w:rsid w:val="006B3ECB"/>
    <w:rsid w:val="006B3F2A"/>
    <w:rsid w:val="006B3F49"/>
    <w:rsid w:val="006B405B"/>
    <w:rsid w:val="006B408C"/>
    <w:rsid w:val="006B4124"/>
    <w:rsid w:val="006B4230"/>
    <w:rsid w:val="006B438A"/>
    <w:rsid w:val="006B43D9"/>
    <w:rsid w:val="006B43F4"/>
    <w:rsid w:val="006B4689"/>
    <w:rsid w:val="006B4ACF"/>
    <w:rsid w:val="006B4ED5"/>
    <w:rsid w:val="006B5102"/>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819"/>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478"/>
    <w:rsid w:val="006C0479"/>
    <w:rsid w:val="006C0707"/>
    <w:rsid w:val="006C078F"/>
    <w:rsid w:val="006C09E4"/>
    <w:rsid w:val="006C0B40"/>
    <w:rsid w:val="006C0B5D"/>
    <w:rsid w:val="006C0E7A"/>
    <w:rsid w:val="006C0F6E"/>
    <w:rsid w:val="006C0F95"/>
    <w:rsid w:val="006C0FF9"/>
    <w:rsid w:val="006C11C1"/>
    <w:rsid w:val="006C127A"/>
    <w:rsid w:val="006C1614"/>
    <w:rsid w:val="006C18C5"/>
    <w:rsid w:val="006C1905"/>
    <w:rsid w:val="006C1A40"/>
    <w:rsid w:val="006C1ADB"/>
    <w:rsid w:val="006C1BB9"/>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55"/>
    <w:rsid w:val="006C478F"/>
    <w:rsid w:val="006C47FE"/>
    <w:rsid w:val="006C4874"/>
    <w:rsid w:val="006C489E"/>
    <w:rsid w:val="006C49EE"/>
    <w:rsid w:val="006C4BE7"/>
    <w:rsid w:val="006C4C4D"/>
    <w:rsid w:val="006C4CAB"/>
    <w:rsid w:val="006C4CEB"/>
    <w:rsid w:val="006C4D94"/>
    <w:rsid w:val="006C4E24"/>
    <w:rsid w:val="006C4F28"/>
    <w:rsid w:val="006C5058"/>
    <w:rsid w:val="006C51F8"/>
    <w:rsid w:val="006C521F"/>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CD0"/>
    <w:rsid w:val="006D3EB7"/>
    <w:rsid w:val="006D3F06"/>
    <w:rsid w:val="006D3F7A"/>
    <w:rsid w:val="006D3F7C"/>
    <w:rsid w:val="006D40D1"/>
    <w:rsid w:val="006D41C2"/>
    <w:rsid w:val="006D430F"/>
    <w:rsid w:val="006D435A"/>
    <w:rsid w:val="006D449F"/>
    <w:rsid w:val="006D44CE"/>
    <w:rsid w:val="006D45ED"/>
    <w:rsid w:val="006D4660"/>
    <w:rsid w:val="006D478D"/>
    <w:rsid w:val="006D49DB"/>
    <w:rsid w:val="006D4D68"/>
    <w:rsid w:val="006D4DF5"/>
    <w:rsid w:val="006D4DF8"/>
    <w:rsid w:val="006D4E1E"/>
    <w:rsid w:val="006D4F12"/>
    <w:rsid w:val="006D4FC4"/>
    <w:rsid w:val="006D50A6"/>
    <w:rsid w:val="006D50C7"/>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959"/>
    <w:rsid w:val="006D7A2C"/>
    <w:rsid w:val="006D7C53"/>
    <w:rsid w:val="006D7CC3"/>
    <w:rsid w:val="006E00F8"/>
    <w:rsid w:val="006E0114"/>
    <w:rsid w:val="006E012F"/>
    <w:rsid w:val="006E015C"/>
    <w:rsid w:val="006E02D6"/>
    <w:rsid w:val="006E04AB"/>
    <w:rsid w:val="006E0609"/>
    <w:rsid w:val="006E0610"/>
    <w:rsid w:val="006E06FA"/>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5EF"/>
    <w:rsid w:val="006E6662"/>
    <w:rsid w:val="006E67F6"/>
    <w:rsid w:val="006E686E"/>
    <w:rsid w:val="006E6A15"/>
    <w:rsid w:val="006E6C0E"/>
    <w:rsid w:val="006E6CA9"/>
    <w:rsid w:val="006E6CC4"/>
    <w:rsid w:val="006E6DEA"/>
    <w:rsid w:val="006E6F19"/>
    <w:rsid w:val="006E6F9F"/>
    <w:rsid w:val="006E7056"/>
    <w:rsid w:val="006E7065"/>
    <w:rsid w:val="006E71FE"/>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257"/>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E99"/>
    <w:rsid w:val="006F3005"/>
    <w:rsid w:val="006F316C"/>
    <w:rsid w:val="006F3287"/>
    <w:rsid w:val="006F3556"/>
    <w:rsid w:val="006F35B8"/>
    <w:rsid w:val="006F35E0"/>
    <w:rsid w:val="006F35EE"/>
    <w:rsid w:val="006F37A0"/>
    <w:rsid w:val="006F37B0"/>
    <w:rsid w:val="006F3828"/>
    <w:rsid w:val="006F38BB"/>
    <w:rsid w:val="006F39E7"/>
    <w:rsid w:val="006F3B5A"/>
    <w:rsid w:val="006F3B76"/>
    <w:rsid w:val="006F3C5F"/>
    <w:rsid w:val="006F3CAC"/>
    <w:rsid w:val="006F3DD9"/>
    <w:rsid w:val="006F3EF7"/>
    <w:rsid w:val="006F3FB3"/>
    <w:rsid w:val="006F4021"/>
    <w:rsid w:val="006F403E"/>
    <w:rsid w:val="006F4297"/>
    <w:rsid w:val="006F42CE"/>
    <w:rsid w:val="006F4312"/>
    <w:rsid w:val="006F436E"/>
    <w:rsid w:val="006F4386"/>
    <w:rsid w:val="006F44AD"/>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5EFE"/>
    <w:rsid w:val="006F62B8"/>
    <w:rsid w:val="006F62EA"/>
    <w:rsid w:val="006F63DA"/>
    <w:rsid w:val="006F6524"/>
    <w:rsid w:val="006F6578"/>
    <w:rsid w:val="006F657D"/>
    <w:rsid w:val="006F66C5"/>
    <w:rsid w:val="006F66DF"/>
    <w:rsid w:val="006F6782"/>
    <w:rsid w:val="006F6C29"/>
    <w:rsid w:val="006F6C3C"/>
    <w:rsid w:val="006F6CC3"/>
    <w:rsid w:val="006F6D2B"/>
    <w:rsid w:val="006F6DC1"/>
    <w:rsid w:val="006F6F1E"/>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369"/>
    <w:rsid w:val="00700448"/>
    <w:rsid w:val="007004BA"/>
    <w:rsid w:val="00700522"/>
    <w:rsid w:val="00700638"/>
    <w:rsid w:val="0070070A"/>
    <w:rsid w:val="0070092D"/>
    <w:rsid w:val="0070097D"/>
    <w:rsid w:val="007009C6"/>
    <w:rsid w:val="00700BFA"/>
    <w:rsid w:val="00700D1A"/>
    <w:rsid w:val="00700D91"/>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D75"/>
    <w:rsid w:val="00706E6F"/>
    <w:rsid w:val="00706EC5"/>
    <w:rsid w:val="00706F6B"/>
    <w:rsid w:val="00706FD5"/>
    <w:rsid w:val="00706FF7"/>
    <w:rsid w:val="00707023"/>
    <w:rsid w:val="0070704D"/>
    <w:rsid w:val="007072C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38C"/>
    <w:rsid w:val="0071444D"/>
    <w:rsid w:val="00714562"/>
    <w:rsid w:val="007145ED"/>
    <w:rsid w:val="00714703"/>
    <w:rsid w:val="00714782"/>
    <w:rsid w:val="00714817"/>
    <w:rsid w:val="00714883"/>
    <w:rsid w:val="007148F7"/>
    <w:rsid w:val="00714ACE"/>
    <w:rsid w:val="00714B7D"/>
    <w:rsid w:val="00714BC4"/>
    <w:rsid w:val="00714BF9"/>
    <w:rsid w:val="00714C21"/>
    <w:rsid w:val="00714D7A"/>
    <w:rsid w:val="00714FAA"/>
    <w:rsid w:val="00715052"/>
    <w:rsid w:val="0071518C"/>
    <w:rsid w:val="0071524A"/>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23"/>
    <w:rsid w:val="00725435"/>
    <w:rsid w:val="00725639"/>
    <w:rsid w:val="007256C3"/>
    <w:rsid w:val="00725A43"/>
    <w:rsid w:val="00725B5B"/>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AC1"/>
    <w:rsid w:val="00727B89"/>
    <w:rsid w:val="00727C64"/>
    <w:rsid w:val="00727DA5"/>
    <w:rsid w:val="00727EDF"/>
    <w:rsid w:val="00730156"/>
    <w:rsid w:val="0073028A"/>
    <w:rsid w:val="007302ED"/>
    <w:rsid w:val="007304FD"/>
    <w:rsid w:val="007306AE"/>
    <w:rsid w:val="0073077D"/>
    <w:rsid w:val="00730877"/>
    <w:rsid w:val="00730894"/>
    <w:rsid w:val="00730C73"/>
    <w:rsid w:val="00730EFD"/>
    <w:rsid w:val="00730FCA"/>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E78"/>
    <w:rsid w:val="00731F38"/>
    <w:rsid w:val="00731F9E"/>
    <w:rsid w:val="00731FB1"/>
    <w:rsid w:val="00732143"/>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93"/>
    <w:rsid w:val="007345B9"/>
    <w:rsid w:val="00734625"/>
    <w:rsid w:val="00734654"/>
    <w:rsid w:val="007346AE"/>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A67"/>
    <w:rsid w:val="00735BAB"/>
    <w:rsid w:val="00735BFE"/>
    <w:rsid w:val="00735D54"/>
    <w:rsid w:val="00735E5B"/>
    <w:rsid w:val="00735EBA"/>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0"/>
    <w:rsid w:val="00740A76"/>
    <w:rsid w:val="00740A82"/>
    <w:rsid w:val="00740C3B"/>
    <w:rsid w:val="00740D11"/>
    <w:rsid w:val="00740E1B"/>
    <w:rsid w:val="00740E79"/>
    <w:rsid w:val="00740E82"/>
    <w:rsid w:val="00740EBC"/>
    <w:rsid w:val="00740FD8"/>
    <w:rsid w:val="00741312"/>
    <w:rsid w:val="00741691"/>
    <w:rsid w:val="00741752"/>
    <w:rsid w:val="007417E8"/>
    <w:rsid w:val="00741877"/>
    <w:rsid w:val="00741A26"/>
    <w:rsid w:val="00741A89"/>
    <w:rsid w:val="00741AED"/>
    <w:rsid w:val="00741BD3"/>
    <w:rsid w:val="00741C7C"/>
    <w:rsid w:val="00741D33"/>
    <w:rsid w:val="00741EEA"/>
    <w:rsid w:val="00741F1E"/>
    <w:rsid w:val="00742003"/>
    <w:rsid w:val="00742215"/>
    <w:rsid w:val="0074221F"/>
    <w:rsid w:val="007423FA"/>
    <w:rsid w:val="007424F3"/>
    <w:rsid w:val="007425F8"/>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E1"/>
    <w:rsid w:val="007442FC"/>
    <w:rsid w:val="00744318"/>
    <w:rsid w:val="00744472"/>
    <w:rsid w:val="0074447C"/>
    <w:rsid w:val="007444B7"/>
    <w:rsid w:val="007445B7"/>
    <w:rsid w:val="00744610"/>
    <w:rsid w:val="0074461F"/>
    <w:rsid w:val="00744664"/>
    <w:rsid w:val="007447C7"/>
    <w:rsid w:val="007447CF"/>
    <w:rsid w:val="00744882"/>
    <w:rsid w:val="007448C2"/>
    <w:rsid w:val="0074490B"/>
    <w:rsid w:val="00744985"/>
    <w:rsid w:val="00744AEE"/>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ECE"/>
    <w:rsid w:val="00746F0D"/>
    <w:rsid w:val="0074710F"/>
    <w:rsid w:val="0074731C"/>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FFA"/>
    <w:rsid w:val="00752058"/>
    <w:rsid w:val="00752072"/>
    <w:rsid w:val="007520FD"/>
    <w:rsid w:val="00752347"/>
    <w:rsid w:val="007523BD"/>
    <w:rsid w:val="00752598"/>
    <w:rsid w:val="0075266B"/>
    <w:rsid w:val="0075270F"/>
    <w:rsid w:val="007527FE"/>
    <w:rsid w:val="0075289D"/>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1"/>
    <w:rsid w:val="00754456"/>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89"/>
    <w:rsid w:val="007562FF"/>
    <w:rsid w:val="007563E3"/>
    <w:rsid w:val="007563F4"/>
    <w:rsid w:val="00756532"/>
    <w:rsid w:val="00756645"/>
    <w:rsid w:val="007566C2"/>
    <w:rsid w:val="007566EE"/>
    <w:rsid w:val="0075673A"/>
    <w:rsid w:val="007567CD"/>
    <w:rsid w:val="00756838"/>
    <w:rsid w:val="00756930"/>
    <w:rsid w:val="007569AF"/>
    <w:rsid w:val="007569D2"/>
    <w:rsid w:val="00756B3D"/>
    <w:rsid w:val="00756B97"/>
    <w:rsid w:val="00756B9E"/>
    <w:rsid w:val="00756E8C"/>
    <w:rsid w:val="00756F32"/>
    <w:rsid w:val="00756F3C"/>
    <w:rsid w:val="00756F97"/>
    <w:rsid w:val="007570B8"/>
    <w:rsid w:val="0075726A"/>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90"/>
    <w:rsid w:val="00763C9D"/>
    <w:rsid w:val="00763E5D"/>
    <w:rsid w:val="00763ED8"/>
    <w:rsid w:val="00763EDA"/>
    <w:rsid w:val="00763F60"/>
    <w:rsid w:val="00763F64"/>
    <w:rsid w:val="007642B4"/>
    <w:rsid w:val="00764340"/>
    <w:rsid w:val="007643E2"/>
    <w:rsid w:val="00764505"/>
    <w:rsid w:val="00764551"/>
    <w:rsid w:val="00764584"/>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73"/>
    <w:rsid w:val="00766DA2"/>
    <w:rsid w:val="00766DBF"/>
    <w:rsid w:val="00766F21"/>
    <w:rsid w:val="00767182"/>
    <w:rsid w:val="00767221"/>
    <w:rsid w:val="00767224"/>
    <w:rsid w:val="007672CA"/>
    <w:rsid w:val="007672FF"/>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0A0"/>
    <w:rsid w:val="007741BA"/>
    <w:rsid w:val="007741D9"/>
    <w:rsid w:val="00774308"/>
    <w:rsid w:val="0077436D"/>
    <w:rsid w:val="00774506"/>
    <w:rsid w:val="00774572"/>
    <w:rsid w:val="00774628"/>
    <w:rsid w:val="0077468D"/>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8B3"/>
    <w:rsid w:val="007858EE"/>
    <w:rsid w:val="00785BF9"/>
    <w:rsid w:val="00785C4F"/>
    <w:rsid w:val="00785C99"/>
    <w:rsid w:val="007860C9"/>
    <w:rsid w:val="00786154"/>
    <w:rsid w:val="007861FB"/>
    <w:rsid w:val="00786533"/>
    <w:rsid w:val="00786672"/>
    <w:rsid w:val="007867BB"/>
    <w:rsid w:val="0078699A"/>
    <w:rsid w:val="00786B82"/>
    <w:rsid w:val="00786BBD"/>
    <w:rsid w:val="00786C16"/>
    <w:rsid w:val="00786DDB"/>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9CC"/>
    <w:rsid w:val="00791AB9"/>
    <w:rsid w:val="00791B9F"/>
    <w:rsid w:val="00791D67"/>
    <w:rsid w:val="00791DF9"/>
    <w:rsid w:val="00791DFE"/>
    <w:rsid w:val="00791E5C"/>
    <w:rsid w:val="00791E7B"/>
    <w:rsid w:val="00791FD5"/>
    <w:rsid w:val="00792052"/>
    <w:rsid w:val="0079206B"/>
    <w:rsid w:val="007920B4"/>
    <w:rsid w:val="00792117"/>
    <w:rsid w:val="00792174"/>
    <w:rsid w:val="00792211"/>
    <w:rsid w:val="0079227A"/>
    <w:rsid w:val="007922CD"/>
    <w:rsid w:val="007922FC"/>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5D2"/>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EE"/>
    <w:rsid w:val="00796C41"/>
    <w:rsid w:val="00796EBB"/>
    <w:rsid w:val="00796F5D"/>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97FB0"/>
    <w:rsid w:val="007A0119"/>
    <w:rsid w:val="007A01C3"/>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64"/>
    <w:rsid w:val="007B0FFF"/>
    <w:rsid w:val="007B1156"/>
    <w:rsid w:val="007B1404"/>
    <w:rsid w:val="007B1562"/>
    <w:rsid w:val="007B166A"/>
    <w:rsid w:val="007B17BE"/>
    <w:rsid w:val="007B1876"/>
    <w:rsid w:val="007B188F"/>
    <w:rsid w:val="007B18FA"/>
    <w:rsid w:val="007B19B1"/>
    <w:rsid w:val="007B1A83"/>
    <w:rsid w:val="007B1BFD"/>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07"/>
    <w:rsid w:val="007B3165"/>
    <w:rsid w:val="007B316C"/>
    <w:rsid w:val="007B3196"/>
    <w:rsid w:val="007B3336"/>
    <w:rsid w:val="007B3367"/>
    <w:rsid w:val="007B3396"/>
    <w:rsid w:val="007B33EC"/>
    <w:rsid w:val="007B3442"/>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95"/>
    <w:rsid w:val="007B47EB"/>
    <w:rsid w:val="007B4806"/>
    <w:rsid w:val="007B4844"/>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C1E"/>
    <w:rsid w:val="007C2C52"/>
    <w:rsid w:val="007C2CDA"/>
    <w:rsid w:val="007C2DC1"/>
    <w:rsid w:val="007C2DC6"/>
    <w:rsid w:val="007C2E52"/>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5E"/>
    <w:rsid w:val="007C4F1A"/>
    <w:rsid w:val="007C4F1E"/>
    <w:rsid w:val="007C5121"/>
    <w:rsid w:val="007C5139"/>
    <w:rsid w:val="007C5466"/>
    <w:rsid w:val="007C54DA"/>
    <w:rsid w:val="007C550F"/>
    <w:rsid w:val="007C5533"/>
    <w:rsid w:val="007C55A7"/>
    <w:rsid w:val="007C5670"/>
    <w:rsid w:val="007C585E"/>
    <w:rsid w:val="007C58C5"/>
    <w:rsid w:val="007C5C32"/>
    <w:rsid w:val="007C5C6A"/>
    <w:rsid w:val="007C5EFC"/>
    <w:rsid w:val="007C6010"/>
    <w:rsid w:val="007C6198"/>
    <w:rsid w:val="007C620C"/>
    <w:rsid w:val="007C62C6"/>
    <w:rsid w:val="007C62F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94E"/>
    <w:rsid w:val="007C7996"/>
    <w:rsid w:val="007C7A68"/>
    <w:rsid w:val="007C7C04"/>
    <w:rsid w:val="007C7C60"/>
    <w:rsid w:val="007C7C91"/>
    <w:rsid w:val="007C7DE5"/>
    <w:rsid w:val="007C7EBD"/>
    <w:rsid w:val="007C7EC0"/>
    <w:rsid w:val="007D0048"/>
    <w:rsid w:val="007D0152"/>
    <w:rsid w:val="007D020D"/>
    <w:rsid w:val="007D0356"/>
    <w:rsid w:val="007D0479"/>
    <w:rsid w:val="007D05AB"/>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BCF"/>
    <w:rsid w:val="007D5E29"/>
    <w:rsid w:val="007D5E40"/>
    <w:rsid w:val="007D5E82"/>
    <w:rsid w:val="007D5FE0"/>
    <w:rsid w:val="007D6036"/>
    <w:rsid w:val="007D60B2"/>
    <w:rsid w:val="007D61C0"/>
    <w:rsid w:val="007D62C9"/>
    <w:rsid w:val="007D6302"/>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527"/>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4080"/>
    <w:rsid w:val="007E425E"/>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D2D"/>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6"/>
    <w:rsid w:val="007F449F"/>
    <w:rsid w:val="007F44A9"/>
    <w:rsid w:val="007F4634"/>
    <w:rsid w:val="007F468B"/>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3E4"/>
    <w:rsid w:val="007F63F2"/>
    <w:rsid w:val="007F657F"/>
    <w:rsid w:val="007F65A2"/>
    <w:rsid w:val="007F6885"/>
    <w:rsid w:val="007F68D9"/>
    <w:rsid w:val="007F6A2C"/>
    <w:rsid w:val="007F6AC2"/>
    <w:rsid w:val="007F6BA0"/>
    <w:rsid w:val="007F6BBC"/>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E3"/>
    <w:rsid w:val="0080056D"/>
    <w:rsid w:val="00800801"/>
    <w:rsid w:val="00800880"/>
    <w:rsid w:val="00800890"/>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30FC"/>
    <w:rsid w:val="008031DB"/>
    <w:rsid w:val="008032E4"/>
    <w:rsid w:val="0080371A"/>
    <w:rsid w:val="00803B84"/>
    <w:rsid w:val="00803BB7"/>
    <w:rsid w:val="00803BFF"/>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F"/>
    <w:rsid w:val="008070A0"/>
    <w:rsid w:val="0080712F"/>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D3"/>
    <w:rsid w:val="0081033C"/>
    <w:rsid w:val="00810377"/>
    <w:rsid w:val="008104BC"/>
    <w:rsid w:val="0081059E"/>
    <w:rsid w:val="008107D0"/>
    <w:rsid w:val="008108C6"/>
    <w:rsid w:val="00810937"/>
    <w:rsid w:val="00810B2C"/>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CD8"/>
    <w:rsid w:val="00811E2D"/>
    <w:rsid w:val="008120FA"/>
    <w:rsid w:val="008121FC"/>
    <w:rsid w:val="00812232"/>
    <w:rsid w:val="00812272"/>
    <w:rsid w:val="008122DB"/>
    <w:rsid w:val="00812411"/>
    <w:rsid w:val="0081253F"/>
    <w:rsid w:val="008128C8"/>
    <w:rsid w:val="008128D1"/>
    <w:rsid w:val="00812AA8"/>
    <w:rsid w:val="00812AC2"/>
    <w:rsid w:val="00812CE3"/>
    <w:rsid w:val="00812D9F"/>
    <w:rsid w:val="0081304E"/>
    <w:rsid w:val="0081306E"/>
    <w:rsid w:val="008131C7"/>
    <w:rsid w:val="00813279"/>
    <w:rsid w:val="00813648"/>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2D4"/>
    <w:rsid w:val="00815425"/>
    <w:rsid w:val="0081555D"/>
    <w:rsid w:val="008155B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5CD"/>
    <w:rsid w:val="00817686"/>
    <w:rsid w:val="008176DA"/>
    <w:rsid w:val="0081797C"/>
    <w:rsid w:val="008179F8"/>
    <w:rsid w:val="00817C1A"/>
    <w:rsid w:val="00817D43"/>
    <w:rsid w:val="00817E1F"/>
    <w:rsid w:val="00817E9D"/>
    <w:rsid w:val="00817EB2"/>
    <w:rsid w:val="00817EE6"/>
    <w:rsid w:val="00817F3B"/>
    <w:rsid w:val="0082012F"/>
    <w:rsid w:val="0082015E"/>
    <w:rsid w:val="00820250"/>
    <w:rsid w:val="0082032E"/>
    <w:rsid w:val="0082043E"/>
    <w:rsid w:val="0082057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C3"/>
    <w:rsid w:val="008231DB"/>
    <w:rsid w:val="008232F2"/>
    <w:rsid w:val="0082336A"/>
    <w:rsid w:val="008234DE"/>
    <w:rsid w:val="008235B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C8"/>
    <w:rsid w:val="008246D9"/>
    <w:rsid w:val="008246FE"/>
    <w:rsid w:val="00824749"/>
    <w:rsid w:val="00824813"/>
    <w:rsid w:val="008249FB"/>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E8"/>
    <w:rsid w:val="00830EFE"/>
    <w:rsid w:val="00830F15"/>
    <w:rsid w:val="00830F96"/>
    <w:rsid w:val="00831002"/>
    <w:rsid w:val="00831046"/>
    <w:rsid w:val="0083143C"/>
    <w:rsid w:val="00831520"/>
    <w:rsid w:val="008315CB"/>
    <w:rsid w:val="0083163D"/>
    <w:rsid w:val="00831704"/>
    <w:rsid w:val="00831717"/>
    <w:rsid w:val="0083185D"/>
    <w:rsid w:val="0083196C"/>
    <w:rsid w:val="00831B0C"/>
    <w:rsid w:val="00831B69"/>
    <w:rsid w:val="00831BAE"/>
    <w:rsid w:val="00831BE8"/>
    <w:rsid w:val="00831DEF"/>
    <w:rsid w:val="00831F35"/>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87"/>
    <w:rsid w:val="00842B88"/>
    <w:rsid w:val="00842BA7"/>
    <w:rsid w:val="00842BD1"/>
    <w:rsid w:val="00842BD6"/>
    <w:rsid w:val="00842D9A"/>
    <w:rsid w:val="00842E92"/>
    <w:rsid w:val="00843136"/>
    <w:rsid w:val="008433B5"/>
    <w:rsid w:val="008433C5"/>
    <w:rsid w:val="008436BF"/>
    <w:rsid w:val="008437A8"/>
    <w:rsid w:val="008437BC"/>
    <w:rsid w:val="00843924"/>
    <w:rsid w:val="00843A67"/>
    <w:rsid w:val="00843C23"/>
    <w:rsid w:val="00843C79"/>
    <w:rsid w:val="00843D52"/>
    <w:rsid w:val="00843DB1"/>
    <w:rsid w:val="00843E4F"/>
    <w:rsid w:val="00844176"/>
    <w:rsid w:val="00844248"/>
    <w:rsid w:val="008442F1"/>
    <w:rsid w:val="00844359"/>
    <w:rsid w:val="00844384"/>
    <w:rsid w:val="008444F8"/>
    <w:rsid w:val="0084452C"/>
    <w:rsid w:val="00844A8B"/>
    <w:rsid w:val="00844C21"/>
    <w:rsid w:val="00844CAF"/>
    <w:rsid w:val="00844EB1"/>
    <w:rsid w:val="00845157"/>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4119"/>
    <w:rsid w:val="008541A1"/>
    <w:rsid w:val="00854279"/>
    <w:rsid w:val="00854408"/>
    <w:rsid w:val="0085441A"/>
    <w:rsid w:val="008544D0"/>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864"/>
    <w:rsid w:val="00855940"/>
    <w:rsid w:val="00855A53"/>
    <w:rsid w:val="00855A8C"/>
    <w:rsid w:val="00855C0B"/>
    <w:rsid w:val="00855C90"/>
    <w:rsid w:val="00855D7F"/>
    <w:rsid w:val="00855F06"/>
    <w:rsid w:val="00855F08"/>
    <w:rsid w:val="0085623D"/>
    <w:rsid w:val="00856255"/>
    <w:rsid w:val="008562E2"/>
    <w:rsid w:val="0085637D"/>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74C"/>
    <w:rsid w:val="0085775A"/>
    <w:rsid w:val="008577A3"/>
    <w:rsid w:val="00857A33"/>
    <w:rsid w:val="00857ADE"/>
    <w:rsid w:val="00857B86"/>
    <w:rsid w:val="00857CB1"/>
    <w:rsid w:val="00857EBB"/>
    <w:rsid w:val="00860001"/>
    <w:rsid w:val="00860072"/>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B"/>
    <w:rsid w:val="00861B4A"/>
    <w:rsid w:val="00861B8E"/>
    <w:rsid w:val="00861BE5"/>
    <w:rsid w:val="00861C1D"/>
    <w:rsid w:val="00861C29"/>
    <w:rsid w:val="00861CCB"/>
    <w:rsid w:val="00861EB0"/>
    <w:rsid w:val="00861F0B"/>
    <w:rsid w:val="0086216D"/>
    <w:rsid w:val="00862344"/>
    <w:rsid w:val="00862437"/>
    <w:rsid w:val="00862571"/>
    <w:rsid w:val="008626EF"/>
    <w:rsid w:val="00862811"/>
    <w:rsid w:val="0086287A"/>
    <w:rsid w:val="0086288C"/>
    <w:rsid w:val="00862AC9"/>
    <w:rsid w:val="00862B19"/>
    <w:rsid w:val="00862B29"/>
    <w:rsid w:val="00862B46"/>
    <w:rsid w:val="00862CC3"/>
    <w:rsid w:val="00862D0F"/>
    <w:rsid w:val="00862D86"/>
    <w:rsid w:val="00862E3C"/>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AD3"/>
    <w:rsid w:val="00863BAC"/>
    <w:rsid w:val="00863C46"/>
    <w:rsid w:val="00863CE1"/>
    <w:rsid w:val="00863D0B"/>
    <w:rsid w:val="00863EFE"/>
    <w:rsid w:val="00863F60"/>
    <w:rsid w:val="00863F70"/>
    <w:rsid w:val="0086407B"/>
    <w:rsid w:val="00864207"/>
    <w:rsid w:val="00864475"/>
    <w:rsid w:val="00864551"/>
    <w:rsid w:val="00864589"/>
    <w:rsid w:val="00864644"/>
    <w:rsid w:val="0086469D"/>
    <w:rsid w:val="008647F7"/>
    <w:rsid w:val="008648A5"/>
    <w:rsid w:val="008649A2"/>
    <w:rsid w:val="00864AE1"/>
    <w:rsid w:val="00864D9E"/>
    <w:rsid w:val="00864E0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B46"/>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8B"/>
    <w:rsid w:val="0087465D"/>
    <w:rsid w:val="008747EB"/>
    <w:rsid w:val="00874953"/>
    <w:rsid w:val="008749E0"/>
    <w:rsid w:val="00874B18"/>
    <w:rsid w:val="00874BA2"/>
    <w:rsid w:val="00874D66"/>
    <w:rsid w:val="00874E31"/>
    <w:rsid w:val="008750B0"/>
    <w:rsid w:val="008751A9"/>
    <w:rsid w:val="00875447"/>
    <w:rsid w:val="00875716"/>
    <w:rsid w:val="0087573C"/>
    <w:rsid w:val="008758F2"/>
    <w:rsid w:val="00875A27"/>
    <w:rsid w:val="00875BA5"/>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549"/>
    <w:rsid w:val="00880604"/>
    <w:rsid w:val="008808E4"/>
    <w:rsid w:val="008809AD"/>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AE8"/>
    <w:rsid w:val="00885C17"/>
    <w:rsid w:val="00885C6D"/>
    <w:rsid w:val="00885CA0"/>
    <w:rsid w:val="00885CFB"/>
    <w:rsid w:val="00885DC2"/>
    <w:rsid w:val="00885DDA"/>
    <w:rsid w:val="00885E77"/>
    <w:rsid w:val="00885F02"/>
    <w:rsid w:val="0088604D"/>
    <w:rsid w:val="008860E7"/>
    <w:rsid w:val="00886104"/>
    <w:rsid w:val="00886548"/>
    <w:rsid w:val="008867A2"/>
    <w:rsid w:val="00886866"/>
    <w:rsid w:val="00886912"/>
    <w:rsid w:val="00886982"/>
    <w:rsid w:val="00886AB5"/>
    <w:rsid w:val="00886B07"/>
    <w:rsid w:val="00886B23"/>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E0"/>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C62"/>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705"/>
    <w:rsid w:val="008A1978"/>
    <w:rsid w:val="008A1A21"/>
    <w:rsid w:val="008A1A22"/>
    <w:rsid w:val="008A1B0A"/>
    <w:rsid w:val="008A1D15"/>
    <w:rsid w:val="008A1DBD"/>
    <w:rsid w:val="008A1DEE"/>
    <w:rsid w:val="008A204F"/>
    <w:rsid w:val="008A2105"/>
    <w:rsid w:val="008A2220"/>
    <w:rsid w:val="008A231A"/>
    <w:rsid w:val="008A237D"/>
    <w:rsid w:val="008A23AE"/>
    <w:rsid w:val="008A23E2"/>
    <w:rsid w:val="008A2438"/>
    <w:rsid w:val="008A25B0"/>
    <w:rsid w:val="008A26E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EA9"/>
    <w:rsid w:val="008A5FE1"/>
    <w:rsid w:val="008A6010"/>
    <w:rsid w:val="008A624D"/>
    <w:rsid w:val="008A63F4"/>
    <w:rsid w:val="008A656C"/>
    <w:rsid w:val="008A657D"/>
    <w:rsid w:val="008A65DC"/>
    <w:rsid w:val="008A6843"/>
    <w:rsid w:val="008A6AF3"/>
    <w:rsid w:val="008A6B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20F3"/>
    <w:rsid w:val="008B218D"/>
    <w:rsid w:val="008B23D5"/>
    <w:rsid w:val="008B24A9"/>
    <w:rsid w:val="008B256C"/>
    <w:rsid w:val="008B25D3"/>
    <w:rsid w:val="008B2655"/>
    <w:rsid w:val="008B26A6"/>
    <w:rsid w:val="008B26FD"/>
    <w:rsid w:val="008B27A8"/>
    <w:rsid w:val="008B2870"/>
    <w:rsid w:val="008B2882"/>
    <w:rsid w:val="008B2D4E"/>
    <w:rsid w:val="008B2DDA"/>
    <w:rsid w:val="008B2E53"/>
    <w:rsid w:val="008B2E8F"/>
    <w:rsid w:val="008B2F23"/>
    <w:rsid w:val="008B2F6F"/>
    <w:rsid w:val="008B325A"/>
    <w:rsid w:val="008B3523"/>
    <w:rsid w:val="008B37CB"/>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8E8"/>
    <w:rsid w:val="008B796D"/>
    <w:rsid w:val="008B79BA"/>
    <w:rsid w:val="008B79C0"/>
    <w:rsid w:val="008B7B53"/>
    <w:rsid w:val="008B7CA2"/>
    <w:rsid w:val="008B7DC3"/>
    <w:rsid w:val="008B7DE4"/>
    <w:rsid w:val="008B7E02"/>
    <w:rsid w:val="008B7EE0"/>
    <w:rsid w:val="008B7F2D"/>
    <w:rsid w:val="008C006C"/>
    <w:rsid w:val="008C0133"/>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FC"/>
    <w:rsid w:val="008D2C8F"/>
    <w:rsid w:val="008D2C96"/>
    <w:rsid w:val="008D2D08"/>
    <w:rsid w:val="008D2D10"/>
    <w:rsid w:val="008D3218"/>
    <w:rsid w:val="008D329D"/>
    <w:rsid w:val="008D332A"/>
    <w:rsid w:val="008D3331"/>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E88"/>
    <w:rsid w:val="008D6F5E"/>
    <w:rsid w:val="008D6FCA"/>
    <w:rsid w:val="008D70F1"/>
    <w:rsid w:val="008D71C3"/>
    <w:rsid w:val="008D7347"/>
    <w:rsid w:val="008D7452"/>
    <w:rsid w:val="008D7490"/>
    <w:rsid w:val="008D7620"/>
    <w:rsid w:val="008D7639"/>
    <w:rsid w:val="008D7668"/>
    <w:rsid w:val="008D7777"/>
    <w:rsid w:val="008D7A43"/>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74"/>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04"/>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78E"/>
    <w:rsid w:val="008E584D"/>
    <w:rsid w:val="008E5A35"/>
    <w:rsid w:val="008E5AB4"/>
    <w:rsid w:val="008E5D43"/>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EF"/>
    <w:rsid w:val="008E695A"/>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7F"/>
    <w:rsid w:val="008F03B0"/>
    <w:rsid w:val="008F03B5"/>
    <w:rsid w:val="008F0409"/>
    <w:rsid w:val="008F04FB"/>
    <w:rsid w:val="008F057E"/>
    <w:rsid w:val="008F05C4"/>
    <w:rsid w:val="008F0A4B"/>
    <w:rsid w:val="008F0C4C"/>
    <w:rsid w:val="008F0D12"/>
    <w:rsid w:val="008F0D29"/>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84A"/>
    <w:rsid w:val="008F2879"/>
    <w:rsid w:val="008F28B0"/>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1D"/>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2AD"/>
    <w:rsid w:val="008F558C"/>
    <w:rsid w:val="008F5631"/>
    <w:rsid w:val="008F57B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6F23"/>
    <w:rsid w:val="008F6FBB"/>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2098"/>
    <w:rsid w:val="009020B2"/>
    <w:rsid w:val="009022A7"/>
    <w:rsid w:val="00902537"/>
    <w:rsid w:val="009025EA"/>
    <w:rsid w:val="009026AE"/>
    <w:rsid w:val="00902807"/>
    <w:rsid w:val="0090284A"/>
    <w:rsid w:val="0090288C"/>
    <w:rsid w:val="009029A3"/>
    <w:rsid w:val="00902A9F"/>
    <w:rsid w:val="00902B62"/>
    <w:rsid w:val="00902C0E"/>
    <w:rsid w:val="00902C1F"/>
    <w:rsid w:val="00902C24"/>
    <w:rsid w:val="00902E47"/>
    <w:rsid w:val="00902ECD"/>
    <w:rsid w:val="00902F2E"/>
    <w:rsid w:val="00902F36"/>
    <w:rsid w:val="00902F43"/>
    <w:rsid w:val="00902FB0"/>
    <w:rsid w:val="00902FCC"/>
    <w:rsid w:val="00903331"/>
    <w:rsid w:val="009033D7"/>
    <w:rsid w:val="009033E5"/>
    <w:rsid w:val="009033FE"/>
    <w:rsid w:val="00903417"/>
    <w:rsid w:val="009035DD"/>
    <w:rsid w:val="009039D9"/>
    <w:rsid w:val="009039E8"/>
    <w:rsid w:val="00903ABD"/>
    <w:rsid w:val="00903B1C"/>
    <w:rsid w:val="00903B58"/>
    <w:rsid w:val="00903CC5"/>
    <w:rsid w:val="00903E61"/>
    <w:rsid w:val="0090407C"/>
    <w:rsid w:val="00904254"/>
    <w:rsid w:val="009045CC"/>
    <w:rsid w:val="00904682"/>
    <w:rsid w:val="009048A3"/>
    <w:rsid w:val="0090497C"/>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C4C"/>
    <w:rsid w:val="00905C66"/>
    <w:rsid w:val="00905D1F"/>
    <w:rsid w:val="00905D6D"/>
    <w:rsid w:val="009061AD"/>
    <w:rsid w:val="009062B1"/>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78"/>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6E"/>
    <w:rsid w:val="00914EF6"/>
    <w:rsid w:val="00914FD5"/>
    <w:rsid w:val="009150E6"/>
    <w:rsid w:val="00915114"/>
    <w:rsid w:val="00915182"/>
    <w:rsid w:val="0091522E"/>
    <w:rsid w:val="00915244"/>
    <w:rsid w:val="00915248"/>
    <w:rsid w:val="00915462"/>
    <w:rsid w:val="009154E4"/>
    <w:rsid w:val="009155DD"/>
    <w:rsid w:val="009158E7"/>
    <w:rsid w:val="009159AF"/>
    <w:rsid w:val="00915A8F"/>
    <w:rsid w:val="00915DA1"/>
    <w:rsid w:val="00915DAC"/>
    <w:rsid w:val="00915ED3"/>
    <w:rsid w:val="00915F86"/>
    <w:rsid w:val="00916033"/>
    <w:rsid w:val="0091606E"/>
    <w:rsid w:val="00916114"/>
    <w:rsid w:val="009161D9"/>
    <w:rsid w:val="009162E1"/>
    <w:rsid w:val="009164D1"/>
    <w:rsid w:val="00916585"/>
    <w:rsid w:val="0091662F"/>
    <w:rsid w:val="0091668C"/>
    <w:rsid w:val="009166C3"/>
    <w:rsid w:val="009167AA"/>
    <w:rsid w:val="009167EC"/>
    <w:rsid w:val="009167F1"/>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79C"/>
    <w:rsid w:val="0091790E"/>
    <w:rsid w:val="009179FD"/>
    <w:rsid w:val="00917A8E"/>
    <w:rsid w:val="00917F75"/>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48"/>
    <w:rsid w:val="00920C49"/>
    <w:rsid w:val="00920CBE"/>
    <w:rsid w:val="00920D69"/>
    <w:rsid w:val="00920E9F"/>
    <w:rsid w:val="00920F13"/>
    <w:rsid w:val="009210BA"/>
    <w:rsid w:val="00921102"/>
    <w:rsid w:val="0092115C"/>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63"/>
    <w:rsid w:val="00922092"/>
    <w:rsid w:val="0092212B"/>
    <w:rsid w:val="00922769"/>
    <w:rsid w:val="00922911"/>
    <w:rsid w:val="00922A5A"/>
    <w:rsid w:val="00922A8E"/>
    <w:rsid w:val="00922BC0"/>
    <w:rsid w:val="00922D8F"/>
    <w:rsid w:val="00922E47"/>
    <w:rsid w:val="00922ED8"/>
    <w:rsid w:val="00922FB8"/>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F09"/>
    <w:rsid w:val="00925166"/>
    <w:rsid w:val="009254B6"/>
    <w:rsid w:val="009254F6"/>
    <w:rsid w:val="009257CC"/>
    <w:rsid w:val="00925856"/>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8A"/>
    <w:rsid w:val="00927FE9"/>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189"/>
    <w:rsid w:val="009324E7"/>
    <w:rsid w:val="00932638"/>
    <w:rsid w:val="009326E2"/>
    <w:rsid w:val="009328B7"/>
    <w:rsid w:val="00932C2C"/>
    <w:rsid w:val="00932CCD"/>
    <w:rsid w:val="00932E01"/>
    <w:rsid w:val="00932EB7"/>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51E"/>
    <w:rsid w:val="0093452A"/>
    <w:rsid w:val="00934537"/>
    <w:rsid w:val="009345D2"/>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15A"/>
    <w:rsid w:val="0093517D"/>
    <w:rsid w:val="00935262"/>
    <w:rsid w:val="00935291"/>
    <w:rsid w:val="009356C2"/>
    <w:rsid w:val="0093573C"/>
    <w:rsid w:val="00935870"/>
    <w:rsid w:val="00935A31"/>
    <w:rsid w:val="00935A7D"/>
    <w:rsid w:val="00935AA0"/>
    <w:rsid w:val="00935B6A"/>
    <w:rsid w:val="00935BE4"/>
    <w:rsid w:val="00935D9B"/>
    <w:rsid w:val="00935E1D"/>
    <w:rsid w:val="00935EA3"/>
    <w:rsid w:val="00935FF3"/>
    <w:rsid w:val="0093600D"/>
    <w:rsid w:val="00936103"/>
    <w:rsid w:val="00936177"/>
    <w:rsid w:val="009363B4"/>
    <w:rsid w:val="00936891"/>
    <w:rsid w:val="00936911"/>
    <w:rsid w:val="00936A45"/>
    <w:rsid w:val="00936AC8"/>
    <w:rsid w:val="00936ACA"/>
    <w:rsid w:val="00936B26"/>
    <w:rsid w:val="00936C75"/>
    <w:rsid w:val="00936DF3"/>
    <w:rsid w:val="00936E2C"/>
    <w:rsid w:val="00936FCE"/>
    <w:rsid w:val="0093706E"/>
    <w:rsid w:val="00937442"/>
    <w:rsid w:val="0093764E"/>
    <w:rsid w:val="009377A9"/>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4E2"/>
    <w:rsid w:val="00946799"/>
    <w:rsid w:val="0094691F"/>
    <w:rsid w:val="00946B00"/>
    <w:rsid w:val="00946C22"/>
    <w:rsid w:val="00946C70"/>
    <w:rsid w:val="00946C76"/>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634"/>
    <w:rsid w:val="00950953"/>
    <w:rsid w:val="009509C6"/>
    <w:rsid w:val="00950C0E"/>
    <w:rsid w:val="00950CB8"/>
    <w:rsid w:val="00950CF1"/>
    <w:rsid w:val="00950E06"/>
    <w:rsid w:val="00950FA3"/>
    <w:rsid w:val="0095107B"/>
    <w:rsid w:val="009510C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27"/>
    <w:rsid w:val="00952BF9"/>
    <w:rsid w:val="00952DF1"/>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B5"/>
    <w:rsid w:val="00956EC4"/>
    <w:rsid w:val="00956F6A"/>
    <w:rsid w:val="00956F6F"/>
    <w:rsid w:val="00956FB4"/>
    <w:rsid w:val="00956FCC"/>
    <w:rsid w:val="009570EB"/>
    <w:rsid w:val="00957224"/>
    <w:rsid w:val="0095728C"/>
    <w:rsid w:val="009574E6"/>
    <w:rsid w:val="0095758B"/>
    <w:rsid w:val="009575A4"/>
    <w:rsid w:val="00957678"/>
    <w:rsid w:val="00957680"/>
    <w:rsid w:val="009577DF"/>
    <w:rsid w:val="0095785A"/>
    <w:rsid w:val="0095797B"/>
    <w:rsid w:val="009579A5"/>
    <w:rsid w:val="009579FB"/>
    <w:rsid w:val="00957A12"/>
    <w:rsid w:val="00957C96"/>
    <w:rsid w:val="00957E0A"/>
    <w:rsid w:val="00957E3F"/>
    <w:rsid w:val="00960071"/>
    <w:rsid w:val="009600F5"/>
    <w:rsid w:val="009602BE"/>
    <w:rsid w:val="0096041A"/>
    <w:rsid w:val="00960553"/>
    <w:rsid w:val="0096077F"/>
    <w:rsid w:val="00960805"/>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3018"/>
    <w:rsid w:val="00963087"/>
    <w:rsid w:val="0096316E"/>
    <w:rsid w:val="00963225"/>
    <w:rsid w:val="00963231"/>
    <w:rsid w:val="0096323D"/>
    <w:rsid w:val="00963306"/>
    <w:rsid w:val="00963376"/>
    <w:rsid w:val="009633A3"/>
    <w:rsid w:val="00963532"/>
    <w:rsid w:val="00963670"/>
    <w:rsid w:val="009637E1"/>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10CF"/>
    <w:rsid w:val="00971131"/>
    <w:rsid w:val="0097119C"/>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51C"/>
    <w:rsid w:val="00973561"/>
    <w:rsid w:val="0097359A"/>
    <w:rsid w:val="00973655"/>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22"/>
    <w:rsid w:val="00974E5C"/>
    <w:rsid w:val="00974FCA"/>
    <w:rsid w:val="00974FDD"/>
    <w:rsid w:val="00975016"/>
    <w:rsid w:val="00975017"/>
    <w:rsid w:val="009750FE"/>
    <w:rsid w:val="00975263"/>
    <w:rsid w:val="009752D8"/>
    <w:rsid w:val="009754E2"/>
    <w:rsid w:val="0097550D"/>
    <w:rsid w:val="0097568C"/>
    <w:rsid w:val="009756D6"/>
    <w:rsid w:val="0097586C"/>
    <w:rsid w:val="009759A7"/>
    <w:rsid w:val="009759C5"/>
    <w:rsid w:val="00975ABC"/>
    <w:rsid w:val="00975B15"/>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E4E"/>
    <w:rsid w:val="00976EC2"/>
    <w:rsid w:val="00976F37"/>
    <w:rsid w:val="00976F3C"/>
    <w:rsid w:val="00976F5B"/>
    <w:rsid w:val="0097705A"/>
    <w:rsid w:val="00977086"/>
    <w:rsid w:val="009770C6"/>
    <w:rsid w:val="009774AD"/>
    <w:rsid w:val="00977556"/>
    <w:rsid w:val="0097771B"/>
    <w:rsid w:val="00977B48"/>
    <w:rsid w:val="00977DA8"/>
    <w:rsid w:val="00977E3F"/>
    <w:rsid w:val="00977E8B"/>
    <w:rsid w:val="00977EBF"/>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A2"/>
    <w:rsid w:val="009850AB"/>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150"/>
    <w:rsid w:val="009862C3"/>
    <w:rsid w:val="009863C7"/>
    <w:rsid w:val="0098649D"/>
    <w:rsid w:val="009864B0"/>
    <w:rsid w:val="009866C7"/>
    <w:rsid w:val="0098677C"/>
    <w:rsid w:val="00986859"/>
    <w:rsid w:val="009868E1"/>
    <w:rsid w:val="0098697A"/>
    <w:rsid w:val="00986B92"/>
    <w:rsid w:val="00986CD3"/>
    <w:rsid w:val="00986E27"/>
    <w:rsid w:val="00986F2C"/>
    <w:rsid w:val="00987000"/>
    <w:rsid w:val="0098707E"/>
    <w:rsid w:val="0098713F"/>
    <w:rsid w:val="0098717B"/>
    <w:rsid w:val="009871F8"/>
    <w:rsid w:val="0098739B"/>
    <w:rsid w:val="0098742A"/>
    <w:rsid w:val="0098747B"/>
    <w:rsid w:val="00987493"/>
    <w:rsid w:val="00987658"/>
    <w:rsid w:val="00987749"/>
    <w:rsid w:val="0098774A"/>
    <w:rsid w:val="009877A4"/>
    <w:rsid w:val="009877BE"/>
    <w:rsid w:val="00987B66"/>
    <w:rsid w:val="00987BE2"/>
    <w:rsid w:val="00987D4D"/>
    <w:rsid w:val="00987E9F"/>
    <w:rsid w:val="00987F0D"/>
    <w:rsid w:val="00990257"/>
    <w:rsid w:val="00990349"/>
    <w:rsid w:val="00990393"/>
    <w:rsid w:val="009903E3"/>
    <w:rsid w:val="009905D4"/>
    <w:rsid w:val="00990648"/>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5E"/>
    <w:rsid w:val="0099197A"/>
    <w:rsid w:val="00991ABD"/>
    <w:rsid w:val="00991AED"/>
    <w:rsid w:val="00991B54"/>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4037"/>
    <w:rsid w:val="0099404A"/>
    <w:rsid w:val="009940DC"/>
    <w:rsid w:val="009942D2"/>
    <w:rsid w:val="00994393"/>
    <w:rsid w:val="00994426"/>
    <w:rsid w:val="0099447B"/>
    <w:rsid w:val="00994491"/>
    <w:rsid w:val="0099454E"/>
    <w:rsid w:val="00994605"/>
    <w:rsid w:val="009947C4"/>
    <w:rsid w:val="009949B1"/>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ADF"/>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334"/>
    <w:rsid w:val="009A044D"/>
    <w:rsid w:val="009A04E6"/>
    <w:rsid w:val="009A0557"/>
    <w:rsid w:val="009A05C4"/>
    <w:rsid w:val="009A0632"/>
    <w:rsid w:val="009A0A02"/>
    <w:rsid w:val="009A0A37"/>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2F"/>
    <w:rsid w:val="009A2932"/>
    <w:rsid w:val="009A2952"/>
    <w:rsid w:val="009A299A"/>
    <w:rsid w:val="009A2B6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35"/>
    <w:rsid w:val="009A445B"/>
    <w:rsid w:val="009A4483"/>
    <w:rsid w:val="009A44C0"/>
    <w:rsid w:val="009A484C"/>
    <w:rsid w:val="009A4A22"/>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D90"/>
    <w:rsid w:val="009A5DD0"/>
    <w:rsid w:val="009A6065"/>
    <w:rsid w:val="009A6076"/>
    <w:rsid w:val="009A607E"/>
    <w:rsid w:val="009A6146"/>
    <w:rsid w:val="009A614A"/>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8D"/>
    <w:rsid w:val="009A70AC"/>
    <w:rsid w:val="009A7240"/>
    <w:rsid w:val="009A7381"/>
    <w:rsid w:val="009A75ED"/>
    <w:rsid w:val="009A7799"/>
    <w:rsid w:val="009A77DA"/>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2B6"/>
    <w:rsid w:val="009B037E"/>
    <w:rsid w:val="009B05BB"/>
    <w:rsid w:val="009B0684"/>
    <w:rsid w:val="009B07B7"/>
    <w:rsid w:val="009B08AA"/>
    <w:rsid w:val="009B0A58"/>
    <w:rsid w:val="009B0B1F"/>
    <w:rsid w:val="009B0C3F"/>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3"/>
    <w:rsid w:val="009B33C3"/>
    <w:rsid w:val="009B3423"/>
    <w:rsid w:val="009B34E5"/>
    <w:rsid w:val="009B36CF"/>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6"/>
    <w:rsid w:val="009B77C2"/>
    <w:rsid w:val="009B7883"/>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914"/>
    <w:rsid w:val="009C0924"/>
    <w:rsid w:val="009C0A7E"/>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882"/>
    <w:rsid w:val="009C3A3F"/>
    <w:rsid w:val="009C3BE3"/>
    <w:rsid w:val="009C3C06"/>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92"/>
    <w:rsid w:val="009C65AA"/>
    <w:rsid w:val="009C6674"/>
    <w:rsid w:val="009C67A0"/>
    <w:rsid w:val="009C67C0"/>
    <w:rsid w:val="009C689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B0"/>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DF"/>
    <w:rsid w:val="009D10F1"/>
    <w:rsid w:val="009D1163"/>
    <w:rsid w:val="009D1208"/>
    <w:rsid w:val="009D1262"/>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793"/>
    <w:rsid w:val="009D682E"/>
    <w:rsid w:val="009D684E"/>
    <w:rsid w:val="009D689B"/>
    <w:rsid w:val="009D68E3"/>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D1"/>
    <w:rsid w:val="009D7D31"/>
    <w:rsid w:val="009D7D7B"/>
    <w:rsid w:val="009D7DFF"/>
    <w:rsid w:val="009D7E10"/>
    <w:rsid w:val="009D7E45"/>
    <w:rsid w:val="009E0123"/>
    <w:rsid w:val="009E014A"/>
    <w:rsid w:val="009E01C1"/>
    <w:rsid w:val="009E0584"/>
    <w:rsid w:val="009E058E"/>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76A"/>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7F"/>
    <w:rsid w:val="009E4EA4"/>
    <w:rsid w:val="009E4F22"/>
    <w:rsid w:val="009E4F2E"/>
    <w:rsid w:val="009E4F44"/>
    <w:rsid w:val="009E4FB5"/>
    <w:rsid w:val="009E50E8"/>
    <w:rsid w:val="009E5256"/>
    <w:rsid w:val="009E52AC"/>
    <w:rsid w:val="009E5317"/>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3FD"/>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EF9"/>
    <w:rsid w:val="009F0FAC"/>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217"/>
    <w:rsid w:val="009F2258"/>
    <w:rsid w:val="009F2401"/>
    <w:rsid w:val="009F243C"/>
    <w:rsid w:val="009F2551"/>
    <w:rsid w:val="009F258D"/>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587"/>
    <w:rsid w:val="009F4620"/>
    <w:rsid w:val="009F4748"/>
    <w:rsid w:val="009F4A88"/>
    <w:rsid w:val="009F4B78"/>
    <w:rsid w:val="009F4B7A"/>
    <w:rsid w:val="009F4C05"/>
    <w:rsid w:val="009F4E12"/>
    <w:rsid w:val="009F4FE1"/>
    <w:rsid w:val="009F504F"/>
    <w:rsid w:val="009F5110"/>
    <w:rsid w:val="009F51E0"/>
    <w:rsid w:val="009F53B5"/>
    <w:rsid w:val="009F53C5"/>
    <w:rsid w:val="009F54BB"/>
    <w:rsid w:val="009F563A"/>
    <w:rsid w:val="009F571C"/>
    <w:rsid w:val="009F5BB7"/>
    <w:rsid w:val="009F5E97"/>
    <w:rsid w:val="009F5E99"/>
    <w:rsid w:val="009F5EC8"/>
    <w:rsid w:val="009F5F7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D4B"/>
    <w:rsid w:val="009F7E73"/>
    <w:rsid w:val="009F7FED"/>
    <w:rsid w:val="00A00064"/>
    <w:rsid w:val="00A0007B"/>
    <w:rsid w:val="00A00081"/>
    <w:rsid w:val="00A00087"/>
    <w:rsid w:val="00A00144"/>
    <w:rsid w:val="00A002BC"/>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203C"/>
    <w:rsid w:val="00A0219E"/>
    <w:rsid w:val="00A02312"/>
    <w:rsid w:val="00A02352"/>
    <w:rsid w:val="00A02370"/>
    <w:rsid w:val="00A02400"/>
    <w:rsid w:val="00A0257A"/>
    <w:rsid w:val="00A025C6"/>
    <w:rsid w:val="00A025F7"/>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4C5"/>
    <w:rsid w:val="00A054FC"/>
    <w:rsid w:val="00A05643"/>
    <w:rsid w:val="00A056A4"/>
    <w:rsid w:val="00A0576E"/>
    <w:rsid w:val="00A057D5"/>
    <w:rsid w:val="00A05816"/>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C8E"/>
    <w:rsid w:val="00A06DDF"/>
    <w:rsid w:val="00A06EAA"/>
    <w:rsid w:val="00A06EB8"/>
    <w:rsid w:val="00A06FCB"/>
    <w:rsid w:val="00A06FCD"/>
    <w:rsid w:val="00A07099"/>
    <w:rsid w:val="00A071A1"/>
    <w:rsid w:val="00A07282"/>
    <w:rsid w:val="00A07432"/>
    <w:rsid w:val="00A074F4"/>
    <w:rsid w:val="00A075DF"/>
    <w:rsid w:val="00A07700"/>
    <w:rsid w:val="00A07846"/>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7"/>
    <w:rsid w:val="00A10DF9"/>
    <w:rsid w:val="00A10ECD"/>
    <w:rsid w:val="00A10EE5"/>
    <w:rsid w:val="00A1107F"/>
    <w:rsid w:val="00A11152"/>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853"/>
    <w:rsid w:val="00A128A7"/>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42C2"/>
    <w:rsid w:val="00A1459B"/>
    <w:rsid w:val="00A146C6"/>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11"/>
    <w:rsid w:val="00A25B2D"/>
    <w:rsid w:val="00A25B68"/>
    <w:rsid w:val="00A25C2D"/>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7F"/>
    <w:rsid w:val="00A345D6"/>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6C3"/>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1A"/>
    <w:rsid w:val="00A37792"/>
    <w:rsid w:val="00A37890"/>
    <w:rsid w:val="00A37924"/>
    <w:rsid w:val="00A379ED"/>
    <w:rsid w:val="00A37AC3"/>
    <w:rsid w:val="00A37B77"/>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D10"/>
    <w:rsid w:val="00A41E5D"/>
    <w:rsid w:val="00A41EC0"/>
    <w:rsid w:val="00A41EEA"/>
    <w:rsid w:val="00A42202"/>
    <w:rsid w:val="00A422AF"/>
    <w:rsid w:val="00A4265A"/>
    <w:rsid w:val="00A426DF"/>
    <w:rsid w:val="00A42767"/>
    <w:rsid w:val="00A42AF0"/>
    <w:rsid w:val="00A42B2C"/>
    <w:rsid w:val="00A42DF4"/>
    <w:rsid w:val="00A43146"/>
    <w:rsid w:val="00A4324A"/>
    <w:rsid w:val="00A435D5"/>
    <w:rsid w:val="00A4368E"/>
    <w:rsid w:val="00A43B2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0B"/>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6A2"/>
    <w:rsid w:val="00A477E2"/>
    <w:rsid w:val="00A477E3"/>
    <w:rsid w:val="00A47BB5"/>
    <w:rsid w:val="00A47BEF"/>
    <w:rsid w:val="00A47CF3"/>
    <w:rsid w:val="00A47D82"/>
    <w:rsid w:val="00A47E4F"/>
    <w:rsid w:val="00A47F4C"/>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E"/>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9D"/>
    <w:rsid w:val="00A5409C"/>
    <w:rsid w:val="00A54247"/>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0B"/>
    <w:rsid w:val="00A60826"/>
    <w:rsid w:val="00A6095F"/>
    <w:rsid w:val="00A60D60"/>
    <w:rsid w:val="00A60D79"/>
    <w:rsid w:val="00A60D96"/>
    <w:rsid w:val="00A60E7E"/>
    <w:rsid w:val="00A61036"/>
    <w:rsid w:val="00A610DC"/>
    <w:rsid w:val="00A6133C"/>
    <w:rsid w:val="00A6134C"/>
    <w:rsid w:val="00A613B3"/>
    <w:rsid w:val="00A613D4"/>
    <w:rsid w:val="00A614AE"/>
    <w:rsid w:val="00A615BB"/>
    <w:rsid w:val="00A615F0"/>
    <w:rsid w:val="00A616A5"/>
    <w:rsid w:val="00A616BD"/>
    <w:rsid w:val="00A616DD"/>
    <w:rsid w:val="00A619B6"/>
    <w:rsid w:val="00A61B1B"/>
    <w:rsid w:val="00A61E2A"/>
    <w:rsid w:val="00A6202D"/>
    <w:rsid w:val="00A6228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AF7"/>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CD7"/>
    <w:rsid w:val="00A71D09"/>
    <w:rsid w:val="00A71D75"/>
    <w:rsid w:val="00A71DF2"/>
    <w:rsid w:val="00A71F4B"/>
    <w:rsid w:val="00A721AA"/>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DC"/>
    <w:rsid w:val="00A74256"/>
    <w:rsid w:val="00A7444D"/>
    <w:rsid w:val="00A74657"/>
    <w:rsid w:val="00A746D2"/>
    <w:rsid w:val="00A74729"/>
    <w:rsid w:val="00A748E2"/>
    <w:rsid w:val="00A749CD"/>
    <w:rsid w:val="00A74A13"/>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6F27"/>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911"/>
    <w:rsid w:val="00A8393E"/>
    <w:rsid w:val="00A8398D"/>
    <w:rsid w:val="00A83A1F"/>
    <w:rsid w:val="00A83A8D"/>
    <w:rsid w:val="00A83C79"/>
    <w:rsid w:val="00A83E78"/>
    <w:rsid w:val="00A841AD"/>
    <w:rsid w:val="00A8422A"/>
    <w:rsid w:val="00A84250"/>
    <w:rsid w:val="00A84266"/>
    <w:rsid w:val="00A84635"/>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711"/>
    <w:rsid w:val="00A919F7"/>
    <w:rsid w:val="00A91A38"/>
    <w:rsid w:val="00A91A6C"/>
    <w:rsid w:val="00A91AF2"/>
    <w:rsid w:val="00A91DCB"/>
    <w:rsid w:val="00A91E15"/>
    <w:rsid w:val="00A91E55"/>
    <w:rsid w:val="00A91F9B"/>
    <w:rsid w:val="00A9200F"/>
    <w:rsid w:val="00A9216B"/>
    <w:rsid w:val="00A9217E"/>
    <w:rsid w:val="00A921DF"/>
    <w:rsid w:val="00A924D8"/>
    <w:rsid w:val="00A92587"/>
    <w:rsid w:val="00A92748"/>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A6F"/>
    <w:rsid w:val="00A95BA0"/>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B3"/>
    <w:rsid w:val="00A968DA"/>
    <w:rsid w:val="00A9697B"/>
    <w:rsid w:val="00A96BE3"/>
    <w:rsid w:val="00A96D22"/>
    <w:rsid w:val="00A96DA9"/>
    <w:rsid w:val="00A96E1A"/>
    <w:rsid w:val="00A96EBF"/>
    <w:rsid w:val="00A96F89"/>
    <w:rsid w:val="00A96FA8"/>
    <w:rsid w:val="00A971D2"/>
    <w:rsid w:val="00A97209"/>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58"/>
    <w:rsid w:val="00AA0325"/>
    <w:rsid w:val="00AA03F6"/>
    <w:rsid w:val="00AA040E"/>
    <w:rsid w:val="00AA0674"/>
    <w:rsid w:val="00AA0680"/>
    <w:rsid w:val="00AA0700"/>
    <w:rsid w:val="00AA0786"/>
    <w:rsid w:val="00AA082D"/>
    <w:rsid w:val="00AA0980"/>
    <w:rsid w:val="00AA0CAB"/>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2002"/>
    <w:rsid w:val="00AA2166"/>
    <w:rsid w:val="00AA2334"/>
    <w:rsid w:val="00AA241C"/>
    <w:rsid w:val="00AA268E"/>
    <w:rsid w:val="00AA2786"/>
    <w:rsid w:val="00AA27BC"/>
    <w:rsid w:val="00AA29A0"/>
    <w:rsid w:val="00AA2A2C"/>
    <w:rsid w:val="00AA2AC4"/>
    <w:rsid w:val="00AA2C94"/>
    <w:rsid w:val="00AA2D60"/>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A99"/>
    <w:rsid w:val="00AB0ADF"/>
    <w:rsid w:val="00AB0B32"/>
    <w:rsid w:val="00AB0BA0"/>
    <w:rsid w:val="00AB0ED5"/>
    <w:rsid w:val="00AB0F79"/>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E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5D6"/>
    <w:rsid w:val="00AB562E"/>
    <w:rsid w:val="00AB56CB"/>
    <w:rsid w:val="00AB5757"/>
    <w:rsid w:val="00AB58CB"/>
    <w:rsid w:val="00AB59E0"/>
    <w:rsid w:val="00AB5ADD"/>
    <w:rsid w:val="00AB5B4B"/>
    <w:rsid w:val="00AB5D20"/>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D3"/>
    <w:rsid w:val="00AC7224"/>
    <w:rsid w:val="00AC751A"/>
    <w:rsid w:val="00AC7522"/>
    <w:rsid w:val="00AC7642"/>
    <w:rsid w:val="00AC79CD"/>
    <w:rsid w:val="00AC7A1D"/>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C98"/>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33D"/>
    <w:rsid w:val="00AD4445"/>
    <w:rsid w:val="00AD44B2"/>
    <w:rsid w:val="00AD44C8"/>
    <w:rsid w:val="00AD44EA"/>
    <w:rsid w:val="00AD460D"/>
    <w:rsid w:val="00AD462A"/>
    <w:rsid w:val="00AD4633"/>
    <w:rsid w:val="00AD46AD"/>
    <w:rsid w:val="00AD47B7"/>
    <w:rsid w:val="00AD4A07"/>
    <w:rsid w:val="00AD4B37"/>
    <w:rsid w:val="00AD4B79"/>
    <w:rsid w:val="00AD4B89"/>
    <w:rsid w:val="00AD4C7B"/>
    <w:rsid w:val="00AD4C7F"/>
    <w:rsid w:val="00AD4D78"/>
    <w:rsid w:val="00AD4D85"/>
    <w:rsid w:val="00AD4DE8"/>
    <w:rsid w:val="00AD4F01"/>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CE4"/>
    <w:rsid w:val="00AD6D00"/>
    <w:rsid w:val="00AD6E38"/>
    <w:rsid w:val="00AD7023"/>
    <w:rsid w:val="00AD7297"/>
    <w:rsid w:val="00AD739D"/>
    <w:rsid w:val="00AD7573"/>
    <w:rsid w:val="00AD75AA"/>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719"/>
    <w:rsid w:val="00AE588E"/>
    <w:rsid w:val="00AE5B37"/>
    <w:rsid w:val="00AE5BA8"/>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98"/>
    <w:rsid w:val="00AE71BA"/>
    <w:rsid w:val="00AE721F"/>
    <w:rsid w:val="00AE728F"/>
    <w:rsid w:val="00AE72CC"/>
    <w:rsid w:val="00AE731D"/>
    <w:rsid w:val="00AE733D"/>
    <w:rsid w:val="00AE7626"/>
    <w:rsid w:val="00AE76F8"/>
    <w:rsid w:val="00AE788A"/>
    <w:rsid w:val="00AE794D"/>
    <w:rsid w:val="00AE7982"/>
    <w:rsid w:val="00AE7A18"/>
    <w:rsid w:val="00AE7C85"/>
    <w:rsid w:val="00AE7E74"/>
    <w:rsid w:val="00AE7F35"/>
    <w:rsid w:val="00AF012A"/>
    <w:rsid w:val="00AF0192"/>
    <w:rsid w:val="00AF019F"/>
    <w:rsid w:val="00AF0251"/>
    <w:rsid w:val="00AF034C"/>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789"/>
    <w:rsid w:val="00AF1858"/>
    <w:rsid w:val="00AF186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817"/>
    <w:rsid w:val="00AF2986"/>
    <w:rsid w:val="00AF2AF0"/>
    <w:rsid w:val="00AF2C16"/>
    <w:rsid w:val="00AF2CB3"/>
    <w:rsid w:val="00AF31E5"/>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80"/>
    <w:rsid w:val="00AF6664"/>
    <w:rsid w:val="00AF66AF"/>
    <w:rsid w:val="00AF67D1"/>
    <w:rsid w:val="00AF697C"/>
    <w:rsid w:val="00AF6A90"/>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0A"/>
    <w:rsid w:val="00B11957"/>
    <w:rsid w:val="00B119E1"/>
    <w:rsid w:val="00B11C02"/>
    <w:rsid w:val="00B11DAD"/>
    <w:rsid w:val="00B11DDC"/>
    <w:rsid w:val="00B11E91"/>
    <w:rsid w:val="00B1221D"/>
    <w:rsid w:val="00B12671"/>
    <w:rsid w:val="00B12750"/>
    <w:rsid w:val="00B1284F"/>
    <w:rsid w:val="00B129D5"/>
    <w:rsid w:val="00B12A43"/>
    <w:rsid w:val="00B12A95"/>
    <w:rsid w:val="00B12C1D"/>
    <w:rsid w:val="00B12CC8"/>
    <w:rsid w:val="00B12D17"/>
    <w:rsid w:val="00B12D77"/>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D63"/>
    <w:rsid w:val="00B15E27"/>
    <w:rsid w:val="00B15F1E"/>
    <w:rsid w:val="00B15FEF"/>
    <w:rsid w:val="00B16006"/>
    <w:rsid w:val="00B160CA"/>
    <w:rsid w:val="00B162AF"/>
    <w:rsid w:val="00B162D0"/>
    <w:rsid w:val="00B163C4"/>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3B"/>
    <w:rsid w:val="00B2186A"/>
    <w:rsid w:val="00B218CE"/>
    <w:rsid w:val="00B219C9"/>
    <w:rsid w:val="00B21B7C"/>
    <w:rsid w:val="00B21B9C"/>
    <w:rsid w:val="00B21C0C"/>
    <w:rsid w:val="00B21C10"/>
    <w:rsid w:val="00B21E1A"/>
    <w:rsid w:val="00B21F50"/>
    <w:rsid w:val="00B21F55"/>
    <w:rsid w:val="00B220D3"/>
    <w:rsid w:val="00B22146"/>
    <w:rsid w:val="00B221C0"/>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343"/>
    <w:rsid w:val="00B23468"/>
    <w:rsid w:val="00B235C8"/>
    <w:rsid w:val="00B236F2"/>
    <w:rsid w:val="00B238C4"/>
    <w:rsid w:val="00B239C0"/>
    <w:rsid w:val="00B23A6A"/>
    <w:rsid w:val="00B23B67"/>
    <w:rsid w:val="00B23CAC"/>
    <w:rsid w:val="00B23E97"/>
    <w:rsid w:val="00B23EE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314"/>
    <w:rsid w:val="00B2735B"/>
    <w:rsid w:val="00B2735F"/>
    <w:rsid w:val="00B274FA"/>
    <w:rsid w:val="00B27755"/>
    <w:rsid w:val="00B278DE"/>
    <w:rsid w:val="00B279C6"/>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D5D"/>
    <w:rsid w:val="00B30E48"/>
    <w:rsid w:val="00B310DA"/>
    <w:rsid w:val="00B311B7"/>
    <w:rsid w:val="00B3140D"/>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5D2"/>
    <w:rsid w:val="00B33860"/>
    <w:rsid w:val="00B339FF"/>
    <w:rsid w:val="00B33A5E"/>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F4"/>
    <w:rsid w:val="00B34F23"/>
    <w:rsid w:val="00B34F81"/>
    <w:rsid w:val="00B350CE"/>
    <w:rsid w:val="00B3516C"/>
    <w:rsid w:val="00B352CA"/>
    <w:rsid w:val="00B3536C"/>
    <w:rsid w:val="00B35439"/>
    <w:rsid w:val="00B35737"/>
    <w:rsid w:val="00B358A0"/>
    <w:rsid w:val="00B358A2"/>
    <w:rsid w:val="00B358F9"/>
    <w:rsid w:val="00B35942"/>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DB5"/>
    <w:rsid w:val="00B40F0E"/>
    <w:rsid w:val="00B41004"/>
    <w:rsid w:val="00B41048"/>
    <w:rsid w:val="00B41169"/>
    <w:rsid w:val="00B41465"/>
    <w:rsid w:val="00B41615"/>
    <w:rsid w:val="00B41777"/>
    <w:rsid w:val="00B4188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C3"/>
    <w:rsid w:val="00B439D9"/>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F1"/>
    <w:rsid w:val="00B46334"/>
    <w:rsid w:val="00B463B2"/>
    <w:rsid w:val="00B463C9"/>
    <w:rsid w:val="00B468CB"/>
    <w:rsid w:val="00B468DD"/>
    <w:rsid w:val="00B46928"/>
    <w:rsid w:val="00B46A05"/>
    <w:rsid w:val="00B46AED"/>
    <w:rsid w:val="00B46D11"/>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28"/>
    <w:rsid w:val="00B50174"/>
    <w:rsid w:val="00B5027E"/>
    <w:rsid w:val="00B502A6"/>
    <w:rsid w:val="00B502CD"/>
    <w:rsid w:val="00B50341"/>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EE4"/>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C8B"/>
    <w:rsid w:val="00B550E0"/>
    <w:rsid w:val="00B551EA"/>
    <w:rsid w:val="00B55297"/>
    <w:rsid w:val="00B552D7"/>
    <w:rsid w:val="00B5539B"/>
    <w:rsid w:val="00B55491"/>
    <w:rsid w:val="00B5551A"/>
    <w:rsid w:val="00B555B2"/>
    <w:rsid w:val="00B55677"/>
    <w:rsid w:val="00B55784"/>
    <w:rsid w:val="00B557DF"/>
    <w:rsid w:val="00B55894"/>
    <w:rsid w:val="00B55939"/>
    <w:rsid w:val="00B55B51"/>
    <w:rsid w:val="00B55C4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1E"/>
    <w:rsid w:val="00B6309D"/>
    <w:rsid w:val="00B632CB"/>
    <w:rsid w:val="00B6338D"/>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AE"/>
    <w:rsid w:val="00B63FB4"/>
    <w:rsid w:val="00B6412B"/>
    <w:rsid w:val="00B6419B"/>
    <w:rsid w:val="00B641D8"/>
    <w:rsid w:val="00B64276"/>
    <w:rsid w:val="00B64360"/>
    <w:rsid w:val="00B64448"/>
    <w:rsid w:val="00B6451A"/>
    <w:rsid w:val="00B6462B"/>
    <w:rsid w:val="00B646B0"/>
    <w:rsid w:val="00B647C0"/>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4B8"/>
    <w:rsid w:val="00B67585"/>
    <w:rsid w:val="00B67594"/>
    <w:rsid w:val="00B67672"/>
    <w:rsid w:val="00B6767F"/>
    <w:rsid w:val="00B676F8"/>
    <w:rsid w:val="00B678F2"/>
    <w:rsid w:val="00B678FB"/>
    <w:rsid w:val="00B67997"/>
    <w:rsid w:val="00B67A9B"/>
    <w:rsid w:val="00B67AB0"/>
    <w:rsid w:val="00B67C7E"/>
    <w:rsid w:val="00B67C7F"/>
    <w:rsid w:val="00B67D68"/>
    <w:rsid w:val="00B67D9E"/>
    <w:rsid w:val="00B67ED3"/>
    <w:rsid w:val="00B67ED7"/>
    <w:rsid w:val="00B67F14"/>
    <w:rsid w:val="00B67F79"/>
    <w:rsid w:val="00B67FBC"/>
    <w:rsid w:val="00B67FDF"/>
    <w:rsid w:val="00B70048"/>
    <w:rsid w:val="00B7047D"/>
    <w:rsid w:val="00B705A0"/>
    <w:rsid w:val="00B705FA"/>
    <w:rsid w:val="00B7073E"/>
    <w:rsid w:val="00B70AC1"/>
    <w:rsid w:val="00B70B0F"/>
    <w:rsid w:val="00B70CD3"/>
    <w:rsid w:val="00B70D4C"/>
    <w:rsid w:val="00B70DBD"/>
    <w:rsid w:val="00B7118F"/>
    <w:rsid w:val="00B711AF"/>
    <w:rsid w:val="00B712A2"/>
    <w:rsid w:val="00B712DC"/>
    <w:rsid w:val="00B7164E"/>
    <w:rsid w:val="00B7174B"/>
    <w:rsid w:val="00B718A1"/>
    <w:rsid w:val="00B718CE"/>
    <w:rsid w:val="00B71A3F"/>
    <w:rsid w:val="00B71AA4"/>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284"/>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488"/>
    <w:rsid w:val="00B80592"/>
    <w:rsid w:val="00B80675"/>
    <w:rsid w:val="00B80A3D"/>
    <w:rsid w:val="00B80B3A"/>
    <w:rsid w:val="00B80BCD"/>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201E"/>
    <w:rsid w:val="00B82053"/>
    <w:rsid w:val="00B82173"/>
    <w:rsid w:val="00B821F2"/>
    <w:rsid w:val="00B8222A"/>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449"/>
    <w:rsid w:val="00B83483"/>
    <w:rsid w:val="00B83560"/>
    <w:rsid w:val="00B835A0"/>
    <w:rsid w:val="00B8360A"/>
    <w:rsid w:val="00B83754"/>
    <w:rsid w:val="00B83A05"/>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8A"/>
    <w:rsid w:val="00B845BE"/>
    <w:rsid w:val="00B8470D"/>
    <w:rsid w:val="00B8494A"/>
    <w:rsid w:val="00B84A84"/>
    <w:rsid w:val="00B84BE3"/>
    <w:rsid w:val="00B84CB1"/>
    <w:rsid w:val="00B84CC7"/>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AA1"/>
    <w:rsid w:val="00B85B08"/>
    <w:rsid w:val="00B85DA3"/>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251"/>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20"/>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B36"/>
    <w:rsid w:val="00BA0BD6"/>
    <w:rsid w:val="00BA0C31"/>
    <w:rsid w:val="00BA0CD1"/>
    <w:rsid w:val="00BA0D7D"/>
    <w:rsid w:val="00BA0D98"/>
    <w:rsid w:val="00BA0E37"/>
    <w:rsid w:val="00BA0E50"/>
    <w:rsid w:val="00BA0EEE"/>
    <w:rsid w:val="00BA0EF3"/>
    <w:rsid w:val="00BA1040"/>
    <w:rsid w:val="00BA1089"/>
    <w:rsid w:val="00BA111F"/>
    <w:rsid w:val="00BA1134"/>
    <w:rsid w:val="00BA1177"/>
    <w:rsid w:val="00BA12E6"/>
    <w:rsid w:val="00BA1364"/>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AA2"/>
    <w:rsid w:val="00BA5B88"/>
    <w:rsid w:val="00BA5BFE"/>
    <w:rsid w:val="00BA6100"/>
    <w:rsid w:val="00BA614B"/>
    <w:rsid w:val="00BA6506"/>
    <w:rsid w:val="00BA66F7"/>
    <w:rsid w:val="00BA676B"/>
    <w:rsid w:val="00BA682D"/>
    <w:rsid w:val="00BA68E0"/>
    <w:rsid w:val="00BA69D9"/>
    <w:rsid w:val="00BA6A6B"/>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41"/>
    <w:rsid w:val="00BA7E11"/>
    <w:rsid w:val="00BA7EB5"/>
    <w:rsid w:val="00BA7F38"/>
    <w:rsid w:val="00BB0126"/>
    <w:rsid w:val="00BB015B"/>
    <w:rsid w:val="00BB03A0"/>
    <w:rsid w:val="00BB0425"/>
    <w:rsid w:val="00BB04C5"/>
    <w:rsid w:val="00BB05EB"/>
    <w:rsid w:val="00BB06CB"/>
    <w:rsid w:val="00BB06EB"/>
    <w:rsid w:val="00BB079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BA"/>
    <w:rsid w:val="00BB24DA"/>
    <w:rsid w:val="00BB25A8"/>
    <w:rsid w:val="00BB25E6"/>
    <w:rsid w:val="00BB275C"/>
    <w:rsid w:val="00BB281F"/>
    <w:rsid w:val="00BB297F"/>
    <w:rsid w:val="00BB29BD"/>
    <w:rsid w:val="00BB2B38"/>
    <w:rsid w:val="00BB2B73"/>
    <w:rsid w:val="00BB2CD4"/>
    <w:rsid w:val="00BB2D79"/>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11"/>
    <w:rsid w:val="00BB68B7"/>
    <w:rsid w:val="00BB697F"/>
    <w:rsid w:val="00BB69AA"/>
    <w:rsid w:val="00BB6C54"/>
    <w:rsid w:val="00BB6D19"/>
    <w:rsid w:val="00BB6EBC"/>
    <w:rsid w:val="00BB6F16"/>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EF"/>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32"/>
    <w:rsid w:val="00BC2B61"/>
    <w:rsid w:val="00BC2B62"/>
    <w:rsid w:val="00BC2B64"/>
    <w:rsid w:val="00BC2C94"/>
    <w:rsid w:val="00BC2CE6"/>
    <w:rsid w:val="00BC3037"/>
    <w:rsid w:val="00BC3060"/>
    <w:rsid w:val="00BC3100"/>
    <w:rsid w:val="00BC3166"/>
    <w:rsid w:val="00BC34E2"/>
    <w:rsid w:val="00BC353C"/>
    <w:rsid w:val="00BC35D4"/>
    <w:rsid w:val="00BC36AA"/>
    <w:rsid w:val="00BC3830"/>
    <w:rsid w:val="00BC385D"/>
    <w:rsid w:val="00BC3978"/>
    <w:rsid w:val="00BC39D8"/>
    <w:rsid w:val="00BC3B48"/>
    <w:rsid w:val="00BC3D0B"/>
    <w:rsid w:val="00BC3D10"/>
    <w:rsid w:val="00BC3D30"/>
    <w:rsid w:val="00BC3D98"/>
    <w:rsid w:val="00BC3E07"/>
    <w:rsid w:val="00BC3E15"/>
    <w:rsid w:val="00BC3F2E"/>
    <w:rsid w:val="00BC4038"/>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724"/>
    <w:rsid w:val="00BD77CF"/>
    <w:rsid w:val="00BD784C"/>
    <w:rsid w:val="00BD78E2"/>
    <w:rsid w:val="00BD791C"/>
    <w:rsid w:val="00BD7A29"/>
    <w:rsid w:val="00BD7BFE"/>
    <w:rsid w:val="00BD7CBF"/>
    <w:rsid w:val="00BD7CD2"/>
    <w:rsid w:val="00BD7CD4"/>
    <w:rsid w:val="00BD7EA6"/>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F1D"/>
    <w:rsid w:val="00BF1FEF"/>
    <w:rsid w:val="00BF24D2"/>
    <w:rsid w:val="00BF2738"/>
    <w:rsid w:val="00BF2764"/>
    <w:rsid w:val="00BF2B1C"/>
    <w:rsid w:val="00BF2B3F"/>
    <w:rsid w:val="00BF2CC3"/>
    <w:rsid w:val="00BF2E84"/>
    <w:rsid w:val="00BF2FBB"/>
    <w:rsid w:val="00BF3013"/>
    <w:rsid w:val="00BF307D"/>
    <w:rsid w:val="00BF309B"/>
    <w:rsid w:val="00BF3108"/>
    <w:rsid w:val="00BF347F"/>
    <w:rsid w:val="00BF34D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E"/>
    <w:rsid w:val="00BF5C65"/>
    <w:rsid w:val="00BF5C6E"/>
    <w:rsid w:val="00BF5D27"/>
    <w:rsid w:val="00BF5F55"/>
    <w:rsid w:val="00BF5F6E"/>
    <w:rsid w:val="00BF5FD0"/>
    <w:rsid w:val="00BF6129"/>
    <w:rsid w:val="00BF6282"/>
    <w:rsid w:val="00BF62E1"/>
    <w:rsid w:val="00BF64C3"/>
    <w:rsid w:val="00BF64EF"/>
    <w:rsid w:val="00BF652D"/>
    <w:rsid w:val="00BF658F"/>
    <w:rsid w:val="00BF6648"/>
    <w:rsid w:val="00BF6691"/>
    <w:rsid w:val="00BF681A"/>
    <w:rsid w:val="00BF6B87"/>
    <w:rsid w:val="00BF6BCC"/>
    <w:rsid w:val="00BF6C45"/>
    <w:rsid w:val="00BF6D2E"/>
    <w:rsid w:val="00BF6D3A"/>
    <w:rsid w:val="00BF6D4D"/>
    <w:rsid w:val="00BF6E4F"/>
    <w:rsid w:val="00BF7063"/>
    <w:rsid w:val="00BF709C"/>
    <w:rsid w:val="00BF7151"/>
    <w:rsid w:val="00BF71AF"/>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7AC"/>
    <w:rsid w:val="00C0285E"/>
    <w:rsid w:val="00C028B5"/>
    <w:rsid w:val="00C02927"/>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77B"/>
    <w:rsid w:val="00C037A2"/>
    <w:rsid w:val="00C037DA"/>
    <w:rsid w:val="00C039D4"/>
    <w:rsid w:val="00C03A5D"/>
    <w:rsid w:val="00C03C1B"/>
    <w:rsid w:val="00C03E69"/>
    <w:rsid w:val="00C03EAD"/>
    <w:rsid w:val="00C03F1F"/>
    <w:rsid w:val="00C03FFD"/>
    <w:rsid w:val="00C040A7"/>
    <w:rsid w:val="00C0426A"/>
    <w:rsid w:val="00C042F2"/>
    <w:rsid w:val="00C042FB"/>
    <w:rsid w:val="00C043EE"/>
    <w:rsid w:val="00C04444"/>
    <w:rsid w:val="00C0453C"/>
    <w:rsid w:val="00C04566"/>
    <w:rsid w:val="00C045EC"/>
    <w:rsid w:val="00C0468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E8"/>
    <w:rsid w:val="00C06AF0"/>
    <w:rsid w:val="00C06DFA"/>
    <w:rsid w:val="00C06E54"/>
    <w:rsid w:val="00C0708C"/>
    <w:rsid w:val="00C070D7"/>
    <w:rsid w:val="00C070F3"/>
    <w:rsid w:val="00C07128"/>
    <w:rsid w:val="00C0720A"/>
    <w:rsid w:val="00C072AC"/>
    <w:rsid w:val="00C07505"/>
    <w:rsid w:val="00C075E4"/>
    <w:rsid w:val="00C0785D"/>
    <w:rsid w:val="00C07876"/>
    <w:rsid w:val="00C07A81"/>
    <w:rsid w:val="00C07A84"/>
    <w:rsid w:val="00C07BC1"/>
    <w:rsid w:val="00C07C03"/>
    <w:rsid w:val="00C07C5A"/>
    <w:rsid w:val="00C07DDE"/>
    <w:rsid w:val="00C07E9F"/>
    <w:rsid w:val="00C07FDA"/>
    <w:rsid w:val="00C10055"/>
    <w:rsid w:val="00C102A8"/>
    <w:rsid w:val="00C10531"/>
    <w:rsid w:val="00C105CE"/>
    <w:rsid w:val="00C1062D"/>
    <w:rsid w:val="00C1088E"/>
    <w:rsid w:val="00C1090F"/>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EE"/>
    <w:rsid w:val="00C1470B"/>
    <w:rsid w:val="00C14821"/>
    <w:rsid w:val="00C148F2"/>
    <w:rsid w:val="00C1495C"/>
    <w:rsid w:val="00C149C5"/>
    <w:rsid w:val="00C149DB"/>
    <w:rsid w:val="00C14BBD"/>
    <w:rsid w:val="00C14BCE"/>
    <w:rsid w:val="00C14D1D"/>
    <w:rsid w:val="00C14E3D"/>
    <w:rsid w:val="00C14FC4"/>
    <w:rsid w:val="00C14FE5"/>
    <w:rsid w:val="00C1503B"/>
    <w:rsid w:val="00C15098"/>
    <w:rsid w:val="00C150E6"/>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BC"/>
    <w:rsid w:val="00C17DC2"/>
    <w:rsid w:val="00C17E3B"/>
    <w:rsid w:val="00C17E4D"/>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2DD"/>
    <w:rsid w:val="00C25379"/>
    <w:rsid w:val="00C253D7"/>
    <w:rsid w:val="00C2549D"/>
    <w:rsid w:val="00C256BB"/>
    <w:rsid w:val="00C25971"/>
    <w:rsid w:val="00C2598B"/>
    <w:rsid w:val="00C259EA"/>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6CE"/>
    <w:rsid w:val="00C27748"/>
    <w:rsid w:val="00C27750"/>
    <w:rsid w:val="00C2775D"/>
    <w:rsid w:val="00C27844"/>
    <w:rsid w:val="00C27BA0"/>
    <w:rsid w:val="00C27CF3"/>
    <w:rsid w:val="00C27DF4"/>
    <w:rsid w:val="00C27E11"/>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B41"/>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6048"/>
    <w:rsid w:val="00C3629A"/>
    <w:rsid w:val="00C36336"/>
    <w:rsid w:val="00C36455"/>
    <w:rsid w:val="00C36605"/>
    <w:rsid w:val="00C3660F"/>
    <w:rsid w:val="00C36707"/>
    <w:rsid w:val="00C3675F"/>
    <w:rsid w:val="00C367DF"/>
    <w:rsid w:val="00C3686A"/>
    <w:rsid w:val="00C36896"/>
    <w:rsid w:val="00C368A9"/>
    <w:rsid w:val="00C3691C"/>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9B4"/>
    <w:rsid w:val="00C37B3A"/>
    <w:rsid w:val="00C37B78"/>
    <w:rsid w:val="00C37BB9"/>
    <w:rsid w:val="00C37C3A"/>
    <w:rsid w:val="00C37D14"/>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DF8"/>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7"/>
    <w:rsid w:val="00C45B7B"/>
    <w:rsid w:val="00C45D01"/>
    <w:rsid w:val="00C45DF5"/>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06"/>
    <w:rsid w:val="00C46D8F"/>
    <w:rsid w:val="00C46E9A"/>
    <w:rsid w:val="00C46EC7"/>
    <w:rsid w:val="00C46F4F"/>
    <w:rsid w:val="00C470B2"/>
    <w:rsid w:val="00C474F0"/>
    <w:rsid w:val="00C4755A"/>
    <w:rsid w:val="00C477D9"/>
    <w:rsid w:val="00C4793F"/>
    <w:rsid w:val="00C47956"/>
    <w:rsid w:val="00C47D79"/>
    <w:rsid w:val="00C47EC8"/>
    <w:rsid w:val="00C47EE6"/>
    <w:rsid w:val="00C47FCF"/>
    <w:rsid w:val="00C5009D"/>
    <w:rsid w:val="00C500BF"/>
    <w:rsid w:val="00C50262"/>
    <w:rsid w:val="00C502D3"/>
    <w:rsid w:val="00C5032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A57"/>
    <w:rsid w:val="00C51BFA"/>
    <w:rsid w:val="00C51E59"/>
    <w:rsid w:val="00C520E9"/>
    <w:rsid w:val="00C522A0"/>
    <w:rsid w:val="00C523E5"/>
    <w:rsid w:val="00C52476"/>
    <w:rsid w:val="00C52478"/>
    <w:rsid w:val="00C52601"/>
    <w:rsid w:val="00C5269E"/>
    <w:rsid w:val="00C52740"/>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A72"/>
    <w:rsid w:val="00C62AF2"/>
    <w:rsid w:val="00C62CDA"/>
    <w:rsid w:val="00C62D81"/>
    <w:rsid w:val="00C62E48"/>
    <w:rsid w:val="00C62F20"/>
    <w:rsid w:val="00C62FC0"/>
    <w:rsid w:val="00C631C2"/>
    <w:rsid w:val="00C631D4"/>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763"/>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15"/>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1DD"/>
    <w:rsid w:val="00C74316"/>
    <w:rsid w:val="00C74409"/>
    <w:rsid w:val="00C74482"/>
    <w:rsid w:val="00C74565"/>
    <w:rsid w:val="00C745FC"/>
    <w:rsid w:val="00C7491E"/>
    <w:rsid w:val="00C749E0"/>
    <w:rsid w:val="00C74AAD"/>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63C"/>
    <w:rsid w:val="00C778B5"/>
    <w:rsid w:val="00C779FF"/>
    <w:rsid w:val="00C77CFD"/>
    <w:rsid w:val="00C77FF4"/>
    <w:rsid w:val="00C80202"/>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456"/>
    <w:rsid w:val="00C8150D"/>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6FB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8C0"/>
    <w:rsid w:val="00C91A75"/>
    <w:rsid w:val="00C91BA0"/>
    <w:rsid w:val="00C91C05"/>
    <w:rsid w:val="00C91F30"/>
    <w:rsid w:val="00C92053"/>
    <w:rsid w:val="00C9207B"/>
    <w:rsid w:val="00C920D3"/>
    <w:rsid w:val="00C921E7"/>
    <w:rsid w:val="00C922B8"/>
    <w:rsid w:val="00C92369"/>
    <w:rsid w:val="00C92386"/>
    <w:rsid w:val="00C924AD"/>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FF7"/>
    <w:rsid w:val="00C930C8"/>
    <w:rsid w:val="00C930EE"/>
    <w:rsid w:val="00C93325"/>
    <w:rsid w:val="00C9350E"/>
    <w:rsid w:val="00C9362A"/>
    <w:rsid w:val="00C936DD"/>
    <w:rsid w:val="00C9378B"/>
    <w:rsid w:val="00C939AB"/>
    <w:rsid w:val="00C939F6"/>
    <w:rsid w:val="00C93A58"/>
    <w:rsid w:val="00C93E10"/>
    <w:rsid w:val="00C93FA0"/>
    <w:rsid w:val="00C941FE"/>
    <w:rsid w:val="00C94308"/>
    <w:rsid w:val="00C9431D"/>
    <w:rsid w:val="00C94553"/>
    <w:rsid w:val="00C945F4"/>
    <w:rsid w:val="00C94670"/>
    <w:rsid w:val="00C946B7"/>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60"/>
    <w:rsid w:val="00C9548D"/>
    <w:rsid w:val="00C954CA"/>
    <w:rsid w:val="00C95517"/>
    <w:rsid w:val="00C95576"/>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AB8"/>
    <w:rsid w:val="00CA5B7C"/>
    <w:rsid w:val="00CA5BF1"/>
    <w:rsid w:val="00CA5C9E"/>
    <w:rsid w:val="00CA5CF1"/>
    <w:rsid w:val="00CA5D0A"/>
    <w:rsid w:val="00CA5D80"/>
    <w:rsid w:val="00CA5DB0"/>
    <w:rsid w:val="00CA5DDD"/>
    <w:rsid w:val="00CA5F75"/>
    <w:rsid w:val="00CA625C"/>
    <w:rsid w:val="00CA6408"/>
    <w:rsid w:val="00CA6429"/>
    <w:rsid w:val="00CA6588"/>
    <w:rsid w:val="00CA68A2"/>
    <w:rsid w:val="00CA68B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1A"/>
    <w:rsid w:val="00CA7A23"/>
    <w:rsid w:val="00CA7A41"/>
    <w:rsid w:val="00CA7B56"/>
    <w:rsid w:val="00CA7DFD"/>
    <w:rsid w:val="00CA7ECE"/>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11"/>
    <w:rsid w:val="00CB234C"/>
    <w:rsid w:val="00CB26E3"/>
    <w:rsid w:val="00CB28D1"/>
    <w:rsid w:val="00CB28FC"/>
    <w:rsid w:val="00CB2954"/>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B4"/>
    <w:rsid w:val="00CB465F"/>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24"/>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B86"/>
    <w:rsid w:val="00CC6C44"/>
    <w:rsid w:val="00CC7100"/>
    <w:rsid w:val="00CC7377"/>
    <w:rsid w:val="00CC74C3"/>
    <w:rsid w:val="00CC74EF"/>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B2A"/>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64"/>
    <w:rsid w:val="00CD6472"/>
    <w:rsid w:val="00CD6482"/>
    <w:rsid w:val="00CD6527"/>
    <w:rsid w:val="00CD667C"/>
    <w:rsid w:val="00CD66A4"/>
    <w:rsid w:val="00CD66BD"/>
    <w:rsid w:val="00CD6723"/>
    <w:rsid w:val="00CD6784"/>
    <w:rsid w:val="00CD679D"/>
    <w:rsid w:val="00CD67DC"/>
    <w:rsid w:val="00CD689B"/>
    <w:rsid w:val="00CD68BC"/>
    <w:rsid w:val="00CD6DBB"/>
    <w:rsid w:val="00CD6E1D"/>
    <w:rsid w:val="00CD6ED8"/>
    <w:rsid w:val="00CD6F53"/>
    <w:rsid w:val="00CD6F7D"/>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9AA"/>
    <w:rsid w:val="00CE4B9C"/>
    <w:rsid w:val="00CE4BEF"/>
    <w:rsid w:val="00CE4C4E"/>
    <w:rsid w:val="00CE4D76"/>
    <w:rsid w:val="00CE4E52"/>
    <w:rsid w:val="00CE4F60"/>
    <w:rsid w:val="00CE50C2"/>
    <w:rsid w:val="00CE5243"/>
    <w:rsid w:val="00CE5278"/>
    <w:rsid w:val="00CE536A"/>
    <w:rsid w:val="00CE538C"/>
    <w:rsid w:val="00CE565C"/>
    <w:rsid w:val="00CE582C"/>
    <w:rsid w:val="00CE5863"/>
    <w:rsid w:val="00CE5A3F"/>
    <w:rsid w:val="00CE5CEE"/>
    <w:rsid w:val="00CE5F13"/>
    <w:rsid w:val="00CE5FBC"/>
    <w:rsid w:val="00CE6059"/>
    <w:rsid w:val="00CE6167"/>
    <w:rsid w:val="00CE6196"/>
    <w:rsid w:val="00CE6238"/>
    <w:rsid w:val="00CE62A2"/>
    <w:rsid w:val="00CE6349"/>
    <w:rsid w:val="00CE6610"/>
    <w:rsid w:val="00CE6642"/>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F003C"/>
    <w:rsid w:val="00CF02DC"/>
    <w:rsid w:val="00CF0476"/>
    <w:rsid w:val="00CF0507"/>
    <w:rsid w:val="00CF06A4"/>
    <w:rsid w:val="00CF0707"/>
    <w:rsid w:val="00CF0861"/>
    <w:rsid w:val="00CF08D9"/>
    <w:rsid w:val="00CF0A77"/>
    <w:rsid w:val="00CF0B74"/>
    <w:rsid w:val="00CF0CD5"/>
    <w:rsid w:val="00CF0D62"/>
    <w:rsid w:val="00CF0E0E"/>
    <w:rsid w:val="00CF0E5C"/>
    <w:rsid w:val="00CF0EFA"/>
    <w:rsid w:val="00CF1294"/>
    <w:rsid w:val="00CF13A9"/>
    <w:rsid w:val="00CF13C6"/>
    <w:rsid w:val="00CF1459"/>
    <w:rsid w:val="00CF147D"/>
    <w:rsid w:val="00CF15BA"/>
    <w:rsid w:val="00CF1694"/>
    <w:rsid w:val="00CF1722"/>
    <w:rsid w:val="00CF1799"/>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433"/>
    <w:rsid w:val="00CF3523"/>
    <w:rsid w:val="00CF3577"/>
    <w:rsid w:val="00CF374A"/>
    <w:rsid w:val="00CF377F"/>
    <w:rsid w:val="00CF38C5"/>
    <w:rsid w:val="00CF3977"/>
    <w:rsid w:val="00CF39CE"/>
    <w:rsid w:val="00CF39DC"/>
    <w:rsid w:val="00CF3B5B"/>
    <w:rsid w:val="00CF3B9B"/>
    <w:rsid w:val="00CF3BC2"/>
    <w:rsid w:val="00CF4046"/>
    <w:rsid w:val="00CF40A5"/>
    <w:rsid w:val="00CF42C6"/>
    <w:rsid w:val="00CF431F"/>
    <w:rsid w:val="00CF442D"/>
    <w:rsid w:val="00CF450D"/>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AAF"/>
    <w:rsid w:val="00CF7BA2"/>
    <w:rsid w:val="00CF7CA1"/>
    <w:rsid w:val="00CF7D6D"/>
    <w:rsid w:val="00CF7D79"/>
    <w:rsid w:val="00CF7D85"/>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8C"/>
    <w:rsid w:val="00D01F27"/>
    <w:rsid w:val="00D02005"/>
    <w:rsid w:val="00D02206"/>
    <w:rsid w:val="00D02271"/>
    <w:rsid w:val="00D022AD"/>
    <w:rsid w:val="00D023B3"/>
    <w:rsid w:val="00D02739"/>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542"/>
    <w:rsid w:val="00D046D1"/>
    <w:rsid w:val="00D04717"/>
    <w:rsid w:val="00D0471D"/>
    <w:rsid w:val="00D04734"/>
    <w:rsid w:val="00D0493B"/>
    <w:rsid w:val="00D04A1D"/>
    <w:rsid w:val="00D04AB7"/>
    <w:rsid w:val="00D04BBD"/>
    <w:rsid w:val="00D04C41"/>
    <w:rsid w:val="00D04EAA"/>
    <w:rsid w:val="00D051CF"/>
    <w:rsid w:val="00D053B1"/>
    <w:rsid w:val="00D0553B"/>
    <w:rsid w:val="00D05669"/>
    <w:rsid w:val="00D056B9"/>
    <w:rsid w:val="00D056E6"/>
    <w:rsid w:val="00D05720"/>
    <w:rsid w:val="00D057A8"/>
    <w:rsid w:val="00D057F6"/>
    <w:rsid w:val="00D05A39"/>
    <w:rsid w:val="00D05D09"/>
    <w:rsid w:val="00D05D61"/>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93C"/>
    <w:rsid w:val="00D07ACF"/>
    <w:rsid w:val="00D07B2B"/>
    <w:rsid w:val="00D07DEA"/>
    <w:rsid w:val="00D07E2D"/>
    <w:rsid w:val="00D07E8C"/>
    <w:rsid w:val="00D07F74"/>
    <w:rsid w:val="00D07FFB"/>
    <w:rsid w:val="00D1003E"/>
    <w:rsid w:val="00D10072"/>
    <w:rsid w:val="00D10106"/>
    <w:rsid w:val="00D10194"/>
    <w:rsid w:val="00D101C5"/>
    <w:rsid w:val="00D1042B"/>
    <w:rsid w:val="00D10951"/>
    <w:rsid w:val="00D10C78"/>
    <w:rsid w:val="00D10D47"/>
    <w:rsid w:val="00D10D60"/>
    <w:rsid w:val="00D10D66"/>
    <w:rsid w:val="00D10DDC"/>
    <w:rsid w:val="00D10E5B"/>
    <w:rsid w:val="00D10E84"/>
    <w:rsid w:val="00D10EFB"/>
    <w:rsid w:val="00D10F28"/>
    <w:rsid w:val="00D1104C"/>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DF"/>
    <w:rsid w:val="00D12B09"/>
    <w:rsid w:val="00D12B79"/>
    <w:rsid w:val="00D12BC3"/>
    <w:rsid w:val="00D12DD0"/>
    <w:rsid w:val="00D12E3F"/>
    <w:rsid w:val="00D12F5D"/>
    <w:rsid w:val="00D13046"/>
    <w:rsid w:val="00D130C5"/>
    <w:rsid w:val="00D130E6"/>
    <w:rsid w:val="00D1313D"/>
    <w:rsid w:val="00D1316C"/>
    <w:rsid w:val="00D13222"/>
    <w:rsid w:val="00D1331A"/>
    <w:rsid w:val="00D13393"/>
    <w:rsid w:val="00D135E1"/>
    <w:rsid w:val="00D13600"/>
    <w:rsid w:val="00D13AF0"/>
    <w:rsid w:val="00D13C58"/>
    <w:rsid w:val="00D13CD4"/>
    <w:rsid w:val="00D13CF8"/>
    <w:rsid w:val="00D13D6D"/>
    <w:rsid w:val="00D13D89"/>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FF"/>
    <w:rsid w:val="00D1620E"/>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73C"/>
    <w:rsid w:val="00D258FC"/>
    <w:rsid w:val="00D25B95"/>
    <w:rsid w:val="00D25D65"/>
    <w:rsid w:val="00D25DDD"/>
    <w:rsid w:val="00D25E14"/>
    <w:rsid w:val="00D25E18"/>
    <w:rsid w:val="00D25E19"/>
    <w:rsid w:val="00D25E27"/>
    <w:rsid w:val="00D25E33"/>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53"/>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B3"/>
    <w:rsid w:val="00D30ADF"/>
    <w:rsid w:val="00D30AF5"/>
    <w:rsid w:val="00D30B9C"/>
    <w:rsid w:val="00D30BB9"/>
    <w:rsid w:val="00D30BF7"/>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03"/>
    <w:rsid w:val="00D32087"/>
    <w:rsid w:val="00D3251E"/>
    <w:rsid w:val="00D32545"/>
    <w:rsid w:val="00D32807"/>
    <w:rsid w:val="00D32925"/>
    <w:rsid w:val="00D3294E"/>
    <w:rsid w:val="00D329B4"/>
    <w:rsid w:val="00D32B7D"/>
    <w:rsid w:val="00D32BC7"/>
    <w:rsid w:val="00D32D21"/>
    <w:rsid w:val="00D32E92"/>
    <w:rsid w:val="00D32EC5"/>
    <w:rsid w:val="00D32F55"/>
    <w:rsid w:val="00D32FD6"/>
    <w:rsid w:val="00D333ED"/>
    <w:rsid w:val="00D334D7"/>
    <w:rsid w:val="00D33509"/>
    <w:rsid w:val="00D33515"/>
    <w:rsid w:val="00D335A1"/>
    <w:rsid w:val="00D3360E"/>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BF2"/>
    <w:rsid w:val="00D34C15"/>
    <w:rsid w:val="00D34F84"/>
    <w:rsid w:val="00D351E2"/>
    <w:rsid w:val="00D35456"/>
    <w:rsid w:val="00D354BD"/>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3D7"/>
    <w:rsid w:val="00D425EB"/>
    <w:rsid w:val="00D425EF"/>
    <w:rsid w:val="00D427A3"/>
    <w:rsid w:val="00D427F4"/>
    <w:rsid w:val="00D4287F"/>
    <w:rsid w:val="00D4289F"/>
    <w:rsid w:val="00D4293C"/>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41"/>
    <w:rsid w:val="00D44C76"/>
    <w:rsid w:val="00D44CE8"/>
    <w:rsid w:val="00D44E1F"/>
    <w:rsid w:val="00D44E65"/>
    <w:rsid w:val="00D44F13"/>
    <w:rsid w:val="00D45023"/>
    <w:rsid w:val="00D45042"/>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1C"/>
    <w:rsid w:val="00D46D5A"/>
    <w:rsid w:val="00D46DEC"/>
    <w:rsid w:val="00D46ECC"/>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81"/>
    <w:rsid w:val="00D504AE"/>
    <w:rsid w:val="00D504E6"/>
    <w:rsid w:val="00D50583"/>
    <w:rsid w:val="00D5069E"/>
    <w:rsid w:val="00D50819"/>
    <w:rsid w:val="00D50827"/>
    <w:rsid w:val="00D5086D"/>
    <w:rsid w:val="00D50A27"/>
    <w:rsid w:val="00D50B78"/>
    <w:rsid w:val="00D50D59"/>
    <w:rsid w:val="00D50F8C"/>
    <w:rsid w:val="00D51092"/>
    <w:rsid w:val="00D5110B"/>
    <w:rsid w:val="00D51163"/>
    <w:rsid w:val="00D5117A"/>
    <w:rsid w:val="00D51190"/>
    <w:rsid w:val="00D5137E"/>
    <w:rsid w:val="00D51494"/>
    <w:rsid w:val="00D51500"/>
    <w:rsid w:val="00D516AB"/>
    <w:rsid w:val="00D516C1"/>
    <w:rsid w:val="00D516C6"/>
    <w:rsid w:val="00D5177E"/>
    <w:rsid w:val="00D51932"/>
    <w:rsid w:val="00D5194E"/>
    <w:rsid w:val="00D51A9E"/>
    <w:rsid w:val="00D51B94"/>
    <w:rsid w:val="00D51BAB"/>
    <w:rsid w:val="00D51BC5"/>
    <w:rsid w:val="00D51C36"/>
    <w:rsid w:val="00D51C94"/>
    <w:rsid w:val="00D51DCB"/>
    <w:rsid w:val="00D51E0F"/>
    <w:rsid w:val="00D51ED0"/>
    <w:rsid w:val="00D51FC9"/>
    <w:rsid w:val="00D52049"/>
    <w:rsid w:val="00D52054"/>
    <w:rsid w:val="00D52090"/>
    <w:rsid w:val="00D521FD"/>
    <w:rsid w:val="00D5243B"/>
    <w:rsid w:val="00D524EB"/>
    <w:rsid w:val="00D52533"/>
    <w:rsid w:val="00D5256C"/>
    <w:rsid w:val="00D52643"/>
    <w:rsid w:val="00D5264C"/>
    <w:rsid w:val="00D52666"/>
    <w:rsid w:val="00D52781"/>
    <w:rsid w:val="00D5283A"/>
    <w:rsid w:val="00D52936"/>
    <w:rsid w:val="00D52B55"/>
    <w:rsid w:val="00D52BA5"/>
    <w:rsid w:val="00D52C7B"/>
    <w:rsid w:val="00D52D0E"/>
    <w:rsid w:val="00D52DA6"/>
    <w:rsid w:val="00D52DC3"/>
    <w:rsid w:val="00D52ED2"/>
    <w:rsid w:val="00D52F7A"/>
    <w:rsid w:val="00D531EA"/>
    <w:rsid w:val="00D5321B"/>
    <w:rsid w:val="00D53244"/>
    <w:rsid w:val="00D53525"/>
    <w:rsid w:val="00D536EA"/>
    <w:rsid w:val="00D538FC"/>
    <w:rsid w:val="00D5391F"/>
    <w:rsid w:val="00D539D2"/>
    <w:rsid w:val="00D539E0"/>
    <w:rsid w:val="00D53B4F"/>
    <w:rsid w:val="00D53C2C"/>
    <w:rsid w:val="00D53D8D"/>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73"/>
    <w:rsid w:val="00D600CD"/>
    <w:rsid w:val="00D603A9"/>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62F"/>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BC"/>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0BA"/>
    <w:rsid w:val="00D74250"/>
    <w:rsid w:val="00D74388"/>
    <w:rsid w:val="00D744F1"/>
    <w:rsid w:val="00D74653"/>
    <w:rsid w:val="00D7482C"/>
    <w:rsid w:val="00D748A8"/>
    <w:rsid w:val="00D7490E"/>
    <w:rsid w:val="00D74913"/>
    <w:rsid w:val="00D7496B"/>
    <w:rsid w:val="00D749AB"/>
    <w:rsid w:val="00D749CE"/>
    <w:rsid w:val="00D74AC2"/>
    <w:rsid w:val="00D74AD3"/>
    <w:rsid w:val="00D74D02"/>
    <w:rsid w:val="00D74D64"/>
    <w:rsid w:val="00D74E73"/>
    <w:rsid w:val="00D74EAD"/>
    <w:rsid w:val="00D74ECD"/>
    <w:rsid w:val="00D74FC6"/>
    <w:rsid w:val="00D74FF5"/>
    <w:rsid w:val="00D7508F"/>
    <w:rsid w:val="00D750AA"/>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D38"/>
    <w:rsid w:val="00D8201A"/>
    <w:rsid w:val="00D821B0"/>
    <w:rsid w:val="00D82257"/>
    <w:rsid w:val="00D8229A"/>
    <w:rsid w:val="00D8239A"/>
    <w:rsid w:val="00D82583"/>
    <w:rsid w:val="00D825C2"/>
    <w:rsid w:val="00D825C6"/>
    <w:rsid w:val="00D82651"/>
    <w:rsid w:val="00D826FD"/>
    <w:rsid w:val="00D828BC"/>
    <w:rsid w:val="00D8295D"/>
    <w:rsid w:val="00D829B5"/>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6BF"/>
    <w:rsid w:val="00D8488F"/>
    <w:rsid w:val="00D848FD"/>
    <w:rsid w:val="00D84B87"/>
    <w:rsid w:val="00D84B97"/>
    <w:rsid w:val="00D84B98"/>
    <w:rsid w:val="00D84BA3"/>
    <w:rsid w:val="00D84C13"/>
    <w:rsid w:val="00D84C2B"/>
    <w:rsid w:val="00D84C36"/>
    <w:rsid w:val="00D84DDD"/>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3FB"/>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EF4"/>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CEC"/>
    <w:rsid w:val="00D96E45"/>
    <w:rsid w:val="00D96ED1"/>
    <w:rsid w:val="00D96FC3"/>
    <w:rsid w:val="00D9701E"/>
    <w:rsid w:val="00D97258"/>
    <w:rsid w:val="00D972E7"/>
    <w:rsid w:val="00D97426"/>
    <w:rsid w:val="00D97469"/>
    <w:rsid w:val="00D975A5"/>
    <w:rsid w:val="00D977D4"/>
    <w:rsid w:val="00D979A0"/>
    <w:rsid w:val="00D97BE7"/>
    <w:rsid w:val="00D97FAC"/>
    <w:rsid w:val="00DA01CD"/>
    <w:rsid w:val="00DA0248"/>
    <w:rsid w:val="00DA0281"/>
    <w:rsid w:val="00DA02B8"/>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7C9"/>
    <w:rsid w:val="00DA2886"/>
    <w:rsid w:val="00DA28DF"/>
    <w:rsid w:val="00DA2BCD"/>
    <w:rsid w:val="00DA2BD8"/>
    <w:rsid w:val="00DA2BF4"/>
    <w:rsid w:val="00DA2CE8"/>
    <w:rsid w:val="00DA2E4D"/>
    <w:rsid w:val="00DA2E7F"/>
    <w:rsid w:val="00DA32DE"/>
    <w:rsid w:val="00DA332F"/>
    <w:rsid w:val="00DA349E"/>
    <w:rsid w:val="00DA3500"/>
    <w:rsid w:val="00DA36EB"/>
    <w:rsid w:val="00DA3735"/>
    <w:rsid w:val="00DA37A2"/>
    <w:rsid w:val="00DA37ED"/>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98"/>
    <w:rsid w:val="00DA76A7"/>
    <w:rsid w:val="00DA7739"/>
    <w:rsid w:val="00DA7946"/>
    <w:rsid w:val="00DA7B3A"/>
    <w:rsid w:val="00DA7D69"/>
    <w:rsid w:val="00DA7E01"/>
    <w:rsid w:val="00DA7EFC"/>
    <w:rsid w:val="00DA7FC1"/>
    <w:rsid w:val="00DA7FD0"/>
    <w:rsid w:val="00DB002B"/>
    <w:rsid w:val="00DB02B1"/>
    <w:rsid w:val="00DB02FF"/>
    <w:rsid w:val="00DB041B"/>
    <w:rsid w:val="00DB0605"/>
    <w:rsid w:val="00DB06DA"/>
    <w:rsid w:val="00DB0A4B"/>
    <w:rsid w:val="00DB0B71"/>
    <w:rsid w:val="00DB0DAE"/>
    <w:rsid w:val="00DB0DEB"/>
    <w:rsid w:val="00DB0E27"/>
    <w:rsid w:val="00DB116D"/>
    <w:rsid w:val="00DB12AD"/>
    <w:rsid w:val="00DB1378"/>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6"/>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A35"/>
    <w:rsid w:val="00DC7CC4"/>
    <w:rsid w:val="00DC7CD3"/>
    <w:rsid w:val="00DC7F3F"/>
    <w:rsid w:val="00DD0001"/>
    <w:rsid w:val="00DD007C"/>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681"/>
    <w:rsid w:val="00DD26A2"/>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DFD"/>
    <w:rsid w:val="00DD4E1A"/>
    <w:rsid w:val="00DD502B"/>
    <w:rsid w:val="00DD5139"/>
    <w:rsid w:val="00DD5218"/>
    <w:rsid w:val="00DD52CC"/>
    <w:rsid w:val="00DD52D5"/>
    <w:rsid w:val="00DD5317"/>
    <w:rsid w:val="00DD54ED"/>
    <w:rsid w:val="00DD567B"/>
    <w:rsid w:val="00DD56EC"/>
    <w:rsid w:val="00DD5764"/>
    <w:rsid w:val="00DD5885"/>
    <w:rsid w:val="00DD5BF1"/>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BA0"/>
    <w:rsid w:val="00DD6D14"/>
    <w:rsid w:val="00DD6DED"/>
    <w:rsid w:val="00DD6DF7"/>
    <w:rsid w:val="00DD6F82"/>
    <w:rsid w:val="00DD71CF"/>
    <w:rsid w:val="00DD71D2"/>
    <w:rsid w:val="00DD7216"/>
    <w:rsid w:val="00DD7357"/>
    <w:rsid w:val="00DD73AF"/>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69"/>
    <w:rsid w:val="00DE2521"/>
    <w:rsid w:val="00DE26C1"/>
    <w:rsid w:val="00DE2736"/>
    <w:rsid w:val="00DE2867"/>
    <w:rsid w:val="00DE299C"/>
    <w:rsid w:val="00DE29B2"/>
    <w:rsid w:val="00DE29D7"/>
    <w:rsid w:val="00DE3249"/>
    <w:rsid w:val="00DE32D9"/>
    <w:rsid w:val="00DE357C"/>
    <w:rsid w:val="00DE367C"/>
    <w:rsid w:val="00DE382F"/>
    <w:rsid w:val="00DE388A"/>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DF"/>
    <w:rsid w:val="00DE4FC4"/>
    <w:rsid w:val="00DE4FF0"/>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81"/>
    <w:rsid w:val="00DF0C89"/>
    <w:rsid w:val="00DF10CE"/>
    <w:rsid w:val="00DF10EA"/>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979"/>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BF3"/>
    <w:rsid w:val="00E00C5D"/>
    <w:rsid w:val="00E00E50"/>
    <w:rsid w:val="00E00EC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25"/>
    <w:rsid w:val="00E04491"/>
    <w:rsid w:val="00E047CC"/>
    <w:rsid w:val="00E04A0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1AF"/>
    <w:rsid w:val="00E21212"/>
    <w:rsid w:val="00E212DB"/>
    <w:rsid w:val="00E212F7"/>
    <w:rsid w:val="00E2137C"/>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DD"/>
    <w:rsid w:val="00E24062"/>
    <w:rsid w:val="00E240BF"/>
    <w:rsid w:val="00E2415F"/>
    <w:rsid w:val="00E241D4"/>
    <w:rsid w:val="00E241DA"/>
    <w:rsid w:val="00E241FD"/>
    <w:rsid w:val="00E2426C"/>
    <w:rsid w:val="00E243EF"/>
    <w:rsid w:val="00E244B9"/>
    <w:rsid w:val="00E24547"/>
    <w:rsid w:val="00E2457B"/>
    <w:rsid w:val="00E24621"/>
    <w:rsid w:val="00E24637"/>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F8"/>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55"/>
    <w:rsid w:val="00E32C87"/>
    <w:rsid w:val="00E32CAA"/>
    <w:rsid w:val="00E32CE4"/>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685"/>
    <w:rsid w:val="00E356D7"/>
    <w:rsid w:val="00E358EF"/>
    <w:rsid w:val="00E35A5C"/>
    <w:rsid w:val="00E3604B"/>
    <w:rsid w:val="00E36086"/>
    <w:rsid w:val="00E360E4"/>
    <w:rsid w:val="00E3642E"/>
    <w:rsid w:val="00E36430"/>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87"/>
    <w:rsid w:val="00E402C6"/>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B6"/>
    <w:rsid w:val="00E479A6"/>
    <w:rsid w:val="00E479B8"/>
    <w:rsid w:val="00E47A16"/>
    <w:rsid w:val="00E47C73"/>
    <w:rsid w:val="00E47C7D"/>
    <w:rsid w:val="00E47C98"/>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9C7"/>
    <w:rsid w:val="00E55B5E"/>
    <w:rsid w:val="00E55BFD"/>
    <w:rsid w:val="00E55FBC"/>
    <w:rsid w:val="00E55FF5"/>
    <w:rsid w:val="00E56001"/>
    <w:rsid w:val="00E56010"/>
    <w:rsid w:val="00E56195"/>
    <w:rsid w:val="00E56240"/>
    <w:rsid w:val="00E56328"/>
    <w:rsid w:val="00E5636F"/>
    <w:rsid w:val="00E565BF"/>
    <w:rsid w:val="00E5661E"/>
    <w:rsid w:val="00E56745"/>
    <w:rsid w:val="00E569CB"/>
    <w:rsid w:val="00E56B9B"/>
    <w:rsid w:val="00E56C10"/>
    <w:rsid w:val="00E56C4D"/>
    <w:rsid w:val="00E56DE7"/>
    <w:rsid w:val="00E56F37"/>
    <w:rsid w:val="00E57022"/>
    <w:rsid w:val="00E57036"/>
    <w:rsid w:val="00E5705E"/>
    <w:rsid w:val="00E57364"/>
    <w:rsid w:val="00E573A3"/>
    <w:rsid w:val="00E57546"/>
    <w:rsid w:val="00E5756D"/>
    <w:rsid w:val="00E57585"/>
    <w:rsid w:val="00E575F1"/>
    <w:rsid w:val="00E57676"/>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572"/>
    <w:rsid w:val="00E60574"/>
    <w:rsid w:val="00E6059F"/>
    <w:rsid w:val="00E6066C"/>
    <w:rsid w:val="00E6069A"/>
    <w:rsid w:val="00E60769"/>
    <w:rsid w:val="00E608C9"/>
    <w:rsid w:val="00E60C0D"/>
    <w:rsid w:val="00E60DEE"/>
    <w:rsid w:val="00E60DFF"/>
    <w:rsid w:val="00E60F57"/>
    <w:rsid w:val="00E6115D"/>
    <w:rsid w:val="00E6116F"/>
    <w:rsid w:val="00E611C2"/>
    <w:rsid w:val="00E6122E"/>
    <w:rsid w:val="00E61254"/>
    <w:rsid w:val="00E61539"/>
    <w:rsid w:val="00E615E1"/>
    <w:rsid w:val="00E6161A"/>
    <w:rsid w:val="00E6190F"/>
    <w:rsid w:val="00E61ABE"/>
    <w:rsid w:val="00E61B61"/>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13"/>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B1"/>
    <w:rsid w:val="00E733CE"/>
    <w:rsid w:val="00E734BE"/>
    <w:rsid w:val="00E7358D"/>
    <w:rsid w:val="00E735EE"/>
    <w:rsid w:val="00E73641"/>
    <w:rsid w:val="00E737D4"/>
    <w:rsid w:val="00E7380D"/>
    <w:rsid w:val="00E73971"/>
    <w:rsid w:val="00E739BC"/>
    <w:rsid w:val="00E739EF"/>
    <w:rsid w:val="00E73AA9"/>
    <w:rsid w:val="00E73AF1"/>
    <w:rsid w:val="00E73C24"/>
    <w:rsid w:val="00E73C56"/>
    <w:rsid w:val="00E73C67"/>
    <w:rsid w:val="00E741AE"/>
    <w:rsid w:val="00E741EE"/>
    <w:rsid w:val="00E74605"/>
    <w:rsid w:val="00E74897"/>
    <w:rsid w:val="00E74997"/>
    <w:rsid w:val="00E749E5"/>
    <w:rsid w:val="00E74A11"/>
    <w:rsid w:val="00E74A2E"/>
    <w:rsid w:val="00E74B7A"/>
    <w:rsid w:val="00E74BB4"/>
    <w:rsid w:val="00E74C05"/>
    <w:rsid w:val="00E74CC6"/>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DC"/>
    <w:rsid w:val="00E75A18"/>
    <w:rsid w:val="00E75B18"/>
    <w:rsid w:val="00E75DAC"/>
    <w:rsid w:val="00E75DE6"/>
    <w:rsid w:val="00E75E2A"/>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09"/>
    <w:rsid w:val="00E76B67"/>
    <w:rsid w:val="00E76C0C"/>
    <w:rsid w:val="00E76D69"/>
    <w:rsid w:val="00E76DDA"/>
    <w:rsid w:val="00E76E9F"/>
    <w:rsid w:val="00E770ED"/>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27F"/>
    <w:rsid w:val="00E8331D"/>
    <w:rsid w:val="00E834B4"/>
    <w:rsid w:val="00E83540"/>
    <w:rsid w:val="00E8369F"/>
    <w:rsid w:val="00E836FF"/>
    <w:rsid w:val="00E83838"/>
    <w:rsid w:val="00E83855"/>
    <w:rsid w:val="00E83894"/>
    <w:rsid w:val="00E839A4"/>
    <w:rsid w:val="00E839FB"/>
    <w:rsid w:val="00E83AAC"/>
    <w:rsid w:val="00E83B18"/>
    <w:rsid w:val="00E83C35"/>
    <w:rsid w:val="00E83C46"/>
    <w:rsid w:val="00E83F1C"/>
    <w:rsid w:val="00E83F83"/>
    <w:rsid w:val="00E83FA5"/>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13B"/>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68B"/>
    <w:rsid w:val="00E92708"/>
    <w:rsid w:val="00E92745"/>
    <w:rsid w:val="00E928E6"/>
    <w:rsid w:val="00E92924"/>
    <w:rsid w:val="00E92A30"/>
    <w:rsid w:val="00E92AAC"/>
    <w:rsid w:val="00E92B7C"/>
    <w:rsid w:val="00E92BEE"/>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95"/>
    <w:rsid w:val="00E95F43"/>
    <w:rsid w:val="00E95FF8"/>
    <w:rsid w:val="00E9603D"/>
    <w:rsid w:val="00E961EB"/>
    <w:rsid w:val="00E9623C"/>
    <w:rsid w:val="00E96344"/>
    <w:rsid w:val="00E96350"/>
    <w:rsid w:val="00E96523"/>
    <w:rsid w:val="00E96569"/>
    <w:rsid w:val="00E9680F"/>
    <w:rsid w:val="00E968B3"/>
    <w:rsid w:val="00E969B5"/>
    <w:rsid w:val="00E96B48"/>
    <w:rsid w:val="00E96C30"/>
    <w:rsid w:val="00E96CCD"/>
    <w:rsid w:val="00E96DD7"/>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F0B"/>
    <w:rsid w:val="00E97F92"/>
    <w:rsid w:val="00EA0099"/>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E5E"/>
    <w:rsid w:val="00EA4115"/>
    <w:rsid w:val="00EA417E"/>
    <w:rsid w:val="00EA427A"/>
    <w:rsid w:val="00EA4314"/>
    <w:rsid w:val="00EA4391"/>
    <w:rsid w:val="00EA4468"/>
    <w:rsid w:val="00EA49BB"/>
    <w:rsid w:val="00EA4AC9"/>
    <w:rsid w:val="00EA4B16"/>
    <w:rsid w:val="00EA4C1E"/>
    <w:rsid w:val="00EA4D6F"/>
    <w:rsid w:val="00EA4D7D"/>
    <w:rsid w:val="00EA4DB8"/>
    <w:rsid w:val="00EA4DBA"/>
    <w:rsid w:val="00EA4DC7"/>
    <w:rsid w:val="00EA4FA8"/>
    <w:rsid w:val="00EA52B1"/>
    <w:rsid w:val="00EA53EC"/>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991"/>
    <w:rsid w:val="00EB0A00"/>
    <w:rsid w:val="00EB0BE2"/>
    <w:rsid w:val="00EB0CCE"/>
    <w:rsid w:val="00EB0EF7"/>
    <w:rsid w:val="00EB1126"/>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8C5"/>
    <w:rsid w:val="00EB6A05"/>
    <w:rsid w:val="00EB6ACE"/>
    <w:rsid w:val="00EB6AFE"/>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C0073"/>
    <w:rsid w:val="00EC00AA"/>
    <w:rsid w:val="00EC02B0"/>
    <w:rsid w:val="00EC02D5"/>
    <w:rsid w:val="00EC04B5"/>
    <w:rsid w:val="00EC06ED"/>
    <w:rsid w:val="00EC0817"/>
    <w:rsid w:val="00EC0844"/>
    <w:rsid w:val="00EC0B9A"/>
    <w:rsid w:val="00EC0D18"/>
    <w:rsid w:val="00EC0D50"/>
    <w:rsid w:val="00EC0DCB"/>
    <w:rsid w:val="00EC0E57"/>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23"/>
    <w:rsid w:val="00EC44C1"/>
    <w:rsid w:val="00EC4709"/>
    <w:rsid w:val="00EC474A"/>
    <w:rsid w:val="00EC47BB"/>
    <w:rsid w:val="00EC4877"/>
    <w:rsid w:val="00EC48CB"/>
    <w:rsid w:val="00EC4976"/>
    <w:rsid w:val="00EC4E38"/>
    <w:rsid w:val="00EC4E92"/>
    <w:rsid w:val="00EC4EEC"/>
    <w:rsid w:val="00EC4F24"/>
    <w:rsid w:val="00EC4FF6"/>
    <w:rsid w:val="00EC503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2EA"/>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FF"/>
    <w:rsid w:val="00ED5943"/>
    <w:rsid w:val="00ED5961"/>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C34"/>
    <w:rsid w:val="00ED6DFA"/>
    <w:rsid w:val="00ED6F75"/>
    <w:rsid w:val="00ED6FFE"/>
    <w:rsid w:val="00ED7186"/>
    <w:rsid w:val="00ED718B"/>
    <w:rsid w:val="00ED72A7"/>
    <w:rsid w:val="00ED72EA"/>
    <w:rsid w:val="00ED75C6"/>
    <w:rsid w:val="00ED7772"/>
    <w:rsid w:val="00ED7914"/>
    <w:rsid w:val="00ED793B"/>
    <w:rsid w:val="00ED7956"/>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AD"/>
    <w:rsid w:val="00EE0AE7"/>
    <w:rsid w:val="00EE0C1D"/>
    <w:rsid w:val="00EE0C6D"/>
    <w:rsid w:val="00EE0DBA"/>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7"/>
    <w:rsid w:val="00EE5ABC"/>
    <w:rsid w:val="00EE5AC3"/>
    <w:rsid w:val="00EE6047"/>
    <w:rsid w:val="00EE60D5"/>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994"/>
    <w:rsid w:val="00EE7B64"/>
    <w:rsid w:val="00EE7C36"/>
    <w:rsid w:val="00EE7CF5"/>
    <w:rsid w:val="00EE7EA1"/>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55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09"/>
    <w:rsid w:val="00EF31F5"/>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D82"/>
    <w:rsid w:val="00EF4E0A"/>
    <w:rsid w:val="00EF4F2E"/>
    <w:rsid w:val="00EF4F9C"/>
    <w:rsid w:val="00EF5081"/>
    <w:rsid w:val="00EF50BB"/>
    <w:rsid w:val="00EF50F6"/>
    <w:rsid w:val="00EF5254"/>
    <w:rsid w:val="00EF52C3"/>
    <w:rsid w:val="00EF5390"/>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D9"/>
    <w:rsid w:val="00EF7B07"/>
    <w:rsid w:val="00EF7C2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E8D"/>
    <w:rsid w:val="00F02F58"/>
    <w:rsid w:val="00F02F87"/>
    <w:rsid w:val="00F03083"/>
    <w:rsid w:val="00F03205"/>
    <w:rsid w:val="00F0328E"/>
    <w:rsid w:val="00F033B0"/>
    <w:rsid w:val="00F035CD"/>
    <w:rsid w:val="00F036A2"/>
    <w:rsid w:val="00F03805"/>
    <w:rsid w:val="00F038BF"/>
    <w:rsid w:val="00F03946"/>
    <w:rsid w:val="00F03B5E"/>
    <w:rsid w:val="00F03D5F"/>
    <w:rsid w:val="00F03E61"/>
    <w:rsid w:val="00F03E7B"/>
    <w:rsid w:val="00F03F47"/>
    <w:rsid w:val="00F04147"/>
    <w:rsid w:val="00F041FC"/>
    <w:rsid w:val="00F04380"/>
    <w:rsid w:val="00F04469"/>
    <w:rsid w:val="00F044C0"/>
    <w:rsid w:val="00F04546"/>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3F2"/>
    <w:rsid w:val="00F064D7"/>
    <w:rsid w:val="00F06529"/>
    <w:rsid w:val="00F0659B"/>
    <w:rsid w:val="00F06726"/>
    <w:rsid w:val="00F06870"/>
    <w:rsid w:val="00F0689A"/>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71"/>
    <w:rsid w:val="00F14296"/>
    <w:rsid w:val="00F14426"/>
    <w:rsid w:val="00F14475"/>
    <w:rsid w:val="00F1448E"/>
    <w:rsid w:val="00F144BE"/>
    <w:rsid w:val="00F14524"/>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1E"/>
    <w:rsid w:val="00F161A7"/>
    <w:rsid w:val="00F16212"/>
    <w:rsid w:val="00F16337"/>
    <w:rsid w:val="00F164ED"/>
    <w:rsid w:val="00F16576"/>
    <w:rsid w:val="00F167CD"/>
    <w:rsid w:val="00F16814"/>
    <w:rsid w:val="00F16955"/>
    <w:rsid w:val="00F16A8B"/>
    <w:rsid w:val="00F16A9C"/>
    <w:rsid w:val="00F16ABD"/>
    <w:rsid w:val="00F16C7E"/>
    <w:rsid w:val="00F16CEA"/>
    <w:rsid w:val="00F16FF5"/>
    <w:rsid w:val="00F1712E"/>
    <w:rsid w:val="00F17137"/>
    <w:rsid w:val="00F171ED"/>
    <w:rsid w:val="00F1720D"/>
    <w:rsid w:val="00F17215"/>
    <w:rsid w:val="00F1722C"/>
    <w:rsid w:val="00F17284"/>
    <w:rsid w:val="00F1735E"/>
    <w:rsid w:val="00F173E7"/>
    <w:rsid w:val="00F1760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537"/>
    <w:rsid w:val="00F20554"/>
    <w:rsid w:val="00F206BB"/>
    <w:rsid w:val="00F206F2"/>
    <w:rsid w:val="00F2071D"/>
    <w:rsid w:val="00F209C1"/>
    <w:rsid w:val="00F20A01"/>
    <w:rsid w:val="00F20AD1"/>
    <w:rsid w:val="00F20B9A"/>
    <w:rsid w:val="00F20CC7"/>
    <w:rsid w:val="00F20D8A"/>
    <w:rsid w:val="00F20E87"/>
    <w:rsid w:val="00F20E94"/>
    <w:rsid w:val="00F20EE1"/>
    <w:rsid w:val="00F20F08"/>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C37"/>
    <w:rsid w:val="00F21C9A"/>
    <w:rsid w:val="00F21FEC"/>
    <w:rsid w:val="00F220F6"/>
    <w:rsid w:val="00F22393"/>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A7"/>
    <w:rsid w:val="00F22EE8"/>
    <w:rsid w:val="00F23501"/>
    <w:rsid w:val="00F23567"/>
    <w:rsid w:val="00F235BC"/>
    <w:rsid w:val="00F236E5"/>
    <w:rsid w:val="00F237F4"/>
    <w:rsid w:val="00F23944"/>
    <w:rsid w:val="00F23AB9"/>
    <w:rsid w:val="00F23BF7"/>
    <w:rsid w:val="00F23CC6"/>
    <w:rsid w:val="00F23D96"/>
    <w:rsid w:val="00F23E85"/>
    <w:rsid w:val="00F23E9A"/>
    <w:rsid w:val="00F23F61"/>
    <w:rsid w:val="00F23FEF"/>
    <w:rsid w:val="00F24085"/>
    <w:rsid w:val="00F24163"/>
    <w:rsid w:val="00F241D2"/>
    <w:rsid w:val="00F242EA"/>
    <w:rsid w:val="00F24509"/>
    <w:rsid w:val="00F24552"/>
    <w:rsid w:val="00F24555"/>
    <w:rsid w:val="00F245BC"/>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0F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67B"/>
    <w:rsid w:val="00F376DE"/>
    <w:rsid w:val="00F376F6"/>
    <w:rsid w:val="00F377BF"/>
    <w:rsid w:val="00F37B8D"/>
    <w:rsid w:val="00F37BF0"/>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0C"/>
    <w:rsid w:val="00F4399C"/>
    <w:rsid w:val="00F439D9"/>
    <w:rsid w:val="00F43A04"/>
    <w:rsid w:val="00F43C56"/>
    <w:rsid w:val="00F43CB8"/>
    <w:rsid w:val="00F43FBB"/>
    <w:rsid w:val="00F4400D"/>
    <w:rsid w:val="00F44120"/>
    <w:rsid w:val="00F4413D"/>
    <w:rsid w:val="00F44480"/>
    <w:rsid w:val="00F4463C"/>
    <w:rsid w:val="00F4465D"/>
    <w:rsid w:val="00F44759"/>
    <w:rsid w:val="00F447F3"/>
    <w:rsid w:val="00F44862"/>
    <w:rsid w:val="00F44896"/>
    <w:rsid w:val="00F4491B"/>
    <w:rsid w:val="00F449CF"/>
    <w:rsid w:val="00F44A3B"/>
    <w:rsid w:val="00F44C24"/>
    <w:rsid w:val="00F44C2F"/>
    <w:rsid w:val="00F44C6D"/>
    <w:rsid w:val="00F44C7E"/>
    <w:rsid w:val="00F44CC3"/>
    <w:rsid w:val="00F44D57"/>
    <w:rsid w:val="00F44D84"/>
    <w:rsid w:val="00F44FFF"/>
    <w:rsid w:val="00F45034"/>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EB"/>
    <w:rsid w:val="00F462F7"/>
    <w:rsid w:val="00F462FD"/>
    <w:rsid w:val="00F46502"/>
    <w:rsid w:val="00F467F5"/>
    <w:rsid w:val="00F4685C"/>
    <w:rsid w:val="00F4688C"/>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B8"/>
    <w:rsid w:val="00F51E9B"/>
    <w:rsid w:val="00F51FB0"/>
    <w:rsid w:val="00F522D1"/>
    <w:rsid w:val="00F52640"/>
    <w:rsid w:val="00F52645"/>
    <w:rsid w:val="00F52706"/>
    <w:rsid w:val="00F52932"/>
    <w:rsid w:val="00F52B5F"/>
    <w:rsid w:val="00F52C7D"/>
    <w:rsid w:val="00F52C83"/>
    <w:rsid w:val="00F52E8C"/>
    <w:rsid w:val="00F52F00"/>
    <w:rsid w:val="00F52F5F"/>
    <w:rsid w:val="00F53212"/>
    <w:rsid w:val="00F53273"/>
    <w:rsid w:val="00F533B1"/>
    <w:rsid w:val="00F534EA"/>
    <w:rsid w:val="00F534F2"/>
    <w:rsid w:val="00F53860"/>
    <w:rsid w:val="00F539EE"/>
    <w:rsid w:val="00F53B01"/>
    <w:rsid w:val="00F53C70"/>
    <w:rsid w:val="00F53DB9"/>
    <w:rsid w:val="00F53E95"/>
    <w:rsid w:val="00F53F33"/>
    <w:rsid w:val="00F54014"/>
    <w:rsid w:val="00F5410F"/>
    <w:rsid w:val="00F54302"/>
    <w:rsid w:val="00F544B9"/>
    <w:rsid w:val="00F544BD"/>
    <w:rsid w:val="00F54524"/>
    <w:rsid w:val="00F545BE"/>
    <w:rsid w:val="00F545CB"/>
    <w:rsid w:val="00F5465C"/>
    <w:rsid w:val="00F5475E"/>
    <w:rsid w:val="00F548F2"/>
    <w:rsid w:val="00F549B4"/>
    <w:rsid w:val="00F54B13"/>
    <w:rsid w:val="00F54B37"/>
    <w:rsid w:val="00F54C03"/>
    <w:rsid w:val="00F54CF9"/>
    <w:rsid w:val="00F55097"/>
    <w:rsid w:val="00F55118"/>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6B"/>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2E5"/>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363"/>
    <w:rsid w:val="00F66423"/>
    <w:rsid w:val="00F66505"/>
    <w:rsid w:val="00F6667F"/>
    <w:rsid w:val="00F666D9"/>
    <w:rsid w:val="00F666DB"/>
    <w:rsid w:val="00F66815"/>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8A2"/>
    <w:rsid w:val="00F679F1"/>
    <w:rsid w:val="00F67A20"/>
    <w:rsid w:val="00F67A3B"/>
    <w:rsid w:val="00F67A4C"/>
    <w:rsid w:val="00F67AEF"/>
    <w:rsid w:val="00F67B55"/>
    <w:rsid w:val="00F67BB5"/>
    <w:rsid w:val="00F67C21"/>
    <w:rsid w:val="00F67C3D"/>
    <w:rsid w:val="00F67D26"/>
    <w:rsid w:val="00F67D52"/>
    <w:rsid w:val="00F67F10"/>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FCF"/>
    <w:rsid w:val="00F7109D"/>
    <w:rsid w:val="00F710CD"/>
    <w:rsid w:val="00F71134"/>
    <w:rsid w:val="00F711B1"/>
    <w:rsid w:val="00F7122B"/>
    <w:rsid w:val="00F71278"/>
    <w:rsid w:val="00F71295"/>
    <w:rsid w:val="00F7152E"/>
    <w:rsid w:val="00F71577"/>
    <w:rsid w:val="00F71579"/>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CE"/>
    <w:rsid w:val="00F77F71"/>
    <w:rsid w:val="00F801EE"/>
    <w:rsid w:val="00F80209"/>
    <w:rsid w:val="00F80258"/>
    <w:rsid w:val="00F804EE"/>
    <w:rsid w:val="00F80550"/>
    <w:rsid w:val="00F806F0"/>
    <w:rsid w:val="00F807C1"/>
    <w:rsid w:val="00F80AFA"/>
    <w:rsid w:val="00F80C6C"/>
    <w:rsid w:val="00F80CBF"/>
    <w:rsid w:val="00F80F32"/>
    <w:rsid w:val="00F80F33"/>
    <w:rsid w:val="00F80FF7"/>
    <w:rsid w:val="00F8122E"/>
    <w:rsid w:val="00F81355"/>
    <w:rsid w:val="00F813E6"/>
    <w:rsid w:val="00F8143F"/>
    <w:rsid w:val="00F814FE"/>
    <w:rsid w:val="00F81550"/>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3"/>
    <w:rsid w:val="00F87E62"/>
    <w:rsid w:val="00F87F6D"/>
    <w:rsid w:val="00F9022E"/>
    <w:rsid w:val="00F90427"/>
    <w:rsid w:val="00F905D4"/>
    <w:rsid w:val="00F90B53"/>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CDD"/>
    <w:rsid w:val="00F95E27"/>
    <w:rsid w:val="00F95E5A"/>
    <w:rsid w:val="00F96025"/>
    <w:rsid w:val="00F960EC"/>
    <w:rsid w:val="00F964C4"/>
    <w:rsid w:val="00F965DD"/>
    <w:rsid w:val="00F965E0"/>
    <w:rsid w:val="00F966FD"/>
    <w:rsid w:val="00F9679F"/>
    <w:rsid w:val="00F967AD"/>
    <w:rsid w:val="00F968A2"/>
    <w:rsid w:val="00F9691A"/>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B40"/>
    <w:rsid w:val="00FA2BA0"/>
    <w:rsid w:val="00FA2BCA"/>
    <w:rsid w:val="00FA2C79"/>
    <w:rsid w:val="00FA2CB9"/>
    <w:rsid w:val="00FA2CEF"/>
    <w:rsid w:val="00FA3035"/>
    <w:rsid w:val="00FA3066"/>
    <w:rsid w:val="00FA3209"/>
    <w:rsid w:val="00FA329A"/>
    <w:rsid w:val="00FA32B2"/>
    <w:rsid w:val="00FA33B5"/>
    <w:rsid w:val="00FA33BC"/>
    <w:rsid w:val="00FA377A"/>
    <w:rsid w:val="00FA37B9"/>
    <w:rsid w:val="00FA37CE"/>
    <w:rsid w:val="00FA37E6"/>
    <w:rsid w:val="00FA37F4"/>
    <w:rsid w:val="00FA3938"/>
    <w:rsid w:val="00FA3999"/>
    <w:rsid w:val="00FA3A28"/>
    <w:rsid w:val="00FA3D3B"/>
    <w:rsid w:val="00FA3D5D"/>
    <w:rsid w:val="00FA3DCD"/>
    <w:rsid w:val="00FA4009"/>
    <w:rsid w:val="00FA4292"/>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25C"/>
    <w:rsid w:val="00FA63DD"/>
    <w:rsid w:val="00FA6540"/>
    <w:rsid w:val="00FA6543"/>
    <w:rsid w:val="00FA654B"/>
    <w:rsid w:val="00FA654C"/>
    <w:rsid w:val="00FA69EC"/>
    <w:rsid w:val="00FA6A08"/>
    <w:rsid w:val="00FA6D7E"/>
    <w:rsid w:val="00FA6E06"/>
    <w:rsid w:val="00FA6F95"/>
    <w:rsid w:val="00FA6FD1"/>
    <w:rsid w:val="00FA705D"/>
    <w:rsid w:val="00FA70CD"/>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A6B"/>
    <w:rsid w:val="00FB0A99"/>
    <w:rsid w:val="00FB0AC9"/>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B"/>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F04"/>
    <w:rsid w:val="00FB4FED"/>
    <w:rsid w:val="00FB5064"/>
    <w:rsid w:val="00FB51C6"/>
    <w:rsid w:val="00FB54B1"/>
    <w:rsid w:val="00FB54B2"/>
    <w:rsid w:val="00FB5551"/>
    <w:rsid w:val="00FB582B"/>
    <w:rsid w:val="00FB5881"/>
    <w:rsid w:val="00FB5AFA"/>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A0"/>
    <w:rsid w:val="00FD063C"/>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C2A"/>
    <w:rsid w:val="00FD2D18"/>
    <w:rsid w:val="00FD2E96"/>
    <w:rsid w:val="00FD2ECA"/>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A02"/>
    <w:rsid w:val="00FD4B55"/>
    <w:rsid w:val="00FD4CA9"/>
    <w:rsid w:val="00FD4CB0"/>
    <w:rsid w:val="00FD4CC6"/>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2E1"/>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D7EA3"/>
    <w:rsid w:val="00FE0000"/>
    <w:rsid w:val="00FE000D"/>
    <w:rsid w:val="00FE01A8"/>
    <w:rsid w:val="00FE01FB"/>
    <w:rsid w:val="00FE038E"/>
    <w:rsid w:val="00FE042A"/>
    <w:rsid w:val="00FE0467"/>
    <w:rsid w:val="00FE05C6"/>
    <w:rsid w:val="00FE08BC"/>
    <w:rsid w:val="00FE08CF"/>
    <w:rsid w:val="00FE0962"/>
    <w:rsid w:val="00FE0A3F"/>
    <w:rsid w:val="00FE0AE4"/>
    <w:rsid w:val="00FE0D4C"/>
    <w:rsid w:val="00FE0F75"/>
    <w:rsid w:val="00FE1065"/>
    <w:rsid w:val="00FE111C"/>
    <w:rsid w:val="00FE119C"/>
    <w:rsid w:val="00FE1218"/>
    <w:rsid w:val="00FE132A"/>
    <w:rsid w:val="00FE1466"/>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A1E"/>
    <w:rsid w:val="00FE2AF8"/>
    <w:rsid w:val="00FE2CB1"/>
    <w:rsid w:val="00FE2DBF"/>
    <w:rsid w:val="00FE2DEB"/>
    <w:rsid w:val="00FE2DED"/>
    <w:rsid w:val="00FE2E49"/>
    <w:rsid w:val="00FE2EE6"/>
    <w:rsid w:val="00FE2FF4"/>
    <w:rsid w:val="00FE3162"/>
    <w:rsid w:val="00FE31E5"/>
    <w:rsid w:val="00FE3232"/>
    <w:rsid w:val="00FE323B"/>
    <w:rsid w:val="00FE3498"/>
    <w:rsid w:val="00FE3729"/>
    <w:rsid w:val="00FE374D"/>
    <w:rsid w:val="00FE385B"/>
    <w:rsid w:val="00FE38B0"/>
    <w:rsid w:val="00FE38F9"/>
    <w:rsid w:val="00FE3A2A"/>
    <w:rsid w:val="00FE3BA8"/>
    <w:rsid w:val="00FE3C0B"/>
    <w:rsid w:val="00FE3C49"/>
    <w:rsid w:val="00FE3D2F"/>
    <w:rsid w:val="00FE3FD9"/>
    <w:rsid w:val="00FE4099"/>
    <w:rsid w:val="00FE4102"/>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367"/>
    <w:rsid w:val="00FF5406"/>
    <w:rsid w:val="00FF54B8"/>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081914"/>
    <w:rsid w:val="01A0A6B1"/>
    <w:rsid w:val="01FC6CD0"/>
    <w:rsid w:val="02E3F2E6"/>
    <w:rsid w:val="032A4B88"/>
    <w:rsid w:val="038F6D52"/>
    <w:rsid w:val="03BA46C4"/>
    <w:rsid w:val="047CC257"/>
    <w:rsid w:val="051EA888"/>
    <w:rsid w:val="065276CE"/>
    <w:rsid w:val="0774E4A0"/>
    <w:rsid w:val="07894A72"/>
    <w:rsid w:val="07D23E48"/>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CFDC8EF"/>
    <w:rsid w:val="0D64F444"/>
    <w:rsid w:val="0D729AED"/>
    <w:rsid w:val="0DD7A021"/>
    <w:rsid w:val="0E2F4A2F"/>
    <w:rsid w:val="0E8188B9"/>
    <w:rsid w:val="0EC04991"/>
    <w:rsid w:val="0F6F50BC"/>
    <w:rsid w:val="0FC7976C"/>
    <w:rsid w:val="100FE1FA"/>
    <w:rsid w:val="1070A455"/>
    <w:rsid w:val="1095D595"/>
    <w:rsid w:val="109D3443"/>
    <w:rsid w:val="1140509D"/>
    <w:rsid w:val="116A2265"/>
    <w:rsid w:val="11709994"/>
    <w:rsid w:val="11CABD04"/>
    <w:rsid w:val="11DBE9C7"/>
    <w:rsid w:val="1212815E"/>
    <w:rsid w:val="12C1C8C2"/>
    <w:rsid w:val="12FCC6C9"/>
    <w:rsid w:val="1323D547"/>
    <w:rsid w:val="13990A3D"/>
    <w:rsid w:val="13A813DE"/>
    <w:rsid w:val="13E7883E"/>
    <w:rsid w:val="157A5D22"/>
    <w:rsid w:val="167D2E48"/>
    <w:rsid w:val="1696FA8C"/>
    <w:rsid w:val="16C7FE57"/>
    <w:rsid w:val="17089785"/>
    <w:rsid w:val="178D1FCE"/>
    <w:rsid w:val="17B41B57"/>
    <w:rsid w:val="17BE7073"/>
    <w:rsid w:val="182ACF5C"/>
    <w:rsid w:val="1916C17D"/>
    <w:rsid w:val="19960F60"/>
    <w:rsid w:val="19B2F45C"/>
    <w:rsid w:val="19F4EB68"/>
    <w:rsid w:val="1A1E1B22"/>
    <w:rsid w:val="1A5F43B3"/>
    <w:rsid w:val="1B0428A5"/>
    <w:rsid w:val="1C962D29"/>
    <w:rsid w:val="1CADCC91"/>
    <w:rsid w:val="1DADB9AA"/>
    <w:rsid w:val="1DC82A03"/>
    <w:rsid w:val="1E801265"/>
    <w:rsid w:val="1EF7C852"/>
    <w:rsid w:val="203D1585"/>
    <w:rsid w:val="223A636B"/>
    <w:rsid w:val="2262F909"/>
    <w:rsid w:val="22679ECD"/>
    <w:rsid w:val="22A50DE9"/>
    <w:rsid w:val="23B312C0"/>
    <w:rsid w:val="23E159B8"/>
    <w:rsid w:val="23FD9B1F"/>
    <w:rsid w:val="24A6E43D"/>
    <w:rsid w:val="25A66E85"/>
    <w:rsid w:val="25DFC216"/>
    <w:rsid w:val="26017F9B"/>
    <w:rsid w:val="26B8512B"/>
    <w:rsid w:val="26D2E07B"/>
    <w:rsid w:val="26FB7FDA"/>
    <w:rsid w:val="27AB47E3"/>
    <w:rsid w:val="27D58CF1"/>
    <w:rsid w:val="28DFFCAB"/>
    <w:rsid w:val="28E03EDC"/>
    <w:rsid w:val="28FA2911"/>
    <w:rsid w:val="2A54ACEE"/>
    <w:rsid w:val="2A753FAC"/>
    <w:rsid w:val="2AB79C64"/>
    <w:rsid w:val="2AD62EA2"/>
    <w:rsid w:val="2B139D70"/>
    <w:rsid w:val="2BDEAFF4"/>
    <w:rsid w:val="2BE7BAA6"/>
    <w:rsid w:val="2BEBE3AC"/>
    <w:rsid w:val="2C2EA378"/>
    <w:rsid w:val="2CB4352F"/>
    <w:rsid w:val="2D4157C4"/>
    <w:rsid w:val="2EB2235A"/>
    <w:rsid w:val="2ED29588"/>
    <w:rsid w:val="2F12DAC2"/>
    <w:rsid w:val="2F41AFAD"/>
    <w:rsid w:val="2F4B44EB"/>
    <w:rsid w:val="2F6D31E5"/>
    <w:rsid w:val="2F931B16"/>
    <w:rsid w:val="2FCCEB18"/>
    <w:rsid w:val="2FE0F395"/>
    <w:rsid w:val="30D5AEA6"/>
    <w:rsid w:val="315F31BE"/>
    <w:rsid w:val="334C02A2"/>
    <w:rsid w:val="338D04D4"/>
    <w:rsid w:val="33C71D3C"/>
    <w:rsid w:val="33D77E42"/>
    <w:rsid w:val="33E82AD7"/>
    <w:rsid w:val="344216A2"/>
    <w:rsid w:val="349D57EC"/>
    <w:rsid w:val="34A92DEB"/>
    <w:rsid w:val="34AAB259"/>
    <w:rsid w:val="34DFF4C1"/>
    <w:rsid w:val="354D01D4"/>
    <w:rsid w:val="35679451"/>
    <w:rsid w:val="35B07AE4"/>
    <w:rsid w:val="361EB407"/>
    <w:rsid w:val="36493FC0"/>
    <w:rsid w:val="376F922A"/>
    <w:rsid w:val="37DC17F7"/>
    <w:rsid w:val="386DB709"/>
    <w:rsid w:val="38772090"/>
    <w:rsid w:val="38998928"/>
    <w:rsid w:val="39B68FB2"/>
    <w:rsid w:val="39FAAA1F"/>
    <w:rsid w:val="3A9B5C98"/>
    <w:rsid w:val="3B055E6D"/>
    <w:rsid w:val="3B4FD3DE"/>
    <w:rsid w:val="3B9025F1"/>
    <w:rsid w:val="3C1F435C"/>
    <w:rsid w:val="3C79447B"/>
    <w:rsid w:val="3C814753"/>
    <w:rsid w:val="3CD051C9"/>
    <w:rsid w:val="3D32C53C"/>
    <w:rsid w:val="3D6A38E7"/>
    <w:rsid w:val="3D70711A"/>
    <w:rsid w:val="3D83EEA2"/>
    <w:rsid w:val="3DBC4FA7"/>
    <w:rsid w:val="3E608052"/>
    <w:rsid w:val="3F3B06E8"/>
    <w:rsid w:val="3F7116DA"/>
    <w:rsid w:val="3F8E894B"/>
    <w:rsid w:val="3FB74602"/>
    <w:rsid w:val="40A073F9"/>
    <w:rsid w:val="40BB54D5"/>
    <w:rsid w:val="41A73FE7"/>
    <w:rsid w:val="42D7327D"/>
    <w:rsid w:val="42F2830C"/>
    <w:rsid w:val="4343F437"/>
    <w:rsid w:val="435C4E5F"/>
    <w:rsid w:val="436D888F"/>
    <w:rsid w:val="43D54955"/>
    <w:rsid w:val="43D6F1FF"/>
    <w:rsid w:val="440D265D"/>
    <w:rsid w:val="44378114"/>
    <w:rsid w:val="4458B231"/>
    <w:rsid w:val="446B1DA7"/>
    <w:rsid w:val="452BEB9C"/>
    <w:rsid w:val="458D4848"/>
    <w:rsid w:val="459E556A"/>
    <w:rsid w:val="46A275CF"/>
    <w:rsid w:val="46EE5DC1"/>
    <w:rsid w:val="47547F31"/>
    <w:rsid w:val="47EE5F99"/>
    <w:rsid w:val="48CD61C8"/>
    <w:rsid w:val="48FABFDD"/>
    <w:rsid w:val="498DF4FE"/>
    <w:rsid w:val="49A8CD92"/>
    <w:rsid w:val="49BF746E"/>
    <w:rsid w:val="49DF7F90"/>
    <w:rsid w:val="49E5F326"/>
    <w:rsid w:val="4A970E34"/>
    <w:rsid w:val="4AA3AC3B"/>
    <w:rsid w:val="4ACAF8E1"/>
    <w:rsid w:val="4ADF6CF4"/>
    <w:rsid w:val="4B2D3D02"/>
    <w:rsid w:val="4BB8F09C"/>
    <w:rsid w:val="4C08744E"/>
    <w:rsid w:val="4C1A9EFB"/>
    <w:rsid w:val="4C500B24"/>
    <w:rsid w:val="4D789079"/>
    <w:rsid w:val="4DAC8F74"/>
    <w:rsid w:val="4E115743"/>
    <w:rsid w:val="4E5726ED"/>
    <w:rsid w:val="4E68DDF3"/>
    <w:rsid w:val="4EA48B5D"/>
    <w:rsid w:val="4F0FE249"/>
    <w:rsid w:val="4F52CF00"/>
    <w:rsid w:val="4F81AB40"/>
    <w:rsid w:val="4F8FD559"/>
    <w:rsid w:val="50237610"/>
    <w:rsid w:val="50DFBF66"/>
    <w:rsid w:val="511E0E2D"/>
    <w:rsid w:val="51AD5AC1"/>
    <w:rsid w:val="5200CCFA"/>
    <w:rsid w:val="52CEA8DD"/>
    <w:rsid w:val="5360FDF8"/>
    <w:rsid w:val="545F3052"/>
    <w:rsid w:val="54F1A279"/>
    <w:rsid w:val="5600639B"/>
    <w:rsid w:val="56D3D4F0"/>
    <w:rsid w:val="573215EF"/>
    <w:rsid w:val="57754191"/>
    <w:rsid w:val="57A3073F"/>
    <w:rsid w:val="57D6A62B"/>
    <w:rsid w:val="5824DDAF"/>
    <w:rsid w:val="58314067"/>
    <w:rsid w:val="586FD7A3"/>
    <w:rsid w:val="58A4C342"/>
    <w:rsid w:val="58E1B4AA"/>
    <w:rsid w:val="59031ABC"/>
    <w:rsid w:val="59046FC3"/>
    <w:rsid w:val="5912233E"/>
    <w:rsid w:val="594038DD"/>
    <w:rsid w:val="5A904249"/>
    <w:rsid w:val="5A94B219"/>
    <w:rsid w:val="5AC0E984"/>
    <w:rsid w:val="5AEC47E9"/>
    <w:rsid w:val="5B0295FB"/>
    <w:rsid w:val="5BA9C61B"/>
    <w:rsid w:val="5BB7E6AD"/>
    <w:rsid w:val="5CCEC2E8"/>
    <w:rsid w:val="5D11074D"/>
    <w:rsid w:val="5D3496B6"/>
    <w:rsid w:val="5D751060"/>
    <w:rsid w:val="5DC225EE"/>
    <w:rsid w:val="5DDF74D0"/>
    <w:rsid w:val="5F1E9483"/>
    <w:rsid w:val="5F4FE11C"/>
    <w:rsid w:val="5F7FCAA9"/>
    <w:rsid w:val="5F8FAA9A"/>
    <w:rsid w:val="6053364C"/>
    <w:rsid w:val="60B5EBE7"/>
    <w:rsid w:val="60BD3CAD"/>
    <w:rsid w:val="60CEBE00"/>
    <w:rsid w:val="61570892"/>
    <w:rsid w:val="62C16A2E"/>
    <w:rsid w:val="62FCFD09"/>
    <w:rsid w:val="63FFDE3D"/>
    <w:rsid w:val="645CB0BA"/>
    <w:rsid w:val="6488EDCF"/>
    <w:rsid w:val="6501A4AF"/>
    <w:rsid w:val="656B2E47"/>
    <w:rsid w:val="65B76553"/>
    <w:rsid w:val="65FCB348"/>
    <w:rsid w:val="660C3FB5"/>
    <w:rsid w:val="66184639"/>
    <w:rsid w:val="66636BF0"/>
    <w:rsid w:val="67DB88DE"/>
    <w:rsid w:val="685A4EAE"/>
    <w:rsid w:val="68F2F6C8"/>
    <w:rsid w:val="69216ABF"/>
    <w:rsid w:val="6A111CA2"/>
    <w:rsid w:val="6AB71241"/>
    <w:rsid w:val="6B01FDE8"/>
    <w:rsid w:val="6B59963B"/>
    <w:rsid w:val="6BAA1B0C"/>
    <w:rsid w:val="6BE3075E"/>
    <w:rsid w:val="6C4C0271"/>
    <w:rsid w:val="6C97F334"/>
    <w:rsid w:val="6CDBDCF9"/>
    <w:rsid w:val="6D1F40F3"/>
    <w:rsid w:val="6D63D454"/>
    <w:rsid w:val="6D6A6CF6"/>
    <w:rsid w:val="6D6FDF9B"/>
    <w:rsid w:val="6F56AEAE"/>
    <w:rsid w:val="6F631F8E"/>
    <w:rsid w:val="6F67B393"/>
    <w:rsid w:val="6F7626E8"/>
    <w:rsid w:val="6F929434"/>
    <w:rsid w:val="6FFF69AF"/>
    <w:rsid w:val="700D2ABF"/>
    <w:rsid w:val="70376469"/>
    <w:rsid w:val="706BB6BC"/>
    <w:rsid w:val="71312B0B"/>
    <w:rsid w:val="71C8D589"/>
    <w:rsid w:val="71EBE968"/>
    <w:rsid w:val="72BDDF5B"/>
    <w:rsid w:val="72FB4D89"/>
    <w:rsid w:val="73E7C47E"/>
    <w:rsid w:val="74A00232"/>
    <w:rsid w:val="74EDC56E"/>
    <w:rsid w:val="75D3D97A"/>
    <w:rsid w:val="760B9F4D"/>
    <w:rsid w:val="76C91C67"/>
    <w:rsid w:val="770BC028"/>
    <w:rsid w:val="77AF54B3"/>
    <w:rsid w:val="77D1BF02"/>
    <w:rsid w:val="78340A60"/>
    <w:rsid w:val="784B01AD"/>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725E61"/>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6537B4A2-3169-4EB3-BFA6-2B9B8F696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bares/products/weekly_update/weekly-update-300124" TargetMode="External"/><Relationship Id="rId21" Type="http://schemas.openxmlformats.org/officeDocument/2006/relationships/header" Target="header1.xml"/><Relationship Id="rId42" Type="http://schemas.openxmlformats.org/officeDocument/2006/relationships/image" Target="media/image17.png"/><Relationship Id="rId47" Type="http://schemas.openxmlformats.org/officeDocument/2006/relationships/hyperlink" Target="http://www.bom.gov.au/climate/enso/" TargetMode="External"/><Relationship Id="rId63" Type="http://schemas.openxmlformats.org/officeDocument/2006/relationships/hyperlink" Target="https://www.waterregister.vic.gov.au/TradingRules2019/" TargetMode="External"/><Relationship Id="rId68" Type="http://schemas.openxmlformats.org/officeDocument/2006/relationships/hyperlink" Target="http://www.awex.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header" Target="header4.xml"/><Relationship Id="rId53" Type="http://schemas.openxmlformats.org/officeDocument/2006/relationships/hyperlink" Target="https://meteoinfo.ru/en/climate/seasonal-forecasts" TargetMode="External"/><Relationship Id="rId58" Type="http://schemas.openxmlformats.org/officeDocument/2006/relationships/hyperlink" Target="https://www.waterflow.io/" TargetMode="External"/><Relationship Id="rId74" Type="http://schemas.openxmlformats.org/officeDocument/2006/relationships/hyperlink" Target="http://awe.gov.au/abares" TargetMode="Externa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www.bom.gov.au/climate/rainfall/"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www.bom.gov.au/water/landscape/" TargetMode="External"/><Relationship Id="rId48" Type="http://schemas.openxmlformats.org/officeDocument/2006/relationships/hyperlink" Target="http://www.bom.gov.au/water/landscape/" TargetMode="External"/><Relationship Id="rId56" Type="http://schemas.openxmlformats.org/officeDocument/2006/relationships/hyperlink" Target="https://ipad.fas.usda.gov/ogamaps/cropmapsandcalendars.aspx" TargetMode="External"/><Relationship Id="rId64" Type="http://schemas.openxmlformats.org/officeDocument/2006/relationships/hyperlink" Target="http://www.freshstate.com.au" TargetMode="External"/><Relationship Id="rId69" Type="http://schemas.openxmlformats.org/officeDocument/2006/relationships/hyperlink" Target="http://www.mla.com.au/Prices-and-market" TargetMode="External"/><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ww.cpc.ncep.noaa.gov/products/predictions/long_range/seasonal.php?lead=2" TargetMode="External"/><Relationship Id="rId72" Type="http://schemas.openxmlformats.org/officeDocument/2006/relationships/image" Target="media/image18.png"/><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footer" Target="footer5.xml"/><Relationship Id="rId46" Type="http://schemas.openxmlformats.org/officeDocument/2006/relationships/hyperlink" Target="http://www.bom.gov.au/climate/outlooks/" TargetMode="External"/><Relationship Id="rId59" Type="http://schemas.openxmlformats.org/officeDocument/2006/relationships/hyperlink" Target="https://www.ruralcowater.com.au/" TargetMode="External"/><Relationship Id="rId67" Type="http://schemas.openxmlformats.org/officeDocument/2006/relationships/hyperlink" Target="http://www.cotlook.com/" TargetMode="External"/><Relationship Id="rId20" Type="http://schemas.openxmlformats.org/officeDocument/2006/relationships/image" Target="media/image7.png"/><Relationship Id="rId41" Type="http://schemas.openxmlformats.org/officeDocument/2006/relationships/footer" Target="footer7.xml"/><Relationship Id="rId54" Type="http://schemas.openxmlformats.org/officeDocument/2006/relationships/hyperlink" Target="https://cmdp.ncc-cma.net/pred/cs2gen.php?pred_elem=RAINP" TargetMode="External"/><Relationship Id="rId62" Type="http://schemas.openxmlformats.org/officeDocument/2006/relationships/hyperlink" Target="https://www.waternsw.com.au/customer-service/ordering-trading-and-pricing/trading/murrumbidgee"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header" Target="header3.xml"/><Relationship Id="rId49" Type="http://schemas.openxmlformats.org/officeDocument/2006/relationships/hyperlink" Target="http://www.longpaddock.qld.gov.au/aussiegrass/" TargetMode="External"/><Relationship Id="rId57" Type="http://schemas.openxmlformats.org/officeDocument/2006/relationships/hyperlink" Target="https://rmets-onlinelibrary-wiley-com.virtual.anu.edu.au/doi/epdf/10.1002/joc.1833"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www.bom.gov.au/jsp/awap/temp/index.jsp" TargetMode="External"/><Relationship Id="rId52" Type="http://schemas.openxmlformats.org/officeDocument/2006/relationships/hyperlink" Target="http://eurobrisa.cptec.inpe.br/" TargetMode="External"/><Relationship Id="rId60" Type="http://schemas.openxmlformats.org/officeDocument/2006/relationships/hyperlink" Target="http://www.bom.gov.au/water/dashboards/" TargetMode="External"/><Relationship Id="rId65" Type="http://schemas.openxmlformats.org/officeDocument/2006/relationships/hyperlink" Target="http://www.australianpork.com.au" TargetMode="External"/><Relationship Id="rId73" Type="http://schemas.openxmlformats.org/officeDocument/2006/relationships/hyperlink" Target="https://doi.org/10.25814/5f3e04e7d2503" TargetMode="External"/><Relationship Id="rId78" Type="http://schemas.openxmlformats.org/officeDocument/2006/relationships/footer" Target="footer8.xml"/><Relationship Id="rId8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footer" Target="footer1.xml"/><Relationship Id="rId39" Type="http://schemas.openxmlformats.org/officeDocument/2006/relationships/footer" Target="footer6.xml"/><Relationship Id="rId34" Type="http://schemas.openxmlformats.org/officeDocument/2006/relationships/image" Target="media/image15.png"/><Relationship Id="rId50" Type="http://schemas.openxmlformats.org/officeDocument/2006/relationships/hyperlink" Target="https://weather.gc.ca/saisons/image_e.html?img=s234pfe1p_cal&amp;bc=prob" TargetMode="External"/><Relationship Id="rId55" Type="http://schemas.openxmlformats.org/officeDocument/2006/relationships/hyperlink" Target="https://iri.columbia.edu/our-expertise/climate/forecasts/seasonal-climate-forecasts/" TargetMode="Externa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jsp/watl/rainfall/pme.jsp" TargetMode="External"/><Relationship Id="rId66" Type="http://schemas.openxmlformats.org/officeDocument/2006/relationships/hyperlink" Target="http://www.globaldairytrade.info/en/product-results/"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purl.org/dc/elements/1.1/"/>
    <ds:schemaRef ds:uri="http://purl.org/dc/terms/"/>
    <ds:schemaRef ds:uri="http://schemas.microsoft.com/office/infopath/2007/PartnerControls"/>
    <ds:schemaRef ds:uri="http://schemas.microsoft.com/office/2006/metadata/properties"/>
    <ds:schemaRef ds:uri="http://www.w3.org/XML/1998/namespace"/>
    <ds:schemaRef ds:uri="http://purl.org/dc/dcmitype/"/>
    <ds:schemaRef ds:uri="http://schemas.openxmlformats.org/package/2006/metadata/core-properties"/>
    <ds:schemaRef ds:uri="http://schemas.microsoft.com/office/2006/documentManagement/types"/>
    <ds:schemaRef ds:uri="81c01dc6-2c49-4730-b140-874c95cac377"/>
    <ds:schemaRef ds:uri="c95b51c2-b2ac-4224-a5b5-069909057829"/>
    <ds:schemaRef ds:uri="2b53c995-2120-4bc0-8922-c25044d37f65"/>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4B01CA20-71E8-4F40-8DEC-5FA1AEA61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19</Pages>
  <Words>2646</Words>
  <Characters>15088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- 30 January 2025</vt:lpstr>
    </vt:vector>
  </TitlesOfParts>
  <Company/>
  <LinksUpToDate>false</LinksUpToDate>
  <CharactersWithSpaces>17699</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2097218</vt:i4>
      </vt:variant>
      <vt:variant>
        <vt:i4>6</vt:i4>
      </vt:variant>
      <vt:variant>
        <vt:i4>0</vt:i4>
      </vt:variant>
      <vt:variant>
        <vt:i4>5</vt:i4>
      </vt:variant>
      <vt:variant>
        <vt:lpwstr>https://www.agriculture.gov.au/abares/products/weekly_update/weekly-update-300124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- 30 January 2025</dc:title>
  <dc:subject/>
  <dc:creator>Department of Agriculture Fisheries &amp; Forestry</dc:creator>
  <cp:keywords/>
  <dc:description/>
  <cp:revision>2358</cp:revision>
  <cp:lastPrinted>2024-12-20T00:28:00Z</cp:lastPrinted>
  <dcterms:created xsi:type="dcterms:W3CDTF">2024-11-21T08:20:00Z</dcterms:created>
  <dcterms:modified xsi:type="dcterms:W3CDTF">2025-01-30T04:58:00Z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