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6A31" w14:textId="126F4137"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C710D5">
        <w:rPr>
          <w:rFonts w:cs="Arial"/>
          <w:noProof/>
          <w:color w:val="auto"/>
          <w:sz w:val="28"/>
          <w:szCs w:val="28"/>
          <w:lang w:eastAsia="en-AU"/>
        </w:rPr>
        <w:t>3</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C710D5">
        <w:rPr>
          <w:rFonts w:cs="Calibri"/>
          <w:color w:val="auto"/>
          <w:sz w:val="40"/>
          <w:szCs w:val="40"/>
          <w:lang w:eastAsia="en-AU"/>
        </w:rPr>
        <w:t xml:space="preserve">23 </w:t>
      </w:r>
      <w:r w:rsidR="000B0245">
        <w:rPr>
          <w:rFonts w:cs="Calibri"/>
          <w:color w:val="auto"/>
          <w:sz w:val="40"/>
          <w:szCs w:val="40"/>
          <w:lang w:eastAsia="en-AU"/>
        </w:rPr>
        <w:t>January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711D5642" w:rsidR="00CD226A" w:rsidRPr="00020615" w:rsidRDefault="00501DFC" w:rsidP="00DD502B">
      <w:pPr>
        <w:pStyle w:val="ListParagraph"/>
        <w:numPr>
          <w:ilvl w:val="0"/>
          <w:numId w:val="4"/>
        </w:numPr>
        <w:spacing w:after="120"/>
        <w:ind w:hanging="357"/>
        <w:contextualSpacing w:val="0"/>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246C89">
        <w:rPr>
          <w:rFonts w:cs="Calibri"/>
        </w:rPr>
        <w:t>22</w:t>
      </w:r>
      <w:r w:rsidR="00740A70">
        <w:rPr>
          <w:rFonts w:cs="Calibri"/>
        </w:rPr>
        <w:t xml:space="preserve"> January 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05FF8">
        <w:rPr>
          <w:rFonts w:cs="Arial"/>
        </w:rPr>
        <w:t>, west,</w:t>
      </w:r>
      <w:r w:rsidR="004D7EE3">
        <w:rPr>
          <w:rFonts w:cs="Arial"/>
        </w:rPr>
        <w:t xml:space="preserve"> and east</w:t>
      </w:r>
      <w:r w:rsidR="001413F8">
        <w:rPr>
          <w:rFonts w:cs="Arial"/>
        </w:rPr>
        <w:t xml:space="preserve"> of Australia</w:t>
      </w:r>
      <w:r w:rsidR="0000387E">
        <w:rPr>
          <w:rFonts w:cs="Arial"/>
        </w:rPr>
        <w:t>:</w:t>
      </w:r>
    </w:p>
    <w:p w14:paraId="499FDA05" w14:textId="1AE6552F" w:rsidR="00FE6B67" w:rsidRDefault="001E4B25" w:rsidP="00DD502B">
      <w:pPr>
        <w:pStyle w:val="ListParagraph"/>
        <w:numPr>
          <w:ilvl w:val="1"/>
          <w:numId w:val="4"/>
        </w:numPr>
        <w:spacing w:after="120"/>
        <w:ind w:left="709" w:hanging="283"/>
        <w:contextualSpacing w:val="0"/>
        <w:rPr>
          <w:rFonts w:cs="Calibri"/>
        </w:rPr>
      </w:pPr>
      <w:r>
        <w:rPr>
          <w:rFonts w:cs="Calibri"/>
        </w:rPr>
        <w:t>Some rainfall was</w:t>
      </w:r>
      <w:r w:rsidR="0095496D">
        <w:rPr>
          <w:rFonts w:cs="Calibri"/>
        </w:rPr>
        <w:t xml:space="preserve"> recorded</w:t>
      </w:r>
      <w:r>
        <w:rPr>
          <w:rFonts w:cs="Calibri"/>
        </w:rPr>
        <w:t xml:space="preserve"> </w:t>
      </w:r>
      <w:r w:rsidR="0095496D">
        <w:rPr>
          <w:rFonts w:cs="Calibri"/>
        </w:rPr>
        <w:t>acro</w:t>
      </w:r>
      <w:r w:rsidR="00ED02EA">
        <w:rPr>
          <w:rFonts w:cs="Calibri"/>
        </w:rPr>
        <w:t>ss</w:t>
      </w:r>
      <w:r w:rsidRPr="5A94B219">
        <w:rPr>
          <w:rFonts w:cs="Calibri"/>
        </w:rPr>
        <w:t xml:space="preserve"> </w:t>
      </w:r>
      <w:r w:rsidR="000B3B3A" w:rsidRPr="00783615">
        <w:rPr>
          <w:rFonts w:cs="Calibri"/>
          <w:b/>
          <w:bCs/>
        </w:rPr>
        <w:t>northern</w:t>
      </w:r>
      <w:r w:rsidR="00F24555" w:rsidRPr="00783615">
        <w:rPr>
          <w:rFonts w:cs="Calibri"/>
          <w:b/>
          <w:bCs/>
        </w:rPr>
        <w:t xml:space="preserve"> </w:t>
      </w:r>
      <w:r w:rsidR="00705075" w:rsidRPr="00783615">
        <w:rPr>
          <w:rFonts w:cs="Calibri"/>
          <w:b/>
          <w:bCs/>
        </w:rPr>
        <w:t>cropping regions</w:t>
      </w:r>
      <w:r w:rsidR="00044E8B">
        <w:rPr>
          <w:rFonts w:cs="Calibri"/>
        </w:rPr>
        <w:t xml:space="preserve">, but falls were highly variable across </w:t>
      </w:r>
      <w:r w:rsidR="00044E8B" w:rsidRPr="5A94B219">
        <w:rPr>
          <w:rFonts w:cs="Calibri"/>
        </w:rPr>
        <w:t>Q</w:t>
      </w:r>
      <w:r w:rsidR="00044E8B">
        <w:rPr>
          <w:rFonts w:cs="Calibri"/>
        </w:rPr>
        <w:t>ueensland and northern New South Wale</w:t>
      </w:r>
      <w:r w:rsidR="0084597D" w:rsidRPr="5A94B219">
        <w:rPr>
          <w:rFonts w:cs="Calibri"/>
        </w:rPr>
        <w:t>s</w:t>
      </w:r>
      <w:r w:rsidR="00B40779">
        <w:rPr>
          <w:rFonts w:cs="Calibri"/>
        </w:rPr>
        <w:t xml:space="preserve"> (</w:t>
      </w:r>
      <w:r w:rsidR="007321C5" w:rsidRPr="5A94B219">
        <w:rPr>
          <w:rFonts w:cs="Calibri"/>
        </w:rPr>
        <w:t>between</w:t>
      </w:r>
      <w:r w:rsidR="00F350F7">
        <w:rPr>
          <w:rFonts w:cs="Calibri"/>
        </w:rPr>
        <w:t xml:space="preserve"> </w:t>
      </w:r>
      <w:r w:rsidR="00005FF8">
        <w:rPr>
          <w:rFonts w:cs="Calibri"/>
        </w:rPr>
        <w:t>0</w:t>
      </w:r>
      <w:r w:rsidR="00F350F7">
        <w:rPr>
          <w:rFonts w:cs="Calibri"/>
        </w:rPr>
        <w:t>–</w:t>
      </w:r>
      <w:r w:rsidR="00005FF8">
        <w:rPr>
          <w:rFonts w:cs="Calibri"/>
        </w:rPr>
        <w:t>25</w:t>
      </w:r>
      <w:r w:rsidR="00005FF8" w:rsidRPr="5A94B219">
        <w:rPr>
          <w:rFonts w:cs="Calibri"/>
        </w:rPr>
        <w:t> </w:t>
      </w:r>
      <w:r w:rsidR="00EC18E2" w:rsidRPr="5A94B219">
        <w:rPr>
          <w:rFonts w:cs="Calibri"/>
        </w:rPr>
        <w:t>millimetr</w:t>
      </w:r>
      <w:r w:rsidR="00D774C4" w:rsidRPr="5A94B219">
        <w:rPr>
          <w:rFonts w:cs="Calibri"/>
        </w:rPr>
        <w:t>e</w:t>
      </w:r>
      <w:r w:rsidR="00EC18E2" w:rsidRPr="5A94B219">
        <w:rPr>
          <w:rFonts w:cs="Calibri"/>
        </w:rPr>
        <w:t>s</w:t>
      </w:r>
      <w:r w:rsidR="00FE6B67">
        <w:rPr>
          <w:rFonts w:cs="Calibri"/>
        </w:rPr>
        <w:t>)</w:t>
      </w:r>
      <w:r w:rsidR="002C04D2">
        <w:rPr>
          <w:rFonts w:cs="Calibri"/>
        </w:rPr>
        <w:t>.</w:t>
      </w:r>
    </w:p>
    <w:p w14:paraId="3B4078D0" w14:textId="0CB9EE42" w:rsidR="00203E27" w:rsidRDefault="0017355A" w:rsidP="00005FF8">
      <w:pPr>
        <w:pStyle w:val="ListParagraph"/>
        <w:numPr>
          <w:ilvl w:val="1"/>
          <w:numId w:val="4"/>
        </w:numPr>
        <w:spacing w:after="120"/>
        <w:ind w:left="709" w:hanging="283"/>
        <w:contextualSpacing w:val="0"/>
      </w:pPr>
      <w:r w:rsidRPr="0000387E">
        <w:rPr>
          <w:rFonts w:cs="Calibri"/>
        </w:rPr>
        <w:t>Conditions a</w:t>
      </w:r>
      <w:r w:rsidR="0091662F" w:rsidRPr="0000387E">
        <w:rPr>
          <w:rFonts w:cs="Calibri"/>
        </w:rPr>
        <w:t xml:space="preserve">cross </w:t>
      </w:r>
      <w:r w:rsidR="0091662F" w:rsidRPr="00783615">
        <w:rPr>
          <w:rFonts w:cs="Calibri"/>
          <w:b/>
          <w:bCs/>
        </w:rPr>
        <w:t>southern c</w:t>
      </w:r>
      <w:r w:rsidR="00435CD5" w:rsidRPr="00783615">
        <w:rPr>
          <w:rFonts w:cs="Calibri"/>
          <w:b/>
          <w:bCs/>
        </w:rPr>
        <w:t>ropping regions</w:t>
      </w:r>
      <w:r w:rsidR="00435CD5" w:rsidRPr="0000387E">
        <w:rPr>
          <w:rFonts w:cs="Calibri"/>
        </w:rPr>
        <w:t xml:space="preserve"> </w:t>
      </w:r>
      <w:r w:rsidR="001555A8" w:rsidRPr="0000387E">
        <w:rPr>
          <w:rFonts w:cs="Calibri"/>
        </w:rPr>
        <w:t>were drier</w:t>
      </w:r>
      <w:r w:rsidR="00D744F1">
        <w:rPr>
          <w:rFonts w:cs="Calibri"/>
        </w:rPr>
        <w:t xml:space="preserve"> (</w:t>
      </w:r>
      <w:r w:rsidR="00F93D8E" w:rsidRPr="0000387E">
        <w:rPr>
          <w:rFonts w:cs="Calibri"/>
        </w:rPr>
        <w:t xml:space="preserve">receiving </w:t>
      </w:r>
      <w:r w:rsidR="00203E27" w:rsidRPr="0000387E">
        <w:rPr>
          <w:rFonts w:cs="Calibri"/>
        </w:rPr>
        <w:t>0</w:t>
      </w:r>
      <w:r w:rsidR="003B3F8C" w:rsidRPr="0000387E">
        <w:rPr>
          <w:rFonts w:cs="Calibri"/>
        </w:rPr>
        <w:t>–</w:t>
      </w:r>
      <w:r w:rsidR="00845795">
        <w:rPr>
          <w:rFonts w:cs="Calibri"/>
        </w:rPr>
        <w:t>10</w:t>
      </w:r>
      <w:r w:rsidR="00387AEB" w:rsidRPr="0000387E">
        <w:rPr>
          <w:rFonts w:cs="Calibri"/>
        </w:rPr>
        <w:t xml:space="preserve"> millimetres</w:t>
      </w:r>
      <w:r w:rsidR="00D744F1">
        <w:rPr>
          <w:rFonts w:cs="Calibri"/>
        </w:rPr>
        <w:t>)</w:t>
      </w:r>
      <w:r w:rsidR="00387AEB" w:rsidRPr="0000387E">
        <w:rPr>
          <w:rFonts w:cs="Calibri"/>
        </w:rPr>
        <w:t>.</w:t>
      </w:r>
    </w:p>
    <w:p w14:paraId="741A4685" w14:textId="115EB4D5" w:rsidR="00CD226A" w:rsidRPr="000C7CB9" w:rsidRDefault="00CD226A" w:rsidP="00DD502B">
      <w:pPr>
        <w:pStyle w:val="ListParagraph"/>
        <w:numPr>
          <w:ilvl w:val="0"/>
          <w:numId w:val="4"/>
        </w:numPr>
        <w:spacing w:after="120"/>
        <w:ind w:hanging="357"/>
        <w:contextualSpacing w:val="0"/>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w:t>
      </w:r>
      <w:r w:rsidR="000A463B">
        <w:rPr>
          <w:rFonts w:cs="Arial"/>
        </w:rPr>
        <w:t>an</w:t>
      </w:r>
      <w:r w:rsidR="009D46C9">
        <w:rPr>
          <w:rFonts w:cs="Arial"/>
        </w:rPr>
        <w:t xml:space="preserve">d </w:t>
      </w:r>
      <w:r w:rsidR="003F6212">
        <w:rPr>
          <w:rFonts w:cs="Arial"/>
        </w:rPr>
        <w:t>t</w:t>
      </w:r>
      <w:r w:rsidR="009D46C9">
        <w:rPr>
          <w:rFonts w:cs="Arial"/>
        </w:rPr>
        <w:t>rough</w:t>
      </w:r>
      <w:r w:rsidR="003F6212">
        <w:rPr>
          <w:rFonts w:cs="Arial"/>
        </w:rPr>
        <w:t>s</w:t>
      </w:r>
      <w:r w:rsidR="000C7CB9" w:rsidRPr="000C7CB9">
        <w:rPr>
          <w:rFonts w:cs="Arial"/>
        </w:rPr>
        <w:t xml:space="preserve"> are expected to bring </w:t>
      </w:r>
      <w:r w:rsidR="00234BDF">
        <w:rPr>
          <w:rFonts w:cs="Arial"/>
        </w:rPr>
        <w:t>rainfall acr</w:t>
      </w:r>
      <w:r w:rsidR="000D3F8D">
        <w:rPr>
          <w:rFonts w:cs="Arial"/>
        </w:rPr>
        <w:t xml:space="preserve">oss </w:t>
      </w:r>
      <w:r w:rsidR="00E70C60">
        <w:rPr>
          <w:rFonts w:cs="Arial"/>
        </w:rPr>
        <w:t>the</w:t>
      </w:r>
      <w:r w:rsidR="00AD6CE4">
        <w:rPr>
          <w:rFonts w:cs="Arial"/>
        </w:rPr>
        <w:t xml:space="preserve"> </w:t>
      </w:r>
      <w:r w:rsidR="000307F6">
        <w:rPr>
          <w:rFonts w:cs="Arial"/>
        </w:rPr>
        <w:t>north</w:t>
      </w:r>
      <w:r w:rsidR="00F1611E">
        <w:rPr>
          <w:rFonts w:cs="Arial"/>
        </w:rPr>
        <w:t xml:space="preserve"> and east </w:t>
      </w:r>
      <w:r w:rsidR="000307F6">
        <w:rPr>
          <w:rFonts w:cs="Arial"/>
        </w:rPr>
        <w:t>of the country</w:t>
      </w:r>
      <w:r w:rsidR="0004259C">
        <w:rPr>
          <w:rFonts w:cs="Arial"/>
        </w:rPr>
        <w:t>.</w:t>
      </w:r>
    </w:p>
    <w:p w14:paraId="087767B0" w14:textId="1ED9C88F" w:rsidR="009F27ED" w:rsidRDefault="00DF12E0" w:rsidP="00DD502B">
      <w:pPr>
        <w:pStyle w:val="ListParagraph"/>
        <w:numPr>
          <w:ilvl w:val="1"/>
          <w:numId w:val="4"/>
        </w:numPr>
        <w:spacing w:after="120"/>
        <w:ind w:left="709" w:hanging="283"/>
        <w:contextualSpacing w:val="0"/>
        <w:rPr>
          <w:rFonts w:cs="Calibri"/>
        </w:rPr>
      </w:pPr>
      <w:r w:rsidRPr="5A94B219">
        <w:rPr>
          <w:rFonts w:cs="Calibri"/>
        </w:rPr>
        <w:t xml:space="preserve">Across cropping </w:t>
      </w:r>
      <w:r w:rsidR="005B28F2" w:rsidRPr="5A94B219">
        <w:rPr>
          <w:rFonts w:cs="Calibri"/>
        </w:rPr>
        <w:t>regions,</w:t>
      </w:r>
      <w:bookmarkEnd w:id="2"/>
      <w:bookmarkEnd w:id="3"/>
      <w:r w:rsidR="00E70C60" w:rsidRPr="5A94B219">
        <w:rPr>
          <w:rFonts w:cs="Calibri"/>
        </w:rPr>
        <w:t xml:space="preserve"> </w:t>
      </w:r>
      <w:r w:rsidR="000D129E">
        <w:rPr>
          <w:rFonts w:cs="Calibri"/>
        </w:rPr>
        <w:t>Queensland</w:t>
      </w:r>
      <w:r w:rsidR="00F1611E">
        <w:rPr>
          <w:rFonts w:cs="Calibri"/>
        </w:rPr>
        <w:t xml:space="preserve"> and </w:t>
      </w:r>
      <w:r w:rsidR="00525B4D">
        <w:rPr>
          <w:rFonts w:cs="Calibri"/>
        </w:rPr>
        <w:t>northern</w:t>
      </w:r>
      <w:r w:rsidR="000D129E">
        <w:rPr>
          <w:rFonts w:cs="Calibri"/>
        </w:rPr>
        <w:t xml:space="preserve"> New South Wales </w:t>
      </w:r>
      <w:r w:rsidR="00F1611E">
        <w:rPr>
          <w:rFonts w:cs="Calibri"/>
        </w:rPr>
        <w:t xml:space="preserve">are </w:t>
      </w:r>
      <w:r w:rsidR="000D129E">
        <w:rPr>
          <w:rFonts w:cs="Calibri"/>
        </w:rPr>
        <w:t xml:space="preserve">expected to receive up to </w:t>
      </w:r>
      <w:r w:rsidR="00F1611E">
        <w:rPr>
          <w:rFonts w:cs="Calibri"/>
        </w:rPr>
        <w:t xml:space="preserve">50 </w:t>
      </w:r>
      <w:r w:rsidR="000D129E">
        <w:rPr>
          <w:rFonts w:cs="Calibri"/>
        </w:rPr>
        <w:t>millimetres of rainfall</w:t>
      </w:r>
      <w:r w:rsidR="000307F6" w:rsidRPr="5A94B219">
        <w:rPr>
          <w:rFonts w:cs="Calibri"/>
        </w:rPr>
        <w:t>.</w:t>
      </w:r>
      <w:r w:rsidR="000307F6" w:rsidRPr="5A94B219" w:rsidDel="0000387E">
        <w:rPr>
          <w:rFonts w:cs="Calibri"/>
        </w:rPr>
        <w:t xml:space="preserve"> </w:t>
      </w:r>
      <w:r w:rsidR="0000387E">
        <w:rPr>
          <w:rFonts w:cs="Calibri"/>
        </w:rPr>
        <w:t>L</w:t>
      </w:r>
      <w:r w:rsidR="00E70C60" w:rsidRPr="5A94B219">
        <w:rPr>
          <w:rFonts w:cs="Calibri"/>
        </w:rPr>
        <w:t xml:space="preserve">ittle to no rainfall is expected in </w:t>
      </w:r>
      <w:r w:rsidR="19B2F45C" w:rsidRPr="5A94B219">
        <w:rPr>
          <w:rFonts w:cs="Calibri"/>
        </w:rPr>
        <w:t>other cropping regions</w:t>
      </w:r>
      <w:r w:rsidR="00341A2D" w:rsidRPr="5A94B219">
        <w:rPr>
          <w:rFonts w:cs="Calibri"/>
        </w:rPr>
        <w:t>.</w:t>
      </w:r>
    </w:p>
    <w:p w14:paraId="493122E6" w14:textId="3554EFF5" w:rsidR="00AE7080" w:rsidRPr="00AE7080" w:rsidRDefault="00DF5204" w:rsidP="00486D92">
      <w:pPr>
        <w:pStyle w:val="ListParagraph"/>
        <w:numPr>
          <w:ilvl w:val="0"/>
          <w:numId w:val="4"/>
        </w:numPr>
        <w:spacing w:after="120"/>
        <w:contextualSpacing w:val="0"/>
      </w:pPr>
      <w:r w:rsidRPr="00783615">
        <w:rPr>
          <w:rFonts w:cs="Arial"/>
        </w:rPr>
        <w:t xml:space="preserve">The </w:t>
      </w:r>
      <w:r w:rsidRPr="00783615">
        <w:rPr>
          <w:rFonts w:cs="Arial"/>
          <w:b/>
          <w:bCs/>
        </w:rPr>
        <w:t>national rainfall outlook for February to April 2025</w:t>
      </w:r>
      <w:r w:rsidRPr="00783615">
        <w:rPr>
          <w:rFonts w:cs="Arial"/>
        </w:rPr>
        <w:t xml:space="preserve"> indicates an increased probability of above median rainfall </w:t>
      </w:r>
      <w:r w:rsidR="00B86062">
        <w:rPr>
          <w:rFonts w:cs="Arial"/>
        </w:rPr>
        <w:t xml:space="preserve">across </w:t>
      </w:r>
      <w:r w:rsidR="00B86062" w:rsidRPr="00B86062">
        <w:rPr>
          <w:rFonts w:cs="Arial"/>
        </w:rPr>
        <w:t>much of the country, with exceptions in the southwest.</w:t>
      </w:r>
    </w:p>
    <w:p w14:paraId="1799F9CA" w14:textId="16864C3E" w:rsidR="006733E0" w:rsidRPr="00783615" w:rsidRDefault="00AE7080" w:rsidP="00486D92">
      <w:pPr>
        <w:pStyle w:val="ListParagraph"/>
        <w:numPr>
          <w:ilvl w:val="0"/>
          <w:numId w:val="4"/>
        </w:numPr>
        <w:spacing w:after="120"/>
        <w:contextualSpacing w:val="0"/>
      </w:pPr>
      <w:r>
        <w:rPr>
          <w:rFonts w:cs="Arial"/>
        </w:rPr>
        <w:t>Across</w:t>
      </w:r>
      <w:r w:rsidR="006C5A78" w:rsidRPr="00486D92">
        <w:rPr>
          <w:rFonts w:cs="Arial"/>
        </w:rPr>
        <w:t xml:space="preserve"> cropping regions</w:t>
      </w:r>
      <w:r w:rsidR="000549E4" w:rsidRPr="000549E4">
        <w:t xml:space="preserve"> </w:t>
      </w:r>
      <w:r w:rsidR="000549E4" w:rsidRPr="00961DD8">
        <w:rPr>
          <w:rFonts w:cs="Arial"/>
          <w:b/>
          <w:bCs/>
        </w:rPr>
        <w:t>rainfall outlook for February to April 2025</w:t>
      </w:r>
      <w:r w:rsidR="000549E4" w:rsidRPr="000549E4">
        <w:rPr>
          <w:rFonts w:cs="Arial"/>
        </w:rPr>
        <w:t xml:space="preserve"> indicates</w:t>
      </w:r>
      <w:r w:rsidR="006C5A78" w:rsidRPr="00486D92">
        <w:rPr>
          <w:rFonts w:cs="Arial"/>
        </w:rPr>
        <w:t>:</w:t>
      </w:r>
    </w:p>
    <w:p w14:paraId="2C1C189F" w14:textId="20EF3EF3" w:rsidR="00DF5204" w:rsidRDefault="00DF5204" w:rsidP="00DF5204">
      <w:pPr>
        <w:pStyle w:val="ListParagraph"/>
        <w:numPr>
          <w:ilvl w:val="1"/>
          <w:numId w:val="4"/>
        </w:numPr>
        <w:spacing w:after="120"/>
        <w:ind w:left="709" w:hanging="283"/>
        <w:rPr>
          <w:rFonts w:cs="Arial"/>
        </w:rPr>
      </w:pPr>
      <w:r w:rsidRPr="344216A2">
        <w:rPr>
          <w:rFonts w:cs="Arial"/>
        </w:rPr>
        <w:t xml:space="preserve">There is a 75% chance of rainfall totals between </w:t>
      </w:r>
      <w:r w:rsidR="005C2DF7">
        <w:rPr>
          <w:rFonts w:cs="Arial"/>
        </w:rPr>
        <w:t>50</w:t>
      </w:r>
      <w:r w:rsidRPr="344216A2">
        <w:rPr>
          <w:rFonts w:cs="Arial"/>
        </w:rPr>
        <w:t>–200 millimetres across Queensland and New South Wales.</w:t>
      </w:r>
    </w:p>
    <w:p w14:paraId="4CE95544" w14:textId="0814B073" w:rsidR="00DF5204" w:rsidRDefault="00DF5204" w:rsidP="00DF5204">
      <w:pPr>
        <w:pStyle w:val="ListParagraph"/>
        <w:numPr>
          <w:ilvl w:val="1"/>
          <w:numId w:val="4"/>
        </w:numPr>
        <w:spacing w:after="120"/>
        <w:ind w:left="709" w:hanging="283"/>
        <w:contextualSpacing w:val="0"/>
        <w:rPr>
          <w:rFonts w:cs="Arial"/>
        </w:rPr>
      </w:pPr>
      <w:r w:rsidRPr="00783615">
        <w:rPr>
          <w:rFonts w:cs="Arial"/>
        </w:rPr>
        <w:t>If realised, these rainfall totals should improve soil moisture profiles</w:t>
      </w:r>
      <w:r>
        <w:rPr>
          <w:rFonts w:cs="Arial"/>
        </w:rPr>
        <w:t xml:space="preserve"> and</w:t>
      </w:r>
      <w:r w:rsidRPr="00783615">
        <w:rPr>
          <w:rFonts w:cs="Arial"/>
        </w:rPr>
        <w:t xml:space="preserve"> support summer pasture growth</w:t>
      </w:r>
      <w:r>
        <w:rPr>
          <w:rFonts w:cs="Arial"/>
        </w:rPr>
        <w:t>. They should also</w:t>
      </w:r>
      <w:r w:rsidRPr="00783615">
        <w:rPr>
          <w:rFonts w:cs="Arial"/>
        </w:rPr>
        <w:t xml:space="preserve"> </w:t>
      </w:r>
      <w:r w:rsidR="00A63AF7">
        <w:rPr>
          <w:rFonts w:cs="Arial"/>
        </w:rPr>
        <w:t xml:space="preserve">be sufficient </w:t>
      </w:r>
      <w:r>
        <w:rPr>
          <w:rFonts w:cs="Arial"/>
        </w:rPr>
        <w:t xml:space="preserve">a </w:t>
      </w:r>
      <w:r w:rsidRPr="00783615">
        <w:rPr>
          <w:rFonts w:cs="Arial"/>
        </w:rPr>
        <w:t xml:space="preserve">boost to soil moisture profiles and maintain above </w:t>
      </w:r>
      <w:r>
        <w:rPr>
          <w:rFonts w:cs="Arial"/>
        </w:rPr>
        <w:t xml:space="preserve">average </w:t>
      </w:r>
      <w:r w:rsidRPr="00783615">
        <w:rPr>
          <w:rFonts w:cs="Arial"/>
        </w:rPr>
        <w:t>yield expectation</w:t>
      </w:r>
      <w:r>
        <w:rPr>
          <w:rFonts w:cs="Arial"/>
        </w:rPr>
        <w:t>s</w:t>
      </w:r>
      <w:r w:rsidRPr="00783615">
        <w:rPr>
          <w:rFonts w:cs="Arial"/>
        </w:rPr>
        <w:t xml:space="preserve"> for summer crops in Queensland and New South Wales.</w:t>
      </w:r>
    </w:p>
    <w:p w14:paraId="22DFD7C6" w14:textId="58B6DAF7" w:rsidR="007625D4" w:rsidRPr="00F22EA7" w:rsidRDefault="00EA241D" w:rsidP="003767A7">
      <w:pPr>
        <w:pStyle w:val="ListParagraph"/>
        <w:numPr>
          <w:ilvl w:val="0"/>
          <w:numId w:val="4"/>
        </w:numPr>
        <w:spacing w:after="120"/>
        <w:ind w:hanging="357"/>
        <w:contextualSpacing w:val="0"/>
        <w:rPr>
          <w:rFonts w:cs="Arial"/>
        </w:rPr>
      </w:pPr>
      <w:r w:rsidRPr="00FA0347">
        <w:rPr>
          <w:rFonts w:cs="Arial"/>
          <w:b/>
          <w:bCs/>
        </w:rPr>
        <w:t>Water storage levels</w:t>
      </w:r>
      <w:r w:rsidRPr="00EA241D">
        <w:rPr>
          <w:rFonts w:cs="Arial"/>
        </w:rPr>
        <w:t xml:space="preserve"> in the Murray-Darling Basin (MDB) decreased between 16 January 2025 and 22 January 2025 by 278 gigalitres (GL). Current volume of water held in storage is 15</w:t>
      </w:r>
      <w:r w:rsidR="00663286">
        <w:rPr>
          <w:rFonts w:cs="Arial"/>
        </w:rPr>
        <w:t>,</w:t>
      </w:r>
      <w:r w:rsidRPr="00EA241D">
        <w:rPr>
          <w:rFonts w:cs="Arial"/>
        </w:rPr>
        <w:t xml:space="preserve">023 GL, </w:t>
      </w:r>
      <w:r w:rsidR="00036D12">
        <w:rPr>
          <w:rFonts w:cs="Arial"/>
        </w:rPr>
        <w:t>30%</w:t>
      </w:r>
      <w:r w:rsidRPr="00EA241D">
        <w:rPr>
          <w:rFonts w:cs="Arial"/>
        </w:rPr>
        <w:t xml:space="preserve"> less than at the same time last year</w:t>
      </w:r>
      <w:r w:rsidR="000A64A6">
        <w:rPr>
          <w:rFonts w:cs="Arial"/>
        </w:rPr>
        <w:t xml:space="preserve"> and </w:t>
      </w:r>
      <w:r w:rsidR="000A64A6" w:rsidRPr="00EA241D">
        <w:rPr>
          <w:rFonts w:cs="Arial"/>
        </w:rPr>
        <w:t>68% of total storage capacity</w:t>
      </w:r>
      <w:r w:rsidRPr="00EA241D">
        <w:rPr>
          <w:rFonts w:cs="Arial"/>
        </w:rPr>
        <w:t xml:space="preserve">. Water storage data is sourced from </w:t>
      </w:r>
      <w:r w:rsidR="00AE7080" w:rsidDel="00EA241D">
        <w:rPr>
          <w:rFonts w:cs="Arial"/>
        </w:rPr>
        <w:t>the Bureau of Meteorology</w:t>
      </w:r>
      <w:r w:rsidR="007625D4" w:rsidRPr="00F22EA7">
        <w:rPr>
          <w:rFonts w:cs="Arial"/>
        </w:rPr>
        <w:t xml:space="preserve">. </w:t>
      </w:r>
    </w:p>
    <w:p w14:paraId="191E4927" w14:textId="4219E0C9" w:rsidR="00843E4F" w:rsidRPr="00843E4F" w:rsidRDefault="007625D4" w:rsidP="00843E4F">
      <w:pPr>
        <w:pStyle w:val="ListParagraph"/>
        <w:numPr>
          <w:ilvl w:val="0"/>
          <w:numId w:val="4"/>
        </w:numPr>
        <w:spacing w:after="120"/>
        <w:ind w:hanging="357"/>
        <w:contextualSpacing w:val="0"/>
        <w:rPr>
          <w:rFonts w:cs="Arial"/>
        </w:rPr>
      </w:pPr>
      <w:r w:rsidRPr="003767A7">
        <w:rPr>
          <w:rFonts w:cs="Arial"/>
          <w:b/>
        </w:rPr>
        <w:t>Allocation prices</w:t>
      </w:r>
      <w:r w:rsidRPr="007625D4">
        <w:rPr>
          <w:rFonts w:cs="Arial"/>
        </w:rPr>
        <w:t xml:space="preserve"> </w:t>
      </w:r>
      <w:r w:rsidR="009F67F7" w:rsidRPr="009F67F7">
        <w:rPr>
          <w:rFonts w:cs="Arial"/>
        </w:rPr>
        <w:t>in the Victorian Murray below the Barmah Choke decreased from $158 on 16 January to $156 on 22 January. Prices are lower in regions above the Barmah choke due to the binding of the Barmah choke trade constraint.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387288B7" w14:textId="537C3F59" w:rsidR="00FF2B01" w:rsidRDefault="00577E19" w:rsidP="00141B81">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hAnsi="Calibri" w:cs="Arial"/>
          <w:sz w:val="22"/>
          <w:szCs w:val="22"/>
        </w:rPr>
        <w:t xml:space="preserve">In the week ending </w:t>
      </w:r>
      <w:r w:rsidR="00442DD6">
        <w:rPr>
          <w:rFonts w:ascii="Calibri" w:hAnsi="Calibri" w:cs="Arial"/>
          <w:sz w:val="22"/>
          <w:szCs w:val="22"/>
        </w:rPr>
        <w:t>22</w:t>
      </w:r>
      <w:r>
        <w:rPr>
          <w:rFonts w:ascii="Calibri" w:hAnsi="Calibri" w:cs="Arial"/>
          <w:sz w:val="22"/>
          <w:szCs w:val="22"/>
        </w:rPr>
        <w:t xml:space="preserve"> January 2025, </w:t>
      </w:r>
      <w:r w:rsidR="00184C7E">
        <w:rPr>
          <w:rFonts w:ascii="Calibri" w:hAnsi="Calibri" w:cs="Arial"/>
          <w:sz w:val="22"/>
          <w:szCs w:val="22"/>
        </w:rPr>
        <w:t>l</w:t>
      </w:r>
      <w:r w:rsidR="003F6F97">
        <w:rPr>
          <w:rFonts w:ascii="Calibri" w:hAnsi="Calibri" w:cs="Arial"/>
          <w:sz w:val="22"/>
          <w:szCs w:val="22"/>
        </w:rPr>
        <w:t>ow-pressure systems and a series of troughs brought rainfall</w:t>
      </w:r>
      <w:r w:rsidR="0090704E">
        <w:rPr>
          <w:rFonts w:ascii="Calibri" w:hAnsi="Calibri" w:cs="Arial"/>
          <w:sz w:val="22"/>
          <w:szCs w:val="22"/>
        </w:rPr>
        <w:t xml:space="preserve"> and storms</w:t>
      </w:r>
      <w:r w:rsidR="003F6F97">
        <w:rPr>
          <w:rFonts w:ascii="Calibri" w:hAnsi="Calibri" w:cs="Arial"/>
          <w:sz w:val="22"/>
          <w:szCs w:val="22"/>
        </w:rPr>
        <w:t xml:space="preserve"> to the</w:t>
      </w:r>
      <w:r w:rsidR="00710F9F">
        <w:rPr>
          <w:rFonts w:ascii="Calibri" w:hAnsi="Calibri" w:cs="Arial"/>
          <w:sz w:val="22"/>
          <w:szCs w:val="22"/>
        </w:rPr>
        <w:t xml:space="preserve"> north and east of the country, while </w:t>
      </w:r>
      <w:r w:rsidR="003516C6">
        <w:rPr>
          <w:rFonts w:ascii="Calibri" w:hAnsi="Calibri" w:cs="Arial"/>
          <w:sz w:val="22"/>
          <w:szCs w:val="22"/>
        </w:rPr>
        <w:t xml:space="preserve">tropical cyclone Sean brought </w:t>
      </w:r>
      <w:r w:rsidR="00E211AF">
        <w:rPr>
          <w:rFonts w:ascii="Calibri" w:hAnsi="Calibri" w:cs="Arial"/>
          <w:sz w:val="22"/>
          <w:szCs w:val="22"/>
        </w:rPr>
        <w:t>heavy rainfall to the west.</w:t>
      </w:r>
      <w:r w:rsidR="00CD23E2">
        <w:rPr>
          <w:rFonts w:ascii="Calibri" w:hAnsi="Calibri" w:cs="Arial"/>
          <w:sz w:val="22"/>
          <w:szCs w:val="22"/>
        </w:rPr>
        <w:t xml:space="preserve"> High-pressure systems kept much of central Australia dry.</w:t>
      </w:r>
    </w:p>
    <w:p w14:paraId="7C81EE2E" w14:textId="56FD7F3C" w:rsidR="00FF2B01" w:rsidRDefault="00710F9F" w:rsidP="00961DD8">
      <w:pPr>
        <w:pStyle w:val="ListParagraph"/>
        <w:numPr>
          <w:ilvl w:val="0"/>
          <w:numId w:val="4"/>
        </w:numPr>
        <w:spacing w:before="120" w:after="0"/>
        <w:ind w:left="357" w:hanging="357"/>
        <w:rPr>
          <w:rFonts w:cs="Arial"/>
        </w:rPr>
      </w:pPr>
      <w:r>
        <w:rPr>
          <w:rFonts w:cs="Calibri"/>
        </w:rPr>
        <w:t>The northern tropics, including the</w:t>
      </w:r>
      <w:r w:rsidR="00984061" w:rsidRPr="00FA75B5">
        <w:rPr>
          <w:rFonts w:cs="Arial"/>
        </w:rPr>
        <w:t xml:space="preserve"> </w:t>
      </w:r>
      <w:r w:rsidR="00984061" w:rsidRPr="00702F2E">
        <w:rPr>
          <w:rFonts w:cs="Arial"/>
          <w:b/>
          <w:bCs/>
        </w:rPr>
        <w:t>Northern Territory</w:t>
      </w:r>
      <w:r w:rsidR="00E211AF">
        <w:rPr>
          <w:rFonts w:cs="Arial"/>
          <w:b/>
          <w:bCs/>
        </w:rPr>
        <w:t xml:space="preserve"> </w:t>
      </w:r>
      <w:r w:rsidR="00E211AF" w:rsidRPr="003B26E4">
        <w:rPr>
          <w:rFonts w:cs="Arial"/>
        </w:rPr>
        <w:t xml:space="preserve">and </w:t>
      </w:r>
      <w:r w:rsidRPr="00710F9F">
        <w:rPr>
          <w:rFonts w:cs="Arial"/>
        </w:rPr>
        <w:t xml:space="preserve">northern </w:t>
      </w:r>
      <w:r>
        <w:rPr>
          <w:rFonts w:cs="Arial"/>
          <w:b/>
          <w:bCs/>
        </w:rPr>
        <w:t xml:space="preserve">Western </w:t>
      </w:r>
      <w:r w:rsidR="009A2B6A">
        <w:rPr>
          <w:rFonts w:cs="Arial"/>
          <w:b/>
          <w:bCs/>
        </w:rPr>
        <w:t xml:space="preserve">Australia </w:t>
      </w:r>
      <w:r w:rsidR="00D61801" w:rsidRPr="00FA75B5">
        <w:rPr>
          <w:rFonts w:cs="Arial"/>
        </w:rPr>
        <w:t xml:space="preserve">recorded falls of </w:t>
      </w:r>
      <w:r w:rsidR="0025277B">
        <w:rPr>
          <w:rFonts w:cs="Arial"/>
        </w:rPr>
        <w:t>between 25</w:t>
      </w:r>
      <w:r w:rsidR="00B50474">
        <w:rPr>
          <w:rFonts w:cs="Arial"/>
        </w:rPr>
        <w:t xml:space="preserve">–200 </w:t>
      </w:r>
      <w:r w:rsidR="00DD007C">
        <w:rPr>
          <w:rFonts w:cs="Arial"/>
        </w:rPr>
        <w:t>millimetres</w:t>
      </w:r>
      <w:r w:rsidR="004B5953">
        <w:rPr>
          <w:rFonts w:cs="Arial"/>
        </w:rPr>
        <w:t>.</w:t>
      </w:r>
      <w:r w:rsidR="00B50474">
        <w:rPr>
          <w:rFonts w:cs="Arial"/>
        </w:rPr>
        <w:t xml:space="preserve"> </w:t>
      </w:r>
      <w:r w:rsidR="00DD007C">
        <w:rPr>
          <w:rFonts w:cs="Arial"/>
        </w:rPr>
        <w:t xml:space="preserve">In northern Queensland, </w:t>
      </w:r>
      <w:r w:rsidR="00874B18">
        <w:rPr>
          <w:rFonts w:cs="Arial"/>
        </w:rPr>
        <w:t>falls of between 25</w:t>
      </w:r>
      <w:r w:rsidR="007A187A">
        <w:rPr>
          <w:rFonts w:cs="Arial"/>
        </w:rPr>
        <w:t>–</w:t>
      </w:r>
      <w:r w:rsidR="002B6280">
        <w:rPr>
          <w:rFonts w:cs="Arial"/>
        </w:rPr>
        <w:t>100 millimetres of rainfall w</w:t>
      </w:r>
      <w:r w:rsidR="007A187A">
        <w:rPr>
          <w:rFonts w:cs="Arial"/>
        </w:rPr>
        <w:t>ere</w:t>
      </w:r>
      <w:r w:rsidR="002B6280">
        <w:rPr>
          <w:rFonts w:cs="Arial"/>
        </w:rPr>
        <w:t xml:space="preserve"> observed.</w:t>
      </w:r>
    </w:p>
    <w:p w14:paraId="6B30C780" w14:textId="3EB94208" w:rsidR="00FF2B01" w:rsidRDefault="00670F63" w:rsidP="00632E64">
      <w:pPr>
        <w:pStyle w:val="ListParagraph"/>
        <w:numPr>
          <w:ilvl w:val="0"/>
          <w:numId w:val="4"/>
        </w:numPr>
        <w:spacing w:before="120" w:after="0"/>
        <w:ind w:left="357" w:hanging="357"/>
        <w:rPr>
          <w:rFonts w:cs="Arial"/>
        </w:rPr>
      </w:pPr>
      <w:r>
        <w:rPr>
          <w:rFonts w:cs="Arial"/>
        </w:rPr>
        <w:t>E</w:t>
      </w:r>
      <w:r w:rsidR="000B0A5A">
        <w:rPr>
          <w:rFonts w:cs="Arial"/>
        </w:rPr>
        <w:t>astern</w:t>
      </w:r>
      <w:r w:rsidR="000B0A5A" w:rsidRPr="00632E64">
        <w:rPr>
          <w:rFonts w:cs="Calibri"/>
        </w:rPr>
        <w:t xml:space="preserve"> </w:t>
      </w:r>
      <w:r w:rsidR="002E1F11" w:rsidRPr="00632E64">
        <w:rPr>
          <w:rFonts w:cs="Calibri"/>
        </w:rPr>
        <w:t xml:space="preserve">Queensland </w:t>
      </w:r>
      <w:r w:rsidR="002E1F11" w:rsidRPr="002E1F11">
        <w:rPr>
          <w:rFonts w:cs="Arial"/>
        </w:rPr>
        <w:t>and</w:t>
      </w:r>
      <w:r w:rsidR="002E1F11" w:rsidRPr="00632E64">
        <w:rPr>
          <w:rFonts w:cs="Calibri"/>
        </w:rPr>
        <w:t xml:space="preserve"> </w:t>
      </w:r>
      <w:r w:rsidR="002B6280" w:rsidRPr="00632E64">
        <w:rPr>
          <w:rFonts w:cs="Calibri"/>
        </w:rPr>
        <w:t>Victoria</w:t>
      </w:r>
      <w:r w:rsidR="007335F6" w:rsidRPr="00FA75B5">
        <w:rPr>
          <w:rFonts w:cs="Arial"/>
        </w:rPr>
        <w:t xml:space="preserve"> </w:t>
      </w:r>
      <w:r w:rsidR="00FB5D25">
        <w:rPr>
          <w:rFonts w:cs="Arial"/>
        </w:rPr>
        <w:t xml:space="preserve">received </w:t>
      </w:r>
      <w:r w:rsidR="00FB5D25" w:rsidRPr="00141BF9">
        <w:rPr>
          <w:rFonts w:cs="Arial"/>
        </w:rPr>
        <w:t>between 5</w:t>
      </w:r>
      <w:r w:rsidR="00A122AE">
        <w:rPr>
          <w:rFonts w:cs="Arial"/>
        </w:rPr>
        <w:t>–</w:t>
      </w:r>
      <w:r w:rsidR="007F468B">
        <w:rPr>
          <w:rFonts w:cs="Arial"/>
        </w:rPr>
        <w:t>5</w:t>
      </w:r>
      <w:r w:rsidR="00FB5D25" w:rsidRPr="00141BF9">
        <w:rPr>
          <w:rFonts w:cs="Arial"/>
        </w:rPr>
        <w:t>0 millimetres</w:t>
      </w:r>
      <w:r w:rsidR="007F468B">
        <w:rPr>
          <w:rFonts w:cs="Arial"/>
        </w:rPr>
        <w:t xml:space="preserve"> of rainfall</w:t>
      </w:r>
      <w:r w:rsidR="00A00081">
        <w:rPr>
          <w:rFonts w:cs="Arial"/>
        </w:rPr>
        <w:t xml:space="preserve">; </w:t>
      </w:r>
      <w:r w:rsidR="006A5A58">
        <w:rPr>
          <w:rFonts w:cs="Arial"/>
        </w:rPr>
        <w:t xml:space="preserve">eastern </w:t>
      </w:r>
      <w:r w:rsidR="002B6280">
        <w:rPr>
          <w:rFonts w:cs="Arial"/>
        </w:rPr>
        <w:t>New South Wales</w:t>
      </w:r>
      <w:r w:rsidR="00E46ACC">
        <w:rPr>
          <w:rFonts w:cs="Arial"/>
        </w:rPr>
        <w:t xml:space="preserve"> </w:t>
      </w:r>
      <w:r w:rsidR="007F468B">
        <w:rPr>
          <w:rFonts w:cs="Arial"/>
        </w:rPr>
        <w:t xml:space="preserve">received between </w:t>
      </w:r>
      <w:r w:rsidR="00E46ACC">
        <w:rPr>
          <w:rFonts w:cs="Arial"/>
        </w:rPr>
        <w:t>5</w:t>
      </w:r>
      <w:r w:rsidR="00A122AE">
        <w:rPr>
          <w:rFonts w:cs="Arial"/>
        </w:rPr>
        <w:t>–</w:t>
      </w:r>
      <w:r w:rsidR="00030616">
        <w:rPr>
          <w:rFonts w:cs="Arial"/>
        </w:rPr>
        <w:t>100</w:t>
      </w:r>
      <w:r w:rsidR="00E75DAC" w:rsidRPr="00FA75B5">
        <w:rPr>
          <w:rFonts w:cs="Arial"/>
        </w:rPr>
        <w:t xml:space="preserve"> millimetres</w:t>
      </w:r>
      <w:r w:rsidR="00030616">
        <w:rPr>
          <w:rFonts w:cs="Arial"/>
        </w:rPr>
        <w:t>, with up to 300 millimetres recorded in scattered coastal areas</w:t>
      </w:r>
      <w:r w:rsidR="00E75DAC" w:rsidRPr="00FA75B5">
        <w:rPr>
          <w:rFonts w:cs="Arial"/>
        </w:rPr>
        <w:t>.</w:t>
      </w:r>
      <w:r w:rsidR="00381AD6">
        <w:rPr>
          <w:rFonts w:cs="Arial"/>
        </w:rPr>
        <w:t xml:space="preserve"> </w:t>
      </w:r>
      <w:r w:rsidR="00381AD6" w:rsidRPr="00632E64">
        <w:rPr>
          <w:rFonts w:cs="Calibri"/>
        </w:rPr>
        <w:t>Tasmania</w:t>
      </w:r>
      <w:r w:rsidR="00381AD6">
        <w:rPr>
          <w:rFonts w:cs="Arial"/>
        </w:rPr>
        <w:t xml:space="preserve"> recorded</w:t>
      </w:r>
      <w:r w:rsidR="001A5A7A">
        <w:rPr>
          <w:rFonts w:cs="Arial"/>
        </w:rPr>
        <w:t xml:space="preserve"> </w:t>
      </w:r>
      <w:r w:rsidR="001A5A7A" w:rsidRPr="001A5A7A">
        <w:rPr>
          <w:rFonts w:cs="Arial"/>
        </w:rPr>
        <w:t>5–</w:t>
      </w:r>
      <w:r w:rsidR="001A5A7A">
        <w:rPr>
          <w:rFonts w:cs="Arial"/>
        </w:rPr>
        <w:t>25</w:t>
      </w:r>
      <w:r w:rsidR="001A5A7A" w:rsidRPr="001A5A7A">
        <w:rPr>
          <w:rFonts w:cs="Arial"/>
        </w:rPr>
        <w:t xml:space="preserve"> millimetres</w:t>
      </w:r>
      <w:r w:rsidR="001A5A7A">
        <w:rPr>
          <w:rFonts w:cs="Arial"/>
        </w:rPr>
        <w:t>.</w:t>
      </w:r>
    </w:p>
    <w:p w14:paraId="28A32C39" w14:textId="79FB4035" w:rsidR="00577E19" w:rsidRPr="00FA75B5" w:rsidRDefault="00E75DAC" w:rsidP="00961DD8">
      <w:pPr>
        <w:pStyle w:val="ListParagraph"/>
        <w:numPr>
          <w:ilvl w:val="0"/>
          <w:numId w:val="4"/>
        </w:numPr>
        <w:spacing w:before="120" w:after="0"/>
        <w:ind w:left="357" w:hanging="357"/>
        <w:rPr>
          <w:rFonts w:cs="Arial"/>
        </w:rPr>
      </w:pPr>
      <w:r w:rsidRPr="00702F2E">
        <w:rPr>
          <w:rFonts w:cs="Arial"/>
          <w:b/>
          <w:bCs/>
        </w:rPr>
        <w:t>South Australia</w:t>
      </w:r>
      <w:r w:rsidR="00E46ACC">
        <w:rPr>
          <w:rFonts w:cs="Arial"/>
        </w:rPr>
        <w:t xml:space="preserve">, southern </w:t>
      </w:r>
      <w:r w:rsidR="00E46ACC" w:rsidRPr="00E46ACC">
        <w:rPr>
          <w:rFonts w:cs="Arial"/>
          <w:b/>
          <w:bCs/>
        </w:rPr>
        <w:t>Western Australia</w:t>
      </w:r>
      <w:r w:rsidR="00E46ACC">
        <w:rPr>
          <w:rFonts w:cs="Arial"/>
        </w:rPr>
        <w:t xml:space="preserve">, western </w:t>
      </w:r>
      <w:r w:rsidR="00E46ACC" w:rsidRPr="00E46ACC">
        <w:rPr>
          <w:rFonts w:cs="Arial"/>
          <w:b/>
          <w:bCs/>
        </w:rPr>
        <w:t>Victoria</w:t>
      </w:r>
      <w:r w:rsidR="007B4795">
        <w:rPr>
          <w:rFonts w:cs="Arial"/>
          <w:b/>
          <w:bCs/>
        </w:rPr>
        <w:t xml:space="preserve">, </w:t>
      </w:r>
      <w:r w:rsidR="00E63B7D" w:rsidRPr="00961DD8">
        <w:rPr>
          <w:rFonts w:cs="Arial"/>
        </w:rPr>
        <w:t>western</w:t>
      </w:r>
      <w:r w:rsidR="00E63B7D">
        <w:rPr>
          <w:rFonts w:cs="Arial"/>
          <w:b/>
          <w:bCs/>
        </w:rPr>
        <w:t xml:space="preserve"> New South Wales </w:t>
      </w:r>
      <w:r w:rsidR="007B4795" w:rsidRPr="003B26E4">
        <w:t>and central</w:t>
      </w:r>
      <w:r w:rsidR="007B4795">
        <w:rPr>
          <w:rFonts w:cs="Arial"/>
          <w:b/>
          <w:bCs/>
        </w:rPr>
        <w:t xml:space="preserve"> </w:t>
      </w:r>
      <w:r w:rsidR="00CD23E2">
        <w:rPr>
          <w:rFonts w:cs="Arial"/>
          <w:b/>
          <w:bCs/>
        </w:rPr>
        <w:t>Australia</w:t>
      </w:r>
      <w:r w:rsidR="00E46ACC">
        <w:rPr>
          <w:rFonts w:cs="Arial"/>
        </w:rPr>
        <w:t xml:space="preserve"> </w:t>
      </w:r>
      <w:r w:rsidR="00015117">
        <w:rPr>
          <w:rFonts w:cs="Arial"/>
        </w:rPr>
        <w:t xml:space="preserve">recorded </w:t>
      </w:r>
      <w:r w:rsidR="00E46ACC">
        <w:rPr>
          <w:rFonts w:cs="Arial"/>
        </w:rPr>
        <w:t>little to no rainfall over the period</w:t>
      </w:r>
      <w:r w:rsidR="00CD23E2">
        <w:rPr>
          <w:rFonts w:cs="Arial"/>
        </w:rPr>
        <w:t>.</w:t>
      </w:r>
    </w:p>
    <w:p w14:paraId="3040CAE0" w14:textId="6A74E9BB" w:rsidR="00BF5A9A" w:rsidRDefault="00BF5A9A" w:rsidP="00141B81">
      <w:pPr>
        <w:spacing w:before="120" w:line="276" w:lineRule="auto"/>
        <w:rPr>
          <w:rFonts w:ascii="Calibri" w:hAnsi="Calibri" w:cs="Arial"/>
          <w:sz w:val="22"/>
          <w:szCs w:val="22"/>
        </w:rPr>
      </w:pPr>
      <w:r>
        <w:rPr>
          <w:rFonts w:ascii="Calibri" w:hAnsi="Calibri" w:cs="Arial"/>
          <w:sz w:val="22"/>
          <w:szCs w:val="22"/>
        </w:rPr>
        <w:t xml:space="preserve">Rainfall totals were </w:t>
      </w:r>
      <w:r w:rsidR="00CD23E2">
        <w:rPr>
          <w:rFonts w:ascii="Calibri" w:hAnsi="Calibri" w:cs="Arial"/>
          <w:sz w:val="22"/>
          <w:szCs w:val="22"/>
        </w:rPr>
        <w:t>generally low across</w:t>
      </w:r>
      <w:r w:rsidR="00B507E0">
        <w:rPr>
          <w:rFonts w:ascii="Calibri" w:hAnsi="Calibri" w:cs="Arial"/>
          <w:sz w:val="22"/>
          <w:szCs w:val="22"/>
        </w:rPr>
        <w:t xml:space="preserve"> cropping regions</w:t>
      </w:r>
      <w:r>
        <w:rPr>
          <w:rFonts w:ascii="Calibri" w:hAnsi="Calibri" w:cs="Arial"/>
          <w:sz w:val="22"/>
          <w:szCs w:val="22"/>
        </w:rPr>
        <w:t>:</w:t>
      </w:r>
      <w:r w:rsidR="00B507E0">
        <w:rPr>
          <w:rFonts w:ascii="Calibri" w:hAnsi="Calibri" w:cs="Arial"/>
          <w:sz w:val="22"/>
          <w:szCs w:val="22"/>
        </w:rPr>
        <w:t xml:space="preserve"> </w:t>
      </w:r>
    </w:p>
    <w:p w14:paraId="0FBF5F5D" w14:textId="223797F5" w:rsidR="00EB7339" w:rsidRPr="00FB0AC9" w:rsidRDefault="009249BD" w:rsidP="00141B81">
      <w:pPr>
        <w:pStyle w:val="ListParagraph"/>
        <w:numPr>
          <w:ilvl w:val="0"/>
          <w:numId w:val="4"/>
        </w:numPr>
        <w:spacing w:before="120" w:after="0"/>
        <w:ind w:left="357" w:hanging="357"/>
        <w:rPr>
          <w:rFonts w:cs="Arial"/>
        </w:rPr>
      </w:pPr>
      <w:r>
        <w:rPr>
          <w:rFonts w:cs="Arial"/>
        </w:rPr>
        <w:t>Southern cropping regions received little to no rainfall</w:t>
      </w:r>
      <w:r w:rsidR="00AE5BA8">
        <w:rPr>
          <w:rFonts w:cs="Arial"/>
        </w:rPr>
        <w:t>. This</w:t>
      </w:r>
      <w:r>
        <w:rPr>
          <w:rFonts w:cs="Arial"/>
        </w:rPr>
        <w:t xml:space="preserve"> includ</w:t>
      </w:r>
      <w:r w:rsidR="00AE5BA8">
        <w:rPr>
          <w:rFonts w:cs="Arial"/>
        </w:rPr>
        <w:t>ed</w:t>
      </w:r>
      <w:r>
        <w:rPr>
          <w:rFonts w:cs="Arial"/>
        </w:rPr>
        <w:t xml:space="preserve"> </w:t>
      </w:r>
      <w:r w:rsidR="00C20129" w:rsidRPr="00FB0AC9">
        <w:rPr>
          <w:rFonts w:cs="Arial"/>
        </w:rPr>
        <w:t xml:space="preserve">much of </w:t>
      </w:r>
      <w:r w:rsidR="00C20129" w:rsidRPr="0024510D">
        <w:rPr>
          <w:rFonts w:cs="Arial"/>
          <w:b/>
          <w:bCs/>
        </w:rPr>
        <w:t>Western Australia</w:t>
      </w:r>
      <w:r w:rsidR="00E04FC6" w:rsidRPr="0024510D">
        <w:rPr>
          <w:rFonts w:cs="Arial"/>
          <w:b/>
          <w:bCs/>
        </w:rPr>
        <w:t>, South Australia, Victoria</w:t>
      </w:r>
      <w:r w:rsidR="007D553E">
        <w:rPr>
          <w:rFonts w:cs="Arial"/>
        </w:rPr>
        <w:t>,</w:t>
      </w:r>
      <w:r w:rsidR="006F3B5A">
        <w:rPr>
          <w:rFonts w:cs="Arial"/>
        </w:rPr>
        <w:t xml:space="preserve"> and southwest </w:t>
      </w:r>
      <w:r w:rsidR="006F3B5A" w:rsidRPr="0024510D">
        <w:rPr>
          <w:rFonts w:cs="Arial"/>
          <w:b/>
          <w:bCs/>
        </w:rPr>
        <w:t>New South Wales</w:t>
      </w:r>
      <w:r w:rsidR="006F3B5A">
        <w:rPr>
          <w:rFonts w:cs="Arial"/>
        </w:rPr>
        <w:t>,</w:t>
      </w:r>
      <w:r w:rsidR="007D553E">
        <w:rPr>
          <w:rFonts w:cs="Arial"/>
        </w:rPr>
        <w:t xml:space="preserve"> which received between 0</w:t>
      </w:r>
      <w:r w:rsidR="0080090E">
        <w:rPr>
          <w:rFonts w:cs="Arial"/>
        </w:rPr>
        <w:t>–</w:t>
      </w:r>
      <w:r w:rsidR="00EB68C5">
        <w:rPr>
          <w:rFonts w:cs="Arial"/>
        </w:rPr>
        <w:t>10</w:t>
      </w:r>
      <w:r w:rsidR="007D553E">
        <w:rPr>
          <w:rFonts w:cs="Arial"/>
        </w:rPr>
        <w:t xml:space="preserve"> </w:t>
      </w:r>
      <w:r w:rsidR="005F3758">
        <w:rPr>
          <w:rFonts w:cs="Arial"/>
        </w:rPr>
        <w:t>millimetres.</w:t>
      </w:r>
    </w:p>
    <w:p w14:paraId="40F18039" w14:textId="4AA66730" w:rsidR="00B8470D" w:rsidRDefault="00F416FD" w:rsidP="00B8470D">
      <w:pPr>
        <w:pStyle w:val="ListParagraph"/>
        <w:numPr>
          <w:ilvl w:val="0"/>
          <w:numId w:val="4"/>
        </w:numPr>
        <w:spacing w:before="120" w:after="0"/>
        <w:ind w:left="357" w:hanging="357"/>
        <w:rPr>
          <w:rFonts w:cs="Arial"/>
        </w:rPr>
      </w:pPr>
      <w:r w:rsidRPr="00FB0AC9">
        <w:rPr>
          <w:rFonts w:cs="Arial"/>
        </w:rPr>
        <w:t xml:space="preserve">In the east, rainfall totals were </w:t>
      </w:r>
      <w:r w:rsidR="00EB68C5">
        <w:rPr>
          <w:rFonts w:cs="Arial"/>
        </w:rPr>
        <w:t>higher</w:t>
      </w:r>
      <w:r w:rsidRPr="00FB0AC9">
        <w:rPr>
          <w:rFonts w:cs="Arial"/>
        </w:rPr>
        <w:t xml:space="preserve">, with </w:t>
      </w:r>
      <w:r w:rsidR="00A27AAD" w:rsidRPr="0024510D">
        <w:rPr>
          <w:rFonts w:cs="Arial"/>
          <w:b/>
          <w:bCs/>
        </w:rPr>
        <w:t xml:space="preserve">Queensland </w:t>
      </w:r>
      <w:r w:rsidR="00A27AAD" w:rsidRPr="00FB0AC9">
        <w:rPr>
          <w:rFonts w:cs="Arial"/>
        </w:rPr>
        <w:t>and north</w:t>
      </w:r>
      <w:r w:rsidR="001B12FA">
        <w:rPr>
          <w:rFonts w:cs="Arial"/>
        </w:rPr>
        <w:t>ern</w:t>
      </w:r>
      <w:r w:rsidR="00A27AAD" w:rsidRPr="00FB0AC9">
        <w:rPr>
          <w:rFonts w:cs="Arial"/>
        </w:rPr>
        <w:t xml:space="preserve"> </w:t>
      </w:r>
      <w:r w:rsidR="00A27AAD" w:rsidRPr="0024510D">
        <w:rPr>
          <w:rFonts w:cs="Arial"/>
          <w:b/>
          <w:bCs/>
        </w:rPr>
        <w:t>New South Wales</w:t>
      </w:r>
      <w:r w:rsidR="00A27AAD" w:rsidRPr="00FB0AC9">
        <w:rPr>
          <w:rFonts w:cs="Arial"/>
        </w:rPr>
        <w:t xml:space="preserve"> </w:t>
      </w:r>
      <w:r w:rsidR="001B12FA">
        <w:rPr>
          <w:rFonts w:cs="Arial"/>
        </w:rPr>
        <w:t xml:space="preserve">recording between </w:t>
      </w:r>
      <w:r w:rsidR="00EB68C5">
        <w:rPr>
          <w:rFonts w:cs="Arial"/>
        </w:rPr>
        <w:t>0</w:t>
      </w:r>
      <w:r w:rsidR="001A5A7A">
        <w:rPr>
          <w:rFonts w:cs="Arial"/>
        </w:rPr>
        <w:t>–</w:t>
      </w:r>
      <w:r w:rsidR="00EB68C5">
        <w:rPr>
          <w:rFonts w:cs="Arial"/>
        </w:rPr>
        <w:t>25</w:t>
      </w:r>
      <w:r w:rsidR="00A27AAD" w:rsidRPr="00FB0AC9">
        <w:rPr>
          <w:rFonts w:cs="Arial"/>
        </w:rPr>
        <w:t xml:space="preserve"> millimetres</w:t>
      </w:r>
      <w:r w:rsidR="00061619">
        <w:rPr>
          <w:rFonts w:cs="Arial"/>
        </w:rPr>
        <w:t>.</w:t>
      </w:r>
    </w:p>
    <w:p w14:paraId="43975664" w14:textId="1C9EABCF" w:rsidR="00B8470D" w:rsidRDefault="00B8470D" w:rsidP="00141B81">
      <w:pPr>
        <w:pStyle w:val="ListParagraph"/>
        <w:numPr>
          <w:ilvl w:val="0"/>
          <w:numId w:val="4"/>
        </w:numPr>
        <w:spacing w:before="120" w:after="0"/>
        <w:ind w:left="357" w:hanging="357"/>
        <w:rPr>
          <w:rFonts w:cs="Arial"/>
        </w:rPr>
      </w:pPr>
      <w:r>
        <w:rPr>
          <w:rFonts w:cs="Arial"/>
        </w:rPr>
        <w:t xml:space="preserve">Despite the lack of rainfall </w:t>
      </w:r>
      <w:r w:rsidR="00DC544A">
        <w:rPr>
          <w:rFonts w:cs="Arial"/>
        </w:rPr>
        <w:t>across ma</w:t>
      </w:r>
      <w:r w:rsidR="00C3558F">
        <w:rPr>
          <w:rFonts w:cs="Arial"/>
        </w:rPr>
        <w:t xml:space="preserve">ny </w:t>
      </w:r>
      <w:r w:rsidR="002339C4" w:rsidRPr="00B8470D">
        <w:rPr>
          <w:rFonts w:cs="Arial"/>
        </w:rPr>
        <w:t>summer cropping areas</w:t>
      </w:r>
      <w:r w:rsidR="002339C4">
        <w:rPr>
          <w:rFonts w:cs="Arial"/>
        </w:rPr>
        <w:t>, most areas remain</w:t>
      </w:r>
      <w:r w:rsidR="009D7E10">
        <w:rPr>
          <w:rFonts w:cs="Arial"/>
        </w:rPr>
        <w:t xml:space="preserve"> o</w:t>
      </w:r>
      <w:r w:rsidR="00F36C39">
        <w:rPr>
          <w:rFonts w:cs="Arial"/>
        </w:rPr>
        <w:t>n</w:t>
      </w:r>
      <w:r w:rsidR="009D7E10">
        <w:rPr>
          <w:rFonts w:cs="Arial"/>
        </w:rPr>
        <w:t xml:space="preserve"> trac</w:t>
      </w:r>
      <w:r w:rsidR="00F36C39">
        <w:rPr>
          <w:rFonts w:cs="Arial"/>
        </w:rPr>
        <w:t xml:space="preserve">k to </w:t>
      </w:r>
      <w:r w:rsidR="00D50819">
        <w:rPr>
          <w:rFonts w:cs="Arial"/>
        </w:rPr>
        <w:t>record</w:t>
      </w:r>
      <w:r w:rsidR="00F36C39">
        <w:rPr>
          <w:rFonts w:cs="Arial"/>
        </w:rPr>
        <w:t xml:space="preserve"> above ave</w:t>
      </w:r>
      <w:r w:rsidR="00EF5390">
        <w:rPr>
          <w:rFonts w:cs="Arial"/>
        </w:rPr>
        <w:t xml:space="preserve">rage </w:t>
      </w:r>
      <w:r w:rsidR="00D50819">
        <w:rPr>
          <w:rFonts w:cs="Arial"/>
        </w:rPr>
        <w:t xml:space="preserve">yield due to </w:t>
      </w:r>
      <w:r w:rsidR="009D4F58">
        <w:rPr>
          <w:rFonts w:cs="Arial"/>
        </w:rPr>
        <w:t>close to av</w:t>
      </w:r>
      <w:r w:rsidR="001F1A94">
        <w:rPr>
          <w:rFonts w:cs="Arial"/>
        </w:rPr>
        <w:t>erage soil moisture level</w:t>
      </w:r>
      <w:r w:rsidR="00932189">
        <w:rPr>
          <w:rFonts w:cs="Arial"/>
        </w:rPr>
        <w:t>s</w:t>
      </w:r>
      <w:r w:rsidR="001F1A94">
        <w:rPr>
          <w:rFonts w:cs="Arial"/>
        </w:rPr>
        <w:t xml:space="preserve"> for this time of year</w:t>
      </w:r>
      <w:r w:rsidR="002339C4" w:rsidRPr="00B8470D">
        <w:rPr>
          <w:rFonts w:cs="Arial"/>
        </w:rPr>
        <w:t>.</w:t>
      </w:r>
    </w:p>
    <w:p w14:paraId="0ACA8A80" w14:textId="3A0310F8"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74CC6">
        <w:rPr>
          <w:rFonts w:cs="Calibri"/>
          <w:i w:val="0"/>
          <w:color w:val="auto"/>
          <w:sz w:val="22"/>
          <w:szCs w:val="22"/>
        </w:rPr>
        <w:t>22</w:t>
      </w:r>
      <w:r w:rsidR="00697BCC">
        <w:rPr>
          <w:rFonts w:cs="Calibri"/>
          <w:i w:val="0"/>
          <w:color w:val="auto"/>
          <w:sz w:val="22"/>
          <w:szCs w:val="22"/>
        </w:rPr>
        <w:t xml:space="preserve"> </w:t>
      </w:r>
      <w:r w:rsidR="002D0F5A">
        <w:rPr>
          <w:rFonts w:cs="Calibri"/>
          <w:i w:val="0"/>
          <w:color w:val="auto"/>
          <w:sz w:val="22"/>
          <w:szCs w:val="22"/>
        </w:rPr>
        <w:t>January 2025</w:t>
      </w:r>
    </w:p>
    <w:p w14:paraId="1730191C" w14:textId="22AED8BB" w:rsidR="00801384" w:rsidRPr="00A50940" w:rsidRDefault="006E3F4F" w:rsidP="00801384">
      <w:pPr>
        <w:jc w:val="center"/>
        <w:rPr>
          <w:i/>
        </w:rPr>
      </w:pPr>
      <w:r>
        <w:rPr>
          <w:noProof/>
        </w:rPr>
        <w:drawing>
          <wp:inline distT="0" distB="0" distL="0" distR="0" wp14:anchorId="51B8EC7B" wp14:editId="2D743D4A">
            <wp:extent cx="5323331" cy="3600000"/>
            <wp:effectExtent l="0" t="0" r="0" b="635"/>
            <wp:docPr id="540629591"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9591" name="Picture 1" descr="A map of australia with different colored lines&#10;&#10;Description automatically generated"/>
                    <pic:cNvPicPr/>
                  </pic:nvPicPr>
                  <pic:blipFill>
                    <a:blip r:embed="rId12"/>
                    <a:stretch>
                      <a:fillRect/>
                    </a:stretch>
                  </pic:blipFill>
                  <pic:spPr>
                    <a:xfrm>
                      <a:off x="0" y="0"/>
                      <a:ext cx="5323331" cy="3600000"/>
                    </a:xfrm>
                    <a:prstGeom prst="rect">
                      <a:avLst/>
                    </a:prstGeom>
                  </pic:spPr>
                </pic:pic>
              </a:graphicData>
            </a:graphic>
          </wp:inline>
        </w:drawing>
      </w:r>
    </w:p>
    <w:p w14:paraId="2B3FFB06" w14:textId="28BD413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74CC6">
        <w:rPr>
          <w:rFonts w:ascii="Calibri" w:hAnsi="Calibri" w:cs="Calibri"/>
          <w:color w:val="000000"/>
          <w:sz w:val="12"/>
          <w:szCs w:val="12"/>
        </w:rPr>
        <w:t>22</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C45412F" w14:textId="384A0660" w:rsidR="00C91F30" w:rsidRDefault="006A3023" w:rsidP="00C06AE8">
      <w:pPr>
        <w:spacing w:before="120" w:line="276" w:lineRule="auto"/>
        <w:rPr>
          <w:rFonts w:ascii="Calibri" w:hAnsi="Calibri" w:cs="Arial"/>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016F12">
        <w:rPr>
          <w:rFonts w:ascii="Calibri" w:hAnsi="Calibri" w:cs="Arial"/>
          <w:sz w:val="22"/>
          <w:szCs w:val="22"/>
        </w:rPr>
        <w:t>30</w:t>
      </w:r>
      <w:r w:rsidR="00543A7A">
        <w:rPr>
          <w:rFonts w:ascii="Calibri" w:hAnsi="Calibri" w:cs="Arial"/>
          <w:sz w:val="22"/>
          <w:szCs w:val="22"/>
        </w:rPr>
        <w:t xml:space="preserve"> </w:t>
      </w:r>
      <w:r>
        <w:rPr>
          <w:rFonts w:ascii="Calibri" w:hAnsi="Calibri" w:cs="Arial"/>
          <w:sz w:val="22"/>
          <w:szCs w:val="22"/>
        </w:rPr>
        <w:t xml:space="preserve">January 2025, </w:t>
      </w:r>
      <w:r w:rsidR="00E9392A" w:rsidRPr="00A03FB6">
        <w:rPr>
          <w:rFonts w:ascii="Calibri" w:hAnsi="Calibri" w:cs="Arial"/>
          <w:b/>
          <w:sz w:val="22"/>
          <w:szCs w:val="22"/>
        </w:rPr>
        <w:t xml:space="preserve">low-pressure </w:t>
      </w:r>
      <w:r w:rsidR="008069C0" w:rsidRPr="00A03FB6">
        <w:rPr>
          <w:rFonts w:ascii="Calibri" w:hAnsi="Calibri" w:cs="Arial"/>
          <w:b/>
          <w:bCs/>
          <w:sz w:val="22"/>
          <w:szCs w:val="22"/>
        </w:rPr>
        <w:t>systems</w:t>
      </w:r>
      <w:r w:rsidR="008069C0" w:rsidRPr="00A03FB6">
        <w:rPr>
          <w:rFonts w:ascii="Calibri" w:hAnsi="Calibri" w:cs="Arial"/>
          <w:b/>
          <w:sz w:val="22"/>
          <w:szCs w:val="22"/>
        </w:rPr>
        <w:t xml:space="preserve"> </w:t>
      </w:r>
      <w:r w:rsidR="008069C0" w:rsidRPr="00A03FB6">
        <w:rPr>
          <w:rFonts w:ascii="Calibri" w:hAnsi="Calibri" w:cs="Arial"/>
          <w:b/>
          <w:bCs/>
          <w:sz w:val="22"/>
          <w:szCs w:val="22"/>
        </w:rPr>
        <w:t xml:space="preserve">and </w:t>
      </w:r>
      <w:r w:rsidR="00D023B3" w:rsidRPr="00A03FB6">
        <w:rPr>
          <w:rFonts w:ascii="Calibri" w:hAnsi="Calibri" w:cs="Arial"/>
          <w:b/>
          <w:sz w:val="22"/>
          <w:szCs w:val="22"/>
        </w:rPr>
        <w:t>troughs</w:t>
      </w:r>
      <w:r w:rsidR="00E9392A" w:rsidRPr="00A03FB6">
        <w:rPr>
          <w:rFonts w:ascii="Calibri" w:hAnsi="Calibri" w:cs="Arial"/>
          <w:b/>
          <w:sz w:val="22"/>
          <w:szCs w:val="22"/>
        </w:rPr>
        <w:t xml:space="preserve"> </w:t>
      </w:r>
      <w:r w:rsidR="008069C0" w:rsidRPr="00A03FB6">
        <w:rPr>
          <w:rFonts w:ascii="Calibri" w:hAnsi="Calibri" w:cs="Arial"/>
          <w:b/>
          <w:sz w:val="22"/>
          <w:szCs w:val="22"/>
        </w:rPr>
        <w:t xml:space="preserve">are expected </w:t>
      </w:r>
      <w:r w:rsidR="008069C0">
        <w:rPr>
          <w:rFonts w:ascii="Calibri" w:hAnsi="Calibri" w:cs="Arial"/>
          <w:b/>
          <w:sz w:val="22"/>
          <w:szCs w:val="22"/>
        </w:rPr>
        <w:t xml:space="preserve">to bring </w:t>
      </w:r>
      <w:r w:rsidR="00107D3B" w:rsidRPr="00A03FB6">
        <w:rPr>
          <w:rFonts w:ascii="Calibri" w:hAnsi="Calibri" w:cs="Arial"/>
          <w:b/>
          <w:bCs/>
          <w:sz w:val="22"/>
          <w:szCs w:val="22"/>
        </w:rPr>
        <w:t xml:space="preserve">rainfall and storms </w:t>
      </w:r>
      <w:r w:rsidR="00D023B3" w:rsidRPr="00A03FB6">
        <w:rPr>
          <w:rFonts w:ascii="Calibri" w:hAnsi="Calibri" w:cs="Arial"/>
          <w:b/>
          <w:sz w:val="22"/>
          <w:szCs w:val="22"/>
        </w:rPr>
        <w:t>over the east</w:t>
      </w:r>
      <w:r w:rsidR="00C91F30" w:rsidRPr="00A03FB6">
        <w:rPr>
          <w:rFonts w:ascii="Calibri" w:hAnsi="Calibri" w:cs="Arial"/>
          <w:b/>
          <w:sz w:val="22"/>
          <w:szCs w:val="22"/>
        </w:rPr>
        <w:t xml:space="preserve"> </w:t>
      </w:r>
      <w:r w:rsidR="006E7065" w:rsidRPr="00A03FB6">
        <w:rPr>
          <w:rFonts w:ascii="Calibri" w:hAnsi="Calibri" w:cs="Arial"/>
          <w:b/>
          <w:sz w:val="22"/>
          <w:szCs w:val="22"/>
        </w:rPr>
        <w:t xml:space="preserve">and </w:t>
      </w:r>
      <w:r w:rsidR="00C91F30" w:rsidRPr="00A03FB6">
        <w:rPr>
          <w:rFonts w:ascii="Calibri" w:hAnsi="Calibri" w:cs="Arial"/>
          <w:b/>
          <w:sz w:val="22"/>
          <w:szCs w:val="22"/>
        </w:rPr>
        <w:t xml:space="preserve">north </w:t>
      </w:r>
      <w:r w:rsidR="00A03FB6">
        <w:rPr>
          <w:rFonts w:ascii="Calibri" w:hAnsi="Calibri" w:cs="Arial"/>
          <w:sz w:val="22"/>
          <w:szCs w:val="22"/>
        </w:rPr>
        <w:t>of Australia</w:t>
      </w:r>
      <w:r w:rsidR="00E67113">
        <w:rPr>
          <w:rFonts w:ascii="Calibri" w:hAnsi="Calibri" w:cs="Arial"/>
          <w:sz w:val="22"/>
          <w:szCs w:val="22"/>
        </w:rPr>
        <w:t>:</w:t>
      </w:r>
    </w:p>
    <w:p w14:paraId="0A1BB036" w14:textId="77777777" w:rsidR="009E09FC" w:rsidRDefault="00E6122E" w:rsidP="00C06AE8">
      <w:pPr>
        <w:pStyle w:val="ListParagraph"/>
        <w:numPr>
          <w:ilvl w:val="0"/>
          <w:numId w:val="4"/>
        </w:numPr>
        <w:spacing w:before="120" w:after="0"/>
        <w:ind w:left="357" w:hanging="357"/>
        <w:contextualSpacing w:val="0"/>
        <w:rPr>
          <w:rFonts w:cs="Arial"/>
        </w:rPr>
      </w:pPr>
      <w:r>
        <w:rPr>
          <w:rFonts w:cs="Arial"/>
        </w:rPr>
        <w:t>F</w:t>
      </w:r>
      <w:r w:rsidR="00101737" w:rsidRPr="00F21767">
        <w:rPr>
          <w:rFonts w:cs="Arial"/>
        </w:rPr>
        <w:t>all</w:t>
      </w:r>
      <w:r w:rsidR="0064613B">
        <w:rPr>
          <w:rFonts w:cs="Arial"/>
        </w:rPr>
        <w:t xml:space="preserve">s </w:t>
      </w:r>
      <w:r w:rsidR="00952ED9" w:rsidRPr="00F21767">
        <w:rPr>
          <w:rFonts w:cs="Arial"/>
        </w:rPr>
        <w:t xml:space="preserve">between </w:t>
      </w:r>
      <w:r w:rsidR="006E7065" w:rsidRPr="00F21767">
        <w:rPr>
          <w:rFonts w:cs="Arial"/>
        </w:rPr>
        <w:t>1</w:t>
      </w:r>
      <w:r w:rsidR="006E7065">
        <w:rPr>
          <w:rFonts w:cs="Arial"/>
        </w:rPr>
        <w:t>0</w:t>
      </w:r>
      <w:r w:rsidR="00197D9A">
        <w:rPr>
          <w:rFonts w:cs="Arial"/>
        </w:rPr>
        <w:t>–</w:t>
      </w:r>
      <w:r w:rsidR="001003F0">
        <w:rPr>
          <w:rFonts w:cs="Arial"/>
        </w:rPr>
        <w:t>100</w:t>
      </w:r>
      <w:r w:rsidR="00ED6C34" w:rsidRPr="00F21767">
        <w:rPr>
          <w:rFonts w:cs="Arial"/>
        </w:rPr>
        <w:t xml:space="preserve">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much of northern </w:t>
      </w:r>
      <w:r w:rsidR="00ED6C34" w:rsidRPr="00961DD8">
        <w:rPr>
          <w:rFonts w:cs="Arial"/>
          <w:b/>
          <w:bCs/>
        </w:rPr>
        <w:t>Western Australia</w:t>
      </w:r>
      <w:r w:rsidR="00ED6C34" w:rsidRPr="00F21767">
        <w:rPr>
          <w:rFonts w:cs="Arial"/>
        </w:rPr>
        <w:t xml:space="preserve">, the </w:t>
      </w:r>
      <w:r w:rsidR="00ED6C34" w:rsidRPr="00961DD8">
        <w:rPr>
          <w:rFonts w:cs="Arial"/>
          <w:b/>
          <w:bCs/>
        </w:rPr>
        <w:t xml:space="preserve">Northern </w:t>
      </w:r>
      <w:r w:rsidR="00630211" w:rsidRPr="00961DD8">
        <w:rPr>
          <w:rFonts w:cs="Arial"/>
          <w:b/>
          <w:bCs/>
        </w:rPr>
        <w:t>Territory</w:t>
      </w:r>
      <w:r w:rsidR="00ED6C34" w:rsidRPr="00F21767">
        <w:rPr>
          <w:rFonts w:cs="Arial"/>
        </w:rPr>
        <w:t xml:space="preserve">, </w:t>
      </w:r>
      <w:r w:rsidR="001003F0">
        <w:rPr>
          <w:rFonts w:cs="Arial"/>
        </w:rPr>
        <w:t xml:space="preserve">and </w:t>
      </w:r>
      <w:r w:rsidR="00630211" w:rsidRPr="00F21767">
        <w:rPr>
          <w:rFonts w:cs="Arial"/>
        </w:rPr>
        <w:t xml:space="preserve">northern </w:t>
      </w:r>
      <w:r w:rsidR="00630211" w:rsidRPr="00961DD8">
        <w:rPr>
          <w:rFonts w:cs="Arial"/>
          <w:b/>
          <w:bCs/>
        </w:rPr>
        <w:t>Queensland</w:t>
      </w:r>
      <w:r w:rsidR="00630211" w:rsidRPr="00F21767">
        <w:rPr>
          <w:rFonts w:cs="Arial"/>
        </w:rPr>
        <w:t>.</w:t>
      </w:r>
      <w:r>
        <w:rPr>
          <w:rFonts w:cs="Arial"/>
        </w:rPr>
        <w:t xml:space="preserve"> </w:t>
      </w:r>
      <w:r w:rsidR="00630211" w:rsidRPr="00E6122E">
        <w:rPr>
          <w:rFonts w:cs="Arial"/>
        </w:rPr>
        <w:t xml:space="preserve">Higher rainfall totals are expected in isolated areas, with </w:t>
      </w:r>
      <w:r w:rsidR="00E83FA5" w:rsidRPr="00E6122E">
        <w:rPr>
          <w:rFonts w:cs="Arial"/>
        </w:rPr>
        <w:t xml:space="preserve">up to </w:t>
      </w:r>
      <w:r w:rsidR="001003F0">
        <w:rPr>
          <w:rFonts w:cs="Arial"/>
        </w:rPr>
        <w:t>15</w:t>
      </w:r>
      <w:r w:rsidR="00E83FA5" w:rsidRPr="00E6122E">
        <w:rPr>
          <w:rFonts w:cs="Arial"/>
        </w:rPr>
        <w:t xml:space="preserve">0 millimetres forecast </w:t>
      </w:r>
      <w:r w:rsidR="00691EFC" w:rsidRPr="00E6122E">
        <w:rPr>
          <w:rFonts w:cs="Arial"/>
        </w:rPr>
        <w:t xml:space="preserve">in scattered areas of </w:t>
      </w:r>
      <w:r w:rsidR="001003F0">
        <w:rPr>
          <w:rFonts w:cs="Arial"/>
        </w:rPr>
        <w:t>far-north Australia</w:t>
      </w:r>
      <w:r w:rsidR="00DE7213">
        <w:rPr>
          <w:rFonts w:cs="Arial"/>
        </w:rPr>
        <w:t>.</w:t>
      </w:r>
      <w:r w:rsidR="0098742A" w:rsidRPr="00E6122E">
        <w:rPr>
          <w:rFonts w:cs="Arial"/>
        </w:rPr>
        <w:t xml:space="preserve"> </w:t>
      </w:r>
    </w:p>
    <w:p w14:paraId="44FEB704" w14:textId="2F00902D" w:rsidR="00AD50D0" w:rsidRPr="00E6122E" w:rsidRDefault="00EF3109" w:rsidP="00C06AE8">
      <w:pPr>
        <w:pStyle w:val="ListParagraph"/>
        <w:numPr>
          <w:ilvl w:val="0"/>
          <w:numId w:val="4"/>
        </w:numPr>
        <w:spacing w:before="120" w:after="0"/>
        <w:ind w:left="357" w:hanging="357"/>
        <w:contextualSpacing w:val="0"/>
        <w:rPr>
          <w:rFonts w:cs="Arial"/>
        </w:rPr>
      </w:pPr>
      <w:r>
        <w:rPr>
          <w:rFonts w:cs="Arial"/>
        </w:rPr>
        <w:t>B</w:t>
      </w:r>
      <w:r w:rsidR="00B93FD7" w:rsidRPr="00E6122E">
        <w:rPr>
          <w:rFonts w:cs="Arial"/>
        </w:rPr>
        <w:t>etween</w:t>
      </w:r>
      <w:r w:rsidR="00F472DC">
        <w:rPr>
          <w:rFonts w:cs="Arial"/>
        </w:rPr>
        <w:t xml:space="preserve"> 5</w:t>
      </w:r>
      <w:r w:rsidR="008914FF">
        <w:rPr>
          <w:rFonts w:cs="Arial"/>
        </w:rPr>
        <w:t>–</w:t>
      </w:r>
      <w:r w:rsidR="001003F0">
        <w:rPr>
          <w:rFonts w:cs="Arial"/>
        </w:rPr>
        <w:t>50</w:t>
      </w:r>
      <w:r w:rsidR="00B93FD7" w:rsidRPr="00E6122E">
        <w:rPr>
          <w:rFonts w:cs="Arial"/>
        </w:rPr>
        <w:t xml:space="preserve"> millimetres </w:t>
      </w:r>
      <w:r w:rsidR="00617BF3">
        <w:rPr>
          <w:rFonts w:cs="Arial"/>
        </w:rPr>
        <w:t>are</w:t>
      </w:r>
      <w:r w:rsidR="00F7694B">
        <w:rPr>
          <w:rFonts w:cs="Arial"/>
        </w:rPr>
        <w:t xml:space="preserve"> forecast for much of </w:t>
      </w:r>
      <w:r w:rsidR="001003F0">
        <w:rPr>
          <w:rFonts w:cs="Arial"/>
        </w:rPr>
        <w:t>eastern Queensland, New South Wales</w:t>
      </w:r>
      <w:r w:rsidR="00610C21">
        <w:rPr>
          <w:rFonts w:cs="Arial"/>
        </w:rPr>
        <w:t xml:space="preserve"> and Victoria</w:t>
      </w:r>
      <w:r w:rsidR="009C3C06">
        <w:rPr>
          <w:rFonts w:cs="Arial"/>
        </w:rPr>
        <w:t xml:space="preserve">, </w:t>
      </w:r>
      <w:r w:rsidR="001003F0">
        <w:rPr>
          <w:rFonts w:cs="Arial"/>
        </w:rPr>
        <w:t>and Tasmania</w:t>
      </w:r>
      <w:r w:rsidR="00F7694B">
        <w:rPr>
          <w:rFonts w:cs="Arial"/>
        </w:rPr>
        <w:t>.</w:t>
      </w:r>
    </w:p>
    <w:p w14:paraId="511E93A2" w14:textId="1A846917" w:rsidR="00A24687" w:rsidRPr="008309C7" w:rsidRDefault="00F66CF0" w:rsidP="00A24687">
      <w:pPr>
        <w:pStyle w:val="ListParagraph"/>
        <w:numPr>
          <w:ilvl w:val="0"/>
          <w:numId w:val="4"/>
        </w:numPr>
        <w:spacing w:before="120"/>
        <w:rPr>
          <w:rFonts w:asciiTheme="minorHAnsi" w:hAnsiTheme="minorHAnsi" w:cstheme="minorHAnsi"/>
        </w:rPr>
      </w:pPr>
      <w:r w:rsidRPr="00E56001">
        <w:rPr>
          <w:rFonts w:asciiTheme="minorHAnsi" w:hAnsiTheme="minorHAnsi" w:cstheme="minorHAnsi"/>
          <w:szCs w:val="28"/>
        </w:rPr>
        <w:t xml:space="preserve">By contrast, </w:t>
      </w:r>
      <w:r w:rsidR="00C157CA" w:rsidRPr="00E56001">
        <w:rPr>
          <w:rFonts w:asciiTheme="minorHAnsi" w:hAnsiTheme="minorHAnsi" w:cstheme="minorHAnsi"/>
          <w:szCs w:val="28"/>
        </w:rPr>
        <w:t xml:space="preserve">a </w:t>
      </w:r>
      <w:r w:rsidR="00C157CA" w:rsidRPr="00E56001">
        <w:rPr>
          <w:rFonts w:asciiTheme="minorHAnsi" w:hAnsiTheme="minorHAnsi" w:cstheme="minorHAnsi"/>
          <w:b/>
          <w:szCs w:val="28"/>
        </w:rPr>
        <w:t xml:space="preserve">high-pressure system is expected </w:t>
      </w:r>
      <w:r w:rsidR="000162FC" w:rsidRPr="00E56001">
        <w:rPr>
          <w:rFonts w:asciiTheme="minorHAnsi" w:hAnsiTheme="minorHAnsi" w:cstheme="minorHAnsi"/>
          <w:b/>
          <w:szCs w:val="28"/>
        </w:rPr>
        <w:t>to keep</w:t>
      </w:r>
      <w:r w:rsidR="00477C31" w:rsidRPr="00E56001">
        <w:rPr>
          <w:rFonts w:asciiTheme="minorHAnsi" w:hAnsiTheme="minorHAnsi" w:cstheme="minorHAnsi"/>
          <w:b/>
          <w:szCs w:val="28"/>
        </w:rPr>
        <w:t xml:space="preserve"> </w:t>
      </w:r>
      <w:r w:rsidR="000B6EED" w:rsidRPr="003C0A7E">
        <w:rPr>
          <w:rFonts w:asciiTheme="minorHAnsi" w:hAnsiTheme="minorHAnsi" w:cstheme="minorHAnsi"/>
          <w:b/>
          <w:szCs w:val="28"/>
        </w:rPr>
        <w:t xml:space="preserve">much of </w:t>
      </w:r>
      <w:r w:rsidR="00477C31" w:rsidRPr="00E56001">
        <w:rPr>
          <w:rFonts w:asciiTheme="minorHAnsi" w:hAnsiTheme="minorHAnsi" w:cstheme="minorHAnsi"/>
          <w:b/>
          <w:szCs w:val="28"/>
        </w:rPr>
        <w:t>the south</w:t>
      </w:r>
      <w:r w:rsidR="000162FC" w:rsidRPr="00E56001">
        <w:rPr>
          <w:rFonts w:asciiTheme="minorHAnsi" w:hAnsiTheme="minorHAnsi" w:cstheme="minorHAnsi"/>
          <w:b/>
          <w:szCs w:val="28"/>
        </w:rPr>
        <w:t xml:space="preserve"> </w:t>
      </w:r>
      <w:r w:rsidR="000B6EED" w:rsidRPr="003C0A7E">
        <w:rPr>
          <w:rFonts w:asciiTheme="minorHAnsi" w:hAnsiTheme="minorHAnsi" w:cstheme="minorHAnsi"/>
          <w:b/>
          <w:szCs w:val="28"/>
        </w:rPr>
        <w:t xml:space="preserve">and interior of Australia </w:t>
      </w:r>
      <w:r w:rsidR="000162FC" w:rsidRPr="00E56001">
        <w:rPr>
          <w:rFonts w:asciiTheme="minorHAnsi" w:hAnsiTheme="minorHAnsi" w:cstheme="minorHAnsi"/>
          <w:b/>
          <w:szCs w:val="28"/>
        </w:rPr>
        <w:t>largely dry</w:t>
      </w:r>
      <w:r w:rsidR="00F7694B" w:rsidRPr="00E56001">
        <w:rPr>
          <w:rFonts w:asciiTheme="minorHAnsi" w:hAnsiTheme="minorHAnsi" w:cstheme="minorHAnsi"/>
          <w:szCs w:val="28"/>
        </w:rPr>
        <w:t>,</w:t>
      </w:r>
      <w:r w:rsidR="00EF3109" w:rsidRPr="00E56001">
        <w:rPr>
          <w:rFonts w:asciiTheme="minorHAnsi" w:hAnsiTheme="minorHAnsi" w:cstheme="minorHAnsi"/>
          <w:szCs w:val="28"/>
        </w:rPr>
        <w:t xml:space="preserve"> including </w:t>
      </w:r>
      <w:r w:rsidR="003D29DF">
        <w:rPr>
          <w:rFonts w:asciiTheme="minorHAnsi" w:hAnsiTheme="minorHAnsi" w:cstheme="minorHAnsi"/>
          <w:szCs w:val="28"/>
        </w:rPr>
        <w:t>southern</w:t>
      </w:r>
      <w:r w:rsidR="003D29DF" w:rsidRPr="00E56001">
        <w:rPr>
          <w:rFonts w:asciiTheme="minorHAnsi" w:hAnsiTheme="minorHAnsi" w:cstheme="minorHAnsi"/>
          <w:szCs w:val="28"/>
        </w:rPr>
        <w:t xml:space="preserve"> </w:t>
      </w:r>
      <w:r w:rsidR="00755C64" w:rsidRPr="00E56001">
        <w:rPr>
          <w:rFonts w:asciiTheme="minorHAnsi" w:hAnsiTheme="minorHAnsi" w:cstheme="minorHAnsi"/>
          <w:szCs w:val="28"/>
        </w:rPr>
        <w:t>Western Australia</w:t>
      </w:r>
      <w:r w:rsidR="007C16E5">
        <w:rPr>
          <w:rFonts w:asciiTheme="minorHAnsi" w:hAnsiTheme="minorHAnsi" w:cstheme="minorHAnsi"/>
          <w:szCs w:val="28"/>
        </w:rPr>
        <w:t xml:space="preserve"> and the Northern Territory</w:t>
      </w:r>
      <w:r w:rsidR="00C157CA" w:rsidRPr="00E56001">
        <w:rPr>
          <w:rFonts w:asciiTheme="minorHAnsi" w:hAnsiTheme="minorHAnsi" w:cstheme="minorHAnsi"/>
          <w:szCs w:val="28"/>
        </w:rPr>
        <w:t xml:space="preserve">, </w:t>
      </w:r>
      <w:r w:rsidR="00755C64" w:rsidRPr="00E56001">
        <w:rPr>
          <w:rFonts w:asciiTheme="minorHAnsi" w:hAnsiTheme="minorHAnsi" w:cstheme="minorHAnsi"/>
          <w:szCs w:val="28"/>
        </w:rPr>
        <w:t>South Australia</w:t>
      </w:r>
      <w:r w:rsidR="00C157CA" w:rsidRPr="00E56001">
        <w:rPr>
          <w:rFonts w:asciiTheme="minorHAnsi" w:hAnsiTheme="minorHAnsi" w:cstheme="minorHAnsi"/>
          <w:szCs w:val="28"/>
        </w:rPr>
        <w:t xml:space="preserve">, </w:t>
      </w:r>
      <w:r w:rsidR="005470B1" w:rsidRPr="003C0A7E">
        <w:rPr>
          <w:rFonts w:asciiTheme="minorHAnsi" w:hAnsiTheme="minorHAnsi" w:cstheme="minorHAnsi"/>
          <w:szCs w:val="28"/>
        </w:rPr>
        <w:t>western</w:t>
      </w:r>
      <w:r w:rsidR="00A11152" w:rsidRPr="00E56001">
        <w:rPr>
          <w:rFonts w:asciiTheme="minorHAnsi" w:hAnsiTheme="minorHAnsi" w:cstheme="minorHAnsi"/>
          <w:szCs w:val="28"/>
        </w:rPr>
        <w:t xml:space="preserve"> New </w:t>
      </w:r>
      <w:r w:rsidR="00A11152" w:rsidRPr="008309C7">
        <w:rPr>
          <w:rFonts w:asciiTheme="minorHAnsi" w:hAnsiTheme="minorHAnsi" w:cstheme="minorHAnsi"/>
        </w:rPr>
        <w:t>South Wales</w:t>
      </w:r>
      <w:r w:rsidR="003D29DF" w:rsidRPr="008309C7">
        <w:rPr>
          <w:rFonts w:asciiTheme="minorHAnsi" w:hAnsiTheme="minorHAnsi" w:cstheme="minorHAnsi"/>
        </w:rPr>
        <w:t xml:space="preserve"> and</w:t>
      </w:r>
      <w:r w:rsidR="003D29DF">
        <w:rPr>
          <w:rFonts w:asciiTheme="minorHAnsi" w:hAnsiTheme="minorHAnsi" w:cstheme="minorHAnsi"/>
        </w:rPr>
        <w:t xml:space="preserve"> </w:t>
      </w:r>
      <w:r w:rsidR="00A47420">
        <w:rPr>
          <w:rFonts w:asciiTheme="minorHAnsi" w:hAnsiTheme="minorHAnsi" w:cstheme="minorHAnsi"/>
        </w:rPr>
        <w:t>Victoria</w:t>
      </w:r>
      <w:r w:rsidR="00FA0181">
        <w:rPr>
          <w:rFonts w:asciiTheme="minorHAnsi" w:hAnsiTheme="minorHAnsi" w:cstheme="minorHAnsi"/>
        </w:rPr>
        <w:t xml:space="preserve">, </w:t>
      </w:r>
      <w:r w:rsidR="00405BEE">
        <w:rPr>
          <w:rFonts w:asciiTheme="minorHAnsi" w:hAnsiTheme="minorHAnsi" w:cstheme="minorHAnsi"/>
        </w:rPr>
        <w:t xml:space="preserve">and </w:t>
      </w:r>
      <w:r w:rsidR="00E51D0A">
        <w:rPr>
          <w:rFonts w:asciiTheme="minorHAnsi" w:hAnsiTheme="minorHAnsi" w:cstheme="minorHAnsi"/>
        </w:rPr>
        <w:t>south-western</w:t>
      </w:r>
      <w:r w:rsidR="003D29DF" w:rsidRPr="008309C7">
        <w:rPr>
          <w:rFonts w:asciiTheme="minorHAnsi" w:hAnsiTheme="minorHAnsi" w:cstheme="minorHAnsi"/>
        </w:rPr>
        <w:t xml:space="preserve"> Queensland</w:t>
      </w:r>
      <w:r w:rsidR="00BC7D66">
        <w:rPr>
          <w:rFonts w:asciiTheme="minorHAnsi" w:hAnsiTheme="minorHAnsi" w:cstheme="minorHAnsi"/>
        </w:rPr>
        <w:t>.</w:t>
      </w:r>
    </w:p>
    <w:p w14:paraId="13C53DAE" w14:textId="2715D4AA" w:rsidR="00A65609" w:rsidRPr="00961DD8" w:rsidRDefault="00A65609" w:rsidP="00961DD8">
      <w:pPr>
        <w:spacing w:before="120"/>
        <w:rPr>
          <w:rFonts w:asciiTheme="minorHAnsi" w:hAnsiTheme="minorHAnsi" w:cstheme="minorHAnsi"/>
          <w:sz w:val="22"/>
          <w:szCs w:val="22"/>
        </w:rPr>
      </w:pPr>
      <w:r w:rsidRPr="00961DD8">
        <w:rPr>
          <w:rFonts w:asciiTheme="minorHAnsi" w:hAnsiTheme="minorHAnsi" w:cstheme="minorHAnsi"/>
          <w:sz w:val="22"/>
          <w:szCs w:val="22"/>
        </w:rPr>
        <w:t>Rainfall forecasts a</w:t>
      </w:r>
      <w:r w:rsidR="00027E46" w:rsidRPr="00961DD8">
        <w:rPr>
          <w:rFonts w:asciiTheme="minorHAnsi" w:hAnsiTheme="minorHAnsi" w:cstheme="minorHAnsi"/>
          <w:sz w:val="22"/>
          <w:szCs w:val="22"/>
        </w:rPr>
        <w:t>cross cropping regions</w:t>
      </w:r>
      <w:r w:rsidR="00F77C13" w:rsidRPr="00961DD8">
        <w:rPr>
          <w:rFonts w:asciiTheme="minorHAnsi" w:hAnsiTheme="minorHAnsi" w:cstheme="minorHAnsi"/>
          <w:sz w:val="22"/>
          <w:szCs w:val="22"/>
        </w:rPr>
        <w:t xml:space="preserve"> </w:t>
      </w:r>
      <w:r w:rsidR="00106F93" w:rsidRPr="00961DD8">
        <w:rPr>
          <w:rFonts w:asciiTheme="minorHAnsi" w:hAnsiTheme="minorHAnsi" w:cstheme="minorHAnsi"/>
          <w:sz w:val="22"/>
          <w:szCs w:val="22"/>
        </w:rPr>
        <w:t xml:space="preserve">over the coming week </w:t>
      </w:r>
      <w:r w:rsidRPr="00961DD8">
        <w:rPr>
          <w:rFonts w:asciiTheme="minorHAnsi" w:hAnsiTheme="minorHAnsi" w:cstheme="minorHAnsi"/>
          <w:sz w:val="22"/>
          <w:szCs w:val="22"/>
        </w:rPr>
        <w:t>are mixed:</w:t>
      </w:r>
      <w:r w:rsidR="00027E46" w:rsidRPr="00961DD8">
        <w:rPr>
          <w:rFonts w:asciiTheme="minorHAnsi" w:hAnsiTheme="minorHAnsi" w:cstheme="minorHAnsi"/>
          <w:sz w:val="22"/>
          <w:szCs w:val="22"/>
        </w:rPr>
        <w:t xml:space="preserve"> </w:t>
      </w:r>
    </w:p>
    <w:p w14:paraId="38B43221" w14:textId="06FA6C96" w:rsidR="008000C4" w:rsidRDefault="00F67C3D" w:rsidP="00C06AE8">
      <w:pPr>
        <w:pStyle w:val="ListParagraph"/>
        <w:numPr>
          <w:ilvl w:val="0"/>
          <w:numId w:val="4"/>
        </w:numPr>
        <w:spacing w:before="120" w:after="0"/>
        <w:ind w:left="357" w:hanging="357"/>
        <w:contextualSpacing w:val="0"/>
        <w:rPr>
          <w:rFonts w:cs="Arial"/>
        </w:rPr>
      </w:pPr>
      <w:r>
        <w:rPr>
          <w:rFonts w:cs="Arial"/>
        </w:rPr>
        <w:t>L</w:t>
      </w:r>
      <w:r w:rsidR="00A21F66">
        <w:rPr>
          <w:rFonts w:cs="Arial"/>
        </w:rPr>
        <w:t>ow</w:t>
      </w:r>
      <w:r w:rsidR="00EB2057">
        <w:rPr>
          <w:rFonts w:cs="Arial"/>
        </w:rPr>
        <w:t xml:space="preserve"> </w:t>
      </w:r>
      <w:r>
        <w:rPr>
          <w:rFonts w:cs="Arial"/>
        </w:rPr>
        <w:t xml:space="preserve">rainfall totals are expected </w:t>
      </w:r>
      <w:r w:rsidR="00EB2057">
        <w:rPr>
          <w:rFonts w:cs="Arial"/>
        </w:rPr>
        <w:t xml:space="preserve">in </w:t>
      </w:r>
      <w:r w:rsidR="00EB2057" w:rsidRPr="00F77C13">
        <w:rPr>
          <w:rFonts w:cs="Arial"/>
          <w:b/>
        </w:rPr>
        <w:t>south</w:t>
      </w:r>
      <w:r w:rsidR="00BF0DD4" w:rsidRPr="00F77C13">
        <w:rPr>
          <w:rFonts w:cs="Arial"/>
          <w:b/>
        </w:rPr>
        <w:t>ern cropping regions</w:t>
      </w:r>
      <w:r w:rsidR="00BF0DD4">
        <w:rPr>
          <w:rFonts w:cs="Arial"/>
        </w:rPr>
        <w:t>,</w:t>
      </w:r>
      <w:r w:rsidR="00F66CF0">
        <w:rPr>
          <w:rFonts w:cs="Arial"/>
        </w:rPr>
        <w:t xml:space="preserve"> including a</w:t>
      </w:r>
      <w:r w:rsidR="00E01A7F">
        <w:rPr>
          <w:rFonts w:cs="Arial"/>
        </w:rPr>
        <w:t>cross much of</w:t>
      </w:r>
      <w:r w:rsidR="00EB0991">
        <w:rPr>
          <w:rFonts w:cs="Arial"/>
        </w:rPr>
        <w:t xml:space="preserve"> Western Australia,</w:t>
      </w:r>
      <w:r w:rsidR="00D05D09">
        <w:rPr>
          <w:rFonts w:cs="Arial"/>
        </w:rPr>
        <w:t xml:space="preserve"> South Australia</w:t>
      </w:r>
      <w:r w:rsidR="009A614A">
        <w:rPr>
          <w:rFonts w:cs="Arial"/>
        </w:rPr>
        <w:t xml:space="preserve">, </w:t>
      </w:r>
      <w:r w:rsidR="00D80680">
        <w:rPr>
          <w:rFonts w:cs="Arial"/>
        </w:rPr>
        <w:t>Victoria, and southern and central New South Wales</w:t>
      </w:r>
      <w:r w:rsidR="00D05D09">
        <w:rPr>
          <w:rFonts w:cs="Arial"/>
        </w:rPr>
        <w:t xml:space="preserve"> </w:t>
      </w:r>
      <w:r w:rsidR="00E01A7F">
        <w:rPr>
          <w:rFonts w:cs="Arial"/>
        </w:rPr>
        <w:t>(</w:t>
      </w:r>
      <w:r w:rsidR="00D80680">
        <w:rPr>
          <w:rFonts w:cs="Arial"/>
        </w:rPr>
        <w:t xml:space="preserve">between </w:t>
      </w:r>
      <w:r w:rsidR="00BC7D66">
        <w:rPr>
          <w:rFonts w:cs="Arial"/>
        </w:rPr>
        <w:t>1</w:t>
      </w:r>
      <w:r w:rsidR="00F77C13">
        <w:rPr>
          <w:rFonts w:cs="Arial"/>
        </w:rPr>
        <w:t>–</w:t>
      </w:r>
      <w:r w:rsidR="00D80680">
        <w:rPr>
          <w:rFonts w:cs="Arial"/>
        </w:rPr>
        <w:t>10 millimetres</w:t>
      </w:r>
      <w:r w:rsidR="00E01A7F">
        <w:rPr>
          <w:rFonts w:cs="Arial"/>
        </w:rPr>
        <w:t>)</w:t>
      </w:r>
      <w:r w:rsidR="00036CB7">
        <w:rPr>
          <w:rFonts w:cs="Arial"/>
        </w:rPr>
        <w:t>.</w:t>
      </w:r>
      <w:r w:rsidR="00D05D09" w:rsidDel="00E01A7F">
        <w:rPr>
          <w:rFonts w:cs="Arial"/>
        </w:rPr>
        <w:t xml:space="preserve"> </w:t>
      </w:r>
    </w:p>
    <w:p w14:paraId="2FAB8B44" w14:textId="33147AF7" w:rsidR="00027E46" w:rsidRPr="001178AA" w:rsidRDefault="000169B9" w:rsidP="00C06AE8">
      <w:pPr>
        <w:pStyle w:val="ListParagraph"/>
        <w:numPr>
          <w:ilvl w:val="0"/>
          <w:numId w:val="4"/>
        </w:numPr>
        <w:spacing w:before="120" w:after="0"/>
        <w:ind w:left="357" w:hanging="357"/>
        <w:contextualSpacing w:val="0"/>
        <w:rPr>
          <w:rFonts w:cs="Arial"/>
        </w:rPr>
      </w:pPr>
      <w:r>
        <w:rPr>
          <w:rFonts w:cs="Arial"/>
        </w:rPr>
        <w:t xml:space="preserve">Higher rainfall is </w:t>
      </w:r>
      <w:r w:rsidR="009756D6">
        <w:rPr>
          <w:rFonts w:cs="Arial"/>
        </w:rPr>
        <w:t xml:space="preserve">expected in </w:t>
      </w:r>
      <w:r w:rsidR="006778C0" w:rsidRPr="00F77C13">
        <w:rPr>
          <w:rFonts w:cs="Arial"/>
          <w:b/>
        </w:rPr>
        <w:t xml:space="preserve">northern and </w:t>
      </w:r>
      <w:r w:rsidR="00C92729">
        <w:rPr>
          <w:rFonts w:cs="Arial"/>
          <w:b/>
        </w:rPr>
        <w:t>eas</w:t>
      </w:r>
      <w:r w:rsidR="00C92729" w:rsidRPr="00F77C13">
        <w:rPr>
          <w:rFonts w:cs="Arial"/>
          <w:b/>
        </w:rPr>
        <w:t xml:space="preserve">tern </w:t>
      </w:r>
      <w:r w:rsidR="006778C0" w:rsidRPr="00F77C13">
        <w:rPr>
          <w:rFonts w:cs="Arial"/>
          <w:b/>
        </w:rPr>
        <w:t>cropping regions</w:t>
      </w:r>
      <w:r w:rsidR="009756D6">
        <w:rPr>
          <w:rFonts w:cs="Arial"/>
        </w:rPr>
        <w:t>, with much of Queenslan</w:t>
      </w:r>
      <w:r w:rsidR="00EB0991">
        <w:rPr>
          <w:rFonts w:cs="Arial"/>
        </w:rPr>
        <w:t>d and</w:t>
      </w:r>
      <w:r w:rsidR="00525B4D">
        <w:rPr>
          <w:rFonts w:cs="Arial"/>
        </w:rPr>
        <w:t xml:space="preserve"> northern New South Wales</w:t>
      </w:r>
      <w:r w:rsidR="009756D6">
        <w:rPr>
          <w:rFonts w:cs="Arial"/>
        </w:rPr>
        <w:t xml:space="preserve"> likely to receive between </w:t>
      </w:r>
      <w:r w:rsidR="00D80680">
        <w:rPr>
          <w:rFonts w:cs="Arial"/>
        </w:rPr>
        <w:t>10</w:t>
      </w:r>
      <w:r w:rsidR="00F77C13">
        <w:rPr>
          <w:rFonts w:cs="Arial"/>
        </w:rPr>
        <w:t>–</w:t>
      </w:r>
      <w:r w:rsidR="00962ADC">
        <w:rPr>
          <w:rFonts w:cs="Arial"/>
        </w:rPr>
        <w:t>50</w:t>
      </w:r>
      <w:r w:rsidR="00045D91">
        <w:rPr>
          <w:rFonts w:cs="Arial"/>
        </w:rPr>
        <w:t xml:space="preserve"> millimetres. </w:t>
      </w:r>
      <w:r w:rsidR="00E70C60" w:rsidRPr="00244768">
        <w:rPr>
          <w:rFonts w:cs="Arial"/>
        </w:rPr>
        <w:t xml:space="preserve">Rainfall </w:t>
      </w:r>
      <w:r w:rsidR="00E70C60">
        <w:rPr>
          <w:rFonts w:cs="Arial"/>
        </w:rPr>
        <w:t>forecast for</w:t>
      </w:r>
      <w:r w:rsidR="00E70C60" w:rsidRPr="00244768">
        <w:rPr>
          <w:rFonts w:cs="Arial"/>
        </w:rPr>
        <w:t xml:space="preserve"> summer cropping regions in </w:t>
      </w:r>
      <w:r w:rsidR="00045D91">
        <w:rPr>
          <w:rFonts w:cs="Arial"/>
        </w:rPr>
        <w:t xml:space="preserve">Queensland </w:t>
      </w:r>
      <w:r w:rsidR="00962ADC">
        <w:rPr>
          <w:rFonts w:cs="Arial"/>
        </w:rPr>
        <w:t xml:space="preserve">and New South Wales </w:t>
      </w:r>
      <w:r w:rsidR="00036CB7">
        <w:rPr>
          <w:rFonts w:cs="Arial"/>
        </w:rPr>
        <w:t xml:space="preserve">is </w:t>
      </w:r>
      <w:r w:rsidR="007566EE">
        <w:rPr>
          <w:rFonts w:cs="Arial"/>
        </w:rPr>
        <w:t xml:space="preserve">likely to be sufficient to </w:t>
      </w:r>
      <w:r w:rsidR="00DF4C7B">
        <w:rPr>
          <w:rFonts w:cs="Arial"/>
        </w:rPr>
        <w:t>support</w:t>
      </w:r>
      <w:r w:rsidR="00E70C60" w:rsidRPr="00244768">
        <w:rPr>
          <w:rFonts w:cs="Arial"/>
        </w:rPr>
        <w:t xml:space="preserve"> soil moisture levels</w:t>
      </w:r>
      <w:r w:rsidR="008E6F78">
        <w:rPr>
          <w:rFonts w:cs="Arial"/>
        </w:rPr>
        <w:t xml:space="preserve"> a</w:t>
      </w:r>
      <w:r w:rsidR="007566EE">
        <w:rPr>
          <w:rFonts w:cs="Arial"/>
        </w:rPr>
        <w:t xml:space="preserve">nd above average </w:t>
      </w:r>
      <w:r w:rsidR="00377877">
        <w:rPr>
          <w:rFonts w:cs="Arial"/>
        </w:rPr>
        <w:t>summer crop yield potentials</w:t>
      </w:r>
      <w:r w:rsidR="005562C0">
        <w:rPr>
          <w:rFonts w:cs="Arial"/>
        </w:rPr>
        <w:t xml:space="preserve">. </w:t>
      </w:r>
    </w:p>
    <w:p w14:paraId="0823A7D8" w14:textId="4DEA556F"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E74CC6">
        <w:rPr>
          <w:rFonts w:cs="Calibri"/>
          <w:i w:val="0"/>
          <w:iCs w:val="0"/>
          <w:color w:val="auto"/>
          <w:sz w:val="22"/>
          <w:szCs w:val="22"/>
        </w:rPr>
        <w:t>23</w:t>
      </w:r>
      <w:r w:rsidR="00E74CC6" w:rsidRPr="22679ECD">
        <w:rPr>
          <w:rFonts w:cs="Calibri"/>
          <w:i w:val="0"/>
          <w:iCs w:val="0"/>
          <w:color w:val="auto"/>
          <w:sz w:val="22"/>
          <w:szCs w:val="22"/>
        </w:rPr>
        <w:t xml:space="preserve"> </w:t>
      </w:r>
      <w:r w:rsidR="002D0F5A">
        <w:rPr>
          <w:rFonts w:cs="Calibri"/>
          <w:i w:val="0"/>
          <w:iCs w:val="0"/>
          <w:color w:val="auto"/>
          <w:sz w:val="22"/>
          <w:szCs w:val="22"/>
        </w:rPr>
        <w:t>January</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E74CC6">
        <w:rPr>
          <w:rFonts w:cs="Calibri"/>
          <w:i w:val="0"/>
          <w:iCs w:val="0"/>
          <w:color w:val="auto"/>
          <w:sz w:val="22"/>
          <w:szCs w:val="22"/>
        </w:rPr>
        <w:t xml:space="preserve">30 </w:t>
      </w:r>
      <w:r w:rsidR="002D0F5A">
        <w:rPr>
          <w:rFonts w:cs="Calibri"/>
          <w:i w:val="0"/>
          <w:iCs w:val="0"/>
          <w:color w:val="auto"/>
          <w:sz w:val="22"/>
          <w:szCs w:val="22"/>
        </w:rPr>
        <w:t>January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3B4B2806" w:rsidR="00DF6343" w:rsidRPr="00BE5B98" w:rsidRDefault="00016F12" w:rsidP="00BE5B98">
      <w:pPr>
        <w:rPr>
          <w:i/>
        </w:rPr>
      </w:pPr>
      <w:r>
        <w:rPr>
          <w:noProof/>
        </w:rPr>
        <w:drawing>
          <wp:inline distT="0" distB="0" distL="0" distR="0" wp14:anchorId="60C331EF" wp14:editId="603E528D">
            <wp:extent cx="5509256" cy="3600000"/>
            <wp:effectExtent l="0" t="0" r="0" b="635"/>
            <wp:docPr id="1979069342"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69342" name="Picture 1" descr="A map of australia with different colored lines&#10;&#10;Description automatically generated"/>
                    <pic:cNvPicPr/>
                  </pic:nvPicPr>
                  <pic:blipFill>
                    <a:blip r:embed="rId15"/>
                    <a:stretch>
                      <a:fillRect/>
                    </a:stretch>
                  </pic:blipFill>
                  <pic:spPr>
                    <a:xfrm>
                      <a:off x="0" y="0"/>
                      <a:ext cx="5509256" cy="3600000"/>
                    </a:xfrm>
                    <a:prstGeom prst="rect">
                      <a:avLst/>
                    </a:prstGeom>
                  </pic:spPr>
                </pic:pic>
              </a:graphicData>
            </a:graphic>
          </wp:inline>
        </w:drawing>
      </w:r>
    </w:p>
    <w:p w14:paraId="7C818903" w14:textId="31DC674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74CC6">
        <w:rPr>
          <w:rFonts w:ascii="Calibri" w:hAnsi="Calibri" w:cs="Calibri"/>
          <w:color w:val="000000"/>
          <w:sz w:val="12"/>
          <w:szCs w:val="12"/>
        </w:rPr>
        <w:t>23</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1FF4020C" w14:textId="77777777" w:rsidR="006F6F1E" w:rsidRDefault="006F6F1E" w:rsidP="003B120B">
      <w:pPr>
        <w:spacing w:before="120" w:line="276" w:lineRule="auto"/>
        <w:rPr>
          <w:rFonts w:ascii="Calibri" w:hAnsi="Calibri" w:cs="Arial"/>
          <w:sz w:val="22"/>
          <w:szCs w:val="22"/>
        </w:rPr>
      </w:pPr>
      <w:bookmarkStart w:id="67" w:name="_Hlk94787656"/>
      <w:bookmarkStart w:id="68" w:name="_Hlk160713146"/>
      <w:bookmarkStart w:id="69" w:name="_Hlk72408674"/>
      <w:bookmarkStart w:id="70" w:name="_Hlk158890257"/>
      <w:bookmarkStart w:id="71" w:name="_Hlk181877764"/>
      <w:bookmarkStart w:id="72" w:name="_Hlk100830494"/>
      <w:bookmarkStart w:id="73" w:name="_Hlk145590783"/>
      <w:bookmarkStart w:id="74" w:name="_Hlk58500995"/>
      <w:bookmarkEnd w:id="64"/>
      <w:bookmarkEnd w:id="65"/>
      <w:bookmarkEnd w:id="66"/>
    </w:p>
    <w:p w14:paraId="251A3C13" w14:textId="59FDE0B8" w:rsidR="003608D4" w:rsidRPr="00B437F9" w:rsidRDefault="009570EB" w:rsidP="003608D4">
      <w:pPr>
        <w:pStyle w:val="Heading3"/>
        <w:keepLines w:val="0"/>
        <w:pageBreakBefore/>
        <w:numPr>
          <w:ilvl w:val="1"/>
          <w:numId w:val="2"/>
        </w:numPr>
        <w:spacing w:before="120" w:after="120"/>
        <w:ind w:left="709" w:hanging="709"/>
        <w:rPr>
          <w:rFonts w:cs="Arial"/>
          <w:sz w:val="22"/>
          <w:szCs w:val="22"/>
        </w:rPr>
      </w:pPr>
      <w:r>
        <w:rPr>
          <w:color w:val="000000"/>
          <w:sz w:val="28"/>
          <w:szCs w:val="28"/>
        </w:rPr>
        <w:lastRenderedPageBreak/>
        <w:t>Climate Outlook</w:t>
      </w:r>
    </w:p>
    <w:p w14:paraId="0CB4EF7D" w14:textId="6BA6E877" w:rsidR="003B120B" w:rsidRPr="007D3119" w:rsidRDefault="003B120B" w:rsidP="003B120B">
      <w:pPr>
        <w:spacing w:before="120" w:line="276" w:lineRule="auto"/>
        <w:rPr>
          <w:rFonts w:ascii="Calibri" w:hAnsi="Calibri" w:cs="Arial"/>
          <w:sz w:val="22"/>
          <w:szCs w:val="22"/>
        </w:rPr>
      </w:pPr>
      <w:r w:rsidRPr="007D3119">
        <w:rPr>
          <w:rFonts w:ascii="Calibri" w:hAnsi="Calibri" w:cs="Arial"/>
          <w:sz w:val="22"/>
          <w:szCs w:val="22"/>
        </w:rPr>
        <w:t xml:space="preserve">The El Niño Southern Oscillation (ENSO), Southern Annular Mode (SAM), and Indian Ocean Dipole (IOD) climate drivers are currently neutral and having minimal influence on Australian rainfall. The IOD and SAM are likely to remain neutral over the coming weeks, however, indicators suggest that chances of a La Nina event are strengthening. </w:t>
      </w:r>
    </w:p>
    <w:p w14:paraId="14544962" w14:textId="1083A55B" w:rsidR="003B120B" w:rsidRDefault="003B120B" w:rsidP="003B120B">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February 2025</w:t>
      </w:r>
      <w:r>
        <w:rPr>
          <w:rFonts w:ascii="Calibri" w:hAnsi="Calibri" w:cs="Arial"/>
          <w:sz w:val="22"/>
          <w:szCs w:val="22"/>
        </w:rPr>
        <w:t xml:space="preserve"> provided by the Bureau of Meteorology indicates that much of eastern Australia, including eastern Queensland and New South Wales, as well as parts of Western Australia are likely to see above median rainfall. For the remaining regions, rainfall is expected to be average.</w:t>
      </w:r>
    </w:p>
    <w:p w14:paraId="008FE635" w14:textId="6398D41D" w:rsidR="003B120B" w:rsidRDefault="003B120B" w:rsidP="00961DD8">
      <w:pPr>
        <w:pStyle w:val="ListParagraph"/>
        <w:numPr>
          <w:ilvl w:val="0"/>
          <w:numId w:val="4"/>
        </w:numPr>
        <w:spacing w:before="120" w:after="0"/>
        <w:ind w:left="357" w:hanging="357"/>
        <w:rPr>
          <w:rFonts w:cs="Arial"/>
        </w:rPr>
      </w:pPr>
      <w:r>
        <w:rPr>
          <w:rFonts w:cs="Arial"/>
        </w:rPr>
        <w:t>The Bureau of Meteorology’s climate model predicts</w:t>
      </w:r>
      <w:r w:rsidDel="00BF5586">
        <w:rPr>
          <w:rFonts w:cs="Arial"/>
        </w:rPr>
        <w:t xml:space="preserve"> a </w:t>
      </w:r>
      <w:r>
        <w:rPr>
          <w:rFonts w:cs="Arial"/>
        </w:rPr>
        <w:t>75% chance of February rainfall totals between 50–</w:t>
      </w:r>
      <w:r w:rsidR="00014610">
        <w:rPr>
          <w:rFonts w:cs="Arial"/>
        </w:rPr>
        <w:t>3</w:t>
      </w:r>
      <w:r>
        <w:rPr>
          <w:rFonts w:cs="Arial"/>
        </w:rPr>
        <w:t>00 millimetres across much of the northern Australia</w:t>
      </w:r>
      <w:r w:rsidR="0058520E">
        <w:rPr>
          <w:rFonts w:cs="Arial"/>
        </w:rPr>
        <w:t>,</w:t>
      </w:r>
      <w:r w:rsidR="00764551">
        <w:rPr>
          <w:rFonts w:cs="Arial"/>
        </w:rPr>
        <w:t xml:space="preserve"> </w:t>
      </w:r>
      <w:r w:rsidR="00292500">
        <w:rPr>
          <w:rFonts w:cs="Arial"/>
        </w:rPr>
        <w:t>wit</w:t>
      </w:r>
      <w:r w:rsidR="00764551">
        <w:rPr>
          <w:rFonts w:cs="Arial"/>
        </w:rPr>
        <w:t>h</w:t>
      </w:r>
      <w:r>
        <w:rPr>
          <w:rFonts w:cs="Arial"/>
        </w:rPr>
        <w:t xml:space="preserve"> </w:t>
      </w:r>
      <w:r w:rsidR="00764551">
        <w:rPr>
          <w:rFonts w:cs="Arial"/>
        </w:rPr>
        <w:t>p</w:t>
      </w:r>
      <w:r>
        <w:rPr>
          <w:rFonts w:cs="Arial"/>
        </w:rPr>
        <w:t xml:space="preserve">arts of </w:t>
      </w:r>
      <w:r w:rsidR="00C21EDF">
        <w:rPr>
          <w:rFonts w:cs="Arial"/>
        </w:rPr>
        <w:t xml:space="preserve">far-north </w:t>
      </w:r>
      <w:r w:rsidR="00232D8F">
        <w:rPr>
          <w:rFonts w:cs="Arial"/>
        </w:rPr>
        <w:t>Queensland</w:t>
      </w:r>
      <w:r w:rsidR="00C21EDF">
        <w:rPr>
          <w:rFonts w:cs="Arial"/>
        </w:rPr>
        <w:t xml:space="preserve"> likely to see rainfall totals of up to 600 millimetres</w:t>
      </w:r>
      <w:r>
        <w:rPr>
          <w:rFonts w:cs="Arial"/>
        </w:rPr>
        <w:t xml:space="preserve">. </w:t>
      </w:r>
    </w:p>
    <w:p w14:paraId="5D4724EB" w14:textId="7E5911D7" w:rsidR="00B63552" w:rsidRDefault="003B120B" w:rsidP="00267D83">
      <w:pPr>
        <w:pStyle w:val="ListParagraph"/>
        <w:numPr>
          <w:ilvl w:val="0"/>
          <w:numId w:val="4"/>
        </w:numPr>
        <w:spacing w:before="120" w:after="0"/>
        <w:ind w:left="357" w:hanging="357"/>
        <w:rPr>
          <w:rFonts w:cs="Arial"/>
        </w:rPr>
      </w:pPr>
      <w:r>
        <w:rPr>
          <w:rFonts w:cs="Arial"/>
        </w:rPr>
        <w:t>Lower rainfall totals are expected across eastern areas, with much of south</w:t>
      </w:r>
      <w:r w:rsidR="000C3D2B">
        <w:rPr>
          <w:rFonts w:cs="Arial"/>
        </w:rPr>
        <w:t>-east</w:t>
      </w:r>
      <w:r>
        <w:rPr>
          <w:rFonts w:cs="Arial"/>
        </w:rPr>
        <w:t xml:space="preserve">ern Queensland, </w:t>
      </w:r>
      <w:r w:rsidR="000C3D2B">
        <w:rPr>
          <w:rFonts w:cs="Arial"/>
        </w:rPr>
        <w:t xml:space="preserve">eastern </w:t>
      </w:r>
      <w:r>
        <w:rPr>
          <w:rFonts w:cs="Arial"/>
        </w:rPr>
        <w:t>New South Wales</w:t>
      </w:r>
      <w:r w:rsidR="00D829B5">
        <w:rPr>
          <w:rFonts w:cs="Arial"/>
        </w:rPr>
        <w:t xml:space="preserve">, </w:t>
      </w:r>
      <w:r>
        <w:rPr>
          <w:rFonts w:cs="Arial"/>
        </w:rPr>
        <w:t xml:space="preserve">Victoria and Tasmania </w:t>
      </w:r>
      <w:r w:rsidR="00895345">
        <w:rPr>
          <w:rFonts w:cs="Arial"/>
        </w:rPr>
        <w:t xml:space="preserve">expected </w:t>
      </w:r>
      <w:r>
        <w:rPr>
          <w:rFonts w:cs="Arial"/>
        </w:rPr>
        <w:t>to see between 5–100 millimetres.</w:t>
      </w:r>
      <w:r w:rsidR="006751FD">
        <w:rPr>
          <w:rFonts w:cs="Arial"/>
        </w:rPr>
        <w:t xml:space="preserve"> Parts of eastern New South Wales are expected to see up to 200 millimetres in isolated areas.</w:t>
      </w:r>
      <w:r>
        <w:rPr>
          <w:rFonts w:cs="Arial"/>
        </w:rPr>
        <w:t xml:space="preserve"> </w:t>
      </w:r>
    </w:p>
    <w:p w14:paraId="2B7F3C2C" w14:textId="06343204" w:rsidR="003B120B" w:rsidRDefault="003B120B" w:rsidP="00961DD8">
      <w:pPr>
        <w:pStyle w:val="ListParagraph"/>
        <w:numPr>
          <w:ilvl w:val="0"/>
          <w:numId w:val="4"/>
        </w:numPr>
        <w:spacing w:before="120" w:after="0"/>
        <w:ind w:left="357" w:hanging="357"/>
        <w:rPr>
          <w:rFonts w:cs="Arial"/>
        </w:rPr>
      </w:pPr>
      <w:r>
        <w:rPr>
          <w:rFonts w:cs="Arial"/>
        </w:rPr>
        <w:t>In South Australi</w:t>
      </w:r>
      <w:r w:rsidR="00BD7BFE">
        <w:rPr>
          <w:rFonts w:cs="Arial"/>
        </w:rPr>
        <w:t xml:space="preserve">a, </w:t>
      </w:r>
      <w:r>
        <w:rPr>
          <w:rFonts w:cs="Arial"/>
        </w:rPr>
        <w:t xml:space="preserve">southern Western Australia, </w:t>
      </w:r>
      <w:r w:rsidR="004205F4">
        <w:rPr>
          <w:rFonts w:cs="Arial"/>
        </w:rPr>
        <w:t xml:space="preserve">and western New South Wales </w:t>
      </w:r>
      <w:r>
        <w:rPr>
          <w:rFonts w:cs="Arial"/>
        </w:rPr>
        <w:t xml:space="preserve">little to no rainfall is expected. </w:t>
      </w:r>
    </w:p>
    <w:p w14:paraId="4B343150" w14:textId="1C3B50C4" w:rsidR="003B120B" w:rsidRDefault="003B120B" w:rsidP="003B120B">
      <w:pPr>
        <w:spacing w:before="120" w:line="276" w:lineRule="auto"/>
        <w:rPr>
          <w:rFonts w:ascii="Calibri" w:hAnsi="Calibri" w:cs="Arial"/>
          <w:sz w:val="22"/>
          <w:szCs w:val="22"/>
        </w:rPr>
      </w:pPr>
      <w:r>
        <w:rPr>
          <w:rFonts w:ascii="Calibri" w:hAnsi="Calibri" w:cs="Arial"/>
          <w:sz w:val="22"/>
          <w:szCs w:val="22"/>
        </w:rPr>
        <w:t xml:space="preserve">Across cropping regions, </w:t>
      </w:r>
      <w:r w:rsidR="00F20EE1">
        <w:rPr>
          <w:rFonts w:ascii="Calibri" w:hAnsi="Calibri" w:cs="Arial"/>
          <w:sz w:val="22"/>
          <w:szCs w:val="22"/>
        </w:rPr>
        <w:t xml:space="preserve">the </w:t>
      </w:r>
      <w:r w:rsidR="00746ECE">
        <w:rPr>
          <w:rFonts w:ascii="Calibri" w:hAnsi="Calibri" w:cs="Arial"/>
          <w:sz w:val="22"/>
          <w:szCs w:val="22"/>
        </w:rPr>
        <w:t>February rainfall outl</w:t>
      </w:r>
      <w:r w:rsidR="003F6BCC">
        <w:rPr>
          <w:rFonts w:ascii="Calibri" w:hAnsi="Calibri" w:cs="Arial"/>
          <w:sz w:val="22"/>
          <w:szCs w:val="22"/>
        </w:rPr>
        <w:t>ook is hig</w:t>
      </w:r>
      <w:r w:rsidR="003923FB">
        <w:rPr>
          <w:rFonts w:ascii="Calibri" w:hAnsi="Calibri" w:cs="Arial"/>
          <w:sz w:val="22"/>
          <w:szCs w:val="22"/>
        </w:rPr>
        <w:t>hly variable</w:t>
      </w:r>
      <w:r>
        <w:rPr>
          <w:rFonts w:ascii="Calibri" w:hAnsi="Calibri" w:cs="Arial"/>
          <w:sz w:val="22"/>
          <w:szCs w:val="22"/>
        </w:rPr>
        <w:t>:</w:t>
      </w:r>
    </w:p>
    <w:p w14:paraId="2C549A6D" w14:textId="2D00B360" w:rsidR="003B120B" w:rsidRPr="00A146C6" w:rsidRDefault="00A4324A" w:rsidP="00961DD8">
      <w:pPr>
        <w:pStyle w:val="ListParagraph"/>
        <w:numPr>
          <w:ilvl w:val="0"/>
          <w:numId w:val="4"/>
        </w:numPr>
        <w:spacing w:before="120" w:after="0"/>
        <w:ind w:left="357" w:hanging="357"/>
        <w:rPr>
          <w:rFonts w:cs="Arial"/>
        </w:rPr>
      </w:pPr>
      <w:r>
        <w:rPr>
          <w:rFonts w:cs="Arial"/>
        </w:rPr>
        <w:t>T</w:t>
      </w:r>
      <w:r w:rsidR="00B760F5">
        <w:rPr>
          <w:rFonts w:cs="Arial"/>
        </w:rPr>
        <w:t xml:space="preserve">here is a 75% chance of </w:t>
      </w:r>
      <w:r>
        <w:rPr>
          <w:rFonts w:cs="Arial"/>
        </w:rPr>
        <w:t xml:space="preserve">between </w:t>
      </w:r>
      <w:r w:rsidR="00714817">
        <w:rPr>
          <w:rFonts w:cs="Arial"/>
        </w:rPr>
        <w:t>5</w:t>
      </w:r>
      <w:r w:rsidR="00D3251E">
        <w:rPr>
          <w:rFonts w:cs="Arial"/>
        </w:rPr>
        <w:t>–</w:t>
      </w:r>
      <w:r w:rsidR="00FC5689">
        <w:rPr>
          <w:rFonts w:cs="Arial"/>
        </w:rPr>
        <w:t>50</w:t>
      </w:r>
      <w:r w:rsidR="00D3251E">
        <w:rPr>
          <w:rFonts w:cs="Arial"/>
        </w:rPr>
        <w:t xml:space="preserve"> millimetres </w:t>
      </w:r>
      <w:r w:rsidR="003B120B">
        <w:rPr>
          <w:rFonts w:cs="Arial"/>
        </w:rPr>
        <w:t xml:space="preserve">across much of New South Wales and </w:t>
      </w:r>
      <w:r w:rsidR="00D3251E">
        <w:rPr>
          <w:rFonts w:cs="Arial"/>
        </w:rPr>
        <w:t xml:space="preserve">between 25–100 millimetres in </w:t>
      </w:r>
      <w:r w:rsidR="003B120B">
        <w:rPr>
          <w:rFonts w:cs="Arial"/>
        </w:rPr>
        <w:t>Queensland. If realised, this rainfall is likely to support above average yield prospects for summer crops and average or better levels of pasture production in affected areas.</w:t>
      </w:r>
    </w:p>
    <w:p w14:paraId="44B506FD" w14:textId="77777777" w:rsidR="003B120B" w:rsidRPr="00D04717" w:rsidRDefault="003B120B" w:rsidP="00961DD8">
      <w:pPr>
        <w:pStyle w:val="ListParagraph"/>
        <w:numPr>
          <w:ilvl w:val="0"/>
          <w:numId w:val="4"/>
        </w:numPr>
        <w:spacing w:before="120" w:after="0"/>
        <w:ind w:left="357" w:hanging="357"/>
        <w:rPr>
          <w:rFonts w:cs="Arial"/>
        </w:rPr>
      </w:pPr>
      <w:r w:rsidRPr="00D04717">
        <w:rPr>
          <w:rFonts w:cs="Arial"/>
        </w:rPr>
        <w:t xml:space="preserve">Little to no rainfall is expected across remaining </w:t>
      </w:r>
      <w:r>
        <w:rPr>
          <w:rFonts w:cs="Arial"/>
        </w:rPr>
        <w:t xml:space="preserve">southern </w:t>
      </w:r>
      <w:r w:rsidRPr="00D04717">
        <w:rPr>
          <w:rFonts w:cs="Arial"/>
        </w:rPr>
        <w:t xml:space="preserve">cropping regions. </w:t>
      </w:r>
      <w:r>
        <w:rPr>
          <w:rFonts w:cs="Arial"/>
        </w:rPr>
        <w:t>This forecast is</w:t>
      </w:r>
      <w:r w:rsidRPr="00D04717">
        <w:rPr>
          <w:rFonts w:cs="Arial"/>
        </w:rPr>
        <w:t xml:space="preserve"> typical for this time of year</w:t>
      </w:r>
      <w:r>
        <w:rPr>
          <w:rFonts w:cs="Arial"/>
        </w:rPr>
        <w:t xml:space="preserve">, expected to </w:t>
      </w:r>
      <w:r w:rsidRPr="00D04717">
        <w:rPr>
          <w:rFonts w:cs="Arial"/>
        </w:rPr>
        <w:t>lead to continued low levels of pasture growth and increased livestock turn-off</w:t>
      </w:r>
      <w:r>
        <w:rPr>
          <w:rFonts w:cs="Arial"/>
        </w:rPr>
        <w:t>.</w:t>
      </w:r>
    </w:p>
    <w:p w14:paraId="6FD9E502" w14:textId="77777777" w:rsidR="003B120B" w:rsidRDefault="003B120B" w:rsidP="003B120B">
      <w:pPr>
        <w:spacing w:before="120"/>
        <w:jc w:val="center"/>
        <w:rPr>
          <w:rFonts w:ascii="Calibri" w:hAnsi="Calibri" w:cs="Arial"/>
          <w:b/>
          <w:bCs/>
          <w:iCs/>
          <w:color w:val="000000"/>
          <w:sz w:val="22"/>
          <w:szCs w:val="22"/>
        </w:rPr>
      </w:pPr>
      <w:bookmarkStart w:id="75" w:name="_Hlk68780969"/>
      <w:bookmarkStart w:id="76" w:name="_Hlk58501021"/>
      <w:r>
        <w:rPr>
          <w:rFonts w:ascii="Calibri" w:hAnsi="Calibri" w:cs="Arial"/>
          <w:b/>
          <w:bCs/>
          <w:iCs/>
          <w:color w:val="000000"/>
          <w:sz w:val="22"/>
          <w:szCs w:val="22"/>
        </w:rPr>
        <w:t>Rainfall totals that have a 75% chance of occurring in February 202</w:t>
      </w:r>
      <w:bookmarkEnd w:id="75"/>
      <w:r>
        <w:rPr>
          <w:rFonts w:ascii="Calibri" w:hAnsi="Calibri" w:cs="Arial"/>
          <w:b/>
          <w:bCs/>
          <w:iCs/>
          <w:color w:val="000000"/>
          <w:sz w:val="22"/>
          <w:szCs w:val="22"/>
        </w:rPr>
        <w:t>5</w:t>
      </w:r>
    </w:p>
    <w:p w14:paraId="15337A69" w14:textId="6515FBBF" w:rsidR="003B120B" w:rsidRDefault="009E73FD" w:rsidP="003B120B">
      <w:pPr>
        <w:jc w:val="center"/>
        <w:rPr>
          <w:noProof/>
        </w:rPr>
      </w:pPr>
      <w:r>
        <w:rPr>
          <w:noProof/>
        </w:rPr>
        <w:drawing>
          <wp:inline distT="0" distB="0" distL="0" distR="0" wp14:anchorId="3CD0485E" wp14:editId="679CD0B4">
            <wp:extent cx="4674974" cy="3276000"/>
            <wp:effectExtent l="0" t="0" r="0" b="635"/>
            <wp:docPr id="213567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73943" name="Picture 2135673943"/>
                    <pic:cNvPicPr/>
                  </pic:nvPicPr>
                  <pic:blipFill>
                    <a:blip r:embed="rId16">
                      <a:extLst>
                        <a:ext uri="{28A0092B-C50C-407E-A947-70E740481C1C}">
                          <a14:useLocalDpi xmlns:a14="http://schemas.microsoft.com/office/drawing/2010/main" val="0"/>
                        </a:ext>
                      </a:extLst>
                    </a:blip>
                    <a:stretch>
                      <a:fillRect/>
                    </a:stretch>
                  </pic:blipFill>
                  <pic:spPr>
                    <a:xfrm>
                      <a:off x="0" y="0"/>
                      <a:ext cx="4674974" cy="3276000"/>
                    </a:xfrm>
                    <a:prstGeom prst="rect">
                      <a:avLst/>
                    </a:prstGeom>
                  </pic:spPr>
                </pic:pic>
              </a:graphicData>
            </a:graphic>
          </wp:inline>
        </w:drawing>
      </w:r>
    </w:p>
    <w:p w14:paraId="72EBCB35" w14:textId="1767BA23" w:rsidR="003B120B" w:rsidRPr="00B36432" w:rsidRDefault="003B120B" w:rsidP="003B120B">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4F770D">
        <w:rPr>
          <w:rFonts w:ascii="Calibri" w:hAnsi="Calibri" w:cs="Calibri"/>
          <w:color w:val="000000"/>
          <w:sz w:val="12"/>
          <w:szCs w:val="12"/>
        </w:rPr>
        <w:t>23</w:t>
      </w:r>
      <w:r>
        <w:rPr>
          <w:rFonts w:ascii="Calibri" w:hAnsi="Calibri" w:cs="Calibri"/>
          <w:color w:val="000000"/>
          <w:sz w:val="12"/>
          <w:szCs w:val="12"/>
        </w:rPr>
        <w:t>/1/2025</w:t>
      </w:r>
      <w:bookmarkStart w:id="77" w:name="_Hlk68781021"/>
      <w:bookmarkStart w:id="78" w:name="_Hlk158286807"/>
      <w:bookmarkStart w:id="79" w:name="_Hlk163736024"/>
      <w:bookmarkEnd w:id="76"/>
    </w:p>
    <w:p w14:paraId="5ADFB1E1" w14:textId="2CE88C6E" w:rsidR="003B120B" w:rsidRDefault="003B120B" w:rsidP="003B120B">
      <w:pPr>
        <w:tabs>
          <w:tab w:val="left" w:pos="720"/>
        </w:tabs>
        <w:spacing w:before="120" w:line="276" w:lineRule="auto"/>
        <w:rPr>
          <w:rFonts w:ascii="Calibri" w:hAnsi="Calibri" w:cs="Arial"/>
          <w:sz w:val="22"/>
          <w:szCs w:val="22"/>
        </w:rPr>
      </w:pPr>
      <w:r>
        <w:rPr>
          <w:rFonts w:ascii="Calibri" w:hAnsi="Calibri" w:cs="Arial"/>
          <w:sz w:val="22"/>
          <w:szCs w:val="22"/>
        </w:rPr>
        <w:lastRenderedPageBreak/>
        <w:t>The</w:t>
      </w:r>
      <w:r w:rsidR="008B1A9F">
        <w:rPr>
          <w:rFonts w:ascii="Calibri" w:hAnsi="Calibri" w:cs="Arial"/>
          <w:sz w:val="22"/>
          <w:szCs w:val="22"/>
        </w:rPr>
        <w:t xml:space="preserve"> Bureau of Meteorology</w:t>
      </w:r>
      <w:r w:rsidR="008B1A9F" w:rsidRPr="00632E64">
        <w:rPr>
          <w:rFonts w:ascii="Calibri" w:hAnsi="Calibri" w:cs="Arial"/>
          <w:sz w:val="22"/>
          <w:szCs w:val="22"/>
        </w:rPr>
        <w:t>’s</w:t>
      </w:r>
      <w:r w:rsidR="008B1A9F">
        <w:rPr>
          <w:rStyle w:val="CommentReference"/>
        </w:rPr>
        <w:t xml:space="preserve"> </w:t>
      </w:r>
      <w:r w:rsidRPr="00974E22">
        <w:rPr>
          <w:rFonts w:ascii="Calibri" w:hAnsi="Calibri" w:cs="Arial"/>
          <w:b/>
          <w:sz w:val="22"/>
          <w:szCs w:val="22"/>
        </w:rPr>
        <w:t>rainfall outlook for February to April 2025</w:t>
      </w:r>
      <w:r>
        <w:rPr>
          <w:rFonts w:ascii="Calibri" w:hAnsi="Calibri" w:cs="Arial"/>
          <w:sz w:val="22"/>
          <w:szCs w:val="22"/>
        </w:rPr>
        <w:t xml:space="preserve"> indicates an increased probability of above average rainfall across </w:t>
      </w:r>
      <w:r w:rsidR="00E34561">
        <w:rPr>
          <w:rFonts w:ascii="Calibri" w:hAnsi="Calibri" w:cs="Arial"/>
          <w:sz w:val="22"/>
          <w:szCs w:val="22"/>
        </w:rPr>
        <w:t xml:space="preserve">much of the country, </w:t>
      </w:r>
      <w:r w:rsidR="008B1A9F">
        <w:rPr>
          <w:rFonts w:ascii="Calibri" w:hAnsi="Calibri" w:cs="Arial"/>
          <w:sz w:val="22"/>
          <w:szCs w:val="22"/>
        </w:rPr>
        <w:t>excluding much of the southwest</w:t>
      </w:r>
      <w:r w:rsidR="00B86062">
        <w:rPr>
          <w:rFonts w:ascii="Calibri" w:hAnsi="Calibri" w:cs="Arial"/>
          <w:sz w:val="22"/>
          <w:szCs w:val="22"/>
        </w:rPr>
        <w:t>.</w:t>
      </w:r>
    </w:p>
    <w:p w14:paraId="52B7E7DE" w14:textId="5CAA7EA5" w:rsidR="003B120B" w:rsidRDefault="003B120B" w:rsidP="003B120B">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55–75% across much of </w:t>
      </w:r>
      <w:r w:rsidR="0003432D">
        <w:rPr>
          <w:rFonts w:ascii="Calibri" w:hAnsi="Calibri" w:cs="Arial"/>
          <w:sz w:val="22"/>
          <w:szCs w:val="22"/>
        </w:rPr>
        <w:t xml:space="preserve">New South Wales, </w:t>
      </w:r>
      <w:r>
        <w:rPr>
          <w:rFonts w:ascii="Calibri" w:hAnsi="Calibri" w:cs="Arial"/>
          <w:sz w:val="22"/>
          <w:szCs w:val="22"/>
        </w:rPr>
        <w:t xml:space="preserve">Queensland </w:t>
      </w:r>
      <w:r w:rsidR="0003432D">
        <w:rPr>
          <w:rFonts w:ascii="Calibri" w:hAnsi="Calibri" w:cs="Arial"/>
          <w:sz w:val="22"/>
          <w:szCs w:val="22"/>
        </w:rPr>
        <w:t xml:space="preserve">and </w:t>
      </w:r>
      <w:r w:rsidR="00967F7A">
        <w:rPr>
          <w:rFonts w:ascii="Calibri" w:hAnsi="Calibri" w:cs="Arial"/>
          <w:sz w:val="22"/>
          <w:szCs w:val="22"/>
        </w:rPr>
        <w:t>Victoria</w:t>
      </w:r>
      <w:r>
        <w:rPr>
          <w:rFonts w:ascii="Calibri" w:hAnsi="Calibri" w:cs="Arial"/>
          <w:sz w:val="22"/>
          <w:szCs w:val="22"/>
        </w:rPr>
        <w:t>. In South Australia</w:t>
      </w:r>
      <w:r w:rsidR="00392A7A" w:rsidRPr="00392A7A">
        <w:rPr>
          <w:rFonts w:ascii="Calibri" w:hAnsi="Calibri" w:cs="Arial"/>
          <w:sz w:val="22"/>
          <w:szCs w:val="22"/>
        </w:rPr>
        <w:t xml:space="preserve"> </w:t>
      </w:r>
      <w:r w:rsidR="00392A7A">
        <w:rPr>
          <w:rFonts w:ascii="Calibri" w:hAnsi="Calibri" w:cs="Arial"/>
          <w:sz w:val="22"/>
          <w:szCs w:val="22"/>
        </w:rPr>
        <w:t>and</w:t>
      </w:r>
      <w:r w:rsidR="00967F7A">
        <w:rPr>
          <w:rFonts w:ascii="Calibri" w:hAnsi="Calibri" w:cs="Arial"/>
          <w:sz w:val="22"/>
          <w:szCs w:val="22"/>
        </w:rPr>
        <w:t xml:space="preserve"> Western Australia</w:t>
      </w:r>
      <w:r>
        <w:rPr>
          <w:rFonts w:ascii="Calibri" w:hAnsi="Calibri" w:cs="Arial"/>
          <w:sz w:val="22"/>
          <w:szCs w:val="22"/>
        </w:rPr>
        <w:t xml:space="preserve">, the chance of receiving above median rainfall </w:t>
      </w:r>
      <w:r w:rsidR="004B003F">
        <w:rPr>
          <w:rFonts w:ascii="Calibri" w:hAnsi="Calibri" w:cs="Arial"/>
          <w:sz w:val="22"/>
          <w:szCs w:val="22"/>
        </w:rPr>
        <w:t xml:space="preserve">is </w:t>
      </w:r>
      <w:r w:rsidR="007E07C0">
        <w:rPr>
          <w:rFonts w:ascii="Calibri" w:hAnsi="Calibri" w:cs="Arial"/>
          <w:sz w:val="22"/>
          <w:szCs w:val="22"/>
        </w:rPr>
        <w:t>between 5</w:t>
      </w:r>
      <w:r w:rsidR="00513330">
        <w:rPr>
          <w:rFonts w:ascii="Calibri" w:hAnsi="Calibri" w:cs="Arial"/>
          <w:sz w:val="22"/>
          <w:szCs w:val="22"/>
        </w:rPr>
        <w:t>0</w:t>
      </w:r>
      <w:r w:rsidR="007E07C0">
        <w:rPr>
          <w:rFonts w:ascii="Calibri" w:hAnsi="Calibri" w:cs="Arial"/>
          <w:sz w:val="22"/>
          <w:szCs w:val="22"/>
        </w:rPr>
        <w:t>–</w:t>
      </w:r>
      <w:r w:rsidR="00513330">
        <w:rPr>
          <w:rFonts w:ascii="Calibri" w:hAnsi="Calibri" w:cs="Arial"/>
          <w:sz w:val="22"/>
          <w:szCs w:val="22"/>
        </w:rPr>
        <w:t>6</w:t>
      </w:r>
      <w:r w:rsidR="007E07C0">
        <w:rPr>
          <w:rFonts w:ascii="Calibri" w:hAnsi="Calibri" w:cs="Arial"/>
          <w:sz w:val="22"/>
          <w:szCs w:val="22"/>
        </w:rPr>
        <w:t>5%</w:t>
      </w:r>
      <w:r>
        <w:rPr>
          <w:rFonts w:ascii="Calibri" w:hAnsi="Calibri" w:cs="Arial"/>
          <w:sz w:val="22"/>
          <w:szCs w:val="22"/>
        </w:rPr>
        <w:t xml:space="preserve">. </w:t>
      </w:r>
    </w:p>
    <w:p w14:paraId="74471566" w14:textId="77777777" w:rsidR="003B120B" w:rsidRDefault="003B120B" w:rsidP="003B120B">
      <w:pPr>
        <w:keepNext/>
        <w:spacing w:before="160"/>
        <w:jc w:val="center"/>
        <w:rPr>
          <w:rFonts w:ascii="Calibri" w:hAnsi="Calibri" w:cs="Calibri"/>
          <w:b/>
          <w:bCs/>
          <w:iCs/>
          <w:color w:val="000000"/>
          <w:sz w:val="22"/>
          <w:szCs w:val="22"/>
        </w:rPr>
      </w:pPr>
      <w:bookmarkStart w:id="80" w:name="_Hlk68781042"/>
      <w:bookmarkEnd w:id="77"/>
      <w:r>
        <w:rPr>
          <w:rFonts w:ascii="Calibri" w:hAnsi="Calibri" w:cs="Calibri"/>
          <w:b/>
          <w:bCs/>
          <w:iCs/>
          <w:color w:val="000000"/>
          <w:sz w:val="22"/>
          <w:szCs w:val="22"/>
          <w:lang w:eastAsia="en-US"/>
        </w:rPr>
        <w:t>Chance of exceeding the median rainfall</w:t>
      </w:r>
      <w:bookmarkStart w:id="81" w:name="_Hlk116538002"/>
      <w:bookmarkEnd w:id="80"/>
      <w:r>
        <w:rPr>
          <w:rFonts w:ascii="Calibri" w:hAnsi="Calibri" w:cs="Calibri"/>
          <w:b/>
          <w:bCs/>
          <w:iCs/>
          <w:color w:val="000000"/>
          <w:sz w:val="22"/>
          <w:szCs w:val="22"/>
          <w:lang w:eastAsia="en-US"/>
        </w:rPr>
        <w:t xml:space="preserve"> February </w:t>
      </w:r>
      <w:r>
        <w:rPr>
          <w:rFonts w:ascii="Calibri" w:hAnsi="Calibri" w:cs="Calibri"/>
          <w:b/>
          <w:bCs/>
          <w:iCs/>
          <w:color w:val="000000"/>
          <w:sz w:val="22"/>
          <w:szCs w:val="22"/>
        </w:rPr>
        <w:t xml:space="preserve">2025 to </w:t>
      </w:r>
      <w:bookmarkEnd w:id="81"/>
      <w:r>
        <w:rPr>
          <w:rFonts w:ascii="Calibri" w:hAnsi="Calibri" w:cs="Calibri"/>
          <w:b/>
          <w:bCs/>
          <w:iCs/>
          <w:color w:val="000000"/>
          <w:sz w:val="22"/>
          <w:szCs w:val="22"/>
        </w:rPr>
        <w:t>April 2025</w:t>
      </w:r>
    </w:p>
    <w:p w14:paraId="660CDD84" w14:textId="5B6258E1" w:rsidR="003B120B" w:rsidRDefault="00D521FD" w:rsidP="003B120B">
      <w:pPr>
        <w:keepNext/>
        <w:spacing w:before="160"/>
        <w:jc w:val="center"/>
        <w:rPr>
          <w:rFonts w:ascii="Calibri" w:hAnsi="Calibri" w:cs="Calibri"/>
          <w:b/>
          <w:bCs/>
          <w:iCs/>
          <w:color w:val="000000"/>
          <w:sz w:val="22"/>
          <w:szCs w:val="22"/>
        </w:rPr>
      </w:pPr>
      <w:r>
        <w:rPr>
          <w:noProof/>
        </w:rPr>
        <w:drawing>
          <wp:inline distT="0" distB="0" distL="0" distR="0" wp14:anchorId="6A0E3D6F" wp14:editId="7215F75B">
            <wp:extent cx="5050295" cy="3600000"/>
            <wp:effectExtent l="0" t="0" r="0" b="635"/>
            <wp:docPr id="842102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02826"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050295" cy="3600000"/>
                    </a:xfrm>
                    <a:prstGeom prst="rect">
                      <a:avLst/>
                    </a:prstGeom>
                  </pic:spPr>
                </pic:pic>
              </a:graphicData>
            </a:graphic>
          </wp:inline>
        </w:drawing>
      </w:r>
    </w:p>
    <w:p w14:paraId="169B0DB6" w14:textId="66F88A06" w:rsidR="003B120B" w:rsidRDefault="003B120B" w:rsidP="003B120B">
      <w:pPr>
        <w:spacing w:before="120"/>
        <w:rPr>
          <w:rFonts w:ascii="Calibri" w:hAnsi="Calibri" w:cs="Calibri"/>
          <w:color w:val="000000"/>
          <w:sz w:val="12"/>
          <w:szCs w:val="12"/>
        </w:rPr>
      </w:pPr>
      <w:r>
        <w:t xml:space="preserve">  </w:t>
      </w:r>
      <w:bookmarkStart w:id="82"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3" w:name="_Hlk103172740"/>
      <w:bookmarkEnd w:id="82"/>
      <w:r>
        <w:rPr>
          <w:rFonts w:ascii="Calibri" w:hAnsi="Calibri" w:cs="Calibri"/>
          <w:color w:val="000000"/>
          <w:sz w:val="12"/>
          <w:szCs w:val="12"/>
        </w:rPr>
        <w:t xml:space="preserve">Issued: </w:t>
      </w:r>
      <w:r w:rsidR="00DF651A">
        <w:rPr>
          <w:rFonts w:ascii="Calibri" w:hAnsi="Calibri" w:cs="Calibri"/>
          <w:color w:val="000000"/>
          <w:sz w:val="12"/>
          <w:szCs w:val="12"/>
        </w:rPr>
        <w:t>23</w:t>
      </w:r>
      <w:r>
        <w:rPr>
          <w:rFonts w:ascii="Calibri" w:hAnsi="Calibri" w:cs="Calibri"/>
          <w:color w:val="000000"/>
          <w:sz w:val="12"/>
          <w:szCs w:val="12"/>
        </w:rPr>
        <w:t>/1/2025</w:t>
      </w:r>
    </w:p>
    <w:bookmarkEnd w:id="78"/>
    <w:bookmarkEnd w:id="79"/>
    <w:bookmarkEnd w:id="83"/>
    <w:p w14:paraId="5569C327" w14:textId="77777777" w:rsidR="003B120B" w:rsidRDefault="003B120B" w:rsidP="003B120B">
      <w:pPr>
        <w:spacing w:before="120"/>
        <w:rPr>
          <w:rFonts w:ascii="Calibri" w:hAnsi="Calibri" w:cs="Arial"/>
          <w:color w:val="000000"/>
          <w:sz w:val="22"/>
          <w:szCs w:val="22"/>
        </w:rPr>
      </w:pPr>
    </w:p>
    <w:p w14:paraId="5570864F" w14:textId="77777777" w:rsidR="003B120B" w:rsidRDefault="003B120B" w:rsidP="003B120B">
      <w:pPr>
        <w:rPr>
          <w:rFonts w:ascii="Calibri" w:hAnsi="Calibri" w:cs="Arial"/>
          <w:sz w:val="22"/>
          <w:szCs w:val="22"/>
        </w:rPr>
      </w:pPr>
      <w:r>
        <w:rPr>
          <w:rFonts w:ascii="Calibri" w:hAnsi="Calibri" w:cs="Arial"/>
          <w:sz w:val="22"/>
          <w:szCs w:val="22"/>
        </w:rPr>
        <w:br w:type="page"/>
      </w:r>
    </w:p>
    <w:p w14:paraId="635002BA" w14:textId="79A3F7E2" w:rsidR="00DD298B" w:rsidRDefault="003B120B" w:rsidP="003B120B">
      <w:pPr>
        <w:spacing w:before="120" w:line="276" w:lineRule="auto"/>
        <w:rPr>
          <w:rFonts w:ascii="Calibri" w:hAnsi="Calibri" w:cs="Arial"/>
          <w:sz w:val="22"/>
          <w:szCs w:val="22"/>
        </w:rPr>
      </w:pPr>
      <w:r>
        <w:rPr>
          <w:rFonts w:ascii="Calibri" w:hAnsi="Calibri" w:cs="Arial"/>
          <w:sz w:val="22"/>
          <w:szCs w:val="22"/>
        </w:rPr>
        <w:lastRenderedPageBreak/>
        <w:t xml:space="preserve">The </w:t>
      </w:r>
      <w:r w:rsidR="000F54BF">
        <w:rPr>
          <w:rFonts w:ascii="Calibri" w:hAnsi="Calibri" w:cs="Arial"/>
          <w:sz w:val="22"/>
          <w:szCs w:val="22"/>
        </w:rPr>
        <w:t xml:space="preserve">rainfall </w:t>
      </w:r>
      <w:r>
        <w:rPr>
          <w:rFonts w:ascii="Calibri" w:hAnsi="Calibri" w:cs="Arial"/>
          <w:sz w:val="22"/>
          <w:szCs w:val="22"/>
        </w:rPr>
        <w:t xml:space="preserve">outlook for February to April </w:t>
      </w:r>
      <w:r w:rsidR="00203075">
        <w:rPr>
          <w:rFonts w:ascii="Calibri" w:hAnsi="Calibri" w:cs="Arial"/>
          <w:sz w:val="22"/>
          <w:szCs w:val="22"/>
        </w:rPr>
        <w:t xml:space="preserve">2025 also includes </w:t>
      </w:r>
      <w:r w:rsidR="00302C2A">
        <w:rPr>
          <w:rFonts w:ascii="Calibri" w:hAnsi="Calibri" w:cs="Arial"/>
          <w:sz w:val="22"/>
          <w:szCs w:val="22"/>
        </w:rPr>
        <w:t>rainfall totals which have a 75% of occurring</w:t>
      </w:r>
      <w:r w:rsidR="00DD298B">
        <w:rPr>
          <w:rFonts w:ascii="Calibri" w:hAnsi="Calibri" w:cs="Arial"/>
          <w:sz w:val="22"/>
          <w:szCs w:val="22"/>
        </w:rPr>
        <w:t>:</w:t>
      </w:r>
    </w:p>
    <w:p w14:paraId="5C4382DF" w14:textId="264FE02E" w:rsidR="00632E64" w:rsidRPr="00632E64" w:rsidRDefault="00302C2A" w:rsidP="00632E64">
      <w:pPr>
        <w:pStyle w:val="ListParagraph"/>
        <w:numPr>
          <w:ilvl w:val="0"/>
          <w:numId w:val="4"/>
        </w:numPr>
        <w:spacing w:before="120" w:after="0"/>
        <w:ind w:left="357" w:hanging="357"/>
        <w:rPr>
          <w:rFonts w:cs="Arial"/>
        </w:rPr>
      </w:pPr>
      <w:r>
        <w:rPr>
          <w:rFonts w:cs="Arial"/>
        </w:rPr>
        <w:t>B</w:t>
      </w:r>
      <w:r w:rsidR="003B120B">
        <w:rPr>
          <w:rFonts w:cs="Arial"/>
        </w:rPr>
        <w:t xml:space="preserve">etween 200–600 millimetres </w:t>
      </w:r>
      <w:r w:rsidR="00CB465F">
        <w:rPr>
          <w:rFonts w:cs="Arial"/>
        </w:rPr>
        <w:t xml:space="preserve">are expected </w:t>
      </w:r>
      <w:r w:rsidR="003B120B">
        <w:rPr>
          <w:rFonts w:cs="Arial"/>
        </w:rPr>
        <w:t xml:space="preserve">across </w:t>
      </w:r>
      <w:r w:rsidR="000F3061">
        <w:rPr>
          <w:rFonts w:cs="Arial"/>
        </w:rPr>
        <w:t>much</w:t>
      </w:r>
      <w:r w:rsidR="00741C7C">
        <w:rPr>
          <w:rFonts w:cs="Arial"/>
        </w:rPr>
        <w:t xml:space="preserve"> of northern Australia, including </w:t>
      </w:r>
      <w:r w:rsidR="003B120B">
        <w:rPr>
          <w:rFonts w:cs="Arial"/>
        </w:rPr>
        <w:t xml:space="preserve">northern </w:t>
      </w:r>
      <w:r w:rsidR="003B120B" w:rsidRPr="00632E64">
        <w:rPr>
          <w:rFonts w:cs="Arial"/>
          <w:b/>
          <w:bCs/>
        </w:rPr>
        <w:t>Western Australia</w:t>
      </w:r>
      <w:r w:rsidR="003B120B">
        <w:rPr>
          <w:rFonts w:cs="Arial"/>
        </w:rPr>
        <w:t xml:space="preserve">, the </w:t>
      </w:r>
      <w:r w:rsidR="003B120B" w:rsidRPr="00632E64">
        <w:rPr>
          <w:rFonts w:cs="Arial"/>
          <w:b/>
          <w:bCs/>
        </w:rPr>
        <w:t>Northern Territory</w:t>
      </w:r>
      <w:r w:rsidR="003B120B">
        <w:rPr>
          <w:rFonts w:cs="Arial"/>
        </w:rPr>
        <w:t xml:space="preserve">, and </w:t>
      </w:r>
      <w:r w:rsidR="003B120B" w:rsidRPr="00632E64">
        <w:rPr>
          <w:rFonts w:cs="Arial"/>
          <w:b/>
          <w:bCs/>
        </w:rPr>
        <w:t>Queensland</w:t>
      </w:r>
      <w:r w:rsidR="00CA5AB8">
        <w:rPr>
          <w:rFonts w:cs="Arial"/>
        </w:rPr>
        <w:t>.</w:t>
      </w:r>
      <w:r w:rsidR="003B120B">
        <w:rPr>
          <w:rFonts w:cs="Arial"/>
        </w:rPr>
        <w:t xml:space="preserve"> </w:t>
      </w:r>
      <w:r w:rsidR="00CA5AB8">
        <w:rPr>
          <w:rFonts w:cs="Arial"/>
        </w:rPr>
        <w:t>R</w:t>
      </w:r>
      <w:r w:rsidR="003B120B">
        <w:rPr>
          <w:rFonts w:cs="Arial"/>
        </w:rPr>
        <w:t xml:space="preserve">ainfall </w:t>
      </w:r>
      <w:r w:rsidR="00B67585">
        <w:rPr>
          <w:rFonts w:cs="Arial"/>
        </w:rPr>
        <w:t xml:space="preserve">totals </w:t>
      </w:r>
      <w:r w:rsidR="003B120B">
        <w:rPr>
          <w:rFonts w:cs="Arial"/>
        </w:rPr>
        <w:t xml:space="preserve">greater than </w:t>
      </w:r>
      <w:r w:rsidR="00E34D19">
        <w:rPr>
          <w:rFonts w:cs="Arial"/>
        </w:rPr>
        <w:t>600 </w:t>
      </w:r>
      <w:r w:rsidR="003B120B">
        <w:rPr>
          <w:rFonts w:cs="Arial"/>
        </w:rPr>
        <w:t xml:space="preserve">millimetres </w:t>
      </w:r>
      <w:r w:rsidR="00CA5AB8">
        <w:rPr>
          <w:rFonts w:cs="Arial"/>
        </w:rPr>
        <w:t xml:space="preserve">are </w:t>
      </w:r>
      <w:r w:rsidR="003B120B">
        <w:rPr>
          <w:rFonts w:cs="Arial"/>
        </w:rPr>
        <w:t>expected in</w:t>
      </w:r>
      <w:r w:rsidR="005E4211">
        <w:rPr>
          <w:rFonts w:cs="Arial"/>
        </w:rPr>
        <w:t xml:space="preserve"> the</w:t>
      </w:r>
      <w:r w:rsidR="003B120B">
        <w:rPr>
          <w:rFonts w:cs="Arial"/>
        </w:rPr>
        <w:t xml:space="preserve"> far-north </w:t>
      </w:r>
      <w:r w:rsidR="005E4211">
        <w:rPr>
          <w:rFonts w:cs="Arial"/>
        </w:rPr>
        <w:t>of Australia</w:t>
      </w:r>
      <w:r w:rsidR="003B120B">
        <w:rPr>
          <w:rFonts w:cs="Arial"/>
        </w:rPr>
        <w:t xml:space="preserve">. </w:t>
      </w:r>
    </w:p>
    <w:p w14:paraId="771948E5" w14:textId="5912C344" w:rsidR="00CA5AB8" w:rsidRPr="00632E64" w:rsidRDefault="008C265A" w:rsidP="00632E64">
      <w:pPr>
        <w:pStyle w:val="ListParagraph"/>
        <w:numPr>
          <w:ilvl w:val="0"/>
          <w:numId w:val="4"/>
        </w:numPr>
        <w:spacing w:before="120" w:after="0"/>
        <w:ind w:left="357" w:hanging="357"/>
        <w:rPr>
          <w:rFonts w:cs="Arial"/>
        </w:rPr>
      </w:pPr>
      <w:r w:rsidRPr="00632E64">
        <w:rPr>
          <w:rFonts w:cs="Arial"/>
        </w:rPr>
        <w:t>Rainfall totals b</w:t>
      </w:r>
      <w:r w:rsidR="003B120B" w:rsidRPr="00632E64">
        <w:rPr>
          <w:rFonts w:cs="Arial"/>
        </w:rPr>
        <w:t xml:space="preserve">etween </w:t>
      </w:r>
      <w:r w:rsidR="0009348D" w:rsidRPr="00632E64">
        <w:rPr>
          <w:rFonts w:cs="Arial"/>
        </w:rPr>
        <w:t>25</w:t>
      </w:r>
      <w:r w:rsidR="003B120B" w:rsidRPr="00632E64">
        <w:rPr>
          <w:rFonts w:cs="Arial"/>
        </w:rPr>
        <w:t xml:space="preserve">–200 millimetres </w:t>
      </w:r>
      <w:r w:rsidRPr="00632E64">
        <w:rPr>
          <w:rFonts w:cs="Arial"/>
        </w:rPr>
        <w:t>are</w:t>
      </w:r>
      <w:r w:rsidR="003B120B" w:rsidRPr="00632E64">
        <w:rPr>
          <w:rFonts w:cs="Arial"/>
        </w:rPr>
        <w:t xml:space="preserve"> </w:t>
      </w:r>
      <w:r w:rsidRPr="00632E64">
        <w:rPr>
          <w:rFonts w:cs="Arial"/>
        </w:rPr>
        <w:t>expected</w:t>
      </w:r>
      <w:r w:rsidR="003B120B" w:rsidRPr="00632E64">
        <w:rPr>
          <w:rFonts w:cs="Arial"/>
        </w:rPr>
        <w:t xml:space="preserve"> across much of </w:t>
      </w:r>
      <w:r w:rsidR="00101685" w:rsidRPr="00632E64">
        <w:rPr>
          <w:rFonts w:cs="Arial"/>
        </w:rPr>
        <w:t>the remain</w:t>
      </w:r>
      <w:r w:rsidR="005E4444" w:rsidRPr="00632E64">
        <w:rPr>
          <w:rFonts w:cs="Arial"/>
        </w:rPr>
        <w:t xml:space="preserve">der </w:t>
      </w:r>
      <w:r w:rsidR="000A3DF7" w:rsidRPr="00632E64">
        <w:rPr>
          <w:rFonts w:cs="Arial"/>
        </w:rPr>
        <w:t xml:space="preserve">of </w:t>
      </w:r>
      <w:r w:rsidR="003B120B" w:rsidRPr="00632E64">
        <w:rPr>
          <w:rFonts w:cs="Arial"/>
        </w:rPr>
        <w:t xml:space="preserve">Queensland, </w:t>
      </w:r>
      <w:r w:rsidR="0009348D" w:rsidRPr="00632E64">
        <w:rPr>
          <w:rFonts w:cs="Arial"/>
        </w:rPr>
        <w:t>Western Australia and the Norther</w:t>
      </w:r>
      <w:r w:rsidR="005C4989" w:rsidRPr="00632E64">
        <w:rPr>
          <w:rFonts w:cs="Arial"/>
        </w:rPr>
        <w:t>n Territory</w:t>
      </w:r>
      <w:r w:rsidR="002E714F" w:rsidRPr="00632E64">
        <w:rPr>
          <w:rFonts w:cs="Arial"/>
        </w:rPr>
        <w:t xml:space="preserve">. </w:t>
      </w:r>
    </w:p>
    <w:p w14:paraId="58DD680E" w14:textId="43FB67D2" w:rsidR="003B120B" w:rsidRDefault="00CA5AB8" w:rsidP="00961DD8">
      <w:pPr>
        <w:pStyle w:val="ListParagraph"/>
        <w:numPr>
          <w:ilvl w:val="0"/>
          <w:numId w:val="4"/>
        </w:numPr>
        <w:spacing w:before="120" w:after="0"/>
        <w:ind w:left="357" w:hanging="357"/>
        <w:rPr>
          <w:rFonts w:cs="Arial"/>
        </w:rPr>
      </w:pPr>
      <w:r>
        <w:rPr>
          <w:rFonts w:cs="Arial"/>
        </w:rPr>
        <w:t>Drier conditions are expected across</w:t>
      </w:r>
      <w:r w:rsidR="00B30D5D">
        <w:rPr>
          <w:rFonts w:cs="Arial"/>
        </w:rPr>
        <w:t xml:space="preserve"> southern Australia, including </w:t>
      </w:r>
      <w:r w:rsidR="00B83BD6">
        <w:rPr>
          <w:rFonts w:cs="Arial"/>
        </w:rPr>
        <w:t>much of</w:t>
      </w:r>
      <w:r w:rsidR="003B120B">
        <w:rPr>
          <w:rFonts w:cs="Arial"/>
        </w:rPr>
        <w:t xml:space="preserve"> </w:t>
      </w:r>
      <w:r w:rsidR="003B120B" w:rsidRPr="00632E64">
        <w:rPr>
          <w:rFonts w:cs="Arial"/>
          <w:b/>
          <w:bCs/>
        </w:rPr>
        <w:t>New South Wales</w:t>
      </w:r>
      <w:r w:rsidR="003B120B">
        <w:rPr>
          <w:rFonts w:cs="Arial"/>
        </w:rPr>
        <w:t xml:space="preserve">, </w:t>
      </w:r>
      <w:r w:rsidR="003B120B" w:rsidRPr="00632E64">
        <w:rPr>
          <w:rFonts w:cs="Arial"/>
          <w:b/>
          <w:bCs/>
        </w:rPr>
        <w:t>Victoria</w:t>
      </w:r>
      <w:r w:rsidR="003B120B">
        <w:rPr>
          <w:rFonts w:cs="Arial"/>
        </w:rPr>
        <w:t xml:space="preserve"> and </w:t>
      </w:r>
      <w:r w:rsidR="003B120B" w:rsidRPr="00632E64">
        <w:rPr>
          <w:rFonts w:cs="Arial"/>
          <w:b/>
          <w:bCs/>
        </w:rPr>
        <w:t>Tasmania</w:t>
      </w:r>
      <w:r w:rsidR="003B120B">
        <w:rPr>
          <w:rFonts w:cs="Arial"/>
        </w:rPr>
        <w:t xml:space="preserve">, </w:t>
      </w:r>
      <w:r w:rsidR="00B30D5D">
        <w:rPr>
          <w:rFonts w:cs="Arial"/>
        </w:rPr>
        <w:t>with expected rainfall between 25–200 millimetres</w:t>
      </w:r>
      <w:r w:rsidR="004F2D4A">
        <w:rPr>
          <w:rFonts w:cs="Arial"/>
        </w:rPr>
        <w:t xml:space="preserve">, with exceptions </w:t>
      </w:r>
      <w:r w:rsidR="0043367F">
        <w:rPr>
          <w:rFonts w:cs="Arial"/>
        </w:rPr>
        <w:t>in</w:t>
      </w:r>
      <w:r w:rsidR="004F2D4A">
        <w:rPr>
          <w:rFonts w:cs="Arial"/>
        </w:rPr>
        <w:t xml:space="preserve"> coastal and alpine areas</w:t>
      </w:r>
      <w:r w:rsidR="0043367F">
        <w:rPr>
          <w:rFonts w:cs="Arial"/>
        </w:rPr>
        <w:t xml:space="preserve"> where greater rainfall is </w:t>
      </w:r>
      <w:r w:rsidR="00945960">
        <w:rPr>
          <w:rFonts w:cs="Arial"/>
        </w:rPr>
        <w:t>expected</w:t>
      </w:r>
      <w:r w:rsidR="00B30D5D">
        <w:rPr>
          <w:rFonts w:cs="Arial"/>
        </w:rPr>
        <w:t>.</w:t>
      </w:r>
      <w:r w:rsidR="005B4BDF">
        <w:rPr>
          <w:rFonts w:cs="Arial"/>
        </w:rPr>
        <w:t xml:space="preserve"> </w:t>
      </w:r>
      <w:r w:rsidR="00B83BD6">
        <w:rPr>
          <w:rFonts w:cs="Arial"/>
        </w:rPr>
        <w:t>Mean</w:t>
      </w:r>
      <w:r w:rsidR="003B120B">
        <w:rPr>
          <w:rFonts w:cs="Arial"/>
        </w:rPr>
        <w:t>while</w:t>
      </w:r>
      <w:r w:rsidR="00541B06">
        <w:rPr>
          <w:rFonts w:cs="Arial"/>
        </w:rPr>
        <w:t>,</w:t>
      </w:r>
      <w:r w:rsidR="003B120B">
        <w:rPr>
          <w:rFonts w:cs="Arial"/>
        </w:rPr>
        <w:t xml:space="preserve"> </w:t>
      </w:r>
      <w:r w:rsidR="003B120B" w:rsidRPr="00632E64">
        <w:rPr>
          <w:rFonts w:cs="Arial"/>
          <w:b/>
          <w:bCs/>
        </w:rPr>
        <w:t>South Australia</w:t>
      </w:r>
      <w:r w:rsidR="003B120B">
        <w:rPr>
          <w:rFonts w:cs="Arial"/>
        </w:rPr>
        <w:t xml:space="preserve"> is likely to receive </w:t>
      </w:r>
      <w:r w:rsidR="008A0C07">
        <w:rPr>
          <w:rFonts w:cs="Arial"/>
        </w:rPr>
        <w:t xml:space="preserve">much lower falls of </w:t>
      </w:r>
      <w:r w:rsidR="003B120B">
        <w:rPr>
          <w:rFonts w:cs="Arial"/>
        </w:rPr>
        <w:t>between 2–50 millimetres.</w:t>
      </w:r>
    </w:p>
    <w:p w14:paraId="2439B7C8" w14:textId="1042FC84" w:rsidR="00D95EF4" w:rsidRDefault="003B120B" w:rsidP="003B120B">
      <w:pPr>
        <w:spacing w:before="120" w:line="276" w:lineRule="auto"/>
        <w:rPr>
          <w:rFonts w:ascii="Calibri" w:hAnsi="Calibri" w:cs="Arial"/>
          <w:sz w:val="22"/>
          <w:szCs w:val="22"/>
        </w:rPr>
      </w:pPr>
      <w:r>
        <w:rPr>
          <w:rFonts w:ascii="Calibri" w:hAnsi="Calibri" w:cs="Arial"/>
          <w:sz w:val="22"/>
          <w:szCs w:val="22"/>
        </w:rPr>
        <w:t>In cropping regions</w:t>
      </w:r>
      <w:r w:rsidR="00D95EF4">
        <w:rPr>
          <w:rFonts w:ascii="Calibri" w:hAnsi="Calibri" w:cs="Arial"/>
          <w:sz w:val="22"/>
          <w:szCs w:val="22"/>
        </w:rPr>
        <w:t>:</w:t>
      </w:r>
    </w:p>
    <w:p w14:paraId="5368EA65" w14:textId="5D6324AD" w:rsidR="00A46F1E" w:rsidRDefault="000B3986" w:rsidP="0097296D">
      <w:pPr>
        <w:pStyle w:val="ListParagraph"/>
        <w:numPr>
          <w:ilvl w:val="0"/>
          <w:numId w:val="4"/>
        </w:numPr>
        <w:spacing w:before="120" w:after="0"/>
        <w:ind w:left="357" w:hanging="357"/>
        <w:rPr>
          <w:rFonts w:cs="Arial"/>
        </w:rPr>
      </w:pPr>
      <w:r>
        <w:rPr>
          <w:rFonts w:cs="Arial"/>
        </w:rPr>
        <w:t>Rainfall totals b</w:t>
      </w:r>
      <w:r w:rsidR="003B120B">
        <w:rPr>
          <w:rFonts w:cs="Arial"/>
        </w:rPr>
        <w:t xml:space="preserve">etween </w:t>
      </w:r>
      <w:r w:rsidR="00D02806">
        <w:rPr>
          <w:rFonts w:cs="Arial"/>
        </w:rPr>
        <w:t>50</w:t>
      </w:r>
      <w:r w:rsidR="003B120B">
        <w:rPr>
          <w:rFonts w:cs="Arial"/>
        </w:rPr>
        <w:t xml:space="preserve">–200 millimetres </w:t>
      </w:r>
      <w:r>
        <w:rPr>
          <w:rFonts w:cs="Arial"/>
        </w:rPr>
        <w:t xml:space="preserve">are forecast </w:t>
      </w:r>
      <w:r w:rsidR="003B120B">
        <w:rPr>
          <w:rFonts w:cs="Arial"/>
        </w:rPr>
        <w:t>across much of Queensland and New South Wales</w:t>
      </w:r>
      <w:r>
        <w:rPr>
          <w:rFonts w:cs="Arial"/>
        </w:rPr>
        <w:t>,</w:t>
      </w:r>
      <w:r w:rsidR="00E900D8">
        <w:rPr>
          <w:rFonts w:cs="Arial"/>
        </w:rPr>
        <w:t xml:space="preserve"> with a 75% likelihood</w:t>
      </w:r>
      <w:r w:rsidR="003B120B">
        <w:rPr>
          <w:rFonts w:cs="Arial"/>
        </w:rPr>
        <w:t xml:space="preserve">. If realised, these forecast rainfall totals are likely to be sufficient to support </w:t>
      </w:r>
      <w:r w:rsidR="00520E23">
        <w:rPr>
          <w:rFonts w:cs="Arial"/>
        </w:rPr>
        <w:t xml:space="preserve">late </w:t>
      </w:r>
      <w:r w:rsidR="003B120B">
        <w:rPr>
          <w:rFonts w:cs="Arial"/>
        </w:rPr>
        <w:t>summer</w:t>
      </w:r>
      <w:r w:rsidR="00520E23">
        <w:rPr>
          <w:rFonts w:cs="Arial"/>
        </w:rPr>
        <w:t xml:space="preserve"> and early aut</w:t>
      </w:r>
      <w:r w:rsidR="00885AE8">
        <w:rPr>
          <w:rFonts w:cs="Arial"/>
        </w:rPr>
        <w:t>um</w:t>
      </w:r>
      <w:r w:rsidR="00BF0EE1">
        <w:rPr>
          <w:rFonts w:cs="Arial"/>
        </w:rPr>
        <w:t>n</w:t>
      </w:r>
      <w:r w:rsidR="003B120B">
        <w:rPr>
          <w:rFonts w:cs="Arial"/>
        </w:rPr>
        <w:t xml:space="preserve"> pasture growth </w:t>
      </w:r>
      <w:r w:rsidR="00826A41">
        <w:rPr>
          <w:rFonts w:cs="Arial"/>
        </w:rPr>
        <w:t xml:space="preserve">in these areas. </w:t>
      </w:r>
      <w:r w:rsidR="003B120B">
        <w:rPr>
          <w:rFonts w:cs="Arial"/>
        </w:rPr>
        <w:t xml:space="preserve">Additionally, these expected falls are likely to provide a boost to soil moisture profiles and maintain above yield expectation for summer crops in Queensland and northern New South Wales. </w:t>
      </w:r>
    </w:p>
    <w:p w14:paraId="40EDB561" w14:textId="301E366D" w:rsidR="003B120B" w:rsidRDefault="00B24A93" w:rsidP="00961DD8">
      <w:pPr>
        <w:pStyle w:val="ListParagraph"/>
        <w:numPr>
          <w:ilvl w:val="0"/>
          <w:numId w:val="4"/>
        </w:numPr>
        <w:spacing w:before="120" w:after="0"/>
        <w:ind w:left="357" w:hanging="357"/>
        <w:rPr>
          <w:rFonts w:cs="Arial"/>
        </w:rPr>
      </w:pPr>
      <w:r>
        <w:rPr>
          <w:rFonts w:cs="Arial"/>
        </w:rPr>
        <w:t>F</w:t>
      </w:r>
      <w:r w:rsidR="0042515F">
        <w:rPr>
          <w:rFonts w:cs="Arial"/>
        </w:rPr>
        <w:t xml:space="preserve">orecast </w:t>
      </w:r>
      <w:r w:rsidR="003B120B">
        <w:rPr>
          <w:rFonts w:cs="Arial"/>
        </w:rPr>
        <w:t>rainfall totals are lower</w:t>
      </w:r>
      <w:r>
        <w:rPr>
          <w:rFonts w:cs="Arial"/>
        </w:rPr>
        <w:t xml:space="preserve"> in the south</w:t>
      </w:r>
      <w:r w:rsidR="003B120B">
        <w:rPr>
          <w:rFonts w:cs="Arial"/>
        </w:rPr>
        <w:t xml:space="preserve">, between 25–100 millimetres </w:t>
      </w:r>
      <w:r w:rsidR="0042515F">
        <w:rPr>
          <w:rFonts w:cs="Arial"/>
        </w:rPr>
        <w:t xml:space="preserve">with a 75% likelihood </w:t>
      </w:r>
      <w:r w:rsidR="003B120B">
        <w:rPr>
          <w:rFonts w:cs="Arial"/>
        </w:rPr>
        <w:t>for much of Western Australia and Victoria, and between 10–50 millimetres in South Australia.</w:t>
      </w:r>
    </w:p>
    <w:p w14:paraId="7A543156" w14:textId="77777777" w:rsidR="003B120B" w:rsidRDefault="003B120B" w:rsidP="003B120B">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February 2025 to April 2025</w:t>
      </w:r>
    </w:p>
    <w:p w14:paraId="0AF5AE0D" w14:textId="63800114" w:rsidR="003B120B" w:rsidRDefault="007A4648" w:rsidP="003B120B">
      <w:pPr>
        <w:spacing w:before="120"/>
        <w:jc w:val="center"/>
        <w:rPr>
          <w:rFonts w:ascii="Calibri" w:hAnsi="Calibri" w:cs="Arial"/>
          <w:sz w:val="22"/>
          <w:szCs w:val="22"/>
        </w:rPr>
      </w:pPr>
      <w:r>
        <w:rPr>
          <w:noProof/>
        </w:rPr>
        <w:drawing>
          <wp:inline distT="0" distB="0" distL="0" distR="0" wp14:anchorId="455C1B07" wp14:editId="56CFA6E0">
            <wp:extent cx="5088250" cy="3600000"/>
            <wp:effectExtent l="0" t="0" r="0" b="635"/>
            <wp:docPr id="650219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19866" name="Picture 650219866"/>
                    <pic:cNvPicPr/>
                  </pic:nvPicPr>
                  <pic:blipFill>
                    <a:blip r:embed="rId18">
                      <a:extLst>
                        <a:ext uri="{28A0092B-C50C-407E-A947-70E740481C1C}">
                          <a14:useLocalDpi xmlns:a14="http://schemas.microsoft.com/office/drawing/2010/main" val="0"/>
                        </a:ext>
                      </a:extLst>
                    </a:blip>
                    <a:stretch>
                      <a:fillRect/>
                    </a:stretch>
                  </pic:blipFill>
                  <pic:spPr>
                    <a:xfrm>
                      <a:off x="0" y="0"/>
                      <a:ext cx="5088250" cy="3600000"/>
                    </a:xfrm>
                    <a:prstGeom prst="rect">
                      <a:avLst/>
                    </a:prstGeom>
                  </pic:spPr>
                </pic:pic>
              </a:graphicData>
            </a:graphic>
          </wp:inline>
        </w:drawing>
      </w:r>
    </w:p>
    <w:p w14:paraId="0E22DB4D" w14:textId="40B6355B" w:rsidR="003B120B" w:rsidRDefault="003B120B" w:rsidP="003B120B">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DF651A">
        <w:rPr>
          <w:rFonts w:ascii="Calibri" w:hAnsi="Calibri" w:cs="Calibri"/>
          <w:color w:val="000000"/>
          <w:sz w:val="12"/>
          <w:szCs w:val="12"/>
        </w:rPr>
        <w:t>23</w:t>
      </w:r>
      <w:r>
        <w:rPr>
          <w:rFonts w:ascii="Calibri" w:hAnsi="Calibri" w:cs="Calibri"/>
          <w:color w:val="000000"/>
          <w:sz w:val="12"/>
          <w:szCs w:val="12"/>
        </w:rPr>
        <w:t>/1/2025</w:t>
      </w:r>
    </w:p>
    <w:p w14:paraId="6A43E3C0" w14:textId="77777777" w:rsidR="003B120B" w:rsidRDefault="003B120B" w:rsidP="003B120B">
      <w:pPr>
        <w:rPr>
          <w:rFonts w:asciiTheme="minorHAnsi" w:hAnsiTheme="minorHAnsi" w:cstheme="minorHAnsi"/>
          <w:b/>
          <w:bCs/>
          <w:color w:val="000000"/>
          <w:sz w:val="22"/>
          <w:szCs w:val="22"/>
        </w:rPr>
      </w:pPr>
    </w:p>
    <w:p w14:paraId="4985213B" w14:textId="77777777" w:rsidR="003B120B" w:rsidRDefault="003B120B" w:rsidP="003B120B">
      <w:pPr>
        <w:rPr>
          <w:rFonts w:ascii="Calibri" w:hAnsi="Calibri" w:cs="Calibri"/>
          <w:color w:val="000000"/>
          <w:sz w:val="12"/>
          <w:szCs w:val="12"/>
        </w:rPr>
      </w:pPr>
    </w:p>
    <w:p w14:paraId="13589E2B" w14:textId="77777777" w:rsidR="003B120B" w:rsidRDefault="003B120B" w:rsidP="003B120B">
      <w:pPr>
        <w:rPr>
          <w:rFonts w:asciiTheme="minorHAnsi" w:hAnsiTheme="minorHAnsi" w:cstheme="minorHAnsi"/>
          <w:b/>
          <w:bCs/>
          <w:color w:val="000000"/>
          <w:sz w:val="22"/>
          <w:szCs w:val="22"/>
        </w:rPr>
      </w:pPr>
    </w:p>
    <w:bookmarkEnd w:id="67"/>
    <w:bookmarkEnd w:id="68"/>
    <w:p w14:paraId="659CD731" w14:textId="77777777" w:rsidR="00695260" w:rsidRDefault="00695260" w:rsidP="00695260">
      <w:pPr>
        <w:rPr>
          <w:rFonts w:ascii="Calibri" w:hAnsi="Calibri"/>
          <w:b/>
          <w:bCs/>
          <w:sz w:val="28"/>
          <w:szCs w:val="28"/>
        </w:rPr>
      </w:pPr>
    </w:p>
    <w:p w14:paraId="62C34699" w14:textId="24189746" w:rsidR="003B120B" w:rsidRPr="00D8201A" w:rsidRDefault="003B120B" w:rsidP="00695260">
      <w:pPr>
        <w:rPr>
          <w:rFonts w:ascii="Calibri" w:hAnsi="Calibri" w:cs="Calibri"/>
          <w:sz w:val="22"/>
          <w:szCs w:val="22"/>
        </w:rPr>
        <w:sectPr w:rsidR="003B120B" w:rsidRPr="00D8201A" w:rsidSect="00695260">
          <w:footerReference w:type="default" r:id="rId19"/>
          <w:type w:val="continuous"/>
          <w:pgSz w:w="11906" w:h="16838"/>
          <w:pgMar w:top="1276" w:right="1440" w:bottom="1276" w:left="1440" w:header="709" w:footer="709" w:gutter="0"/>
          <w:cols w:space="720"/>
        </w:sectPr>
      </w:pPr>
    </w:p>
    <w:bookmarkEnd w:id="69"/>
    <w:bookmarkEnd w:id="70"/>
    <w:bookmarkEnd w:id="71"/>
    <w:bookmarkEnd w:id="72"/>
    <w:bookmarkEnd w:id="73"/>
    <w:bookmarkEnd w:id="74"/>
    <w:p w14:paraId="7B735872" w14:textId="52E2C7FD" w:rsidR="00CD226A" w:rsidRPr="00B437F9" w:rsidRDefault="00CD226A" w:rsidP="0003265F">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lastRenderedPageBreak/>
        <w:t>Water markets – current week</w:t>
      </w:r>
    </w:p>
    <w:p w14:paraId="0E4E0CEC" w14:textId="67FB110C" w:rsidR="00972DE8" w:rsidRPr="00632E64" w:rsidRDefault="4E68DDF3" w:rsidP="00632E64">
      <w:pPr>
        <w:pStyle w:val="ListParagraph"/>
        <w:spacing w:after="0" w:line="240" w:lineRule="auto"/>
        <w:ind w:left="0"/>
        <w:rPr>
          <w:rFonts w:eastAsia="Times New Roman"/>
        </w:rPr>
      </w:pPr>
      <w:r w:rsidRPr="00632E64">
        <w:rPr>
          <w:rFonts w:eastAsia="Times New Roman"/>
        </w:rPr>
        <w:t xml:space="preserve"> Water storage levels in the Murray-Darling Basin (MDB) decreased between 16 January 2025 and 22 January 2025 by 278 gigalitres (GL). Current volume of water held in storage is 15 023 GL, equivalent to 68% of total storage capacity. This is 30 percent or 6,683GL less than at the same time last year. Water storage data is sourced from the BOM.</w:t>
      </w:r>
    </w:p>
    <w:p w14:paraId="0A6BEE01" w14:textId="1F341356" w:rsidR="4C500B24" w:rsidRDefault="4C500B24" w:rsidP="4C500B24">
      <w:pPr>
        <w:pStyle w:val="ListParagraph"/>
        <w:spacing w:after="0" w:line="240" w:lineRule="auto"/>
        <w:ind w:left="0"/>
        <w:rPr>
          <w:rFonts w:eastAsia="Times New Roman"/>
        </w:rPr>
      </w:pPr>
    </w:p>
    <w:p w14:paraId="4D4F0DA4" w14:textId="77777777"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4</w:t>
      </w:r>
    </w:p>
    <w:p w14:paraId="6CCB19E7" w14:textId="020784EB" w:rsidR="00D846BF" w:rsidRDefault="005D7894" w:rsidP="00D846BF">
      <w:pPr>
        <w:jc w:val="center"/>
        <w:rPr>
          <w:i/>
        </w:rPr>
      </w:pPr>
      <w:r>
        <w:rPr>
          <w:noProof/>
        </w:rPr>
        <w:drawing>
          <wp:inline distT="0" distB="0" distL="0" distR="0" wp14:anchorId="7582CB96" wp14:editId="04AAA6BB">
            <wp:extent cx="3944983" cy="2594877"/>
            <wp:effectExtent l="0" t="0" r="0" b="0"/>
            <wp:docPr id="1868871866" name="Picture 1" descr="A graph showing a line of st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1866" name="Picture 1" descr="A graph showing a line of stock&#10;&#10;Description automatically generated with medium confidence"/>
                    <pic:cNvPicPr/>
                  </pic:nvPicPr>
                  <pic:blipFill>
                    <a:blip r:embed="rId20"/>
                    <a:stretch>
                      <a:fillRect/>
                    </a:stretch>
                  </pic:blipFill>
                  <pic:spPr>
                    <a:xfrm>
                      <a:off x="0" y="0"/>
                      <a:ext cx="3950362" cy="2598415"/>
                    </a:xfrm>
                    <a:prstGeom prst="rect">
                      <a:avLst/>
                    </a:prstGeom>
                  </pic:spPr>
                </pic:pic>
              </a:graphicData>
            </a:graphic>
          </wp:inline>
        </w:drawing>
      </w:r>
    </w:p>
    <w:p w14:paraId="3859C508" w14:textId="7BC510F2" w:rsidR="0EC04991" w:rsidRPr="00632E64" w:rsidRDefault="5D751060" w:rsidP="386DB709">
      <w:pPr>
        <w:pStyle w:val="ListParagraph"/>
        <w:spacing w:after="0" w:line="240" w:lineRule="auto"/>
        <w:ind w:left="0"/>
        <w:rPr>
          <w:rFonts w:eastAsia="Times New Roman"/>
        </w:rPr>
      </w:pPr>
      <w:r w:rsidRPr="386DB709">
        <w:rPr>
          <w:rFonts w:ascii="Aptos" w:eastAsia="Aptos" w:hAnsi="Aptos" w:cs="Aptos"/>
        </w:rPr>
        <w:t xml:space="preserve"> Allocation prices in the Victorian Murray below the Barmah Choke decreased from $158 on 16 January to $156 on 22 </w:t>
      </w:r>
      <w:r w:rsidRPr="00632E64">
        <w:rPr>
          <w:rFonts w:eastAsia="Times New Roman"/>
        </w:rPr>
        <w:t>January</w:t>
      </w:r>
      <w:r w:rsidRPr="386DB709">
        <w:rPr>
          <w:rFonts w:ascii="Aptos" w:eastAsia="Aptos" w:hAnsi="Aptos" w:cs="Aptos"/>
        </w:rPr>
        <w:t>. Prices are lower in regions above the Barmah choke due to the binding of the Barmah choke trade constraint.</w:t>
      </w:r>
    </w:p>
    <w:p w14:paraId="5D787CA1" w14:textId="7220F96C" w:rsidR="435C4E5F" w:rsidRDefault="435C4E5F" w:rsidP="435C4E5F">
      <w:pPr>
        <w:pStyle w:val="ListParagraph"/>
        <w:spacing w:after="0" w:line="240" w:lineRule="auto"/>
        <w:ind w:left="0"/>
        <w:rPr>
          <w:rFonts w:eastAsia="Times New Roman"/>
        </w:rPr>
      </w:pPr>
    </w:p>
    <w:p w14:paraId="232C79F8" w14:textId="07D9F37F" w:rsidR="003425EE" w:rsidRPr="00F3155D" w:rsidRDefault="003425EE" w:rsidP="2AD62EA2">
      <w:pPr>
        <w:pStyle w:val="ListParagraph"/>
        <w:spacing w:after="0" w:line="240" w:lineRule="auto"/>
        <w:ind w:left="0"/>
      </w:pP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trPr>
          <w:trHeight w:val="851"/>
        </w:trPr>
        <w:tc>
          <w:tcPr>
            <w:tcW w:w="7259" w:type="dxa"/>
            <w:shd w:val="clear" w:color="auto" w:fill="auto"/>
          </w:tcPr>
          <w:p w14:paraId="5DA55A0A" w14:textId="77777777" w:rsidR="003425EE" w:rsidRPr="00B437F9" w:rsidRDefault="003425EE">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Pr>
                <w:rFonts w:ascii="Calibri" w:hAnsi="Calibri" w:cs="Calibri"/>
                <w:sz w:val="14"/>
                <w:szCs w:val="14"/>
              </w:rPr>
              <w:t>17 October</w:t>
            </w:r>
            <w:r w:rsidRPr="00B437F9">
              <w:rPr>
                <w:rFonts w:ascii="Calibri" w:hAnsi="Calibri" w:cs="Calibri"/>
                <w:sz w:val="14"/>
                <w:szCs w:val="14"/>
              </w:rPr>
              <w:t xml:space="preserve"> 202</w:t>
            </w:r>
            <w:r>
              <w:rPr>
                <w:rFonts w:ascii="Calibri" w:hAnsi="Calibri" w:cs="Calibri"/>
                <w:sz w:val="14"/>
                <w:szCs w:val="14"/>
              </w:rPr>
              <w:t>4</w:t>
            </w:r>
            <w:r w:rsidRPr="00B437F9">
              <w:rPr>
                <w:rFonts w:ascii="Calibri" w:hAnsi="Calibri" w:cs="Calibri"/>
                <w:sz w:val="14"/>
                <w:szCs w:val="14"/>
              </w:rPr>
              <w:t>.</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57017CCD"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6B243A" w:rsidRPr="006B243A">
          <w:rPr>
            <w:rStyle w:val="Hyperlink"/>
            <w:rFonts w:asciiTheme="minorHAnsi" w:hAnsiTheme="minorHAnsi" w:cstheme="minorHAnsi"/>
          </w:rPr>
          <w:t>https://www.agriculture.gov.au/abares/products/weekly_update/weekly-update-230124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255BC8"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255BC8" w:rsidRPr="00B437F9" w:rsidRDefault="00255BC8" w:rsidP="00255BC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4AFE6E86"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788DA0AE" w14:textId="4327DD60" w:rsidR="00255BC8" w:rsidRPr="00B437F9" w:rsidRDefault="00255BC8" w:rsidP="00255BC8">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0A1D854E" w:rsidR="00255BC8" w:rsidRPr="00B437F9" w:rsidRDefault="00255BC8" w:rsidP="00255BC8">
            <w:pPr>
              <w:jc w:val="right"/>
              <w:rPr>
                <w:rFonts w:ascii="Calibri" w:hAnsi="Calibri" w:cs="Calibri"/>
                <w:color w:val="000000"/>
                <w:szCs w:val="20"/>
              </w:rPr>
            </w:pPr>
            <w:r>
              <w:rPr>
                <w:rFonts w:ascii="Calibri" w:hAnsi="Calibri" w:cs="Calibri"/>
                <w:color w:val="000000"/>
                <w:szCs w:val="20"/>
              </w:rPr>
              <w:t>0.62</w:t>
            </w:r>
          </w:p>
        </w:tc>
        <w:tc>
          <w:tcPr>
            <w:tcW w:w="1134" w:type="dxa"/>
            <w:tcBorders>
              <w:top w:val="nil"/>
              <w:left w:val="nil"/>
              <w:bottom w:val="nil"/>
              <w:right w:val="nil"/>
            </w:tcBorders>
            <w:shd w:val="clear" w:color="000000" w:fill="FFFFFF"/>
            <w:noWrap/>
            <w:vAlign w:val="bottom"/>
            <w:hideMark/>
          </w:tcPr>
          <w:p w14:paraId="5BE915E0" w14:textId="1D9921F5" w:rsidR="00255BC8" w:rsidRPr="00B437F9" w:rsidRDefault="00255BC8" w:rsidP="00255BC8">
            <w:pPr>
              <w:jc w:val="right"/>
              <w:rPr>
                <w:rFonts w:ascii="Calibri" w:hAnsi="Calibri" w:cs="Calibri"/>
                <w:color w:val="000000"/>
                <w:szCs w:val="20"/>
              </w:rPr>
            </w:pPr>
            <w:r>
              <w:rPr>
                <w:rFonts w:ascii="Calibri" w:hAnsi="Calibri" w:cs="Calibri"/>
                <w:color w:val="000000"/>
                <w:szCs w:val="20"/>
              </w:rPr>
              <w:t>0.62</w:t>
            </w:r>
          </w:p>
        </w:tc>
        <w:tc>
          <w:tcPr>
            <w:tcW w:w="926" w:type="dxa"/>
            <w:tcBorders>
              <w:top w:val="nil"/>
              <w:left w:val="nil"/>
              <w:bottom w:val="nil"/>
              <w:right w:val="nil"/>
            </w:tcBorders>
            <w:shd w:val="clear" w:color="000000" w:fill="FFFFFF"/>
            <w:noWrap/>
            <w:vAlign w:val="bottom"/>
            <w:hideMark/>
          </w:tcPr>
          <w:p w14:paraId="17F922B2" w14:textId="2B031F19" w:rsidR="00255BC8" w:rsidRPr="0049492C" w:rsidRDefault="00255BC8" w:rsidP="00255BC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BB4C4DB" w14:textId="658C5A11" w:rsidR="00255BC8" w:rsidRPr="0049492C" w:rsidRDefault="00255BC8" w:rsidP="00255BC8">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546829B2" w:rsidR="00255BC8" w:rsidRPr="00B437F9" w:rsidRDefault="00255BC8" w:rsidP="00255BC8">
            <w:pPr>
              <w:jc w:val="right"/>
              <w:rPr>
                <w:rFonts w:ascii="Calibri" w:hAnsi="Calibri" w:cs="Calibri"/>
                <w:color w:val="9C0006"/>
                <w:szCs w:val="20"/>
              </w:rPr>
            </w:pPr>
            <w:r>
              <w:rPr>
                <w:rFonts w:ascii="Calibri" w:hAnsi="Calibri" w:cs="Calibri"/>
                <w:color w:val="9C0006"/>
                <w:szCs w:val="20"/>
              </w:rPr>
              <w:t>-6%</w:t>
            </w:r>
          </w:p>
        </w:tc>
      </w:tr>
      <w:tr w:rsidR="00255BC8"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255BC8" w:rsidRPr="00B437F9" w:rsidRDefault="00255BC8" w:rsidP="00255BC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3B14849B"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45F6181B" w14:textId="1D2FFA37" w:rsidR="00255BC8" w:rsidRPr="00B437F9"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549EC388" w:rsidR="00255BC8" w:rsidRPr="00B437F9" w:rsidRDefault="00255BC8" w:rsidP="00255BC8">
            <w:pPr>
              <w:jc w:val="right"/>
              <w:rPr>
                <w:rFonts w:ascii="Calibri" w:hAnsi="Calibri" w:cs="Calibri"/>
                <w:color w:val="000000"/>
                <w:szCs w:val="20"/>
              </w:rPr>
            </w:pPr>
            <w:r>
              <w:rPr>
                <w:rFonts w:ascii="Calibri" w:hAnsi="Calibri" w:cs="Calibri"/>
                <w:color w:val="000000"/>
                <w:szCs w:val="20"/>
              </w:rPr>
              <w:t>256</w:t>
            </w:r>
          </w:p>
        </w:tc>
        <w:tc>
          <w:tcPr>
            <w:tcW w:w="1134" w:type="dxa"/>
            <w:tcBorders>
              <w:top w:val="nil"/>
              <w:left w:val="nil"/>
              <w:bottom w:val="nil"/>
              <w:right w:val="nil"/>
            </w:tcBorders>
            <w:shd w:val="clear" w:color="000000" w:fill="FFFFFF"/>
            <w:noWrap/>
            <w:vAlign w:val="bottom"/>
            <w:hideMark/>
          </w:tcPr>
          <w:p w14:paraId="7582FA24" w14:textId="69C0110B" w:rsidR="00255BC8" w:rsidRPr="00B437F9" w:rsidRDefault="00255BC8" w:rsidP="00255BC8">
            <w:pPr>
              <w:jc w:val="right"/>
              <w:rPr>
                <w:rFonts w:ascii="Calibri" w:hAnsi="Calibri" w:cs="Calibri"/>
                <w:color w:val="000000"/>
                <w:szCs w:val="20"/>
              </w:rPr>
            </w:pPr>
            <w:r>
              <w:rPr>
                <w:rFonts w:ascii="Calibri" w:hAnsi="Calibri" w:cs="Calibri"/>
                <w:color w:val="000000"/>
                <w:szCs w:val="20"/>
              </w:rPr>
              <w:t>253</w:t>
            </w:r>
          </w:p>
        </w:tc>
        <w:tc>
          <w:tcPr>
            <w:tcW w:w="926" w:type="dxa"/>
            <w:tcBorders>
              <w:top w:val="nil"/>
              <w:left w:val="nil"/>
              <w:bottom w:val="nil"/>
              <w:right w:val="nil"/>
            </w:tcBorders>
            <w:shd w:val="clear" w:color="000000" w:fill="FFFFFF"/>
            <w:noWrap/>
            <w:vAlign w:val="bottom"/>
            <w:hideMark/>
          </w:tcPr>
          <w:p w14:paraId="3CC3328F" w14:textId="085ACEA2" w:rsidR="00255BC8" w:rsidRPr="00775697" w:rsidRDefault="00255BC8" w:rsidP="00255BC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7777EFA" w14:textId="1EB5C517" w:rsidR="00255BC8" w:rsidRPr="00B437F9" w:rsidRDefault="00255BC8" w:rsidP="00255BC8">
            <w:pPr>
              <w:jc w:val="right"/>
              <w:rPr>
                <w:rFonts w:ascii="Calibri" w:hAnsi="Calibri" w:cs="Calibri"/>
                <w:color w:val="000000"/>
                <w:szCs w:val="20"/>
              </w:rPr>
            </w:pPr>
            <w:r>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2E4F0D4B" w14:textId="3E56CB96" w:rsidR="00255BC8" w:rsidRPr="00B437F9" w:rsidRDefault="00255BC8" w:rsidP="00255BC8">
            <w:pPr>
              <w:jc w:val="right"/>
              <w:rPr>
                <w:rFonts w:ascii="Calibri" w:hAnsi="Calibri" w:cs="Calibri"/>
                <w:color w:val="9C0006"/>
                <w:szCs w:val="20"/>
              </w:rPr>
            </w:pPr>
            <w:r>
              <w:rPr>
                <w:rFonts w:ascii="Calibri" w:hAnsi="Calibri" w:cs="Calibri"/>
                <w:color w:val="9C0006"/>
                <w:szCs w:val="20"/>
              </w:rPr>
              <w:t>-10%</w:t>
            </w:r>
          </w:p>
        </w:tc>
      </w:tr>
      <w:tr w:rsidR="00255BC8"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255BC8" w:rsidRPr="00570C4B" w:rsidRDefault="00255BC8" w:rsidP="00255BC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22CD173B" w:rsidR="00255BC8"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60113C2E" w14:textId="3100EED4" w:rsidR="00255BC8" w:rsidRPr="00E85FB0"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0BD6FDEE" w:rsidR="00255BC8" w:rsidRPr="00E42CBD" w:rsidRDefault="00255BC8" w:rsidP="00255BC8">
            <w:pPr>
              <w:jc w:val="right"/>
              <w:rPr>
                <w:rFonts w:ascii="Calibri" w:hAnsi="Calibri" w:cs="Calibri"/>
                <w:szCs w:val="20"/>
              </w:rPr>
            </w:pPr>
            <w:r>
              <w:rPr>
                <w:rFonts w:ascii="Calibri" w:hAnsi="Calibri" w:cs="Calibri"/>
                <w:color w:val="000000"/>
                <w:szCs w:val="20"/>
              </w:rPr>
              <w:t>218</w:t>
            </w:r>
          </w:p>
        </w:tc>
        <w:tc>
          <w:tcPr>
            <w:tcW w:w="1134" w:type="dxa"/>
            <w:tcBorders>
              <w:top w:val="nil"/>
              <w:left w:val="nil"/>
              <w:bottom w:val="nil"/>
              <w:right w:val="nil"/>
            </w:tcBorders>
            <w:shd w:val="clear" w:color="000000" w:fill="FFFFFF"/>
            <w:noWrap/>
            <w:vAlign w:val="bottom"/>
          </w:tcPr>
          <w:p w14:paraId="4C3EBEE9" w14:textId="51D84ECE" w:rsidR="00255BC8" w:rsidRPr="00E42CBD" w:rsidRDefault="00255BC8" w:rsidP="00255BC8">
            <w:pPr>
              <w:jc w:val="right"/>
              <w:rPr>
                <w:rFonts w:ascii="Calibri" w:hAnsi="Calibri" w:cs="Calibri"/>
                <w:szCs w:val="20"/>
              </w:rPr>
            </w:pPr>
            <w:r>
              <w:rPr>
                <w:rFonts w:ascii="Calibri" w:hAnsi="Calibri" w:cs="Calibri"/>
                <w:color w:val="000000"/>
                <w:szCs w:val="20"/>
              </w:rPr>
              <w:t>215</w:t>
            </w:r>
          </w:p>
        </w:tc>
        <w:tc>
          <w:tcPr>
            <w:tcW w:w="926" w:type="dxa"/>
            <w:tcBorders>
              <w:top w:val="nil"/>
              <w:left w:val="nil"/>
              <w:bottom w:val="nil"/>
              <w:right w:val="nil"/>
            </w:tcBorders>
            <w:shd w:val="clear" w:color="000000" w:fill="FFFFFF"/>
            <w:noWrap/>
            <w:vAlign w:val="bottom"/>
          </w:tcPr>
          <w:p w14:paraId="1E2EBFFF" w14:textId="72540947" w:rsidR="00255BC8" w:rsidRPr="00E42CBD" w:rsidRDefault="00255BC8" w:rsidP="00255BC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1CF4DDD5" w:rsidR="00255BC8" w:rsidRPr="00E42CBD" w:rsidRDefault="00255BC8" w:rsidP="00255BC8">
            <w:pPr>
              <w:jc w:val="right"/>
              <w:rPr>
                <w:rFonts w:ascii="Calibri" w:hAnsi="Calibri" w:cs="Calibri"/>
                <w:szCs w:val="20"/>
              </w:rPr>
            </w:pPr>
            <w:r>
              <w:rPr>
                <w:rFonts w:ascii="Calibri" w:hAnsi="Calibri" w:cs="Calibri"/>
                <w:color w:val="000000"/>
                <w:szCs w:val="20"/>
              </w:rPr>
              <w:t>197</w:t>
            </w:r>
          </w:p>
        </w:tc>
        <w:tc>
          <w:tcPr>
            <w:tcW w:w="1313" w:type="dxa"/>
            <w:tcBorders>
              <w:top w:val="nil"/>
              <w:left w:val="nil"/>
              <w:bottom w:val="nil"/>
              <w:right w:val="nil"/>
            </w:tcBorders>
            <w:shd w:val="clear" w:color="000000" w:fill="FFFFFF"/>
            <w:noWrap/>
            <w:vAlign w:val="bottom"/>
          </w:tcPr>
          <w:p w14:paraId="44112B8A" w14:textId="78EF03BA" w:rsidR="00255BC8" w:rsidRPr="00E42CBD" w:rsidRDefault="00255BC8" w:rsidP="00255BC8">
            <w:pPr>
              <w:jc w:val="right"/>
              <w:rPr>
                <w:rFonts w:ascii="Calibri" w:hAnsi="Calibri" w:cs="Calibri"/>
                <w:szCs w:val="20"/>
              </w:rPr>
            </w:pPr>
            <w:r>
              <w:rPr>
                <w:rFonts w:ascii="Calibri" w:hAnsi="Calibri" w:cs="Calibri"/>
                <w:color w:val="196B24"/>
                <w:szCs w:val="20"/>
              </w:rPr>
              <w:t>10%</w:t>
            </w:r>
          </w:p>
        </w:tc>
      </w:tr>
      <w:tr w:rsidR="00255BC8"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255BC8" w:rsidRPr="00B437F9" w:rsidRDefault="00255BC8" w:rsidP="00255BC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046EDE20"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4BE31C85" w14:textId="2C4C264D" w:rsidR="00255BC8" w:rsidRPr="00B437F9"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0066260D" w:rsidR="00255BC8" w:rsidRPr="00B437F9" w:rsidRDefault="00255BC8" w:rsidP="00255BC8">
            <w:pPr>
              <w:jc w:val="right"/>
              <w:rPr>
                <w:rFonts w:ascii="Calibri" w:hAnsi="Calibri" w:cs="Calibri"/>
                <w:color w:val="000000"/>
                <w:szCs w:val="20"/>
              </w:rPr>
            </w:pPr>
            <w:r>
              <w:rPr>
                <w:rFonts w:ascii="Calibri" w:hAnsi="Calibri" w:cs="Calibri"/>
                <w:color w:val="000000"/>
                <w:szCs w:val="20"/>
              </w:rPr>
              <w:t>476</w:t>
            </w:r>
          </w:p>
        </w:tc>
        <w:tc>
          <w:tcPr>
            <w:tcW w:w="1134" w:type="dxa"/>
            <w:tcBorders>
              <w:top w:val="nil"/>
              <w:left w:val="nil"/>
              <w:bottom w:val="nil"/>
              <w:right w:val="nil"/>
            </w:tcBorders>
            <w:shd w:val="clear" w:color="000000" w:fill="FFFFFF"/>
            <w:noWrap/>
            <w:vAlign w:val="bottom"/>
            <w:hideMark/>
          </w:tcPr>
          <w:p w14:paraId="7B7713DE" w14:textId="69CE7E89" w:rsidR="00255BC8" w:rsidRPr="00B437F9" w:rsidRDefault="00255BC8" w:rsidP="00255BC8">
            <w:pPr>
              <w:jc w:val="right"/>
              <w:rPr>
                <w:rFonts w:ascii="Calibri" w:hAnsi="Calibri" w:cs="Calibri"/>
                <w:color w:val="000000"/>
                <w:szCs w:val="20"/>
              </w:rPr>
            </w:pPr>
            <w:r>
              <w:rPr>
                <w:rFonts w:ascii="Calibri" w:hAnsi="Calibri" w:cs="Calibri"/>
                <w:color w:val="000000"/>
                <w:szCs w:val="20"/>
              </w:rPr>
              <w:t>473</w:t>
            </w:r>
          </w:p>
        </w:tc>
        <w:tc>
          <w:tcPr>
            <w:tcW w:w="926" w:type="dxa"/>
            <w:tcBorders>
              <w:top w:val="nil"/>
              <w:left w:val="nil"/>
              <w:bottom w:val="nil"/>
              <w:right w:val="nil"/>
            </w:tcBorders>
            <w:shd w:val="clear" w:color="000000" w:fill="FFFFFF"/>
            <w:noWrap/>
            <w:vAlign w:val="bottom"/>
            <w:hideMark/>
          </w:tcPr>
          <w:p w14:paraId="224230F3" w14:textId="31D9485B" w:rsidR="00255BC8" w:rsidRPr="00775697" w:rsidRDefault="00255BC8" w:rsidP="00255BC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605C9325" w14:textId="77B99336" w:rsidR="00255BC8" w:rsidRPr="00B437F9" w:rsidRDefault="00255BC8" w:rsidP="00255BC8">
            <w:pPr>
              <w:jc w:val="right"/>
              <w:rPr>
                <w:rFonts w:ascii="Calibri" w:hAnsi="Calibri" w:cs="Calibri"/>
                <w:color w:val="000000"/>
                <w:szCs w:val="20"/>
              </w:rPr>
            </w:pPr>
            <w:r>
              <w:rPr>
                <w:rFonts w:ascii="Calibri" w:hAnsi="Calibri" w:cs="Calibri"/>
                <w:color w:val="000000"/>
                <w:szCs w:val="20"/>
              </w:rPr>
              <w:t>505</w:t>
            </w:r>
          </w:p>
        </w:tc>
        <w:tc>
          <w:tcPr>
            <w:tcW w:w="1313" w:type="dxa"/>
            <w:tcBorders>
              <w:top w:val="nil"/>
              <w:left w:val="nil"/>
              <w:bottom w:val="nil"/>
              <w:right w:val="nil"/>
            </w:tcBorders>
            <w:shd w:val="clear" w:color="000000" w:fill="FFFFFF"/>
            <w:noWrap/>
            <w:vAlign w:val="bottom"/>
            <w:hideMark/>
          </w:tcPr>
          <w:p w14:paraId="5A85ED79" w14:textId="25517BC0" w:rsidR="00255BC8" w:rsidRPr="00B437F9" w:rsidRDefault="00255BC8" w:rsidP="00255BC8">
            <w:pPr>
              <w:jc w:val="right"/>
              <w:rPr>
                <w:rFonts w:ascii="Calibri" w:hAnsi="Calibri" w:cs="Calibri"/>
                <w:color w:val="9C0006"/>
                <w:szCs w:val="20"/>
              </w:rPr>
            </w:pPr>
            <w:r>
              <w:rPr>
                <w:rFonts w:ascii="Calibri" w:hAnsi="Calibri" w:cs="Calibri"/>
                <w:color w:val="9C0006"/>
                <w:szCs w:val="20"/>
              </w:rPr>
              <w:t>-6%</w:t>
            </w:r>
          </w:p>
        </w:tc>
      </w:tr>
      <w:tr w:rsidR="00255BC8"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255BC8" w:rsidRPr="00B437F9" w:rsidRDefault="00255BC8" w:rsidP="00255BC8">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4205356A"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4215BDF2" w14:textId="5CDEF3FB" w:rsidR="00255BC8" w:rsidRPr="00B437F9" w:rsidRDefault="00255BC8" w:rsidP="00255BC8">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7042C12B" w:rsidR="00255BC8" w:rsidRPr="00B437F9" w:rsidRDefault="00255BC8" w:rsidP="00255BC8">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bottom"/>
            <w:hideMark/>
          </w:tcPr>
          <w:p w14:paraId="372EFFB4" w14:textId="4BF9786B" w:rsidR="00255BC8" w:rsidRPr="00B437F9" w:rsidRDefault="00255BC8" w:rsidP="00255BC8">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bottom"/>
            <w:hideMark/>
          </w:tcPr>
          <w:p w14:paraId="21146440" w14:textId="3C8D8CFE" w:rsidR="00255BC8" w:rsidRPr="00775697" w:rsidRDefault="00255BC8" w:rsidP="00255BC8">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2656A625" w14:textId="1D66CA3C" w:rsidR="00255BC8" w:rsidRPr="00B437F9" w:rsidRDefault="00255BC8" w:rsidP="00255BC8">
            <w:pPr>
              <w:jc w:val="right"/>
              <w:rPr>
                <w:rFonts w:ascii="Calibri" w:hAnsi="Calibri" w:cs="Calibri"/>
                <w:color w:val="000000"/>
                <w:szCs w:val="20"/>
              </w:rPr>
            </w:pPr>
            <w:r>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0B693119" w:rsidR="00255BC8" w:rsidRPr="00B437F9" w:rsidRDefault="00255BC8" w:rsidP="00255BC8">
            <w:pPr>
              <w:jc w:val="right"/>
              <w:rPr>
                <w:rFonts w:ascii="Calibri" w:hAnsi="Calibri" w:cs="Calibri"/>
                <w:color w:val="9C0006"/>
                <w:szCs w:val="20"/>
              </w:rPr>
            </w:pPr>
            <w:r>
              <w:rPr>
                <w:rFonts w:ascii="Calibri" w:hAnsi="Calibri" w:cs="Calibri"/>
                <w:color w:val="9C0006"/>
                <w:szCs w:val="20"/>
              </w:rPr>
              <w:t>-15%</w:t>
            </w:r>
          </w:p>
        </w:tc>
      </w:tr>
      <w:tr w:rsidR="00255BC8"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255BC8" w:rsidRPr="00B437F9" w:rsidRDefault="00255BC8" w:rsidP="00255BC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5D8D42A1"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14155EF1" w14:textId="0F41FD52" w:rsidR="00255BC8" w:rsidRPr="00B437F9" w:rsidRDefault="00255BC8" w:rsidP="00255BC8">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719FFCAA" w:rsidR="00255BC8" w:rsidRPr="00B437F9" w:rsidRDefault="00255BC8" w:rsidP="00255BC8">
            <w:pPr>
              <w:jc w:val="right"/>
              <w:rPr>
                <w:rFonts w:ascii="Calibri" w:hAnsi="Calibri" w:cs="Calibri"/>
                <w:color w:val="000000"/>
                <w:szCs w:val="20"/>
              </w:rPr>
            </w:pPr>
            <w:r>
              <w:rPr>
                <w:rFonts w:ascii="Calibri" w:hAnsi="Calibri" w:cs="Calibri"/>
                <w:color w:val="000000"/>
                <w:szCs w:val="20"/>
              </w:rPr>
              <w:t>18</w:t>
            </w:r>
          </w:p>
        </w:tc>
        <w:tc>
          <w:tcPr>
            <w:tcW w:w="1134" w:type="dxa"/>
            <w:tcBorders>
              <w:top w:val="nil"/>
              <w:left w:val="nil"/>
              <w:bottom w:val="nil"/>
              <w:right w:val="nil"/>
            </w:tcBorders>
            <w:shd w:val="clear" w:color="000000" w:fill="FFFFFF"/>
            <w:noWrap/>
            <w:vAlign w:val="bottom"/>
            <w:hideMark/>
          </w:tcPr>
          <w:p w14:paraId="681957EB" w14:textId="21AD09B5" w:rsidR="00255BC8" w:rsidRPr="00B437F9" w:rsidRDefault="00255BC8" w:rsidP="00255BC8">
            <w:pPr>
              <w:jc w:val="right"/>
              <w:rPr>
                <w:rFonts w:ascii="Calibri" w:hAnsi="Calibri" w:cs="Calibri"/>
                <w:color w:val="000000"/>
                <w:szCs w:val="20"/>
              </w:rPr>
            </w:pPr>
            <w:r>
              <w:rPr>
                <w:rFonts w:ascii="Calibri" w:hAnsi="Calibri" w:cs="Calibri"/>
                <w:color w:val="000000"/>
                <w:szCs w:val="20"/>
              </w:rPr>
              <w:t>19</w:t>
            </w:r>
          </w:p>
        </w:tc>
        <w:tc>
          <w:tcPr>
            <w:tcW w:w="926" w:type="dxa"/>
            <w:tcBorders>
              <w:top w:val="nil"/>
              <w:left w:val="nil"/>
              <w:bottom w:val="nil"/>
              <w:right w:val="nil"/>
            </w:tcBorders>
            <w:shd w:val="clear" w:color="000000" w:fill="FFFFFF"/>
            <w:noWrap/>
            <w:vAlign w:val="bottom"/>
            <w:hideMark/>
          </w:tcPr>
          <w:p w14:paraId="2F4ECF47" w14:textId="065A39A7" w:rsidR="00255BC8" w:rsidRPr="00B437F9" w:rsidRDefault="00255BC8" w:rsidP="00255BC8">
            <w:pPr>
              <w:jc w:val="right"/>
              <w:rPr>
                <w:rFonts w:ascii="Calibri" w:hAnsi="Calibri" w:cs="Calibri"/>
                <w:color w:val="01565A"/>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7D72A8C3" w14:textId="4E62676D" w:rsidR="00255BC8" w:rsidRPr="00B437F9" w:rsidRDefault="00255BC8" w:rsidP="00255BC8">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30269D6F" w:rsidR="00255BC8" w:rsidRPr="00B437F9" w:rsidRDefault="00255BC8" w:rsidP="00255BC8">
            <w:pPr>
              <w:jc w:val="right"/>
              <w:rPr>
                <w:rFonts w:ascii="Calibri" w:hAnsi="Calibri" w:cs="Calibri"/>
                <w:color w:val="01565A"/>
                <w:szCs w:val="20"/>
              </w:rPr>
            </w:pPr>
            <w:r>
              <w:rPr>
                <w:rFonts w:ascii="Calibri" w:hAnsi="Calibri" w:cs="Calibri"/>
                <w:color w:val="9C0006"/>
                <w:szCs w:val="20"/>
              </w:rPr>
              <w:t>-19%</w:t>
            </w:r>
          </w:p>
        </w:tc>
      </w:tr>
      <w:tr w:rsidR="00255BC8"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255BC8" w:rsidRPr="00B437F9" w:rsidRDefault="00255BC8" w:rsidP="00255BC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5472872F"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3BB75202" w14:textId="48B90A70" w:rsidR="00255BC8" w:rsidRPr="00B437F9" w:rsidRDefault="00255BC8" w:rsidP="00255BC8">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7DD247E5" w:rsidR="00255BC8" w:rsidRPr="00B437F9" w:rsidRDefault="00255BC8" w:rsidP="00255BC8">
            <w:pPr>
              <w:jc w:val="right"/>
              <w:rPr>
                <w:rFonts w:ascii="Calibri" w:hAnsi="Calibri" w:cs="Calibri"/>
                <w:color w:val="000000"/>
                <w:szCs w:val="20"/>
              </w:rPr>
            </w:pPr>
            <w:r>
              <w:rPr>
                <w:rFonts w:ascii="Calibri" w:hAnsi="Calibri" w:cs="Calibri"/>
                <w:color w:val="000000"/>
                <w:szCs w:val="20"/>
              </w:rPr>
              <w:t>1,186</w:t>
            </w:r>
          </w:p>
        </w:tc>
        <w:tc>
          <w:tcPr>
            <w:tcW w:w="1134" w:type="dxa"/>
            <w:tcBorders>
              <w:top w:val="nil"/>
              <w:left w:val="nil"/>
              <w:bottom w:val="nil"/>
              <w:right w:val="nil"/>
            </w:tcBorders>
            <w:shd w:val="clear" w:color="000000" w:fill="FFFFFF"/>
            <w:noWrap/>
            <w:vAlign w:val="bottom"/>
            <w:hideMark/>
          </w:tcPr>
          <w:p w14:paraId="4AD8BE6B" w14:textId="071D1AE6" w:rsidR="00255BC8" w:rsidRPr="00B437F9" w:rsidRDefault="00255BC8" w:rsidP="00255BC8">
            <w:pPr>
              <w:jc w:val="right"/>
              <w:rPr>
                <w:rFonts w:ascii="Calibri" w:hAnsi="Calibri" w:cs="Calibri"/>
                <w:color w:val="000000"/>
                <w:szCs w:val="20"/>
              </w:rPr>
            </w:pPr>
            <w:r>
              <w:rPr>
                <w:rFonts w:ascii="Calibri" w:hAnsi="Calibri" w:cs="Calibri"/>
                <w:color w:val="000000"/>
                <w:szCs w:val="20"/>
              </w:rPr>
              <w:t>1,190</w:t>
            </w:r>
          </w:p>
        </w:tc>
        <w:tc>
          <w:tcPr>
            <w:tcW w:w="926" w:type="dxa"/>
            <w:tcBorders>
              <w:top w:val="nil"/>
              <w:left w:val="nil"/>
              <w:bottom w:val="nil"/>
              <w:right w:val="nil"/>
            </w:tcBorders>
            <w:shd w:val="clear" w:color="000000" w:fill="FFFFFF"/>
            <w:noWrap/>
            <w:vAlign w:val="bottom"/>
            <w:hideMark/>
          </w:tcPr>
          <w:p w14:paraId="780DDD78" w14:textId="029DA307" w:rsidR="00255BC8" w:rsidRPr="00B437F9" w:rsidRDefault="00255BC8" w:rsidP="00255BC8">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6F64A31" w14:textId="7484033B" w:rsidR="00255BC8" w:rsidRPr="00B437F9" w:rsidRDefault="00255BC8" w:rsidP="00255BC8">
            <w:pPr>
              <w:jc w:val="right"/>
              <w:rPr>
                <w:rFonts w:ascii="Calibri" w:hAnsi="Calibri" w:cs="Calibri"/>
                <w:color w:val="000000"/>
                <w:szCs w:val="20"/>
              </w:rPr>
            </w:pPr>
            <w:r>
              <w:rPr>
                <w:rFonts w:ascii="Calibri" w:hAnsi="Calibri" w:cs="Calibri"/>
                <w:color w:val="000000"/>
                <w:szCs w:val="20"/>
              </w:rPr>
              <w:t>1,192</w:t>
            </w:r>
          </w:p>
        </w:tc>
        <w:tc>
          <w:tcPr>
            <w:tcW w:w="1313" w:type="dxa"/>
            <w:tcBorders>
              <w:top w:val="nil"/>
              <w:left w:val="nil"/>
              <w:bottom w:val="nil"/>
              <w:right w:val="nil"/>
            </w:tcBorders>
            <w:shd w:val="clear" w:color="000000" w:fill="FFFFFF"/>
            <w:noWrap/>
            <w:vAlign w:val="bottom"/>
            <w:hideMark/>
          </w:tcPr>
          <w:p w14:paraId="71890E8B" w14:textId="077CD76A" w:rsidR="00255BC8" w:rsidRPr="00B437F9" w:rsidRDefault="00255BC8" w:rsidP="00255BC8">
            <w:pPr>
              <w:jc w:val="right"/>
              <w:rPr>
                <w:rFonts w:ascii="Calibri" w:hAnsi="Calibri" w:cs="Calibri"/>
                <w:color w:val="01565A"/>
                <w:szCs w:val="20"/>
              </w:rPr>
            </w:pPr>
            <w:r>
              <w:rPr>
                <w:rFonts w:ascii="Calibri" w:hAnsi="Calibri" w:cs="Calibri"/>
                <w:color w:val="9C0006"/>
                <w:szCs w:val="20"/>
              </w:rPr>
              <w:t>0%</w:t>
            </w:r>
          </w:p>
        </w:tc>
      </w:tr>
      <w:tr w:rsidR="00255BC8"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255BC8" w:rsidRPr="00B437F9" w:rsidRDefault="00255BC8" w:rsidP="00255BC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5B60B3FB"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3877F247" w14:textId="27E5800C" w:rsidR="00255BC8" w:rsidRPr="00B437F9" w:rsidRDefault="00255BC8" w:rsidP="00255BC8">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2A6E1A5D" w:rsidR="00255BC8" w:rsidRPr="00B437F9" w:rsidRDefault="00255BC8" w:rsidP="00255BC8">
            <w:pPr>
              <w:jc w:val="right"/>
              <w:rPr>
                <w:rFonts w:ascii="Calibri" w:hAnsi="Calibri" w:cs="Calibri"/>
                <w:color w:val="000000"/>
                <w:szCs w:val="20"/>
              </w:rPr>
            </w:pPr>
            <w:r>
              <w:rPr>
                <w:rFonts w:ascii="Calibri" w:hAnsi="Calibri" w:cs="Calibri"/>
                <w:color w:val="000000"/>
                <w:szCs w:val="20"/>
              </w:rPr>
              <w:t>1,325</w:t>
            </w:r>
          </w:p>
        </w:tc>
        <w:tc>
          <w:tcPr>
            <w:tcW w:w="1134" w:type="dxa"/>
            <w:tcBorders>
              <w:top w:val="nil"/>
              <w:left w:val="nil"/>
              <w:bottom w:val="nil"/>
              <w:right w:val="nil"/>
            </w:tcBorders>
            <w:shd w:val="clear" w:color="000000" w:fill="FFFFFF"/>
            <w:noWrap/>
            <w:vAlign w:val="bottom"/>
            <w:hideMark/>
          </w:tcPr>
          <w:p w14:paraId="621DD77F" w14:textId="5CF618A2" w:rsidR="00255BC8" w:rsidRPr="00B437F9" w:rsidRDefault="00255BC8" w:rsidP="00255BC8">
            <w:pPr>
              <w:jc w:val="right"/>
              <w:rPr>
                <w:rFonts w:ascii="Calibri" w:hAnsi="Calibri" w:cs="Calibri"/>
                <w:color w:val="000000"/>
                <w:szCs w:val="20"/>
              </w:rPr>
            </w:pPr>
            <w:r>
              <w:rPr>
                <w:rFonts w:ascii="Calibri" w:hAnsi="Calibri" w:cs="Calibri"/>
                <w:color w:val="000000"/>
                <w:szCs w:val="20"/>
              </w:rPr>
              <w:t>1,339</w:t>
            </w:r>
          </w:p>
        </w:tc>
        <w:tc>
          <w:tcPr>
            <w:tcW w:w="926" w:type="dxa"/>
            <w:tcBorders>
              <w:top w:val="nil"/>
              <w:left w:val="nil"/>
              <w:bottom w:val="nil"/>
              <w:right w:val="nil"/>
            </w:tcBorders>
            <w:shd w:val="clear" w:color="000000" w:fill="FFFFFF"/>
            <w:noWrap/>
            <w:vAlign w:val="bottom"/>
            <w:hideMark/>
          </w:tcPr>
          <w:p w14:paraId="2DE0FCFA" w14:textId="681BD731" w:rsidR="00255BC8" w:rsidRPr="000636F7" w:rsidRDefault="00255BC8" w:rsidP="00255BC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B55D47E" w14:textId="0F1B5290" w:rsidR="00255BC8" w:rsidRPr="00B437F9" w:rsidRDefault="00255BC8" w:rsidP="00255BC8">
            <w:pPr>
              <w:jc w:val="right"/>
              <w:rPr>
                <w:rFonts w:ascii="Calibri" w:hAnsi="Calibri" w:cs="Calibri"/>
                <w:color w:val="000000"/>
                <w:szCs w:val="20"/>
              </w:rPr>
            </w:pPr>
            <w:r>
              <w:rPr>
                <w:rFonts w:ascii="Calibri" w:hAnsi="Calibri" w:cs="Calibri"/>
                <w:color w:val="000000"/>
                <w:szCs w:val="20"/>
              </w:rPr>
              <w:t>1,312</w:t>
            </w:r>
          </w:p>
        </w:tc>
        <w:tc>
          <w:tcPr>
            <w:tcW w:w="1313" w:type="dxa"/>
            <w:tcBorders>
              <w:top w:val="nil"/>
              <w:left w:val="nil"/>
              <w:bottom w:val="nil"/>
              <w:right w:val="nil"/>
            </w:tcBorders>
            <w:shd w:val="clear" w:color="000000" w:fill="FFFFFF"/>
            <w:noWrap/>
            <w:vAlign w:val="bottom"/>
            <w:hideMark/>
          </w:tcPr>
          <w:p w14:paraId="16C5BF2A" w14:textId="263B1709" w:rsidR="00255BC8" w:rsidRPr="00B437F9" w:rsidRDefault="00255BC8" w:rsidP="00255BC8">
            <w:pPr>
              <w:jc w:val="right"/>
              <w:rPr>
                <w:rFonts w:ascii="Calibri" w:hAnsi="Calibri" w:cs="Calibri"/>
                <w:color w:val="01565A"/>
                <w:szCs w:val="20"/>
              </w:rPr>
            </w:pPr>
            <w:r>
              <w:rPr>
                <w:rFonts w:ascii="Calibri" w:hAnsi="Calibri" w:cs="Calibri"/>
                <w:color w:val="196B24"/>
                <w:szCs w:val="20"/>
              </w:rPr>
              <w:t>1%</w:t>
            </w:r>
          </w:p>
        </w:tc>
      </w:tr>
      <w:tr w:rsidR="00255BC8"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255BC8" w:rsidRPr="00B437F9" w:rsidRDefault="00255BC8" w:rsidP="00255BC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43EF7B00" w:rsidR="00255BC8" w:rsidRPr="00B437F9" w:rsidRDefault="00255BC8" w:rsidP="00255BC8">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554E9AD2" w:rsidR="00255BC8" w:rsidRPr="00B437F9" w:rsidRDefault="00255BC8" w:rsidP="00255BC8">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439652BD" w:rsidR="00255BC8" w:rsidRPr="00B437F9" w:rsidRDefault="00255BC8" w:rsidP="00255BC8">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78F0FE70" w:rsidR="00255BC8" w:rsidRPr="00B437F9" w:rsidRDefault="00255BC8" w:rsidP="00255BC8">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505E1076" w:rsidR="00255BC8" w:rsidRPr="000117AC" w:rsidRDefault="00255BC8" w:rsidP="00255BC8">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43AA6FC9" w:rsidR="00255BC8" w:rsidRPr="00B437F9" w:rsidRDefault="00255BC8" w:rsidP="00255BC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7C8F4197" w:rsidR="00255BC8" w:rsidRPr="00B437F9" w:rsidRDefault="00255BC8" w:rsidP="00255BC8">
            <w:pPr>
              <w:jc w:val="right"/>
              <w:rPr>
                <w:rFonts w:ascii="Calibri" w:hAnsi="Calibri" w:cs="Calibri"/>
                <w:color w:val="9C0006"/>
                <w:szCs w:val="20"/>
              </w:rPr>
            </w:pPr>
            <w:r>
              <w:rPr>
                <w:rFonts w:ascii="Calibri" w:hAnsi="Calibri" w:cs="Calibri"/>
                <w:color w:val="000000"/>
                <w:szCs w:val="20"/>
              </w:rPr>
              <w:t> </w:t>
            </w:r>
          </w:p>
        </w:tc>
      </w:tr>
      <w:tr w:rsidR="00255BC8"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255BC8" w:rsidRPr="00B437F9" w:rsidRDefault="00255BC8" w:rsidP="00255BC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1ED43A50"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08A74B3A" w14:textId="4ECDDDA9" w:rsidR="00255BC8" w:rsidRPr="00B437F9" w:rsidRDefault="00255BC8" w:rsidP="00255BC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4ABD8AFD" w:rsidR="00255BC8" w:rsidRPr="00B437F9" w:rsidRDefault="00255BC8" w:rsidP="00255BC8">
            <w:pPr>
              <w:jc w:val="right"/>
              <w:rPr>
                <w:rFonts w:ascii="Calibri" w:hAnsi="Calibri" w:cs="Calibri"/>
                <w:color w:val="000000"/>
                <w:szCs w:val="20"/>
              </w:rPr>
            </w:pPr>
            <w:r>
              <w:rPr>
                <w:rFonts w:ascii="Calibri" w:hAnsi="Calibri" w:cs="Calibri"/>
                <w:color w:val="000000"/>
                <w:szCs w:val="20"/>
              </w:rPr>
              <w:t>405</w:t>
            </w:r>
          </w:p>
        </w:tc>
        <w:tc>
          <w:tcPr>
            <w:tcW w:w="1134" w:type="dxa"/>
            <w:tcBorders>
              <w:top w:val="nil"/>
              <w:left w:val="nil"/>
              <w:bottom w:val="nil"/>
              <w:right w:val="nil"/>
            </w:tcBorders>
            <w:shd w:val="clear" w:color="000000" w:fill="FFFFFF"/>
            <w:noWrap/>
            <w:vAlign w:val="bottom"/>
            <w:hideMark/>
          </w:tcPr>
          <w:p w14:paraId="60782F0A" w14:textId="6489E9A5" w:rsidR="00255BC8" w:rsidRPr="00B437F9" w:rsidRDefault="00255BC8" w:rsidP="00255BC8">
            <w:pPr>
              <w:jc w:val="right"/>
              <w:rPr>
                <w:rFonts w:ascii="Calibri" w:hAnsi="Calibri" w:cs="Calibri"/>
                <w:color w:val="000000"/>
                <w:szCs w:val="20"/>
              </w:rPr>
            </w:pPr>
            <w:r>
              <w:rPr>
                <w:rFonts w:ascii="Calibri" w:hAnsi="Calibri" w:cs="Calibri"/>
                <w:color w:val="000000"/>
                <w:szCs w:val="20"/>
              </w:rPr>
              <w:t>402</w:t>
            </w:r>
          </w:p>
        </w:tc>
        <w:tc>
          <w:tcPr>
            <w:tcW w:w="926" w:type="dxa"/>
            <w:tcBorders>
              <w:top w:val="nil"/>
              <w:left w:val="nil"/>
              <w:bottom w:val="nil"/>
              <w:right w:val="nil"/>
            </w:tcBorders>
            <w:shd w:val="clear" w:color="000000" w:fill="FFFFFF"/>
            <w:noWrap/>
            <w:vAlign w:val="bottom"/>
            <w:hideMark/>
          </w:tcPr>
          <w:p w14:paraId="7DB18186" w14:textId="19D541B3" w:rsidR="00255BC8" w:rsidRPr="000117AC" w:rsidRDefault="00255BC8" w:rsidP="00255BC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1DC2EB4A" w14:textId="254632F1" w:rsidR="00255BC8" w:rsidRPr="00B437F9" w:rsidRDefault="00255BC8" w:rsidP="00255BC8">
            <w:pPr>
              <w:jc w:val="right"/>
              <w:rPr>
                <w:rFonts w:ascii="Calibri" w:hAnsi="Calibri" w:cs="Calibri"/>
                <w:color w:val="000000"/>
                <w:szCs w:val="20"/>
              </w:rPr>
            </w:pPr>
            <w:r>
              <w:rPr>
                <w:rFonts w:ascii="Calibri" w:hAnsi="Calibri" w:cs="Calibri"/>
                <w:color w:val="000000"/>
                <w:szCs w:val="20"/>
              </w:rPr>
              <w:t>444</w:t>
            </w:r>
          </w:p>
        </w:tc>
        <w:tc>
          <w:tcPr>
            <w:tcW w:w="1313" w:type="dxa"/>
            <w:tcBorders>
              <w:top w:val="nil"/>
              <w:left w:val="nil"/>
              <w:bottom w:val="nil"/>
              <w:right w:val="nil"/>
            </w:tcBorders>
            <w:shd w:val="clear" w:color="000000" w:fill="FFFFFF"/>
            <w:noWrap/>
            <w:vAlign w:val="bottom"/>
            <w:hideMark/>
          </w:tcPr>
          <w:p w14:paraId="59C9483A" w14:textId="111D02E6" w:rsidR="00255BC8" w:rsidRPr="00B437F9" w:rsidRDefault="00255BC8" w:rsidP="00255BC8">
            <w:pPr>
              <w:jc w:val="right"/>
              <w:rPr>
                <w:rFonts w:ascii="Calibri" w:hAnsi="Calibri" w:cs="Calibri"/>
                <w:color w:val="01565A"/>
                <w:szCs w:val="20"/>
              </w:rPr>
            </w:pPr>
            <w:r>
              <w:rPr>
                <w:rFonts w:ascii="Calibri" w:hAnsi="Calibri" w:cs="Calibri"/>
                <w:color w:val="9C0006"/>
                <w:szCs w:val="20"/>
              </w:rPr>
              <w:t>-9%</w:t>
            </w:r>
          </w:p>
        </w:tc>
      </w:tr>
      <w:tr w:rsidR="00255BC8"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255BC8" w:rsidRPr="00B437F9" w:rsidRDefault="00255BC8" w:rsidP="00255BC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2104DFA3"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018DB2D6" w14:textId="53043EE4" w:rsidR="00255BC8" w:rsidRPr="00B437F9" w:rsidRDefault="00255BC8" w:rsidP="00255BC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64ED8007" w:rsidR="00255BC8" w:rsidRPr="00B437F9" w:rsidRDefault="00255BC8" w:rsidP="00255BC8">
            <w:pPr>
              <w:jc w:val="right"/>
              <w:rPr>
                <w:rFonts w:ascii="Calibri" w:hAnsi="Calibri" w:cs="Calibri"/>
                <w:color w:val="000000"/>
                <w:szCs w:val="20"/>
              </w:rPr>
            </w:pPr>
            <w:r>
              <w:rPr>
                <w:rFonts w:ascii="Calibri" w:hAnsi="Calibri" w:cs="Calibri"/>
                <w:color w:val="000000"/>
                <w:szCs w:val="20"/>
              </w:rPr>
              <w:t>395</w:t>
            </w:r>
          </w:p>
        </w:tc>
        <w:tc>
          <w:tcPr>
            <w:tcW w:w="1134" w:type="dxa"/>
            <w:tcBorders>
              <w:top w:val="nil"/>
              <w:left w:val="nil"/>
              <w:bottom w:val="nil"/>
              <w:right w:val="nil"/>
            </w:tcBorders>
            <w:shd w:val="clear" w:color="000000" w:fill="FFFFFF"/>
            <w:noWrap/>
            <w:vAlign w:val="bottom"/>
            <w:hideMark/>
          </w:tcPr>
          <w:p w14:paraId="4446F1BD" w14:textId="06556629" w:rsidR="00255BC8" w:rsidRPr="00B437F9" w:rsidRDefault="00255BC8" w:rsidP="00255BC8">
            <w:pPr>
              <w:jc w:val="right"/>
              <w:rPr>
                <w:rFonts w:ascii="Calibri" w:hAnsi="Calibri" w:cs="Calibri"/>
                <w:color w:val="000000"/>
                <w:szCs w:val="20"/>
              </w:rPr>
            </w:pPr>
            <w:r>
              <w:rPr>
                <w:rFonts w:ascii="Calibri" w:hAnsi="Calibri" w:cs="Calibri"/>
                <w:color w:val="000000"/>
                <w:szCs w:val="20"/>
              </w:rPr>
              <w:t>392</w:t>
            </w:r>
          </w:p>
        </w:tc>
        <w:tc>
          <w:tcPr>
            <w:tcW w:w="926" w:type="dxa"/>
            <w:tcBorders>
              <w:top w:val="nil"/>
              <w:left w:val="nil"/>
              <w:bottom w:val="nil"/>
              <w:right w:val="nil"/>
            </w:tcBorders>
            <w:shd w:val="clear" w:color="000000" w:fill="FFFFFF"/>
            <w:noWrap/>
            <w:vAlign w:val="bottom"/>
            <w:hideMark/>
          </w:tcPr>
          <w:p w14:paraId="70B4B7A9" w14:textId="153CEFAA" w:rsidR="00255BC8" w:rsidRPr="000117AC" w:rsidRDefault="00255BC8" w:rsidP="00255BC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FF6C860" w14:textId="5DC30C25" w:rsidR="00255BC8" w:rsidRPr="00B437F9" w:rsidRDefault="00255BC8" w:rsidP="00255BC8">
            <w:pPr>
              <w:jc w:val="right"/>
              <w:rPr>
                <w:rFonts w:ascii="Calibri" w:hAnsi="Calibri" w:cs="Calibri"/>
                <w:color w:val="000000"/>
                <w:szCs w:val="20"/>
              </w:rPr>
            </w:pPr>
            <w:r>
              <w:rPr>
                <w:rFonts w:ascii="Calibri" w:hAnsi="Calibri" w:cs="Calibri"/>
                <w:color w:val="000000"/>
                <w:szCs w:val="20"/>
              </w:rPr>
              <w:t>422</w:t>
            </w:r>
          </w:p>
        </w:tc>
        <w:tc>
          <w:tcPr>
            <w:tcW w:w="1313" w:type="dxa"/>
            <w:tcBorders>
              <w:top w:val="nil"/>
              <w:left w:val="nil"/>
              <w:bottom w:val="nil"/>
              <w:right w:val="nil"/>
            </w:tcBorders>
            <w:shd w:val="clear" w:color="000000" w:fill="FFFFFF"/>
            <w:noWrap/>
            <w:vAlign w:val="bottom"/>
            <w:hideMark/>
          </w:tcPr>
          <w:p w14:paraId="1971FFFE" w14:textId="1EB5DAE9" w:rsidR="00255BC8" w:rsidRPr="00B437F9" w:rsidRDefault="00255BC8" w:rsidP="00255BC8">
            <w:pPr>
              <w:jc w:val="right"/>
              <w:rPr>
                <w:rFonts w:ascii="Calibri" w:hAnsi="Calibri" w:cs="Calibri"/>
                <w:color w:val="01565A"/>
                <w:szCs w:val="20"/>
              </w:rPr>
            </w:pPr>
            <w:r>
              <w:rPr>
                <w:rFonts w:ascii="Calibri" w:hAnsi="Calibri" w:cs="Calibri"/>
                <w:color w:val="9C0006"/>
                <w:szCs w:val="20"/>
              </w:rPr>
              <w:t>-6%</w:t>
            </w:r>
          </w:p>
        </w:tc>
      </w:tr>
      <w:tr w:rsidR="00255BC8"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255BC8" w:rsidRPr="00B437F9" w:rsidRDefault="00255BC8" w:rsidP="00255BC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419BCC99"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4067E36A" w14:textId="1104ED04" w:rsidR="00255BC8" w:rsidRPr="00B437F9" w:rsidRDefault="00255BC8" w:rsidP="00255BC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0505675B" w:rsidR="00255BC8" w:rsidRPr="00B437F9" w:rsidRDefault="00255BC8" w:rsidP="00255BC8">
            <w:pPr>
              <w:jc w:val="right"/>
              <w:rPr>
                <w:rFonts w:ascii="Calibri" w:hAnsi="Calibri" w:cs="Calibri"/>
                <w:color w:val="000000"/>
                <w:szCs w:val="20"/>
              </w:rPr>
            </w:pPr>
            <w:r>
              <w:rPr>
                <w:rFonts w:ascii="Calibri" w:hAnsi="Calibri" w:cs="Calibri"/>
                <w:color w:val="000000"/>
                <w:szCs w:val="20"/>
              </w:rPr>
              <w:t>366</w:t>
            </w:r>
          </w:p>
        </w:tc>
        <w:tc>
          <w:tcPr>
            <w:tcW w:w="1134" w:type="dxa"/>
            <w:tcBorders>
              <w:top w:val="nil"/>
              <w:left w:val="nil"/>
              <w:bottom w:val="nil"/>
              <w:right w:val="nil"/>
            </w:tcBorders>
            <w:shd w:val="clear" w:color="000000" w:fill="FFFFFF"/>
            <w:noWrap/>
            <w:vAlign w:val="bottom"/>
            <w:hideMark/>
          </w:tcPr>
          <w:p w14:paraId="5A5B4656" w14:textId="3B5ACAAD" w:rsidR="00255BC8" w:rsidRPr="00B437F9" w:rsidRDefault="00255BC8" w:rsidP="00255BC8">
            <w:pPr>
              <w:jc w:val="right"/>
              <w:rPr>
                <w:rFonts w:ascii="Calibri" w:hAnsi="Calibri" w:cs="Calibri"/>
                <w:color w:val="000000"/>
                <w:szCs w:val="20"/>
              </w:rPr>
            </w:pPr>
            <w:r>
              <w:rPr>
                <w:rFonts w:ascii="Calibri" w:hAnsi="Calibri" w:cs="Calibri"/>
                <w:color w:val="000000"/>
                <w:szCs w:val="20"/>
              </w:rPr>
              <w:t>368</w:t>
            </w:r>
          </w:p>
        </w:tc>
        <w:tc>
          <w:tcPr>
            <w:tcW w:w="926" w:type="dxa"/>
            <w:tcBorders>
              <w:top w:val="nil"/>
              <w:left w:val="nil"/>
              <w:bottom w:val="nil"/>
              <w:right w:val="nil"/>
            </w:tcBorders>
            <w:shd w:val="clear" w:color="000000" w:fill="FFFFFF"/>
            <w:noWrap/>
            <w:vAlign w:val="bottom"/>
            <w:hideMark/>
          </w:tcPr>
          <w:p w14:paraId="7AA64980" w14:textId="251E26AA" w:rsidR="00255BC8" w:rsidRPr="00EB4292" w:rsidRDefault="00255BC8" w:rsidP="00255BC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85EA1CB" w14:textId="10BE1D1B" w:rsidR="00255BC8" w:rsidRPr="00EB4292" w:rsidRDefault="00255BC8" w:rsidP="00255BC8">
            <w:pPr>
              <w:jc w:val="right"/>
              <w:rPr>
                <w:rFonts w:ascii="Calibri" w:hAnsi="Calibri" w:cs="Calibri"/>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4171D0F9" w14:textId="686F4403" w:rsidR="00255BC8" w:rsidRPr="00B437F9" w:rsidRDefault="00255BC8" w:rsidP="00255BC8">
            <w:pPr>
              <w:jc w:val="right"/>
              <w:rPr>
                <w:rFonts w:ascii="Calibri" w:hAnsi="Calibri" w:cs="Calibri"/>
                <w:color w:val="9C0006"/>
                <w:szCs w:val="20"/>
              </w:rPr>
            </w:pPr>
            <w:r>
              <w:rPr>
                <w:rFonts w:ascii="Calibri" w:hAnsi="Calibri" w:cs="Calibri"/>
                <w:color w:val="9C0006"/>
                <w:szCs w:val="20"/>
              </w:rPr>
              <w:t>-3%</w:t>
            </w:r>
          </w:p>
        </w:tc>
      </w:tr>
      <w:tr w:rsidR="00255BC8"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255BC8" w:rsidRPr="00B437F9" w:rsidRDefault="00255BC8" w:rsidP="00255BC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0F911191"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79E00C01" w14:textId="4B5B9F6C" w:rsidR="00255BC8" w:rsidRPr="00B437F9" w:rsidRDefault="00255BC8" w:rsidP="00255BC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14FFD179" w:rsidR="00255BC8" w:rsidRPr="00B437F9" w:rsidRDefault="00255BC8" w:rsidP="00255BC8">
            <w:pPr>
              <w:jc w:val="right"/>
              <w:rPr>
                <w:rFonts w:ascii="Calibri" w:hAnsi="Calibri" w:cs="Calibri"/>
                <w:color w:val="000000"/>
                <w:szCs w:val="20"/>
              </w:rPr>
            </w:pPr>
            <w:r>
              <w:rPr>
                <w:rFonts w:ascii="Calibri" w:hAnsi="Calibri" w:cs="Calibri"/>
                <w:color w:val="000000"/>
                <w:szCs w:val="20"/>
              </w:rPr>
              <w:t>855</w:t>
            </w:r>
          </w:p>
        </w:tc>
        <w:tc>
          <w:tcPr>
            <w:tcW w:w="1134" w:type="dxa"/>
            <w:tcBorders>
              <w:top w:val="nil"/>
              <w:left w:val="nil"/>
              <w:bottom w:val="nil"/>
              <w:right w:val="nil"/>
            </w:tcBorders>
            <w:shd w:val="clear" w:color="000000" w:fill="FFFFFF"/>
            <w:noWrap/>
            <w:vAlign w:val="bottom"/>
            <w:hideMark/>
          </w:tcPr>
          <w:p w14:paraId="6D8706B2" w14:textId="3513BD44" w:rsidR="00255BC8" w:rsidRPr="00B437F9" w:rsidRDefault="00255BC8" w:rsidP="00255BC8">
            <w:pPr>
              <w:jc w:val="right"/>
              <w:rPr>
                <w:rFonts w:ascii="Calibri" w:hAnsi="Calibri" w:cs="Calibri"/>
                <w:color w:val="000000"/>
                <w:szCs w:val="20"/>
              </w:rPr>
            </w:pPr>
            <w:r>
              <w:rPr>
                <w:rFonts w:ascii="Calibri" w:hAnsi="Calibri" w:cs="Calibri"/>
                <w:color w:val="000000"/>
                <w:szCs w:val="20"/>
              </w:rPr>
              <w:t>872</w:t>
            </w:r>
          </w:p>
        </w:tc>
        <w:tc>
          <w:tcPr>
            <w:tcW w:w="926" w:type="dxa"/>
            <w:tcBorders>
              <w:top w:val="nil"/>
              <w:left w:val="nil"/>
              <w:bottom w:val="nil"/>
              <w:right w:val="nil"/>
            </w:tcBorders>
            <w:shd w:val="clear" w:color="000000" w:fill="FFFFFF"/>
            <w:noWrap/>
            <w:vAlign w:val="bottom"/>
            <w:hideMark/>
          </w:tcPr>
          <w:p w14:paraId="7018DEAF" w14:textId="515096EB" w:rsidR="00255BC8" w:rsidRPr="000636F7" w:rsidRDefault="00255BC8" w:rsidP="00255BC8">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0523E1E1" w14:textId="1BBA9E93" w:rsidR="00255BC8" w:rsidRPr="00B437F9" w:rsidRDefault="00255BC8" w:rsidP="00255BC8">
            <w:pPr>
              <w:jc w:val="right"/>
              <w:rPr>
                <w:rFonts w:ascii="Calibri" w:hAnsi="Calibri" w:cs="Calibri"/>
                <w:color w:val="000000"/>
                <w:szCs w:val="20"/>
              </w:rPr>
            </w:pPr>
            <w:r>
              <w:rPr>
                <w:rFonts w:ascii="Calibri" w:hAnsi="Calibri" w:cs="Calibri"/>
                <w:color w:val="000000"/>
                <w:szCs w:val="20"/>
              </w:rPr>
              <w:t>742</w:t>
            </w:r>
          </w:p>
        </w:tc>
        <w:tc>
          <w:tcPr>
            <w:tcW w:w="1313" w:type="dxa"/>
            <w:tcBorders>
              <w:top w:val="nil"/>
              <w:left w:val="nil"/>
              <w:bottom w:val="nil"/>
              <w:right w:val="nil"/>
            </w:tcBorders>
            <w:shd w:val="clear" w:color="000000" w:fill="FFFFFF"/>
            <w:noWrap/>
            <w:vAlign w:val="bottom"/>
            <w:hideMark/>
          </w:tcPr>
          <w:p w14:paraId="4C9D236B" w14:textId="616221C7" w:rsidR="00255BC8" w:rsidRPr="00B437F9" w:rsidRDefault="00255BC8" w:rsidP="00255BC8">
            <w:pPr>
              <w:jc w:val="right"/>
              <w:rPr>
                <w:rFonts w:ascii="Calibri" w:hAnsi="Calibri" w:cs="Calibri"/>
                <w:color w:val="01565A"/>
                <w:szCs w:val="20"/>
              </w:rPr>
            </w:pPr>
            <w:r>
              <w:rPr>
                <w:rFonts w:ascii="Calibri" w:hAnsi="Calibri" w:cs="Calibri"/>
                <w:color w:val="196B24"/>
                <w:szCs w:val="20"/>
              </w:rPr>
              <w:t>15%</w:t>
            </w:r>
          </w:p>
        </w:tc>
      </w:tr>
      <w:tr w:rsidR="00255BC8"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255BC8" w:rsidRPr="00B437F9" w:rsidRDefault="00255BC8" w:rsidP="00255BC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0CB6A7DD"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09FA6CFD" w14:textId="56527139" w:rsidR="00255BC8" w:rsidRPr="00B437F9" w:rsidRDefault="00255BC8" w:rsidP="00255BC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33CE6A6E" w:rsidR="00255BC8" w:rsidRPr="00B437F9" w:rsidRDefault="00255BC8" w:rsidP="00255BC8">
            <w:pPr>
              <w:jc w:val="right"/>
              <w:rPr>
                <w:rFonts w:ascii="Calibri" w:hAnsi="Calibri" w:cs="Calibri"/>
                <w:color w:val="000000"/>
                <w:szCs w:val="20"/>
              </w:rPr>
            </w:pPr>
            <w:r>
              <w:rPr>
                <w:rFonts w:ascii="Calibri" w:hAnsi="Calibri" w:cs="Calibri"/>
                <w:color w:val="000000"/>
                <w:szCs w:val="20"/>
              </w:rPr>
              <w:t>408</w:t>
            </w:r>
          </w:p>
        </w:tc>
        <w:tc>
          <w:tcPr>
            <w:tcW w:w="1134" w:type="dxa"/>
            <w:tcBorders>
              <w:top w:val="nil"/>
              <w:left w:val="nil"/>
              <w:bottom w:val="nil"/>
              <w:right w:val="nil"/>
            </w:tcBorders>
            <w:shd w:val="clear" w:color="000000" w:fill="FFFFFF"/>
            <w:noWrap/>
            <w:vAlign w:val="bottom"/>
          </w:tcPr>
          <w:p w14:paraId="4B3BB2BA" w14:textId="10D5C5D2" w:rsidR="00255BC8" w:rsidRPr="00B437F9" w:rsidRDefault="00255BC8" w:rsidP="00255BC8">
            <w:pPr>
              <w:jc w:val="right"/>
              <w:rPr>
                <w:rFonts w:ascii="Calibri" w:hAnsi="Calibri" w:cs="Calibri"/>
                <w:color w:val="000000"/>
                <w:szCs w:val="20"/>
              </w:rPr>
            </w:pPr>
            <w:r>
              <w:rPr>
                <w:rFonts w:ascii="Calibri" w:hAnsi="Calibri" w:cs="Calibri"/>
                <w:color w:val="000000"/>
                <w:szCs w:val="20"/>
              </w:rPr>
              <w:t>407</w:t>
            </w:r>
          </w:p>
        </w:tc>
        <w:tc>
          <w:tcPr>
            <w:tcW w:w="926" w:type="dxa"/>
            <w:tcBorders>
              <w:top w:val="nil"/>
              <w:left w:val="nil"/>
              <w:bottom w:val="nil"/>
              <w:right w:val="nil"/>
            </w:tcBorders>
            <w:shd w:val="clear" w:color="000000" w:fill="FFFFFF"/>
            <w:noWrap/>
            <w:vAlign w:val="bottom"/>
          </w:tcPr>
          <w:p w14:paraId="4C445420" w14:textId="7412C42E" w:rsidR="00255BC8" w:rsidRPr="00EB4292" w:rsidRDefault="00255BC8" w:rsidP="00255BC8">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0EFD1013" w:rsidR="00255BC8" w:rsidRPr="00EB4292" w:rsidRDefault="00255BC8" w:rsidP="00255BC8">
            <w:pPr>
              <w:jc w:val="right"/>
              <w:rPr>
                <w:rFonts w:ascii="Calibri" w:hAnsi="Calibri" w:cs="Calibri"/>
                <w:szCs w:val="20"/>
              </w:rPr>
            </w:pPr>
            <w:r>
              <w:rPr>
                <w:rFonts w:ascii="Calibri" w:hAnsi="Calibri" w:cs="Calibri"/>
                <w:color w:val="000000"/>
                <w:szCs w:val="20"/>
              </w:rPr>
              <w:t>478</w:t>
            </w:r>
          </w:p>
        </w:tc>
        <w:tc>
          <w:tcPr>
            <w:tcW w:w="1313" w:type="dxa"/>
            <w:tcBorders>
              <w:top w:val="nil"/>
              <w:left w:val="nil"/>
              <w:bottom w:val="nil"/>
              <w:right w:val="nil"/>
            </w:tcBorders>
            <w:shd w:val="clear" w:color="000000" w:fill="FFFFFF"/>
            <w:noWrap/>
            <w:vAlign w:val="bottom"/>
          </w:tcPr>
          <w:p w14:paraId="0D25BDA0" w14:textId="1D5E6A04" w:rsidR="00255BC8" w:rsidRPr="00B437F9" w:rsidRDefault="00255BC8" w:rsidP="00255BC8">
            <w:pPr>
              <w:jc w:val="right"/>
              <w:rPr>
                <w:rFonts w:ascii="Calibri" w:hAnsi="Calibri" w:cs="Calibri"/>
                <w:color w:val="000000"/>
                <w:szCs w:val="20"/>
              </w:rPr>
            </w:pPr>
            <w:r>
              <w:rPr>
                <w:rFonts w:ascii="Calibri" w:hAnsi="Calibri" w:cs="Calibri"/>
                <w:color w:val="9C0006"/>
                <w:szCs w:val="20"/>
              </w:rPr>
              <w:t>-15%</w:t>
            </w:r>
          </w:p>
        </w:tc>
      </w:tr>
      <w:tr w:rsidR="00255BC8"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255BC8" w:rsidRPr="00B437F9" w:rsidRDefault="00255BC8" w:rsidP="00255BC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4A15EF5F" w:rsidR="00255BC8" w:rsidRPr="00B437F9" w:rsidRDefault="00255BC8" w:rsidP="00255BC8">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468CFA22" w:rsidR="00255BC8" w:rsidRPr="00B437F9" w:rsidRDefault="00255BC8" w:rsidP="00255BC8">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2964D666" w:rsidR="00255BC8" w:rsidRPr="00B437F9" w:rsidRDefault="00255BC8" w:rsidP="00255BC8">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1C81DE0D" w:rsidR="00255BC8" w:rsidRPr="00B437F9" w:rsidRDefault="00255BC8" w:rsidP="00255BC8">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3D3047C7" w:rsidR="00255BC8" w:rsidRPr="00FB1B9E" w:rsidRDefault="00255BC8" w:rsidP="00255BC8">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003E79D5" w:rsidR="00255BC8" w:rsidRPr="00FB1B9E" w:rsidRDefault="00255BC8" w:rsidP="00255BC8">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77D4A05D" w:rsidR="00255BC8" w:rsidRPr="00B437F9" w:rsidRDefault="00255BC8" w:rsidP="00255BC8">
            <w:pPr>
              <w:jc w:val="right"/>
              <w:rPr>
                <w:rFonts w:ascii="Calibri" w:hAnsi="Calibri" w:cs="Calibri"/>
                <w:color w:val="9C0006"/>
                <w:szCs w:val="20"/>
              </w:rPr>
            </w:pPr>
            <w:r>
              <w:rPr>
                <w:rFonts w:ascii="Calibri" w:hAnsi="Calibri" w:cs="Calibri"/>
                <w:color w:val="000000"/>
                <w:szCs w:val="20"/>
              </w:rPr>
              <w:t> </w:t>
            </w:r>
          </w:p>
        </w:tc>
      </w:tr>
      <w:tr w:rsidR="00255BC8"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255BC8" w:rsidRPr="00B437F9" w:rsidRDefault="00255BC8" w:rsidP="00255BC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331914A3"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59B5F9FE" w14:textId="64397506" w:rsidR="00255BC8" w:rsidRPr="00B437F9" w:rsidRDefault="00255BC8" w:rsidP="00255BC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0B4B4FC8" w:rsidR="00255BC8" w:rsidRPr="00B437F9" w:rsidRDefault="00255BC8" w:rsidP="00255BC8">
            <w:pPr>
              <w:jc w:val="right"/>
              <w:rPr>
                <w:rFonts w:ascii="Calibri" w:hAnsi="Calibri" w:cs="Calibri"/>
                <w:color w:val="000000"/>
                <w:szCs w:val="20"/>
              </w:rPr>
            </w:pPr>
            <w:r>
              <w:rPr>
                <w:rFonts w:ascii="Calibri" w:hAnsi="Calibri" w:cs="Calibri"/>
                <w:color w:val="000000"/>
                <w:szCs w:val="20"/>
              </w:rPr>
              <w:t>697</w:t>
            </w:r>
          </w:p>
        </w:tc>
        <w:tc>
          <w:tcPr>
            <w:tcW w:w="1134" w:type="dxa"/>
            <w:tcBorders>
              <w:top w:val="nil"/>
              <w:left w:val="nil"/>
              <w:bottom w:val="nil"/>
              <w:right w:val="nil"/>
            </w:tcBorders>
            <w:shd w:val="clear" w:color="000000" w:fill="FFFFFF"/>
            <w:noWrap/>
            <w:vAlign w:val="bottom"/>
            <w:hideMark/>
          </w:tcPr>
          <w:p w14:paraId="1F659AA5" w14:textId="63407502" w:rsidR="00255BC8" w:rsidRPr="00B437F9" w:rsidRDefault="00255BC8" w:rsidP="00255BC8">
            <w:pPr>
              <w:jc w:val="right"/>
              <w:rPr>
                <w:rFonts w:ascii="Calibri" w:hAnsi="Calibri" w:cs="Calibri"/>
                <w:color w:val="000000"/>
                <w:szCs w:val="20"/>
              </w:rPr>
            </w:pPr>
            <w:r>
              <w:rPr>
                <w:rFonts w:ascii="Calibri" w:hAnsi="Calibri" w:cs="Calibri"/>
                <w:color w:val="000000"/>
                <w:szCs w:val="20"/>
              </w:rPr>
              <w:t>706</w:t>
            </w:r>
          </w:p>
        </w:tc>
        <w:tc>
          <w:tcPr>
            <w:tcW w:w="926" w:type="dxa"/>
            <w:tcBorders>
              <w:top w:val="nil"/>
              <w:left w:val="nil"/>
              <w:bottom w:val="nil"/>
              <w:right w:val="nil"/>
            </w:tcBorders>
            <w:shd w:val="clear" w:color="000000" w:fill="FFFFFF"/>
            <w:noWrap/>
            <w:vAlign w:val="bottom"/>
            <w:hideMark/>
          </w:tcPr>
          <w:p w14:paraId="17EA5EE5" w14:textId="3AD5C743" w:rsidR="00255BC8" w:rsidRPr="00EB4292" w:rsidRDefault="00255BC8" w:rsidP="00255BC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5473E73" w14:textId="364A20A5" w:rsidR="00255BC8" w:rsidRPr="00EB4292" w:rsidRDefault="00255BC8" w:rsidP="00255BC8">
            <w:pPr>
              <w:jc w:val="right"/>
              <w:rPr>
                <w:rFonts w:ascii="Calibri" w:hAnsi="Calibri" w:cs="Calibri"/>
                <w:szCs w:val="20"/>
              </w:rPr>
            </w:pPr>
            <w:r>
              <w:rPr>
                <w:rFonts w:ascii="Calibri" w:hAnsi="Calibri" w:cs="Calibri"/>
                <w:color w:val="000000"/>
                <w:szCs w:val="20"/>
              </w:rPr>
              <w:t>618</w:t>
            </w:r>
          </w:p>
        </w:tc>
        <w:tc>
          <w:tcPr>
            <w:tcW w:w="1313" w:type="dxa"/>
            <w:tcBorders>
              <w:top w:val="nil"/>
              <w:left w:val="nil"/>
              <w:bottom w:val="nil"/>
              <w:right w:val="nil"/>
            </w:tcBorders>
            <w:shd w:val="clear" w:color="000000" w:fill="FFFFFF"/>
            <w:noWrap/>
            <w:vAlign w:val="bottom"/>
            <w:hideMark/>
          </w:tcPr>
          <w:p w14:paraId="693391A6" w14:textId="54D32279" w:rsidR="00255BC8" w:rsidRPr="00B437F9" w:rsidRDefault="00255BC8" w:rsidP="00255BC8">
            <w:pPr>
              <w:jc w:val="right"/>
              <w:rPr>
                <w:rFonts w:ascii="Calibri" w:hAnsi="Calibri" w:cs="Calibri"/>
                <w:color w:val="9C0006"/>
                <w:szCs w:val="20"/>
              </w:rPr>
            </w:pPr>
            <w:r>
              <w:rPr>
                <w:rFonts w:ascii="Calibri" w:hAnsi="Calibri" w:cs="Calibri"/>
                <w:color w:val="196B24"/>
                <w:szCs w:val="20"/>
              </w:rPr>
              <w:t>13%</w:t>
            </w:r>
          </w:p>
        </w:tc>
      </w:tr>
      <w:tr w:rsidR="00255BC8"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255BC8" w:rsidRPr="00B437F9" w:rsidRDefault="00255BC8" w:rsidP="00255BC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42DE4F34"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684308B0" w14:textId="65915029" w:rsidR="00255BC8" w:rsidRPr="00B437F9" w:rsidRDefault="00255BC8" w:rsidP="00255BC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12BD1FAC" w:rsidR="00255BC8" w:rsidRPr="00B437F9" w:rsidRDefault="00255BC8" w:rsidP="00255BC8">
            <w:pPr>
              <w:jc w:val="right"/>
              <w:rPr>
                <w:rFonts w:ascii="Calibri" w:hAnsi="Calibri" w:cs="Calibri"/>
                <w:color w:val="000000"/>
                <w:szCs w:val="20"/>
              </w:rPr>
            </w:pPr>
            <w:r>
              <w:rPr>
                <w:rFonts w:ascii="Calibri" w:hAnsi="Calibri" w:cs="Calibri"/>
                <w:color w:val="000000"/>
                <w:szCs w:val="20"/>
              </w:rPr>
              <w:t>351</w:t>
            </w:r>
          </w:p>
        </w:tc>
        <w:tc>
          <w:tcPr>
            <w:tcW w:w="1134" w:type="dxa"/>
            <w:tcBorders>
              <w:top w:val="nil"/>
              <w:left w:val="nil"/>
              <w:bottom w:val="nil"/>
              <w:right w:val="nil"/>
            </w:tcBorders>
            <w:shd w:val="clear" w:color="000000" w:fill="FFFFFF"/>
            <w:noWrap/>
            <w:vAlign w:val="bottom"/>
            <w:hideMark/>
          </w:tcPr>
          <w:p w14:paraId="1DE23007" w14:textId="7C74B6BD" w:rsidR="00255BC8" w:rsidRPr="00B437F9" w:rsidRDefault="00255BC8" w:rsidP="00255BC8">
            <w:pPr>
              <w:jc w:val="right"/>
              <w:rPr>
                <w:rFonts w:ascii="Calibri" w:hAnsi="Calibri" w:cs="Calibri"/>
                <w:color w:val="000000"/>
                <w:szCs w:val="20"/>
              </w:rPr>
            </w:pPr>
            <w:r>
              <w:rPr>
                <w:rFonts w:ascii="Calibri" w:hAnsi="Calibri" w:cs="Calibri"/>
                <w:color w:val="000000"/>
                <w:szCs w:val="20"/>
              </w:rPr>
              <w:t>402</w:t>
            </w:r>
          </w:p>
        </w:tc>
        <w:tc>
          <w:tcPr>
            <w:tcW w:w="926" w:type="dxa"/>
            <w:tcBorders>
              <w:top w:val="nil"/>
              <w:left w:val="nil"/>
              <w:bottom w:val="nil"/>
              <w:right w:val="nil"/>
            </w:tcBorders>
            <w:shd w:val="clear" w:color="000000" w:fill="FFFFFF"/>
            <w:noWrap/>
            <w:vAlign w:val="bottom"/>
            <w:hideMark/>
          </w:tcPr>
          <w:p w14:paraId="09592CE0" w14:textId="249365C6" w:rsidR="00255BC8" w:rsidRPr="00B437F9" w:rsidRDefault="00255BC8" w:rsidP="00255BC8">
            <w:pPr>
              <w:jc w:val="right"/>
              <w:rPr>
                <w:rFonts w:ascii="Calibri" w:hAnsi="Calibri" w:cs="Calibri"/>
                <w:color w:val="01565A"/>
                <w:szCs w:val="20"/>
              </w:rPr>
            </w:pPr>
            <w:r>
              <w:rPr>
                <w:rFonts w:ascii="Calibri" w:hAnsi="Calibri" w:cs="Calibri"/>
                <w:color w:val="9C0006"/>
                <w:szCs w:val="20"/>
              </w:rPr>
              <w:t>-13%</w:t>
            </w:r>
          </w:p>
        </w:tc>
        <w:tc>
          <w:tcPr>
            <w:tcW w:w="1788" w:type="dxa"/>
            <w:gridSpan w:val="2"/>
            <w:tcBorders>
              <w:top w:val="nil"/>
              <w:left w:val="nil"/>
              <w:bottom w:val="nil"/>
              <w:right w:val="nil"/>
            </w:tcBorders>
            <w:shd w:val="clear" w:color="000000" w:fill="FFFFFF"/>
            <w:noWrap/>
            <w:vAlign w:val="bottom"/>
            <w:hideMark/>
          </w:tcPr>
          <w:p w14:paraId="3D1B46EC" w14:textId="45B4332C" w:rsidR="00255BC8" w:rsidRPr="00B437F9" w:rsidRDefault="00255BC8" w:rsidP="00255BC8">
            <w:pPr>
              <w:jc w:val="right"/>
              <w:rPr>
                <w:rFonts w:ascii="Calibri" w:hAnsi="Calibri" w:cs="Calibri"/>
                <w:color w:val="000000"/>
                <w:szCs w:val="20"/>
              </w:rPr>
            </w:pPr>
            <w:r>
              <w:rPr>
                <w:rFonts w:ascii="Calibri" w:hAnsi="Calibri" w:cs="Calibri"/>
                <w:color w:val="000000"/>
                <w:szCs w:val="20"/>
              </w:rPr>
              <w:t>263</w:t>
            </w:r>
          </w:p>
        </w:tc>
        <w:tc>
          <w:tcPr>
            <w:tcW w:w="1313" w:type="dxa"/>
            <w:tcBorders>
              <w:top w:val="nil"/>
              <w:left w:val="nil"/>
              <w:bottom w:val="nil"/>
              <w:right w:val="nil"/>
            </w:tcBorders>
            <w:shd w:val="clear" w:color="000000" w:fill="FFFFFF"/>
            <w:noWrap/>
            <w:vAlign w:val="bottom"/>
            <w:hideMark/>
          </w:tcPr>
          <w:p w14:paraId="5A7C9264" w14:textId="2D1BFB73" w:rsidR="00255BC8" w:rsidRPr="00B437F9" w:rsidRDefault="00255BC8" w:rsidP="00255BC8">
            <w:pPr>
              <w:jc w:val="right"/>
              <w:rPr>
                <w:rFonts w:ascii="Calibri" w:hAnsi="Calibri" w:cs="Calibri"/>
                <w:color w:val="9C0006"/>
                <w:szCs w:val="20"/>
              </w:rPr>
            </w:pPr>
            <w:r>
              <w:rPr>
                <w:rFonts w:ascii="Calibri" w:hAnsi="Calibri" w:cs="Calibri"/>
                <w:color w:val="196B24"/>
                <w:szCs w:val="20"/>
              </w:rPr>
              <w:t>33%</w:t>
            </w:r>
          </w:p>
        </w:tc>
      </w:tr>
      <w:tr w:rsidR="00255BC8"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255BC8" w:rsidRPr="00B437F9" w:rsidRDefault="00255BC8" w:rsidP="00255BC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258A23CD"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49C1221E" w14:textId="3F8C2BB7" w:rsidR="00255BC8" w:rsidRPr="00B437F9" w:rsidRDefault="00255BC8" w:rsidP="00255BC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7F75E6D1" w:rsidR="00255BC8" w:rsidRPr="00B437F9" w:rsidRDefault="00255BC8" w:rsidP="00255BC8">
            <w:pPr>
              <w:jc w:val="right"/>
              <w:rPr>
                <w:rFonts w:ascii="Calibri" w:hAnsi="Calibri" w:cs="Calibri"/>
                <w:color w:val="000000"/>
                <w:szCs w:val="20"/>
              </w:rPr>
            </w:pPr>
            <w:r>
              <w:rPr>
                <w:rFonts w:ascii="Calibri" w:hAnsi="Calibri" w:cs="Calibri"/>
                <w:color w:val="000000"/>
                <w:szCs w:val="20"/>
              </w:rPr>
              <w:t>792</w:t>
            </w:r>
          </w:p>
        </w:tc>
        <w:tc>
          <w:tcPr>
            <w:tcW w:w="1134" w:type="dxa"/>
            <w:tcBorders>
              <w:top w:val="nil"/>
              <w:left w:val="nil"/>
              <w:bottom w:val="nil"/>
              <w:right w:val="nil"/>
            </w:tcBorders>
            <w:shd w:val="clear" w:color="000000" w:fill="FFFFFF"/>
            <w:noWrap/>
            <w:vAlign w:val="bottom"/>
            <w:hideMark/>
          </w:tcPr>
          <w:p w14:paraId="6071CC43" w14:textId="6924C9DF" w:rsidR="00255BC8" w:rsidRPr="00B437F9" w:rsidRDefault="00255BC8" w:rsidP="00255BC8">
            <w:pPr>
              <w:jc w:val="right"/>
              <w:rPr>
                <w:rFonts w:ascii="Calibri" w:hAnsi="Calibri" w:cs="Calibri"/>
                <w:color w:val="000000"/>
                <w:szCs w:val="20"/>
              </w:rPr>
            </w:pPr>
            <w:r>
              <w:rPr>
                <w:rFonts w:ascii="Calibri" w:hAnsi="Calibri" w:cs="Calibri"/>
                <w:color w:val="000000"/>
                <w:szCs w:val="20"/>
              </w:rPr>
              <w:t>800</w:t>
            </w:r>
          </w:p>
        </w:tc>
        <w:tc>
          <w:tcPr>
            <w:tcW w:w="926" w:type="dxa"/>
            <w:tcBorders>
              <w:top w:val="nil"/>
              <w:left w:val="nil"/>
              <w:bottom w:val="nil"/>
              <w:right w:val="nil"/>
            </w:tcBorders>
            <w:shd w:val="clear" w:color="000000" w:fill="FFFFFF"/>
            <w:noWrap/>
            <w:vAlign w:val="bottom"/>
            <w:hideMark/>
          </w:tcPr>
          <w:p w14:paraId="08B60A86" w14:textId="43616A38" w:rsidR="00255BC8" w:rsidRPr="00EB4292" w:rsidRDefault="00255BC8" w:rsidP="00255BC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ABE6489" w14:textId="0B34CA00" w:rsidR="00255BC8" w:rsidRPr="00EB4292" w:rsidRDefault="00255BC8" w:rsidP="00255BC8">
            <w:pPr>
              <w:jc w:val="right"/>
              <w:rPr>
                <w:rFonts w:ascii="Calibri" w:hAnsi="Calibri" w:cs="Calibri"/>
                <w:szCs w:val="20"/>
              </w:rPr>
            </w:pPr>
            <w:r>
              <w:rPr>
                <w:rFonts w:ascii="Calibri" w:hAnsi="Calibri" w:cs="Calibri"/>
                <w:color w:val="000000"/>
                <w:szCs w:val="20"/>
              </w:rPr>
              <w:t>740</w:t>
            </w:r>
          </w:p>
        </w:tc>
        <w:tc>
          <w:tcPr>
            <w:tcW w:w="1313" w:type="dxa"/>
            <w:tcBorders>
              <w:top w:val="nil"/>
              <w:left w:val="nil"/>
              <w:bottom w:val="nil"/>
              <w:right w:val="nil"/>
            </w:tcBorders>
            <w:shd w:val="clear" w:color="000000" w:fill="FFFFFF"/>
            <w:noWrap/>
            <w:vAlign w:val="bottom"/>
            <w:hideMark/>
          </w:tcPr>
          <w:p w14:paraId="0523BBE8" w14:textId="03362BCF" w:rsidR="00255BC8" w:rsidRPr="00B437F9" w:rsidRDefault="00255BC8" w:rsidP="00255BC8">
            <w:pPr>
              <w:jc w:val="right"/>
              <w:rPr>
                <w:rFonts w:ascii="Calibri" w:hAnsi="Calibri" w:cs="Calibri"/>
                <w:color w:val="01565A"/>
                <w:szCs w:val="20"/>
              </w:rPr>
            </w:pPr>
            <w:r>
              <w:rPr>
                <w:rFonts w:ascii="Calibri" w:hAnsi="Calibri" w:cs="Calibri"/>
                <w:color w:val="196B24"/>
                <w:szCs w:val="20"/>
              </w:rPr>
              <w:t>7%</w:t>
            </w:r>
          </w:p>
        </w:tc>
      </w:tr>
      <w:tr w:rsidR="00255BC8"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255BC8" w:rsidRPr="00B437F9" w:rsidRDefault="00255BC8" w:rsidP="00255BC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503B5474" w:rsidR="00255BC8" w:rsidRPr="00B437F9" w:rsidRDefault="00255BC8" w:rsidP="00255BC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7ED4020D" w14:textId="0F23BF16" w:rsidR="00255BC8" w:rsidRPr="00B437F9" w:rsidRDefault="00255BC8" w:rsidP="00255BC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69666A68" w:rsidR="00255BC8" w:rsidRPr="00B437F9" w:rsidRDefault="00255BC8" w:rsidP="00255BC8">
            <w:pPr>
              <w:jc w:val="right"/>
              <w:rPr>
                <w:rFonts w:ascii="Calibri" w:hAnsi="Calibri" w:cs="Calibri"/>
                <w:color w:val="000000"/>
                <w:szCs w:val="20"/>
              </w:rPr>
            </w:pPr>
            <w:r>
              <w:rPr>
                <w:rFonts w:ascii="Calibri" w:hAnsi="Calibri" w:cs="Calibri"/>
                <w:color w:val="000000"/>
                <w:szCs w:val="20"/>
              </w:rPr>
              <w:t>454</w:t>
            </w:r>
          </w:p>
        </w:tc>
        <w:tc>
          <w:tcPr>
            <w:tcW w:w="1134" w:type="dxa"/>
            <w:tcBorders>
              <w:top w:val="nil"/>
              <w:left w:val="nil"/>
              <w:bottom w:val="nil"/>
              <w:right w:val="nil"/>
            </w:tcBorders>
            <w:shd w:val="clear" w:color="000000" w:fill="FFFFFF"/>
            <w:noWrap/>
            <w:vAlign w:val="bottom"/>
            <w:hideMark/>
          </w:tcPr>
          <w:p w14:paraId="3CB9919B" w14:textId="190D198F" w:rsidR="00255BC8" w:rsidRPr="00B437F9" w:rsidRDefault="00255BC8" w:rsidP="00255BC8">
            <w:pPr>
              <w:jc w:val="right"/>
              <w:rPr>
                <w:rFonts w:ascii="Calibri" w:hAnsi="Calibri" w:cs="Calibri"/>
                <w:color w:val="000000"/>
                <w:szCs w:val="20"/>
              </w:rPr>
            </w:pPr>
            <w:r>
              <w:rPr>
                <w:rFonts w:ascii="Calibri" w:hAnsi="Calibri" w:cs="Calibri"/>
                <w:color w:val="000000"/>
                <w:szCs w:val="20"/>
              </w:rPr>
              <w:t>454</w:t>
            </w:r>
          </w:p>
        </w:tc>
        <w:tc>
          <w:tcPr>
            <w:tcW w:w="926" w:type="dxa"/>
            <w:tcBorders>
              <w:top w:val="nil"/>
              <w:left w:val="nil"/>
              <w:bottom w:val="nil"/>
              <w:right w:val="nil"/>
            </w:tcBorders>
            <w:shd w:val="clear" w:color="000000" w:fill="FFFFFF"/>
            <w:noWrap/>
            <w:vAlign w:val="bottom"/>
            <w:hideMark/>
          </w:tcPr>
          <w:p w14:paraId="3613B47C" w14:textId="269A4D81" w:rsidR="00255BC8" w:rsidRPr="00B437F9" w:rsidRDefault="00255BC8" w:rsidP="00255BC8">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089C1D71" w:rsidR="00255BC8" w:rsidRPr="00B437F9" w:rsidRDefault="00255BC8" w:rsidP="00255BC8">
            <w:pPr>
              <w:jc w:val="right"/>
              <w:rPr>
                <w:rFonts w:ascii="Calibri" w:hAnsi="Calibri" w:cs="Calibri"/>
                <w:color w:val="000000"/>
                <w:szCs w:val="20"/>
              </w:rPr>
            </w:pPr>
            <w:r>
              <w:rPr>
                <w:rFonts w:ascii="Calibri" w:hAnsi="Calibri" w:cs="Calibri"/>
                <w:color w:val="000000"/>
                <w:szCs w:val="20"/>
              </w:rPr>
              <w:t>408</w:t>
            </w:r>
          </w:p>
        </w:tc>
        <w:tc>
          <w:tcPr>
            <w:tcW w:w="1313" w:type="dxa"/>
            <w:tcBorders>
              <w:top w:val="nil"/>
              <w:left w:val="nil"/>
              <w:bottom w:val="nil"/>
              <w:right w:val="nil"/>
            </w:tcBorders>
            <w:shd w:val="clear" w:color="000000" w:fill="FFFFFF"/>
            <w:noWrap/>
            <w:vAlign w:val="bottom"/>
            <w:hideMark/>
          </w:tcPr>
          <w:p w14:paraId="6DCE5A2F" w14:textId="682227C7" w:rsidR="00255BC8" w:rsidRPr="00B437F9" w:rsidRDefault="00255BC8" w:rsidP="00255BC8">
            <w:pPr>
              <w:jc w:val="right"/>
              <w:rPr>
                <w:rFonts w:ascii="Calibri" w:hAnsi="Calibri" w:cs="Calibri"/>
                <w:color w:val="9C0006"/>
                <w:szCs w:val="20"/>
              </w:rPr>
            </w:pPr>
            <w:r>
              <w:rPr>
                <w:rFonts w:ascii="Calibri" w:hAnsi="Calibri" w:cs="Calibri"/>
                <w:color w:val="196B24"/>
                <w:szCs w:val="20"/>
              </w:rPr>
              <w:t>11%</w:t>
            </w:r>
          </w:p>
        </w:tc>
      </w:tr>
      <w:tr w:rsidR="00255BC8"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255BC8" w:rsidRPr="00B437F9" w:rsidRDefault="00255BC8" w:rsidP="00255BC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015CF22F" w:rsidR="00255BC8" w:rsidRPr="00B437F9" w:rsidRDefault="00255BC8" w:rsidP="00255BC8">
            <w:pPr>
              <w:jc w:val="right"/>
              <w:rPr>
                <w:rFonts w:ascii="Calibri" w:hAnsi="Calibri" w:cs="Calibri"/>
                <w:szCs w:val="20"/>
              </w:rPr>
            </w:pPr>
            <w:r>
              <w:rPr>
                <w:rFonts w:ascii="Calibri" w:hAnsi="Calibri" w:cs="Calibri"/>
                <w:szCs w:val="20"/>
              </w:rPr>
              <w:t>25-Dec</w:t>
            </w:r>
          </w:p>
        </w:tc>
        <w:tc>
          <w:tcPr>
            <w:tcW w:w="1276" w:type="dxa"/>
            <w:tcBorders>
              <w:top w:val="nil"/>
              <w:left w:val="nil"/>
              <w:bottom w:val="nil"/>
              <w:right w:val="nil"/>
            </w:tcBorders>
            <w:shd w:val="clear" w:color="000000" w:fill="FFFFFF"/>
            <w:noWrap/>
            <w:vAlign w:val="bottom"/>
          </w:tcPr>
          <w:p w14:paraId="4F0154BE" w14:textId="65C3B656" w:rsidR="00255BC8" w:rsidRPr="00B437F9" w:rsidRDefault="00255BC8" w:rsidP="00255BC8">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2036E31A" w:rsidR="00255BC8" w:rsidRPr="00B437F9" w:rsidRDefault="00255BC8" w:rsidP="00255BC8">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74B323ED" w:rsidR="00255BC8" w:rsidRPr="00B437F9" w:rsidRDefault="00255BC8" w:rsidP="00255BC8">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tcPr>
          <w:p w14:paraId="0BE07ACC" w14:textId="17761FE1" w:rsidR="00255BC8" w:rsidRPr="00B437F9" w:rsidRDefault="00255BC8" w:rsidP="00255BC8">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29B1BA0E" w:rsidR="00255BC8" w:rsidRPr="00B437F9" w:rsidRDefault="00255BC8" w:rsidP="00255BC8">
            <w:pPr>
              <w:jc w:val="right"/>
              <w:rPr>
                <w:rFonts w:ascii="Calibri" w:hAnsi="Calibri" w:cs="Calibri"/>
                <w:color w:val="000000"/>
                <w:szCs w:val="20"/>
              </w:rPr>
            </w:pPr>
            <w:r>
              <w:rPr>
                <w:rFonts w:ascii="Calibri" w:hAnsi="Calibri" w:cs="Calibri"/>
                <w:color w:val="000000"/>
                <w:szCs w:val="20"/>
              </w:rPr>
              <w:t>298</w:t>
            </w:r>
          </w:p>
        </w:tc>
        <w:tc>
          <w:tcPr>
            <w:tcW w:w="1313" w:type="dxa"/>
            <w:tcBorders>
              <w:top w:val="nil"/>
              <w:left w:val="nil"/>
              <w:bottom w:val="nil"/>
              <w:right w:val="nil"/>
            </w:tcBorders>
            <w:shd w:val="clear" w:color="000000" w:fill="FFFFFF"/>
            <w:noWrap/>
            <w:vAlign w:val="bottom"/>
          </w:tcPr>
          <w:p w14:paraId="7A87BA5C" w14:textId="223B7139" w:rsidR="00255BC8" w:rsidRPr="00B437F9" w:rsidRDefault="00255BC8" w:rsidP="00255BC8">
            <w:pPr>
              <w:jc w:val="right"/>
              <w:rPr>
                <w:rFonts w:ascii="Calibri" w:hAnsi="Calibri" w:cs="Calibri"/>
                <w:color w:val="01565A"/>
                <w:szCs w:val="20"/>
              </w:rPr>
            </w:pPr>
            <w:r>
              <w:rPr>
                <w:rFonts w:ascii="Calibri" w:hAnsi="Calibri" w:cs="Calibri"/>
                <w:color w:val="196B24"/>
                <w:szCs w:val="20"/>
              </w:rPr>
              <w:t>17%</w:t>
            </w:r>
          </w:p>
        </w:tc>
      </w:tr>
      <w:tr w:rsidR="00255BC8"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255BC8" w:rsidRPr="00B437F9" w:rsidRDefault="00255BC8" w:rsidP="00255BC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5D734BC8" w:rsidR="00255BC8" w:rsidRPr="00B437F9" w:rsidRDefault="00255BC8" w:rsidP="00255BC8">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2B2F1AB7" w:rsidR="00255BC8" w:rsidRPr="00B437F9" w:rsidRDefault="00255BC8" w:rsidP="00255BC8">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492096E7" w:rsidR="00255BC8" w:rsidRPr="006A48BC" w:rsidRDefault="00255BC8" w:rsidP="00255BC8">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0249ED25" w:rsidR="00255BC8" w:rsidRPr="006A48BC" w:rsidRDefault="00255BC8" w:rsidP="00255BC8">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691B5405" w:rsidR="00255BC8" w:rsidRPr="006A48BC" w:rsidRDefault="00255BC8" w:rsidP="00255BC8">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58732AC5" w:rsidR="00255BC8" w:rsidRPr="006A48BC" w:rsidRDefault="00255BC8" w:rsidP="00255BC8">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553CA813" w:rsidR="00255BC8" w:rsidRPr="006A48BC" w:rsidRDefault="00255BC8" w:rsidP="00255BC8">
            <w:pPr>
              <w:jc w:val="right"/>
              <w:rPr>
                <w:rFonts w:ascii="Calibri" w:hAnsi="Calibri" w:cs="Calibri"/>
                <w:szCs w:val="20"/>
              </w:rPr>
            </w:pPr>
            <w:r>
              <w:rPr>
                <w:rFonts w:ascii="Calibri" w:hAnsi="Calibri" w:cs="Calibri"/>
                <w:color w:val="000000"/>
                <w:szCs w:val="20"/>
              </w:rPr>
              <w:t> </w:t>
            </w:r>
          </w:p>
        </w:tc>
      </w:tr>
      <w:tr w:rsidR="00255BC8"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255BC8" w:rsidRPr="006A48BC" w:rsidRDefault="00255BC8" w:rsidP="00255BC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1308B8F2"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6B5B2D5C" w14:textId="50ABDFCC" w:rsidR="00255BC8" w:rsidRPr="00B437F9"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6CB584AD" w:rsidR="00255BC8" w:rsidRPr="006A48BC" w:rsidRDefault="00255BC8" w:rsidP="00255BC8">
            <w:pPr>
              <w:jc w:val="right"/>
              <w:rPr>
                <w:rFonts w:ascii="Calibri" w:hAnsi="Calibri" w:cs="Calibri"/>
                <w:szCs w:val="20"/>
              </w:rPr>
            </w:pPr>
            <w:r>
              <w:rPr>
                <w:rFonts w:ascii="Calibri" w:hAnsi="Calibri" w:cs="Calibri"/>
                <w:color w:val="000000"/>
                <w:szCs w:val="20"/>
              </w:rPr>
              <w:t>3,988</w:t>
            </w:r>
          </w:p>
        </w:tc>
        <w:tc>
          <w:tcPr>
            <w:tcW w:w="1134" w:type="dxa"/>
            <w:tcBorders>
              <w:top w:val="nil"/>
              <w:left w:val="nil"/>
              <w:bottom w:val="nil"/>
              <w:right w:val="nil"/>
            </w:tcBorders>
            <w:shd w:val="clear" w:color="000000" w:fill="FFFFFF"/>
            <w:noWrap/>
            <w:vAlign w:val="bottom"/>
          </w:tcPr>
          <w:p w14:paraId="19EA184B" w14:textId="0AAFCC73" w:rsidR="00255BC8" w:rsidRPr="006A48BC" w:rsidRDefault="00255BC8" w:rsidP="00255BC8">
            <w:pPr>
              <w:jc w:val="right"/>
              <w:rPr>
                <w:rFonts w:ascii="Calibri" w:hAnsi="Calibri" w:cs="Calibri"/>
                <w:szCs w:val="20"/>
              </w:rPr>
            </w:pPr>
            <w:r>
              <w:rPr>
                <w:rFonts w:ascii="Calibri" w:hAnsi="Calibri" w:cs="Calibri"/>
                <w:color w:val="000000"/>
                <w:szCs w:val="20"/>
              </w:rPr>
              <w:t>3,804</w:t>
            </w:r>
          </w:p>
        </w:tc>
        <w:tc>
          <w:tcPr>
            <w:tcW w:w="926" w:type="dxa"/>
            <w:tcBorders>
              <w:top w:val="nil"/>
              <w:left w:val="nil"/>
              <w:bottom w:val="nil"/>
              <w:right w:val="nil"/>
            </w:tcBorders>
            <w:shd w:val="clear" w:color="000000" w:fill="FFFFFF"/>
            <w:noWrap/>
            <w:vAlign w:val="bottom"/>
          </w:tcPr>
          <w:p w14:paraId="44B2B622" w14:textId="154304F6" w:rsidR="00255BC8" w:rsidRPr="000636F7" w:rsidRDefault="00255BC8" w:rsidP="00255BC8">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17021BBB" w14:textId="47221926" w:rsidR="00255BC8" w:rsidRPr="006A48BC" w:rsidRDefault="00255BC8" w:rsidP="00255BC8">
            <w:pPr>
              <w:jc w:val="right"/>
              <w:rPr>
                <w:rFonts w:ascii="Calibri" w:hAnsi="Calibri" w:cs="Calibri"/>
                <w:szCs w:val="20"/>
              </w:rPr>
            </w:pPr>
            <w:r>
              <w:rPr>
                <w:rFonts w:ascii="Calibri" w:hAnsi="Calibri" w:cs="Calibri"/>
                <w:color w:val="000000"/>
                <w:szCs w:val="20"/>
              </w:rPr>
              <w:t>3,322</w:t>
            </w:r>
          </w:p>
        </w:tc>
        <w:tc>
          <w:tcPr>
            <w:tcW w:w="1313" w:type="dxa"/>
            <w:tcBorders>
              <w:top w:val="nil"/>
              <w:left w:val="nil"/>
              <w:bottom w:val="nil"/>
              <w:right w:val="nil"/>
            </w:tcBorders>
            <w:shd w:val="clear" w:color="000000" w:fill="FFFFFF"/>
            <w:noWrap/>
            <w:vAlign w:val="bottom"/>
          </w:tcPr>
          <w:p w14:paraId="46EEA58E" w14:textId="022BA119" w:rsidR="00255BC8" w:rsidRPr="006A48BC" w:rsidRDefault="00255BC8" w:rsidP="00255BC8">
            <w:pPr>
              <w:jc w:val="right"/>
              <w:rPr>
                <w:rFonts w:ascii="Calibri" w:hAnsi="Calibri" w:cs="Calibri"/>
                <w:szCs w:val="20"/>
              </w:rPr>
            </w:pPr>
            <w:r>
              <w:rPr>
                <w:rFonts w:ascii="Calibri" w:hAnsi="Calibri" w:cs="Calibri"/>
                <w:color w:val="196B24"/>
                <w:szCs w:val="20"/>
              </w:rPr>
              <w:t>20%</w:t>
            </w:r>
          </w:p>
        </w:tc>
      </w:tr>
      <w:tr w:rsidR="00255BC8"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255BC8" w:rsidRPr="00B437F9" w:rsidRDefault="00255BC8" w:rsidP="00255BC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5ECFEAD6" w:rsidR="00255BC8" w:rsidRPr="00B437F9"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2DFB2DF6" w14:textId="6970FAC5" w:rsidR="00255BC8" w:rsidRPr="00B437F9"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2E513F0B" w:rsidR="00255BC8" w:rsidRPr="006A48BC" w:rsidRDefault="00255BC8" w:rsidP="00255BC8">
            <w:pPr>
              <w:jc w:val="right"/>
              <w:rPr>
                <w:rFonts w:ascii="Calibri" w:hAnsi="Calibri" w:cs="Calibri"/>
                <w:szCs w:val="20"/>
              </w:rPr>
            </w:pPr>
            <w:r>
              <w:rPr>
                <w:rFonts w:ascii="Calibri" w:hAnsi="Calibri" w:cs="Calibri"/>
                <w:color w:val="000000"/>
                <w:szCs w:val="20"/>
              </w:rPr>
              <w:t>2,729</w:t>
            </w:r>
          </w:p>
        </w:tc>
        <w:tc>
          <w:tcPr>
            <w:tcW w:w="1134" w:type="dxa"/>
            <w:tcBorders>
              <w:top w:val="nil"/>
              <w:left w:val="nil"/>
              <w:bottom w:val="nil"/>
              <w:right w:val="nil"/>
            </w:tcBorders>
            <w:shd w:val="clear" w:color="000000" w:fill="FFFFFF"/>
            <w:noWrap/>
            <w:vAlign w:val="bottom"/>
          </w:tcPr>
          <w:p w14:paraId="7908A695" w14:textId="7DEC5CEA" w:rsidR="00255BC8" w:rsidRPr="006A48BC" w:rsidRDefault="00255BC8" w:rsidP="00255BC8">
            <w:pPr>
              <w:jc w:val="right"/>
              <w:rPr>
                <w:rFonts w:ascii="Calibri" w:hAnsi="Calibri" w:cs="Calibri"/>
                <w:szCs w:val="20"/>
              </w:rPr>
            </w:pPr>
            <w:r>
              <w:rPr>
                <w:rFonts w:ascii="Calibri" w:hAnsi="Calibri" w:cs="Calibri"/>
                <w:color w:val="000000"/>
                <w:szCs w:val="20"/>
              </w:rPr>
              <w:t>2,682</w:t>
            </w:r>
          </w:p>
        </w:tc>
        <w:tc>
          <w:tcPr>
            <w:tcW w:w="926" w:type="dxa"/>
            <w:tcBorders>
              <w:top w:val="nil"/>
              <w:left w:val="nil"/>
              <w:bottom w:val="nil"/>
              <w:right w:val="nil"/>
            </w:tcBorders>
            <w:shd w:val="clear" w:color="000000" w:fill="FFFFFF"/>
            <w:noWrap/>
            <w:vAlign w:val="bottom"/>
          </w:tcPr>
          <w:p w14:paraId="5BEB881B" w14:textId="6FB567A1" w:rsidR="00255BC8" w:rsidRPr="006A48BC" w:rsidRDefault="00255BC8" w:rsidP="00255BC8">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75D155E3" w14:textId="1D55779D" w:rsidR="00255BC8" w:rsidRPr="006A48BC" w:rsidRDefault="00255BC8" w:rsidP="00255BC8">
            <w:pPr>
              <w:jc w:val="right"/>
              <w:rPr>
                <w:rFonts w:ascii="Calibri" w:hAnsi="Calibri" w:cs="Calibri"/>
                <w:szCs w:val="20"/>
              </w:rPr>
            </w:pPr>
            <w:r>
              <w:rPr>
                <w:rFonts w:ascii="Calibri" w:hAnsi="Calibri" w:cs="Calibri"/>
                <w:color w:val="000000"/>
                <w:szCs w:val="20"/>
              </w:rPr>
              <w:t>2,626</w:t>
            </w:r>
          </w:p>
        </w:tc>
        <w:tc>
          <w:tcPr>
            <w:tcW w:w="1313" w:type="dxa"/>
            <w:tcBorders>
              <w:top w:val="nil"/>
              <w:left w:val="nil"/>
              <w:bottom w:val="nil"/>
              <w:right w:val="nil"/>
            </w:tcBorders>
            <w:shd w:val="clear" w:color="000000" w:fill="FFFFFF"/>
            <w:noWrap/>
            <w:vAlign w:val="bottom"/>
          </w:tcPr>
          <w:p w14:paraId="7AD8DCBF" w14:textId="72DA79B4" w:rsidR="00255BC8" w:rsidRPr="006A48BC" w:rsidRDefault="00255BC8" w:rsidP="00255BC8">
            <w:pPr>
              <w:jc w:val="right"/>
              <w:rPr>
                <w:rFonts w:ascii="Calibri" w:hAnsi="Calibri" w:cs="Calibri"/>
                <w:szCs w:val="20"/>
              </w:rPr>
            </w:pPr>
            <w:r>
              <w:rPr>
                <w:rFonts w:ascii="Calibri" w:hAnsi="Calibri" w:cs="Calibri"/>
                <w:color w:val="196B24"/>
                <w:szCs w:val="20"/>
              </w:rPr>
              <w:t>4%</w:t>
            </w:r>
          </w:p>
        </w:tc>
      </w:tr>
      <w:tr w:rsidR="00255BC8"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255BC8" w:rsidRDefault="00255BC8" w:rsidP="00255BC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427BED05" w:rsidR="00255BC8"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24DD9047" w14:textId="2740B1C2" w:rsidR="00255BC8"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77F02A40" w:rsidR="00255BC8" w:rsidRDefault="00255BC8" w:rsidP="00255BC8">
            <w:pPr>
              <w:jc w:val="right"/>
              <w:rPr>
                <w:rFonts w:ascii="Calibri" w:hAnsi="Calibri" w:cs="Calibri"/>
                <w:color w:val="000000"/>
                <w:szCs w:val="20"/>
              </w:rPr>
            </w:pPr>
            <w:r>
              <w:rPr>
                <w:rFonts w:ascii="Calibri" w:hAnsi="Calibri" w:cs="Calibri"/>
                <w:color w:val="000000"/>
                <w:szCs w:val="20"/>
              </w:rPr>
              <w:t>4,846</w:t>
            </w:r>
          </w:p>
        </w:tc>
        <w:tc>
          <w:tcPr>
            <w:tcW w:w="1134" w:type="dxa"/>
            <w:tcBorders>
              <w:top w:val="nil"/>
              <w:left w:val="nil"/>
              <w:bottom w:val="nil"/>
              <w:right w:val="nil"/>
            </w:tcBorders>
            <w:shd w:val="clear" w:color="000000" w:fill="FFFFFF"/>
            <w:noWrap/>
            <w:vAlign w:val="bottom"/>
          </w:tcPr>
          <w:p w14:paraId="628D6806" w14:textId="5391E417" w:rsidR="00255BC8" w:rsidRDefault="00255BC8" w:rsidP="00255BC8">
            <w:pPr>
              <w:jc w:val="right"/>
              <w:rPr>
                <w:rFonts w:ascii="Calibri" w:hAnsi="Calibri" w:cs="Calibri"/>
                <w:color w:val="000000"/>
                <w:szCs w:val="20"/>
              </w:rPr>
            </w:pPr>
            <w:r>
              <w:rPr>
                <w:rFonts w:ascii="Calibri" w:hAnsi="Calibri" w:cs="Calibri"/>
                <w:color w:val="000000"/>
                <w:szCs w:val="20"/>
              </w:rPr>
              <w:t>4,728</w:t>
            </w:r>
          </w:p>
        </w:tc>
        <w:tc>
          <w:tcPr>
            <w:tcW w:w="926" w:type="dxa"/>
            <w:tcBorders>
              <w:top w:val="nil"/>
              <w:left w:val="nil"/>
              <w:bottom w:val="nil"/>
              <w:right w:val="nil"/>
            </w:tcBorders>
            <w:shd w:val="clear" w:color="000000" w:fill="FFFFFF"/>
            <w:noWrap/>
            <w:vAlign w:val="bottom"/>
          </w:tcPr>
          <w:p w14:paraId="65DCA217" w14:textId="1EE83687" w:rsidR="00255BC8" w:rsidRDefault="00255BC8" w:rsidP="00255BC8">
            <w:pPr>
              <w:jc w:val="right"/>
              <w:rPr>
                <w:rFonts w:ascii="Calibri" w:hAnsi="Calibri" w:cs="Calibri"/>
                <w:color w:val="196B24"/>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5C434C7B" w14:textId="4D80894C" w:rsidR="00255BC8" w:rsidRDefault="00255BC8" w:rsidP="00255BC8">
            <w:pPr>
              <w:jc w:val="right"/>
              <w:rPr>
                <w:rFonts w:ascii="Calibri" w:hAnsi="Calibri" w:cs="Calibri"/>
                <w:color w:val="000000"/>
                <w:szCs w:val="20"/>
              </w:rPr>
            </w:pPr>
            <w:r>
              <w:rPr>
                <w:rFonts w:ascii="Calibri" w:hAnsi="Calibri" w:cs="Calibri"/>
                <w:color w:val="000000"/>
                <w:szCs w:val="20"/>
              </w:rPr>
              <w:t>4,191</w:t>
            </w:r>
          </w:p>
        </w:tc>
        <w:tc>
          <w:tcPr>
            <w:tcW w:w="1313" w:type="dxa"/>
            <w:tcBorders>
              <w:top w:val="nil"/>
              <w:left w:val="nil"/>
              <w:bottom w:val="nil"/>
              <w:right w:val="nil"/>
            </w:tcBorders>
            <w:shd w:val="clear" w:color="000000" w:fill="FFFFFF"/>
            <w:noWrap/>
            <w:vAlign w:val="bottom"/>
          </w:tcPr>
          <w:p w14:paraId="1CD9FBC1" w14:textId="5720018C" w:rsidR="00255BC8" w:rsidRDefault="00255BC8" w:rsidP="00255BC8">
            <w:pPr>
              <w:jc w:val="right"/>
              <w:rPr>
                <w:rFonts w:ascii="Calibri" w:hAnsi="Calibri" w:cs="Calibri"/>
                <w:color w:val="9C0006"/>
                <w:szCs w:val="20"/>
              </w:rPr>
            </w:pPr>
            <w:r>
              <w:rPr>
                <w:rFonts w:ascii="Calibri" w:hAnsi="Calibri" w:cs="Calibri"/>
                <w:color w:val="196B24"/>
                <w:szCs w:val="20"/>
              </w:rPr>
              <w:t>16%</w:t>
            </w:r>
          </w:p>
        </w:tc>
      </w:tr>
      <w:tr w:rsidR="00255BC8"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255BC8" w:rsidRDefault="00255BC8" w:rsidP="00255BC8">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01E84901" w:rsidR="00255BC8" w:rsidRDefault="00255BC8" w:rsidP="00255BC8">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007FD203" w14:textId="4745697B" w:rsidR="00255BC8" w:rsidRDefault="00255BC8" w:rsidP="00255BC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4CEC5D6A" w:rsidR="00255BC8" w:rsidRDefault="00255BC8" w:rsidP="00255BC8">
            <w:pPr>
              <w:jc w:val="right"/>
              <w:rPr>
                <w:rFonts w:ascii="Calibri" w:hAnsi="Calibri" w:cs="Calibri"/>
                <w:color w:val="000000"/>
                <w:szCs w:val="20"/>
              </w:rPr>
            </w:pPr>
            <w:r>
              <w:rPr>
                <w:rFonts w:ascii="Calibri" w:hAnsi="Calibri" w:cs="Calibri"/>
                <w:color w:val="000000"/>
                <w:szCs w:val="20"/>
              </w:rPr>
              <w:t>6,616</w:t>
            </w:r>
          </w:p>
        </w:tc>
        <w:tc>
          <w:tcPr>
            <w:tcW w:w="1134" w:type="dxa"/>
            <w:tcBorders>
              <w:top w:val="nil"/>
              <w:left w:val="nil"/>
              <w:bottom w:val="nil"/>
              <w:right w:val="nil"/>
            </w:tcBorders>
            <w:shd w:val="clear" w:color="000000" w:fill="FFFFFF"/>
            <w:noWrap/>
            <w:vAlign w:val="bottom"/>
          </w:tcPr>
          <w:p w14:paraId="503E7B84" w14:textId="22C89229" w:rsidR="00255BC8" w:rsidRDefault="00255BC8" w:rsidP="00255BC8">
            <w:pPr>
              <w:jc w:val="right"/>
              <w:rPr>
                <w:rFonts w:ascii="Calibri" w:hAnsi="Calibri" w:cs="Calibri"/>
                <w:color w:val="000000"/>
                <w:szCs w:val="20"/>
              </w:rPr>
            </w:pPr>
            <w:r>
              <w:rPr>
                <w:rFonts w:ascii="Calibri" w:hAnsi="Calibri" w:cs="Calibri"/>
                <w:color w:val="000000"/>
                <w:szCs w:val="20"/>
              </w:rPr>
              <w:t>7,169</w:t>
            </w:r>
          </w:p>
        </w:tc>
        <w:tc>
          <w:tcPr>
            <w:tcW w:w="926" w:type="dxa"/>
            <w:tcBorders>
              <w:top w:val="nil"/>
              <w:left w:val="nil"/>
              <w:bottom w:val="nil"/>
              <w:right w:val="nil"/>
            </w:tcBorders>
            <w:shd w:val="clear" w:color="000000" w:fill="FFFFFF"/>
            <w:noWrap/>
            <w:vAlign w:val="bottom"/>
          </w:tcPr>
          <w:p w14:paraId="0815578A" w14:textId="039C02E5" w:rsidR="00255BC8" w:rsidRDefault="00255BC8" w:rsidP="00255BC8">
            <w:pPr>
              <w:jc w:val="right"/>
              <w:rPr>
                <w:rFonts w:ascii="Calibri" w:hAnsi="Calibri" w:cs="Calibri"/>
                <w:color w:val="196B24"/>
                <w:szCs w:val="20"/>
              </w:rPr>
            </w:pPr>
            <w:r>
              <w:rPr>
                <w:rFonts w:ascii="Calibri" w:hAnsi="Calibri" w:cs="Calibri"/>
                <w:color w:val="9C0006"/>
                <w:szCs w:val="20"/>
              </w:rPr>
              <w:t>-8%</w:t>
            </w:r>
          </w:p>
        </w:tc>
        <w:tc>
          <w:tcPr>
            <w:tcW w:w="1788" w:type="dxa"/>
            <w:gridSpan w:val="2"/>
            <w:tcBorders>
              <w:top w:val="nil"/>
              <w:left w:val="nil"/>
              <w:bottom w:val="nil"/>
              <w:right w:val="nil"/>
            </w:tcBorders>
            <w:shd w:val="clear" w:color="000000" w:fill="FFFFFF"/>
            <w:noWrap/>
            <w:vAlign w:val="bottom"/>
          </w:tcPr>
          <w:p w14:paraId="35CC01C8" w14:textId="1327B00F" w:rsidR="00255BC8" w:rsidRDefault="00255BC8" w:rsidP="00255BC8">
            <w:pPr>
              <w:jc w:val="right"/>
              <w:rPr>
                <w:rFonts w:ascii="Calibri" w:hAnsi="Calibri" w:cs="Calibri"/>
                <w:color w:val="000000"/>
                <w:szCs w:val="20"/>
              </w:rPr>
            </w:pPr>
            <w:r>
              <w:rPr>
                <w:rFonts w:ascii="Calibri" w:hAnsi="Calibri" w:cs="Calibri"/>
                <w:color w:val="000000"/>
                <w:szCs w:val="20"/>
              </w:rPr>
              <w:t>5,719</w:t>
            </w:r>
          </w:p>
        </w:tc>
        <w:tc>
          <w:tcPr>
            <w:tcW w:w="1313" w:type="dxa"/>
            <w:tcBorders>
              <w:top w:val="nil"/>
              <w:left w:val="nil"/>
              <w:bottom w:val="nil"/>
              <w:right w:val="nil"/>
            </w:tcBorders>
            <w:shd w:val="clear" w:color="000000" w:fill="FFFFFF"/>
            <w:noWrap/>
            <w:vAlign w:val="bottom"/>
          </w:tcPr>
          <w:p w14:paraId="6E6D156B" w14:textId="7499F102" w:rsidR="00255BC8" w:rsidRDefault="00255BC8" w:rsidP="00255BC8">
            <w:pPr>
              <w:jc w:val="right"/>
              <w:rPr>
                <w:rFonts w:ascii="Calibri" w:hAnsi="Calibri" w:cs="Calibri"/>
                <w:color w:val="9C0006"/>
                <w:szCs w:val="20"/>
              </w:rPr>
            </w:pPr>
            <w:r>
              <w:rPr>
                <w:rFonts w:ascii="Calibri" w:hAnsi="Calibri" w:cs="Calibri"/>
                <w:color w:val="196B24"/>
                <w:szCs w:val="20"/>
              </w:rPr>
              <w:t>16%</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83A6647" w14:textId="50BFD775" w:rsidR="0008279C" w:rsidRDefault="0037239F"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4A71533F" wp14:editId="7893661C">
            <wp:extent cx="8863330" cy="4985385"/>
            <wp:effectExtent l="0" t="0" r="0" b="5715"/>
            <wp:docPr id="2072278550"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8550" name="Picture 1" descr="A group of graphs showing the number of the same numbe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20CE162C" w:rsidR="00F255C5" w:rsidRDefault="00F255C5" w:rsidP="00954F68">
      <w:pPr>
        <w:pStyle w:val="ListParagraph"/>
        <w:spacing w:before="100" w:beforeAutospacing="1" w:after="100" w:afterAutospacing="1"/>
        <w:ind w:left="0"/>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759238ED" w14:textId="2FD15F7E" w:rsidR="00261289" w:rsidRDefault="00E76B09" w:rsidP="00261289">
      <w:pPr>
        <w:spacing w:before="100" w:beforeAutospacing="1" w:after="100" w:afterAutospacing="1"/>
        <w:rPr>
          <w:rFonts w:ascii="Times New Roman" w:hAnsi="Times New Roman"/>
          <w:sz w:val="24"/>
        </w:rPr>
      </w:pPr>
      <w:r>
        <w:rPr>
          <w:noProof/>
        </w:rPr>
        <w:drawing>
          <wp:inline distT="0" distB="0" distL="0" distR="0" wp14:anchorId="12B3E874" wp14:editId="1AE9748C">
            <wp:extent cx="8863330" cy="4985385"/>
            <wp:effectExtent l="0" t="0" r="0" b="5715"/>
            <wp:docPr id="1772604015"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04015" name="Picture 2" descr="A group of graphs showing different types of data&#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63B7217D" w:rsidR="003255EF" w:rsidRPr="00261289" w:rsidRDefault="003255EF" w:rsidP="00261289">
      <w:pPr>
        <w:spacing w:before="100" w:beforeAutospacing="1" w:after="100" w:afterAutospacing="1"/>
        <w:rPr>
          <w:rFonts w:ascii="Times New Roman" w:hAnsi="Times New Roman"/>
          <w:sz w:val="24"/>
        </w:rPr>
      </w:pPr>
    </w:p>
    <w:p w14:paraId="3593975E" w14:textId="5B2B2BAF" w:rsidR="001F11EF" w:rsidRDefault="006D631D" w:rsidP="00261289">
      <w:pPr>
        <w:spacing w:before="100" w:beforeAutospacing="1" w:after="100" w:afterAutospacing="1"/>
        <w:rPr>
          <w:rFonts w:ascii="Times New Roman" w:hAnsi="Times New Roman"/>
          <w:sz w:val="24"/>
        </w:rPr>
      </w:pPr>
      <w:r>
        <w:rPr>
          <w:noProof/>
        </w:rPr>
        <w:lastRenderedPageBreak/>
        <w:drawing>
          <wp:inline distT="0" distB="0" distL="0" distR="0" wp14:anchorId="611BE341" wp14:editId="05EA15F3">
            <wp:extent cx="8863330" cy="4985385"/>
            <wp:effectExtent l="0" t="0" r="0" b="5715"/>
            <wp:docPr id="758791050"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91050" name="Picture 3" descr="A group of graphs showing different types of dat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DF2979">
        <w:rPr>
          <w:noProof/>
        </w:rPr>
        <w:lastRenderedPageBreak/>
        <w:drawing>
          <wp:inline distT="0" distB="0" distL="0" distR="0" wp14:anchorId="61B64AA6" wp14:editId="295A9B3F">
            <wp:extent cx="8863330" cy="4985385"/>
            <wp:effectExtent l="0" t="0" r="0" b="5715"/>
            <wp:docPr id="1545326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2694" name="Picture 4"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5FC08037" w14:textId="5A1BDFEF" w:rsidR="00CD035D" w:rsidRPr="002520F9" w:rsidRDefault="00AA1F22" w:rsidP="00D25DDD">
      <w:pPr>
        <w:rPr>
          <w:rFonts w:ascii="Times New Roman" w:hAnsi="Times New Roman"/>
          <w:sz w:val="24"/>
        </w:rPr>
      </w:pPr>
      <w:r>
        <w:rPr>
          <w:noProof/>
        </w:rPr>
        <w:drawing>
          <wp:inline distT="0" distB="0" distL="0" distR="0" wp14:anchorId="69ABD1C6" wp14:editId="7F9B8C8A">
            <wp:extent cx="8863330" cy="4985385"/>
            <wp:effectExtent l="0" t="0" r="0" b="5715"/>
            <wp:docPr id="1578343441" name="Picture 5"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43441" name="Picture 5" descr="A group of graphs showing different types of data&#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C7C4433" w:rsidR="00F60642" w:rsidRPr="007440B7" w:rsidRDefault="00D6333B" w:rsidP="007440B7">
      <w:pPr>
        <w:tabs>
          <w:tab w:val="left" w:pos="10263"/>
        </w:tabs>
      </w:pPr>
      <w:r>
        <w:rPr>
          <w:noProof/>
        </w:rPr>
        <w:lastRenderedPageBreak/>
        <w:drawing>
          <wp:inline distT="0" distB="0" distL="0" distR="0" wp14:anchorId="1930F789" wp14:editId="06951233">
            <wp:extent cx="8863330" cy="4985385"/>
            <wp:effectExtent l="0" t="0" r="0" b="5715"/>
            <wp:docPr id="54679009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90097" name="Picture 6"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624DACCC" w:rsidR="00121347" w:rsidRPr="00121347" w:rsidRDefault="00553A23" w:rsidP="00121347">
      <w:pPr>
        <w:spacing w:before="100" w:beforeAutospacing="1" w:after="100" w:afterAutospacing="1"/>
        <w:rPr>
          <w:rFonts w:ascii="Times New Roman" w:hAnsi="Times New Roman"/>
          <w:sz w:val="24"/>
        </w:rPr>
      </w:pPr>
      <w:r>
        <w:rPr>
          <w:noProof/>
        </w:rPr>
        <w:drawing>
          <wp:inline distT="0" distB="0" distL="0" distR="0" wp14:anchorId="70FE3093" wp14:editId="629A59DB">
            <wp:extent cx="8863330" cy="4985385"/>
            <wp:effectExtent l="0" t="0" r="0" b="5715"/>
            <wp:docPr id="879584688" name="Picture 7"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84688" name="Picture 7" descr="A group of graphs showing different types of data&#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249AEA4A" w:rsidR="00920D69" w:rsidRDefault="00CD6DBB"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65C8371E" wp14:editId="4CF760D9">
            <wp:extent cx="8863330" cy="4431665"/>
            <wp:effectExtent l="0" t="0" r="0" b="6985"/>
            <wp:docPr id="1879022666"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22666" name="Picture 8" descr="A graph of a graph&#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34448FE9" w:rsidR="000B2573" w:rsidRDefault="00797FB0" w:rsidP="000B2573">
      <w:r>
        <w:rPr>
          <w:noProof/>
        </w:rPr>
        <w:drawing>
          <wp:inline distT="0" distB="0" distL="0" distR="0" wp14:anchorId="695008FA" wp14:editId="3E753D75">
            <wp:extent cx="8863330" cy="4431665"/>
            <wp:effectExtent l="0" t="0" r="0" b="6985"/>
            <wp:docPr id="19430664" name="Picture 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664" name="Picture 9" descr="A graph of a graph of a graph&#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1BFD7E76" w:rsidR="008F558C" w:rsidRPr="008F558C" w:rsidRDefault="00F87CAC" w:rsidP="008F558C">
      <w:pPr>
        <w:spacing w:before="100" w:beforeAutospacing="1" w:after="100" w:afterAutospacing="1"/>
        <w:jc w:val="center"/>
        <w:rPr>
          <w:rFonts w:ascii="Times New Roman" w:hAnsi="Times New Roman"/>
          <w:noProof/>
          <w:sz w:val="24"/>
        </w:rPr>
      </w:pPr>
      <w:r>
        <w:rPr>
          <w:noProof/>
        </w:rPr>
        <w:drawing>
          <wp:inline distT="0" distB="0" distL="0" distR="0" wp14:anchorId="4EED081A" wp14:editId="765CB392">
            <wp:extent cx="8863330" cy="4985385"/>
            <wp:effectExtent l="0" t="0" r="0" b="5715"/>
            <wp:docPr id="1506453136"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53136" name="Picture 10" descr="A graph of a number of peop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6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6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6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1556AB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0D6775">
        <w:rPr>
          <w:rFonts w:ascii="Calibri" w:hAnsi="Calibri" w:cs="Calibri"/>
          <w:sz w:val="22"/>
          <w:szCs w:val="22"/>
        </w:rPr>
        <w:t>16</w:t>
      </w:r>
      <w:r w:rsidR="004A42EC">
        <w:rPr>
          <w:rFonts w:ascii="Calibri" w:hAnsi="Calibri" w:cs="Calibri"/>
          <w:sz w:val="22"/>
          <w:szCs w:val="22"/>
        </w:rPr>
        <w:t xml:space="preserve"> January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84" w:name="_Hlt176423646"/>
        <w:bookmarkStart w:id="85" w:name="_Hlt176423647"/>
        <w:r w:rsidRPr="00B437F9">
          <w:rPr>
            <w:rStyle w:val="Hyperlink"/>
            <w:rFonts w:ascii="Calibri" w:hAnsi="Calibri" w:cs="Calibri"/>
            <w:color w:val="auto"/>
            <w:sz w:val="22"/>
            <w:szCs w:val="22"/>
          </w:rPr>
          <w:t>8</w:t>
        </w:r>
        <w:bookmarkEnd w:id="84"/>
        <w:bookmarkEnd w:id="8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6" w:name="_Hlk109131392"/>
      <w:r w:rsidRPr="00B437F9">
        <w:rPr>
          <w:rFonts w:ascii="Calibri" w:hAnsi="Calibri" w:cs="Calibri"/>
          <w:sz w:val="22"/>
          <w:szCs w:val="22"/>
        </w:rPr>
        <w:t xml:space="preserve">Fisheries and Forestry </w:t>
      </w:r>
      <w:bookmarkEnd w:id="8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968EB" w14:textId="77777777" w:rsidR="0086777D" w:rsidRDefault="0086777D">
      <w:r>
        <w:separator/>
      </w:r>
    </w:p>
  </w:endnote>
  <w:endnote w:type="continuationSeparator" w:id="0">
    <w:p w14:paraId="39508B6D" w14:textId="77777777" w:rsidR="0086777D" w:rsidRDefault="0086777D">
      <w:r>
        <w:continuationSeparator/>
      </w:r>
    </w:p>
  </w:endnote>
  <w:endnote w:type="continuationNotice" w:id="1">
    <w:p w14:paraId="728E52E3" w14:textId="77777777" w:rsidR="0086777D" w:rsidRDefault="00867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06F8" w14:textId="249A6710" w:rsidR="002357E6" w:rsidRPr="00AC1305" w:rsidRDefault="00695260">
    <w:pPr>
      <w:pStyle w:val="Footer"/>
      <w:rPr>
        <w:rFonts w:ascii="Calibri" w:hAnsi="Calibri"/>
        <w:bCs/>
        <w:sz w:val="18"/>
        <w:szCs w:val="18"/>
      </w:rPr>
    </w:pPr>
    <w:r w:rsidRPr="00AC1305">
      <w:rPr>
        <w:rFonts w:ascii="Calibri" w:hAnsi="Calibri"/>
        <w:sz w:val="18"/>
        <w:szCs w:val="18"/>
      </w:rPr>
      <w:fldChar w:fldCharType="begin"/>
    </w:r>
    <w:r w:rsidRPr="00AC1305">
      <w:rPr>
        <w:rFonts w:ascii="Calibri" w:hAnsi="Calibri"/>
        <w:sz w:val="18"/>
        <w:szCs w:val="18"/>
      </w:rPr>
      <w:instrText xml:space="preserve"> PAGE   \* MERGEFORMAT </w:instrText>
    </w:r>
    <w:r w:rsidRPr="00AC1305">
      <w:rPr>
        <w:rFonts w:ascii="Calibri" w:hAnsi="Calibri"/>
        <w:sz w:val="18"/>
        <w:szCs w:val="18"/>
      </w:rPr>
      <w:fldChar w:fldCharType="separate"/>
    </w:r>
    <w:r w:rsidRPr="00AC1305">
      <w:rPr>
        <w:rFonts w:ascii="Calibri" w:hAnsi="Calibri"/>
        <w:sz w:val="18"/>
        <w:szCs w:val="18"/>
      </w:rPr>
      <w:t>7</w:t>
    </w:r>
    <w:r w:rsidRPr="00AC1305">
      <w:rPr>
        <w:rFonts w:ascii="Calibri" w:hAnsi="Calibri"/>
        <w:b/>
        <w:bCs/>
        <w:noProof/>
        <w:sz w:val="18"/>
        <w:szCs w:val="18"/>
      </w:rPr>
      <w:fldChar w:fldCharType="end"/>
    </w:r>
    <w:r w:rsidRPr="00AC1305">
      <w:rPr>
        <w:rFonts w:ascii="Calibri" w:hAnsi="Calibri"/>
        <w:b/>
        <w:bCs/>
        <w:sz w:val="18"/>
        <w:szCs w:val="18"/>
      </w:rPr>
      <w:t xml:space="preserve"> | ABARES </w:t>
    </w:r>
    <w:r w:rsidRPr="00AC1305">
      <w:rPr>
        <w:rFonts w:ascii="Calibri" w:hAnsi="Calibri"/>
        <w:bCs/>
        <w:sz w:val="18"/>
        <w:szCs w:val="18"/>
      </w:rPr>
      <w:t xml:space="preserve">Weekly Australian Climate, Water and Agricultural Update • </w:t>
    </w:r>
    <w:r w:rsidR="003B120B">
      <w:rPr>
        <w:rFonts w:ascii="Calibri" w:hAnsi="Calibri"/>
        <w:bCs/>
        <w:sz w:val="18"/>
        <w:szCs w:val="18"/>
      </w:rPr>
      <w:t>23</w:t>
    </w:r>
    <w:r w:rsidR="002357E6" w:rsidRPr="00AC1305">
      <w:rPr>
        <w:rFonts w:ascii="Calibri" w:hAnsi="Calibri"/>
        <w:bCs/>
        <w:sz w:val="18"/>
        <w:szCs w:val="18"/>
      </w:rPr>
      <w:t xml:space="preserve"> January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6EC829F3"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32E64">
      <w:rPr>
        <w:rFonts w:ascii="Calibri" w:hAnsi="Calibri"/>
        <w:bCs/>
        <w:szCs w:val="20"/>
      </w:rPr>
      <w:t>23 January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6F29D86C"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0575B5">
      <w:rPr>
        <w:rFonts w:ascii="Calibri" w:hAnsi="Calibri"/>
        <w:bCs/>
        <w:szCs w:val="20"/>
      </w:rPr>
      <w:t>23 January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23097D6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F10B6">
      <w:rPr>
        <w:rFonts w:ascii="Calibri" w:hAnsi="Calibri"/>
        <w:bCs/>
        <w:szCs w:val="20"/>
      </w:rPr>
      <w:t>9 January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7F372" w14:textId="77777777" w:rsidR="0086777D" w:rsidRDefault="0086777D">
      <w:r>
        <w:separator/>
      </w:r>
    </w:p>
  </w:footnote>
  <w:footnote w:type="continuationSeparator" w:id="0">
    <w:p w14:paraId="614AACB6" w14:textId="77777777" w:rsidR="0086777D" w:rsidRDefault="0086777D">
      <w:r>
        <w:continuationSeparator/>
      </w:r>
    </w:p>
  </w:footnote>
  <w:footnote w:type="continuationNotice" w:id="1">
    <w:p w14:paraId="4682F199" w14:textId="77777777" w:rsidR="0086777D" w:rsidRDefault="008677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5"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456429"/>
    <w:multiLevelType w:val="multilevel"/>
    <w:tmpl w:val="E898CC72"/>
    <w:numStyleLink w:val="KeyPoints"/>
  </w:abstractNum>
  <w:abstractNum w:abstractNumId="2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618220104">
    <w:abstractNumId w:val="18"/>
  </w:num>
  <w:num w:numId="2" w16cid:durableId="95835341">
    <w:abstractNumId w:val="22"/>
  </w:num>
  <w:num w:numId="3" w16cid:durableId="2105956161">
    <w:abstractNumId w:val="20"/>
  </w:num>
  <w:num w:numId="4" w16cid:durableId="1307277357">
    <w:abstractNumId w:val="11"/>
  </w:num>
  <w:num w:numId="5" w16cid:durableId="1283224844">
    <w:abstractNumId w:val="12"/>
  </w:num>
  <w:num w:numId="6" w16cid:durableId="101343071">
    <w:abstractNumId w:val="25"/>
  </w:num>
  <w:num w:numId="7" w16cid:durableId="622657681">
    <w:abstractNumId w:val="23"/>
  </w:num>
  <w:num w:numId="8" w16cid:durableId="1336180347">
    <w:abstractNumId w:val="27"/>
  </w:num>
  <w:num w:numId="9" w16cid:durableId="587082732">
    <w:abstractNumId w:val="1"/>
  </w:num>
  <w:num w:numId="10" w16cid:durableId="361707556">
    <w:abstractNumId w:val="9"/>
  </w:num>
  <w:num w:numId="11" w16cid:durableId="1260793603">
    <w:abstractNumId w:val="10"/>
  </w:num>
  <w:num w:numId="12" w16cid:durableId="860705593">
    <w:abstractNumId w:val="0"/>
  </w:num>
  <w:num w:numId="13" w16cid:durableId="1854953944">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2669602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103692721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31055">
    <w:abstractNumId w:val="24"/>
  </w:num>
  <w:num w:numId="17" w16cid:durableId="2006400286">
    <w:abstractNumId w:val="7"/>
  </w:num>
  <w:num w:numId="18" w16cid:durableId="207691996">
    <w:abstractNumId w:val="13"/>
  </w:num>
  <w:num w:numId="19" w16cid:durableId="610163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5708357">
    <w:abstractNumId w:val="6"/>
  </w:num>
  <w:num w:numId="21" w16cid:durableId="96606191">
    <w:abstractNumId w:val="3"/>
  </w:num>
  <w:num w:numId="22" w16cid:durableId="1420054908">
    <w:abstractNumId w:val="26"/>
  </w:num>
  <w:num w:numId="23" w16cid:durableId="845904796">
    <w:abstractNumId w:val="17"/>
  </w:num>
  <w:num w:numId="24" w16cid:durableId="1037504709">
    <w:abstractNumId w:val="2"/>
  </w:num>
  <w:num w:numId="25" w16cid:durableId="791636766">
    <w:abstractNumId w:val="5"/>
  </w:num>
  <w:num w:numId="26" w16cid:durableId="1615749438">
    <w:abstractNumId w:val="16"/>
  </w:num>
  <w:num w:numId="27" w16cid:durableId="473448341">
    <w:abstractNumId w:val="4"/>
  </w:num>
  <w:num w:numId="28" w16cid:durableId="972102485">
    <w:abstractNumId w:val="8"/>
  </w:num>
  <w:num w:numId="29" w16cid:durableId="224337198">
    <w:abstractNumId w:val="15"/>
  </w:num>
  <w:num w:numId="30" w16cid:durableId="993488932">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1758860672">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071730060">
    <w:abstractNumId w:val="19"/>
  </w:num>
  <w:num w:numId="33" w16cid:durableId="206544114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EEF"/>
    <w:rsid w:val="000050BC"/>
    <w:rsid w:val="000050DE"/>
    <w:rsid w:val="000052BC"/>
    <w:rsid w:val="000054C4"/>
    <w:rsid w:val="000057FE"/>
    <w:rsid w:val="00005A07"/>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2FC"/>
    <w:rsid w:val="0001663A"/>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37"/>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86C"/>
    <w:rsid w:val="0004594B"/>
    <w:rsid w:val="00045AB5"/>
    <w:rsid w:val="00045B8B"/>
    <w:rsid w:val="00045C34"/>
    <w:rsid w:val="00045D91"/>
    <w:rsid w:val="00045E83"/>
    <w:rsid w:val="00045F0C"/>
    <w:rsid w:val="00046242"/>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90C"/>
    <w:rsid w:val="00055A08"/>
    <w:rsid w:val="00055AB8"/>
    <w:rsid w:val="00055BB6"/>
    <w:rsid w:val="00055C37"/>
    <w:rsid w:val="00055C39"/>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1FE5"/>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B5E"/>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58B"/>
    <w:rsid w:val="00092769"/>
    <w:rsid w:val="0009281D"/>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475"/>
    <w:rsid w:val="000C25ED"/>
    <w:rsid w:val="000C26C3"/>
    <w:rsid w:val="000C26E8"/>
    <w:rsid w:val="000C26FC"/>
    <w:rsid w:val="000C2875"/>
    <w:rsid w:val="000C28F2"/>
    <w:rsid w:val="000C2A0C"/>
    <w:rsid w:val="000C2A65"/>
    <w:rsid w:val="000C2E40"/>
    <w:rsid w:val="000C3181"/>
    <w:rsid w:val="000C31AE"/>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9E"/>
    <w:rsid w:val="000D1336"/>
    <w:rsid w:val="000D1460"/>
    <w:rsid w:val="000D14E2"/>
    <w:rsid w:val="000D171C"/>
    <w:rsid w:val="000D1722"/>
    <w:rsid w:val="000D19B7"/>
    <w:rsid w:val="000D1A3F"/>
    <w:rsid w:val="000D1B0C"/>
    <w:rsid w:val="000D1DE6"/>
    <w:rsid w:val="000D2024"/>
    <w:rsid w:val="000D223A"/>
    <w:rsid w:val="000D2763"/>
    <w:rsid w:val="000D285F"/>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E7DF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CAC"/>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92"/>
    <w:rsid w:val="000F4F29"/>
    <w:rsid w:val="000F5080"/>
    <w:rsid w:val="000F5128"/>
    <w:rsid w:val="000F5180"/>
    <w:rsid w:val="000F54BF"/>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341"/>
    <w:rsid w:val="0012053A"/>
    <w:rsid w:val="0012056A"/>
    <w:rsid w:val="0012066C"/>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060"/>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D9A"/>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7A"/>
    <w:rsid w:val="001A5A97"/>
    <w:rsid w:val="001A5A9A"/>
    <w:rsid w:val="001A5B2B"/>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109"/>
    <w:rsid w:val="001C11A9"/>
    <w:rsid w:val="001C11BD"/>
    <w:rsid w:val="001C1291"/>
    <w:rsid w:val="001C135F"/>
    <w:rsid w:val="001C138D"/>
    <w:rsid w:val="001C13EA"/>
    <w:rsid w:val="001C1456"/>
    <w:rsid w:val="001C1461"/>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29F"/>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D9"/>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25"/>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80D"/>
    <w:rsid w:val="002028F2"/>
    <w:rsid w:val="00202B82"/>
    <w:rsid w:val="00202BFA"/>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83A"/>
    <w:rsid w:val="002169B6"/>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2D8F"/>
    <w:rsid w:val="00233017"/>
    <w:rsid w:val="00233126"/>
    <w:rsid w:val="00233161"/>
    <w:rsid w:val="0023325C"/>
    <w:rsid w:val="002334DE"/>
    <w:rsid w:val="002334E4"/>
    <w:rsid w:val="0023354D"/>
    <w:rsid w:val="0023357A"/>
    <w:rsid w:val="00233605"/>
    <w:rsid w:val="00233807"/>
    <w:rsid w:val="0023380E"/>
    <w:rsid w:val="0023398A"/>
    <w:rsid w:val="002339C4"/>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59A"/>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71"/>
    <w:rsid w:val="002526D2"/>
    <w:rsid w:val="0025277B"/>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3E"/>
    <w:rsid w:val="00255954"/>
    <w:rsid w:val="0025599C"/>
    <w:rsid w:val="002559CB"/>
    <w:rsid w:val="00255A4B"/>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0F26"/>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B2"/>
    <w:rsid w:val="002A6B06"/>
    <w:rsid w:val="002A6D23"/>
    <w:rsid w:val="002A6D40"/>
    <w:rsid w:val="002A6DD0"/>
    <w:rsid w:val="002A6F2A"/>
    <w:rsid w:val="002A726A"/>
    <w:rsid w:val="002A739B"/>
    <w:rsid w:val="002A7425"/>
    <w:rsid w:val="002A7442"/>
    <w:rsid w:val="002A7462"/>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922"/>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62"/>
    <w:rsid w:val="00333D80"/>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802"/>
    <w:rsid w:val="00335869"/>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C3"/>
    <w:rsid w:val="003B501A"/>
    <w:rsid w:val="003B507C"/>
    <w:rsid w:val="003B508E"/>
    <w:rsid w:val="003B512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C5"/>
    <w:rsid w:val="003C09BD"/>
    <w:rsid w:val="003C0A7E"/>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483"/>
    <w:rsid w:val="003C37A3"/>
    <w:rsid w:val="003C38B1"/>
    <w:rsid w:val="003C38B7"/>
    <w:rsid w:val="003C38C1"/>
    <w:rsid w:val="003C391E"/>
    <w:rsid w:val="003C397D"/>
    <w:rsid w:val="003C3CBA"/>
    <w:rsid w:val="003C3D11"/>
    <w:rsid w:val="003C3D82"/>
    <w:rsid w:val="003C3F3A"/>
    <w:rsid w:val="003C3F90"/>
    <w:rsid w:val="003C4012"/>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64"/>
    <w:rsid w:val="003E2BB2"/>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2"/>
    <w:rsid w:val="003F621C"/>
    <w:rsid w:val="003F630F"/>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301D"/>
    <w:rsid w:val="004130D5"/>
    <w:rsid w:val="004130DF"/>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0C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15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7F"/>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40A2"/>
    <w:rsid w:val="0046414E"/>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ACB"/>
    <w:rsid w:val="00467B5A"/>
    <w:rsid w:val="00467BD8"/>
    <w:rsid w:val="00467C4D"/>
    <w:rsid w:val="00467DC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7D"/>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3F"/>
    <w:rsid w:val="004B00F1"/>
    <w:rsid w:val="004B0175"/>
    <w:rsid w:val="004B037F"/>
    <w:rsid w:val="004B038B"/>
    <w:rsid w:val="004B041B"/>
    <w:rsid w:val="004B045E"/>
    <w:rsid w:val="004B0592"/>
    <w:rsid w:val="004B0648"/>
    <w:rsid w:val="004B0651"/>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953"/>
    <w:rsid w:val="004B5A18"/>
    <w:rsid w:val="004B5C2D"/>
    <w:rsid w:val="004B5E3A"/>
    <w:rsid w:val="004B5E53"/>
    <w:rsid w:val="004B5E7F"/>
    <w:rsid w:val="004B5F38"/>
    <w:rsid w:val="004B5F87"/>
    <w:rsid w:val="004B60EC"/>
    <w:rsid w:val="004B61AA"/>
    <w:rsid w:val="004B64B2"/>
    <w:rsid w:val="004B6838"/>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4D2"/>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623"/>
    <w:rsid w:val="004E26CF"/>
    <w:rsid w:val="004E2708"/>
    <w:rsid w:val="004E27E8"/>
    <w:rsid w:val="004E2BF0"/>
    <w:rsid w:val="004E2F45"/>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B66"/>
    <w:rsid w:val="004F1C39"/>
    <w:rsid w:val="004F1F60"/>
    <w:rsid w:val="004F1F94"/>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CF2"/>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76"/>
    <w:rsid w:val="00524AE5"/>
    <w:rsid w:val="00524ED1"/>
    <w:rsid w:val="00524FA7"/>
    <w:rsid w:val="00525036"/>
    <w:rsid w:val="00525180"/>
    <w:rsid w:val="005252B6"/>
    <w:rsid w:val="0052542B"/>
    <w:rsid w:val="005254F4"/>
    <w:rsid w:val="005255A5"/>
    <w:rsid w:val="0052593D"/>
    <w:rsid w:val="0052598C"/>
    <w:rsid w:val="00525A4B"/>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9B7"/>
    <w:rsid w:val="00555A6C"/>
    <w:rsid w:val="00555BA3"/>
    <w:rsid w:val="00555C27"/>
    <w:rsid w:val="00555C6A"/>
    <w:rsid w:val="00555D21"/>
    <w:rsid w:val="00555D91"/>
    <w:rsid w:val="00555E00"/>
    <w:rsid w:val="00555E41"/>
    <w:rsid w:val="00556038"/>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C10"/>
    <w:rsid w:val="00561C94"/>
    <w:rsid w:val="00561CEA"/>
    <w:rsid w:val="00561EB8"/>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29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4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B6"/>
    <w:rsid w:val="005B1A33"/>
    <w:rsid w:val="005B1AE3"/>
    <w:rsid w:val="005B1B3F"/>
    <w:rsid w:val="005B1C93"/>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58"/>
    <w:rsid w:val="005C11DE"/>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E64"/>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2E0"/>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C5F"/>
    <w:rsid w:val="00646D45"/>
    <w:rsid w:val="00646E76"/>
    <w:rsid w:val="00646EC5"/>
    <w:rsid w:val="00646EE3"/>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535"/>
    <w:rsid w:val="006635B5"/>
    <w:rsid w:val="00663A64"/>
    <w:rsid w:val="00663B9B"/>
    <w:rsid w:val="00663CF8"/>
    <w:rsid w:val="00663D2E"/>
    <w:rsid w:val="00663D80"/>
    <w:rsid w:val="00663D86"/>
    <w:rsid w:val="00663DC5"/>
    <w:rsid w:val="006640BD"/>
    <w:rsid w:val="006640C7"/>
    <w:rsid w:val="00664125"/>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930"/>
    <w:rsid w:val="00671B14"/>
    <w:rsid w:val="00671C8D"/>
    <w:rsid w:val="00671E01"/>
    <w:rsid w:val="00672169"/>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B"/>
    <w:rsid w:val="00691477"/>
    <w:rsid w:val="0069149F"/>
    <w:rsid w:val="0069150E"/>
    <w:rsid w:val="00691514"/>
    <w:rsid w:val="00691597"/>
    <w:rsid w:val="006915B2"/>
    <w:rsid w:val="00691600"/>
    <w:rsid w:val="00691668"/>
    <w:rsid w:val="00691729"/>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C6"/>
    <w:rsid w:val="006A0295"/>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3A"/>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08C"/>
    <w:rsid w:val="006B4124"/>
    <w:rsid w:val="006B4230"/>
    <w:rsid w:val="006B438A"/>
    <w:rsid w:val="006B43D9"/>
    <w:rsid w:val="006B43F4"/>
    <w:rsid w:val="006B4689"/>
    <w:rsid w:val="006B4ACF"/>
    <w:rsid w:val="006B4ED5"/>
    <w:rsid w:val="006B5102"/>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614"/>
    <w:rsid w:val="006C18C5"/>
    <w:rsid w:val="006C1905"/>
    <w:rsid w:val="006C1A40"/>
    <w:rsid w:val="006C1ADB"/>
    <w:rsid w:val="006C1BB9"/>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5EF"/>
    <w:rsid w:val="006E6662"/>
    <w:rsid w:val="006E67F6"/>
    <w:rsid w:val="006E686E"/>
    <w:rsid w:val="006E6A15"/>
    <w:rsid w:val="006E6C0E"/>
    <w:rsid w:val="006E6CA9"/>
    <w:rsid w:val="006E6CC4"/>
    <w:rsid w:val="006E6DEA"/>
    <w:rsid w:val="006E6F19"/>
    <w:rsid w:val="006E6F9F"/>
    <w:rsid w:val="006E7056"/>
    <w:rsid w:val="006E7065"/>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9C"/>
    <w:rsid w:val="006F2561"/>
    <w:rsid w:val="006F2676"/>
    <w:rsid w:val="006F271F"/>
    <w:rsid w:val="006F29E3"/>
    <w:rsid w:val="006F2A0E"/>
    <w:rsid w:val="006F2BC3"/>
    <w:rsid w:val="006F2BF2"/>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5A"/>
    <w:rsid w:val="006F3B76"/>
    <w:rsid w:val="006F3C5F"/>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2B8"/>
    <w:rsid w:val="006F62EA"/>
    <w:rsid w:val="006F63DA"/>
    <w:rsid w:val="006F6524"/>
    <w:rsid w:val="006F6578"/>
    <w:rsid w:val="006F657D"/>
    <w:rsid w:val="006F66C5"/>
    <w:rsid w:val="006F66DF"/>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817"/>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27EDF"/>
    <w:rsid w:val="00730156"/>
    <w:rsid w:val="0073028A"/>
    <w:rsid w:val="007302ED"/>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0"/>
    <w:rsid w:val="00740A76"/>
    <w:rsid w:val="00740A82"/>
    <w:rsid w:val="00740C3B"/>
    <w:rsid w:val="00740D11"/>
    <w:rsid w:val="00740E1B"/>
    <w:rsid w:val="00740E79"/>
    <w:rsid w:val="00740E82"/>
    <w:rsid w:val="00740EBC"/>
    <w:rsid w:val="00740FD8"/>
    <w:rsid w:val="00741312"/>
    <w:rsid w:val="00741691"/>
    <w:rsid w:val="00741752"/>
    <w:rsid w:val="007417E8"/>
    <w:rsid w:val="00741877"/>
    <w:rsid w:val="00741A26"/>
    <w:rsid w:val="00741A89"/>
    <w:rsid w:val="00741AED"/>
    <w:rsid w:val="00741BD3"/>
    <w:rsid w:val="00741C7C"/>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ECE"/>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0A0"/>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87A"/>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B1E"/>
    <w:rsid w:val="007F3C14"/>
    <w:rsid w:val="007F3CC1"/>
    <w:rsid w:val="007F3DE9"/>
    <w:rsid w:val="007F3F5B"/>
    <w:rsid w:val="007F3FCC"/>
    <w:rsid w:val="007F4077"/>
    <w:rsid w:val="007F424F"/>
    <w:rsid w:val="007F42B8"/>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7F"/>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2F2"/>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C8"/>
    <w:rsid w:val="008246D9"/>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8B"/>
    <w:rsid w:val="00844C21"/>
    <w:rsid w:val="00844CAF"/>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E3C"/>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589"/>
    <w:rsid w:val="00864644"/>
    <w:rsid w:val="0086469D"/>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549"/>
    <w:rsid w:val="00880604"/>
    <w:rsid w:val="008808E4"/>
    <w:rsid w:val="008809AD"/>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438"/>
    <w:rsid w:val="008A25B0"/>
    <w:rsid w:val="008A26E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EA9"/>
    <w:rsid w:val="008A5FE1"/>
    <w:rsid w:val="008A6010"/>
    <w:rsid w:val="008A624D"/>
    <w:rsid w:val="008A63F4"/>
    <w:rsid w:val="008A656C"/>
    <w:rsid w:val="008A657D"/>
    <w:rsid w:val="008A65DC"/>
    <w:rsid w:val="008A6AF3"/>
    <w:rsid w:val="008A6B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53"/>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807"/>
    <w:rsid w:val="0090284A"/>
    <w:rsid w:val="0090288C"/>
    <w:rsid w:val="009029A3"/>
    <w:rsid w:val="00902B62"/>
    <w:rsid w:val="00902C0E"/>
    <w:rsid w:val="00902C1F"/>
    <w:rsid w:val="00902C24"/>
    <w:rsid w:val="00902E47"/>
    <w:rsid w:val="00902ECD"/>
    <w:rsid w:val="00902F2E"/>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FB"/>
    <w:rsid w:val="00921977"/>
    <w:rsid w:val="00921C45"/>
    <w:rsid w:val="00921C5A"/>
    <w:rsid w:val="00921D0D"/>
    <w:rsid w:val="00921D9D"/>
    <w:rsid w:val="00921DFE"/>
    <w:rsid w:val="00921E4C"/>
    <w:rsid w:val="00921EC2"/>
    <w:rsid w:val="00921F63"/>
    <w:rsid w:val="00922092"/>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F09"/>
    <w:rsid w:val="00925166"/>
    <w:rsid w:val="009254B6"/>
    <w:rsid w:val="009254F6"/>
    <w:rsid w:val="009257CC"/>
    <w:rsid w:val="00925856"/>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8A"/>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0EB"/>
    <w:rsid w:val="00957224"/>
    <w:rsid w:val="0095728C"/>
    <w:rsid w:val="009574E6"/>
    <w:rsid w:val="0095758B"/>
    <w:rsid w:val="009575A4"/>
    <w:rsid w:val="00957678"/>
    <w:rsid w:val="009577DF"/>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7E1"/>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6C"/>
    <w:rsid w:val="009759A7"/>
    <w:rsid w:val="009759C5"/>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6065"/>
    <w:rsid w:val="009A6076"/>
    <w:rsid w:val="009A607E"/>
    <w:rsid w:val="009A6146"/>
    <w:rsid w:val="009A614A"/>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5ED"/>
    <w:rsid w:val="009A7799"/>
    <w:rsid w:val="009A77DA"/>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2B6"/>
    <w:rsid w:val="009B037E"/>
    <w:rsid w:val="009B05BB"/>
    <w:rsid w:val="009B0684"/>
    <w:rsid w:val="009B07B7"/>
    <w:rsid w:val="009B08AA"/>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6CF"/>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10"/>
    <w:rsid w:val="009D7E45"/>
    <w:rsid w:val="009E0123"/>
    <w:rsid w:val="009E014A"/>
    <w:rsid w:val="009E01C1"/>
    <w:rsid w:val="009E0584"/>
    <w:rsid w:val="009E058E"/>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9F7FED"/>
    <w:rsid w:val="00A00064"/>
    <w:rsid w:val="00A0007B"/>
    <w:rsid w:val="00A00081"/>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11"/>
    <w:rsid w:val="00A25B2D"/>
    <w:rsid w:val="00A25B68"/>
    <w:rsid w:val="00A25C2D"/>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1A"/>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202"/>
    <w:rsid w:val="00A422AF"/>
    <w:rsid w:val="00A4265A"/>
    <w:rsid w:val="00A426DF"/>
    <w:rsid w:val="00A42767"/>
    <w:rsid w:val="00A42AF0"/>
    <w:rsid w:val="00A42B2C"/>
    <w:rsid w:val="00A42DF4"/>
    <w:rsid w:val="00A43146"/>
    <w:rsid w:val="00A4324A"/>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0DC"/>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AF7"/>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911"/>
    <w:rsid w:val="00A8393E"/>
    <w:rsid w:val="00A8398D"/>
    <w:rsid w:val="00A83A1F"/>
    <w:rsid w:val="00A83A8D"/>
    <w:rsid w:val="00A83C79"/>
    <w:rsid w:val="00A83E78"/>
    <w:rsid w:val="00A841AD"/>
    <w:rsid w:val="00A8422A"/>
    <w:rsid w:val="00A84250"/>
    <w:rsid w:val="00A84266"/>
    <w:rsid w:val="00A84635"/>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465"/>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719"/>
    <w:rsid w:val="00AE588E"/>
    <w:rsid w:val="00AE5B37"/>
    <w:rsid w:val="00AE5BA8"/>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80"/>
    <w:rsid w:val="00AF6664"/>
    <w:rsid w:val="00AF66AF"/>
    <w:rsid w:val="00AF67D1"/>
    <w:rsid w:val="00AF697C"/>
    <w:rsid w:val="00AF6A90"/>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46"/>
    <w:rsid w:val="00B221C0"/>
    <w:rsid w:val="00B22826"/>
    <w:rsid w:val="00B2286E"/>
    <w:rsid w:val="00B228D0"/>
    <w:rsid w:val="00B228E1"/>
    <w:rsid w:val="00B22A50"/>
    <w:rsid w:val="00B22AD0"/>
    <w:rsid w:val="00B22B34"/>
    <w:rsid w:val="00B22DAC"/>
    <w:rsid w:val="00B22DC3"/>
    <w:rsid w:val="00B22E8C"/>
    <w:rsid w:val="00B22F5F"/>
    <w:rsid w:val="00B22FBF"/>
    <w:rsid w:val="00B23121"/>
    <w:rsid w:val="00B23180"/>
    <w:rsid w:val="00B232AD"/>
    <w:rsid w:val="00B23343"/>
    <w:rsid w:val="00B23468"/>
    <w:rsid w:val="00B235C8"/>
    <w:rsid w:val="00B236F2"/>
    <w:rsid w:val="00B238C4"/>
    <w:rsid w:val="00B239C0"/>
    <w:rsid w:val="00B23A6A"/>
    <w:rsid w:val="00B23B67"/>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D5D"/>
    <w:rsid w:val="00B30E48"/>
    <w:rsid w:val="00B310DA"/>
    <w:rsid w:val="00B311B7"/>
    <w:rsid w:val="00B3140D"/>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737"/>
    <w:rsid w:val="00B358A0"/>
    <w:rsid w:val="00B358A2"/>
    <w:rsid w:val="00B358F9"/>
    <w:rsid w:val="00B35942"/>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AE"/>
    <w:rsid w:val="00B63FB4"/>
    <w:rsid w:val="00B6412B"/>
    <w:rsid w:val="00B6419B"/>
    <w:rsid w:val="00B641D8"/>
    <w:rsid w:val="00B64276"/>
    <w:rsid w:val="00B64360"/>
    <w:rsid w:val="00B64448"/>
    <w:rsid w:val="00B6451A"/>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85"/>
    <w:rsid w:val="00B67594"/>
    <w:rsid w:val="00B67672"/>
    <w:rsid w:val="00B6767F"/>
    <w:rsid w:val="00B676F8"/>
    <w:rsid w:val="00B678F2"/>
    <w:rsid w:val="00B678FB"/>
    <w:rsid w:val="00B67997"/>
    <w:rsid w:val="00B67A9B"/>
    <w:rsid w:val="00B67AB0"/>
    <w:rsid w:val="00B67C7E"/>
    <w:rsid w:val="00B67C7F"/>
    <w:rsid w:val="00B67D68"/>
    <w:rsid w:val="00B67D9E"/>
    <w:rsid w:val="00B67ED3"/>
    <w:rsid w:val="00B67ED7"/>
    <w:rsid w:val="00B67F14"/>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062"/>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9E"/>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6B"/>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BFE"/>
    <w:rsid w:val="00BD7CBF"/>
    <w:rsid w:val="00BD7CD2"/>
    <w:rsid w:val="00BD7CD4"/>
    <w:rsid w:val="00BD7EA6"/>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C5"/>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876"/>
    <w:rsid w:val="00C07A81"/>
    <w:rsid w:val="00C07A84"/>
    <w:rsid w:val="00C07BC1"/>
    <w:rsid w:val="00C07C03"/>
    <w:rsid w:val="00C07C5A"/>
    <w:rsid w:val="00C07DDE"/>
    <w:rsid w:val="00C07E9F"/>
    <w:rsid w:val="00C07FDA"/>
    <w:rsid w:val="00C10055"/>
    <w:rsid w:val="00C102A8"/>
    <w:rsid w:val="00C10531"/>
    <w:rsid w:val="00C105CE"/>
    <w:rsid w:val="00C1062D"/>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129"/>
    <w:rsid w:val="00C2040D"/>
    <w:rsid w:val="00C20423"/>
    <w:rsid w:val="00C2042A"/>
    <w:rsid w:val="00C204C4"/>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32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7CB"/>
    <w:rsid w:val="00C818EE"/>
    <w:rsid w:val="00C818EF"/>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53"/>
    <w:rsid w:val="00C9207B"/>
    <w:rsid w:val="00C920D3"/>
    <w:rsid w:val="00C921E7"/>
    <w:rsid w:val="00C922B8"/>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65F"/>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0C2"/>
    <w:rsid w:val="00CE5243"/>
    <w:rsid w:val="00CE5278"/>
    <w:rsid w:val="00CE536A"/>
    <w:rsid w:val="00CE538C"/>
    <w:rsid w:val="00CE565C"/>
    <w:rsid w:val="00CE582C"/>
    <w:rsid w:val="00CE5863"/>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DC"/>
    <w:rsid w:val="00CF0476"/>
    <w:rsid w:val="00CF0507"/>
    <w:rsid w:val="00CF06A4"/>
    <w:rsid w:val="00CF0707"/>
    <w:rsid w:val="00CF0861"/>
    <w:rsid w:val="00CF08D9"/>
    <w:rsid w:val="00CF0A77"/>
    <w:rsid w:val="00CF0B74"/>
    <w:rsid w:val="00CF0CD5"/>
    <w:rsid w:val="00CF0D62"/>
    <w:rsid w:val="00CF0E0E"/>
    <w:rsid w:val="00CF0E5C"/>
    <w:rsid w:val="00CF0EFA"/>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7"/>
    <w:rsid w:val="00D0471D"/>
    <w:rsid w:val="00D04734"/>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0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B2B"/>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EFB"/>
    <w:rsid w:val="00D10F28"/>
    <w:rsid w:val="00D1104C"/>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DD0"/>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6E"/>
    <w:rsid w:val="00D1717A"/>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51E"/>
    <w:rsid w:val="00D32545"/>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81"/>
    <w:rsid w:val="00D504AE"/>
    <w:rsid w:val="00D504E6"/>
    <w:rsid w:val="00D50583"/>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1FD"/>
    <w:rsid w:val="00D5243B"/>
    <w:rsid w:val="00D524EB"/>
    <w:rsid w:val="00D52533"/>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1EA"/>
    <w:rsid w:val="00D5321B"/>
    <w:rsid w:val="00D5324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33B"/>
    <w:rsid w:val="00D6350A"/>
    <w:rsid w:val="00D63605"/>
    <w:rsid w:val="00D6378E"/>
    <w:rsid w:val="00D637DD"/>
    <w:rsid w:val="00D63816"/>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250"/>
    <w:rsid w:val="00D74388"/>
    <w:rsid w:val="00D744F1"/>
    <w:rsid w:val="00D74653"/>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6FC3"/>
    <w:rsid w:val="00D9701E"/>
    <w:rsid w:val="00D97258"/>
    <w:rsid w:val="00D972E7"/>
    <w:rsid w:val="00D97426"/>
    <w:rsid w:val="00D97469"/>
    <w:rsid w:val="00D975A5"/>
    <w:rsid w:val="00D977D4"/>
    <w:rsid w:val="00D979A0"/>
    <w:rsid w:val="00D97BE7"/>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DFD"/>
    <w:rsid w:val="00DD4E1A"/>
    <w:rsid w:val="00DD502B"/>
    <w:rsid w:val="00DD5139"/>
    <w:rsid w:val="00DD5218"/>
    <w:rsid w:val="00DD52CC"/>
    <w:rsid w:val="00DD52D5"/>
    <w:rsid w:val="00DD5317"/>
    <w:rsid w:val="00DD54ED"/>
    <w:rsid w:val="00DD567B"/>
    <w:rsid w:val="00DD56EC"/>
    <w:rsid w:val="00DD5764"/>
    <w:rsid w:val="00DD5885"/>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979"/>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B6"/>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641"/>
    <w:rsid w:val="00E737D4"/>
    <w:rsid w:val="00E7380D"/>
    <w:rsid w:val="00E73971"/>
    <w:rsid w:val="00E739BC"/>
    <w:rsid w:val="00E739EF"/>
    <w:rsid w:val="00E73AA9"/>
    <w:rsid w:val="00E73AF1"/>
    <w:rsid w:val="00E73C24"/>
    <w:rsid w:val="00E73C56"/>
    <w:rsid w:val="00E73C67"/>
    <w:rsid w:val="00E741EE"/>
    <w:rsid w:val="00E74605"/>
    <w:rsid w:val="00E74997"/>
    <w:rsid w:val="00E749E5"/>
    <w:rsid w:val="00E74A11"/>
    <w:rsid w:val="00E74A2E"/>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D69"/>
    <w:rsid w:val="00E76DDA"/>
    <w:rsid w:val="00E76E9F"/>
    <w:rsid w:val="00E770ED"/>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A5"/>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62C"/>
    <w:rsid w:val="00E876B1"/>
    <w:rsid w:val="00E87755"/>
    <w:rsid w:val="00E87AE8"/>
    <w:rsid w:val="00E87C45"/>
    <w:rsid w:val="00E87EED"/>
    <w:rsid w:val="00E900C1"/>
    <w:rsid w:val="00E900D8"/>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569"/>
    <w:rsid w:val="00E9680F"/>
    <w:rsid w:val="00E968B3"/>
    <w:rsid w:val="00E969B5"/>
    <w:rsid w:val="00E96B48"/>
    <w:rsid w:val="00E96C30"/>
    <w:rsid w:val="00E96CCD"/>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8C5"/>
    <w:rsid w:val="00EB6A05"/>
    <w:rsid w:val="00EB6ACE"/>
    <w:rsid w:val="00EB6AFE"/>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B7F"/>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C34"/>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2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10E0"/>
    <w:rsid w:val="00F21128"/>
    <w:rsid w:val="00F21200"/>
    <w:rsid w:val="00F21382"/>
    <w:rsid w:val="00F21386"/>
    <w:rsid w:val="00F215A4"/>
    <w:rsid w:val="00F21656"/>
    <w:rsid w:val="00F21696"/>
    <w:rsid w:val="00F21767"/>
    <w:rsid w:val="00F219FF"/>
    <w:rsid w:val="00F21A72"/>
    <w:rsid w:val="00F21A75"/>
    <w:rsid w:val="00F21AC4"/>
    <w:rsid w:val="00F21B7F"/>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4BD"/>
    <w:rsid w:val="00F54524"/>
    <w:rsid w:val="00F545BE"/>
    <w:rsid w:val="00F545CB"/>
    <w:rsid w:val="00F5465C"/>
    <w:rsid w:val="00F5475E"/>
    <w:rsid w:val="00F548F2"/>
    <w:rsid w:val="00F549B4"/>
    <w:rsid w:val="00F54B13"/>
    <w:rsid w:val="00F54B37"/>
    <w:rsid w:val="00F54C03"/>
    <w:rsid w:val="00F54CF9"/>
    <w:rsid w:val="00F55097"/>
    <w:rsid w:val="00F55118"/>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FD"/>
    <w:rsid w:val="00F9679F"/>
    <w:rsid w:val="00F967AD"/>
    <w:rsid w:val="00F968A2"/>
    <w:rsid w:val="00F9691A"/>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938"/>
    <w:rsid w:val="00FA3999"/>
    <w:rsid w:val="00FA3A28"/>
    <w:rsid w:val="00FA3D3B"/>
    <w:rsid w:val="00FA3D5D"/>
    <w:rsid w:val="00FA3DC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F04"/>
    <w:rsid w:val="00FB4FED"/>
    <w:rsid w:val="00FB5064"/>
    <w:rsid w:val="00FB51C6"/>
    <w:rsid w:val="00FB54B1"/>
    <w:rsid w:val="00FB54B2"/>
    <w:rsid w:val="00FB5551"/>
    <w:rsid w:val="00FB582B"/>
    <w:rsid w:val="00FB5881"/>
    <w:rsid w:val="00FB5AFA"/>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A0A6B1"/>
    <w:rsid w:val="01FC6CD0"/>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EC04991"/>
    <w:rsid w:val="0F6F50BC"/>
    <w:rsid w:val="0FC7976C"/>
    <w:rsid w:val="100FE1FA"/>
    <w:rsid w:val="1070A455"/>
    <w:rsid w:val="1095D595"/>
    <w:rsid w:val="109D3443"/>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B2F45C"/>
    <w:rsid w:val="19F4EB68"/>
    <w:rsid w:val="1A1E1B22"/>
    <w:rsid w:val="1A5F43B3"/>
    <w:rsid w:val="1B0428A5"/>
    <w:rsid w:val="1C962D29"/>
    <w:rsid w:val="1CADCC91"/>
    <w:rsid w:val="1DADB9AA"/>
    <w:rsid w:val="1DC82A03"/>
    <w:rsid w:val="1E801265"/>
    <w:rsid w:val="1EF7C852"/>
    <w:rsid w:val="203D1585"/>
    <w:rsid w:val="223A636B"/>
    <w:rsid w:val="2262F909"/>
    <w:rsid w:val="22679ECD"/>
    <w:rsid w:val="22A50DE9"/>
    <w:rsid w:val="23B312C0"/>
    <w:rsid w:val="23E159B8"/>
    <w:rsid w:val="23FD9B1F"/>
    <w:rsid w:val="24A6E43D"/>
    <w:rsid w:val="25A66E85"/>
    <w:rsid w:val="25DFC216"/>
    <w:rsid w:val="26017F9B"/>
    <w:rsid w:val="26B8512B"/>
    <w:rsid w:val="26D2E07B"/>
    <w:rsid w:val="26FB7FDA"/>
    <w:rsid w:val="27AB47E3"/>
    <w:rsid w:val="27D58CF1"/>
    <w:rsid w:val="28DFFCAB"/>
    <w:rsid w:val="28E03EDC"/>
    <w:rsid w:val="28FA2911"/>
    <w:rsid w:val="2A54ACEE"/>
    <w:rsid w:val="2A753FAC"/>
    <w:rsid w:val="2AB79C64"/>
    <w:rsid w:val="2AD62EA2"/>
    <w:rsid w:val="2B139D70"/>
    <w:rsid w:val="2BDEAFF4"/>
    <w:rsid w:val="2BE7BAA6"/>
    <w:rsid w:val="2BEBE3AC"/>
    <w:rsid w:val="2C2EA378"/>
    <w:rsid w:val="2CB4352F"/>
    <w:rsid w:val="2D4157C4"/>
    <w:rsid w:val="2EB2235A"/>
    <w:rsid w:val="2ED29588"/>
    <w:rsid w:val="2F12DAC2"/>
    <w:rsid w:val="2F41AFAD"/>
    <w:rsid w:val="2F4B44EB"/>
    <w:rsid w:val="2F6D31E5"/>
    <w:rsid w:val="2F931B16"/>
    <w:rsid w:val="2FCCEB18"/>
    <w:rsid w:val="2FE0F395"/>
    <w:rsid w:val="30D5AEA6"/>
    <w:rsid w:val="315F31BE"/>
    <w:rsid w:val="334C02A2"/>
    <w:rsid w:val="338D04D4"/>
    <w:rsid w:val="33C71D3C"/>
    <w:rsid w:val="33D77E42"/>
    <w:rsid w:val="33E82AD7"/>
    <w:rsid w:val="344216A2"/>
    <w:rsid w:val="349D57EC"/>
    <w:rsid w:val="34A92DEB"/>
    <w:rsid w:val="34AAB259"/>
    <w:rsid w:val="34DFF4C1"/>
    <w:rsid w:val="354D01D4"/>
    <w:rsid w:val="35B07AE4"/>
    <w:rsid w:val="361EB407"/>
    <w:rsid w:val="36493FC0"/>
    <w:rsid w:val="376F922A"/>
    <w:rsid w:val="37DC17F7"/>
    <w:rsid w:val="386DB709"/>
    <w:rsid w:val="38772090"/>
    <w:rsid w:val="38998928"/>
    <w:rsid w:val="39B68FB2"/>
    <w:rsid w:val="39FAAA1F"/>
    <w:rsid w:val="3A9B5C98"/>
    <w:rsid w:val="3B055E6D"/>
    <w:rsid w:val="3B4FD3DE"/>
    <w:rsid w:val="3B9025F1"/>
    <w:rsid w:val="3C1F435C"/>
    <w:rsid w:val="3C79447B"/>
    <w:rsid w:val="3C814753"/>
    <w:rsid w:val="3CD051C9"/>
    <w:rsid w:val="3D32C53C"/>
    <w:rsid w:val="3D6A38E7"/>
    <w:rsid w:val="3D70711A"/>
    <w:rsid w:val="3D83EEA2"/>
    <w:rsid w:val="3DBC4FA7"/>
    <w:rsid w:val="3E608052"/>
    <w:rsid w:val="3F3B06E8"/>
    <w:rsid w:val="3F7116DA"/>
    <w:rsid w:val="3F8E894B"/>
    <w:rsid w:val="3FB74602"/>
    <w:rsid w:val="40A073F9"/>
    <w:rsid w:val="40BB54D5"/>
    <w:rsid w:val="41A73FE7"/>
    <w:rsid w:val="42D7327D"/>
    <w:rsid w:val="42F2830C"/>
    <w:rsid w:val="4343F437"/>
    <w:rsid w:val="435C4E5F"/>
    <w:rsid w:val="436D888F"/>
    <w:rsid w:val="43D54955"/>
    <w:rsid w:val="43D6F1FF"/>
    <w:rsid w:val="440D265D"/>
    <w:rsid w:val="44378114"/>
    <w:rsid w:val="4458B231"/>
    <w:rsid w:val="446B1DA7"/>
    <w:rsid w:val="452BEB9C"/>
    <w:rsid w:val="458D4848"/>
    <w:rsid w:val="459E556A"/>
    <w:rsid w:val="46A275CF"/>
    <w:rsid w:val="46EE5DC1"/>
    <w:rsid w:val="47547F31"/>
    <w:rsid w:val="47EE5F99"/>
    <w:rsid w:val="48CD61C8"/>
    <w:rsid w:val="48FABFDD"/>
    <w:rsid w:val="498DF4FE"/>
    <w:rsid w:val="49A8CD92"/>
    <w:rsid w:val="49BF746E"/>
    <w:rsid w:val="49DF7F90"/>
    <w:rsid w:val="49E5F326"/>
    <w:rsid w:val="4A970E34"/>
    <w:rsid w:val="4AA3AC3B"/>
    <w:rsid w:val="4ACAF8E1"/>
    <w:rsid w:val="4ADF6CF4"/>
    <w:rsid w:val="4B2D3D02"/>
    <w:rsid w:val="4BB8F09C"/>
    <w:rsid w:val="4C08744E"/>
    <w:rsid w:val="4C1A9EFB"/>
    <w:rsid w:val="4C500B24"/>
    <w:rsid w:val="4D789079"/>
    <w:rsid w:val="4DAC8F74"/>
    <w:rsid w:val="4E115743"/>
    <w:rsid w:val="4E5726ED"/>
    <w:rsid w:val="4E68DDF3"/>
    <w:rsid w:val="4EA48B5D"/>
    <w:rsid w:val="4F0FE249"/>
    <w:rsid w:val="4F52CF00"/>
    <w:rsid w:val="4F81AB40"/>
    <w:rsid w:val="4F8FD559"/>
    <w:rsid w:val="50237610"/>
    <w:rsid w:val="50DFBF66"/>
    <w:rsid w:val="511E0E2D"/>
    <w:rsid w:val="51AD5AC1"/>
    <w:rsid w:val="5200CCFA"/>
    <w:rsid w:val="52CEA8DD"/>
    <w:rsid w:val="5360FDF8"/>
    <w:rsid w:val="545F3052"/>
    <w:rsid w:val="54F1A279"/>
    <w:rsid w:val="5600639B"/>
    <w:rsid w:val="56D3D4F0"/>
    <w:rsid w:val="573215EF"/>
    <w:rsid w:val="57754191"/>
    <w:rsid w:val="57A3073F"/>
    <w:rsid w:val="57D6A62B"/>
    <w:rsid w:val="5824DDAF"/>
    <w:rsid w:val="58314067"/>
    <w:rsid w:val="586FD7A3"/>
    <w:rsid w:val="58A4C342"/>
    <w:rsid w:val="58E1B4AA"/>
    <w:rsid w:val="59031ABC"/>
    <w:rsid w:val="59046FC3"/>
    <w:rsid w:val="5912233E"/>
    <w:rsid w:val="594038DD"/>
    <w:rsid w:val="5A904249"/>
    <w:rsid w:val="5A94B219"/>
    <w:rsid w:val="5AC0E984"/>
    <w:rsid w:val="5AEC47E9"/>
    <w:rsid w:val="5B0295FB"/>
    <w:rsid w:val="5BA9C61B"/>
    <w:rsid w:val="5BB7E6AD"/>
    <w:rsid w:val="5CCEC2E8"/>
    <w:rsid w:val="5D11074D"/>
    <w:rsid w:val="5D3496B6"/>
    <w:rsid w:val="5D751060"/>
    <w:rsid w:val="5DC225EE"/>
    <w:rsid w:val="5DDF74D0"/>
    <w:rsid w:val="5F1E9483"/>
    <w:rsid w:val="5F4FE11C"/>
    <w:rsid w:val="5F7FCAA9"/>
    <w:rsid w:val="5F8FAA9A"/>
    <w:rsid w:val="6053364C"/>
    <w:rsid w:val="60B5EBE7"/>
    <w:rsid w:val="60BD3CAD"/>
    <w:rsid w:val="60CEBE00"/>
    <w:rsid w:val="61570892"/>
    <w:rsid w:val="62C16A2E"/>
    <w:rsid w:val="62FCFD09"/>
    <w:rsid w:val="63FFDE3D"/>
    <w:rsid w:val="645CB0BA"/>
    <w:rsid w:val="6488EDCF"/>
    <w:rsid w:val="6501A4AF"/>
    <w:rsid w:val="656B2E47"/>
    <w:rsid w:val="65B76553"/>
    <w:rsid w:val="65FCB348"/>
    <w:rsid w:val="660C3FB5"/>
    <w:rsid w:val="66184639"/>
    <w:rsid w:val="66636BF0"/>
    <w:rsid w:val="67DB88DE"/>
    <w:rsid w:val="685A4EAE"/>
    <w:rsid w:val="68F2F6C8"/>
    <w:rsid w:val="69216ABF"/>
    <w:rsid w:val="6A111CA2"/>
    <w:rsid w:val="6AB71241"/>
    <w:rsid w:val="6B01FDE8"/>
    <w:rsid w:val="6B59963B"/>
    <w:rsid w:val="6BAA1B0C"/>
    <w:rsid w:val="6BE3075E"/>
    <w:rsid w:val="6C4C0271"/>
    <w:rsid w:val="6C97F334"/>
    <w:rsid w:val="6CDBDCF9"/>
    <w:rsid w:val="6D1F40F3"/>
    <w:rsid w:val="6D63D454"/>
    <w:rsid w:val="6D6A6CF6"/>
    <w:rsid w:val="6D6FDF9B"/>
    <w:rsid w:val="6F56AEAE"/>
    <w:rsid w:val="6F631F8E"/>
    <w:rsid w:val="6F67B393"/>
    <w:rsid w:val="6F7626E8"/>
    <w:rsid w:val="6F929434"/>
    <w:rsid w:val="6FFF69AF"/>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725E61"/>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37467D6-52DB-4FD7-BC89-D4C653AD3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hyperlink" Target="http://www.bom.gov.au/climate/outlooks/"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74" Type="http://schemas.openxmlformats.org/officeDocument/2006/relationships/hyperlink" Target="https://doi.org/10.25814/5f3e04e7d2503"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10.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230124"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7.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eader" Target="header3.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9.png"/><Relationship Id="rId78" Type="http://schemas.openxmlformats.org/officeDocument/2006/relationships/header" Target="header7.xm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4.xml"/><Relationship Id="rId34" Type="http://schemas.openxmlformats.org/officeDocument/2006/relationships/image" Target="media/image15.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www.agriculture.gov.au/abares/about/research-and-analysis" TargetMode="Externa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footer" Target="footer5.xml"/><Relationship Id="rId45" Type="http://schemas.openxmlformats.org/officeDocument/2006/relationships/hyperlink" Target="http://www.bom.gov.au/jsp/awap/temp/index.jsp" TargetMode="External"/><Relationship Id="rId66" Type="http://schemas.openxmlformats.org/officeDocument/2006/relationships/hyperlink" Target="http://www.australianpork.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346329D-EE1D-4AF3-8E92-F9CF73F51652}">
  <ds:schemaRefs>
    <ds:schemaRef ds:uri="http://purl.org/dc/dcmitype/"/>
    <ds:schemaRef ds:uri="c95b51c2-b2ac-4224-a5b5-069909057829"/>
    <ds:schemaRef ds:uri="http://schemas.microsoft.com/office/infopath/2007/PartnerControls"/>
    <ds:schemaRef ds:uri="http://schemas.microsoft.com/office/2006/metadata/properties"/>
    <ds:schemaRef ds:uri="http://schemas.microsoft.com/office/2006/documentManagement/types"/>
    <ds:schemaRef ds:uri="2b53c995-2120-4bc0-8922-c25044d37f65"/>
    <ds:schemaRef ds:uri="http://www.w3.org/XML/1998/namespace"/>
    <ds:schemaRef ds:uri="http://schemas.openxmlformats.org/package/2006/metadata/core-properties"/>
    <ds:schemaRef ds:uri="81c01dc6-2c49-4730-b140-874c95cac377"/>
    <ds:schemaRef ds:uri="http://purl.org/dc/terms/"/>
    <ds:schemaRef ds:uri="http://purl.org/dc/elements/1.1/"/>
  </ds:schemaRefs>
</ds:datastoreItem>
</file>

<file path=customXml/itemProps4.xml><?xml version="1.0" encoding="utf-8"?>
<ds:datastoreItem xmlns:ds="http://schemas.openxmlformats.org/officeDocument/2006/customXml" ds:itemID="{83EBCBDA-2025-4244-8BA1-405B4A74A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21</Pages>
  <Words>3191</Words>
  <Characters>18192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- 12 January 2025</vt:lpstr>
    </vt:vector>
  </TitlesOfParts>
  <Company/>
  <LinksUpToDate>false</LinksUpToDate>
  <CharactersWithSpaces>21341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- 12 January 2025</dc:title>
  <dc:subject/>
  <dc:creator>Department of Agriculture Fisheries &amp; Forestry</dc:creator>
  <cp:keywords/>
  <dc:description/>
  <cp:revision>2191</cp:revision>
  <cp:lastPrinted>2024-12-18T10:28:00Z</cp:lastPrinted>
  <dcterms:created xsi:type="dcterms:W3CDTF">2024-11-19T18:20:00Z</dcterms:created>
  <dcterms:modified xsi:type="dcterms:W3CDTF">2025-01-23T04:55:00Z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753dff35,7a018fb6,62e0e8b3,520d6d69,4c6b8e56,72b7a0d7,473f5f59,43d151d3,69aec01c,591d91a3,56a0d20d,7c34a69a,2a7a90e4,2010d343,3286cef,77c571c9,3df2f927,7fc44a56</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775781a6,4c58c459,3c88d84e,1ebf583f,5faab58f,31dde7a6,19d4a33d,5374b07b,b17b6c0,39f809b1,1bac6ecd,39ae009e,114b4124,8b836b0,1dea63a5,2c057a6,77ddb90e,3e0d17d4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2024-08-14T20:50:39Z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dfa49f80-0469-4a8b-ae55-6686420bbe5a</vt:lpwstr>
  </property>
  <property fmtid="{D5CDD505-2E9C-101B-9397-08002B2CF9AE}" pid="15" name="MSIP_Label_933d8be6-3c40-4052-87a2-9c2adcba8759_ContentBits">
    <vt:lpwstr>3</vt:lpwstr>
  </property>
  <property fmtid="{D5CDD505-2E9C-101B-9397-08002B2CF9AE}" pid="16" name="ContentTypeId">
    <vt:lpwstr>0x0101008991DB94C8E2E14F9D69CDF9B52A3286</vt:lpwstr>
  </property>
</Properties>
</file>