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43E29C47"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DE530D">
        <w:rPr>
          <w:rFonts w:cs="Calibri"/>
          <w:noProof/>
          <w:color w:val="auto"/>
          <w:sz w:val="28"/>
          <w:szCs w:val="28"/>
          <w:lang w:eastAsia="en-AU"/>
        </w:rPr>
        <w:t>8</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E530D">
        <w:rPr>
          <w:rFonts w:cs="Calibri"/>
          <w:color w:val="auto"/>
          <w:sz w:val="40"/>
          <w:szCs w:val="40"/>
          <w:lang w:eastAsia="en-AU"/>
        </w:rPr>
        <w:t>3</w:t>
      </w:r>
      <w:r w:rsidR="00C40C05">
        <w:rPr>
          <w:rFonts w:cs="Calibri"/>
          <w:color w:val="auto"/>
          <w:sz w:val="40"/>
          <w:szCs w:val="40"/>
          <w:lang w:eastAsia="en-AU"/>
        </w:rPr>
        <w:t xml:space="preserve"> </w:t>
      </w:r>
      <w:r w:rsidR="00DE530D">
        <w:rPr>
          <w:rFonts w:cs="Calibri"/>
          <w:color w:val="auto"/>
          <w:sz w:val="40"/>
          <w:szCs w:val="40"/>
          <w:lang w:eastAsia="en-AU"/>
        </w:rPr>
        <w:t>Oc</w:t>
      </w:r>
      <w:r w:rsidR="00637B6F">
        <w:rPr>
          <w:rFonts w:cs="Calibri"/>
          <w:color w:val="auto"/>
          <w:sz w:val="40"/>
          <w:szCs w:val="40"/>
          <w:lang w:eastAsia="en-AU"/>
        </w:rPr>
        <w:t>to</w:t>
      </w:r>
      <w:r w:rsidR="00D32BC7">
        <w:rPr>
          <w:rFonts w:cs="Calibri"/>
          <w:color w:val="auto"/>
          <w:sz w:val="40"/>
          <w:szCs w:val="40"/>
          <w:lang w:eastAsia="en-AU"/>
        </w:rPr>
        <w:t>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5B0CF2A2" w:rsidR="00CD226A" w:rsidRPr="00571A3C"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571A3C">
        <w:t xml:space="preserve">In </w:t>
      </w:r>
      <w:r w:rsidR="00CD226A" w:rsidRPr="00571A3C">
        <w:t>the week ending</w:t>
      </w:r>
      <w:r w:rsidR="0043425D" w:rsidRPr="00571A3C">
        <w:rPr>
          <w:rFonts w:cs="Calibri"/>
        </w:rPr>
        <w:t xml:space="preserve"> </w:t>
      </w:r>
      <w:r w:rsidR="00627961">
        <w:rPr>
          <w:rFonts w:cs="Calibri"/>
        </w:rPr>
        <w:t>2</w:t>
      </w:r>
      <w:r w:rsidR="00866645" w:rsidRPr="00571A3C" w:rsidDel="0043425D">
        <w:rPr>
          <w:rFonts w:cs="Calibri"/>
        </w:rPr>
        <w:t xml:space="preserve"> </w:t>
      </w:r>
      <w:r w:rsidR="005C61B4">
        <w:rPr>
          <w:rFonts w:cs="Calibri"/>
        </w:rPr>
        <w:t>Octo</w:t>
      </w:r>
      <w:r w:rsidR="00963306" w:rsidRPr="00571A3C">
        <w:rPr>
          <w:rFonts w:cs="Calibri"/>
        </w:rPr>
        <w:t>ber</w:t>
      </w:r>
      <w:r w:rsidR="00331969" w:rsidRPr="00571A3C">
        <w:rPr>
          <w:rFonts w:cs="Calibri"/>
        </w:rPr>
        <w:t xml:space="preserve"> 2024</w:t>
      </w:r>
      <w:r w:rsidR="00301C4A" w:rsidRPr="00571A3C">
        <w:rPr>
          <w:rFonts w:cs="Calibri"/>
        </w:rPr>
        <w:t>,</w:t>
      </w:r>
      <w:r w:rsidR="00677D3D" w:rsidRPr="00571A3C">
        <w:rPr>
          <w:rFonts w:cs="Calibri"/>
        </w:rPr>
        <w:t xml:space="preserve"> </w:t>
      </w:r>
      <w:r w:rsidR="0043425D" w:rsidRPr="00571A3C">
        <w:rPr>
          <w:rFonts w:cs="Arial"/>
        </w:rPr>
        <w:t xml:space="preserve">a series of cold fronts and low-pressure systems brought rainfall to </w:t>
      </w:r>
      <w:r w:rsidR="00002C92">
        <w:rPr>
          <w:rFonts w:cs="Arial"/>
        </w:rPr>
        <w:t xml:space="preserve">large areas of </w:t>
      </w:r>
      <w:r w:rsidR="00571A3C" w:rsidRPr="00571A3C">
        <w:rPr>
          <w:rFonts w:cs="Arial"/>
        </w:rPr>
        <w:t>north</w:t>
      </w:r>
      <w:r w:rsidR="00002C92">
        <w:rPr>
          <w:rFonts w:cs="Arial"/>
        </w:rPr>
        <w:t>-west</w:t>
      </w:r>
      <w:r w:rsidR="00571A3C" w:rsidRPr="00571A3C">
        <w:rPr>
          <w:rFonts w:cs="Arial"/>
        </w:rPr>
        <w:t>ern</w:t>
      </w:r>
      <w:r w:rsidR="0043425D" w:rsidRPr="00571A3C">
        <w:rPr>
          <w:rFonts w:cs="Arial"/>
        </w:rPr>
        <w:t xml:space="preserve"> and </w:t>
      </w:r>
      <w:r w:rsidR="00933BC9" w:rsidRPr="00571A3C">
        <w:rPr>
          <w:rFonts w:cs="Arial"/>
        </w:rPr>
        <w:t xml:space="preserve">parts of </w:t>
      </w:r>
      <w:r w:rsidR="0043425D" w:rsidRPr="00571A3C">
        <w:rPr>
          <w:rFonts w:cs="Arial"/>
        </w:rPr>
        <w:t>south</w:t>
      </w:r>
      <w:r w:rsidR="00571A3C" w:rsidRPr="00571A3C">
        <w:rPr>
          <w:rFonts w:cs="Arial"/>
        </w:rPr>
        <w:t>-east</w:t>
      </w:r>
      <w:r w:rsidR="0043425D" w:rsidRPr="00571A3C">
        <w:rPr>
          <w:rFonts w:cs="Arial"/>
        </w:rPr>
        <w:t>ern</w:t>
      </w:r>
      <w:r w:rsidR="0043425D" w:rsidRPr="00571A3C" w:rsidDel="00791E7B">
        <w:rPr>
          <w:rFonts w:cs="Arial"/>
        </w:rPr>
        <w:t xml:space="preserve"> </w:t>
      </w:r>
      <w:r w:rsidR="0043425D" w:rsidRPr="00571A3C">
        <w:rPr>
          <w:rFonts w:cs="Arial"/>
        </w:rPr>
        <w:t>Australia</w:t>
      </w:r>
      <w:r w:rsidR="00E60107" w:rsidRPr="00571A3C">
        <w:rPr>
          <w:rFonts w:cs="Calibri"/>
        </w:rPr>
        <w:t>, with other areas largely dry.</w:t>
      </w:r>
    </w:p>
    <w:p w14:paraId="450CDA50" w14:textId="21232E53" w:rsidR="00F62F1B" w:rsidRDefault="00705075" w:rsidP="00B37DB3">
      <w:pPr>
        <w:pStyle w:val="ListParagraph"/>
        <w:numPr>
          <w:ilvl w:val="1"/>
          <w:numId w:val="4"/>
        </w:numPr>
        <w:spacing w:before="120" w:after="0" w:line="256" w:lineRule="auto"/>
        <w:rPr>
          <w:rFonts w:cs="Calibri"/>
        </w:rPr>
      </w:pPr>
      <w:r w:rsidRPr="00357B61">
        <w:rPr>
          <w:rFonts w:cs="Calibri"/>
        </w:rPr>
        <w:t xml:space="preserve">Across cropping regions, </w:t>
      </w:r>
      <w:r w:rsidR="00C47EE6" w:rsidRPr="00C47EE6">
        <w:rPr>
          <w:rFonts w:cs="Calibri"/>
        </w:rPr>
        <w:t>little to no rainfall was recorded across most areas this week</w:t>
      </w:r>
      <w:r w:rsidR="000307B2">
        <w:rPr>
          <w:rFonts w:cs="Calibri"/>
        </w:rPr>
        <w:t>.</w:t>
      </w:r>
    </w:p>
    <w:p w14:paraId="016F003D" w14:textId="5CAC95BF" w:rsidR="009F7683" w:rsidRPr="00357B61" w:rsidRDefault="004971AA" w:rsidP="00B37DB3">
      <w:pPr>
        <w:pStyle w:val="ListParagraph"/>
        <w:numPr>
          <w:ilvl w:val="1"/>
          <w:numId w:val="4"/>
        </w:numPr>
        <w:spacing w:before="120" w:after="0" w:line="256" w:lineRule="auto"/>
        <w:rPr>
          <w:rFonts w:cs="Calibri"/>
        </w:rPr>
      </w:pPr>
      <w:r w:rsidRPr="50237610">
        <w:rPr>
          <w:rFonts w:cs="Calibri"/>
        </w:rPr>
        <w:t>I</w:t>
      </w:r>
      <w:r w:rsidR="009F7683" w:rsidRPr="50237610">
        <w:rPr>
          <w:rFonts w:cs="Calibri"/>
        </w:rPr>
        <w:t xml:space="preserve">n areas where stored soil moisture </w:t>
      </w:r>
      <w:r w:rsidR="008874EA">
        <w:rPr>
          <w:rFonts w:cs="Calibri"/>
        </w:rPr>
        <w:t>has declined to</w:t>
      </w:r>
      <w:r w:rsidR="00D64892" w:rsidRPr="50237610">
        <w:rPr>
          <w:rFonts w:cs="Calibri"/>
        </w:rPr>
        <w:t xml:space="preserve"> </w:t>
      </w:r>
      <w:r w:rsidR="009F7683" w:rsidRPr="50237610">
        <w:rPr>
          <w:rFonts w:cs="Calibri"/>
        </w:rPr>
        <w:t>low</w:t>
      </w:r>
      <w:r w:rsidR="00A71DF2" w:rsidRPr="50237610">
        <w:rPr>
          <w:rFonts w:cs="Calibri"/>
        </w:rPr>
        <w:t xml:space="preserve"> </w:t>
      </w:r>
      <w:r w:rsidR="008874EA" w:rsidRPr="50237610">
        <w:rPr>
          <w:rFonts w:cs="Calibri"/>
        </w:rPr>
        <w:t xml:space="preserve">levels </w:t>
      </w:r>
      <w:r w:rsidR="00A71DF2" w:rsidRPr="50237610">
        <w:rPr>
          <w:rFonts w:cs="Calibri"/>
        </w:rPr>
        <w:t xml:space="preserve">across parts of south-eastern and south-western </w:t>
      </w:r>
      <w:r w:rsidR="009A4133" w:rsidRPr="50237610">
        <w:rPr>
          <w:rFonts w:cs="Calibri"/>
        </w:rPr>
        <w:t>Australia</w:t>
      </w:r>
      <w:r w:rsidR="009F7683" w:rsidRPr="50237610">
        <w:rPr>
          <w:rFonts w:cs="Calibri"/>
        </w:rPr>
        <w:t xml:space="preserve">, little to no rainfall </w:t>
      </w:r>
      <w:r w:rsidR="0020535B" w:rsidRPr="50237610">
        <w:rPr>
          <w:rFonts w:cs="Calibri"/>
        </w:rPr>
        <w:t>has</w:t>
      </w:r>
      <w:r w:rsidR="009F7683" w:rsidRPr="50237610">
        <w:rPr>
          <w:rFonts w:cs="Calibri"/>
        </w:rPr>
        <w:t xml:space="preserve"> likely </w:t>
      </w:r>
      <w:r w:rsidR="00DC7CD3" w:rsidRPr="50237610">
        <w:rPr>
          <w:rFonts w:cs="Calibri"/>
        </w:rPr>
        <w:t>led</w:t>
      </w:r>
      <w:r w:rsidR="009F7683" w:rsidRPr="50237610">
        <w:rPr>
          <w:rFonts w:cs="Calibri"/>
        </w:rPr>
        <w:t xml:space="preserve"> to </w:t>
      </w:r>
      <w:r w:rsidR="00DC7CD3">
        <w:rPr>
          <w:rFonts w:cs="Calibri"/>
        </w:rPr>
        <w:t xml:space="preserve">continued </w:t>
      </w:r>
      <w:r w:rsidR="009F7683" w:rsidRPr="50237610">
        <w:rPr>
          <w:rFonts w:cs="Calibri"/>
        </w:rPr>
        <w:t>reduc</w:t>
      </w:r>
      <w:r w:rsidR="00DC7CD3">
        <w:rPr>
          <w:rFonts w:cs="Calibri"/>
        </w:rPr>
        <w:t>tions in</w:t>
      </w:r>
      <w:r w:rsidR="009F7683" w:rsidRPr="50237610">
        <w:rPr>
          <w:rFonts w:cs="Calibri"/>
        </w:rPr>
        <w:t xml:space="preserve"> yield potential, exacerbated by severe frosts in recent weeks.</w:t>
      </w:r>
    </w:p>
    <w:p w14:paraId="741A4685" w14:textId="2B256841" w:rsidR="00CD226A" w:rsidRPr="008E2213" w:rsidRDefault="00CD226A" w:rsidP="004977EF">
      <w:pPr>
        <w:pStyle w:val="ListParagraph"/>
        <w:numPr>
          <w:ilvl w:val="0"/>
          <w:numId w:val="4"/>
        </w:numPr>
        <w:spacing w:before="120" w:after="0" w:line="256" w:lineRule="auto"/>
        <w:ind w:hanging="357"/>
      </w:pPr>
      <w:r w:rsidRPr="008E2213">
        <w:t xml:space="preserve">Over coming </w:t>
      </w:r>
      <w:r w:rsidR="00A41A33" w:rsidRPr="008E2213">
        <w:t>days</w:t>
      </w:r>
      <w:r w:rsidR="007403F6" w:rsidRPr="008E2213">
        <w:t>,</w:t>
      </w:r>
      <w:r w:rsidR="007403F6" w:rsidRPr="008E2213">
        <w:rPr>
          <w:rFonts w:cs="Calibri"/>
        </w:rPr>
        <w:t xml:space="preserve"> </w:t>
      </w:r>
      <w:r w:rsidR="00BF5C65" w:rsidRPr="008E2213">
        <w:rPr>
          <w:rFonts w:cs="Arial"/>
        </w:rPr>
        <w:t xml:space="preserve">low-pressure </w:t>
      </w:r>
      <w:r w:rsidR="00254A27" w:rsidRPr="008E2213">
        <w:rPr>
          <w:rFonts w:cs="Arial"/>
        </w:rPr>
        <w:t xml:space="preserve">and frontal </w:t>
      </w:r>
      <w:r w:rsidR="00BF5C65" w:rsidRPr="008E2213">
        <w:rPr>
          <w:rFonts w:cs="Arial"/>
        </w:rPr>
        <w:t xml:space="preserve">systems are expected to bring showers </w:t>
      </w:r>
      <w:r w:rsidR="00254A27" w:rsidRPr="008E2213">
        <w:rPr>
          <w:rFonts w:cs="Arial"/>
        </w:rPr>
        <w:t>and storms</w:t>
      </w:r>
      <w:r w:rsidR="00813648">
        <w:rPr>
          <w:rFonts w:cs="Arial"/>
        </w:rPr>
        <w:t xml:space="preserve"> to</w:t>
      </w:r>
      <w:r w:rsidR="00B0422E">
        <w:rPr>
          <w:rFonts w:cs="Arial"/>
        </w:rPr>
        <w:t xml:space="preserve"> parts of </w:t>
      </w:r>
      <w:r w:rsidR="00813648">
        <w:rPr>
          <w:rFonts w:cs="Arial"/>
        </w:rPr>
        <w:t xml:space="preserve">western, eastern and southern </w:t>
      </w:r>
      <w:r w:rsidR="009D3B02">
        <w:rPr>
          <w:rFonts w:cs="Arial"/>
        </w:rPr>
        <w:t>Australia</w:t>
      </w:r>
      <w:r w:rsidR="008E2213" w:rsidRPr="008E2213">
        <w:rPr>
          <w:rFonts w:cs="Arial"/>
        </w:rPr>
        <w:t xml:space="preserve">. </w:t>
      </w:r>
      <w:r w:rsidR="003E07B6" w:rsidRPr="008E2213">
        <w:rPr>
          <w:rFonts w:cs="Calibri"/>
        </w:rPr>
        <w:t xml:space="preserve">High-pressure systems are expected to keep </w:t>
      </w:r>
      <w:r w:rsidR="009A4133">
        <w:rPr>
          <w:rFonts w:cs="Calibri"/>
        </w:rPr>
        <w:t xml:space="preserve">remaining areas </w:t>
      </w:r>
      <w:r w:rsidR="003E07B6" w:rsidRPr="008E2213">
        <w:rPr>
          <w:rFonts w:cs="Calibri"/>
        </w:rPr>
        <w:t>largely dry</w:t>
      </w:r>
      <w:r w:rsidR="00DE7F46" w:rsidRPr="008E2213">
        <w:rPr>
          <w:rFonts w:cs="Calibri"/>
        </w:rPr>
        <w:t xml:space="preserve">. </w:t>
      </w:r>
    </w:p>
    <w:p w14:paraId="668123D7" w14:textId="29B67AF1" w:rsidR="00454058" w:rsidRDefault="00DF12E0" w:rsidP="004E7C82">
      <w:pPr>
        <w:pStyle w:val="ListParagraph"/>
        <w:numPr>
          <w:ilvl w:val="1"/>
          <w:numId w:val="4"/>
        </w:numPr>
        <w:spacing w:before="120" w:after="0" w:line="256" w:lineRule="auto"/>
        <w:ind w:hanging="357"/>
        <w:rPr>
          <w:rFonts w:cs="Calibri"/>
        </w:rPr>
      </w:pPr>
      <w:r w:rsidRPr="0025466D">
        <w:rPr>
          <w:rFonts w:cs="Calibri"/>
        </w:rPr>
        <w:t xml:space="preserve">Across cropping </w:t>
      </w:r>
      <w:r w:rsidR="005B28F2" w:rsidRPr="0025466D">
        <w:rPr>
          <w:rFonts w:cs="Calibri"/>
        </w:rPr>
        <w:t xml:space="preserve">regions, </w:t>
      </w:r>
      <w:r w:rsidR="00571DD2" w:rsidRPr="00571DD2">
        <w:rPr>
          <w:rFonts w:cs="Calibri"/>
        </w:rPr>
        <w:t>some rainfall is expected across southern growing</w:t>
      </w:r>
      <w:r w:rsidR="00DE1074">
        <w:rPr>
          <w:rFonts w:cs="Calibri"/>
        </w:rPr>
        <w:t xml:space="preserve"> regions. </w:t>
      </w:r>
      <w:r w:rsidR="00454058" w:rsidRPr="00454058">
        <w:rPr>
          <w:rFonts w:cs="Calibri"/>
        </w:rPr>
        <w:t>Rainfall totals of between 5 and 25 millimetres are expected in Victoria</w:t>
      </w:r>
      <w:r w:rsidR="009E552E">
        <w:rPr>
          <w:rFonts w:cs="Calibri"/>
        </w:rPr>
        <w:t xml:space="preserve">, </w:t>
      </w:r>
      <w:r w:rsidR="00454058" w:rsidRPr="00454058">
        <w:rPr>
          <w:rFonts w:cs="Calibri"/>
        </w:rPr>
        <w:t xml:space="preserve">South Australia, </w:t>
      </w:r>
      <w:r w:rsidR="0060612A">
        <w:rPr>
          <w:rFonts w:cs="Calibri"/>
        </w:rPr>
        <w:t xml:space="preserve">southern </w:t>
      </w:r>
      <w:r w:rsidR="00454058" w:rsidRPr="00454058">
        <w:rPr>
          <w:rFonts w:cs="Calibri"/>
        </w:rPr>
        <w:t>New South Wales</w:t>
      </w:r>
      <w:r w:rsidR="0060612A">
        <w:rPr>
          <w:rFonts w:cs="Calibri"/>
        </w:rPr>
        <w:t>,</w:t>
      </w:r>
      <w:r w:rsidR="00454058" w:rsidRPr="00454058">
        <w:rPr>
          <w:rFonts w:cs="Calibri"/>
        </w:rPr>
        <w:t xml:space="preserve"> and </w:t>
      </w:r>
      <w:r w:rsidR="0060612A">
        <w:rPr>
          <w:rFonts w:cs="Calibri"/>
        </w:rPr>
        <w:t xml:space="preserve">parts of </w:t>
      </w:r>
      <w:r w:rsidR="00454058" w:rsidRPr="00454058">
        <w:rPr>
          <w:rFonts w:cs="Calibri"/>
        </w:rPr>
        <w:t>Western Australia</w:t>
      </w:r>
      <w:r w:rsidR="0060612A">
        <w:rPr>
          <w:rFonts w:cs="Calibri"/>
        </w:rPr>
        <w:t xml:space="preserve"> and </w:t>
      </w:r>
      <w:r w:rsidR="0060612A" w:rsidRPr="00454058">
        <w:rPr>
          <w:rFonts w:cs="Calibri"/>
        </w:rPr>
        <w:t>Queensland</w:t>
      </w:r>
      <w:r w:rsidR="00454058" w:rsidRPr="00454058">
        <w:rPr>
          <w:rFonts w:cs="Calibri"/>
        </w:rPr>
        <w:t>.</w:t>
      </w:r>
    </w:p>
    <w:bookmarkEnd w:id="3"/>
    <w:bookmarkEnd w:id="4"/>
    <w:p w14:paraId="44B8BD31" w14:textId="4105847C" w:rsidR="00454058" w:rsidRPr="00454058" w:rsidRDefault="00454058" w:rsidP="00454058">
      <w:pPr>
        <w:pStyle w:val="ListParagraph"/>
        <w:numPr>
          <w:ilvl w:val="1"/>
          <w:numId w:val="4"/>
        </w:numPr>
        <w:spacing w:before="120" w:after="0" w:line="256" w:lineRule="auto"/>
        <w:ind w:hanging="357"/>
        <w:rPr>
          <w:rFonts w:cs="Calibri"/>
        </w:rPr>
      </w:pPr>
      <w:r w:rsidRPr="00454058">
        <w:rPr>
          <w:rFonts w:cs="Calibri"/>
        </w:rPr>
        <w:t xml:space="preserve">If realised, </w:t>
      </w:r>
      <w:r w:rsidR="003E63C6" w:rsidRPr="003E63C6">
        <w:rPr>
          <w:rFonts w:cs="Calibri"/>
        </w:rPr>
        <w:t xml:space="preserve">these falls </w:t>
      </w:r>
      <w:r w:rsidR="0047646E">
        <w:rPr>
          <w:rFonts w:cs="Calibri"/>
        </w:rPr>
        <w:t xml:space="preserve">across southern Australia </w:t>
      </w:r>
      <w:r w:rsidR="003E63C6" w:rsidRPr="003E63C6">
        <w:rPr>
          <w:rFonts w:cs="Calibri"/>
        </w:rPr>
        <w:t>may be sufficient to stabilise winter crop yields across some growing regions. However, in parts of south-eastern and south-western Australia these falls will likely be insufficient to prevent further declines in crop yields compared to those expected at the end of August, following very dry conditions during September and recent severe frost events.</w:t>
      </w:r>
    </w:p>
    <w:p w14:paraId="1ED878C5" w14:textId="07B9B3EB" w:rsidR="00A705BB" w:rsidRDefault="00A705BB" w:rsidP="00A705BB">
      <w:pPr>
        <w:pStyle w:val="ListParagraph"/>
        <w:numPr>
          <w:ilvl w:val="0"/>
          <w:numId w:val="4"/>
        </w:numPr>
        <w:spacing w:before="120" w:after="0" w:line="256" w:lineRule="auto"/>
        <w:rPr>
          <w:rFonts w:cs="Calibri"/>
        </w:rPr>
      </w:pPr>
      <w:r>
        <w:rPr>
          <w:rFonts w:cs="Calibri"/>
        </w:rPr>
        <w:t xml:space="preserve">Nationally, September rainfall was high in the </w:t>
      </w:r>
      <w:r w:rsidR="00AB3B76">
        <w:rPr>
          <w:rFonts w:cs="Calibri"/>
        </w:rPr>
        <w:t>no</w:t>
      </w:r>
      <w:r w:rsidR="0099197A">
        <w:rPr>
          <w:rFonts w:cs="Calibri"/>
        </w:rPr>
        <w:t>rth</w:t>
      </w:r>
      <w:r>
        <w:rPr>
          <w:rFonts w:cs="Calibri"/>
        </w:rPr>
        <w:t xml:space="preserve">-west and parts of </w:t>
      </w:r>
      <w:r w:rsidR="0099197A">
        <w:rPr>
          <w:rFonts w:cs="Calibri"/>
        </w:rPr>
        <w:t>eastern Australia</w:t>
      </w:r>
      <w:r>
        <w:rPr>
          <w:rFonts w:cs="Calibri"/>
        </w:rPr>
        <w:t xml:space="preserve">. </w:t>
      </w:r>
      <w:r w:rsidR="005B42B9">
        <w:rPr>
          <w:rFonts w:cs="Calibri"/>
        </w:rPr>
        <w:t>Very much below average</w:t>
      </w:r>
      <w:r w:rsidR="0099197A">
        <w:rPr>
          <w:rFonts w:cs="Calibri"/>
        </w:rPr>
        <w:t xml:space="preserve"> rainfall w</w:t>
      </w:r>
      <w:r w:rsidR="005B42B9">
        <w:rPr>
          <w:rFonts w:cs="Calibri"/>
        </w:rPr>
        <w:t>as</w:t>
      </w:r>
      <w:r w:rsidR="0099197A">
        <w:rPr>
          <w:rFonts w:cs="Calibri"/>
        </w:rPr>
        <w:t xml:space="preserve"> </w:t>
      </w:r>
      <w:r>
        <w:rPr>
          <w:rFonts w:cs="Calibri"/>
        </w:rPr>
        <w:t xml:space="preserve">recorded </w:t>
      </w:r>
      <w:r w:rsidR="00A0273C">
        <w:rPr>
          <w:rFonts w:cs="Calibri"/>
        </w:rPr>
        <w:t xml:space="preserve">across large areas of southern </w:t>
      </w:r>
      <w:r>
        <w:rPr>
          <w:rFonts w:cs="Calibri"/>
        </w:rPr>
        <w:t>Australia</w:t>
      </w:r>
      <w:r w:rsidR="00A0273C">
        <w:rPr>
          <w:rFonts w:cs="Calibri"/>
        </w:rPr>
        <w:t>.</w:t>
      </w:r>
    </w:p>
    <w:p w14:paraId="719DD1F0" w14:textId="46756C37" w:rsidR="00A705BB" w:rsidRDefault="00A705BB" w:rsidP="00A705BB">
      <w:pPr>
        <w:pStyle w:val="ListParagraph"/>
        <w:numPr>
          <w:ilvl w:val="0"/>
          <w:numId w:val="4"/>
        </w:numPr>
        <w:spacing w:before="120" w:after="0" w:line="256" w:lineRule="auto"/>
        <w:rPr>
          <w:rFonts w:cs="Calibri"/>
        </w:rPr>
      </w:pPr>
      <w:r>
        <w:rPr>
          <w:rFonts w:cs="Calibri"/>
        </w:rPr>
        <w:t xml:space="preserve">Soil moisture models suggest low soil moisture in south-eastern Australia, with </w:t>
      </w:r>
      <w:r w:rsidR="006924AE">
        <w:rPr>
          <w:rFonts w:cs="Calibri"/>
        </w:rPr>
        <w:t xml:space="preserve">above </w:t>
      </w:r>
      <w:r w:rsidR="000A00ED">
        <w:rPr>
          <w:rFonts w:cs="Calibri"/>
        </w:rPr>
        <w:t>average</w:t>
      </w:r>
      <w:r>
        <w:rPr>
          <w:rFonts w:cs="Calibri"/>
        </w:rPr>
        <w:t xml:space="preserve"> soil moisture modelled in eastern Queensland, northern New South Wales, and large parts of Western Australia and the Northern Territory.</w:t>
      </w:r>
    </w:p>
    <w:p w14:paraId="4E8BE31E" w14:textId="55B4C7D1" w:rsidR="00A705BB" w:rsidRPr="007D6D0F" w:rsidRDefault="00A705BB" w:rsidP="00A705BB">
      <w:pPr>
        <w:pStyle w:val="ListParagraph"/>
        <w:numPr>
          <w:ilvl w:val="0"/>
          <w:numId w:val="4"/>
        </w:numPr>
        <w:spacing w:before="120" w:after="0" w:line="256" w:lineRule="auto"/>
        <w:rPr>
          <w:rFonts w:cs="Calibri"/>
        </w:rPr>
      </w:pPr>
      <w:r>
        <w:rPr>
          <w:rFonts w:cs="Calibri"/>
        </w:rPr>
        <w:t xml:space="preserve">For the 3 months to </w:t>
      </w:r>
      <w:r w:rsidR="005C61B4">
        <w:rPr>
          <w:rFonts w:cs="Calibri"/>
        </w:rPr>
        <w:t>September</w:t>
      </w:r>
      <w:r>
        <w:rPr>
          <w:rFonts w:cs="Calibri"/>
        </w:rPr>
        <w:t xml:space="preserve"> 2024, above average rainfall totals resulted in average to extremely high pasture production across large parts of eastern, western, and central Australia. Below average to extremely low pasture growth was recorded in </w:t>
      </w:r>
      <w:r w:rsidR="000A00ED">
        <w:rPr>
          <w:rFonts w:cs="Calibri"/>
        </w:rPr>
        <w:t xml:space="preserve">some </w:t>
      </w:r>
      <w:r>
        <w:rPr>
          <w:rFonts w:cs="Calibri"/>
        </w:rPr>
        <w:t xml:space="preserve">southern areas and isolated regions in the east. </w:t>
      </w:r>
    </w:p>
    <w:p w14:paraId="07B76C23" w14:textId="4FF3A398" w:rsidR="00BA4031" w:rsidRPr="00BA4031" w:rsidRDefault="00BA4031" w:rsidP="00BA4031">
      <w:pPr>
        <w:pStyle w:val="ListParagraph"/>
        <w:numPr>
          <w:ilvl w:val="0"/>
          <w:numId w:val="4"/>
        </w:numPr>
        <w:spacing w:after="0" w:line="240" w:lineRule="auto"/>
        <w:contextualSpacing w:val="0"/>
        <w:rPr>
          <w:rFonts w:ascii="Aptos" w:eastAsia="Times New Roman" w:hAnsi="Aptos"/>
        </w:rPr>
      </w:pPr>
      <w:r>
        <w:rPr>
          <w:rFonts w:eastAsia="Times New Roman"/>
        </w:rPr>
        <w:t xml:space="preserve">Water storage levels in the Murray-Darling Basin (MDB) decreased between 26 September 2024 and 2 October 2024 by 148 gigalitres (GL). Current volume of water held in storage is 17 779 GL, equivalent to 80% of total storage capacity. This is 12 percent or 2,784GL less than at the same time last year. </w:t>
      </w:r>
    </w:p>
    <w:p w14:paraId="1C41D660" w14:textId="4B5552C3" w:rsidR="00BA4031" w:rsidRPr="00BA4031" w:rsidRDefault="00BA4031" w:rsidP="00BA4031">
      <w:pPr>
        <w:pStyle w:val="ListParagraph"/>
        <w:numPr>
          <w:ilvl w:val="0"/>
          <w:numId w:val="4"/>
        </w:numPr>
        <w:spacing w:after="0" w:line="240" w:lineRule="auto"/>
        <w:contextualSpacing w:val="0"/>
        <w:rPr>
          <w:rFonts w:eastAsia="Times New Roman"/>
        </w:rPr>
      </w:pPr>
      <w:r>
        <w:rPr>
          <w:rFonts w:eastAsia="Times New Roman"/>
        </w:rPr>
        <w:t>Allocation prices in the Victorian Murray below the Barmah Choke decreased from $147 on 26 September 2024 to $143 on 3 October 2024. Prices are lower in the Murrumbidgee due to the binding of the Murrumbidgee export limit.</w:t>
      </w:r>
    </w:p>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54400CF" w14:textId="767439AE" w:rsidR="00503A26" w:rsidRPr="000C6F98" w:rsidRDefault="00D46089" w:rsidP="00736E9E">
      <w:pPr>
        <w:spacing w:before="120"/>
        <w:rPr>
          <w:rFonts w:cs="Arial"/>
        </w:rPr>
      </w:pPr>
      <w:r w:rsidRPr="00AC5C72">
        <w:rPr>
          <w:rFonts w:ascii="Calibri" w:hAnsi="Calibri" w:cs="Arial"/>
          <w:sz w:val="22"/>
          <w:szCs w:val="22"/>
        </w:rPr>
        <w:t xml:space="preserve">For the week ending </w:t>
      </w:r>
      <w:r w:rsidR="00967DED" w:rsidRPr="00AC5C72">
        <w:rPr>
          <w:rFonts w:ascii="Calibri" w:hAnsi="Calibri" w:cs="Arial"/>
          <w:sz w:val="22"/>
          <w:szCs w:val="22"/>
        </w:rPr>
        <w:t>2</w:t>
      </w:r>
      <w:r w:rsidRPr="00AC5C72">
        <w:rPr>
          <w:rFonts w:ascii="Calibri" w:hAnsi="Calibri" w:cs="Arial"/>
          <w:sz w:val="22"/>
          <w:szCs w:val="22"/>
        </w:rPr>
        <w:t xml:space="preserve"> </w:t>
      </w:r>
      <w:r w:rsidR="00AC5C72" w:rsidRPr="00AC5C72">
        <w:rPr>
          <w:rFonts w:ascii="Calibri" w:hAnsi="Calibri" w:cs="Arial"/>
          <w:sz w:val="22"/>
          <w:szCs w:val="22"/>
        </w:rPr>
        <w:t>October</w:t>
      </w:r>
      <w:r w:rsidRPr="00AC5C72">
        <w:rPr>
          <w:rFonts w:ascii="Calibri" w:hAnsi="Calibri" w:cs="Arial"/>
          <w:sz w:val="22"/>
          <w:szCs w:val="22"/>
        </w:rPr>
        <w:t xml:space="preserve"> 2024, </w:t>
      </w:r>
      <w:r w:rsidR="00A550DF" w:rsidRPr="00AC5C72">
        <w:rPr>
          <w:rFonts w:ascii="Calibri" w:hAnsi="Calibri" w:cs="Arial"/>
          <w:sz w:val="22"/>
          <w:szCs w:val="22"/>
        </w:rPr>
        <w:t xml:space="preserve">a series </w:t>
      </w:r>
      <w:r w:rsidR="74EDC56E" w:rsidRPr="00AC5C72">
        <w:rPr>
          <w:rFonts w:ascii="Calibri" w:hAnsi="Calibri" w:cs="Arial"/>
          <w:sz w:val="22"/>
          <w:szCs w:val="22"/>
        </w:rPr>
        <w:t xml:space="preserve">of </w:t>
      </w:r>
      <w:r w:rsidR="00A550DF" w:rsidRPr="00AC5C72">
        <w:rPr>
          <w:rFonts w:ascii="Calibri" w:hAnsi="Calibri" w:cs="Arial"/>
          <w:sz w:val="22"/>
          <w:szCs w:val="22"/>
        </w:rPr>
        <w:t xml:space="preserve">cold fronts moved through south-eastern Australia, </w:t>
      </w:r>
      <w:r w:rsidR="00985306" w:rsidRPr="00AC5C72">
        <w:rPr>
          <w:rFonts w:ascii="Calibri" w:hAnsi="Calibri" w:cs="Arial"/>
          <w:sz w:val="22"/>
          <w:szCs w:val="22"/>
        </w:rPr>
        <w:t xml:space="preserve">bringing </w:t>
      </w:r>
      <w:r w:rsidR="00A550DF" w:rsidRPr="00AC5C72">
        <w:rPr>
          <w:rFonts w:ascii="Calibri" w:hAnsi="Calibri" w:cs="Arial"/>
          <w:sz w:val="22"/>
          <w:szCs w:val="22"/>
        </w:rPr>
        <w:t>showers</w:t>
      </w:r>
      <w:r w:rsidR="00DF42B4" w:rsidRPr="00AC5C72">
        <w:rPr>
          <w:rFonts w:ascii="Calibri" w:hAnsi="Calibri" w:cs="Arial"/>
          <w:sz w:val="22"/>
          <w:szCs w:val="22"/>
        </w:rPr>
        <w:t xml:space="preserve"> and</w:t>
      </w:r>
      <w:r w:rsidR="00A550DF" w:rsidRPr="00AC5C72">
        <w:rPr>
          <w:rFonts w:ascii="Calibri" w:hAnsi="Calibri" w:cs="Arial"/>
          <w:sz w:val="22"/>
          <w:szCs w:val="22"/>
        </w:rPr>
        <w:t xml:space="preserve"> isolated thunderstorms. </w:t>
      </w:r>
      <w:r w:rsidR="00DF42B4" w:rsidRPr="00AC5C72">
        <w:rPr>
          <w:rFonts w:ascii="Calibri" w:hAnsi="Calibri" w:cs="Arial"/>
          <w:sz w:val="22"/>
          <w:szCs w:val="22"/>
        </w:rPr>
        <w:t xml:space="preserve">Meanwhile, an </w:t>
      </w:r>
      <w:r w:rsidR="0093600D" w:rsidRPr="00AC5C72">
        <w:rPr>
          <w:rFonts w:ascii="Calibri" w:hAnsi="Calibri" w:cs="Arial"/>
          <w:sz w:val="22"/>
          <w:szCs w:val="22"/>
        </w:rPr>
        <w:t>upper-level</w:t>
      </w:r>
      <w:r w:rsidR="00DF42B4" w:rsidRPr="00AC5C72">
        <w:rPr>
          <w:rFonts w:ascii="Calibri" w:hAnsi="Calibri" w:cs="Arial"/>
          <w:sz w:val="22"/>
          <w:szCs w:val="22"/>
        </w:rPr>
        <w:t xml:space="preserve"> trough, combined with tropical moisture, triggered several days of widespread rainfall and isolated thunderstorms across the north of Western Australia and western parts of the Northern </w:t>
      </w:r>
      <w:r w:rsidR="00DF42B4" w:rsidRPr="00D81D38">
        <w:rPr>
          <w:rFonts w:ascii="Calibri" w:hAnsi="Calibri" w:cs="Arial"/>
          <w:sz w:val="22"/>
          <w:szCs w:val="22"/>
        </w:rPr>
        <w:t>Territory.</w:t>
      </w:r>
      <w:r w:rsidR="0093600D" w:rsidRPr="00D81D38">
        <w:rPr>
          <w:rFonts w:ascii="Calibri" w:hAnsi="Calibri" w:cs="Arial"/>
          <w:sz w:val="22"/>
          <w:szCs w:val="22"/>
        </w:rPr>
        <w:t xml:space="preserve"> </w:t>
      </w:r>
      <w:r w:rsidR="00177118" w:rsidRPr="00D81D38">
        <w:rPr>
          <w:rFonts w:ascii="Calibri" w:hAnsi="Calibri" w:cs="Arial"/>
          <w:sz w:val="22"/>
          <w:szCs w:val="22"/>
        </w:rPr>
        <w:t xml:space="preserve">Rainfall totals of up to </w:t>
      </w:r>
      <w:r w:rsidR="000A4CCC" w:rsidRPr="000C6F98">
        <w:rPr>
          <w:rFonts w:ascii="Calibri" w:hAnsi="Calibri" w:cs="Arial"/>
          <w:sz w:val="22"/>
          <w:szCs w:val="22"/>
        </w:rPr>
        <w:t>50</w:t>
      </w:r>
      <w:r w:rsidR="001868AF" w:rsidRPr="000C6F98">
        <w:rPr>
          <w:rFonts w:ascii="Calibri" w:hAnsi="Calibri" w:cs="Arial"/>
          <w:sz w:val="22"/>
          <w:szCs w:val="22"/>
        </w:rPr>
        <w:t> </w:t>
      </w:r>
      <w:r w:rsidR="00CE00B4" w:rsidRPr="000C6F98">
        <w:rPr>
          <w:rFonts w:ascii="Calibri" w:hAnsi="Calibri" w:cs="Arial"/>
          <w:sz w:val="22"/>
          <w:szCs w:val="22"/>
        </w:rPr>
        <w:t xml:space="preserve">millimetres were recorded </w:t>
      </w:r>
      <w:r w:rsidR="00343C9B" w:rsidRPr="000C6F98">
        <w:rPr>
          <w:rFonts w:ascii="Calibri" w:hAnsi="Calibri" w:cs="Arial"/>
          <w:sz w:val="22"/>
          <w:szCs w:val="22"/>
        </w:rPr>
        <w:t>across parts of southern</w:t>
      </w:r>
      <w:r w:rsidR="00CE00B4" w:rsidRPr="000C6F98">
        <w:rPr>
          <w:rFonts w:ascii="Calibri" w:hAnsi="Calibri" w:cs="Arial"/>
          <w:sz w:val="22"/>
          <w:szCs w:val="22"/>
        </w:rPr>
        <w:t xml:space="preserve"> </w:t>
      </w:r>
      <w:r w:rsidR="00343C9B" w:rsidRPr="000C6F98">
        <w:rPr>
          <w:rFonts w:ascii="Calibri" w:hAnsi="Calibri" w:cs="Arial"/>
          <w:sz w:val="22"/>
          <w:szCs w:val="22"/>
        </w:rPr>
        <w:t xml:space="preserve">New South Wales, </w:t>
      </w:r>
      <w:r w:rsidR="000A4CCC" w:rsidRPr="000C6F98">
        <w:rPr>
          <w:rFonts w:ascii="Calibri" w:hAnsi="Calibri" w:cs="Arial"/>
          <w:sz w:val="22"/>
          <w:szCs w:val="22"/>
        </w:rPr>
        <w:t>Victoria</w:t>
      </w:r>
      <w:r w:rsidR="005E5588" w:rsidRPr="000C6F98">
        <w:rPr>
          <w:rFonts w:ascii="Calibri" w:hAnsi="Calibri" w:cs="Arial"/>
          <w:sz w:val="22"/>
          <w:szCs w:val="22"/>
        </w:rPr>
        <w:t xml:space="preserve"> and South Australia. Heavier </w:t>
      </w:r>
      <w:r w:rsidR="006F074E" w:rsidRPr="000C6F98">
        <w:rPr>
          <w:rFonts w:ascii="Calibri" w:hAnsi="Calibri" w:cs="Arial"/>
          <w:sz w:val="22"/>
          <w:szCs w:val="22"/>
        </w:rPr>
        <w:t xml:space="preserve">fall of up to </w:t>
      </w:r>
      <w:r w:rsidR="000A4748" w:rsidRPr="000C6F98">
        <w:rPr>
          <w:rFonts w:ascii="Calibri" w:hAnsi="Calibri" w:cs="Arial"/>
          <w:sz w:val="22"/>
          <w:szCs w:val="22"/>
        </w:rPr>
        <w:t>1</w:t>
      </w:r>
      <w:r w:rsidR="006F074E" w:rsidRPr="000C6F98">
        <w:rPr>
          <w:rFonts w:ascii="Calibri" w:hAnsi="Calibri" w:cs="Arial"/>
          <w:sz w:val="22"/>
          <w:szCs w:val="22"/>
        </w:rPr>
        <w:t>50 millimetres were recorded</w:t>
      </w:r>
      <w:r w:rsidR="00DC0FE0" w:rsidRPr="000C6F98">
        <w:rPr>
          <w:rFonts w:ascii="Calibri" w:hAnsi="Calibri" w:cs="Arial"/>
          <w:sz w:val="22"/>
          <w:szCs w:val="22"/>
        </w:rPr>
        <w:t xml:space="preserve"> across large areas of northern Western Australia and </w:t>
      </w:r>
      <w:r w:rsidR="000A4748" w:rsidRPr="000C6F98">
        <w:rPr>
          <w:rFonts w:ascii="Calibri" w:hAnsi="Calibri" w:cs="Arial"/>
          <w:sz w:val="22"/>
          <w:szCs w:val="22"/>
        </w:rPr>
        <w:t xml:space="preserve">the west of the Northen Territory. </w:t>
      </w:r>
      <w:r w:rsidR="00CE00B4" w:rsidRPr="000C6F98">
        <w:rPr>
          <w:rFonts w:ascii="Calibri" w:hAnsi="Calibri" w:cs="Arial"/>
          <w:sz w:val="22"/>
          <w:szCs w:val="22"/>
        </w:rPr>
        <w:t xml:space="preserve">In Tasmania, cold fronts brought rainfall totals of up to </w:t>
      </w:r>
      <w:r w:rsidR="00546CEF" w:rsidRPr="000C6F98">
        <w:rPr>
          <w:rFonts w:ascii="Calibri" w:hAnsi="Calibri" w:cs="Arial"/>
          <w:sz w:val="22"/>
          <w:szCs w:val="22"/>
        </w:rPr>
        <w:t>1</w:t>
      </w:r>
      <w:r w:rsidR="000A4748" w:rsidRPr="000C6F98">
        <w:rPr>
          <w:rFonts w:ascii="Calibri" w:hAnsi="Calibri" w:cs="Arial"/>
          <w:sz w:val="22"/>
          <w:szCs w:val="22"/>
        </w:rPr>
        <w:t>5</w:t>
      </w:r>
      <w:r w:rsidR="00546CEF" w:rsidRPr="000C6F98">
        <w:rPr>
          <w:rFonts w:ascii="Calibri" w:hAnsi="Calibri" w:cs="Arial"/>
          <w:sz w:val="22"/>
          <w:szCs w:val="22"/>
        </w:rPr>
        <w:t xml:space="preserve">0 millimetres in the west. </w:t>
      </w:r>
      <w:r w:rsidR="00580E6D" w:rsidRPr="000C6F98">
        <w:rPr>
          <w:rFonts w:ascii="Calibri" w:hAnsi="Calibri" w:cs="Arial"/>
          <w:sz w:val="22"/>
          <w:szCs w:val="22"/>
        </w:rPr>
        <w:t xml:space="preserve">High pressure systems </w:t>
      </w:r>
      <w:r w:rsidR="006B6E0E" w:rsidRPr="000C6F98">
        <w:rPr>
          <w:rFonts w:ascii="Calibri" w:hAnsi="Calibri" w:cs="Arial"/>
          <w:sz w:val="22"/>
          <w:szCs w:val="22"/>
        </w:rPr>
        <w:t xml:space="preserve">saw much of the </w:t>
      </w:r>
      <w:r w:rsidR="00A46A2A" w:rsidRPr="000C6F98">
        <w:rPr>
          <w:rFonts w:ascii="Calibri" w:hAnsi="Calibri" w:cs="Arial"/>
          <w:sz w:val="22"/>
          <w:szCs w:val="22"/>
        </w:rPr>
        <w:t xml:space="preserve">remainder of the </w:t>
      </w:r>
      <w:r w:rsidR="003101CA" w:rsidRPr="000C6F98">
        <w:rPr>
          <w:rFonts w:ascii="Calibri" w:hAnsi="Calibri" w:cs="Arial"/>
          <w:sz w:val="22"/>
          <w:szCs w:val="22"/>
        </w:rPr>
        <w:t>country record little to no rainfall.</w:t>
      </w:r>
    </w:p>
    <w:p w14:paraId="6E543ADF" w14:textId="0D548839" w:rsidR="00233FB9" w:rsidRPr="009C638A" w:rsidRDefault="001C5A63" w:rsidP="00736E9E">
      <w:pPr>
        <w:spacing w:before="120"/>
        <w:rPr>
          <w:rFonts w:ascii="Calibri" w:hAnsi="Calibri" w:cs="Arial"/>
          <w:sz w:val="22"/>
          <w:szCs w:val="22"/>
        </w:rPr>
      </w:pPr>
      <w:r w:rsidRPr="009C638A">
        <w:rPr>
          <w:rFonts w:ascii="Calibri" w:hAnsi="Calibri" w:cs="Arial"/>
          <w:sz w:val="22"/>
          <w:szCs w:val="22"/>
        </w:rPr>
        <w:t xml:space="preserve">Across cropping regions, </w:t>
      </w:r>
      <w:r w:rsidR="001B1C8E" w:rsidRPr="009C638A">
        <w:rPr>
          <w:rFonts w:ascii="Calibri" w:hAnsi="Calibri" w:cs="Arial"/>
          <w:sz w:val="22"/>
          <w:szCs w:val="22"/>
        </w:rPr>
        <w:t xml:space="preserve">little to no </w:t>
      </w:r>
      <w:r w:rsidRPr="009C638A">
        <w:rPr>
          <w:rFonts w:ascii="Calibri" w:hAnsi="Calibri" w:cs="Arial"/>
          <w:sz w:val="22"/>
          <w:szCs w:val="22"/>
        </w:rPr>
        <w:t xml:space="preserve">rainfall was </w:t>
      </w:r>
      <w:r w:rsidR="001B1C8E" w:rsidRPr="009C638A">
        <w:rPr>
          <w:rFonts w:ascii="Calibri" w:hAnsi="Calibri" w:cs="Arial"/>
          <w:sz w:val="22"/>
          <w:szCs w:val="22"/>
        </w:rPr>
        <w:t>re</w:t>
      </w:r>
      <w:r w:rsidR="005540EA" w:rsidRPr="009C638A">
        <w:rPr>
          <w:rFonts w:ascii="Calibri" w:hAnsi="Calibri" w:cs="Arial"/>
          <w:sz w:val="22"/>
          <w:szCs w:val="22"/>
        </w:rPr>
        <w:t>corded</w:t>
      </w:r>
      <w:r w:rsidR="001B1C8E" w:rsidRPr="009C638A">
        <w:rPr>
          <w:rFonts w:ascii="Calibri" w:hAnsi="Calibri" w:cs="Arial"/>
          <w:sz w:val="22"/>
          <w:szCs w:val="22"/>
        </w:rPr>
        <w:t xml:space="preserve"> </w:t>
      </w:r>
      <w:r w:rsidR="00551188" w:rsidRPr="009C638A">
        <w:rPr>
          <w:rFonts w:ascii="Calibri" w:hAnsi="Calibri" w:cs="Arial"/>
          <w:sz w:val="22"/>
          <w:szCs w:val="22"/>
        </w:rPr>
        <w:t>across most areas</w:t>
      </w:r>
      <w:r w:rsidR="005540EA" w:rsidRPr="009C638A">
        <w:rPr>
          <w:rFonts w:ascii="Calibri" w:hAnsi="Calibri" w:cs="Arial"/>
          <w:sz w:val="22"/>
          <w:szCs w:val="22"/>
        </w:rPr>
        <w:t xml:space="preserve"> this week</w:t>
      </w:r>
      <w:r w:rsidR="00551188" w:rsidRPr="009C638A">
        <w:rPr>
          <w:rFonts w:ascii="Calibri" w:hAnsi="Calibri" w:cs="Arial"/>
          <w:sz w:val="22"/>
          <w:szCs w:val="22"/>
        </w:rPr>
        <w:t xml:space="preserve">. </w:t>
      </w:r>
      <w:r w:rsidR="005C1D35" w:rsidRPr="009C638A">
        <w:rPr>
          <w:rFonts w:ascii="Calibri" w:hAnsi="Calibri" w:cs="Arial"/>
          <w:sz w:val="22"/>
          <w:szCs w:val="22"/>
        </w:rPr>
        <w:t xml:space="preserve">Isolated </w:t>
      </w:r>
      <w:r w:rsidR="00FC1965" w:rsidRPr="009C638A">
        <w:rPr>
          <w:rFonts w:ascii="Calibri" w:hAnsi="Calibri" w:cs="Arial"/>
          <w:sz w:val="22"/>
          <w:szCs w:val="22"/>
        </w:rPr>
        <w:t xml:space="preserve">areas of </w:t>
      </w:r>
      <w:r w:rsidR="009E3F1E" w:rsidRPr="009C638A">
        <w:rPr>
          <w:rFonts w:ascii="Calibri" w:hAnsi="Calibri" w:cs="Arial"/>
          <w:sz w:val="22"/>
          <w:szCs w:val="22"/>
        </w:rPr>
        <w:t>southern New South Wales</w:t>
      </w:r>
      <w:r w:rsidR="007741D9" w:rsidRPr="009C638A">
        <w:rPr>
          <w:rFonts w:ascii="Calibri" w:hAnsi="Calibri" w:cs="Arial"/>
          <w:sz w:val="22"/>
          <w:szCs w:val="22"/>
        </w:rPr>
        <w:t>,</w:t>
      </w:r>
      <w:r w:rsidR="009E3F1E" w:rsidRPr="009C638A">
        <w:rPr>
          <w:rFonts w:ascii="Calibri" w:hAnsi="Calibri" w:cs="Arial"/>
          <w:sz w:val="22"/>
          <w:szCs w:val="22"/>
        </w:rPr>
        <w:t xml:space="preserve"> </w:t>
      </w:r>
      <w:r w:rsidR="00861EB0" w:rsidRPr="009C638A">
        <w:rPr>
          <w:rFonts w:ascii="Calibri" w:hAnsi="Calibri" w:cs="Arial"/>
          <w:sz w:val="22"/>
          <w:szCs w:val="22"/>
        </w:rPr>
        <w:t>Vic</w:t>
      </w:r>
      <w:r w:rsidR="00041334" w:rsidRPr="009C638A">
        <w:rPr>
          <w:rFonts w:ascii="Calibri" w:hAnsi="Calibri" w:cs="Arial"/>
          <w:sz w:val="22"/>
          <w:szCs w:val="22"/>
        </w:rPr>
        <w:t>toria</w:t>
      </w:r>
      <w:r w:rsidR="007741D9" w:rsidRPr="009C638A">
        <w:rPr>
          <w:rFonts w:ascii="Calibri" w:hAnsi="Calibri" w:cs="Arial"/>
          <w:sz w:val="22"/>
          <w:szCs w:val="22"/>
        </w:rPr>
        <w:t xml:space="preserve">, South Australia and </w:t>
      </w:r>
      <w:r w:rsidR="00E15A4D" w:rsidRPr="009C638A">
        <w:rPr>
          <w:rFonts w:ascii="Calibri" w:hAnsi="Calibri" w:cs="Arial"/>
          <w:sz w:val="22"/>
          <w:szCs w:val="22"/>
        </w:rPr>
        <w:t xml:space="preserve">southern </w:t>
      </w:r>
      <w:r w:rsidR="007741D9" w:rsidRPr="009C638A">
        <w:rPr>
          <w:rFonts w:ascii="Calibri" w:hAnsi="Calibri" w:cs="Arial"/>
          <w:sz w:val="22"/>
          <w:szCs w:val="22"/>
        </w:rPr>
        <w:t xml:space="preserve">Western Australia </w:t>
      </w:r>
      <w:r w:rsidR="00041334" w:rsidRPr="009C638A">
        <w:rPr>
          <w:rFonts w:ascii="Calibri" w:hAnsi="Calibri" w:cs="Arial"/>
          <w:sz w:val="22"/>
          <w:szCs w:val="22"/>
        </w:rPr>
        <w:t xml:space="preserve">recorded </w:t>
      </w:r>
      <w:r w:rsidR="00C60767" w:rsidRPr="009C638A">
        <w:rPr>
          <w:rFonts w:ascii="Calibri" w:hAnsi="Calibri" w:cs="Arial"/>
          <w:sz w:val="22"/>
          <w:szCs w:val="22"/>
        </w:rPr>
        <w:t xml:space="preserve">rainfall totals </w:t>
      </w:r>
      <w:r w:rsidR="00682A19" w:rsidRPr="009C638A">
        <w:rPr>
          <w:rFonts w:ascii="Calibri" w:hAnsi="Calibri" w:cs="Arial"/>
          <w:sz w:val="22"/>
          <w:szCs w:val="22"/>
        </w:rPr>
        <w:t xml:space="preserve">of </w:t>
      </w:r>
      <w:r w:rsidR="00041334" w:rsidRPr="009C638A">
        <w:rPr>
          <w:rFonts w:ascii="Calibri" w:hAnsi="Calibri" w:cs="Arial"/>
          <w:sz w:val="22"/>
          <w:szCs w:val="22"/>
        </w:rPr>
        <w:t xml:space="preserve">between </w:t>
      </w:r>
      <w:r w:rsidR="007741D9" w:rsidRPr="009C638A">
        <w:rPr>
          <w:rFonts w:ascii="Calibri" w:hAnsi="Calibri" w:cs="Arial"/>
          <w:sz w:val="22"/>
          <w:szCs w:val="22"/>
        </w:rPr>
        <w:t>1</w:t>
      </w:r>
      <w:r w:rsidR="00041334" w:rsidRPr="009C638A">
        <w:rPr>
          <w:rFonts w:ascii="Calibri" w:hAnsi="Calibri" w:cs="Arial"/>
          <w:sz w:val="22"/>
          <w:szCs w:val="22"/>
        </w:rPr>
        <w:t xml:space="preserve"> and </w:t>
      </w:r>
      <w:r w:rsidR="004A20CF" w:rsidRPr="009C638A">
        <w:rPr>
          <w:rFonts w:ascii="Calibri" w:hAnsi="Calibri" w:cs="Arial"/>
          <w:sz w:val="22"/>
          <w:szCs w:val="22"/>
        </w:rPr>
        <w:t>5</w:t>
      </w:r>
      <w:r w:rsidR="00B51AB3" w:rsidRPr="009C638A">
        <w:rPr>
          <w:rFonts w:ascii="Calibri" w:hAnsi="Calibri" w:cs="Arial"/>
          <w:sz w:val="22"/>
          <w:szCs w:val="22"/>
        </w:rPr>
        <w:t> </w:t>
      </w:r>
      <w:r w:rsidR="00646C5F" w:rsidRPr="009C638A">
        <w:rPr>
          <w:rFonts w:ascii="Calibri" w:hAnsi="Calibri" w:cs="Arial"/>
          <w:sz w:val="22"/>
          <w:szCs w:val="22"/>
        </w:rPr>
        <w:t>millimetres</w:t>
      </w:r>
      <w:r w:rsidR="001812D0" w:rsidRPr="009C638A">
        <w:rPr>
          <w:rFonts w:ascii="Calibri" w:hAnsi="Calibri" w:cs="Arial"/>
          <w:sz w:val="22"/>
          <w:szCs w:val="22"/>
        </w:rPr>
        <w:t xml:space="preserve">. </w:t>
      </w:r>
      <w:r w:rsidR="005A13C5" w:rsidRPr="009C638A">
        <w:rPr>
          <w:rFonts w:ascii="Calibri" w:hAnsi="Calibri" w:cs="Arial"/>
          <w:sz w:val="22"/>
          <w:szCs w:val="22"/>
        </w:rPr>
        <w:t>These falls</w:t>
      </w:r>
      <w:r w:rsidR="00315B9E" w:rsidRPr="009C638A">
        <w:rPr>
          <w:rFonts w:ascii="Calibri" w:hAnsi="Calibri" w:cs="Arial"/>
          <w:sz w:val="22"/>
          <w:szCs w:val="22"/>
        </w:rPr>
        <w:t xml:space="preserve"> are significantly less then w</w:t>
      </w:r>
      <w:r w:rsidR="005A13C5" w:rsidRPr="009C638A">
        <w:rPr>
          <w:rFonts w:ascii="Calibri" w:hAnsi="Calibri" w:cs="Arial"/>
          <w:sz w:val="22"/>
          <w:szCs w:val="22"/>
        </w:rPr>
        <w:t>h</w:t>
      </w:r>
      <w:r w:rsidR="00315B9E" w:rsidRPr="009C638A">
        <w:rPr>
          <w:rFonts w:ascii="Calibri" w:hAnsi="Calibri" w:cs="Arial"/>
          <w:sz w:val="22"/>
          <w:szCs w:val="22"/>
        </w:rPr>
        <w:t xml:space="preserve">at was </w:t>
      </w:r>
      <w:r w:rsidR="005A13C5" w:rsidRPr="009C638A">
        <w:rPr>
          <w:rFonts w:ascii="Calibri" w:hAnsi="Calibri" w:cs="Arial"/>
          <w:sz w:val="22"/>
          <w:szCs w:val="22"/>
        </w:rPr>
        <w:t xml:space="preserve">forecast </w:t>
      </w:r>
      <w:r w:rsidR="00233FB9" w:rsidRPr="009C638A">
        <w:rPr>
          <w:rFonts w:ascii="Calibri" w:hAnsi="Calibri" w:cs="Arial"/>
          <w:sz w:val="22"/>
          <w:szCs w:val="22"/>
        </w:rPr>
        <w:t xml:space="preserve">for the week, </w:t>
      </w:r>
      <w:r w:rsidR="003E1606">
        <w:rPr>
          <w:rFonts w:ascii="Calibri" w:hAnsi="Calibri" w:cs="Arial"/>
          <w:sz w:val="22"/>
          <w:szCs w:val="22"/>
        </w:rPr>
        <w:t xml:space="preserve">and </w:t>
      </w:r>
      <w:r w:rsidR="00233FB9" w:rsidRPr="009C638A">
        <w:rPr>
          <w:rFonts w:ascii="Calibri" w:hAnsi="Calibri" w:cs="Arial"/>
          <w:sz w:val="22"/>
          <w:szCs w:val="22"/>
        </w:rPr>
        <w:t xml:space="preserve">as such </w:t>
      </w:r>
      <w:r w:rsidR="00682460">
        <w:rPr>
          <w:rFonts w:ascii="Calibri" w:hAnsi="Calibri" w:cs="Arial"/>
          <w:sz w:val="22"/>
          <w:szCs w:val="22"/>
        </w:rPr>
        <w:t>reducing the</w:t>
      </w:r>
      <w:r w:rsidR="002543D7" w:rsidRPr="009C638A">
        <w:rPr>
          <w:rFonts w:ascii="Calibri" w:hAnsi="Calibri" w:cs="Arial"/>
          <w:sz w:val="22"/>
          <w:szCs w:val="22"/>
        </w:rPr>
        <w:t xml:space="preserve"> </w:t>
      </w:r>
      <w:r w:rsidR="009C638A" w:rsidRPr="009C638A">
        <w:rPr>
          <w:rFonts w:ascii="Calibri" w:hAnsi="Calibri" w:cs="Arial"/>
          <w:sz w:val="22"/>
          <w:szCs w:val="22"/>
        </w:rPr>
        <w:t>yield</w:t>
      </w:r>
      <w:r w:rsidR="002543D7" w:rsidRPr="009C638A">
        <w:rPr>
          <w:rFonts w:ascii="Calibri" w:hAnsi="Calibri" w:cs="Arial"/>
          <w:sz w:val="22"/>
          <w:szCs w:val="22"/>
        </w:rPr>
        <w:t xml:space="preserve"> potential of </w:t>
      </w:r>
      <w:r w:rsidR="009C638A" w:rsidRPr="009C638A">
        <w:rPr>
          <w:rFonts w:ascii="Calibri" w:hAnsi="Calibri" w:cs="Arial"/>
          <w:sz w:val="22"/>
          <w:szCs w:val="22"/>
        </w:rPr>
        <w:t>winter crops across most southern growing regions has likely continued in the past week.</w:t>
      </w:r>
    </w:p>
    <w:p w14:paraId="2C56235F" w14:textId="4837BDC4" w:rsidR="001C5A63" w:rsidRPr="00DF01F8" w:rsidRDefault="00560D18" w:rsidP="00736E9E">
      <w:pPr>
        <w:spacing w:before="120"/>
        <w:rPr>
          <w:rFonts w:ascii="Calibri" w:hAnsi="Calibri" w:cs="Arial"/>
          <w:sz w:val="22"/>
          <w:szCs w:val="22"/>
        </w:rPr>
      </w:pPr>
      <w:r w:rsidRPr="00DF01F8">
        <w:rPr>
          <w:rFonts w:ascii="Calibri" w:hAnsi="Calibri" w:cs="Arial"/>
          <w:sz w:val="22"/>
          <w:szCs w:val="22"/>
        </w:rPr>
        <w:t>In regions w</w:t>
      </w:r>
      <w:r w:rsidR="009F1781" w:rsidRPr="00DF01F8">
        <w:rPr>
          <w:rFonts w:ascii="Calibri" w:hAnsi="Calibri" w:cs="Arial"/>
          <w:sz w:val="22"/>
          <w:szCs w:val="22"/>
        </w:rPr>
        <w:t xml:space="preserve">here average levels of stored soil moisture </w:t>
      </w:r>
      <w:r w:rsidR="00DF01F8" w:rsidRPr="00DF01F8">
        <w:rPr>
          <w:rFonts w:ascii="Calibri" w:hAnsi="Calibri" w:cs="Arial"/>
          <w:sz w:val="22"/>
          <w:szCs w:val="22"/>
        </w:rPr>
        <w:t>were</w:t>
      </w:r>
      <w:r w:rsidR="009F1781" w:rsidRPr="00DF01F8">
        <w:rPr>
          <w:rFonts w:ascii="Calibri" w:hAnsi="Calibri" w:cs="Arial"/>
          <w:sz w:val="22"/>
          <w:szCs w:val="22"/>
        </w:rPr>
        <w:t xml:space="preserve"> available, crops and pastures would have been able to draw on these reserves to maintain current yield potentials. However, in areas where stored soil moisture levels are low, little to no rainfall </w:t>
      </w:r>
      <w:r w:rsidR="00DF01F8" w:rsidRPr="00DF01F8">
        <w:rPr>
          <w:rFonts w:ascii="Calibri" w:hAnsi="Calibri" w:cs="Arial"/>
          <w:sz w:val="22"/>
          <w:szCs w:val="22"/>
        </w:rPr>
        <w:t>has</w:t>
      </w:r>
      <w:r w:rsidR="009F1781" w:rsidRPr="00DF01F8">
        <w:rPr>
          <w:rFonts w:ascii="Calibri" w:hAnsi="Calibri" w:cs="Arial"/>
          <w:sz w:val="22"/>
          <w:szCs w:val="22"/>
        </w:rPr>
        <w:t xml:space="preserve"> likely to lead to reduced yield potential, exacerbated by </w:t>
      </w:r>
      <w:r w:rsidR="00F61946" w:rsidRPr="00DF01F8">
        <w:rPr>
          <w:rFonts w:ascii="Calibri" w:hAnsi="Calibri" w:cs="Arial"/>
          <w:sz w:val="22"/>
          <w:szCs w:val="22"/>
        </w:rPr>
        <w:t>severe frosts</w:t>
      </w:r>
      <w:r w:rsidR="009F1781" w:rsidRPr="00DF01F8">
        <w:rPr>
          <w:rFonts w:ascii="Calibri" w:hAnsi="Calibri" w:cs="Arial"/>
          <w:sz w:val="22"/>
          <w:szCs w:val="22"/>
        </w:rPr>
        <w:t xml:space="preserve"> and windy conditions </w:t>
      </w:r>
      <w:r w:rsidR="00734593" w:rsidRPr="00DF01F8">
        <w:rPr>
          <w:rFonts w:ascii="Calibri" w:hAnsi="Calibri" w:cs="Arial"/>
          <w:sz w:val="22"/>
          <w:szCs w:val="22"/>
        </w:rPr>
        <w:t>across</w:t>
      </w:r>
      <w:r w:rsidR="009F1781" w:rsidRPr="00DF01F8">
        <w:rPr>
          <w:rFonts w:ascii="Calibri" w:hAnsi="Calibri" w:cs="Arial"/>
          <w:sz w:val="22"/>
          <w:szCs w:val="22"/>
        </w:rPr>
        <w:t xml:space="preserve"> some areas</w:t>
      </w:r>
      <w:r w:rsidR="00734593" w:rsidRPr="00DF01F8">
        <w:rPr>
          <w:rFonts w:ascii="Calibri" w:hAnsi="Calibri" w:cs="Arial"/>
          <w:sz w:val="22"/>
          <w:szCs w:val="22"/>
        </w:rPr>
        <w:t xml:space="preserve"> in recent weeks</w:t>
      </w:r>
      <w:r w:rsidR="009F1781" w:rsidRPr="00DF01F8">
        <w:rPr>
          <w:rFonts w:ascii="Calibri" w:hAnsi="Calibri" w:cs="Arial"/>
          <w:sz w:val="22"/>
          <w:szCs w:val="22"/>
        </w:rPr>
        <w:t>.</w:t>
      </w:r>
    </w:p>
    <w:bookmarkEnd w:id="48"/>
    <w:bookmarkEnd w:id="49"/>
    <w:bookmarkEnd w:id="50"/>
    <w:bookmarkEnd w:id="51"/>
    <w:p w14:paraId="41DF7EDE" w14:textId="412CB57B"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967DED">
        <w:rPr>
          <w:rFonts w:cs="Calibri"/>
          <w:i w:val="0"/>
          <w:color w:val="auto"/>
          <w:sz w:val="22"/>
          <w:szCs w:val="22"/>
        </w:rPr>
        <w:t>2</w:t>
      </w:r>
      <w:r w:rsidR="00E86D33">
        <w:rPr>
          <w:rFonts w:cs="Calibri"/>
          <w:i w:val="0"/>
          <w:color w:val="auto"/>
          <w:sz w:val="22"/>
          <w:szCs w:val="22"/>
        </w:rPr>
        <w:t xml:space="preserve"> </w:t>
      </w:r>
      <w:r w:rsidR="00293958">
        <w:rPr>
          <w:rFonts w:cs="Calibri"/>
          <w:i w:val="0"/>
          <w:color w:val="auto"/>
          <w:sz w:val="22"/>
          <w:szCs w:val="22"/>
        </w:rPr>
        <w:t>Octo</w:t>
      </w:r>
      <w:r w:rsidR="00F92599">
        <w:rPr>
          <w:rFonts w:cs="Calibri"/>
          <w:i w:val="0"/>
          <w:color w:val="auto"/>
          <w:sz w:val="22"/>
          <w:szCs w:val="22"/>
        </w:rPr>
        <w:t>ber</w:t>
      </w:r>
      <w:r w:rsidRPr="00B437F9">
        <w:rPr>
          <w:rFonts w:cs="Calibri"/>
          <w:i w:val="0"/>
          <w:color w:val="auto"/>
          <w:sz w:val="22"/>
          <w:szCs w:val="22"/>
        </w:rPr>
        <w:t> 202</w:t>
      </w:r>
      <w:r w:rsidR="00D35E41">
        <w:rPr>
          <w:rFonts w:cs="Calibri"/>
          <w:i w:val="0"/>
          <w:color w:val="auto"/>
          <w:sz w:val="22"/>
          <w:szCs w:val="22"/>
        </w:rPr>
        <w:t>4</w:t>
      </w:r>
    </w:p>
    <w:p w14:paraId="1BFD3762" w14:textId="1691289B" w:rsidR="003C48B8" w:rsidRPr="00A50940" w:rsidRDefault="00293958" w:rsidP="004451D9">
      <w:pPr>
        <w:jc w:val="center"/>
        <w:rPr>
          <w:i/>
        </w:rPr>
      </w:pPr>
      <w:r>
        <w:rPr>
          <w:i/>
          <w:noProof/>
        </w:rPr>
        <w:drawing>
          <wp:inline distT="0" distB="0" distL="0" distR="0" wp14:anchorId="59CF75C8" wp14:editId="0F4DB413">
            <wp:extent cx="4995169" cy="3600000"/>
            <wp:effectExtent l="0" t="0" r="0" b="635"/>
            <wp:docPr id="37871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15752" name="Picture 378715752"/>
                    <pic:cNvPicPr/>
                  </pic:nvPicPr>
                  <pic:blipFill>
                    <a:blip r:embed="rId12">
                      <a:extLst>
                        <a:ext uri="{28A0092B-C50C-407E-A947-70E740481C1C}">
                          <a14:useLocalDpi xmlns:a14="http://schemas.microsoft.com/office/drawing/2010/main" val="0"/>
                        </a:ext>
                      </a:extLst>
                    </a:blip>
                    <a:stretch>
                      <a:fillRect/>
                    </a:stretch>
                  </pic:blipFill>
                  <pic:spPr>
                    <a:xfrm>
                      <a:off x="0" y="0"/>
                      <a:ext cx="4995169" cy="3600000"/>
                    </a:xfrm>
                    <a:prstGeom prst="rect">
                      <a:avLst/>
                    </a:prstGeom>
                  </pic:spPr>
                </pic:pic>
              </a:graphicData>
            </a:graphic>
          </wp:inline>
        </w:drawing>
      </w:r>
    </w:p>
    <w:p w14:paraId="0C813059" w14:textId="0FFF9F01"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62CB4">
        <w:rPr>
          <w:rFonts w:ascii="Calibri" w:hAnsi="Calibri" w:cs="Calibri"/>
          <w:color w:val="000000"/>
          <w:sz w:val="12"/>
          <w:szCs w:val="12"/>
        </w:rPr>
        <w:t>2</w:t>
      </w:r>
      <w:r w:rsidRPr="00B437F9">
        <w:rPr>
          <w:rFonts w:ascii="Calibri" w:hAnsi="Calibri" w:cs="Calibri"/>
          <w:color w:val="000000"/>
          <w:sz w:val="12"/>
          <w:szCs w:val="12"/>
        </w:rPr>
        <w:t>/</w:t>
      </w:r>
      <w:r w:rsidR="007714CC">
        <w:rPr>
          <w:rFonts w:ascii="Calibri" w:hAnsi="Calibri" w:cs="Calibri"/>
          <w:color w:val="000000"/>
          <w:sz w:val="12"/>
          <w:szCs w:val="12"/>
        </w:rPr>
        <w:t>10</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03C73E96" w:rsidR="006E5AC8" w:rsidRPr="009A3288" w:rsidRDefault="006E5AC8" w:rsidP="00736E9E">
      <w:pPr>
        <w:spacing w:before="120"/>
        <w:rPr>
          <w:rFonts w:cs="Arial"/>
        </w:rPr>
      </w:pPr>
      <w:bookmarkStart w:id="62" w:name="_Hlk163735891"/>
      <w:bookmarkStart w:id="63" w:name="_Hlk160101160"/>
      <w:bookmarkStart w:id="64" w:name="_Hlk158889755"/>
      <w:r w:rsidRPr="50237610">
        <w:rPr>
          <w:rFonts w:ascii="Calibri" w:hAnsi="Calibri" w:cs="Arial"/>
          <w:sz w:val="22"/>
          <w:szCs w:val="22"/>
        </w:rPr>
        <w:t xml:space="preserve">Over the 8 days to </w:t>
      </w:r>
      <w:r w:rsidR="004324CF">
        <w:rPr>
          <w:rFonts w:ascii="Calibri" w:hAnsi="Calibri" w:cs="Arial"/>
          <w:sz w:val="22"/>
          <w:szCs w:val="22"/>
        </w:rPr>
        <w:t>10</w:t>
      </w:r>
      <w:r w:rsidR="00965A32" w:rsidRPr="50237610">
        <w:rPr>
          <w:rFonts w:ascii="Calibri" w:hAnsi="Calibri" w:cs="Arial"/>
          <w:sz w:val="22"/>
          <w:szCs w:val="22"/>
        </w:rPr>
        <w:t xml:space="preserve"> </w:t>
      </w:r>
      <w:r w:rsidR="00513CF1" w:rsidRPr="50237610">
        <w:rPr>
          <w:rFonts w:ascii="Calibri" w:hAnsi="Calibri" w:cs="Arial"/>
          <w:sz w:val="22"/>
          <w:szCs w:val="22"/>
        </w:rPr>
        <w:t>Octo</w:t>
      </w:r>
      <w:r w:rsidRPr="50237610">
        <w:rPr>
          <w:rFonts w:ascii="Calibri" w:hAnsi="Calibri" w:cs="Arial"/>
          <w:sz w:val="22"/>
          <w:szCs w:val="22"/>
        </w:rPr>
        <w:t xml:space="preserve">ber 2024, low-pressure </w:t>
      </w:r>
      <w:r w:rsidR="003C1309" w:rsidRPr="50237610">
        <w:rPr>
          <w:rFonts w:ascii="Calibri" w:hAnsi="Calibri" w:cs="Arial"/>
          <w:sz w:val="22"/>
          <w:szCs w:val="22"/>
        </w:rPr>
        <w:t xml:space="preserve">and frontal </w:t>
      </w:r>
      <w:r w:rsidR="000259A4" w:rsidRPr="50237610">
        <w:rPr>
          <w:rFonts w:ascii="Calibri" w:hAnsi="Calibri" w:cs="Arial"/>
          <w:sz w:val="22"/>
          <w:szCs w:val="22"/>
        </w:rPr>
        <w:t xml:space="preserve">systems </w:t>
      </w:r>
      <w:r w:rsidRPr="50237610">
        <w:rPr>
          <w:rFonts w:ascii="Calibri" w:hAnsi="Calibri" w:cs="Arial"/>
          <w:sz w:val="22"/>
          <w:szCs w:val="22"/>
        </w:rPr>
        <w:t>are expected</w:t>
      </w:r>
      <w:r w:rsidR="001D6A54" w:rsidRPr="50237610">
        <w:rPr>
          <w:rFonts w:ascii="Calibri" w:hAnsi="Calibri" w:cs="Arial"/>
          <w:sz w:val="22"/>
          <w:szCs w:val="22"/>
        </w:rPr>
        <w:t xml:space="preserve"> </w:t>
      </w:r>
      <w:r w:rsidRPr="50237610">
        <w:rPr>
          <w:rFonts w:ascii="Calibri" w:hAnsi="Calibri" w:cs="Arial"/>
          <w:sz w:val="22"/>
          <w:szCs w:val="22"/>
        </w:rPr>
        <w:t>to bring</w:t>
      </w:r>
      <w:r w:rsidR="00AD12E0" w:rsidRPr="50237610">
        <w:rPr>
          <w:rFonts w:ascii="Calibri" w:hAnsi="Calibri" w:cs="Arial"/>
          <w:sz w:val="22"/>
          <w:szCs w:val="22"/>
        </w:rPr>
        <w:t xml:space="preserve"> showers </w:t>
      </w:r>
      <w:r w:rsidR="00FA1691" w:rsidRPr="50237610">
        <w:rPr>
          <w:rFonts w:ascii="Calibri" w:hAnsi="Calibri" w:cs="Arial"/>
          <w:sz w:val="22"/>
          <w:szCs w:val="22"/>
        </w:rPr>
        <w:t xml:space="preserve">and storms </w:t>
      </w:r>
      <w:r w:rsidR="00AD12E0" w:rsidRPr="50237610">
        <w:rPr>
          <w:rFonts w:ascii="Calibri" w:hAnsi="Calibri" w:cs="Arial"/>
          <w:sz w:val="22"/>
          <w:szCs w:val="22"/>
        </w:rPr>
        <w:t xml:space="preserve">over </w:t>
      </w:r>
      <w:r w:rsidR="00682460">
        <w:rPr>
          <w:rFonts w:ascii="Calibri" w:hAnsi="Calibri" w:cs="Arial"/>
          <w:sz w:val="22"/>
          <w:szCs w:val="22"/>
        </w:rPr>
        <w:t xml:space="preserve">parts of </w:t>
      </w:r>
      <w:r w:rsidR="00BE1801" w:rsidRPr="50237610">
        <w:rPr>
          <w:rFonts w:ascii="Calibri" w:hAnsi="Calibri" w:cs="Arial"/>
          <w:sz w:val="22"/>
          <w:szCs w:val="22"/>
        </w:rPr>
        <w:t>western, south</w:t>
      </w:r>
      <w:r w:rsidR="00693EE7" w:rsidRPr="50237610">
        <w:rPr>
          <w:rFonts w:ascii="Calibri" w:hAnsi="Calibri" w:cs="Arial"/>
          <w:sz w:val="22"/>
          <w:szCs w:val="22"/>
        </w:rPr>
        <w:t xml:space="preserve">ern and </w:t>
      </w:r>
      <w:r w:rsidR="00AD12E0" w:rsidRPr="50237610">
        <w:rPr>
          <w:rFonts w:ascii="Calibri" w:hAnsi="Calibri" w:cs="Arial"/>
          <w:sz w:val="22"/>
          <w:szCs w:val="22"/>
        </w:rPr>
        <w:t xml:space="preserve">eastern </w:t>
      </w:r>
      <w:r w:rsidR="00205DD3">
        <w:rPr>
          <w:rFonts w:ascii="Calibri" w:hAnsi="Calibri" w:cs="Arial"/>
          <w:sz w:val="22"/>
          <w:szCs w:val="22"/>
        </w:rPr>
        <w:t>Australia</w:t>
      </w:r>
      <w:r w:rsidR="002E494D" w:rsidRPr="50237610">
        <w:rPr>
          <w:rFonts w:ascii="Calibri" w:hAnsi="Calibri" w:cs="Arial"/>
          <w:sz w:val="22"/>
          <w:szCs w:val="22"/>
        </w:rPr>
        <w:t xml:space="preserve">. </w:t>
      </w:r>
      <w:r w:rsidR="00645865" w:rsidRPr="50237610">
        <w:rPr>
          <w:rFonts w:ascii="Calibri" w:hAnsi="Calibri" w:cs="Arial"/>
          <w:sz w:val="22"/>
          <w:szCs w:val="22"/>
        </w:rPr>
        <w:t>Up</w:t>
      </w:r>
      <w:r w:rsidR="006E164D" w:rsidRPr="50237610">
        <w:rPr>
          <w:rFonts w:ascii="Calibri" w:hAnsi="Calibri" w:cs="Arial"/>
          <w:sz w:val="22"/>
          <w:szCs w:val="22"/>
        </w:rPr>
        <w:t xml:space="preserve"> </w:t>
      </w:r>
      <w:r w:rsidR="00645865" w:rsidRPr="50237610">
        <w:rPr>
          <w:rFonts w:ascii="Calibri" w:hAnsi="Calibri" w:cs="Arial"/>
          <w:sz w:val="22"/>
          <w:szCs w:val="22"/>
        </w:rPr>
        <w:t>to</w:t>
      </w:r>
      <w:r w:rsidR="006E164D" w:rsidRPr="50237610">
        <w:rPr>
          <w:rFonts w:ascii="Calibri" w:hAnsi="Calibri" w:cs="Arial"/>
          <w:sz w:val="22"/>
          <w:szCs w:val="22"/>
        </w:rPr>
        <w:t xml:space="preserve"> </w:t>
      </w:r>
      <w:r w:rsidR="006D7354" w:rsidRPr="50237610">
        <w:rPr>
          <w:rFonts w:ascii="Calibri" w:hAnsi="Calibri" w:cs="Arial"/>
          <w:sz w:val="22"/>
          <w:szCs w:val="22"/>
        </w:rPr>
        <w:t>5</w:t>
      </w:r>
      <w:r w:rsidR="00D75E5B" w:rsidRPr="50237610">
        <w:rPr>
          <w:rFonts w:ascii="Calibri" w:hAnsi="Calibri" w:cs="Arial"/>
          <w:sz w:val="22"/>
          <w:szCs w:val="22"/>
        </w:rPr>
        <w:t>0</w:t>
      </w:r>
      <w:r w:rsidR="006E164D" w:rsidRPr="50237610">
        <w:rPr>
          <w:rFonts w:ascii="Calibri" w:hAnsi="Calibri" w:cs="Arial"/>
          <w:sz w:val="22"/>
          <w:szCs w:val="22"/>
        </w:rPr>
        <w:t> </w:t>
      </w:r>
      <w:r w:rsidR="00115601" w:rsidRPr="50237610">
        <w:rPr>
          <w:rFonts w:ascii="Calibri" w:hAnsi="Calibri" w:cs="Arial"/>
          <w:sz w:val="22"/>
          <w:szCs w:val="22"/>
        </w:rPr>
        <w:t>millimetres</w:t>
      </w:r>
      <w:r w:rsidR="002E494D" w:rsidRPr="50237610">
        <w:rPr>
          <w:rFonts w:ascii="Calibri" w:hAnsi="Calibri" w:cs="Arial"/>
          <w:sz w:val="22"/>
          <w:szCs w:val="22"/>
        </w:rPr>
        <w:t xml:space="preserve"> is forecast</w:t>
      </w:r>
      <w:r w:rsidR="004564C2" w:rsidRPr="50237610">
        <w:rPr>
          <w:rFonts w:ascii="Calibri" w:hAnsi="Calibri" w:cs="Arial"/>
          <w:sz w:val="22"/>
          <w:szCs w:val="22"/>
        </w:rPr>
        <w:t xml:space="preserve"> for</w:t>
      </w:r>
      <w:r w:rsidR="001F7A99" w:rsidRPr="50237610">
        <w:rPr>
          <w:rFonts w:ascii="Calibri" w:hAnsi="Calibri" w:cs="Arial"/>
          <w:sz w:val="22"/>
          <w:szCs w:val="22"/>
        </w:rPr>
        <w:t xml:space="preserve"> </w:t>
      </w:r>
      <w:r w:rsidR="007A4638" w:rsidRPr="50237610">
        <w:rPr>
          <w:rFonts w:ascii="Calibri" w:hAnsi="Calibri" w:cs="Arial"/>
          <w:sz w:val="22"/>
          <w:szCs w:val="22"/>
        </w:rPr>
        <w:t>Victoria</w:t>
      </w:r>
      <w:r w:rsidR="00963532">
        <w:rPr>
          <w:rFonts w:ascii="Calibri" w:hAnsi="Calibri" w:cs="Arial"/>
          <w:sz w:val="22"/>
          <w:szCs w:val="22"/>
        </w:rPr>
        <w:t>,</w:t>
      </w:r>
      <w:r w:rsidR="007A4638" w:rsidRPr="50237610">
        <w:rPr>
          <w:rFonts w:ascii="Calibri" w:hAnsi="Calibri" w:cs="Arial"/>
          <w:sz w:val="22"/>
          <w:szCs w:val="22"/>
        </w:rPr>
        <w:t xml:space="preserve"> </w:t>
      </w:r>
      <w:r w:rsidR="007A4638">
        <w:rPr>
          <w:rFonts w:ascii="Calibri" w:hAnsi="Calibri" w:cs="Arial"/>
          <w:sz w:val="22"/>
          <w:szCs w:val="22"/>
        </w:rPr>
        <w:t xml:space="preserve">southern </w:t>
      </w:r>
      <w:r w:rsidR="00A123E7" w:rsidRPr="50237610">
        <w:rPr>
          <w:rFonts w:ascii="Calibri" w:hAnsi="Calibri" w:cs="Arial"/>
          <w:sz w:val="22"/>
          <w:szCs w:val="22"/>
        </w:rPr>
        <w:t>and</w:t>
      </w:r>
      <w:r w:rsidR="00A123E7">
        <w:rPr>
          <w:rFonts w:ascii="Calibri" w:hAnsi="Calibri" w:cs="Arial"/>
          <w:sz w:val="22"/>
          <w:szCs w:val="22"/>
        </w:rPr>
        <w:t xml:space="preserve"> </w:t>
      </w:r>
      <w:r w:rsidR="007A4638">
        <w:rPr>
          <w:rFonts w:ascii="Calibri" w:hAnsi="Calibri" w:cs="Arial"/>
          <w:sz w:val="22"/>
          <w:szCs w:val="22"/>
        </w:rPr>
        <w:t xml:space="preserve">eastern </w:t>
      </w:r>
      <w:r w:rsidR="007A4638" w:rsidRPr="50237610">
        <w:rPr>
          <w:rFonts w:ascii="Calibri" w:hAnsi="Calibri" w:cs="Arial"/>
          <w:sz w:val="22"/>
          <w:szCs w:val="22"/>
        </w:rPr>
        <w:t>New South Wales</w:t>
      </w:r>
      <w:r w:rsidR="00A123E7" w:rsidRPr="00A123E7">
        <w:rPr>
          <w:rFonts w:ascii="Calibri" w:hAnsi="Calibri" w:cs="Arial"/>
          <w:sz w:val="22"/>
          <w:szCs w:val="22"/>
        </w:rPr>
        <w:t xml:space="preserve"> </w:t>
      </w:r>
      <w:r w:rsidR="00A123E7">
        <w:rPr>
          <w:rFonts w:ascii="Calibri" w:hAnsi="Calibri" w:cs="Arial"/>
          <w:sz w:val="22"/>
          <w:szCs w:val="22"/>
        </w:rPr>
        <w:t xml:space="preserve">and </w:t>
      </w:r>
      <w:r w:rsidR="009A1F7F">
        <w:rPr>
          <w:rFonts w:ascii="Calibri" w:hAnsi="Calibri" w:cs="Arial"/>
          <w:sz w:val="22"/>
          <w:szCs w:val="22"/>
        </w:rPr>
        <w:t>south-west Western Australia</w:t>
      </w:r>
      <w:r w:rsidR="00894F61">
        <w:rPr>
          <w:rFonts w:ascii="Calibri" w:hAnsi="Calibri" w:cs="Arial"/>
          <w:sz w:val="22"/>
          <w:szCs w:val="22"/>
        </w:rPr>
        <w:t>.</w:t>
      </w:r>
      <w:r w:rsidR="009137A2" w:rsidRPr="50237610">
        <w:rPr>
          <w:rFonts w:ascii="Calibri" w:hAnsi="Calibri" w:cs="Arial"/>
          <w:sz w:val="22"/>
          <w:szCs w:val="22"/>
        </w:rPr>
        <w:t xml:space="preserve"> </w:t>
      </w:r>
      <w:r w:rsidR="00894F61">
        <w:rPr>
          <w:rFonts w:ascii="Calibri" w:hAnsi="Calibri" w:cs="Arial"/>
          <w:sz w:val="22"/>
          <w:szCs w:val="22"/>
        </w:rPr>
        <w:t>F</w:t>
      </w:r>
      <w:r w:rsidR="009137A2" w:rsidRPr="50237610">
        <w:rPr>
          <w:rFonts w:ascii="Calibri" w:hAnsi="Calibri" w:cs="Arial"/>
          <w:sz w:val="22"/>
          <w:szCs w:val="22"/>
        </w:rPr>
        <w:t xml:space="preserve">alls </w:t>
      </w:r>
      <w:r w:rsidR="00FD20EA" w:rsidRPr="50237610">
        <w:rPr>
          <w:rFonts w:ascii="Calibri" w:hAnsi="Calibri" w:cs="Arial"/>
          <w:sz w:val="22"/>
          <w:szCs w:val="22"/>
        </w:rPr>
        <w:t xml:space="preserve">of between 5 and 25 millimetres expected </w:t>
      </w:r>
      <w:r w:rsidR="000A4BBA" w:rsidRPr="50237610">
        <w:rPr>
          <w:rFonts w:ascii="Calibri" w:hAnsi="Calibri" w:cs="Arial"/>
          <w:sz w:val="22"/>
          <w:szCs w:val="22"/>
        </w:rPr>
        <w:t>across</w:t>
      </w:r>
      <w:r w:rsidR="005D7953">
        <w:rPr>
          <w:rFonts w:ascii="Calibri" w:hAnsi="Calibri" w:cs="Arial"/>
          <w:sz w:val="22"/>
          <w:szCs w:val="22"/>
        </w:rPr>
        <w:t xml:space="preserve"> parts of</w:t>
      </w:r>
      <w:r w:rsidR="000A4BBA" w:rsidRPr="50237610">
        <w:rPr>
          <w:rFonts w:ascii="Calibri" w:hAnsi="Calibri" w:cs="Arial"/>
          <w:sz w:val="22"/>
          <w:szCs w:val="22"/>
        </w:rPr>
        <w:t xml:space="preserve"> south-eastern Queensland, </w:t>
      </w:r>
      <w:r w:rsidR="00947862">
        <w:rPr>
          <w:rFonts w:ascii="Calibri" w:hAnsi="Calibri" w:cs="Arial"/>
          <w:sz w:val="22"/>
          <w:szCs w:val="22"/>
        </w:rPr>
        <w:t xml:space="preserve">western and southern </w:t>
      </w:r>
      <w:r w:rsidR="000A4BBA" w:rsidRPr="50237610">
        <w:rPr>
          <w:rFonts w:ascii="Calibri" w:hAnsi="Calibri" w:cs="Arial"/>
          <w:sz w:val="22"/>
          <w:szCs w:val="22"/>
        </w:rPr>
        <w:t>South Australia</w:t>
      </w:r>
      <w:r w:rsidR="00925885" w:rsidRPr="50237610">
        <w:rPr>
          <w:rFonts w:ascii="Calibri" w:hAnsi="Calibri" w:cs="Arial"/>
          <w:sz w:val="22"/>
          <w:szCs w:val="22"/>
        </w:rPr>
        <w:t xml:space="preserve">, </w:t>
      </w:r>
      <w:r w:rsidR="00CB50A4" w:rsidRPr="00CB50A4">
        <w:rPr>
          <w:rFonts w:ascii="Calibri" w:hAnsi="Calibri" w:cs="Arial"/>
          <w:sz w:val="22"/>
          <w:szCs w:val="22"/>
        </w:rPr>
        <w:t xml:space="preserve">parts of </w:t>
      </w:r>
      <w:r w:rsidR="00F53212">
        <w:rPr>
          <w:rFonts w:ascii="Calibri" w:hAnsi="Calibri" w:cs="Arial"/>
          <w:sz w:val="22"/>
          <w:szCs w:val="22"/>
        </w:rPr>
        <w:t xml:space="preserve">eastern and northern </w:t>
      </w:r>
      <w:r w:rsidR="00CB50A4" w:rsidRPr="00CB50A4">
        <w:rPr>
          <w:rFonts w:ascii="Calibri" w:hAnsi="Calibri" w:cs="Arial"/>
          <w:sz w:val="22"/>
          <w:szCs w:val="22"/>
        </w:rPr>
        <w:t xml:space="preserve">Western Australia </w:t>
      </w:r>
      <w:r w:rsidR="00925885" w:rsidRPr="50237610">
        <w:rPr>
          <w:rFonts w:ascii="Calibri" w:hAnsi="Calibri" w:cs="Arial"/>
          <w:sz w:val="22"/>
          <w:szCs w:val="22"/>
        </w:rPr>
        <w:t xml:space="preserve">and </w:t>
      </w:r>
      <w:r w:rsidR="000A6CD2">
        <w:rPr>
          <w:rFonts w:ascii="Calibri" w:hAnsi="Calibri" w:cs="Arial"/>
          <w:sz w:val="22"/>
          <w:szCs w:val="22"/>
        </w:rPr>
        <w:t>isolated areas of tropical northern Australia</w:t>
      </w:r>
      <w:r w:rsidR="00936ACA" w:rsidRPr="50237610">
        <w:rPr>
          <w:rFonts w:ascii="Calibri" w:hAnsi="Calibri" w:cs="Arial"/>
          <w:sz w:val="22"/>
          <w:szCs w:val="22"/>
        </w:rPr>
        <w:t xml:space="preserve">. </w:t>
      </w:r>
      <w:r w:rsidR="0035536E" w:rsidRPr="50237610">
        <w:rPr>
          <w:rFonts w:ascii="Calibri" w:hAnsi="Calibri" w:cs="Arial"/>
          <w:sz w:val="22"/>
          <w:szCs w:val="22"/>
        </w:rPr>
        <w:t>R</w:t>
      </w:r>
      <w:r w:rsidR="00936ACA" w:rsidRPr="50237610">
        <w:rPr>
          <w:rFonts w:ascii="Calibri" w:hAnsi="Calibri" w:cs="Arial"/>
          <w:sz w:val="22"/>
          <w:szCs w:val="22"/>
        </w:rPr>
        <w:t xml:space="preserve">ainfall totals of between </w:t>
      </w:r>
      <w:r w:rsidR="00895B39">
        <w:rPr>
          <w:rFonts w:ascii="Calibri" w:hAnsi="Calibri" w:cs="Arial"/>
          <w:sz w:val="22"/>
          <w:szCs w:val="22"/>
        </w:rPr>
        <w:t>1</w:t>
      </w:r>
      <w:r w:rsidR="00C60B63" w:rsidRPr="50237610">
        <w:rPr>
          <w:rFonts w:ascii="Calibri" w:hAnsi="Calibri" w:cs="Arial"/>
          <w:sz w:val="22"/>
          <w:szCs w:val="22"/>
        </w:rPr>
        <w:t>5</w:t>
      </w:r>
      <w:r w:rsidR="00850F97" w:rsidRPr="50237610">
        <w:rPr>
          <w:rFonts w:ascii="Calibri" w:hAnsi="Calibri" w:cs="Arial"/>
          <w:sz w:val="22"/>
          <w:szCs w:val="22"/>
        </w:rPr>
        <w:t xml:space="preserve"> and </w:t>
      </w:r>
      <w:r w:rsidR="00C60B63" w:rsidRPr="50237610">
        <w:rPr>
          <w:rFonts w:ascii="Calibri" w:hAnsi="Calibri" w:cs="Arial"/>
          <w:sz w:val="22"/>
          <w:szCs w:val="22"/>
        </w:rPr>
        <w:t>1</w:t>
      </w:r>
      <w:r w:rsidR="001F7A99" w:rsidRPr="50237610">
        <w:rPr>
          <w:rFonts w:ascii="Calibri" w:hAnsi="Calibri" w:cs="Arial"/>
          <w:sz w:val="22"/>
          <w:szCs w:val="22"/>
        </w:rPr>
        <w:t>00</w:t>
      </w:r>
      <w:r w:rsidR="00850F97" w:rsidRPr="50237610">
        <w:rPr>
          <w:rFonts w:ascii="Calibri" w:hAnsi="Calibri" w:cs="Arial"/>
          <w:sz w:val="22"/>
          <w:szCs w:val="22"/>
        </w:rPr>
        <w:t xml:space="preserve"> millimetres are forecast </w:t>
      </w:r>
      <w:r w:rsidR="000229B2" w:rsidRPr="50237610">
        <w:rPr>
          <w:rFonts w:ascii="Calibri" w:hAnsi="Calibri" w:cs="Arial"/>
          <w:sz w:val="22"/>
          <w:szCs w:val="22"/>
        </w:rPr>
        <w:t>for</w:t>
      </w:r>
      <w:r w:rsidR="00895B39" w:rsidRPr="00895B39">
        <w:rPr>
          <w:rFonts w:ascii="Calibri" w:hAnsi="Calibri" w:cs="Arial"/>
          <w:sz w:val="22"/>
          <w:szCs w:val="22"/>
        </w:rPr>
        <w:t xml:space="preserve"> </w:t>
      </w:r>
      <w:r w:rsidR="00895B39" w:rsidRPr="50237610">
        <w:rPr>
          <w:rFonts w:ascii="Calibri" w:hAnsi="Calibri" w:cs="Arial"/>
          <w:sz w:val="22"/>
          <w:szCs w:val="22"/>
        </w:rPr>
        <w:t>Tasmania</w:t>
      </w:r>
      <w:r w:rsidR="00AB0901" w:rsidRPr="50237610">
        <w:rPr>
          <w:rFonts w:ascii="Calibri" w:hAnsi="Calibri" w:cs="Arial"/>
          <w:sz w:val="22"/>
          <w:szCs w:val="22"/>
        </w:rPr>
        <w:t>.</w:t>
      </w:r>
      <w:r w:rsidR="00AD12E0" w:rsidRPr="50237610">
        <w:rPr>
          <w:rFonts w:ascii="Calibri" w:hAnsi="Calibri" w:cs="Arial"/>
          <w:sz w:val="22"/>
          <w:szCs w:val="22"/>
        </w:rPr>
        <w:t xml:space="preserve"> High pressure systems are expected to keep </w:t>
      </w:r>
      <w:r w:rsidR="00701CF0" w:rsidRPr="50237610">
        <w:rPr>
          <w:rFonts w:ascii="Calibri" w:hAnsi="Calibri" w:cs="Arial"/>
          <w:sz w:val="22"/>
          <w:szCs w:val="22"/>
        </w:rPr>
        <w:t xml:space="preserve">much of </w:t>
      </w:r>
      <w:r w:rsidR="00443341" w:rsidRPr="50237610">
        <w:rPr>
          <w:rFonts w:ascii="Calibri" w:hAnsi="Calibri" w:cs="Arial"/>
          <w:sz w:val="22"/>
          <w:szCs w:val="22"/>
        </w:rPr>
        <w:t xml:space="preserve">north-eastern </w:t>
      </w:r>
      <w:r w:rsidR="00925885" w:rsidRPr="50237610">
        <w:rPr>
          <w:rFonts w:ascii="Calibri" w:hAnsi="Calibri" w:cs="Arial"/>
          <w:sz w:val="22"/>
          <w:szCs w:val="22"/>
        </w:rPr>
        <w:t xml:space="preserve">and central </w:t>
      </w:r>
      <w:r w:rsidR="00701CF0" w:rsidRPr="50237610">
        <w:rPr>
          <w:rFonts w:ascii="Calibri" w:hAnsi="Calibri" w:cs="Arial"/>
          <w:sz w:val="22"/>
          <w:szCs w:val="22"/>
        </w:rPr>
        <w:t>Australia</w:t>
      </w:r>
      <w:r w:rsidR="002E494D" w:rsidRPr="50237610">
        <w:rPr>
          <w:rFonts w:ascii="Calibri" w:hAnsi="Calibri" w:cs="Arial"/>
          <w:sz w:val="22"/>
          <w:szCs w:val="22"/>
        </w:rPr>
        <w:t xml:space="preserve"> largely dry. </w:t>
      </w:r>
    </w:p>
    <w:p w14:paraId="0022031E" w14:textId="05BD0934" w:rsidR="00976F5B" w:rsidRPr="001178AA" w:rsidRDefault="00AB0901" w:rsidP="00736E9E">
      <w:pPr>
        <w:spacing w:before="120"/>
        <w:rPr>
          <w:rFonts w:ascii="Calibri" w:hAnsi="Calibri" w:cs="Arial"/>
          <w:sz w:val="22"/>
          <w:szCs w:val="22"/>
        </w:rPr>
      </w:pPr>
      <w:r w:rsidRPr="001178AA">
        <w:rPr>
          <w:rFonts w:ascii="Calibri" w:hAnsi="Calibri" w:cs="Arial"/>
          <w:sz w:val="22"/>
          <w:szCs w:val="22"/>
        </w:rPr>
        <w:t xml:space="preserve">Across cropping regions, </w:t>
      </w:r>
      <w:r w:rsidR="00C52B71">
        <w:rPr>
          <w:rFonts w:ascii="Calibri" w:hAnsi="Calibri" w:cs="Arial"/>
          <w:sz w:val="22"/>
          <w:szCs w:val="22"/>
        </w:rPr>
        <w:t xml:space="preserve">some </w:t>
      </w:r>
      <w:r w:rsidR="00A27535" w:rsidRPr="001178AA">
        <w:rPr>
          <w:rFonts w:ascii="Calibri" w:hAnsi="Calibri" w:cs="Arial"/>
          <w:sz w:val="22"/>
          <w:szCs w:val="22"/>
        </w:rPr>
        <w:t>rainfall is expected</w:t>
      </w:r>
      <w:r w:rsidR="00C52B71">
        <w:rPr>
          <w:rFonts w:ascii="Calibri" w:hAnsi="Calibri" w:cs="Arial"/>
          <w:sz w:val="22"/>
          <w:szCs w:val="22"/>
        </w:rPr>
        <w:t xml:space="preserve"> across southern growing regions</w:t>
      </w:r>
      <w:r w:rsidRPr="001178AA">
        <w:rPr>
          <w:rFonts w:ascii="Calibri" w:hAnsi="Calibri" w:cs="Arial"/>
          <w:sz w:val="22"/>
          <w:szCs w:val="22"/>
        </w:rPr>
        <w:t xml:space="preserve">. </w:t>
      </w:r>
      <w:r w:rsidR="00641770" w:rsidRPr="001178AA">
        <w:rPr>
          <w:rFonts w:ascii="Calibri" w:hAnsi="Calibri" w:cs="Arial"/>
          <w:sz w:val="22"/>
          <w:szCs w:val="22"/>
        </w:rPr>
        <w:t>R</w:t>
      </w:r>
      <w:r w:rsidR="008A1227" w:rsidRPr="001178AA">
        <w:rPr>
          <w:rFonts w:ascii="Calibri" w:hAnsi="Calibri" w:cs="Arial"/>
          <w:sz w:val="22"/>
          <w:szCs w:val="22"/>
        </w:rPr>
        <w:t xml:space="preserve">ainfall totals </w:t>
      </w:r>
      <w:r w:rsidR="00B9447E" w:rsidRPr="001178AA">
        <w:rPr>
          <w:rFonts w:ascii="Calibri" w:hAnsi="Calibri" w:cs="Arial"/>
          <w:sz w:val="22"/>
          <w:szCs w:val="22"/>
        </w:rPr>
        <w:t xml:space="preserve">of between </w:t>
      </w:r>
      <w:r w:rsidR="004E60E2">
        <w:rPr>
          <w:rFonts w:ascii="Calibri" w:hAnsi="Calibri" w:cs="Arial"/>
          <w:sz w:val="22"/>
          <w:szCs w:val="22"/>
        </w:rPr>
        <w:t>5</w:t>
      </w:r>
      <w:r w:rsidR="00641770" w:rsidRPr="001178AA">
        <w:rPr>
          <w:rFonts w:ascii="Calibri" w:hAnsi="Calibri" w:cs="Arial"/>
          <w:sz w:val="22"/>
          <w:szCs w:val="22"/>
        </w:rPr>
        <w:t xml:space="preserve"> and 25 millimetres are expected in</w:t>
      </w:r>
      <w:r w:rsidR="0094362D">
        <w:rPr>
          <w:rFonts w:ascii="Calibri" w:hAnsi="Calibri" w:cs="Arial"/>
          <w:sz w:val="22"/>
          <w:szCs w:val="22"/>
        </w:rPr>
        <w:t xml:space="preserve"> </w:t>
      </w:r>
      <w:r w:rsidR="0024002D" w:rsidRPr="001178AA">
        <w:rPr>
          <w:rFonts w:ascii="Calibri" w:hAnsi="Calibri" w:cs="Arial"/>
          <w:sz w:val="22"/>
          <w:szCs w:val="22"/>
        </w:rPr>
        <w:t>Victoria</w:t>
      </w:r>
      <w:r w:rsidR="0094362D" w:rsidRPr="0094362D">
        <w:rPr>
          <w:rFonts w:ascii="Calibri" w:hAnsi="Calibri" w:cs="Arial"/>
          <w:sz w:val="22"/>
          <w:szCs w:val="22"/>
        </w:rPr>
        <w:t xml:space="preserve"> </w:t>
      </w:r>
      <w:r w:rsidR="0094362D" w:rsidRPr="001178AA">
        <w:rPr>
          <w:rFonts w:ascii="Calibri" w:hAnsi="Calibri" w:cs="Arial"/>
          <w:sz w:val="22"/>
          <w:szCs w:val="22"/>
        </w:rPr>
        <w:t xml:space="preserve">and </w:t>
      </w:r>
      <w:r w:rsidR="0094362D">
        <w:rPr>
          <w:rFonts w:ascii="Calibri" w:hAnsi="Calibri" w:cs="Arial"/>
          <w:sz w:val="22"/>
          <w:szCs w:val="22"/>
        </w:rPr>
        <w:t xml:space="preserve">southern </w:t>
      </w:r>
      <w:r w:rsidR="0094362D" w:rsidRPr="001178AA">
        <w:rPr>
          <w:rFonts w:ascii="Calibri" w:hAnsi="Calibri" w:cs="Arial"/>
          <w:sz w:val="22"/>
          <w:szCs w:val="22"/>
        </w:rPr>
        <w:t>New South Wales</w:t>
      </w:r>
      <w:r w:rsidR="00CD2932" w:rsidRPr="001178AA">
        <w:rPr>
          <w:rFonts w:ascii="Calibri" w:hAnsi="Calibri" w:cs="Arial"/>
          <w:sz w:val="22"/>
          <w:szCs w:val="22"/>
        </w:rPr>
        <w:t>, with falls of between</w:t>
      </w:r>
      <w:r w:rsidR="0024002D" w:rsidRPr="001178AA">
        <w:rPr>
          <w:rFonts w:ascii="Calibri" w:hAnsi="Calibri" w:cs="Arial"/>
          <w:sz w:val="22"/>
          <w:szCs w:val="22"/>
        </w:rPr>
        <w:t xml:space="preserve"> </w:t>
      </w:r>
      <w:bookmarkStart w:id="65" w:name="_Hlk177637908"/>
      <w:r w:rsidR="00872F73" w:rsidRPr="001178AA">
        <w:rPr>
          <w:rFonts w:ascii="Calibri" w:hAnsi="Calibri" w:cs="Arial"/>
          <w:sz w:val="22"/>
          <w:szCs w:val="22"/>
        </w:rPr>
        <w:t>5</w:t>
      </w:r>
      <w:r w:rsidR="00B9447E" w:rsidRPr="001178AA">
        <w:rPr>
          <w:rFonts w:ascii="Calibri" w:hAnsi="Calibri" w:cs="Arial"/>
          <w:sz w:val="22"/>
          <w:szCs w:val="22"/>
        </w:rPr>
        <w:t xml:space="preserve"> and </w:t>
      </w:r>
      <w:r w:rsidR="001925F5">
        <w:rPr>
          <w:rFonts w:ascii="Calibri" w:hAnsi="Calibri" w:cs="Arial"/>
          <w:sz w:val="22"/>
          <w:szCs w:val="22"/>
        </w:rPr>
        <w:t>1</w:t>
      </w:r>
      <w:r w:rsidR="00366372" w:rsidRPr="001178AA">
        <w:rPr>
          <w:rFonts w:ascii="Calibri" w:hAnsi="Calibri" w:cs="Arial"/>
          <w:sz w:val="22"/>
          <w:szCs w:val="22"/>
        </w:rPr>
        <w:t>5 </w:t>
      </w:r>
      <w:r w:rsidR="00B9447E" w:rsidRPr="001178AA">
        <w:rPr>
          <w:rFonts w:ascii="Calibri" w:hAnsi="Calibri" w:cs="Arial"/>
          <w:sz w:val="22"/>
          <w:szCs w:val="22"/>
        </w:rPr>
        <w:t xml:space="preserve">millimetres </w:t>
      </w:r>
      <w:r w:rsidR="008A1227" w:rsidRPr="001178AA">
        <w:rPr>
          <w:rFonts w:ascii="Calibri" w:hAnsi="Calibri" w:cs="Arial"/>
          <w:sz w:val="22"/>
          <w:szCs w:val="22"/>
        </w:rPr>
        <w:t xml:space="preserve">expected </w:t>
      </w:r>
      <w:bookmarkEnd w:id="65"/>
      <w:r w:rsidR="00FD09CE" w:rsidRPr="001178AA">
        <w:rPr>
          <w:rFonts w:ascii="Calibri" w:hAnsi="Calibri" w:cs="Arial"/>
          <w:sz w:val="22"/>
          <w:szCs w:val="22"/>
        </w:rPr>
        <w:t>in</w:t>
      </w:r>
      <w:r w:rsidR="00733D58" w:rsidRPr="00733D58">
        <w:rPr>
          <w:rFonts w:ascii="Calibri" w:hAnsi="Calibri" w:cs="Arial"/>
          <w:sz w:val="22"/>
          <w:szCs w:val="22"/>
        </w:rPr>
        <w:t xml:space="preserve"> </w:t>
      </w:r>
      <w:r w:rsidR="001925F5" w:rsidRPr="001178AA">
        <w:rPr>
          <w:rFonts w:ascii="Calibri" w:hAnsi="Calibri" w:cs="Arial"/>
          <w:sz w:val="22"/>
          <w:szCs w:val="22"/>
        </w:rPr>
        <w:t>South Australia</w:t>
      </w:r>
      <w:r w:rsidR="003A0836">
        <w:rPr>
          <w:rFonts w:ascii="Calibri" w:hAnsi="Calibri" w:cs="Arial"/>
          <w:sz w:val="22"/>
          <w:szCs w:val="22"/>
        </w:rPr>
        <w:t>,</w:t>
      </w:r>
      <w:r w:rsidR="003A0836" w:rsidRPr="00733D58">
        <w:rPr>
          <w:rFonts w:ascii="Calibri" w:hAnsi="Calibri" w:cs="Arial"/>
          <w:sz w:val="22"/>
          <w:szCs w:val="22"/>
        </w:rPr>
        <w:t xml:space="preserve"> </w:t>
      </w:r>
      <w:r w:rsidR="003A0836">
        <w:rPr>
          <w:rFonts w:ascii="Calibri" w:hAnsi="Calibri" w:cs="Arial"/>
          <w:sz w:val="22"/>
          <w:szCs w:val="22"/>
        </w:rPr>
        <w:t xml:space="preserve">southern </w:t>
      </w:r>
      <w:r w:rsidR="003A0836" w:rsidRPr="001178AA">
        <w:rPr>
          <w:rFonts w:ascii="Calibri" w:hAnsi="Calibri" w:cs="Arial"/>
          <w:sz w:val="22"/>
          <w:szCs w:val="22"/>
        </w:rPr>
        <w:t>Western Australia</w:t>
      </w:r>
      <w:r w:rsidR="001925F5" w:rsidRPr="001178AA">
        <w:rPr>
          <w:rFonts w:ascii="Calibri" w:hAnsi="Calibri" w:cs="Arial"/>
          <w:sz w:val="22"/>
          <w:szCs w:val="22"/>
        </w:rPr>
        <w:t xml:space="preserve"> </w:t>
      </w:r>
      <w:r w:rsidR="001925F5">
        <w:rPr>
          <w:rFonts w:ascii="Calibri" w:hAnsi="Calibri" w:cs="Arial"/>
          <w:sz w:val="22"/>
          <w:szCs w:val="22"/>
        </w:rPr>
        <w:t>and p</w:t>
      </w:r>
      <w:r w:rsidR="00BC07AF">
        <w:rPr>
          <w:rFonts w:ascii="Calibri" w:hAnsi="Calibri" w:cs="Arial"/>
          <w:sz w:val="22"/>
          <w:szCs w:val="22"/>
        </w:rPr>
        <w:t xml:space="preserve">arts of northern </w:t>
      </w:r>
      <w:r w:rsidR="00733D58" w:rsidRPr="001178AA">
        <w:rPr>
          <w:rFonts w:ascii="Calibri" w:hAnsi="Calibri" w:cs="Arial"/>
          <w:sz w:val="22"/>
          <w:szCs w:val="22"/>
        </w:rPr>
        <w:t>Queensland</w:t>
      </w:r>
      <w:r w:rsidR="00031150">
        <w:rPr>
          <w:rFonts w:ascii="Calibri" w:hAnsi="Calibri" w:cs="Arial"/>
          <w:sz w:val="22"/>
          <w:szCs w:val="22"/>
        </w:rPr>
        <w:t>.</w:t>
      </w:r>
    </w:p>
    <w:p w14:paraId="7C7BCDFF" w14:textId="5AFC3EAC" w:rsidR="00AB0901" w:rsidRPr="00532CBA" w:rsidRDefault="00EE76B7" w:rsidP="00736E9E">
      <w:pPr>
        <w:spacing w:before="120"/>
        <w:rPr>
          <w:rFonts w:cs="Arial"/>
        </w:rPr>
      </w:pPr>
      <w:r w:rsidRPr="00532CBA">
        <w:rPr>
          <w:rFonts w:ascii="Calibri" w:hAnsi="Calibri" w:cs="Arial"/>
          <w:sz w:val="22"/>
          <w:szCs w:val="22"/>
        </w:rPr>
        <w:t xml:space="preserve">If realised, </w:t>
      </w:r>
      <w:r w:rsidR="00E5756D" w:rsidRPr="00532CBA">
        <w:rPr>
          <w:rFonts w:ascii="Calibri" w:hAnsi="Calibri" w:cs="Arial"/>
          <w:sz w:val="22"/>
          <w:szCs w:val="22"/>
        </w:rPr>
        <w:t xml:space="preserve">these falls </w:t>
      </w:r>
      <w:r w:rsidR="00B96075">
        <w:rPr>
          <w:rFonts w:ascii="Calibri" w:hAnsi="Calibri" w:cs="Arial"/>
          <w:sz w:val="22"/>
          <w:szCs w:val="22"/>
        </w:rPr>
        <w:t xml:space="preserve">across southern </w:t>
      </w:r>
      <w:r w:rsidR="00DB389D">
        <w:rPr>
          <w:rFonts w:ascii="Calibri" w:hAnsi="Calibri" w:cs="Arial"/>
          <w:sz w:val="22"/>
          <w:szCs w:val="22"/>
        </w:rPr>
        <w:t xml:space="preserve">Australia </w:t>
      </w:r>
      <w:r w:rsidR="00E5756D" w:rsidRPr="00532CBA">
        <w:rPr>
          <w:rFonts w:ascii="Calibri" w:hAnsi="Calibri" w:cs="Arial"/>
          <w:sz w:val="22"/>
          <w:szCs w:val="22"/>
        </w:rPr>
        <w:t xml:space="preserve">may </w:t>
      </w:r>
      <w:r w:rsidR="00020823" w:rsidRPr="00532CBA">
        <w:rPr>
          <w:rFonts w:ascii="Calibri" w:hAnsi="Calibri" w:cs="Arial"/>
          <w:sz w:val="22"/>
          <w:szCs w:val="22"/>
        </w:rPr>
        <w:t xml:space="preserve">be sufficient to </w:t>
      </w:r>
      <w:r w:rsidR="003D1C8D" w:rsidRPr="00532CBA">
        <w:rPr>
          <w:rFonts w:ascii="Calibri" w:hAnsi="Calibri" w:cs="Arial"/>
          <w:sz w:val="22"/>
          <w:szCs w:val="22"/>
        </w:rPr>
        <w:t xml:space="preserve">stabilise </w:t>
      </w:r>
      <w:r w:rsidR="00020823" w:rsidRPr="00532CBA">
        <w:rPr>
          <w:rFonts w:ascii="Calibri" w:hAnsi="Calibri" w:cs="Arial"/>
          <w:sz w:val="22"/>
          <w:szCs w:val="22"/>
        </w:rPr>
        <w:t>winter crop yields</w:t>
      </w:r>
      <w:r w:rsidR="00CB28D1" w:rsidRPr="00532CBA">
        <w:rPr>
          <w:rFonts w:ascii="Calibri" w:hAnsi="Calibri" w:cs="Arial"/>
          <w:sz w:val="22"/>
          <w:szCs w:val="22"/>
        </w:rPr>
        <w:t xml:space="preserve"> across </w:t>
      </w:r>
      <w:r w:rsidR="006F4D81">
        <w:rPr>
          <w:rFonts w:ascii="Calibri" w:hAnsi="Calibri" w:cs="Arial"/>
          <w:sz w:val="22"/>
          <w:szCs w:val="22"/>
        </w:rPr>
        <w:t>some</w:t>
      </w:r>
      <w:r w:rsidR="003D1C8D" w:rsidRPr="00532CBA">
        <w:rPr>
          <w:rFonts w:ascii="Calibri" w:hAnsi="Calibri" w:cs="Arial"/>
          <w:sz w:val="22"/>
          <w:szCs w:val="22"/>
        </w:rPr>
        <w:t xml:space="preserve"> </w:t>
      </w:r>
      <w:r w:rsidR="00CB28D1" w:rsidRPr="00532CBA">
        <w:rPr>
          <w:rFonts w:ascii="Calibri" w:hAnsi="Calibri" w:cs="Arial"/>
          <w:sz w:val="22"/>
          <w:szCs w:val="22"/>
        </w:rPr>
        <w:t xml:space="preserve">growing </w:t>
      </w:r>
      <w:r w:rsidR="003256DB" w:rsidRPr="00532CBA">
        <w:rPr>
          <w:rFonts w:ascii="Calibri" w:hAnsi="Calibri" w:cs="Arial"/>
          <w:sz w:val="22"/>
          <w:szCs w:val="22"/>
        </w:rPr>
        <w:t>regions</w:t>
      </w:r>
      <w:r w:rsidR="00333378" w:rsidRPr="00532CBA">
        <w:rPr>
          <w:rFonts w:ascii="Calibri" w:hAnsi="Calibri" w:cs="Arial"/>
          <w:sz w:val="22"/>
          <w:szCs w:val="22"/>
        </w:rPr>
        <w:t>.</w:t>
      </w:r>
      <w:r w:rsidR="00020823" w:rsidRPr="00532CBA">
        <w:rPr>
          <w:rFonts w:ascii="Calibri" w:hAnsi="Calibri" w:cs="Arial"/>
          <w:sz w:val="22"/>
          <w:szCs w:val="22"/>
        </w:rPr>
        <w:t xml:space="preserve"> </w:t>
      </w:r>
      <w:r w:rsidR="00333378" w:rsidRPr="00532CBA">
        <w:rPr>
          <w:rFonts w:ascii="Calibri" w:hAnsi="Calibri" w:cs="Arial"/>
          <w:sz w:val="22"/>
          <w:szCs w:val="22"/>
        </w:rPr>
        <w:t>However,</w:t>
      </w:r>
      <w:r w:rsidR="00020823" w:rsidRPr="00532CBA">
        <w:rPr>
          <w:rFonts w:ascii="Calibri" w:hAnsi="Calibri" w:cs="Arial"/>
          <w:sz w:val="22"/>
          <w:szCs w:val="22"/>
        </w:rPr>
        <w:t xml:space="preserve"> in</w:t>
      </w:r>
      <w:r w:rsidR="00BD74D7" w:rsidRPr="00532CBA">
        <w:rPr>
          <w:rFonts w:ascii="Calibri" w:hAnsi="Calibri" w:cs="Arial"/>
          <w:sz w:val="22"/>
          <w:szCs w:val="22"/>
        </w:rPr>
        <w:t xml:space="preserve"> parts of </w:t>
      </w:r>
      <w:r w:rsidR="00180020" w:rsidRPr="00532CBA">
        <w:rPr>
          <w:rFonts w:ascii="Calibri" w:hAnsi="Calibri" w:cs="Arial"/>
          <w:sz w:val="22"/>
          <w:szCs w:val="22"/>
        </w:rPr>
        <w:t>so</w:t>
      </w:r>
      <w:r w:rsidR="00F43A04" w:rsidRPr="00532CBA">
        <w:rPr>
          <w:rFonts w:ascii="Calibri" w:hAnsi="Calibri" w:cs="Arial"/>
          <w:sz w:val="22"/>
          <w:szCs w:val="22"/>
        </w:rPr>
        <w:t>uth-eastern</w:t>
      </w:r>
      <w:r w:rsidR="003B4BA3" w:rsidRPr="00532CBA">
        <w:rPr>
          <w:rFonts w:ascii="Calibri" w:hAnsi="Calibri" w:cs="Arial"/>
          <w:sz w:val="22"/>
          <w:szCs w:val="22"/>
        </w:rPr>
        <w:t xml:space="preserve"> </w:t>
      </w:r>
      <w:r w:rsidR="00B50174" w:rsidRPr="00532CBA">
        <w:rPr>
          <w:rFonts w:ascii="Calibri" w:hAnsi="Calibri" w:cs="Arial"/>
          <w:sz w:val="22"/>
          <w:szCs w:val="22"/>
        </w:rPr>
        <w:t xml:space="preserve">and south-western </w:t>
      </w:r>
      <w:r w:rsidR="003B4BA3" w:rsidRPr="00532CBA">
        <w:rPr>
          <w:rFonts w:ascii="Calibri" w:hAnsi="Calibri" w:cs="Arial"/>
          <w:sz w:val="22"/>
          <w:szCs w:val="22"/>
        </w:rPr>
        <w:t xml:space="preserve">Australia these falls </w:t>
      </w:r>
      <w:r w:rsidR="0085263B">
        <w:rPr>
          <w:rFonts w:ascii="Calibri" w:hAnsi="Calibri" w:cs="Arial"/>
          <w:sz w:val="22"/>
          <w:szCs w:val="22"/>
        </w:rPr>
        <w:t>will likely</w:t>
      </w:r>
      <w:r w:rsidR="003B4BA3" w:rsidRPr="00532CBA">
        <w:rPr>
          <w:rFonts w:ascii="Calibri" w:hAnsi="Calibri" w:cs="Arial"/>
          <w:sz w:val="22"/>
          <w:szCs w:val="22"/>
        </w:rPr>
        <w:t xml:space="preserve"> </w:t>
      </w:r>
      <w:r w:rsidR="00871648">
        <w:rPr>
          <w:rFonts w:ascii="Calibri" w:hAnsi="Calibri" w:cs="Arial"/>
          <w:sz w:val="22"/>
          <w:szCs w:val="22"/>
        </w:rPr>
        <w:t xml:space="preserve">be insufficient </w:t>
      </w:r>
      <w:r w:rsidR="003B4BA3" w:rsidRPr="00532CBA">
        <w:rPr>
          <w:rFonts w:ascii="Calibri" w:hAnsi="Calibri" w:cs="Arial"/>
          <w:sz w:val="22"/>
          <w:szCs w:val="22"/>
        </w:rPr>
        <w:t>to</w:t>
      </w:r>
      <w:r w:rsidR="00E8414C" w:rsidRPr="00532CBA">
        <w:rPr>
          <w:rFonts w:ascii="Calibri" w:hAnsi="Calibri" w:cs="Arial"/>
          <w:sz w:val="22"/>
          <w:szCs w:val="22"/>
        </w:rPr>
        <w:t xml:space="preserve"> </w:t>
      </w:r>
      <w:r w:rsidR="0031500B" w:rsidRPr="00532CBA">
        <w:rPr>
          <w:rFonts w:ascii="Calibri" w:hAnsi="Calibri" w:cs="Arial"/>
          <w:sz w:val="22"/>
          <w:szCs w:val="22"/>
        </w:rPr>
        <w:t>prevent</w:t>
      </w:r>
      <w:r w:rsidR="00BE7D9A" w:rsidRPr="00532CBA">
        <w:rPr>
          <w:rFonts w:ascii="Calibri" w:hAnsi="Calibri" w:cs="Arial"/>
          <w:sz w:val="22"/>
          <w:szCs w:val="22"/>
        </w:rPr>
        <w:t xml:space="preserve"> </w:t>
      </w:r>
      <w:r w:rsidR="00A470C8">
        <w:rPr>
          <w:rFonts w:ascii="Calibri" w:hAnsi="Calibri" w:cs="Arial"/>
          <w:sz w:val="22"/>
          <w:szCs w:val="22"/>
        </w:rPr>
        <w:t xml:space="preserve">further declines in </w:t>
      </w:r>
      <w:r w:rsidR="00E42D0A" w:rsidRPr="00532CBA">
        <w:rPr>
          <w:rFonts w:ascii="Calibri" w:hAnsi="Calibri" w:cs="Arial"/>
          <w:sz w:val="22"/>
          <w:szCs w:val="22"/>
        </w:rPr>
        <w:t>crop yield</w:t>
      </w:r>
      <w:r w:rsidR="00E8414C" w:rsidRPr="00532CBA">
        <w:rPr>
          <w:rFonts w:ascii="Calibri" w:hAnsi="Calibri" w:cs="Arial"/>
          <w:sz w:val="22"/>
          <w:szCs w:val="22"/>
        </w:rPr>
        <w:t>s</w:t>
      </w:r>
      <w:r w:rsidR="00E42D0A" w:rsidRPr="00532CBA">
        <w:rPr>
          <w:rFonts w:ascii="Calibri" w:hAnsi="Calibri" w:cs="Arial"/>
          <w:sz w:val="22"/>
          <w:szCs w:val="22"/>
        </w:rPr>
        <w:t xml:space="preserve"> </w:t>
      </w:r>
      <w:r w:rsidR="00A470C8">
        <w:rPr>
          <w:rFonts w:ascii="Calibri" w:hAnsi="Calibri" w:cs="Arial"/>
          <w:sz w:val="22"/>
          <w:szCs w:val="22"/>
        </w:rPr>
        <w:t xml:space="preserve">compared to </w:t>
      </w:r>
      <w:r w:rsidR="00AC1AB8" w:rsidRPr="00532CBA">
        <w:rPr>
          <w:rFonts w:ascii="Calibri" w:hAnsi="Calibri" w:cs="Arial"/>
          <w:sz w:val="22"/>
          <w:szCs w:val="22"/>
        </w:rPr>
        <w:t>those</w:t>
      </w:r>
      <w:r w:rsidR="00E42D0A" w:rsidRPr="00532CBA">
        <w:rPr>
          <w:rFonts w:ascii="Calibri" w:hAnsi="Calibri" w:cs="Arial"/>
          <w:sz w:val="22"/>
          <w:szCs w:val="22"/>
        </w:rPr>
        <w:t xml:space="preserve"> </w:t>
      </w:r>
      <w:r w:rsidR="00AC1AB8" w:rsidRPr="00532CBA">
        <w:rPr>
          <w:rFonts w:ascii="Calibri" w:hAnsi="Calibri" w:cs="Arial"/>
          <w:sz w:val="22"/>
          <w:szCs w:val="22"/>
        </w:rPr>
        <w:t>expected</w:t>
      </w:r>
      <w:r w:rsidR="00E42D0A" w:rsidRPr="00532CBA">
        <w:rPr>
          <w:rFonts w:ascii="Calibri" w:hAnsi="Calibri" w:cs="Arial"/>
          <w:sz w:val="22"/>
          <w:szCs w:val="22"/>
        </w:rPr>
        <w:t xml:space="preserve"> </w:t>
      </w:r>
      <w:r w:rsidR="00AC1AB8" w:rsidRPr="00532CBA">
        <w:rPr>
          <w:rFonts w:ascii="Calibri" w:hAnsi="Calibri" w:cs="Arial"/>
          <w:sz w:val="22"/>
          <w:szCs w:val="22"/>
        </w:rPr>
        <w:t>at the end of August</w:t>
      </w:r>
      <w:r w:rsidR="00E8414C" w:rsidRPr="00532CBA">
        <w:rPr>
          <w:rFonts w:ascii="Calibri" w:hAnsi="Calibri" w:cs="Arial"/>
          <w:sz w:val="22"/>
          <w:szCs w:val="22"/>
        </w:rPr>
        <w:t xml:space="preserve">, following </w:t>
      </w:r>
      <w:r w:rsidR="001C54D6" w:rsidRPr="00532CBA">
        <w:rPr>
          <w:rFonts w:ascii="Calibri" w:hAnsi="Calibri" w:cs="Arial"/>
          <w:sz w:val="22"/>
          <w:szCs w:val="22"/>
        </w:rPr>
        <w:t xml:space="preserve">very dry conditions </w:t>
      </w:r>
      <w:r w:rsidR="003256DB" w:rsidRPr="00532CBA">
        <w:rPr>
          <w:rFonts w:ascii="Calibri" w:hAnsi="Calibri" w:cs="Arial"/>
          <w:sz w:val="22"/>
          <w:szCs w:val="22"/>
        </w:rPr>
        <w:t xml:space="preserve">during </w:t>
      </w:r>
      <w:r w:rsidR="001C54D6" w:rsidRPr="00532CBA">
        <w:rPr>
          <w:rFonts w:ascii="Calibri" w:hAnsi="Calibri" w:cs="Arial"/>
          <w:sz w:val="22"/>
          <w:szCs w:val="22"/>
        </w:rPr>
        <w:t>September and recent se</w:t>
      </w:r>
      <w:r w:rsidR="0098455E" w:rsidRPr="00532CBA">
        <w:rPr>
          <w:rFonts w:ascii="Calibri" w:hAnsi="Calibri" w:cs="Arial"/>
          <w:sz w:val="22"/>
          <w:szCs w:val="22"/>
        </w:rPr>
        <w:t>vere frost events.</w:t>
      </w:r>
    </w:p>
    <w:p w14:paraId="1EA2AE0C" w14:textId="32F258FC"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7714CC" w:rsidRPr="007714CC">
        <w:rPr>
          <w:rFonts w:cs="Calibri"/>
          <w:i w:val="0"/>
          <w:iCs w:val="0"/>
          <w:color w:val="auto"/>
          <w:sz w:val="22"/>
          <w:szCs w:val="22"/>
        </w:rPr>
        <w:t xml:space="preserve">3 October </w:t>
      </w:r>
      <w:r w:rsidR="00344309" w:rsidRPr="22679ECD">
        <w:rPr>
          <w:rFonts w:cs="Calibri"/>
          <w:i w:val="0"/>
          <w:iCs w:val="0"/>
          <w:color w:val="auto"/>
          <w:sz w:val="22"/>
          <w:szCs w:val="22"/>
        </w:rPr>
        <w:t>to</w:t>
      </w:r>
      <w:r w:rsidR="00575FB1">
        <w:rPr>
          <w:rFonts w:cs="Calibri"/>
          <w:i w:val="0"/>
          <w:iCs w:val="0"/>
          <w:color w:val="auto"/>
          <w:sz w:val="22"/>
          <w:szCs w:val="22"/>
        </w:rPr>
        <w:t xml:space="preserve"> </w:t>
      </w:r>
      <w:r w:rsidR="007714CC">
        <w:rPr>
          <w:rFonts w:cs="Calibri"/>
          <w:i w:val="0"/>
          <w:iCs w:val="0"/>
          <w:color w:val="auto"/>
          <w:sz w:val="22"/>
          <w:szCs w:val="22"/>
        </w:rPr>
        <w:t>1</w:t>
      </w:r>
      <w:r w:rsidR="004324CF">
        <w:rPr>
          <w:rFonts w:cs="Calibri"/>
          <w:i w:val="0"/>
          <w:iCs w:val="0"/>
          <w:color w:val="auto"/>
          <w:sz w:val="22"/>
          <w:szCs w:val="22"/>
        </w:rPr>
        <w:t>0</w:t>
      </w:r>
      <w:r w:rsidR="00FA2B40" w:rsidRPr="22679ECD">
        <w:rPr>
          <w:rFonts w:cs="Calibri"/>
          <w:i w:val="0"/>
          <w:iCs w:val="0"/>
          <w:color w:val="auto"/>
          <w:sz w:val="22"/>
          <w:szCs w:val="22"/>
        </w:rPr>
        <w:t xml:space="preserve"> </w:t>
      </w:r>
      <w:r w:rsidR="00967DED">
        <w:rPr>
          <w:rFonts w:cs="Calibri"/>
          <w:i w:val="0"/>
          <w:iCs w:val="0"/>
          <w:color w:val="auto"/>
          <w:sz w:val="22"/>
          <w:szCs w:val="22"/>
        </w:rPr>
        <w:t>Octo</w:t>
      </w:r>
      <w:r w:rsidR="00F07167">
        <w:rPr>
          <w:rFonts w:cs="Calibri"/>
          <w:i w:val="0"/>
          <w:iCs w:val="0"/>
          <w:color w:val="auto"/>
          <w:sz w:val="22"/>
          <w:szCs w:val="22"/>
        </w:rPr>
        <w:t>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11AE98D8" w:rsidR="00993BD2" w:rsidRPr="00A50940" w:rsidRDefault="002B7777" w:rsidP="00A50940">
      <w:pPr>
        <w:rPr>
          <w:i/>
          <w:iCs/>
        </w:rPr>
      </w:pPr>
      <w:r>
        <w:rPr>
          <w:i/>
          <w:iCs/>
          <w:noProof/>
        </w:rPr>
        <w:drawing>
          <wp:inline distT="0" distB="0" distL="0" distR="0" wp14:anchorId="722A5E06" wp14:editId="246F7977">
            <wp:extent cx="5731510" cy="3577590"/>
            <wp:effectExtent l="0" t="0" r="2540" b="3810"/>
            <wp:docPr id="1687689883"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9883" name="Picture 1" descr="A map of australia with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577590"/>
                    </a:xfrm>
                    <a:prstGeom prst="rect">
                      <a:avLst/>
                    </a:prstGeom>
                  </pic:spPr>
                </pic:pic>
              </a:graphicData>
            </a:graphic>
          </wp:inline>
        </w:drawing>
      </w:r>
    </w:p>
    <w:p w14:paraId="2D7EF8A2" w14:textId="5465134E"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B7777">
        <w:rPr>
          <w:rFonts w:ascii="Calibri" w:hAnsi="Calibri" w:cs="Calibri"/>
          <w:color w:val="000000"/>
          <w:sz w:val="12"/>
          <w:szCs w:val="12"/>
        </w:rPr>
        <w:t>3</w:t>
      </w:r>
      <w:r w:rsidRPr="00B437F9">
        <w:rPr>
          <w:rFonts w:ascii="Calibri" w:hAnsi="Calibri" w:cs="Calibri"/>
          <w:color w:val="000000"/>
          <w:sz w:val="12"/>
          <w:szCs w:val="12"/>
        </w:rPr>
        <w:t>/</w:t>
      </w:r>
      <w:r w:rsidR="000F55DB">
        <w:rPr>
          <w:rFonts w:ascii="Calibri" w:hAnsi="Calibri" w:cs="Calibri"/>
          <w:color w:val="000000"/>
          <w:sz w:val="12"/>
          <w:szCs w:val="12"/>
        </w:rPr>
        <w:t>1</w:t>
      </w:r>
      <w:r w:rsidR="00696EB8">
        <w:rPr>
          <w:rFonts w:ascii="Calibri" w:hAnsi="Calibri" w:cs="Calibri"/>
          <w:color w:val="000000"/>
          <w:sz w:val="12"/>
          <w:szCs w:val="12"/>
        </w:rPr>
        <w:t>0</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656ACE23" w14:textId="77777777" w:rsidR="00DE530D" w:rsidRDefault="00DE530D" w:rsidP="00DE530D">
      <w:pPr>
        <w:pStyle w:val="Heading3"/>
        <w:keepLines w:val="0"/>
        <w:pageBreakBefore/>
        <w:numPr>
          <w:ilvl w:val="1"/>
          <w:numId w:val="2"/>
        </w:numPr>
        <w:spacing w:before="120" w:after="120"/>
        <w:ind w:left="709" w:hanging="709"/>
        <w:rPr>
          <w:color w:val="000000"/>
          <w:sz w:val="28"/>
          <w:szCs w:val="28"/>
        </w:rPr>
      </w:pPr>
      <w:bookmarkStart w:id="66" w:name="_Ref122000457"/>
      <w:bookmarkEnd w:id="54"/>
      <w:bookmarkEnd w:id="55"/>
      <w:bookmarkEnd w:id="56"/>
      <w:bookmarkEnd w:id="57"/>
      <w:bookmarkEnd w:id="58"/>
      <w:bookmarkEnd w:id="59"/>
      <w:bookmarkEnd w:id="60"/>
      <w:bookmarkEnd w:id="61"/>
      <w:bookmarkEnd w:id="62"/>
      <w:bookmarkEnd w:id="63"/>
      <w:bookmarkEnd w:id="64"/>
      <w:r>
        <w:rPr>
          <w:color w:val="000000"/>
          <w:sz w:val="28"/>
          <w:szCs w:val="28"/>
        </w:rPr>
        <w:lastRenderedPageBreak/>
        <w:t xml:space="preserve">Monthly rainfall </w:t>
      </w:r>
    </w:p>
    <w:p w14:paraId="4D72FD17" w14:textId="1C71CE31" w:rsidR="00DE530D" w:rsidRDefault="00DE530D" w:rsidP="00DE530D">
      <w:pPr>
        <w:spacing w:before="120"/>
        <w:rPr>
          <w:rFonts w:ascii="Calibri" w:hAnsi="Calibri" w:cs="Aharoni"/>
          <w:sz w:val="22"/>
          <w:szCs w:val="22"/>
        </w:rPr>
      </w:pPr>
      <w:bookmarkStart w:id="67" w:name="_Hlk94787656"/>
      <w:bookmarkStart w:id="68" w:name="_Hlk160713146"/>
      <w:r>
        <w:rPr>
          <w:rFonts w:ascii="Calibri" w:hAnsi="Calibri" w:cs="Aharoni"/>
          <w:sz w:val="22"/>
          <w:szCs w:val="22"/>
        </w:rPr>
        <w:t xml:space="preserve">During </w:t>
      </w:r>
      <w:r w:rsidR="00B7509E">
        <w:rPr>
          <w:rFonts w:ascii="Calibri" w:hAnsi="Calibri" w:cs="Aharoni"/>
          <w:sz w:val="22"/>
          <w:szCs w:val="22"/>
        </w:rPr>
        <w:t>September</w:t>
      </w:r>
      <w:r>
        <w:rPr>
          <w:rFonts w:ascii="Calibri" w:hAnsi="Calibri" w:cs="Aharoni"/>
          <w:sz w:val="22"/>
          <w:szCs w:val="22"/>
        </w:rPr>
        <w:t xml:space="preserve"> 2024, rainfall was well above average</w:t>
      </w:r>
      <w:r w:rsidR="00E6161A">
        <w:rPr>
          <w:rFonts w:ascii="Calibri" w:hAnsi="Calibri" w:cs="Aharoni"/>
          <w:sz w:val="22"/>
          <w:szCs w:val="22"/>
        </w:rPr>
        <w:t xml:space="preserve"> to extremely high</w:t>
      </w:r>
      <w:r>
        <w:rPr>
          <w:rFonts w:ascii="Calibri" w:hAnsi="Calibri" w:cs="Aharoni"/>
          <w:sz w:val="22"/>
          <w:szCs w:val="22"/>
        </w:rPr>
        <w:t xml:space="preserve"> across large parts of Tasmania, </w:t>
      </w:r>
      <w:r w:rsidR="00B10CE6">
        <w:rPr>
          <w:rFonts w:ascii="Calibri" w:hAnsi="Calibri" w:cs="Aharoni"/>
          <w:sz w:val="22"/>
          <w:szCs w:val="22"/>
        </w:rPr>
        <w:t>nor</w:t>
      </w:r>
      <w:r w:rsidR="005A16E9">
        <w:rPr>
          <w:rFonts w:ascii="Calibri" w:hAnsi="Calibri" w:cs="Aharoni"/>
          <w:sz w:val="22"/>
          <w:szCs w:val="22"/>
        </w:rPr>
        <w:t xml:space="preserve">thern and </w:t>
      </w:r>
      <w:r>
        <w:rPr>
          <w:rFonts w:ascii="Calibri" w:hAnsi="Calibri" w:cs="Aharoni"/>
          <w:sz w:val="22"/>
          <w:szCs w:val="22"/>
        </w:rPr>
        <w:t xml:space="preserve">central Western Australia, </w:t>
      </w:r>
      <w:r w:rsidR="005A16E9">
        <w:rPr>
          <w:rFonts w:ascii="Calibri" w:hAnsi="Calibri" w:cs="Aharoni"/>
          <w:sz w:val="22"/>
          <w:szCs w:val="22"/>
        </w:rPr>
        <w:t>the Northern Territory</w:t>
      </w:r>
      <w:r w:rsidR="00093905">
        <w:rPr>
          <w:rFonts w:ascii="Calibri" w:hAnsi="Calibri" w:cs="Aharoni"/>
          <w:sz w:val="22"/>
          <w:szCs w:val="22"/>
        </w:rPr>
        <w:t xml:space="preserve">, north-western South Australia, and </w:t>
      </w:r>
      <w:r>
        <w:rPr>
          <w:rFonts w:ascii="Calibri" w:hAnsi="Calibri" w:cs="Aharoni"/>
          <w:sz w:val="22"/>
          <w:szCs w:val="22"/>
        </w:rPr>
        <w:t>the north-east of New South Wales</w:t>
      </w:r>
      <w:r w:rsidR="00C9431D" w:rsidRPr="00C9431D">
        <w:rPr>
          <w:rFonts w:ascii="Calibri" w:hAnsi="Calibri" w:cs="Aharoni"/>
          <w:sz w:val="22"/>
          <w:szCs w:val="22"/>
        </w:rPr>
        <w:t xml:space="preserve"> </w:t>
      </w:r>
      <w:r w:rsidR="00C9431D">
        <w:rPr>
          <w:rFonts w:ascii="Calibri" w:hAnsi="Calibri" w:cs="Aharoni"/>
          <w:sz w:val="22"/>
          <w:szCs w:val="22"/>
        </w:rPr>
        <w:t>and Queensland</w:t>
      </w:r>
      <w:r>
        <w:rPr>
          <w:rFonts w:ascii="Calibri" w:hAnsi="Calibri" w:cs="Aharoni"/>
          <w:sz w:val="22"/>
          <w:szCs w:val="22"/>
        </w:rPr>
        <w:t xml:space="preserve">. In contrast, </w:t>
      </w:r>
      <w:r w:rsidR="00417503">
        <w:rPr>
          <w:rFonts w:ascii="Calibri" w:hAnsi="Calibri" w:cs="Aharoni"/>
          <w:sz w:val="22"/>
          <w:szCs w:val="22"/>
        </w:rPr>
        <w:t>much of northern</w:t>
      </w:r>
      <w:r w:rsidR="00751A8B">
        <w:rPr>
          <w:rFonts w:ascii="Calibri" w:hAnsi="Calibri" w:cs="Aharoni"/>
          <w:sz w:val="22"/>
          <w:szCs w:val="22"/>
        </w:rPr>
        <w:t xml:space="preserve"> </w:t>
      </w:r>
      <w:r>
        <w:rPr>
          <w:rFonts w:ascii="Calibri" w:hAnsi="Calibri" w:cs="Aharoni"/>
          <w:sz w:val="22"/>
          <w:szCs w:val="22"/>
        </w:rPr>
        <w:t>Victoria, large areas of southern South Australia</w:t>
      </w:r>
      <w:r w:rsidR="007F22C8">
        <w:rPr>
          <w:rFonts w:ascii="Calibri" w:hAnsi="Calibri" w:cs="Aharoni"/>
          <w:sz w:val="22"/>
          <w:szCs w:val="22"/>
        </w:rPr>
        <w:t>,</w:t>
      </w:r>
      <w:r>
        <w:rPr>
          <w:rFonts w:ascii="Calibri" w:hAnsi="Calibri" w:cs="Aharoni"/>
          <w:sz w:val="22"/>
          <w:szCs w:val="22"/>
        </w:rPr>
        <w:t xml:space="preserve"> </w:t>
      </w:r>
      <w:r w:rsidR="007F22C8">
        <w:rPr>
          <w:rFonts w:ascii="Calibri" w:hAnsi="Calibri" w:cs="Aharoni"/>
          <w:sz w:val="22"/>
          <w:szCs w:val="22"/>
        </w:rPr>
        <w:t xml:space="preserve">central and </w:t>
      </w:r>
      <w:r>
        <w:rPr>
          <w:rFonts w:ascii="Calibri" w:hAnsi="Calibri" w:cs="Aharoni"/>
          <w:sz w:val="22"/>
          <w:szCs w:val="22"/>
        </w:rPr>
        <w:t>southern New South Wales</w:t>
      </w:r>
      <w:r w:rsidR="002C5887">
        <w:rPr>
          <w:rFonts w:ascii="Calibri" w:hAnsi="Calibri" w:cs="Aharoni"/>
          <w:sz w:val="22"/>
          <w:szCs w:val="22"/>
        </w:rPr>
        <w:t>, central Queensland a</w:t>
      </w:r>
      <w:r w:rsidR="00FA6D7E">
        <w:rPr>
          <w:rFonts w:ascii="Calibri" w:hAnsi="Calibri" w:cs="Aharoni"/>
          <w:sz w:val="22"/>
          <w:szCs w:val="22"/>
        </w:rPr>
        <w:t>n</w:t>
      </w:r>
      <w:r w:rsidR="002C5887">
        <w:rPr>
          <w:rFonts w:ascii="Calibri" w:hAnsi="Calibri" w:cs="Aharoni"/>
          <w:sz w:val="22"/>
          <w:szCs w:val="22"/>
        </w:rPr>
        <w:t>d the south-west of Western Australia</w:t>
      </w:r>
      <w:r>
        <w:rPr>
          <w:rFonts w:ascii="Calibri" w:hAnsi="Calibri" w:cs="Aharoni"/>
          <w:sz w:val="22"/>
          <w:szCs w:val="22"/>
        </w:rPr>
        <w:t xml:space="preserve"> recorded </w:t>
      </w:r>
      <w:r w:rsidR="00D35C0B">
        <w:rPr>
          <w:rFonts w:ascii="Calibri" w:hAnsi="Calibri" w:cs="Aharoni"/>
          <w:sz w:val="22"/>
          <w:szCs w:val="22"/>
        </w:rPr>
        <w:t>extremely low</w:t>
      </w:r>
      <w:r w:rsidR="00782AE3">
        <w:rPr>
          <w:rFonts w:ascii="Calibri" w:hAnsi="Calibri" w:cs="Aharoni"/>
          <w:sz w:val="22"/>
          <w:szCs w:val="22"/>
        </w:rPr>
        <w:t xml:space="preserve"> to </w:t>
      </w:r>
      <w:r>
        <w:rPr>
          <w:rFonts w:ascii="Calibri" w:hAnsi="Calibri" w:cs="Aharoni"/>
          <w:sz w:val="22"/>
          <w:szCs w:val="22"/>
        </w:rPr>
        <w:t>below average rainfall.</w:t>
      </w:r>
      <w:r w:rsidR="00782AE3">
        <w:rPr>
          <w:rFonts w:ascii="Calibri" w:hAnsi="Calibri" w:cs="Aharoni"/>
          <w:sz w:val="22"/>
          <w:szCs w:val="22"/>
        </w:rPr>
        <w:t xml:space="preserve"> The</w:t>
      </w:r>
      <w:r w:rsidR="004309BB" w:rsidRPr="004309BB">
        <w:rPr>
          <w:rFonts w:ascii="Calibri" w:hAnsi="Calibri" w:cs="Aharoni"/>
          <w:sz w:val="22"/>
          <w:szCs w:val="22"/>
        </w:rPr>
        <w:t xml:space="preserve"> </w:t>
      </w:r>
      <w:r w:rsidR="004309BB">
        <w:rPr>
          <w:rFonts w:ascii="Calibri" w:hAnsi="Calibri" w:cs="Aharoni"/>
          <w:sz w:val="22"/>
          <w:szCs w:val="22"/>
        </w:rPr>
        <w:t xml:space="preserve">remainder of Australia saw generally average </w:t>
      </w:r>
      <w:r w:rsidR="00782AE3">
        <w:rPr>
          <w:rFonts w:ascii="Calibri" w:hAnsi="Calibri" w:cs="Aharoni"/>
          <w:sz w:val="22"/>
          <w:szCs w:val="22"/>
        </w:rPr>
        <w:t xml:space="preserve">September </w:t>
      </w:r>
      <w:r w:rsidR="004309BB">
        <w:rPr>
          <w:rFonts w:ascii="Calibri" w:hAnsi="Calibri" w:cs="Aharoni"/>
          <w:sz w:val="22"/>
          <w:szCs w:val="22"/>
        </w:rPr>
        <w:t>rainfall</w:t>
      </w:r>
      <w:r w:rsidR="00782AE3">
        <w:rPr>
          <w:rFonts w:ascii="Calibri" w:hAnsi="Calibri" w:cs="Aharoni"/>
          <w:sz w:val="22"/>
          <w:szCs w:val="22"/>
        </w:rPr>
        <w:t>.</w:t>
      </w:r>
    </w:p>
    <w:p w14:paraId="4F64362B" w14:textId="7336BD5F" w:rsidR="00DE530D" w:rsidRDefault="00DE530D" w:rsidP="00DE530D">
      <w:pPr>
        <w:spacing w:before="80"/>
        <w:rPr>
          <w:rFonts w:ascii="Calibri" w:hAnsi="Calibri" w:cs="Calibri"/>
          <w:sz w:val="22"/>
          <w:szCs w:val="22"/>
        </w:rPr>
      </w:pPr>
      <w:r w:rsidRPr="3C79447B">
        <w:rPr>
          <w:rFonts w:ascii="Calibri" w:hAnsi="Calibri" w:cs="Calibri"/>
          <w:sz w:val="22"/>
          <w:szCs w:val="22"/>
        </w:rPr>
        <w:t xml:space="preserve">In cropping regions, </w:t>
      </w:r>
      <w:r w:rsidR="00B7509E">
        <w:rPr>
          <w:rFonts w:ascii="Calibri" w:hAnsi="Calibri" w:cs="Calibri"/>
          <w:sz w:val="22"/>
          <w:szCs w:val="22"/>
        </w:rPr>
        <w:t>September</w:t>
      </w:r>
      <w:r>
        <w:rPr>
          <w:rFonts w:ascii="Calibri" w:hAnsi="Calibri" w:cs="Calibri"/>
          <w:sz w:val="22"/>
          <w:szCs w:val="22"/>
        </w:rPr>
        <w:t xml:space="preserve"> 2024 </w:t>
      </w:r>
      <w:r w:rsidRPr="3C79447B">
        <w:rPr>
          <w:rFonts w:ascii="Calibri" w:hAnsi="Calibri" w:cs="Calibri"/>
          <w:sz w:val="22"/>
          <w:szCs w:val="22"/>
        </w:rPr>
        <w:t xml:space="preserve">rainfall was </w:t>
      </w:r>
      <w:r w:rsidR="007D0F8B">
        <w:rPr>
          <w:rFonts w:ascii="Calibri" w:hAnsi="Calibri" w:cs="Calibri"/>
          <w:sz w:val="22"/>
          <w:szCs w:val="22"/>
        </w:rPr>
        <w:t>highly variable</w:t>
      </w:r>
      <w:r w:rsidRPr="3C79447B">
        <w:rPr>
          <w:rFonts w:ascii="Calibri" w:hAnsi="Calibri" w:cs="Calibri"/>
          <w:sz w:val="22"/>
          <w:szCs w:val="22"/>
        </w:rPr>
        <w:t>, with much of</w:t>
      </w:r>
      <w:r w:rsidR="00DE447D">
        <w:rPr>
          <w:rFonts w:ascii="Calibri" w:hAnsi="Calibri" w:cs="Calibri"/>
          <w:sz w:val="22"/>
          <w:szCs w:val="22"/>
        </w:rPr>
        <w:t xml:space="preserve"> southern </w:t>
      </w:r>
      <w:r w:rsidRPr="3C79447B">
        <w:rPr>
          <w:rFonts w:ascii="Calibri" w:hAnsi="Calibri" w:cs="Calibri"/>
          <w:sz w:val="22"/>
          <w:szCs w:val="22"/>
        </w:rPr>
        <w:t xml:space="preserve">Queensland and </w:t>
      </w:r>
      <w:r w:rsidR="00DE447D">
        <w:rPr>
          <w:rFonts w:ascii="Calibri" w:hAnsi="Calibri" w:cs="Calibri"/>
          <w:sz w:val="22"/>
          <w:szCs w:val="22"/>
        </w:rPr>
        <w:t>northern</w:t>
      </w:r>
      <w:r w:rsidR="00B877AA">
        <w:rPr>
          <w:rFonts w:ascii="Calibri" w:hAnsi="Calibri" w:cs="Calibri"/>
          <w:sz w:val="22"/>
          <w:szCs w:val="22"/>
        </w:rPr>
        <w:t xml:space="preserve"> </w:t>
      </w:r>
      <w:r w:rsidRPr="3C79447B">
        <w:rPr>
          <w:rFonts w:ascii="Calibri" w:hAnsi="Calibri" w:cs="Calibri"/>
          <w:sz w:val="22"/>
          <w:szCs w:val="22"/>
        </w:rPr>
        <w:t xml:space="preserve">New South Wales experiencing average </w:t>
      </w:r>
      <w:r>
        <w:rPr>
          <w:rFonts w:ascii="Calibri" w:hAnsi="Calibri" w:cs="Calibri"/>
          <w:sz w:val="22"/>
          <w:szCs w:val="22"/>
        </w:rPr>
        <w:t xml:space="preserve">to </w:t>
      </w:r>
      <w:r w:rsidR="00B877AA">
        <w:rPr>
          <w:rFonts w:ascii="Calibri" w:hAnsi="Calibri" w:cs="Calibri"/>
          <w:sz w:val="22"/>
          <w:szCs w:val="22"/>
        </w:rPr>
        <w:t>above average</w:t>
      </w:r>
      <w:r>
        <w:rPr>
          <w:rFonts w:ascii="Calibri" w:hAnsi="Calibri" w:cs="Calibri"/>
          <w:sz w:val="22"/>
          <w:szCs w:val="22"/>
        </w:rPr>
        <w:t xml:space="preserve"> </w:t>
      </w:r>
      <w:r w:rsidRPr="3C79447B">
        <w:rPr>
          <w:rFonts w:ascii="Calibri" w:hAnsi="Calibri" w:cs="Calibri"/>
          <w:sz w:val="22"/>
          <w:szCs w:val="22"/>
        </w:rPr>
        <w:t xml:space="preserve">rainfall. In contrast, </w:t>
      </w:r>
      <w:r w:rsidR="00B877AA">
        <w:rPr>
          <w:rFonts w:ascii="Calibri" w:hAnsi="Calibri" w:cs="Calibri"/>
          <w:sz w:val="22"/>
          <w:szCs w:val="22"/>
        </w:rPr>
        <w:t xml:space="preserve">much of </w:t>
      </w:r>
      <w:r w:rsidRPr="3C79447B">
        <w:rPr>
          <w:rFonts w:ascii="Calibri" w:hAnsi="Calibri" w:cs="Calibri"/>
          <w:sz w:val="22"/>
          <w:szCs w:val="22"/>
        </w:rPr>
        <w:t>Victoria, South Australia</w:t>
      </w:r>
      <w:r w:rsidR="002B0DFD">
        <w:rPr>
          <w:rFonts w:ascii="Calibri" w:hAnsi="Calibri" w:cs="Calibri"/>
          <w:sz w:val="22"/>
          <w:szCs w:val="22"/>
        </w:rPr>
        <w:t xml:space="preserve">, </w:t>
      </w:r>
      <w:r w:rsidR="00684E28">
        <w:rPr>
          <w:rFonts w:ascii="Calibri" w:hAnsi="Calibri" w:cs="Calibri"/>
          <w:sz w:val="22"/>
          <w:szCs w:val="22"/>
        </w:rPr>
        <w:t>Western Australia,</w:t>
      </w:r>
      <w:r w:rsidR="00684E28" w:rsidRPr="3C79447B">
        <w:rPr>
          <w:rFonts w:ascii="Calibri" w:hAnsi="Calibri" w:cs="Calibri"/>
          <w:sz w:val="22"/>
          <w:szCs w:val="22"/>
        </w:rPr>
        <w:t xml:space="preserve"> </w:t>
      </w:r>
      <w:r w:rsidR="002B0DFD">
        <w:rPr>
          <w:rFonts w:ascii="Calibri" w:hAnsi="Calibri" w:cs="Calibri"/>
          <w:sz w:val="22"/>
          <w:szCs w:val="22"/>
        </w:rPr>
        <w:t xml:space="preserve">central and </w:t>
      </w:r>
      <w:r w:rsidRPr="3C79447B">
        <w:rPr>
          <w:rFonts w:ascii="Calibri" w:hAnsi="Calibri" w:cs="Calibri"/>
          <w:sz w:val="22"/>
          <w:szCs w:val="22"/>
        </w:rPr>
        <w:t>southern New South Wales</w:t>
      </w:r>
      <w:r w:rsidR="00684E28">
        <w:rPr>
          <w:rFonts w:ascii="Calibri" w:hAnsi="Calibri" w:cs="Calibri"/>
          <w:sz w:val="22"/>
          <w:szCs w:val="22"/>
        </w:rPr>
        <w:t xml:space="preserve"> and northern Queensland </w:t>
      </w:r>
      <w:r>
        <w:rPr>
          <w:rFonts w:ascii="Calibri" w:hAnsi="Calibri" w:cs="Calibri"/>
          <w:sz w:val="22"/>
          <w:szCs w:val="22"/>
        </w:rPr>
        <w:t>recorded</w:t>
      </w:r>
      <w:r w:rsidRPr="3C79447B">
        <w:rPr>
          <w:rFonts w:ascii="Calibri" w:hAnsi="Calibri" w:cs="Calibri"/>
          <w:sz w:val="22"/>
          <w:szCs w:val="22"/>
        </w:rPr>
        <w:t xml:space="preserve"> </w:t>
      </w:r>
      <w:r w:rsidR="000514B7" w:rsidRPr="000514B7">
        <w:rPr>
          <w:rFonts w:ascii="Calibri" w:hAnsi="Calibri" w:cs="Calibri"/>
          <w:sz w:val="22"/>
          <w:szCs w:val="22"/>
        </w:rPr>
        <w:t xml:space="preserve">severely deficient </w:t>
      </w:r>
      <w:r>
        <w:rPr>
          <w:rFonts w:ascii="Calibri" w:hAnsi="Calibri" w:cs="Calibri"/>
          <w:sz w:val="22"/>
          <w:szCs w:val="22"/>
        </w:rPr>
        <w:t xml:space="preserve">to </w:t>
      </w:r>
      <w:r w:rsidRPr="3C79447B">
        <w:rPr>
          <w:rFonts w:ascii="Calibri" w:hAnsi="Calibri" w:cs="Calibri"/>
          <w:sz w:val="22"/>
          <w:szCs w:val="22"/>
        </w:rPr>
        <w:t xml:space="preserve">below average rainfall. </w:t>
      </w:r>
    </w:p>
    <w:p w14:paraId="527EEF27" w14:textId="23247AE5" w:rsidR="00DE530D" w:rsidRPr="0009616C" w:rsidRDefault="00DE530D" w:rsidP="00DE530D">
      <w:pPr>
        <w:spacing w:before="80"/>
        <w:rPr>
          <w:rFonts w:ascii="Calibri" w:hAnsi="Calibri" w:cs="Calibri"/>
          <w:sz w:val="22"/>
          <w:szCs w:val="22"/>
        </w:rPr>
      </w:pPr>
      <w:r w:rsidRPr="00113AF9">
        <w:rPr>
          <w:rFonts w:ascii="Calibri" w:hAnsi="Calibri" w:cs="Calibri"/>
          <w:sz w:val="22"/>
          <w:szCs w:val="22"/>
        </w:rPr>
        <w:t xml:space="preserve">Following below average to average rainfall in previous month across much of Victoria and South Australia, </w:t>
      </w:r>
      <w:r w:rsidR="003348A2" w:rsidRPr="00113AF9">
        <w:rPr>
          <w:rFonts w:ascii="Calibri" w:hAnsi="Calibri" w:cs="Calibri"/>
          <w:sz w:val="22"/>
          <w:szCs w:val="22"/>
        </w:rPr>
        <w:t xml:space="preserve">extremely low </w:t>
      </w:r>
      <w:r w:rsidR="00B7509E" w:rsidRPr="00113AF9">
        <w:rPr>
          <w:rFonts w:ascii="Calibri" w:hAnsi="Calibri" w:cs="Calibri"/>
          <w:sz w:val="22"/>
          <w:szCs w:val="22"/>
        </w:rPr>
        <w:t>September</w:t>
      </w:r>
      <w:r w:rsidRPr="00113AF9">
        <w:rPr>
          <w:rFonts w:ascii="Calibri" w:hAnsi="Calibri" w:cs="Calibri"/>
          <w:sz w:val="22"/>
          <w:szCs w:val="22"/>
        </w:rPr>
        <w:t xml:space="preserve"> rainfall totals </w:t>
      </w:r>
      <w:r w:rsidR="00C2511B" w:rsidRPr="00113AF9">
        <w:rPr>
          <w:rFonts w:ascii="Calibri" w:hAnsi="Calibri" w:cs="Calibri"/>
          <w:sz w:val="22"/>
          <w:szCs w:val="22"/>
        </w:rPr>
        <w:t>have</w:t>
      </w:r>
      <w:r w:rsidR="003422EA" w:rsidRPr="00113AF9">
        <w:rPr>
          <w:rFonts w:ascii="Calibri" w:hAnsi="Calibri" w:cs="Calibri"/>
          <w:sz w:val="22"/>
          <w:szCs w:val="22"/>
        </w:rPr>
        <w:t xml:space="preserve"> </w:t>
      </w:r>
      <w:r w:rsidRPr="00113AF9">
        <w:rPr>
          <w:rFonts w:ascii="Calibri" w:hAnsi="Calibri" w:cs="Calibri"/>
          <w:sz w:val="22"/>
          <w:szCs w:val="22"/>
        </w:rPr>
        <w:t xml:space="preserve">likely </w:t>
      </w:r>
      <w:r w:rsidR="00941180" w:rsidRPr="00113AF9">
        <w:rPr>
          <w:rFonts w:ascii="Calibri" w:hAnsi="Calibri" w:cs="Calibri"/>
          <w:sz w:val="22"/>
          <w:szCs w:val="22"/>
        </w:rPr>
        <w:t xml:space="preserve">led to widespread moisture stress </w:t>
      </w:r>
      <w:r w:rsidR="00260E7C" w:rsidRPr="00113AF9">
        <w:rPr>
          <w:rFonts w:ascii="Calibri" w:hAnsi="Calibri" w:cs="Calibri"/>
          <w:sz w:val="22"/>
          <w:szCs w:val="22"/>
        </w:rPr>
        <w:t xml:space="preserve">and </w:t>
      </w:r>
      <w:r w:rsidR="00043FA6" w:rsidRPr="00113AF9">
        <w:rPr>
          <w:rFonts w:ascii="Calibri" w:hAnsi="Calibri" w:cs="Calibri"/>
          <w:sz w:val="22"/>
          <w:szCs w:val="22"/>
        </w:rPr>
        <w:t xml:space="preserve">significant declines in winter crop </w:t>
      </w:r>
      <w:r w:rsidR="00260E7C" w:rsidRPr="00113AF9">
        <w:rPr>
          <w:rFonts w:ascii="Calibri" w:hAnsi="Calibri" w:cs="Calibri"/>
          <w:sz w:val="22"/>
          <w:szCs w:val="22"/>
        </w:rPr>
        <w:t>yiel</w:t>
      </w:r>
      <w:r w:rsidR="00043FA6" w:rsidRPr="00113AF9">
        <w:rPr>
          <w:rFonts w:ascii="Calibri" w:hAnsi="Calibri" w:cs="Calibri"/>
          <w:sz w:val="22"/>
          <w:szCs w:val="22"/>
        </w:rPr>
        <w:t>ds</w:t>
      </w:r>
      <w:r w:rsidRPr="00113AF9">
        <w:rPr>
          <w:rFonts w:ascii="Calibri" w:hAnsi="Calibri" w:cs="Calibri"/>
          <w:sz w:val="22"/>
          <w:szCs w:val="22"/>
        </w:rPr>
        <w:t>.</w:t>
      </w:r>
      <w:r w:rsidR="00186F09" w:rsidRPr="00113AF9">
        <w:rPr>
          <w:rFonts w:ascii="Calibri" w:hAnsi="Calibri" w:cs="Calibri"/>
          <w:sz w:val="22"/>
          <w:szCs w:val="22"/>
        </w:rPr>
        <w:t xml:space="preserve"> </w:t>
      </w:r>
      <w:r w:rsidR="00AD4C7F" w:rsidRPr="00113AF9">
        <w:rPr>
          <w:rFonts w:ascii="Calibri" w:hAnsi="Calibri" w:cs="Calibri"/>
          <w:sz w:val="22"/>
          <w:szCs w:val="22"/>
        </w:rPr>
        <w:t>Similarly</w:t>
      </w:r>
      <w:r w:rsidRPr="00113AF9">
        <w:rPr>
          <w:rFonts w:ascii="Calibri" w:hAnsi="Calibri" w:cs="Calibri"/>
          <w:sz w:val="22"/>
          <w:szCs w:val="22"/>
        </w:rPr>
        <w:t xml:space="preserve">. </w:t>
      </w:r>
      <w:r w:rsidR="007B211C" w:rsidRPr="00113AF9">
        <w:rPr>
          <w:rFonts w:ascii="Calibri" w:hAnsi="Calibri" w:cs="Calibri"/>
          <w:sz w:val="22"/>
          <w:szCs w:val="22"/>
        </w:rPr>
        <w:t xml:space="preserve">a lack of finishing rains in September across </w:t>
      </w:r>
      <w:r w:rsidR="00A53D9B" w:rsidRPr="00113AF9">
        <w:rPr>
          <w:rFonts w:ascii="Calibri" w:hAnsi="Calibri" w:cs="Calibri"/>
          <w:sz w:val="22"/>
          <w:szCs w:val="22"/>
        </w:rPr>
        <w:t xml:space="preserve">much of Western Australia and parts of southern </w:t>
      </w:r>
      <w:r w:rsidR="00070B33" w:rsidRPr="00113AF9">
        <w:rPr>
          <w:rFonts w:ascii="Calibri" w:hAnsi="Calibri" w:cs="Calibri"/>
          <w:sz w:val="22"/>
          <w:szCs w:val="22"/>
        </w:rPr>
        <w:t>New South Wales</w:t>
      </w:r>
      <w:r w:rsidR="007B211C" w:rsidRPr="00113AF9">
        <w:rPr>
          <w:rFonts w:ascii="Calibri" w:hAnsi="Calibri" w:cs="Calibri"/>
          <w:sz w:val="22"/>
          <w:szCs w:val="22"/>
        </w:rPr>
        <w:t xml:space="preserve">, combined with the warm sunny days, has </w:t>
      </w:r>
      <w:r w:rsidR="00070B33" w:rsidRPr="00113AF9">
        <w:rPr>
          <w:rFonts w:ascii="Calibri" w:hAnsi="Calibri" w:cs="Calibri"/>
          <w:sz w:val="22"/>
          <w:szCs w:val="22"/>
        </w:rPr>
        <w:t>seen</w:t>
      </w:r>
      <w:r w:rsidR="007B211C" w:rsidRPr="00113AF9">
        <w:rPr>
          <w:rFonts w:ascii="Calibri" w:hAnsi="Calibri" w:cs="Calibri"/>
          <w:sz w:val="22"/>
          <w:szCs w:val="22"/>
        </w:rPr>
        <w:t xml:space="preserve"> crops </w:t>
      </w:r>
      <w:r w:rsidR="00070B33" w:rsidRPr="00113AF9">
        <w:rPr>
          <w:rFonts w:ascii="Calibri" w:hAnsi="Calibri" w:cs="Calibri"/>
          <w:sz w:val="22"/>
          <w:szCs w:val="22"/>
        </w:rPr>
        <w:t>draw</w:t>
      </w:r>
      <w:r w:rsidR="002D0918" w:rsidRPr="00113AF9">
        <w:rPr>
          <w:rFonts w:ascii="Calibri" w:hAnsi="Calibri" w:cs="Calibri"/>
          <w:sz w:val="22"/>
          <w:szCs w:val="22"/>
        </w:rPr>
        <w:t>ing</w:t>
      </w:r>
      <w:r w:rsidR="00F96EC8" w:rsidRPr="00113AF9">
        <w:rPr>
          <w:rFonts w:ascii="Calibri" w:hAnsi="Calibri" w:cs="Calibri"/>
          <w:sz w:val="22"/>
          <w:szCs w:val="22"/>
        </w:rPr>
        <w:t xml:space="preserve"> down </w:t>
      </w:r>
      <w:r w:rsidR="007B211C" w:rsidRPr="00113AF9">
        <w:rPr>
          <w:rFonts w:ascii="Calibri" w:hAnsi="Calibri" w:cs="Calibri"/>
          <w:sz w:val="22"/>
          <w:szCs w:val="22"/>
        </w:rPr>
        <w:t>residua</w:t>
      </w:r>
      <w:r w:rsidR="007B211C" w:rsidRPr="00C661C0">
        <w:rPr>
          <w:rFonts w:ascii="Calibri" w:hAnsi="Calibri" w:cs="Calibri"/>
          <w:sz w:val="22"/>
          <w:szCs w:val="22"/>
        </w:rPr>
        <w:t>l sub-soil moisture. However, moisture reserves are low</w:t>
      </w:r>
      <w:r w:rsidR="005A1F80" w:rsidRPr="00C661C0">
        <w:rPr>
          <w:rFonts w:ascii="Calibri" w:hAnsi="Calibri" w:cs="Calibri"/>
          <w:sz w:val="22"/>
          <w:szCs w:val="22"/>
        </w:rPr>
        <w:t>er</w:t>
      </w:r>
      <w:r w:rsidR="007B211C" w:rsidRPr="00C661C0">
        <w:rPr>
          <w:rFonts w:ascii="Calibri" w:hAnsi="Calibri" w:cs="Calibri"/>
          <w:sz w:val="22"/>
          <w:szCs w:val="22"/>
        </w:rPr>
        <w:t xml:space="preserve"> this year due to below average</w:t>
      </w:r>
      <w:r w:rsidR="00113AF9" w:rsidRPr="00C661C0">
        <w:rPr>
          <w:rFonts w:ascii="Calibri" w:hAnsi="Calibri" w:cs="Calibri"/>
          <w:sz w:val="22"/>
          <w:szCs w:val="22"/>
        </w:rPr>
        <w:t xml:space="preserve"> growing season rainfall</w:t>
      </w:r>
      <w:r w:rsidR="005A1F80" w:rsidRPr="00C661C0">
        <w:rPr>
          <w:rFonts w:ascii="Calibri" w:hAnsi="Calibri" w:cs="Calibri"/>
          <w:sz w:val="22"/>
          <w:szCs w:val="22"/>
        </w:rPr>
        <w:t xml:space="preserve">, this </w:t>
      </w:r>
      <w:r w:rsidR="00C661C0">
        <w:rPr>
          <w:rFonts w:ascii="Calibri" w:hAnsi="Calibri" w:cs="Calibri"/>
          <w:sz w:val="22"/>
          <w:szCs w:val="22"/>
        </w:rPr>
        <w:t>may have</w:t>
      </w:r>
      <w:r w:rsidR="005A1F80" w:rsidRPr="00C661C0">
        <w:rPr>
          <w:rFonts w:ascii="Calibri" w:hAnsi="Calibri" w:cs="Calibri"/>
          <w:sz w:val="22"/>
          <w:szCs w:val="22"/>
        </w:rPr>
        <w:t xml:space="preserve"> </w:t>
      </w:r>
      <w:r w:rsidR="00C661C0" w:rsidRPr="00C661C0">
        <w:rPr>
          <w:rFonts w:ascii="Calibri" w:hAnsi="Calibri" w:cs="Calibri"/>
          <w:sz w:val="22"/>
          <w:szCs w:val="22"/>
        </w:rPr>
        <w:t>led</w:t>
      </w:r>
      <w:r w:rsidR="005A1F80" w:rsidRPr="00C661C0">
        <w:rPr>
          <w:rFonts w:ascii="Calibri" w:hAnsi="Calibri" w:cs="Calibri"/>
          <w:sz w:val="22"/>
          <w:szCs w:val="22"/>
        </w:rPr>
        <w:t xml:space="preserve"> to some declines in </w:t>
      </w:r>
      <w:r w:rsidR="00C661C0" w:rsidRPr="00C661C0">
        <w:rPr>
          <w:rFonts w:ascii="Calibri" w:hAnsi="Calibri" w:cs="Calibri"/>
          <w:sz w:val="22"/>
          <w:szCs w:val="22"/>
        </w:rPr>
        <w:t xml:space="preserve">yield </w:t>
      </w:r>
      <w:r w:rsidR="00C661C0" w:rsidRPr="0009616C">
        <w:rPr>
          <w:rFonts w:ascii="Calibri" w:hAnsi="Calibri" w:cs="Calibri"/>
          <w:sz w:val="22"/>
          <w:szCs w:val="22"/>
        </w:rPr>
        <w:t>potential in these areas.</w:t>
      </w:r>
      <w:r w:rsidR="007B211C" w:rsidRPr="0009616C">
        <w:rPr>
          <w:rFonts w:ascii="Calibri" w:hAnsi="Calibri" w:cs="Calibri"/>
          <w:sz w:val="22"/>
          <w:szCs w:val="22"/>
        </w:rPr>
        <w:t xml:space="preserve"> </w:t>
      </w:r>
      <w:r w:rsidRPr="0009616C">
        <w:rPr>
          <w:rFonts w:ascii="Calibri" w:hAnsi="Calibri" w:cs="Calibri"/>
          <w:sz w:val="22"/>
          <w:szCs w:val="22"/>
        </w:rPr>
        <w:t xml:space="preserve">By contrast, the average to </w:t>
      </w:r>
      <w:r w:rsidR="00D71214" w:rsidRPr="0009616C">
        <w:rPr>
          <w:rFonts w:ascii="Calibri" w:hAnsi="Calibri" w:cs="Calibri"/>
          <w:sz w:val="22"/>
          <w:szCs w:val="22"/>
        </w:rPr>
        <w:t>above average</w:t>
      </w:r>
      <w:r w:rsidRPr="0009616C">
        <w:rPr>
          <w:rFonts w:ascii="Calibri" w:hAnsi="Calibri" w:cs="Calibri"/>
          <w:sz w:val="22"/>
          <w:szCs w:val="22"/>
        </w:rPr>
        <w:t xml:space="preserve"> rainfall totals recorded across </w:t>
      </w:r>
      <w:r w:rsidR="00BE63B8" w:rsidRPr="0009616C">
        <w:rPr>
          <w:rFonts w:ascii="Calibri" w:hAnsi="Calibri" w:cs="Calibri"/>
          <w:sz w:val="22"/>
          <w:szCs w:val="22"/>
        </w:rPr>
        <w:t xml:space="preserve">southern </w:t>
      </w:r>
      <w:r w:rsidRPr="0009616C">
        <w:rPr>
          <w:rFonts w:ascii="Calibri" w:hAnsi="Calibri" w:cs="Calibri"/>
          <w:sz w:val="22"/>
          <w:szCs w:val="22"/>
        </w:rPr>
        <w:t xml:space="preserve">Queensland and </w:t>
      </w:r>
      <w:r w:rsidR="00BE63B8" w:rsidRPr="0009616C">
        <w:rPr>
          <w:rFonts w:ascii="Calibri" w:hAnsi="Calibri" w:cs="Calibri"/>
          <w:sz w:val="22"/>
          <w:szCs w:val="22"/>
        </w:rPr>
        <w:t xml:space="preserve">northern </w:t>
      </w:r>
      <w:r w:rsidRPr="0009616C">
        <w:rPr>
          <w:rFonts w:ascii="Calibri" w:hAnsi="Calibri" w:cs="Calibri"/>
          <w:sz w:val="22"/>
          <w:szCs w:val="22"/>
        </w:rPr>
        <w:t xml:space="preserve">New South Wales, has </w:t>
      </w:r>
      <w:r w:rsidR="002B11DD" w:rsidRPr="0009616C">
        <w:rPr>
          <w:rFonts w:ascii="Calibri" w:hAnsi="Calibri" w:cs="Calibri"/>
          <w:sz w:val="22"/>
          <w:szCs w:val="22"/>
        </w:rPr>
        <w:t xml:space="preserve">assisted in </w:t>
      </w:r>
      <w:r w:rsidR="0009616C" w:rsidRPr="0009616C">
        <w:rPr>
          <w:rFonts w:ascii="Calibri" w:hAnsi="Calibri" w:cs="Calibri"/>
          <w:sz w:val="22"/>
          <w:szCs w:val="22"/>
        </w:rPr>
        <w:t>maintaining</w:t>
      </w:r>
      <w:r w:rsidRPr="0009616C">
        <w:rPr>
          <w:rFonts w:ascii="Calibri" w:hAnsi="Calibri" w:cs="Calibri"/>
          <w:sz w:val="22"/>
          <w:szCs w:val="22"/>
        </w:rPr>
        <w:t xml:space="preserve"> soil moisture </w:t>
      </w:r>
      <w:r w:rsidR="0009616C" w:rsidRPr="0009616C">
        <w:rPr>
          <w:rFonts w:ascii="Calibri" w:hAnsi="Calibri" w:cs="Calibri"/>
          <w:sz w:val="22"/>
          <w:szCs w:val="22"/>
        </w:rPr>
        <w:t xml:space="preserve">levels and </w:t>
      </w:r>
      <w:r w:rsidRPr="0009616C">
        <w:rPr>
          <w:rFonts w:ascii="Calibri" w:hAnsi="Calibri" w:cs="Calibri"/>
          <w:sz w:val="22"/>
          <w:szCs w:val="22"/>
        </w:rPr>
        <w:t>support</w:t>
      </w:r>
      <w:r w:rsidR="0009616C" w:rsidRPr="0009616C">
        <w:rPr>
          <w:rFonts w:ascii="Calibri" w:hAnsi="Calibri" w:cs="Calibri"/>
          <w:sz w:val="22"/>
          <w:szCs w:val="22"/>
        </w:rPr>
        <w:t>ed</w:t>
      </w:r>
      <w:r w:rsidRPr="0009616C">
        <w:rPr>
          <w:rFonts w:ascii="Calibri" w:hAnsi="Calibri" w:cs="Calibri"/>
          <w:sz w:val="22"/>
          <w:szCs w:val="22"/>
        </w:rPr>
        <w:t xml:space="preserve"> the crop development and average to above average yield expectations. </w:t>
      </w:r>
    </w:p>
    <w:p w14:paraId="6AA99BB5" w14:textId="64D4CD25" w:rsidR="00DE530D" w:rsidRDefault="00DE530D" w:rsidP="00DE530D">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C718B2">
        <w:rPr>
          <w:rFonts w:ascii="Calibri" w:hAnsi="Calibri" w:cs="Arial"/>
          <w:b/>
          <w:bCs/>
          <w:iCs/>
          <w:sz w:val="22"/>
          <w:szCs w:val="22"/>
        </w:rPr>
        <w:t>September</w:t>
      </w:r>
      <w:r>
        <w:rPr>
          <w:rFonts w:ascii="Calibri" w:hAnsi="Calibri" w:cs="Arial"/>
          <w:b/>
          <w:bCs/>
          <w:iCs/>
          <w:sz w:val="22"/>
          <w:szCs w:val="22"/>
        </w:rPr>
        <w:t xml:space="preserve"> 2024</w:t>
      </w:r>
    </w:p>
    <w:p w14:paraId="07C76837" w14:textId="258F3A52" w:rsidR="00DE530D" w:rsidRDefault="00C718B2" w:rsidP="00C718B2">
      <w:pPr>
        <w:pStyle w:val="NormalWeb"/>
        <w:jc w:val="center"/>
        <w:rPr>
          <w:rFonts w:ascii="Times New Roman" w:hAnsi="Times New Roman"/>
          <w:sz w:val="24"/>
        </w:rPr>
      </w:pPr>
      <w:r>
        <w:rPr>
          <w:rFonts w:ascii="Times New Roman" w:hAnsi="Times New Roman"/>
          <w:noProof/>
          <w:sz w:val="24"/>
        </w:rPr>
        <w:drawing>
          <wp:inline distT="0" distB="0" distL="0" distR="0" wp14:anchorId="51A95C03" wp14:editId="243E634B">
            <wp:extent cx="5485077" cy="3600000"/>
            <wp:effectExtent l="0" t="0" r="1905" b="635"/>
            <wp:docPr id="2074994718" name="Picture 1"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94718" name="Picture 1" descr="A map of australia with red and blue colo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p w14:paraId="7B5F5213" w14:textId="5A058CE4" w:rsidR="00DE530D" w:rsidRDefault="00DE530D" w:rsidP="00DE530D">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C718B2">
        <w:rPr>
          <w:rFonts w:ascii="Calibri" w:eastAsia="Calibri" w:hAnsi="Calibri" w:cs="Arial"/>
          <w:sz w:val="12"/>
          <w:szCs w:val="12"/>
          <w:lang w:eastAsia="en-US"/>
        </w:rPr>
        <w:t>September</w:t>
      </w:r>
      <w:r>
        <w:rPr>
          <w:rFonts w:ascii="Calibri" w:eastAsia="Calibri" w:hAnsi="Calibri" w:cs="Arial"/>
          <w:sz w:val="12"/>
          <w:szCs w:val="12"/>
          <w:lang w:eastAsia="en-US"/>
        </w:rPr>
        <w:t xml:space="preserve"> 2024 is compared with rainfall recorded for that period during the historical record (1900 to present). For further information, go to </w:t>
      </w:r>
      <w:hyperlink r:id="rId17" w:history="1">
        <w:r>
          <w:rPr>
            <w:rStyle w:val="Hyperlink"/>
            <w:rFonts w:ascii="Calibri" w:eastAsia="Calibri" w:hAnsi="Calibri" w:cs="Arial"/>
            <w:color w:val="auto"/>
            <w:sz w:val="12"/>
            <w:szCs w:val="12"/>
          </w:rPr>
          <w:t>http://www.bom.gov.au/jsp/awap/</w:t>
        </w:r>
      </w:hyperlink>
    </w:p>
    <w:p w14:paraId="12DC9C24" w14:textId="77777777" w:rsidR="00DE530D" w:rsidRDefault="00DE530D" w:rsidP="00DE530D">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345EC0A9" w14:textId="77777777" w:rsidR="00DE530D" w:rsidRDefault="00DE530D" w:rsidP="00DE530D">
      <w:pPr>
        <w:spacing w:before="80"/>
        <w:rPr>
          <w:rFonts w:ascii="Calibri" w:hAnsi="Calibri" w:cs="Calibri"/>
          <w:sz w:val="22"/>
          <w:szCs w:val="22"/>
        </w:rPr>
        <w:sectPr w:rsidR="00DE530D" w:rsidSect="00DE530D">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440" w:bottom="1276" w:left="1440" w:header="709" w:footer="709" w:gutter="0"/>
          <w:cols w:space="708"/>
          <w:docGrid w:linePitch="360"/>
        </w:sectPr>
      </w:pPr>
    </w:p>
    <w:p w14:paraId="3211D3FC" w14:textId="77777777" w:rsidR="00DE530D" w:rsidRDefault="00DE530D" w:rsidP="00DE530D">
      <w:pPr>
        <w:spacing w:before="80"/>
        <w:rPr>
          <w:rFonts w:ascii="Calibri" w:hAnsi="Calibri" w:cs="Calibri"/>
          <w:sz w:val="22"/>
          <w:szCs w:val="22"/>
        </w:rPr>
      </w:pPr>
    </w:p>
    <w:bookmarkEnd w:id="67"/>
    <w:bookmarkEnd w:id="68"/>
    <w:p w14:paraId="70FE340D" w14:textId="77777777" w:rsidR="00DE530D" w:rsidRDefault="00DE530D" w:rsidP="00DE530D">
      <w:pPr>
        <w:pStyle w:val="Heading3"/>
        <w:pageBreakBefore/>
        <w:widowControl w:val="0"/>
        <w:rPr>
          <w:color w:val="auto"/>
          <w:sz w:val="28"/>
          <w:szCs w:val="28"/>
        </w:rPr>
      </w:pPr>
      <w:r w:rsidRPr="007725E1">
        <w:rPr>
          <w:color w:val="auto"/>
          <w:sz w:val="28"/>
          <w:szCs w:val="28"/>
        </w:rPr>
        <w:lastRenderedPageBreak/>
        <w:t xml:space="preserve">1.4 </w:t>
      </w:r>
      <w:r>
        <w:rPr>
          <w:color w:val="auto"/>
          <w:sz w:val="28"/>
          <w:szCs w:val="28"/>
        </w:rPr>
        <w:t>Monthly Soil Moisture</w:t>
      </w:r>
    </w:p>
    <w:p w14:paraId="631FB7D4" w14:textId="19D4CA7B" w:rsidR="00DE530D" w:rsidRPr="0083163D" w:rsidRDefault="00DE530D" w:rsidP="00DE530D">
      <w:pPr>
        <w:spacing w:before="120"/>
        <w:rPr>
          <w:rFonts w:ascii="Calibri" w:hAnsi="Calibri" w:cs="Aharoni"/>
          <w:sz w:val="22"/>
          <w:szCs w:val="22"/>
        </w:rPr>
      </w:pPr>
      <w:bookmarkStart w:id="69" w:name="_Hlk94787673"/>
      <w:bookmarkStart w:id="70" w:name="_Hlk158286712"/>
      <w:r w:rsidRPr="0083163D">
        <w:rPr>
          <w:rFonts w:ascii="Calibri" w:hAnsi="Calibri" w:cs="Aharoni"/>
          <w:sz w:val="22"/>
          <w:szCs w:val="22"/>
        </w:rPr>
        <w:t>While modelled</w:t>
      </w:r>
      <w:r w:rsidRPr="0083163D">
        <w:rPr>
          <w:rFonts w:ascii="Calibri" w:hAnsi="Calibri" w:cs="Aharoni"/>
          <w:b/>
          <w:bCs/>
          <w:sz w:val="22"/>
          <w:szCs w:val="22"/>
        </w:rPr>
        <w:t xml:space="preserve"> u</w:t>
      </w:r>
      <w:r w:rsidRPr="0083163D">
        <w:rPr>
          <w:rFonts w:ascii="Calibri" w:hAnsi="Calibri" w:cs="Aharoni"/>
          <w:b/>
          <w:sz w:val="22"/>
          <w:szCs w:val="22"/>
        </w:rPr>
        <w:t>pper layer soil moisture</w:t>
      </w:r>
      <w:r w:rsidRPr="0083163D">
        <w:rPr>
          <w:rFonts w:ascii="Calibri" w:hAnsi="Calibri" w:cs="Aharoni"/>
          <w:sz w:val="22"/>
          <w:szCs w:val="22"/>
        </w:rPr>
        <w:t xml:space="preserve"> levels for </w:t>
      </w:r>
      <w:r w:rsidR="00B7509E" w:rsidRPr="0083163D">
        <w:rPr>
          <w:rFonts w:ascii="Calibri" w:hAnsi="Calibri" w:cs="Aharoni"/>
          <w:sz w:val="22"/>
          <w:szCs w:val="22"/>
        </w:rPr>
        <w:t>September</w:t>
      </w:r>
      <w:r w:rsidRPr="0083163D">
        <w:rPr>
          <w:rFonts w:ascii="Calibri" w:hAnsi="Calibri" w:cs="Aharoni"/>
          <w:sz w:val="22"/>
          <w:szCs w:val="22"/>
        </w:rPr>
        <w:t xml:space="preserve"> 2024 varied considerably, much of the country saw average to </w:t>
      </w:r>
      <w:r w:rsidR="00616287" w:rsidRPr="0083163D">
        <w:rPr>
          <w:rFonts w:ascii="Calibri" w:hAnsi="Calibri" w:cs="Aharoni"/>
          <w:sz w:val="22"/>
          <w:szCs w:val="22"/>
        </w:rPr>
        <w:t>very much</w:t>
      </w:r>
      <w:r w:rsidRPr="0083163D">
        <w:rPr>
          <w:rFonts w:ascii="Calibri" w:hAnsi="Calibri" w:cs="Aharoni"/>
          <w:sz w:val="22"/>
          <w:szCs w:val="22"/>
        </w:rPr>
        <w:t xml:space="preserve"> above average soil moisture. High levels of upper layer soil moisture were modelled</w:t>
      </w:r>
      <w:r w:rsidR="00E53F57" w:rsidRPr="0083163D">
        <w:rPr>
          <w:rFonts w:ascii="Calibri" w:hAnsi="Calibri" w:cs="Aharoni"/>
          <w:sz w:val="22"/>
          <w:szCs w:val="22"/>
        </w:rPr>
        <w:t xml:space="preserve"> </w:t>
      </w:r>
      <w:r w:rsidR="00B72AF7" w:rsidRPr="0083163D">
        <w:rPr>
          <w:rFonts w:ascii="Calibri" w:hAnsi="Calibri" w:cs="Aharoni"/>
          <w:sz w:val="22"/>
          <w:szCs w:val="22"/>
        </w:rPr>
        <w:t>across</w:t>
      </w:r>
      <w:r w:rsidRPr="0083163D">
        <w:rPr>
          <w:rFonts w:ascii="Calibri" w:hAnsi="Calibri" w:cs="Aharoni"/>
          <w:sz w:val="22"/>
          <w:szCs w:val="22"/>
        </w:rPr>
        <w:t xml:space="preserve"> </w:t>
      </w:r>
      <w:r w:rsidR="00B72AF7" w:rsidRPr="0083163D">
        <w:rPr>
          <w:rFonts w:ascii="Calibri" w:hAnsi="Calibri" w:cs="Aharoni"/>
          <w:sz w:val="22"/>
          <w:szCs w:val="22"/>
        </w:rPr>
        <w:t>large parts of northern and central Western Australia</w:t>
      </w:r>
      <w:r w:rsidR="00E53F57" w:rsidRPr="0083163D">
        <w:rPr>
          <w:rFonts w:ascii="Calibri" w:hAnsi="Calibri" w:cs="Aharoni"/>
          <w:sz w:val="22"/>
          <w:szCs w:val="22"/>
        </w:rPr>
        <w:t>,</w:t>
      </w:r>
      <w:r w:rsidR="00B72AF7" w:rsidRPr="0083163D">
        <w:rPr>
          <w:rFonts w:ascii="Calibri" w:hAnsi="Calibri" w:cs="Aharoni"/>
          <w:sz w:val="22"/>
          <w:szCs w:val="22"/>
        </w:rPr>
        <w:t xml:space="preserve"> </w:t>
      </w:r>
      <w:r w:rsidR="00E53F57" w:rsidRPr="0083163D">
        <w:rPr>
          <w:rFonts w:ascii="Calibri" w:hAnsi="Calibri" w:cs="Aharoni"/>
          <w:sz w:val="22"/>
          <w:szCs w:val="22"/>
        </w:rPr>
        <w:t xml:space="preserve">the Northern Territory, northern South Australia and </w:t>
      </w:r>
      <w:r w:rsidRPr="0083163D">
        <w:rPr>
          <w:rFonts w:ascii="Calibri" w:hAnsi="Calibri" w:cs="Aharoni"/>
          <w:sz w:val="22"/>
          <w:szCs w:val="22"/>
        </w:rPr>
        <w:t xml:space="preserve">Tasmania. In contrast, upper layer soil moisture was modelled to be </w:t>
      </w:r>
      <w:r w:rsidR="00C12396" w:rsidRPr="0083163D">
        <w:rPr>
          <w:rFonts w:ascii="Calibri" w:hAnsi="Calibri" w:cs="Aharoni"/>
          <w:sz w:val="22"/>
          <w:szCs w:val="22"/>
        </w:rPr>
        <w:t>very much below</w:t>
      </w:r>
      <w:r w:rsidRPr="0083163D">
        <w:rPr>
          <w:rFonts w:ascii="Calibri" w:hAnsi="Calibri" w:cs="Aharoni"/>
          <w:sz w:val="22"/>
          <w:szCs w:val="22"/>
        </w:rPr>
        <w:t xml:space="preserve"> average across much of </w:t>
      </w:r>
      <w:r w:rsidR="00C12396" w:rsidRPr="0083163D">
        <w:rPr>
          <w:rFonts w:ascii="Calibri" w:hAnsi="Calibri" w:cs="Aharoni"/>
          <w:sz w:val="22"/>
          <w:szCs w:val="22"/>
        </w:rPr>
        <w:t>northern</w:t>
      </w:r>
      <w:r w:rsidR="00500466" w:rsidRPr="0083163D">
        <w:rPr>
          <w:rFonts w:ascii="Calibri" w:hAnsi="Calibri" w:cs="Aharoni"/>
          <w:sz w:val="22"/>
          <w:szCs w:val="22"/>
        </w:rPr>
        <w:t xml:space="preserve"> </w:t>
      </w:r>
      <w:r w:rsidRPr="0083163D">
        <w:rPr>
          <w:rFonts w:ascii="Calibri" w:hAnsi="Calibri" w:cs="Aharoni"/>
          <w:sz w:val="22"/>
          <w:szCs w:val="22"/>
        </w:rPr>
        <w:t>Victoria</w:t>
      </w:r>
      <w:r w:rsidR="00500466" w:rsidRPr="0083163D">
        <w:rPr>
          <w:rFonts w:ascii="Calibri" w:hAnsi="Calibri" w:cs="Aharoni"/>
          <w:sz w:val="22"/>
          <w:szCs w:val="22"/>
        </w:rPr>
        <w:t>,</w:t>
      </w:r>
      <w:r w:rsidRPr="0083163D">
        <w:rPr>
          <w:rFonts w:ascii="Calibri" w:hAnsi="Calibri" w:cs="Aharoni"/>
          <w:sz w:val="22"/>
          <w:szCs w:val="22"/>
        </w:rPr>
        <w:t xml:space="preserve"> southern South Australia</w:t>
      </w:r>
      <w:r w:rsidR="00500466" w:rsidRPr="0083163D">
        <w:rPr>
          <w:rFonts w:ascii="Calibri" w:hAnsi="Calibri" w:cs="Aharoni"/>
          <w:sz w:val="22"/>
          <w:szCs w:val="22"/>
        </w:rPr>
        <w:t>, south-western Western Australia</w:t>
      </w:r>
      <w:r w:rsidR="0083163D" w:rsidRPr="0083163D">
        <w:rPr>
          <w:rFonts w:ascii="Calibri" w:hAnsi="Calibri" w:cs="Aharoni"/>
          <w:sz w:val="22"/>
          <w:szCs w:val="22"/>
        </w:rPr>
        <w:t>,</w:t>
      </w:r>
      <w:r w:rsidR="00500466" w:rsidRPr="0083163D">
        <w:rPr>
          <w:rFonts w:ascii="Calibri" w:hAnsi="Calibri" w:cs="Aharoni"/>
          <w:sz w:val="22"/>
          <w:szCs w:val="22"/>
        </w:rPr>
        <w:t xml:space="preserve"> and parts of </w:t>
      </w:r>
      <w:r w:rsidR="0083163D" w:rsidRPr="0083163D">
        <w:rPr>
          <w:rFonts w:ascii="Calibri" w:hAnsi="Calibri" w:cs="Aharoni"/>
          <w:sz w:val="22"/>
          <w:szCs w:val="22"/>
        </w:rPr>
        <w:t>southern and central New South Wales and Queensland</w:t>
      </w:r>
      <w:r w:rsidRPr="0083163D">
        <w:rPr>
          <w:rFonts w:ascii="Calibri" w:hAnsi="Calibri" w:cs="Aharoni"/>
          <w:sz w:val="22"/>
          <w:szCs w:val="22"/>
        </w:rPr>
        <w:t xml:space="preserve">. </w:t>
      </w:r>
    </w:p>
    <w:p w14:paraId="52DC2970" w14:textId="77777777" w:rsidR="00DE530D" w:rsidRPr="0083163D" w:rsidRDefault="00DE530D" w:rsidP="00DE530D">
      <w:pPr>
        <w:spacing w:before="120"/>
        <w:rPr>
          <w:rFonts w:ascii="Calibri" w:hAnsi="Calibri" w:cs="Arial"/>
          <w:sz w:val="22"/>
          <w:szCs w:val="22"/>
        </w:rPr>
      </w:pPr>
      <w:r w:rsidRPr="0083163D">
        <w:rPr>
          <w:rFonts w:ascii="Calibri" w:hAnsi="Calibri" w:cs="Arial"/>
          <w:sz w:val="22"/>
          <w:szCs w:val="22"/>
        </w:rPr>
        <w:t>At this time of year, upper layer soil moisture is less critical for well-established winter crops. However, upper layer soil moisture will be critical for supporting the germination and establishment of summer crops in the coming months.</w:t>
      </w:r>
    </w:p>
    <w:p w14:paraId="632E9D54" w14:textId="5D4A285E" w:rsidR="00DE530D" w:rsidRPr="00C40923" w:rsidRDefault="00DE530D" w:rsidP="00DE530D">
      <w:pPr>
        <w:spacing w:before="120"/>
        <w:rPr>
          <w:rFonts w:ascii="Calibri" w:hAnsi="Calibri" w:cs="Calibri"/>
          <w:sz w:val="22"/>
          <w:szCs w:val="22"/>
        </w:rPr>
      </w:pPr>
      <w:r w:rsidRPr="00C40923">
        <w:rPr>
          <w:rFonts w:ascii="Calibri" w:hAnsi="Calibri" w:cs="Arial"/>
          <w:sz w:val="22"/>
          <w:szCs w:val="22"/>
        </w:rPr>
        <w:t xml:space="preserve">Across cropping regions, </w:t>
      </w:r>
      <w:r w:rsidRPr="00C40923">
        <w:rPr>
          <w:rFonts w:ascii="Calibri" w:hAnsi="Calibri" w:cs="Arial"/>
          <w:b/>
          <w:bCs/>
          <w:sz w:val="22"/>
          <w:szCs w:val="22"/>
        </w:rPr>
        <w:t>upper layer soil moisture</w:t>
      </w:r>
      <w:r w:rsidRPr="00C40923">
        <w:rPr>
          <w:rFonts w:ascii="Calibri" w:hAnsi="Calibri" w:cs="Arial"/>
          <w:sz w:val="22"/>
          <w:szCs w:val="22"/>
        </w:rPr>
        <w:t xml:space="preserve"> in </w:t>
      </w:r>
      <w:r w:rsidR="00B7509E" w:rsidRPr="00C40923">
        <w:rPr>
          <w:rFonts w:ascii="Calibri" w:hAnsi="Calibri" w:cs="Arial"/>
          <w:sz w:val="22"/>
          <w:szCs w:val="22"/>
        </w:rPr>
        <w:t>September</w:t>
      </w:r>
      <w:r w:rsidRPr="00C40923">
        <w:rPr>
          <w:rFonts w:ascii="Calibri" w:hAnsi="Calibri" w:cs="Arial"/>
          <w:sz w:val="22"/>
          <w:szCs w:val="22"/>
        </w:rPr>
        <w:t xml:space="preserve"> was modelled to be generally average </w:t>
      </w:r>
      <w:r w:rsidR="00BE6EFC" w:rsidRPr="00C40923">
        <w:rPr>
          <w:rFonts w:ascii="Calibri" w:hAnsi="Calibri" w:cs="Arial"/>
          <w:sz w:val="22"/>
          <w:szCs w:val="22"/>
        </w:rPr>
        <w:t xml:space="preserve">across southern </w:t>
      </w:r>
      <w:r w:rsidRPr="00C40923">
        <w:rPr>
          <w:rFonts w:ascii="Calibri" w:hAnsi="Calibri" w:cs="Arial"/>
          <w:sz w:val="22"/>
          <w:szCs w:val="22"/>
        </w:rPr>
        <w:t xml:space="preserve">Queensland and </w:t>
      </w:r>
      <w:r w:rsidR="00BE6EFC" w:rsidRPr="00C40923">
        <w:rPr>
          <w:rFonts w:ascii="Calibri" w:hAnsi="Calibri" w:cs="Arial"/>
          <w:sz w:val="22"/>
          <w:szCs w:val="22"/>
        </w:rPr>
        <w:t xml:space="preserve">northern New South Wales. </w:t>
      </w:r>
      <w:r w:rsidRPr="00C40923">
        <w:rPr>
          <w:rFonts w:ascii="Calibri" w:hAnsi="Calibri" w:cs="Arial"/>
          <w:sz w:val="22"/>
          <w:szCs w:val="22"/>
        </w:rPr>
        <w:t xml:space="preserve">Remaining parts of Queensland and New South Wales were modelled to have </w:t>
      </w:r>
      <w:r w:rsidR="00472D00" w:rsidRPr="00C40923">
        <w:rPr>
          <w:rFonts w:ascii="Calibri" w:hAnsi="Calibri" w:cs="Arial"/>
          <w:sz w:val="22"/>
          <w:szCs w:val="22"/>
        </w:rPr>
        <w:t xml:space="preserve">very much below </w:t>
      </w:r>
      <w:r w:rsidRPr="00C40923">
        <w:rPr>
          <w:rFonts w:ascii="Calibri" w:hAnsi="Calibri" w:cs="Arial"/>
          <w:sz w:val="22"/>
          <w:szCs w:val="22"/>
        </w:rPr>
        <w:t xml:space="preserve">average to </w:t>
      </w:r>
      <w:r w:rsidR="00472D00" w:rsidRPr="00C40923">
        <w:rPr>
          <w:rFonts w:ascii="Calibri" w:hAnsi="Calibri" w:cs="Arial"/>
          <w:sz w:val="22"/>
          <w:szCs w:val="22"/>
        </w:rPr>
        <w:t xml:space="preserve">below </w:t>
      </w:r>
      <w:r w:rsidRPr="00C40923">
        <w:rPr>
          <w:rFonts w:ascii="Calibri" w:hAnsi="Calibri" w:cs="Arial"/>
          <w:sz w:val="22"/>
          <w:szCs w:val="22"/>
        </w:rPr>
        <w:t xml:space="preserve">above average soil moisture. </w:t>
      </w:r>
      <w:r w:rsidR="00A11FCF" w:rsidRPr="00C40923">
        <w:rPr>
          <w:rFonts w:ascii="Calibri" w:hAnsi="Calibri" w:cs="Arial"/>
          <w:sz w:val="22"/>
          <w:szCs w:val="22"/>
        </w:rPr>
        <w:t xml:space="preserve">Much of </w:t>
      </w:r>
      <w:r w:rsidR="00055258" w:rsidRPr="00C40923">
        <w:rPr>
          <w:rFonts w:ascii="Calibri" w:hAnsi="Calibri" w:cs="Arial"/>
          <w:sz w:val="22"/>
          <w:szCs w:val="22"/>
        </w:rPr>
        <w:t xml:space="preserve">Victoria, South Australia and Western Australia </w:t>
      </w:r>
      <w:r w:rsidR="00C40923" w:rsidRPr="00C40923">
        <w:rPr>
          <w:rFonts w:ascii="Calibri" w:hAnsi="Calibri" w:cs="Arial"/>
          <w:sz w:val="22"/>
          <w:szCs w:val="22"/>
        </w:rPr>
        <w:t>were modelled to have extremely low to very much below average</w:t>
      </w:r>
      <w:r w:rsidRPr="00C40923">
        <w:rPr>
          <w:rFonts w:ascii="Calibri" w:hAnsi="Calibri" w:cs="Arial"/>
          <w:sz w:val="22"/>
          <w:szCs w:val="22"/>
        </w:rPr>
        <w:t xml:space="preserve"> </w:t>
      </w:r>
      <w:r w:rsidR="00C40923" w:rsidRPr="00C40923">
        <w:rPr>
          <w:rFonts w:ascii="Calibri" w:hAnsi="Calibri" w:cs="Arial"/>
          <w:sz w:val="22"/>
          <w:szCs w:val="22"/>
        </w:rPr>
        <w:t xml:space="preserve">upper layer </w:t>
      </w:r>
      <w:r w:rsidRPr="00C40923">
        <w:rPr>
          <w:rFonts w:ascii="Calibri" w:hAnsi="Calibri" w:cs="Arial"/>
          <w:sz w:val="22"/>
          <w:szCs w:val="22"/>
        </w:rPr>
        <w:t xml:space="preserve">soil moisture. Timely rainfall in the coming weeks will be critical to support the development and </w:t>
      </w:r>
      <w:r w:rsidR="002D3B79">
        <w:rPr>
          <w:rFonts w:ascii="Calibri" w:hAnsi="Calibri" w:cs="Arial"/>
          <w:sz w:val="22"/>
          <w:szCs w:val="22"/>
        </w:rPr>
        <w:t xml:space="preserve">arrest sliding </w:t>
      </w:r>
      <w:r w:rsidRPr="00C40923">
        <w:rPr>
          <w:rFonts w:ascii="Calibri" w:hAnsi="Calibri" w:cs="Arial"/>
          <w:sz w:val="22"/>
          <w:szCs w:val="22"/>
        </w:rPr>
        <w:t>yield prospects of winter crops across southern growing regions</w:t>
      </w:r>
      <w:r w:rsidR="002D3B79">
        <w:rPr>
          <w:rFonts w:ascii="Calibri" w:hAnsi="Calibri" w:cs="Arial"/>
          <w:sz w:val="22"/>
          <w:szCs w:val="22"/>
        </w:rPr>
        <w:t xml:space="preserve"> and boost upper lower </w:t>
      </w:r>
      <w:r w:rsidR="00172F01">
        <w:rPr>
          <w:rFonts w:ascii="Calibri" w:hAnsi="Calibri" w:cs="Arial"/>
          <w:sz w:val="22"/>
          <w:szCs w:val="22"/>
        </w:rPr>
        <w:t xml:space="preserve">soil moisture for </w:t>
      </w:r>
      <w:r w:rsidR="006A53A2">
        <w:rPr>
          <w:rFonts w:ascii="Calibri" w:hAnsi="Calibri" w:cs="Arial"/>
          <w:sz w:val="22"/>
          <w:szCs w:val="22"/>
        </w:rPr>
        <w:t>the planting</w:t>
      </w:r>
      <w:r w:rsidR="00172F01">
        <w:rPr>
          <w:rFonts w:ascii="Calibri" w:hAnsi="Calibri" w:cs="Arial"/>
          <w:sz w:val="22"/>
          <w:szCs w:val="22"/>
        </w:rPr>
        <w:t xml:space="preserve"> of summer crops in northern growing regions</w:t>
      </w:r>
      <w:r w:rsidRPr="00C40923">
        <w:rPr>
          <w:rFonts w:ascii="Calibri" w:hAnsi="Calibri" w:cs="Arial"/>
          <w:sz w:val="22"/>
          <w:szCs w:val="22"/>
        </w:rPr>
        <w:t>.</w:t>
      </w:r>
    </w:p>
    <w:p w14:paraId="0E569216" w14:textId="79D96681" w:rsidR="00DE530D" w:rsidRPr="00B973F5" w:rsidRDefault="00DE530D" w:rsidP="00DE530D">
      <w:pPr>
        <w:pStyle w:val="NormalWeb"/>
        <w:jc w:val="center"/>
      </w:pPr>
      <w:r>
        <w:rPr>
          <w:rFonts w:ascii="Calibri" w:hAnsi="Calibri" w:cs="Arial"/>
          <w:b/>
          <w:bCs/>
          <w:iCs/>
          <w:sz w:val="22"/>
          <w:szCs w:val="22"/>
        </w:rPr>
        <w:t xml:space="preserve">Modelled upper layer soil moisture for </w:t>
      </w:r>
      <w:r w:rsidR="00C718B2">
        <w:rPr>
          <w:rFonts w:ascii="Calibri" w:hAnsi="Calibri" w:cs="Arial"/>
          <w:b/>
          <w:bCs/>
          <w:iCs/>
          <w:sz w:val="22"/>
          <w:szCs w:val="22"/>
        </w:rPr>
        <w:t>September</w:t>
      </w:r>
      <w:r>
        <w:rPr>
          <w:rFonts w:ascii="Calibri" w:hAnsi="Calibri" w:cs="Arial"/>
          <w:b/>
          <w:bCs/>
          <w:iCs/>
          <w:sz w:val="22"/>
          <w:szCs w:val="22"/>
        </w:rPr>
        <w:t> 2024</w:t>
      </w:r>
    </w:p>
    <w:p w14:paraId="2A2EFF0E" w14:textId="0E8FB1CB" w:rsidR="00DE530D" w:rsidRDefault="00B7509E" w:rsidP="00737A18">
      <w:pPr>
        <w:spacing w:before="120"/>
        <w:jc w:val="center"/>
        <w:rPr>
          <w:noProof/>
        </w:rPr>
      </w:pPr>
      <w:r>
        <w:rPr>
          <w:noProof/>
        </w:rPr>
        <w:drawing>
          <wp:inline distT="0" distB="0" distL="0" distR="0" wp14:anchorId="39A46A93" wp14:editId="209BAC9A">
            <wp:extent cx="5485077" cy="3600000"/>
            <wp:effectExtent l="0" t="0" r="1905" b="635"/>
            <wp:docPr id="648906769" name="Picture 2"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6769" name="Picture 2" descr="A map of australia with red and blue colo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p w14:paraId="67FB843D" w14:textId="4D3AE8BD" w:rsidR="00DE530D" w:rsidRDefault="00DE530D" w:rsidP="00DE530D">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upper layer soil moisture (0 to 10 centimetres) during </w:t>
      </w:r>
      <w:r w:rsidR="00B7509E">
        <w:rPr>
          <w:rFonts w:ascii="Calibri" w:eastAsia="Calibri" w:hAnsi="Calibri" w:cs="Arial"/>
          <w:sz w:val="12"/>
          <w:szCs w:val="12"/>
          <w:lang w:eastAsia="en-US"/>
        </w:rPr>
        <w:t>September</w:t>
      </w:r>
      <w:r>
        <w:rPr>
          <w:rFonts w:ascii="Calibri" w:eastAsia="Calibri" w:hAnsi="Calibri" w:cs="Arial"/>
          <w:sz w:val="12"/>
          <w:szCs w:val="12"/>
          <w:lang w:eastAsia="en-US"/>
        </w:rPr>
        <w:t> 2024.</w:t>
      </w:r>
      <w:r>
        <w:rPr>
          <w:rFonts w:ascii="Calibri" w:eastAsia="Calibri" w:hAnsi="Calibri" w:cs="Arial"/>
          <w:color w:val="00B0F0"/>
          <w:sz w:val="12"/>
          <w:szCs w:val="12"/>
          <w:lang w:eastAsia="en-US"/>
        </w:rPr>
        <w:t xml:space="preserve"> </w:t>
      </w:r>
      <w:r>
        <w:rPr>
          <w:rFonts w:ascii="Calibri" w:eastAsia="Calibri" w:hAnsi="Calibri" w:cs="Arial"/>
          <w:sz w:val="12"/>
          <w:szCs w:val="12"/>
          <w:lang w:eastAsia="en-US"/>
        </w:rPr>
        <w:t xml:space="preserve">This map shows how modelled soil conditions during </w:t>
      </w:r>
      <w:r w:rsidR="00B7509E">
        <w:rPr>
          <w:rFonts w:ascii="Calibri" w:eastAsia="Calibri" w:hAnsi="Calibri" w:cs="Arial"/>
          <w:sz w:val="12"/>
          <w:szCs w:val="12"/>
          <w:lang w:eastAsia="en-US"/>
        </w:rPr>
        <w:t>September</w:t>
      </w:r>
      <w:r>
        <w:rPr>
          <w:rFonts w:ascii="Calibri" w:eastAsia="Calibri" w:hAnsi="Calibri" w:cs="Arial"/>
          <w:sz w:val="12"/>
          <w:szCs w:val="12"/>
          <w:lang w:eastAsia="en-US"/>
        </w:rPr>
        <w:t xml:space="preserve"> 2024 compare with June conditions modelled over the reference period (1911 to 2016). Dark blue areas on the maps were much wetter in </w:t>
      </w:r>
      <w:r w:rsidR="00B7509E">
        <w:rPr>
          <w:rFonts w:ascii="Calibri" w:eastAsia="Calibri" w:hAnsi="Calibri" w:cs="Arial"/>
          <w:sz w:val="12"/>
          <w:szCs w:val="12"/>
          <w:lang w:eastAsia="en-US"/>
        </w:rPr>
        <w:t>September</w:t>
      </w:r>
      <w:r>
        <w:rPr>
          <w:rFonts w:ascii="Calibri" w:eastAsia="Calibri" w:hAnsi="Calibri" w:cs="Arial"/>
          <w:sz w:val="12"/>
          <w:szCs w:val="12"/>
          <w:lang w:eastAsia="en-US"/>
        </w:rPr>
        <w:t xml:space="preserve"> 2024 than during the reference period. The bulk of plant roots occur in the top 20 centimetres of the soil profile. Soil moisture in the upper layer of the soil profile is therefore useful indicator of the availability of water, particularly for germinating seed. </w:t>
      </w:r>
    </w:p>
    <w:p w14:paraId="370D154B" w14:textId="77777777" w:rsidR="00DE530D" w:rsidRDefault="00DE530D" w:rsidP="00DE530D">
      <w:pPr>
        <w:spacing w:line="276" w:lineRule="auto"/>
        <w:contextualSpacing/>
        <w:rPr>
          <w:rFonts w:ascii="Calibri" w:hAnsi="Calibri" w:cs="Arial"/>
          <w:sz w:val="22"/>
          <w:szCs w:val="22"/>
        </w:rPr>
      </w:pPr>
      <w:r>
        <w:rPr>
          <w:rFonts w:ascii="Calibri" w:eastAsia="Calibri" w:hAnsi="Calibri" w:cs="Arial"/>
          <w:sz w:val="12"/>
          <w:szCs w:val="12"/>
          <w:lang w:eastAsia="en-US"/>
        </w:rPr>
        <w:t>Source: Bureau of Meteorology (</w:t>
      </w:r>
      <w:hyperlink r:id="rId25" w:history="1">
        <w:r>
          <w:rPr>
            <w:rStyle w:val="Hyperlink"/>
            <w:rFonts w:ascii="Calibri" w:eastAsia="Calibri" w:hAnsi="Calibri" w:cs="Arial"/>
            <w:sz w:val="12"/>
            <w:szCs w:val="12"/>
          </w:rPr>
          <w:t>Australian Water Resources Assessment Landscape model</w:t>
        </w:r>
      </w:hyperlink>
      <w:bookmarkStart w:id="71" w:name="_Hlk94787687"/>
      <w:bookmarkStart w:id="72" w:name="_Hlk158286734"/>
      <w:bookmarkEnd w:id="69"/>
      <w:bookmarkEnd w:id="70"/>
    </w:p>
    <w:p w14:paraId="0BF69EC3" w14:textId="04E0C5D6" w:rsidR="00DE530D" w:rsidRDefault="00DE530D" w:rsidP="00DE530D">
      <w:pPr>
        <w:pageBreakBefore/>
        <w:spacing w:before="120"/>
        <w:rPr>
          <w:rFonts w:ascii="Calibri" w:hAnsi="Calibri" w:cs="Arial"/>
          <w:sz w:val="22"/>
          <w:szCs w:val="22"/>
        </w:rPr>
      </w:pPr>
      <w:bookmarkStart w:id="73" w:name="_Hlk160713201"/>
      <w:r>
        <w:rPr>
          <w:rFonts w:ascii="Calibri" w:hAnsi="Calibri" w:cs="Arial"/>
          <w:sz w:val="22"/>
          <w:szCs w:val="22"/>
        </w:rPr>
        <w:lastRenderedPageBreak/>
        <w:t>Across northern</w:t>
      </w:r>
      <w:r w:rsidR="004D5FA7">
        <w:rPr>
          <w:rFonts w:ascii="Calibri" w:hAnsi="Calibri" w:cs="Arial"/>
          <w:sz w:val="22"/>
          <w:szCs w:val="22"/>
        </w:rPr>
        <w:t xml:space="preserve"> and central</w:t>
      </w:r>
      <w:r>
        <w:rPr>
          <w:rFonts w:ascii="Calibri" w:hAnsi="Calibri" w:cs="Arial"/>
          <w:sz w:val="22"/>
          <w:szCs w:val="22"/>
        </w:rPr>
        <w:t xml:space="preserve"> Australia, </w:t>
      </w:r>
      <w:r w:rsidRPr="00A50940">
        <w:rPr>
          <w:rFonts w:ascii="Calibri" w:hAnsi="Calibri" w:cs="Arial"/>
          <w:b/>
          <w:bCs/>
          <w:sz w:val="22"/>
          <w:szCs w:val="22"/>
        </w:rPr>
        <w:t>lower layer soil moisture</w:t>
      </w:r>
      <w:r>
        <w:rPr>
          <w:rFonts w:ascii="Calibri" w:hAnsi="Calibri" w:cs="Arial"/>
          <w:sz w:val="22"/>
          <w:szCs w:val="22"/>
        </w:rPr>
        <w:t xml:space="preserve"> was average to </w:t>
      </w:r>
      <w:r w:rsidR="00B35A5C">
        <w:rPr>
          <w:rFonts w:ascii="Calibri" w:hAnsi="Calibri" w:cs="Arial"/>
          <w:sz w:val="22"/>
          <w:szCs w:val="22"/>
        </w:rPr>
        <w:t>very much</w:t>
      </w:r>
      <w:r>
        <w:rPr>
          <w:rFonts w:ascii="Calibri" w:hAnsi="Calibri" w:cs="Arial"/>
          <w:sz w:val="22"/>
          <w:szCs w:val="22"/>
        </w:rPr>
        <w:t xml:space="preserve"> above average, with </w:t>
      </w:r>
      <w:r w:rsidR="00D32E92">
        <w:rPr>
          <w:rFonts w:ascii="Calibri" w:hAnsi="Calibri" w:cs="Arial"/>
          <w:sz w:val="22"/>
          <w:szCs w:val="22"/>
        </w:rPr>
        <w:t xml:space="preserve">northern Western Australia, western Northern Territory and </w:t>
      </w:r>
      <w:r>
        <w:rPr>
          <w:rFonts w:ascii="Calibri" w:hAnsi="Calibri" w:cs="Arial"/>
          <w:sz w:val="22"/>
          <w:szCs w:val="22"/>
        </w:rPr>
        <w:t xml:space="preserve">scattered parts of eastern Queensland seeing the highest moisture on record levels for this time of year. In contrast, </w:t>
      </w:r>
      <w:r w:rsidR="00DA7739">
        <w:rPr>
          <w:rFonts w:ascii="Calibri" w:hAnsi="Calibri" w:cs="Arial"/>
          <w:sz w:val="22"/>
          <w:szCs w:val="22"/>
        </w:rPr>
        <w:t xml:space="preserve">large areas of southern </w:t>
      </w:r>
      <w:r>
        <w:rPr>
          <w:rFonts w:ascii="Calibri" w:hAnsi="Calibri" w:cs="Arial"/>
          <w:sz w:val="22"/>
          <w:szCs w:val="22"/>
        </w:rPr>
        <w:t>Australia</w:t>
      </w:r>
      <w:r w:rsidR="00DA7739">
        <w:rPr>
          <w:rFonts w:ascii="Calibri" w:hAnsi="Calibri" w:cs="Arial"/>
          <w:sz w:val="22"/>
          <w:szCs w:val="22"/>
        </w:rPr>
        <w:t xml:space="preserve"> and central </w:t>
      </w:r>
      <w:r w:rsidR="00484CA1">
        <w:rPr>
          <w:rFonts w:ascii="Calibri" w:hAnsi="Calibri" w:cs="Arial"/>
          <w:sz w:val="22"/>
          <w:szCs w:val="22"/>
        </w:rPr>
        <w:t>Queensland</w:t>
      </w:r>
      <w:r>
        <w:rPr>
          <w:rFonts w:ascii="Calibri" w:hAnsi="Calibri" w:cs="Arial"/>
          <w:sz w:val="22"/>
          <w:szCs w:val="22"/>
        </w:rPr>
        <w:t xml:space="preserve"> w</w:t>
      </w:r>
      <w:r w:rsidR="00484CA1">
        <w:rPr>
          <w:rFonts w:ascii="Calibri" w:hAnsi="Calibri" w:cs="Arial"/>
          <w:sz w:val="22"/>
          <w:szCs w:val="22"/>
        </w:rPr>
        <w:t>ere</w:t>
      </w:r>
      <w:r>
        <w:rPr>
          <w:rFonts w:ascii="Calibri" w:hAnsi="Calibri" w:cs="Arial"/>
          <w:sz w:val="22"/>
          <w:szCs w:val="22"/>
        </w:rPr>
        <w:t xml:space="preserve"> modelled to have </w:t>
      </w:r>
      <w:r w:rsidR="00484CA1">
        <w:rPr>
          <w:rFonts w:ascii="Calibri" w:hAnsi="Calibri" w:cs="Arial"/>
          <w:sz w:val="22"/>
          <w:szCs w:val="22"/>
        </w:rPr>
        <w:t xml:space="preserve">extremely low to </w:t>
      </w:r>
      <w:r>
        <w:rPr>
          <w:rFonts w:ascii="Calibri" w:hAnsi="Calibri" w:cs="Arial"/>
          <w:sz w:val="22"/>
          <w:szCs w:val="22"/>
        </w:rPr>
        <w:t xml:space="preserve">below average lower layer soil moisture. </w:t>
      </w:r>
    </w:p>
    <w:p w14:paraId="0F356161" w14:textId="77777777" w:rsidR="00DE530D" w:rsidRDefault="00DE530D" w:rsidP="00DE530D">
      <w:pPr>
        <w:spacing w:before="120"/>
        <w:rPr>
          <w:rFonts w:ascii="Calibri" w:hAnsi="Calibri" w:cs="Arial"/>
          <w:sz w:val="22"/>
          <w:szCs w:val="22"/>
        </w:rPr>
      </w:pPr>
      <w:r>
        <w:rPr>
          <w:rFonts w:ascii="Calibri" w:hAnsi="Calibri" w:cs="Arial"/>
          <w:sz w:val="22"/>
          <w:szCs w:val="22"/>
        </w:rPr>
        <w:t xml:space="preserve">Lower layer soil moisture plays a pivotal role in sustaining the growth of winter crops and pasture during their critical development stages. </w:t>
      </w:r>
    </w:p>
    <w:p w14:paraId="0DE5851B" w14:textId="304CE511" w:rsidR="00DE530D" w:rsidRPr="0071713A" w:rsidRDefault="00DE530D" w:rsidP="00DE530D">
      <w:pPr>
        <w:spacing w:before="120"/>
        <w:rPr>
          <w:rFonts w:ascii="Calibri" w:hAnsi="Calibri" w:cs="Arial"/>
          <w:sz w:val="22"/>
          <w:szCs w:val="22"/>
        </w:rPr>
      </w:pPr>
      <w:r>
        <w:rPr>
          <w:rFonts w:ascii="Calibri" w:hAnsi="Calibri" w:cs="Arial"/>
          <w:sz w:val="22"/>
          <w:szCs w:val="22"/>
        </w:rPr>
        <w:t xml:space="preserve">Across cropping regions, </w:t>
      </w:r>
      <w:r w:rsidRPr="00A50940">
        <w:rPr>
          <w:rFonts w:ascii="Calibri" w:hAnsi="Calibri" w:cs="Arial"/>
          <w:b/>
          <w:bCs/>
          <w:sz w:val="22"/>
          <w:szCs w:val="22"/>
        </w:rPr>
        <w:t>lower layer soil moisture</w:t>
      </w:r>
      <w:r>
        <w:rPr>
          <w:rFonts w:ascii="Calibri" w:hAnsi="Calibri" w:cs="Arial"/>
          <w:b/>
          <w:bCs/>
          <w:sz w:val="22"/>
          <w:szCs w:val="22"/>
        </w:rPr>
        <w:t xml:space="preserve"> </w:t>
      </w:r>
      <w:r>
        <w:rPr>
          <w:rFonts w:ascii="Calibri" w:hAnsi="Calibri" w:cs="Arial"/>
          <w:sz w:val="22"/>
          <w:szCs w:val="22"/>
        </w:rPr>
        <w:t xml:space="preserve">generally ranged from average to above average in the east, with Queensland and much of New South Wales showing average to well above average soil moisture. In Western Australia, soil moisture was modelled to be average to below average in the eastern and central areas, and above average in the north-west. In South Australia, Victoria, and southern New South Wales, </w:t>
      </w:r>
      <w:r w:rsidR="00B7509E">
        <w:rPr>
          <w:rFonts w:ascii="Calibri" w:hAnsi="Calibri" w:cs="Arial"/>
          <w:sz w:val="22"/>
          <w:szCs w:val="22"/>
        </w:rPr>
        <w:t>September</w:t>
      </w:r>
      <w:r>
        <w:rPr>
          <w:rFonts w:ascii="Calibri" w:hAnsi="Calibri" w:cs="Arial"/>
          <w:sz w:val="22"/>
          <w:szCs w:val="22"/>
        </w:rPr>
        <w:t xml:space="preserve"> lower layer soil moisture was modelled to be </w:t>
      </w:r>
      <w:r w:rsidR="00BF4618">
        <w:rPr>
          <w:rFonts w:ascii="Calibri" w:hAnsi="Calibri" w:cs="Arial"/>
          <w:sz w:val="22"/>
          <w:szCs w:val="22"/>
        </w:rPr>
        <w:t xml:space="preserve">extremely low to </w:t>
      </w:r>
      <w:r>
        <w:rPr>
          <w:rFonts w:ascii="Calibri" w:hAnsi="Calibri" w:cs="Arial"/>
          <w:sz w:val="22"/>
          <w:szCs w:val="22"/>
        </w:rPr>
        <w:t>below average for this time of year.</w:t>
      </w:r>
      <w:r w:rsidRPr="000F10AF">
        <w:t xml:space="preserve"> </w:t>
      </w:r>
      <w:r>
        <w:rPr>
          <w:rFonts w:ascii="Calibri" w:hAnsi="Calibri" w:cs="Arial"/>
          <w:sz w:val="22"/>
          <w:szCs w:val="22"/>
        </w:rPr>
        <w:t xml:space="preserve">Cropping regions in far south-eastern Australia with </w:t>
      </w:r>
      <w:r w:rsidRPr="000F10AF">
        <w:rPr>
          <w:rFonts w:ascii="Calibri" w:hAnsi="Calibri" w:cs="Arial"/>
          <w:sz w:val="22"/>
          <w:szCs w:val="22"/>
        </w:rPr>
        <w:t xml:space="preserve">extremely low levels of stored soil moisture will require </w:t>
      </w:r>
      <w:r>
        <w:rPr>
          <w:rFonts w:ascii="Calibri" w:hAnsi="Calibri" w:cs="Arial"/>
          <w:sz w:val="22"/>
          <w:szCs w:val="22"/>
        </w:rPr>
        <w:t>sufficient</w:t>
      </w:r>
      <w:r w:rsidRPr="000F10AF">
        <w:rPr>
          <w:rFonts w:ascii="Calibri" w:hAnsi="Calibri" w:cs="Arial"/>
          <w:sz w:val="22"/>
          <w:szCs w:val="22"/>
        </w:rPr>
        <w:t xml:space="preserve"> and timely rainfall </w:t>
      </w:r>
      <w:r w:rsidR="00AC4886">
        <w:rPr>
          <w:rFonts w:ascii="Calibri" w:hAnsi="Calibri" w:cs="Arial"/>
          <w:sz w:val="22"/>
          <w:szCs w:val="22"/>
        </w:rPr>
        <w:t>the remainder of</w:t>
      </w:r>
      <w:r w:rsidRPr="000F10AF">
        <w:rPr>
          <w:rFonts w:ascii="Calibri" w:hAnsi="Calibri" w:cs="Arial"/>
          <w:sz w:val="22"/>
          <w:szCs w:val="22"/>
        </w:rPr>
        <w:t xml:space="preserve"> spring to </w:t>
      </w:r>
      <w:r w:rsidR="00955DE5">
        <w:rPr>
          <w:rFonts w:ascii="Calibri" w:hAnsi="Calibri" w:cs="Arial"/>
          <w:sz w:val="22"/>
          <w:szCs w:val="22"/>
        </w:rPr>
        <w:t>arrest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crop and </w:t>
      </w:r>
      <w:r w:rsidR="00C544B0">
        <w:rPr>
          <w:rFonts w:ascii="Calibri" w:hAnsi="Calibri" w:cs="Arial"/>
          <w:sz w:val="22"/>
          <w:szCs w:val="22"/>
        </w:rPr>
        <w:t>pasture</w:t>
      </w:r>
      <w:r w:rsidRPr="000F10AF">
        <w:rPr>
          <w:rFonts w:ascii="Calibri" w:hAnsi="Calibri" w:cs="Arial"/>
          <w:sz w:val="22"/>
          <w:szCs w:val="22"/>
        </w:rPr>
        <w:t xml:space="preserve"> production.</w:t>
      </w:r>
    </w:p>
    <w:p w14:paraId="39301F7F" w14:textId="7D1BE9D7" w:rsidR="00DE530D" w:rsidRDefault="00DE530D" w:rsidP="00DE530D">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B7509E">
        <w:rPr>
          <w:rFonts w:ascii="Calibri" w:hAnsi="Calibri" w:cs="Arial"/>
          <w:b/>
          <w:bCs/>
          <w:iCs/>
          <w:sz w:val="22"/>
          <w:szCs w:val="22"/>
        </w:rPr>
        <w:t>September</w:t>
      </w:r>
      <w:r>
        <w:rPr>
          <w:rFonts w:ascii="Calibri" w:hAnsi="Calibri" w:cs="Arial"/>
          <w:b/>
          <w:bCs/>
          <w:iCs/>
          <w:sz w:val="22"/>
          <w:szCs w:val="22"/>
        </w:rPr>
        <w:t xml:space="preserve"> 2024</w:t>
      </w:r>
    </w:p>
    <w:p w14:paraId="063517F1" w14:textId="729ADC27" w:rsidR="00DE530D" w:rsidRPr="004033E4" w:rsidRDefault="00737A18" w:rsidP="00DE530D">
      <w:pPr>
        <w:spacing w:before="120"/>
        <w:jc w:val="center"/>
        <w:rPr>
          <w:rFonts w:ascii="Calibri" w:hAnsi="Calibri" w:cs="Arial"/>
          <w:b/>
          <w:bCs/>
          <w:iCs/>
          <w:sz w:val="22"/>
          <w:szCs w:val="22"/>
        </w:rPr>
      </w:pPr>
      <w:r>
        <w:rPr>
          <w:rFonts w:ascii="Calibri" w:hAnsi="Calibri" w:cs="Arial"/>
          <w:b/>
          <w:bCs/>
          <w:iCs/>
          <w:noProof/>
          <w:sz w:val="22"/>
          <w:szCs w:val="22"/>
        </w:rPr>
        <w:drawing>
          <wp:inline distT="0" distB="0" distL="0" distR="0" wp14:anchorId="39FCB10A" wp14:editId="3CE10C25">
            <wp:extent cx="5485077" cy="3600000"/>
            <wp:effectExtent l="0" t="0" r="1905" b="635"/>
            <wp:docPr id="174530582" name="Picture 3" descr="A map of australia with red white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0582" name="Picture 3" descr="A map of australia with red white and blue spo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p w14:paraId="3DE432FF" w14:textId="7F6F9BB9" w:rsidR="00DE530D" w:rsidRDefault="00DE530D" w:rsidP="00DE530D">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B7509E">
        <w:rPr>
          <w:rFonts w:ascii="Calibri" w:eastAsia="Calibri" w:hAnsi="Calibri" w:cs="Arial"/>
          <w:sz w:val="12"/>
          <w:szCs w:val="12"/>
          <w:lang w:eastAsia="en-US"/>
        </w:rPr>
        <w:t>September</w:t>
      </w:r>
      <w:r>
        <w:rPr>
          <w:rFonts w:ascii="Calibri" w:eastAsia="Calibri" w:hAnsi="Calibri" w:cs="Arial"/>
          <w:sz w:val="12"/>
          <w:szCs w:val="12"/>
          <w:lang w:eastAsia="en-US"/>
        </w:rPr>
        <w:t xml:space="preserve"> 2024. This map shows how modelled soil conditions during </w:t>
      </w:r>
      <w:r w:rsidR="00B7509E">
        <w:rPr>
          <w:rFonts w:ascii="Calibri" w:eastAsia="Calibri" w:hAnsi="Calibri" w:cs="Arial"/>
          <w:sz w:val="12"/>
          <w:szCs w:val="12"/>
          <w:lang w:eastAsia="en-US"/>
        </w:rPr>
        <w:t>September</w:t>
      </w:r>
      <w:r>
        <w:rPr>
          <w:rFonts w:ascii="Calibri" w:eastAsia="Calibri" w:hAnsi="Calibri" w:cs="Arial"/>
          <w:sz w:val="12"/>
          <w:szCs w:val="12"/>
          <w:lang w:eastAsia="en-US"/>
        </w:rPr>
        <w:t xml:space="preserve"> 2024 compare with May conditions modelled over the reference period (1911 to 2016). Dark blue areas on the maps were much wetter in </w:t>
      </w:r>
      <w:r w:rsidR="00B7509E">
        <w:rPr>
          <w:rFonts w:ascii="Calibri" w:eastAsia="Calibri" w:hAnsi="Calibri" w:cs="Arial"/>
          <w:sz w:val="12"/>
          <w:szCs w:val="12"/>
          <w:lang w:eastAsia="en-US"/>
        </w:rPr>
        <w:t>September</w:t>
      </w:r>
      <w:r>
        <w:rPr>
          <w:rFonts w:ascii="Calibri" w:eastAsia="Calibri" w:hAnsi="Calibri" w:cs="Arial"/>
          <w:sz w:val="12"/>
          <w:szCs w:val="12"/>
          <w:lang w:eastAsia="en-US"/>
        </w:rPr>
        <w:t> 2024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76852E2F" w14:textId="77777777" w:rsidR="00DE530D" w:rsidRDefault="00DE530D" w:rsidP="00DE530D">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Source: Bureau of Meteorology (</w:t>
      </w:r>
      <w:hyperlink r:id="rId27" w:history="1">
        <w:r>
          <w:rPr>
            <w:rStyle w:val="Hyperlink"/>
            <w:rFonts w:ascii="Calibri" w:eastAsia="Calibri" w:hAnsi="Calibri" w:cs="Arial"/>
            <w:sz w:val="12"/>
            <w:szCs w:val="12"/>
          </w:rPr>
          <w:t>Australian Water Resources Assessment Landscape model</w:t>
        </w:r>
      </w:hyperlink>
      <w:r>
        <w:rPr>
          <w:rFonts w:ascii="Calibri" w:eastAsia="Calibri" w:hAnsi="Calibri" w:cs="Arial"/>
          <w:sz w:val="12"/>
          <w:szCs w:val="12"/>
          <w:lang w:eastAsia="en-US"/>
        </w:rPr>
        <w:t>)</w:t>
      </w:r>
      <w:bookmarkEnd w:id="71"/>
    </w:p>
    <w:bookmarkEnd w:id="72"/>
    <w:bookmarkEnd w:id="73"/>
    <w:p w14:paraId="6E49C133" w14:textId="77777777" w:rsidR="00DE530D" w:rsidRDefault="00DE530D" w:rsidP="00DE530D">
      <w:pPr>
        <w:rPr>
          <w:rFonts w:ascii="Calibri" w:hAnsi="Calibri" w:cs="Calibri"/>
          <w:sz w:val="12"/>
          <w:szCs w:val="12"/>
        </w:rPr>
      </w:pPr>
    </w:p>
    <w:p w14:paraId="1E85B2BF" w14:textId="77777777" w:rsidR="00DE530D" w:rsidRDefault="00DE530D" w:rsidP="00DE530D">
      <w:pPr>
        <w:rPr>
          <w:rFonts w:ascii="Calibri" w:hAnsi="Calibri" w:cs="Calibri"/>
          <w:color w:val="000000"/>
          <w:sz w:val="12"/>
          <w:szCs w:val="12"/>
        </w:rPr>
      </w:pPr>
    </w:p>
    <w:p w14:paraId="0A270E8D" w14:textId="77777777" w:rsidR="00DE530D" w:rsidRDefault="00DE530D" w:rsidP="00DE530D">
      <w:pPr>
        <w:rPr>
          <w:rFonts w:ascii="Calibri" w:hAnsi="Calibri" w:cs="Calibri"/>
          <w:color w:val="000000"/>
          <w:sz w:val="12"/>
          <w:szCs w:val="12"/>
        </w:rPr>
      </w:pPr>
    </w:p>
    <w:p w14:paraId="1765DD70" w14:textId="77777777" w:rsidR="00DE530D" w:rsidRDefault="00DE530D" w:rsidP="00DE530D">
      <w:pPr>
        <w:rPr>
          <w:rFonts w:ascii="Calibri" w:hAnsi="Calibri" w:cs="Calibri"/>
          <w:color w:val="000000"/>
          <w:sz w:val="12"/>
          <w:szCs w:val="12"/>
        </w:rPr>
      </w:pPr>
    </w:p>
    <w:p w14:paraId="39ECDD97" w14:textId="77777777" w:rsidR="00DE530D" w:rsidRDefault="00DE530D" w:rsidP="00DE530D">
      <w:pPr>
        <w:rPr>
          <w:rFonts w:ascii="Calibri" w:hAnsi="Calibri" w:cs="Calibri"/>
          <w:color w:val="000000"/>
          <w:sz w:val="12"/>
          <w:szCs w:val="12"/>
        </w:rPr>
      </w:pPr>
    </w:p>
    <w:p w14:paraId="4EFDC3C5" w14:textId="77777777" w:rsidR="00DE530D" w:rsidRDefault="00DE530D" w:rsidP="00DE530D">
      <w:pPr>
        <w:rPr>
          <w:rFonts w:ascii="Calibri" w:hAnsi="Calibri" w:cs="Calibri"/>
          <w:color w:val="000000"/>
          <w:sz w:val="12"/>
          <w:szCs w:val="12"/>
        </w:rPr>
      </w:pPr>
    </w:p>
    <w:p w14:paraId="784C3534" w14:textId="77777777" w:rsidR="00DE530D" w:rsidRDefault="00DE530D" w:rsidP="00DE530D">
      <w:pPr>
        <w:rPr>
          <w:rFonts w:ascii="Calibri" w:hAnsi="Calibri" w:cs="Calibri"/>
          <w:color w:val="000000"/>
          <w:sz w:val="12"/>
          <w:szCs w:val="12"/>
        </w:rPr>
      </w:pPr>
    </w:p>
    <w:p w14:paraId="1EA20786" w14:textId="77777777" w:rsidR="00DE530D" w:rsidRDefault="00DE530D" w:rsidP="00DE530D">
      <w:pPr>
        <w:rPr>
          <w:rFonts w:ascii="Calibri" w:hAnsi="Calibri" w:cs="Calibri"/>
          <w:color w:val="000000"/>
          <w:sz w:val="12"/>
          <w:szCs w:val="12"/>
        </w:rPr>
      </w:pPr>
    </w:p>
    <w:p w14:paraId="49076E6E" w14:textId="77777777" w:rsidR="00DE530D" w:rsidRDefault="00DE530D" w:rsidP="00DE530D">
      <w:pPr>
        <w:pStyle w:val="Heading3"/>
        <w:pageBreakBefore/>
        <w:widowControl w:val="0"/>
        <w:rPr>
          <w:color w:val="auto"/>
          <w:sz w:val="28"/>
          <w:szCs w:val="28"/>
        </w:rPr>
      </w:pPr>
      <w:r w:rsidRPr="007725E1">
        <w:rPr>
          <w:color w:val="auto"/>
          <w:sz w:val="28"/>
          <w:szCs w:val="28"/>
        </w:rPr>
        <w:lastRenderedPageBreak/>
        <w:t xml:space="preserve">1.4 </w:t>
      </w:r>
      <w:bookmarkStart w:id="74" w:name="_Hlk94787709"/>
      <w:bookmarkStart w:id="75" w:name="_Hlk158286759"/>
      <w:r>
        <w:rPr>
          <w:color w:val="auto"/>
          <w:sz w:val="28"/>
          <w:szCs w:val="28"/>
        </w:rPr>
        <w:t>Pasture Growth</w:t>
      </w:r>
    </w:p>
    <w:p w14:paraId="3D244821" w14:textId="537D7CFA" w:rsidR="00DE530D" w:rsidRPr="00AE6CE4" w:rsidRDefault="00DE530D" w:rsidP="00DE530D">
      <w:pPr>
        <w:spacing w:before="120"/>
        <w:rPr>
          <w:rFonts w:ascii="Calibri" w:hAnsi="Calibri" w:cs="Arial"/>
          <w:sz w:val="22"/>
          <w:szCs w:val="22"/>
        </w:rPr>
      </w:pPr>
      <w:r w:rsidRPr="00AE6CE4">
        <w:rPr>
          <w:rFonts w:ascii="Calibri" w:hAnsi="Calibri" w:cs="Arial"/>
          <w:sz w:val="22"/>
          <w:szCs w:val="22"/>
        </w:rPr>
        <w:t xml:space="preserve">During the northern Australia dry season (May to September), pasture growth typically declines significantly due to the reduction in water availability, with livestock relying on pasture grown throughout the previous wet season. </w:t>
      </w:r>
      <w:r w:rsidR="004D4D03" w:rsidRPr="004D4D03">
        <w:rPr>
          <w:rFonts w:ascii="Calibri" w:hAnsi="Calibri" w:cs="Arial"/>
          <w:sz w:val="22"/>
          <w:szCs w:val="22"/>
        </w:rPr>
        <w:t>Across southern Australia, July to September pasture growth influences the number of livestock than can be supported without supplementary feeding over winter and the level of reliance on hay and grain during this period.</w:t>
      </w:r>
      <w:r w:rsidR="00E22C33">
        <w:rPr>
          <w:rFonts w:ascii="Calibri" w:hAnsi="Calibri" w:cs="Arial"/>
          <w:sz w:val="22"/>
          <w:szCs w:val="22"/>
        </w:rPr>
        <w:t xml:space="preserve"> </w:t>
      </w:r>
      <w:r w:rsidRPr="00AE6CE4">
        <w:rPr>
          <w:rFonts w:ascii="Calibri" w:hAnsi="Calibri" w:cs="Arial"/>
          <w:sz w:val="22"/>
          <w:szCs w:val="22"/>
        </w:rPr>
        <w:t>Pasture availability during this period influences the growth and branding and marking rates of lambs and calves, livestock turnoff and the production of meat, milk, and wool.</w:t>
      </w:r>
    </w:p>
    <w:p w14:paraId="33EFEF7C" w14:textId="5121E389" w:rsidR="00DE530D" w:rsidRDefault="00DE530D" w:rsidP="00DE530D">
      <w:pPr>
        <w:spacing w:before="120"/>
        <w:rPr>
          <w:rFonts w:ascii="Calibri" w:hAnsi="Calibri" w:cs="Arial"/>
          <w:sz w:val="22"/>
          <w:szCs w:val="22"/>
        </w:rPr>
      </w:pPr>
      <w:r>
        <w:rPr>
          <w:rFonts w:ascii="Calibri" w:hAnsi="Calibri" w:cs="Arial"/>
          <w:sz w:val="22"/>
          <w:szCs w:val="22"/>
        </w:rPr>
        <w:t xml:space="preserve">For the 3 months to </w:t>
      </w:r>
      <w:r w:rsidR="00B7509E">
        <w:rPr>
          <w:rFonts w:ascii="Calibri" w:hAnsi="Calibri" w:cs="Arial"/>
          <w:sz w:val="22"/>
          <w:szCs w:val="22"/>
        </w:rPr>
        <w:t>September</w:t>
      </w:r>
      <w:r>
        <w:rPr>
          <w:rFonts w:ascii="Calibri" w:hAnsi="Calibri" w:cs="Arial"/>
          <w:sz w:val="22"/>
          <w:szCs w:val="22"/>
        </w:rPr>
        <w:t xml:space="preserve"> 2024, average to extremely high pasture growth relative to this time of year was </w:t>
      </w:r>
      <w:r w:rsidR="0059481C">
        <w:rPr>
          <w:rFonts w:ascii="Calibri" w:hAnsi="Calibri" w:cs="Arial"/>
          <w:sz w:val="22"/>
          <w:szCs w:val="22"/>
        </w:rPr>
        <w:t xml:space="preserve">modelled </w:t>
      </w:r>
      <w:r>
        <w:rPr>
          <w:rFonts w:ascii="Calibri" w:hAnsi="Calibri" w:cs="Arial"/>
          <w:sz w:val="22"/>
          <w:szCs w:val="22"/>
        </w:rPr>
        <w:t>across much of</w:t>
      </w:r>
      <w:r w:rsidRPr="00F90C52">
        <w:rPr>
          <w:rFonts w:ascii="Calibri" w:hAnsi="Calibri" w:cs="Arial"/>
          <w:sz w:val="22"/>
          <w:szCs w:val="22"/>
        </w:rPr>
        <w:t xml:space="preserve"> New South Wales, </w:t>
      </w:r>
      <w:r>
        <w:rPr>
          <w:rFonts w:ascii="Calibri" w:hAnsi="Calibri" w:cs="Arial"/>
          <w:sz w:val="22"/>
          <w:szCs w:val="22"/>
        </w:rPr>
        <w:t xml:space="preserve">southern </w:t>
      </w:r>
      <w:r w:rsidRPr="00F90C52">
        <w:rPr>
          <w:rFonts w:ascii="Calibri" w:hAnsi="Calibri" w:cs="Arial"/>
          <w:sz w:val="22"/>
          <w:szCs w:val="22"/>
        </w:rPr>
        <w:t xml:space="preserve">Victoria, </w:t>
      </w:r>
      <w:r>
        <w:rPr>
          <w:rFonts w:ascii="Calibri" w:hAnsi="Calibri" w:cs="Arial"/>
          <w:sz w:val="22"/>
          <w:szCs w:val="22"/>
        </w:rPr>
        <w:t xml:space="preserve">large areas of Queensland, </w:t>
      </w:r>
      <w:r w:rsidRPr="00F90C52">
        <w:rPr>
          <w:rFonts w:ascii="Calibri" w:hAnsi="Calibri" w:cs="Arial"/>
          <w:sz w:val="22"/>
          <w:szCs w:val="22"/>
        </w:rPr>
        <w:t xml:space="preserve">eastern Tasmania, </w:t>
      </w:r>
      <w:r>
        <w:rPr>
          <w:rFonts w:ascii="Calibri" w:hAnsi="Calibri" w:cs="Arial"/>
          <w:sz w:val="22"/>
          <w:szCs w:val="22"/>
        </w:rPr>
        <w:t>much of</w:t>
      </w:r>
      <w:r w:rsidRPr="00F90C52">
        <w:rPr>
          <w:rFonts w:ascii="Calibri" w:hAnsi="Calibri" w:cs="Arial"/>
          <w:sz w:val="22"/>
          <w:szCs w:val="22"/>
        </w:rPr>
        <w:t xml:space="preserve"> Western Australia, southern Northern Territory</w:t>
      </w:r>
      <w:r w:rsidRPr="000B04D5">
        <w:rPr>
          <w:rFonts w:ascii="Calibri" w:hAnsi="Calibri" w:cs="Arial"/>
          <w:sz w:val="22"/>
          <w:szCs w:val="22"/>
        </w:rPr>
        <w:t xml:space="preserve"> </w:t>
      </w:r>
      <w:r w:rsidRPr="00F90C52">
        <w:rPr>
          <w:rFonts w:ascii="Calibri" w:hAnsi="Calibri" w:cs="Arial"/>
          <w:sz w:val="22"/>
          <w:szCs w:val="22"/>
        </w:rPr>
        <w:t xml:space="preserve">and in scattered areas of South Australia. This growth is likely to enable farmers to continue to maintain stock numbers and provide opportunities to </w:t>
      </w:r>
      <w:r w:rsidRPr="7BA2E57A">
        <w:rPr>
          <w:rFonts w:ascii="Calibri" w:hAnsi="Calibri" w:cs="Arial"/>
          <w:sz w:val="22"/>
          <w:szCs w:val="22"/>
        </w:rPr>
        <w:t>build standing dry matter availability</w:t>
      </w:r>
      <w:r>
        <w:rPr>
          <w:rFonts w:ascii="Calibri" w:hAnsi="Calibri" w:cs="Arial"/>
          <w:sz w:val="22"/>
          <w:szCs w:val="22"/>
        </w:rPr>
        <w:t xml:space="preserve"> and</w:t>
      </w:r>
      <w:r w:rsidRPr="00F90C52">
        <w:rPr>
          <w:rFonts w:ascii="Calibri" w:hAnsi="Calibri" w:cs="Arial"/>
          <w:sz w:val="22"/>
          <w:szCs w:val="22"/>
        </w:rPr>
        <w:t xml:space="preserve"> replenish fodder supplies during spring.</w:t>
      </w:r>
      <w:r>
        <w:rPr>
          <w:rFonts w:ascii="Calibri" w:hAnsi="Calibri" w:cs="Arial"/>
          <w:sz w:val="22"/>
          <w:szCs w:val="22"/>
        </w:rPr>
        <w:t xml:space="preserve"> </w:t>
      </w:r>
    </w:p>
    <w:p w14:paraId="16C32531" w14:textId="77777777" w:rsidR="00DE530D" w:rsidRDefault="00DE530D" w:rsidP="00DE530D">
      <w:pPr>
        <w:spacing w:before="120"/>
        <w:rPr>
          <w:rFonts w:ascii="Calibri" w:hAnsi="Calibri" w:cs="Calibri"/>
          <w:b/>
          <w:bCs/>
          <w:i/>
          <w:iCs/>
          <w:sz w:val="22"/>
          <w:szCs w:val="28"/>
        </w:rPr>
      </w:pPr>
      <w:r>
        <w:rPr>
          <w:rFonts w:ascii="Calibri" w:hAnsi="Calibri" w:cs="Arial"/>
          <w:sz w:val="22"/>
          <w:szCs w:val="22"/>
        </w:rPr>
        <w:t xml:space="preserve">In contrast, below average to extremely low pasture growth rates were recorded across the south and east of the country. Large areas of southern South Australia and northern Victoria, central parts of Queensland and central New South Wales and parts of southern Western Australia, all saw below average to well below average pasture growth. </w:t>
      </w:r>
      <w:r w:rsidRPr="00C92053">
        <w:rPr>
          <w:rFonts w:ascii="Calibri" w:hAnsi="Calibri" w:cs="Arial"/>
          <w:sz w:val="22"/>
          <w:szCs w:val="22"/>
        </w:rPr>
        <w:t>Graziers in regions where below average pasture growth was recorded will be more reliant on supplemental feed to maintain current stocking rates and production.</w:t>
      </w:r>
    </w:p>
    <w:p w14:paraId="577684AB" w14:textId="0A3053F6" w:rsidR="00DE530D" w:rsidRPr="00F71134" w:rsidRDefault="00DE530D" w:rsidP="00DE530D">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B7509E">
        <w:rPr>
          <w:rFonts w:asciiTheme="minorHAnsi" w:hAnsiTheme="minorHAnsi" w:cstheme="minorHAnsi"/>
          <w:b/>
          <w:sz w:val="22"/>
          <w:szCs w:val="22"/>
        </w:rPr>
        <w:t>September</w:t>
      </w:r>
      <w:r>
        <w:rPr>
          <w:rFonts w:asciiTheme="minorHAnsi" w:hAnsiTheme="minorHAnsi" w:cstheme="minorHAnsi"/>
          <w:b/>
          <w:sz w:val="22"/>
          <w:szCs w:val="22"/>
        </w:rPr>
        <w:t xml:space="preserve"> 2024 (1 Ju</w:t>
      </w:r>
      <w:r w:rsidR="00543A09">
        <w:rPr>
          <w:rFonts w:asciiTheme="minorHAnsi" w:hAnsiTheme="minorHAnsi" w:cstheme="minorHAnsi"/>
          <w:b/>
          <w:sz w:val="22"/>
          <w:szCs w:val="22"/>
        </w:rPr>
        <w:t>ly</w:t>
      </w:r>
      <w:r>
        <w:rPr>
          <w:rFonts w:asciiTheme="minorHAnsi" w:hAnsiTheme="minorHAnsi" w:cstheme="minorHAnsi"/>
          <w:b/>
          <w:sz w:val="22"/>
          <w:szCs w:val="22"/>
        </w:rPr>
        <w:t xml:space="preserve"> to 31 </w:t>
      </w:r>
      <w:r w:rsidR="00B7509E">
        <w:rPr>
          <w:rFonts w:asciiTheme="minorHAnsi" w:hAnsiTheme="minorHAnsi" w:cstheme="minorHAnsi"/>
          <w:b/>
          <w:sz w:val="22"/>
          <w:szCs w:val="22"/>
        </w:rPr>
        <w:t>September</w:t>
      </w:r>
      <w:r>
        <w:rPr>
          <w:rFonts w:asciiTheme="minorHAnsi" w:hAnsiTheme="minorHAnsi" w:cstheme="minorHAnsi"/>
          <w:b/>
          <w:sz w:val="22"/>
          <w:szCs w:val="22"/>
        </w:rPr>
        <w:t xml:space="preserve"> 2024)</w:t>
      </w:r>
      <w:r w:rsidRPr="00F71134">
        <w:rPr>
          <w:rFonts w:asciiTheme="minorHAnsi" w:hAnsiTheme="minorHAnsi" w:cstheme="minorHAnsi"/>
          <w:b/>
          <w:sz w:val="22"/>
          <w:szCs w:val="22"/>
        </w:rPr>
        <w:t xml:space="preserve"> </w:t>
      </w:r>
    </w:p>
    <w:p w14:paraId="78CC72FA" w14:textId="5612FE0F" w:rsidR="00DE530D" w:rsidRPr="00F86DD8" w:rsidRDefault="00543A09" w:rsidP="00543A09">
      <w:pPr>
        <w:jc w:val="center"/>
      </w:pPr>
      <w:r>
        <w:rPr>
          <w:noProof/>
        </w:rPr>
        <w:drawing>
          <wp:inline distT="0" distB="0" distL="0" distR="0" wp14:anchorId="31A96A61" wp14:editId="4746D6B8">
            <wp:extent cx="5485077" cy="3600000"/>
            <wp:effectExtent l="0" t="0" r="1905" b="635"/>
            <wp:docPr id="1403535365" name="Picture 4"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35365" name="Picture 4" descr="A map of australia with different colored area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bookmarkEnd w:id="74"/>
    <w:p w14:paraId="5663DF60" w14:textId="77777777" w:rsidR="00DE530D" w:rsidRDefault="00DE530D" w:rsidP="00DE530D">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507D37C5" w14:textId="77777777" w:rsidR="00DE530D" w:rsidRDefault="00DE530D" w:rsidP="00DE530D">
      <w:pPr>
        <w:spacing w:before="120"/>
        <w:rPr>
          <w:rFonts w:ascii="Calibri" w:eastAsiaTheme="minorHAnsi" w:hAnsi="Calibri" w:cstheme="minorBidi"/>
          <w:sz w:val="12"/>
          <w:szCs w:val="12"/>
          <w:lang w:eastAsia="en-US"/>
        </w:rPr>
      </w:pPr>
      <w:r>
        <w:rPr>
          <w:rFonts w:ascii="Calibri" w:eastAsiaTheme="minorHAnsi" w:hAnsi="Calibri" w:cstheme="minorBidi"/>
          <w:sz w:val="12"/>
          <w:szCs w:val="12"/>
          <w:lang w:eastAsia="en-US"/>
        </w:rPr>
        <w:t xml:space="preserve">Source: Department of Environment, Science and Innovation </w:t>
      </w:r>
      <w:bookmarkEnd w:id="75"/>
    </w:p>
    <w:p w14:paraId="6ED16EDC" w14:textId="77777777" w:rsidR="00DE530D" w:rsidRDefault="00DE530D" w:rsidP="00DE530D">
      <w:pPr>
        <w:rPr>
          <w:rFonts w:ascii="Calibri" w:hAnsi="Calibri" w:cs="Calibri"/>
          <w:color w:val="000000"/>
          <w:sz w:val="12"/>
          <w:szCs w:val="12"/>
        </w:rPr>
      </w:pPr>
    </w:p>
    <w:p w14:paraId="7396D625" w14:textId="77777777" w:rsidR="00DE530D" w:rsidRPr="002B0870" w:rsidRDefault="00DE530D" w:rsidP="00DE530D">
      <w:pPr>
        <w:rPr>
          <w:rFonts w:asciiTheme="minorHAnsi" w:hAnsiTheme="minorHAnsi" w:cstheme="minorHAnsi"/>
          <w:b/>
          <w:bCs/>
          <w:color w:val="000000"/>
          <w:sz w:val="22"/>
          <w:szCs w:val="22"/>
        </w:r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6"/>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4F6334C" w14:textId="3E0F812C" w:rsidR="0074062D" w:rsidRPr="0074062D" w:rsidRDefault="00C37685" w:rsidP="00C37685">
      <w:pPr>
        <w:rPr>
          <w:rFonts w:ascii="Calibri" w:eastAsia="SimSun" w:hAnsi="Calibri"/>
          <w:sz w:val="22"/>
          <w:szCs w:val="22"/>
          <w:lang w:eastAsia="en-US"/>
        </w:rPr>
      </w:pPr>
      <w:r w:rsidRPr="00C37685">
        <w:rPr>
          <w:rFonts w:ascii="Calibri" w:eastAsia="SimSun" w:hAnsi="Calibri"/>
          <w:sz w:val="22"/>
          <w:szCs w:val="22"/>
          <w:lang w:eastAsia="en-US"/>
        </w:rPr>
        <w:t xml:space="preserve">Water storage levels in the Murray-Darling Basin (MDB) decreased between 26 September 2024 and 2 October 2024 by 148 gigalitres (GL). Current volume of water held in storage is 17 779 GL, equivalent to 80% of total storage capacity. This is 12 percent or 2,784GL less than at the same time last year. </w:t>
      </w:r>
      <w:r w:rsidR="0074062D" w:rsidRPr="0074062D">
        <w:rPr>
          <w:rFonts w:ascii="Calibri" w:eastAsia="SimSun" w:hAnsi="Calibri"/>
          <w:sz w:val="22"/>
          <w:szCs w:val="22"/>
          <w:lang w:eastAsia="en-US"/>
        </w:rPr>
        <w:t xml:space="preserve">Water storage data is sourced from the </w:t>
      </w:r>
      <w:r w:rsidR="00D17A21" w:rsidRPr="00D17A21">
        <w:rPr>
          <w:rFonts w:ascii="Calibri" w:eastAsia="SimSun" w:hAnsi="Calibri"/>
          <w:sz w:val="22"/>
          <w:szCs w:val="22"/>
          <w:lang w:eastAsia="en-US"/>
        </w:rPr>
        <w:t>Bureau of Meteorology.</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23943E4" w14:textId="4B3EF3CF" w:rsidR="000939DD" w:rsidRPr="00646770" w:rsidRDefault="00F17679" w:rsidP="00646770">
      <w:pPr>
        <w:jc w:val="center"/>
        <w:rPr>
          <w:i/>
        </w:rPr>
      </w:pPr>
      <w:r>
        <w:rPr>
          <w:noProof/>
        </w:rPr>
        <w:drawing>
          <wp:inline distT="0" distB="0" distL="0" distR="0" wp14:anchorId="412F73F7" wp14:editId="1D725D66">
            <wp:extent cx="3830895" cy="2196000"/>
            <wp:effectExtent l="0" t="0" r="0" b="0"/>
            <wp:docPr id="1855469724"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69724" name="Picture 1" descr="A graph showing a line graph&#10;&#10;Description automatically generated with medium confidence"/>
                    <pic:cNvPicPr/>
                  </pic:nvPicPr>
                  <pic:blipFill>
                    <a:blip r:embed="rId29"/>
                    <a:stretch>
                      <a:fillRect/>
                    </a:stretch>
                  </pic:blipFill>
                  <pic:spPr>
                    <a:xfrm>
                      <a:off x="0" y="0"/>
                      <a:ext cx="3830895" cy="2196000"/>
                    </a:xfrm>
                    <a:prstGeom prst="rect">
                      <a:avLst/>
                    </a:prstGeom>
                  </pic:spPr>
                </pic:pic>
              </a:graphicData>
            </a:graphic>
          </wp:inline>
        </w:drawing>
      </w:r>
    </w:p>
    <w:p w14:paraId="078F5E26" w14:textId="6DFA0F73" w:rsidR="009C1A55" w:rsidRPr="00B437F9" w:rsidRDefault="00C37685" w:rsidP="009C1A55">
      <w:pPr>
        <w:spacing w:before="120" w:after="120"/>
        <w:rPr>
          <w:rFonts w:ascii="Calibri" w:hAnsi="Calibri" w:cs="Calibri"/>
          <w:sz w:val="22"/>
          <w:szCs w:val="22"/>
        </w:rPr>
      </w:pPr>
      <w:r w:rsidRPr="00C37685">
        <w:rPr>
          <w:rFonts w:ascii="Calibri" w:hAnsi="Calibri" w:cs="Calibri"/>
          <w:sz w:val="22"/>
          <w:szCs w:val="22"/>
        </w:rPr>
        <w:t>Allocation prices in the Victorian Murray below the Barmah Choke decreased from $147 on 26 September 2024 to $143 on 3 October 2024. Prices are lower in the Murrumbidgee due to the binding of the Murrumbidgee export limit.</w:t>
      </w:r>
    </w:p>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49F5D3DB"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861505">
              <w:rPr>
                <w:rFonts w:ascii="Calibri" w:hAnsi="Calibri" w:cs="Calibri"/>
                <w:sz w:val="14"/>
                <w:szCs w:val="14"/>
              </w:rPr>
              <w:t>1</w:t>
            </w:r>
            <w:r w:rsidR="00A6701F">
              <w:rPr>
                <w:rFonts w:ascii="Calibri" w:hAnsi="Calibri" w:cs="Calibri"/>
                <w:sz w:val="14"/>
                <w:szCs w:val="14"/>
              </w:rPr>
              <w:t>9</w:t>
            </w:r>
            <w:r w:rsidR="0003713A">
              <w:rPr>
                <w:rFonts w:ascii="Calibri" w:hAnsi="Calibri" w:cs="Calibri"/>
                <w:sz w:val="14"/>
                <w:szCs w:val="14"/>
              </w:rPr>
              <w:t xml:space="preserve"> </w:t>
            </w:r>
            <w:r w:rsidR="00073EF7">
              <w:rPr>
                <w:rFonts w:ascii="Calibri" w:hAnsi="Calibri" w:cs="Calibri"/>
                <w:sz w:val="14"/>
                <w:szCs w:val="14"/>
              </w:rPr>
              <w:t>September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23B39CA2"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1"/>
          <w:footerReference w:type="even" r:id="rId32"/>
          <w:footerReference w:type="default" r:id="rId33"/>
          <w:headerReference w:type="first" r:id="rId34"/>
          <w:footerReference w:type="first" r:id="rId3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6" w:history="1">
        <w:r w:rsidR="005C4397" w:rsidRPr="00436679">
          <w:rPr>
            <w:rStyle w:val="Hyperlink"/>
          </w:rPr>
          <w:t>https://www.agriculture.gov.au/abares/products/weekly_update/weekly-update-031024</w:t>
        </w:r>
      </w:hyperlink>
      <w:r w:rsidR="00055040">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0636F7" w:rsidRPr="00B437F9" w14:paraId="62586D81" w14:textId="77777777" w:rsidTr="0068236C">
        <w:trPr>
          <w:trHeight w:val="283"/>
        </w:trPr>
        <w:tc>
          <w:tcPr>
            <w:tcW w:w="6521" w:type="dxa"/>
            <w:tcBorders>
              <w:top w:val="nil"/>
              <w:left w:val="nil"/>
              <w:bottom w:val="nil"/>
              <w:right w:val="nil"/>
            </w:tcBorders>
            <w:shd w:val="clear" w:color="000000" w:fill="FFFFFF"/>
            <w:noWrap/>
            <w:vAlign w:val="bottom"/>
            <w:hideMark/>
          </w:tcPr>
          <w:p w14:paraId="7CD18E6D" w14:textId="1382AE83" w:rsidR="000636F7" w:rsidRPr="00B437F9" w:rsidRDefault="000636F7" w:rsidP="000636F7">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0E3BB3B8"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788DA0AE" w14:textId="4933E0AC" w:rsidR="000636F7" w:rsidRPr="00B437F9" w:rsidRDefault="000636F7" w:rsidP="000636F7">
            <w:pPr>
              <w:jc w:val="right"/>
              <w:rPr>
                <w:rFonts w:ascii="Calibri" w:hAnsi="Calibri" w:cs="Calibri"/>
                <w:szCs w:val="20"/>
              </w:rPr>
            </w:pPr>
            <w:r w:rsidRPr="00E85FB0">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65E87106" w:rsidR="000636F7" w:rsidRPr="00B437F9" w:rsidRDefault="000636F7" w:rsidP="000636F7">
            <w:pPr>
              <w:jc w:val="right"/>
              <w:rPr>
                <w:rFonts w:ascii="Calibri" w:hAnsi="Calibri" w:cs="Calibri"/>
                <w:color w:val="000000"/>
                <w:szCs w:val="20"/>
              </w:rPr>
            </w:pPr>
            <w:r>
              <w:rPr>
                <w:rFonts w:ascii="Calibri" w:hAnsi="Calibri" w:cs="Calibri"/>
                <w:color w:val="000000"/>
                <w:szCs w:val="20"/>
              </w:rPr>
              <w:t>0.69</w:t>
            </w:r>
          </w:p>
        </w:tc>
        <w:tc>
          <w:tcPr>
            <w:tcW w:w="1134" w:type="dxa"/>
            <w:tcBorders>
              <w:top w:val="nil"/>
              <w:left w:val="nil"/>
              <w:bottom w:val="nil"/>
              <w:right w:val="nil"/>
            </w:tcBorders>
            <w:shd w:val="clear" w:color="000000" w:fill="FFFFFF"/>
            <w:noWrap/>
            <w:vAlign w:val="bottom"/>
            <w:hideMark/>
          </w:tcPr>
          <w:p w14:paraId="5BE915E0" w14:textId="67B0A807" w:rsidR="000636F7" w:rsidRPr="00B437F9" w:rsidRDefault="000636F7" w:rsidP="000636F7">
            <w:pPr>
              <w:jc w:val="right"/>
              <w:rPr>
                <w:rFonts w:ascii="Calibri" w:hAnsi="Calibri" w:cs="Calibri"/>
                <w:color w:val="000000"/>
                <w:szCs w:val="20"/>
              </w:rPr>
            </w:pPr>
            <w:r>
              <w:rPr>
                <w:rFonts w:ascii="Calibri" w:hAnsi="Calibri" w:cs="Calibri"/>
                <w:color w:val="000000"/>
                <w:szCs w:val="20"/>
              </w:rPr>
              <w:t>0.69</w:t>
            </w:r>
          </w:p>
        </w:tc>
        <w:tc>
          <w:tcPr>
            <w:tcW w:w="926" w:type="dxa"/>
            <w:tcBorders>
              <w:top w:val="nil"/>
              <w:left w:val="nil"/>
              <w:bottom w:val="nil"/>
              <w:right w:val="nil"/>
            </w:tcBorders>
            <w:shd w:val="clear" w:color="000000" w:fill="FFFFFF"/>
            <w:noWrap/>
            <w:vAlign w:val="bottom"/>
            <w:hideMark/>
          </w:tcPr>
          <w:p w14:paraId="17F922B2" w14:textId="327A188D" w:rsidR="000636F7" w:rsidRPr="00B437F9" w:rsidRDefault="000636F7" w:rsidP="000636F7">
            <w:pPr>
              <w:jc w:val="right"/>
              <w:rPr>
                <w:rFonts w:ascii="Calibri" w:hAnsi="Calibri" w:cs="Calibri"/>
                <w:color w:val="9C0006"/>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4BB4C4DB" w14:textId="2E9D45BA" w:rsidR="000636F7" w:rsidRPr="00B437F9" w:rsidRDefault="000636F7" w:rsidP="000636F7">
            <w:pPr>
              <w:jc w:val="right"/>
              <w:rPr>
                <w:rFonts w:ascii="Calibri" w:hAnsi="Calibri" w:cs="Calibri"/>
                <w:color w:val="000000"/>
                <w:szCs w:val="20"/>
              </w:rPr>
            </w:pPr>
            <w:r>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34CFAF8F" w:rsidR="000636F7" w:rsidRPr="00B437F9" w:rsidRDefault="000636F7" w:rsidP="000636F7">
            <w:pPr>
              <w:jc w:val="right"/>
              <w:rPr>
                <w:rFonts w:ascii="Calibri" w:hAnsi="Calibri" w:cs="Calibri"/>
                <w:color w:val="9C0006"/>
                <w:szCs w:val="20"/>
              </w:rPr>
            </w:pPr>
            <w:r>
              <w:rPr>
                <w:rFonts w:ascii="Calibri" w:hAnsi="Calibri" w:cs="Calibri"/>
                <w:color w:val="01565A"/>
                <w:szCs w:val="20"/>
              </w:rPr>
              <w:t>8%</w:t>
            </w:r>
          </w:p>
        </w:tc>
      </w:tr>
      <w:tr w:rsidR="000636F7" w:rsidRPr="00B437F9" w14:paraId="29BDD33C" w14:textId="77777777" w:rsidTr="0068236C">
        <w:trPr>
          <w:trHeight w:val="283"/>
        </w:trPr>
        <w:tc>
          <w:tcPr>
            <w:tcW w:w="6521" w:type="dxa"/>
            <w:tcBorders>
              <w:top w:val="nil"/>
              <w:left w:val="nil"/>
              <w:bottom w:val="nil"/>
              <w:right w:val="nil"/>
            </w:tcBorders>
            <w:shd w:val="clear" w:color="000000" w:fill="FFFFFF"/>
            <w:noWrap/>
            <w:vAlign w:val="bottom"/>
            <w:hideMark/>
          </w:tcPr>
          <w:p w14:paraId="756DCB4C" w14:textId="60EA8435" w:rsidR="000636F7" w:rsidRPr="00B437F9" w:rsidRDefault="000636F7" w:rsidP="000636F7">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43528FDD"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45F6181B" w14:textId="0038CDD3"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681ED80E" w:rsidR="000636F7" w:rsidRPr="00B437F9" w:rsidRDefault="000636F7" w:rsidP="000636F7">
            <w:pPr>
              <w:jc w:val="right"/>
              <w:rPr>
                <w:rFonts w:ascii="Calibri" w:hAnsi="Calibri" w:cs="Calibri"/>
                <w:color w:val="000000"/>
                <w:szCs w:val="20"/>
              </w:rPr>
            </w:pPr>
            <w:r>
              <w:rPr>
                <w:rFonts w:ascii="Calibri" w:hAnsi="Calibri" w:cs="Calibri"/>
                <w:color w:val="000000"/>
                <w:szCs w:val="20"/>
              </w:rPr>
              <w:t>272</w:t>
            </w:r>
          </w:p>
        </w:tc>
        <w:tc>
          <w:tcPr>
            <w:tcW w:w="1134" w:type="dxa"/>
            <w:tcBorders>
              <w:top w:val="nil"/>
              <w:left w:val="nil"/>
              <w:bottom w:val="nil"/>
              <w:right w:val="nil"/>
            </w:tcBorders>
            <w:shd w:val="clear" w:color="000000" w:fill="FFFFFF"/>
            <w:noWrap/>
            <w:vAlign w:val="bottom"/>
            <w:hideMark/>
          </w:tcPr>
          <w:p w14:paraId="7582FA24" w14:textId="57CEFA06" w:rsidR="000636F7" w:rsidRPr="00B437F9" w:rsidRDefault="000636F7" w:rsidP="000636F7">
            <w:pPr>
              <w:jc w:val="right"/>
              <w:rPr>
                <w:rFonts w:ascii="Calibri" w:hAnsi="Calibri" w:cs="Calibri"/>
                <w:color w:val="000000"/>
                <w:szCs w:val="20"/>
              </w:rPr>
            </w:pPr>
            <w:r>
              <w:rPr>
                <w:rFonts w:ascii="Calibri" w:hAnsi="Calibri" w:cs="Calibri"/>
                <w:color w:val="000000"/>
                <w:szCs w:val="20"/>
              </w:rPr>
              <w:t>267</w:t>
            </w:r>
          </w:p>
        </w:tc>
        <w:tc>
          <w:tcPr>
            <w:tcW w:w="926" w:type="dxa"/>
            <w:tcBorders>
              <w:top w:val="nil"/>
              <w:left w:val="nil"/>
              <w:bottom w:val="nil"/>
              <w:right w:val="nil"/>
            </w:tcBorders>
            <w:shd w:val="clear" w:color="000000" w:fill="FFFFFF"/>
            <w:noWrap/>
            <w:vAlign w:val="bottom"/>
            <w:hideMark/>
          </w:tcPr>
          <w:p w14:paraId="3CC3328F" w14:textId="413E9FDE" w:rsidR="000636F7" w:rsidRPr="00BA0B36" w:rsidRDefault="000636F7" w:rsidP="000636F7">
            <w:pPr>
              <w:jc w:val="right"/>
              <w:rPr>
                <w:rFonts w:ascii="Calibri" w:hAnsi="Calibri" w:cs="Calibri"/>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27777EFA" w14:textId="6B831754" w:rsidR="000636F7" w:rsidRPr="00B437F9" w:rsidRDefault="000636F7" w:rsidP="000636F7">
            <w:pPr>
              <w:jc w:val="right"/>
              <w:rPr>
                <w:rFonts w:ascii="Calibri" w:hAnsi="Calibri" w:cs="Calibri"/>
                <w:color w:val="000000"/>
                <w:szCs w:val="20"/>
              </w:rPr>
            </w:pPr>
            <w:r>
              <w:rPr>
                <w:rFonts w:ascii="Calibri" w:hAnsi="Calibri" w:cs="Calibri"/>
                <w:color w:val="000000"/>
                <w:szCs w:val="20"/>
              </w:rPr>
              <w:t>300</w:t>
            </w:r>
          </w:p>
        </w:tc>
        <w:tc>
          <w:tcPr>
            <w:tcW w:w="1313" w:type="dxa"/>
            <w:tcBorders>
              <w:top w:val="nil"/>
              <w:left w:val="nil"/>
              <w:bottom w:val="nil"/>
              <w:right w:val="nil"/>
            </w:tcBorders>
            <w:shd w:val="clear" w:color="000000" w:fill="FFFFFF"/>
            <w:noWrap/>
            <w:vAlign w:val="bottom"/>
            <w:hideMark/>
          </w:tcPr>
          <w:p w14:paraId="2E4F0D4B" w14:textId="173EB898" w:rsidR="000636F7" w:rsidRPr="00B437F9" w:rsidRDefault="000636F7" w:rsidP="000636F7">
            <w:pPr>
              <w:jc w:val="right"/>
              <w:rPr>
                <w:rFonts w:ascii="Calibri" w:hAnsi="Calibri" w:cs="Calibri"/>
                <w:color w:val="9C0006"/>
                <w:szCs w:val="20"/>
              </w:rPr>
            </w:pPr>
            <w:r>
              <w:rPr>
                <w:rFonts w:ascii="Calibri" w:hAnsi="Calibri" w:cs="Calibri"/>
                <w:color w:val="9C0006"/>
                <w:szCs w:val="20"/>
              </w:rPr>
              <w:t>-9%</w:t>
            </w:r>
          </w:p>
        </w:tc>
      </w:tr>
      <w:tr w:rsidR="000636F7" w:rsidRPr="00B437F9" w14:paraId="4F966D69" w14:textId="77777777" w:rsidTr="0068236C">
        <w:trPr>
          <w:trHeight w:val="283"/>
        </w:trPr>
        <w:tc>
          <w:tcPr>
            <w:tcW w:w="6521" w:type="dxa"/>
            <w:tcBorders>
              <w:top w:val="nil"/>
              <w:left w:val="nil"/>
              <w:bottom w:val="nil"/>
              <w:right w:val="nil"/>
            </w:tcBorders>
            <w:shd w:val="clear" w:color="000000" w:fill="FFFFFF"/>
            <w:noWrap/>
            <w:vAlign w:val="bottom"/>
          </w:tcPr>
          <w:p w14:paraId="51D4AEE9" w14:textId="32B612E5" w:rsidR="000636F7" w:rsidRPr="00570C4B" w:rsidRDefault="000636F7" w:rsidP="000636F7">
            <w:pPr>
              <w:rPr>
                <w:rFonts w:ascii="Calibri" w:hAnsi="Calibri" w:cs="Calibri"/>
                <w:szCs w:val="20"/>
              </w:rPr>
            </w:pPr>
            <w:r w:rsidRPr="00E85FB0">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6746FD07" w14:textId="4B9B7796" w:rsidR="000636F7" w:rsidRPr="00E85FB0"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2965F453" w14:textId="50CB753E" w:rsidR="000636F7" w:rsidRPr="00E85FB0"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75AD484" w14:textId="152E3AF2" w:rsidR="000636F7" w:rsidRPr="00E85FB0" w:rsidRDefault="000636F7" w:rsidP="000636F7">
            <w:pPr>
              <w:jc w:val="right"/>
              <w:rPr>
                <w:rFonts w:ascii="Calibri" w:hAnsi="Calibri" w:cs="Calibri"/>
                <w:color w:val="000000"/>
                <w:szCs w:val="20"/>
              </w:rPr>
            </w:pPr>
            <w:r>
              <w:rPr>
                <w:rFonts w:ascii="Calibri" w:hAnsi="Calibri" w:cs="Calibri"/>
                <w:color w:val="000000"/>
                <w:szCs w:val="20"/>
              </w:rPr>
              <w:t>193</w:t>
            </w:r>
          </w:p>
        </w:tc>
        <w:tc>
          <w:tcPr>
            <w:tcW w:w="1134" w:type="dxa"/>
            <w:tcBorders>
              <w:top w:val="nil"/>
              <w:left w:val="nil"/>
              <w:bottom w:val="nil"/>
              <w:right w:val="nil"/>
            </w:tcBorders>
            <w:shd w:val="clear" w:color="000000" w:fill="FFFFFF"/>
            <w:noWrap/>
            <w:vAlign w:val="bottom"/>
          </w:tcPr>
          <w:p w14:paraId="0297A6EC" w14:textId="4A4DE03F" w:rsidR="000636F7" w:rsidRPr="00E85FB0" w:rsidRDefault="000636F7" w:rsidP="000636F7">
            <w:pPr>
              <w:jc w:val="right"/>
              <w:rPr>
                <w:rFonts w:ascii="Calibri" w:hAnsi="Calibri" w:cs="Calibri"/>
                <w:color w:val="000000"/>
                <w:szCs w:val="20"/>
              </w:rPr>
            </w:pPr>
            <w:r>
              <w:rPr>
                <w:rFonts w:ascii="Calibri" w:hAnsi="Calibri" w:cs="Calibri"/>
                <w:color w:val="000000"/>
                <w:szCs w:val="20"/>
              </w:rPr>
              <w:t>187</w:t>
            </w:r>
          </w:p>
        </w:tc>
        <w:tc>
          <w:tcPr>
            <w:tcW w:w="926" w:type="dxa"/>
            <w:tcBorders>
              <w:top w:val="nil"/>
              <w:left w:val="nil"/>
              <w:bottom w:val="nil"/>
              <w:right w:val="nil"/>
            </w:tcBorders>
            <w:shd w:val="clear" w:color="000000" w:fill="FFFFFF"/>
            <w:noWrap/>
            <w:vAlign w:val="bottom"/>
          </w:tcPr>
          <w:p w14:paraId="0EEB4C7B" w14:textId="3920F7F5" w:rsidR="000636F7" w:rsidRPr="00BA0B36" w:rsidRDefault="000636F7" w:rsidP="000636F7">
            <w:pPr>
              <w:jc w:val="right"/>
              <w:rPr>
                <w:rFonts w:ascii="Calibri" w:hAnsi="Calibri" w:cs="Calibri"/>
                <w:szCs w:val="20"/>
              </w:rPr>
            </w:pPr>
            <w:r>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tcPr>
          <w:p w14:paraId="73E1CC9F" w14:textId="4DE5FC04" w:rsidR="000636F7" w:rsidRPr="00E85FB0" w:rsidRDefault="000636F7" w:rsidP="000636F7">
            <w:pPr>
              <w:jc w:val="right"/>
              <w:rPr>
                <w:rFonts w:ascii="Calibri" w:hAnsi="Calibri" w:cs="Calibri"/>
                <w:color w:val="000000"/>
                <w:szCs w:val="20"/>
              </w:rPr>
            </w:pPr>
            <w:r>
              <w:rPr>
                <w:rFonts w:ascii="Calibri" w:hAnsi="Calibri" w:cs="Calibri"/>
                <w:color w:val="000000"/>
                <w:szCs w:val="20"/>
              </w:rPr>
              <w:t>226</w:t>
            </w:r>
          </w:p>
        </w:tc>
        <w:tc>
          <w:tcPr>
            <w:tcW w:w="1313" w:type="dxa"/>
            <w:tcBorders>
              <w:top w:val="nil"/>
              <w:left w:val="nil"/>
              <w:bottom w:val="nil"/>
              <w:right w:val="nil"/>
            </w:tcBorders>
            <w:shd w:val="clear" w:color="000000" w:fill="FFFFFF"/>
            <w:noWrap/>
            <w:vAlign w:val="bottom"/>
          </w:tcPr>
          <w:p w14:paraId="3873DA9C" w14:textId="682FC075" w:rsidR="000636F7" w:rsidRPr="00E85FB0" w:rsidRDefault="000636F7" w:rsidP="000636F7">
            <w:pPr>
              <w:jc w:val="right"/>
              <w:rPr>
                <w:rFonts w:ascii="Calibri" w:hAnsi="Calibri" w:cs="Calibri"/>
                <w:color w:val="9C0006"/>
                <w:szCs w:val="20"/>
              </w:rPr>
            </w:pPr>
            <w:r>
              <w:rPr>
                <w:rFonts w:ascii="Calibri" w:hAnsi="Calibri" w:cs="Calibri"/>
                <w:color w:val="9C0006"/>
                <w:szCs w:val="20"/>
              </w:rPr>
              <w:t>-15%</w:t>
            </w:r>
          </w:p>
        </w:tc>
      </w:tr>
      <w:tr w:rsidR="000636F7" w:rsidRPr="00B437F9" w14:paraId="5EF41E89" w14:textId="77777777" w:rsidTr="0068236C">
        <w:trPr>
          <w:trHeight w:val="283"/>
        </w:trPr>
        <w:tc>
          <w:tcPr>
            <w:tcW w:w="6521" w:type="dxa"/>
            <w:tcBorders>
              <w:top w:val="nil"/>
              <w:left w:val="nil"/>
              <w:bottom w:val="nil"/>
              <w:right w:val="nil"/>
            </w:tcBorders>
            <w:shd w:val="clear" w:color="000000" w:fill="FFFFFF"/>
            <w:noWrap/>
            <w:vAlign w:val="bottom"/>
            <w:hideMark/>
          </w:tcPr>
          <w:p w14:paraId="288ECD0B" w14:textId="78BD050E" w:rsidR="000636F7" w:rsidRPr="00B437F9" w:rsidRDefault="000636F7" w:rsidP="000636F7">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2055B872"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4BE31C85" w14:textId="2D853B14"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48B91B70" w:rsidR="000636F7" w:rsidRPr="00B437F9" w:rsidRDefault="000636F7" w:rsidP="000636F7">
            <w:pPr>
              <w:jc w:val="right"/>
              <w:rPr>
                <w:rFonts w:ascii="Calibri" w:hAnsi="Calibri" w:cs="Calibri"/>
                <w:color w:val="000000"/>
                <w:szCs w:val="20"/>
              </w:rPr>
            </w:pPr>
            <w:r>
              <w:rPr>
                <w:rFonts w:ascii="Calibri" w:hAnsi="Calibri" w:cs="Calibri"/>
                <w:color w:val="000000"/>
                <w:szCs w:val="20"/>
              </w:rPr>
              <w:t>486</w:t>
            </w:r>
          </w:p>
        </w:tc>
        <w:tc>
          <w:tcPr>
            <w:tcW w:w="1134" w:type="dxa"/>
            <w:tcBorders>
              <w:top w:val="nil"/>
              <w:left w:val="nil"/>
              <w:bottom w:val="nil"/>
              <w:right w:val="nil"/>
            </w:tcBorders>
            <w:shd w:val="clear" w:color="000000" w:fill="FFFFFF"/>
            <w:noWrap/>
            <w:vAlign w:val="bottom"/>
            <w:hideMark/>
          </w:tcPr>
          <w:p w14:paraId="7B7713DE" w14:textId="4397A9CF" w:rsidR="000636F7" w:rsidRPr="00B437F9" w:rsidRDefault="000636F7" w:rsidP="000636F7">
            <w:pPr>
              <w:jc w:val="right"/>
              <w:rPr>
                <w:rFonts w:ascii="Calibri" w:hAnsi="Calibri" w:cs="Calibri"/>
                <w:color w:val="000000"/>
                <w:szCs w:val="20"/>
              </w:rPr>
            </w:pPr>
            <w:r>
              <w:rPr>
                <w:rFonts w:ascii="Calibri" w:hAnsi="Calibri" w:cs="Calibri"/>
                <w:color w:val="000000"/>
                <w:szCs w:val="20"/>
              </w:rPr>
              <w:t>481</w:t>
            </w:r>
          </w:p>
        </w:tc>
        <w:tc>
          <w:tcPr>
            <w:tcW w:w="926" w:type="dxa"/>
            <w:tcBorders>
              <w:top w:val="nil"/>
              <w:left w:val="nil"/>
              <w:bottom w:val="nil"/>
              <w:right w:val="nil"/>
            </w:tcBorders>
            <w:shd w:val="clear" w:color="000000" w:fill="FFFFFF"/>
            <w:noWrap/>
            <w:vAlign w:val="bottom"/>
            <w:hideMark/>
          </w:tcPr>
          <w:p w14:paraId="224230F3" w14:textId="1CA68291" w:rsidR="000636F7" w:rsidRPr="00B437F9" w:rsidRDefault="000636F7" w:rsidP="000636F7">
            <w:pPr>
              <w:jc w:val="right"/>
              <w:rPr>
                <w:rFonts w:ascii="Calibri" w:hAnsi="Calibri" w:cs="Calibri"/>
                <w:color w:val="01565A"/>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605C9325" w14:textId="7EDDC37B" w:rsidR="000636F7" w:rsidRPr="00B437F9" w:rsidRDefault="000636F7" w:rsidP="000636F7">
            <w:pPr>
              <w:jc w:val="right"/>
              <w:rPr>
                <w:rFonts w:ascii="Calibri" w:hAnsi="Calibri" w:cs="Calibri"/>
                <w:color w:val="000000"/>
                <w:szCs w:val="20"/>
              </w:rPr>
            </w:pPr>
            <w:r>
              <w:rPr>
                <w:rFonts w:ascii="Calibri" w:hAnsi="Calibri" w:cs="Calibri"/>
                <w:color w:val="000000"/>
                <w:szCs w:val="20"/>
              </w:rPr>
              <w:t>559</w:t>
            </w:r>
          </w:p>
        </w:tc>
        <w:tc>
          <w:tcPr>
            <w:tcW w:w="1313" w:type="dxa"/>
            <w:tcBorders>
              <w:top w:val="nil"/>
              <w:left w:val="nil"/>
              <w:bottom w:val="nil"/>
              <w:right w:val="nil"/>
            </w:tcBorders>
            <w:shd w:val="clear" w:color="000000" w:fill="FFFFFF"/>
            <w:noWrap/>
            <w:vAlign w:val="bottom"/>
            <w:hideMark/>
          </w:tcPr>
          <w:p w14:paraId="5A85ED79" w14:textId="7261C2DE" w:rsidR="000636F7" w:rsidRPr="00B437F9" w:rsidRDefault="000636F7" w:rsidP="000636F7">
            <w:pPr>
              <w:jc w:val="right"/>
              <w:rPr>
                <w:rFonts w:ascii="Calibri" w:hAnsi="Calibri" w:cs="Calibri"/>
                <w:color w:val="9C0006"/>
                <w:szCs w:val="20"/>
              </w:rPr>
            </w:pPr>
            <w:r>
              <w:rPr>
                <w:rFonts w:ascii="Calibri" w:hAnsi="Calibri" w:cs="Calibri"/>
                <w:color w:val="9C0006"/>
                <w:szCs w:val="20"/>
              </w:rPr>
              <w:t>-13%</w:t>
            </w:r>
          </w:p>
        </w:tc>
      </w:tr>
      <w:tr w:rsidR="000636F7" w:rsidRPr="00B437F9" w14:paraId="17077217" w14:textId="77777777" w:rsidTr="0068236C">
        <w:trPr>
          <w:trHeight w:val="283"/>
        </w:trPr>
        <w:tc>
          <w:tcPr>
            <w:tcW w:w="6521" w:type="dxa"/>
            <w:tcBorders>
              <w:top w:val="nil"/>
              <w:left w:val="nil"/>
              <w:bottom w:val="nil"/>
              <w:right w:val="nil"/>
            </w:tcBorders>
            <w:shd w:val="clear" w:color="000000" w:fill="FFFFFF"/>
            <w:noWrap/>
            <w:vAlign w:val="bottom"/>
            <w:hideMark/>
          </w:tcPr>
          <w:p w14:paraId="564456F8" w14:textId="36FA6CFA" w:rsidR="000636F7" w:rsidRPr="00B437F9" w:rsidRDefault="000636F7" w:rsidP="000636F7">
            <w:pPr>
              <w:rPr>
                <w:rFonts w:ascii="Calibri" w:hAnsi="Calibri" w:cs="Calibri"/>
                <w:szCs w:val="20"/>
              </w:rPr>
            </w:pPr>
            <w:r w:rsidRPr="00570C4B">
              <w:rPr>
                <w:rFonts w:ascii="Calibri" w:hAnsi="Calibri" w:cs="Calibri"/>
                <w:szCs w:val="20"/>
              </w:rPr>
              <w:t xml:space="preserve">Cotton – </w:t>
            </w:r>
            <w:proofErr w:type="spellStart"/>
            <w:r w:rsidRPr="00570C4B">
              <w:rPr>
                <w:rFonts w:ascii="Calibri" w:hAnsi="Calibri" w:cs="Calibri"/>
                <w:szCs w:val="20"/>
              </w:rPr>
              <w:t>Cotlook</w:t>
            </w:r>
            <w:proofErr w:type="spellEnd"/>
            <w:r w:rsidRPr="00570C4B">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54D8FC5F"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4215BDF2" w14:textId="31281F7C" w:rsidR="000636F7" w:rsidRPr="00B437F9" w:rsidRDefault="000636F7" w:rsidP="000636F7">
            <w:pPr>
              <w:jc w:val="right"/>
              <w:rPr>
                <w:rFonts w:ascii="Calibri" w:hAnsi="Calibri" w:cs="Calibri"/>
                <w:szCs w:val="20"/>
              </w:rPr>
            </w:pPr>
            <w:proofErr w:type="spellStart"/>
            <w:r w:rsidRPr="00E85FB0">
              <w:rPr>
                <w:rFonts w:ascii="Calibri" w:hAnsi="Calibri" w:cs="Calibri"/>
                <w:szCs w:val="20"/>
              </w:rPr>
              <w:t>USc</w:t>
            </w:r>
            <w:proofErr w:type="spellEnd"/>
            <w:r w:rsidRPr="00E85FB0">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0EDC47E1" w:rsidR="000636F7" w:rsidRPr="00B437F9" w:rsidRDefault="000636F7" w:rsidP="000636F7">
            <w:pPr>
              <w:jc w:val="right"/>
              <w:rPr>
                <w:rFonts w:ascii="Calibri" w:hAnsi="Calibri" w:cs="Calibri"/>
                <w:color w:val="000000"/>
                <w:szCs w:val="20"/>
              </w:rPr>
            </w:pPr>
            <w:r>
              <w:rPr>
                <w:rFonts w:ascii="Calibri" w:hAnsi="Calibri" w:cs="Calibri"/>
                <w:color w:val="000000"/>
                <w:szCs w:val="20"/>
              </w:rPr>
              <w:t>85</w:t>
            </w:r>
          </w:p>
        </w:tc>
        <w:tc>
          <w:tcPr>
            <w:tcW w:w="1134" w:type="dxa"/>
            <w:tcBorders>
              <w:top w:val="nil"/>
              <w:left w:val="nil"/>
              <w:bottom w:val="nil"/>
              <w:right w:val="nil"/>
            </w:tcBorders>
            <w:shd w:val="clear" w:color="000000" w:fill="FFFFFF"/>
            <w:noWrap/>
            <w:vAlign w:val="bottom"/>
            <w:hideMark/>
          </w:tcPr>
          <w:p w14:paraId="372EFFB4" w14:textId="2301CFDA" w:rsidR="000636F7" w:rsidRPr="00B437F9" w:rsidRDefault="000636F7" w:rsidP="000636F7">
            <w:pPr>
              <w:jc w:val="right"/>
              <w:rPr>
                <w:rFonts w:ascii="Calibri" w:hAnsi="Calibri" w:cs="Calibri"/>
                <w:color w:val="000000"/>
                <w:szCs w:val="20"/>
              </w:rPr>
            </w:pPr>
            <w:r>
              <w:rPr>
                <w:rFonts w:ascii="Calibri" w:hAnsi="Calibri" w:cs="Calibri"/>
                <w:color w:val="000000"/>
                <w:szCs w:val="20"/>
              </w:rPr>
              <w:t>85</w:t>
            </w:r>
          </w:p>
        </w:tc>
        <w:tc>
          <w:tcPr>
            <w:tcW w:w="926" w:type="dxa"/>
            <w:tcBorders>
              <w:top w:val="nil"/>
              <w:left w:val="nil"/>
              <w:bottom w:val="nil"/>
              <w:right w:val="nil"/>
            </w:tcBorders>
            <w:shd w:val="clear" w:color="000000" w:fill="FFFFFF"/>
            <w:noWrap/>
            <w:vAlign w:val="bottom"/>
            <w:hideMark/>
          </w:tcPr>
          <w:p w14:paraId="21146440" w14:textId="7E82EF39" w:rsidR="000636F7" w:rsidRPr="00485BFB"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656A625" w14:textId="75DC18A9" w:rsidR="000636F7" w:rsidRPr="00B437F9" w:rsidRDefault="000636F7" w:rsidP="000636F7">
            <w:pPr>
              <w:jc w:val="right"/>
              <w:rPr>
                <w:rFonts w:ascii="Calibri" w:hAnsi="Calibri" w:cs="Calibri"/>
                <w:color w:val="000000"/>
                <w:szCs w:val="20"/>
              </w:rPr>
            </w:pPr>
            <w:r>
              <w:rPr>
                <w:rFonts w:ascii="Calibri" w:hAnsi="Calibri" w:cs="Calibri"/>
                <w:color w:val="000000"/>
                <w:szCs w:val="20"/>
              </w:rPr>
              <w:t>96</w:t>
            </w:r>
          </w:p>
        </w:tc>
        <w:tc>
          <w:tcPr>
            <w:tcW w:w="1313" w:type="dxa"/>
            <w:tcBorders>
              <w:top w:val="nil"/>
              <w:left w:val="nil"/>
              <w:bottom w:val="nil"/>
              <w:right w:val="nil"/>
            </w:tcBorders>
            <w:shd w:val="clear" w:color="000000" w:fill="FFFFFF"/>
            <w:noWrap/>
            <w:vAlign w:val="bottom"/>
            <w:hideMark/>
          </w:tcPr>
          <w:p w14:paraId="6530AA70" w14:textId="1647FF65" w:rsidR="000636F7" w:rsidRPr="00B437F9" w:rsidRDefault="000636F7" w:rsidP="000636F7">
            <w:pPr>
              <w:jc w:val="right"/>
              <w:rPr>
                <w:rFonts w:ascii="Calibri" w:hAnsi="Calibri" w:cs="Calibri"/>
                <w:color w:val="9C0006"/>
                <w:szCs w:val="20"/>
              </w:rPr>
            </w:pPr>
            <w:r>
              <w:rPr>
                <w:rFonts w:ascii="Calibri" w:hAnsi="Calibri" w:cs="Calibri"/>
                <w:color w:val="9C0006"/>
                <w:szCs w:val="20"/>
              </w:rPr>
              <w:t>-12%</w:t>
            </w:r>
          </w:p>
        </w:tc>
      </w:tr>
      <w:tr w:rsidR="000636F7" w:rsidRPr="00B437F9" w14:paraId="394567A0" w14:textId="77777777" w:rsidTr="0068236C">
        <w:trPr>
          <w:trHeight w:val="283"/>
        </w:trPr>
        <w:tc>
          <w:tcPr>
            <w:tcW w:w="6521" w:type="dxa"/>
            <w:tcBorders>
              <w:top w:val="nil"/>
              <w:left w:val="nil"/>
              <w:bottom w:val="nil"/>
              <w:right w:val="nil"/>
            </w:tcBorders>
            <w:shd w:val="clear" w:color="000000" w:fill="FFFFFF"/>
            <w:noWrap/>
            <w:vAlign w:val="bottom"/>
            <w:hideMark/>
          </w:tcPr>
          <w:p w14:paraId="13B0A94F" w14:textId="79AEE95E" w:rsidR="000636F7" w:rsidRPr="00B437F9" w:rsidRDefault="000636F7" w:rsidP="000636F7">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4CEFD041"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14155EF1" w14:textId="355EA13A" w:rsidR="000636F7" w:rsidRPr="00B437F9" w:rsidRDefault="000636F7" w:rsidP="000636F7">
            <w:pPr>
              <w:jc w:val="right"/>
              <w:rPr>
                <w:rFonts w:ascii="Calibri" w:hAnsi="Calibri" w:cs="Calibri"/>
                <w:szCs w:val="20"/>
              </w:rPr>
            </w:pPr>
            <w:proofErr w:type="spellStart"/>
            <w:r w:rsidRPr="00E85FB0">
              <w:rPr>
                <w:rFonts w:ascii="Calibri" w:hAnsi="Calibri" w:cs="Calibri"/>
                <w:szCs w:val="20"/>
              </w:rPr>
              <w:t>USc</w:t>
            </w:r>
            <w:proofErr w:type="spellEnd"/>
            <w:r w:rsidRPr="00E85FB0">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7F44FB31" w:rsidR="000636F7" w:rsidRPr="00B437F9" w:rsidRDefault="000636F7" w:rsidP="000636F7">
            <w:pPr>
              <w:jc w:val="right"/>
              <w:rPr>
                <w:rFonts w:ascii="Calibri" w:hAnsi="Calibri" w:cs="Calibri"/>
                <w:color w:val="000000"/>
                <w:szCs w:val="20"/>
              </w:rPr>
            </w:pPr>
            <w:r>
              <w:rPr>
                <w:rFonts w:ascii="Calibri" w:hAnsi="Calibri" w:cs="Calibri"/>
                <w:color w:val="000000"/>
                <w:szCs w:val="20"/>
              </w:rPr>
              <w:t>22.7</w:t>
            </w:r>
          </w:p>
        </w:tc>
        <w:tc>
          <w:tcPr>
            <w:tcW w:w="1134" w:type="dxa"/>
            <w:tcBorders>
              <w:top w:val="nil"/>
              <w:left w:val="nil"/>
              <w:bottom w:val="nil"/>
              <w:right w:val="nil"/>
            </w:tcBorders>
            <w:shd w:val="clear" w:color="000000" w:fill="FFFFFF"/>
            <w:noWrap/>
            <w:vAlign w:val="bottom"/>
            <w:hideMark/>
          </w:tcPr>
          <w:p w14:paraId="681957EB" w14:textId="14EDAF37" w:rsidR="000636F7" w:rsidRPr="00B437F9" w:rsidRDefault="000636F7" w:rsidP="000636F7">
            <w:pPr>
              <w:jc w:val="right"/>
              <w:rPr>
                <w:rFonts w:ascii="Calibri" w:hAnsi="Calibri" w:cs="Calibri"/>
                <w:color w:val="000000"/>
                <w:szCs w:val="20"/>
              </w:rPr>
            </w:pPr>
            <w:r>
              <w:rPr>
                <w:rFonts w:ascii="Calibri" w:hAnsi="Calibri" w:cs="Calibri"/>
                <w:color w:val="000000"/>
                <w:szCs w:val="20"/>
              </w:rPr>
              <w:t>23.0</w:t>
            </w:r>
          </w:p>
        </w:tc>
        <w:tc>
          <w:tcPr>
            <w:tcW w:w="926" w:type="dxa"/>
            <w:tcBorders>
              <w:top w:val="nil"/>
              <w:left w:val="nil"/>
              <w:bottom w:val="nil"/>
              <w:right w:val="nil"/>
            </w:tcBorders>
            <w:shd w:val="clear" w:color="000000" w:fill="FFFFFF"/>
            <w:noWrap/>
            <w:vAlign w:val="bottom"/>
            <w:hideMark/>
          </w:tcPr>
          <w:p w14:paraId="2F4ECF47" w14:textId="0948578C" w:rsidR="000636F7" w:rsidRPr="00B437F9" w:rsidRDefault="000636F7" w:rsidP="000636F7">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7D72A8C3" w14:textId="124AED3E" w:rsidR="000636F7" w:rsidRPr="00B437F9" w:rsidRDefault="000636F7" w:rsidP="000636F7">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39318E27" w:rsidR="000636F7" w:rsidRPr="00B437F9" w:rsidRDefault="000636F7" w:rsidP="000636F7">
            <w:pPr>
              <w:jc w:val="right"/>
              <w:rPr>
                <w:rFonts w:ascii="Calibri" w:hAnsi="Calibri" w:cs="Calibri"/>
                <w:color w:val="01565A"/>
                <w:szCs w:val="20"/>
              </w:rPr>
            </w:pPr>
            <w:r>
              <w:rPr>
                <w:rFonts w:ascii="Calibri" w:hAnsi="Calibri" w:cs="Calibri"/>
                <w:color w:val="9C0006"/>
                <w:szCs w:val="20"/>
              </w:rPr>
              <w:t>-15%</w:t>
            </w:r>
          </w:p>
        </w:tc>
      </w:tr>
      <w:tr w:rsidR="000636F7" w:rsidRPr="00B437F9" w14:paraId="31FFD50C" w14:textId="77777777" w:rsidTr="0068236C">
        <w:trPr>
          <w:trHeight w:val="283"/>
        </w:trPr>
        <w:tc>
          <w:tcPr>
            <w:tcW w:w="6521" w:type="dxa"/>
            <w:tcBorders>
              <w:top w:val="nil"/>
              <w:left w:val="nil"/>
              <w:bottom w:val="nil"/>
              <w:right w:val="nil"/>
            </w:tcBorders>
            <w:shd w:val="clear" w:color="000000" w:fill="FFFFFF"/>
            <w:noWrap/>
            <w:vAlign w:val="bottom"/>
            <w:hideMark/>
          </w:tcPr>
          <w:p w14:paraId="36A53958" w14:textId="1A2A4F97" w:rsidR="000636F7" w:rsidRPr="00B437F9" w:rsidRDefault="000636F7" w:rsidP="000636F7">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74B39AFC"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3BB75202" w14:textId="0DC733ED" w:rsidR="000636F7" w:rsidRPr="00B437F9" w:rsidRDefault="000636F7" w:rsidP="000636F7">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24EB9E74" w:rsidR="000636F7" w:rsidRPr="00B437F9" w:rsidRDefault="000636F7" w:rsidP="000636F7">
            <w:pPr>
              <w:jc w:val="right"/>
              <w:rPr>
                <w:rFonts w:ascii="Calibri" w:hAnsi="Calibri" w:cs="Calibri"/>
                <w:color w:val="000000"/>
                <w:szCs w:val="20"/>
              </w:rPr>
            </w:pPr>
            <w:r>
              <w:rPr>
                <w:rFonts w:ascii="Calibri" w:hAnsi="Calibri" w:cs="Calibri"/>
                <w:color w:val="000000"/>
                <w:szCs w:val="20"/>
              </w:rPr>
              <w:t>1,104</w:t>
            </w:r>
          </w:p>
        </w:tc>
        <w:tc>
          <w:tcPr>
            <w:tcW w:w="1134" w:type="dxa"/>
            <w:tcBorders>
              <w:top w:val="nil"/>
              <w:left w:val="nil"/>
              <w:bottom w:val="nil"/>
              <w:right w:val="nil"/>
            </w:tcBorders>
            <w:shd w:val="clear" w:color="000000" w:fill="FFFFFF"/>
            <w:noWrap/>
            <w:vAlign w:val="bottom"/>
            <w:hideMark/>
          </w:tcPr>
          <w:p w14:paraId="4AD8BE6B" w14:textId="4466EDED" w:rsidR="000636F7" w:rsidRPr="00B437F9" w:rsidRDefault="000636F7" w:rsidP="000636F7">
            <w:pPr>
              <w:jc w:val="right"/>
              <w:rPr>
                <w:rFonts w:ascii="Calibri" w:hAnsi="Calibri" w:cs="Calibri"/>
                <w:color w:val="000000"/>
                <w:szCs w:val="20"/>
              </w:rPr>
            </w:pPr>
            <w:r>
              <w:rPr>
                <w:rFonts w:ascii="Calibri" w:hAnsi="Calibri" w:cs="Calibri"/>
                <w:color w:val="000000"/>
                <w:szCs w:val="20"/>
              </w:rPr>
              <w:t>1,087</w:t>
            </w:r>
          </w:p>
        </w:tc>
        <w:tc>
          <w:tcPr>
            <w:tcW w:w="926" w:type="dxa"/>
            <w:tcBorders>
              <w:top w:val="nil"/>
              <w:left w:val="nil"/>
              <w:bottom w:val="nil"/>
              <w:right w:val="nil"/>
            </w:tcBorders>
            <w:shd w:val="clear" w:color="000000" w:fill="FFFFFF"/>
            <w:noWrap/>
            <w:vAlign w:val="bottom"/>
            <w:hideMark/>
          </w:tcPr>
          <w:p w14:paraId="780DDD78" w14:textId="2CB03A00" w:rsidR="000636F7" w:rsidRPr="00B437F9" w:rsidRDefault="000636F7" w:rsidP="000636F7">
            <w:pPr>
              <w:jc w:val="right"/>
              <w:rPr>
                <w:rFonts w:ascii="Calibri" w:hAnsi="Calibri" w:cs="Calibri"/>
                <w:color w:val="9C0006"/>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46F64A31" w14:textId="4D96B047" w:rsidR="000636F7" w:rsidRPr="00B437F9" w:rsidRDefault="000636F7" w:rsidP="000636F7">
            <w:pPr>
              <w:jc w:val="right"/>
              <w:rPr>
                <w:rFonts w:ascii="Calibri" w:hAnsi="Calibri" w:cs="Calibri"/>
                <w:color w:val="000000"/>
                <w:szCs w:val="20"/>
              </w:rPr>
            </w:pPr>
            <w:r>
              <w:rPr>
                <w:rFonts w:ascii="Calibri" w:hAnsi="Calibri" w:cs="Calibri"/>
                <w:color w:val="000000"/>
                <w:szCs w:val="20"/>
              </w:rPr>
              <w:t>1,163</w:t>
            </w:r>
          </w:p>
        </w:tc>
        <w:tc>
          <w:tcPr>
            <w:tcW w:w="1313" w:type="dxa"/>
            <w:tcBorders>
              <w:top w:val="nil"/>
              <w:left w:val="nil"/>
              <w:bottom w:val="nil"/>
              <w:right w:val="nil"/>
            </w:tcBorders>
            <w:shd w:val="clear" w:color="000000" w:fill="FFFFFF"/>
            <w:noWrap/>
            <w:vAlign w:val="bottom"/>
            <w:hideMark/>
          </w:tcPr>
          <w:p w14:paraId="71890E8B" w14:textId="6BBDA309" w:rsidR="000636F7" w:rsidRPr="00B437F9" w:rsidRDefault="000636F7" w:rsidP="000636F7">
            <w:pPr>
              <w:jc w:val="right"/>
              <w:rPr>
                <w:rFonts w:ascii="Calibri" w:hAnsi="Calibri" w:cs="Calibri"/>
                <w:color w:val="01565A"/>
                <w:szCs w:val="20"/>
              </w:rPr>
            </w:pPr>
            <w:r>
              <w:rPr>
                <w:rFonts w:ascii="Calibri" w:hAnsi="Calibri" w:cs="Calibri"/>
                <w:color w:val="9C0006"/>
                <w:szCs w:val="20"/>
              </w:rPr>
              <w:t>-5%</w:t>
            </w:r>
          </w:p>
        </w:tc>
      </w:tr>
      <w:tr w:rsidR="000636F7" w:rsidRPr="00B437F9" w14:paraId="3B437C7C" w14:textId="77777777" w:rsidTr="0068236C">
        <w:trPr>
          <w:trHeight w:val="283"/>
        </w:trPr>
        <w:tc>
          <w:tcPr>
            <w:tcW w:w="6521" w:type="dxa"/>
            <w:tcBorders>
              <w:top w:val="nil"/>
              <w:left w:val="nil"/>
              <w:bottom w:val="nil"/>
              <w:right w:val="nil"/>
            </w:tcBorders>
            <w:shd w:val="clear" w:color="000000" w:fill="FFFFFF"/>
            <w:noWrap/>
            <w:vAlign w:val="bottom"/>
            <w:hideMark/>
          </w:tcPr>
          <w:p w14:paraId="3E9CEC3A" w14:textId="082CA617" w:rsidR="000636F7" w:rsidRPr="00B437F9" w:rsidRDefault="000636F7" w:rsidP="000636F7">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2698692F"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3877F247" w14:textId="54F5E86E" w:rsidR="000636F7" w:rsidRPr="00B437F9" w:rsidRDefault="000636F7" w:rsidP="000636F7">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4688068D" w:rsidR="000636F7" w:rsidRPr="00B437F9" w:rsidRDefault="000636F7" w:rsidP="000636F7">
            <w:pPr>
              <w:jc w:val="right"/>
              <w:rPr>
                <w:rFonts w:ascii="Calibri" w:hAnsi="Calibri" w:cs="Calibri"/>
                <w:color w:val="000000"/>
                <w:szCs w:val="20"/>
              </w:rPr>
            </w:pPr>
            <w:r>
              <w:rPr>
                <w:rFonts w:ascii="Calibri" w:hAnsi="Calibri" w:cs="Calibri"/>
                <w:color w:val="000000"/>
                <w:szCs w:val="20"/>
              </w:rPr>
              <w:t>1,230</w:t>
            </w:r>
          </w:p>
        </w:tc>
        <w:tc>
          <w:tcPr>
            <w:tcW w:w="1134" w:type="dxa"/>
            <w:tcBorders>
              <w:top w:val="nil"/>
              <w:left w:val="nil"/>
              <w:bottom w:val="nil"/>
              <w:right w:val="nil"/>
            </w:tcBorders>
            <w:shd w:val="clear" w:color="000000" w:fill="FFFFFF"/>
            <w:noWrap/>
            <w:vAlign w:val="bottom"/>
            <w:hideMark/>
          </w:tcPr>
          <w:p w14:paraId="621DD77F" w14:textId="46351B65" w:rsidR="000636F7" w:rsidRPr="00B437F9" w:rsidRDefault="000636F7" w:rsidP="000636F7">
            <w:pPr>
              <w:jc w:val="right"/>
              <w:rPr>
                <w:rFonts w:ascii="Calibri" w:hAnsi="Calibri" w:cs="Calibri"/>
                <w:color w:val="000000"/>
                <w:szCs w:val="20"/>
              </w:rPr>
            </w:pPr>
            <w:r>
              <w:rPr>
                <w:rFonts w:ascii="Calibri" w:hAnsi="Calibri" w:cs="Calibri"/>
                <w:color w:val="000000"/>
                <w:szCs w:val="20"/>
              </w:rPr>
              <w:t>1,228</w:t>
            </w:r>
          </w:p>
        </w:tc>
        <w:tc>
          <w:tcPr>
            <w:tcW w:w="926" w:type="dxa"/>
            <w:tcBorders>
              <w:top w:val="nil"/>
              <w:left w:val="nil"/>
              <w:bottom w:val="nil"/>
              <w:right w:val="nil"/>
            </w:tcBorders>
            <w:shd w:val="clear" w:color="000000" w:fill="FFFFFF"/>
            <w:noWrap/>
            <w:vAlign w:val="bottom"/>
            <w:hideMark/>
          </w:tcPr>
          <w:p w14:paraId="2DE0FCFA" w14:textId="13668853"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B55D47E" w14:textId="17135220" w:rsidR="000636F7" w:rsidRPr="00B437F9" w:rsidRDefault="000636F7" w:rsidP="000636F7">
            <w:pPr>
              <w:jc w:val="right"/>
              <w:rPr>
                <w:rFonts w:ascii="Calibri" w:hAnsi="Calibri" w:cs="Calibri"/>
                <w:color w:val="000000"/>
                <w:szCs w:val="20"/>
              </w:rPr>
            </w:pPr>
            <w:r>
              <w:rPr>
                <w:rFonts w:ascii="Calibri" w:hAnsi="Calibri" w:cs="Calibri"/>
                <w:color w:val="000000"/>
                <w:szCs w:val="20"/>
              </w:rPr>
              <w:t>1,271</w:t>
            </w:r>
          </w:p>
        </w:tc>
        <w:tc>
          <w:tcPr>
            <w:tcW w:w="1313" w:type="dxa"/>
            <w:tcBorders>
              <w:top w:val="nil"/>
              <w:left w:val="nil"/>
              <w:bottom w:val="nil"/>
              <w:right w:val="nil"/>
            </w:tcBorders>
            <w:shd w:val="clear" w:color="000000" w:fill="FFFFFF"/>
            <w:noWrap/>
            <w:vAlign w:val="bottom"/>
            <w:hideMark/>
          </w:tcPr>
          <w:p w14:paraId="16C5BF2A" w14:textId="1A2BEE69" w:rsidR="000636F7" w:rsidRPr="00B437F9" w:rsidRDefault="000636F7" w:rsidP="000636F7">
            <w:pPr>
              <w:jc w:val="right"/>
              <w:rPr>
                <w:rFonts w:ascii="Calibri" w:hAnsi="Calibri" w:cs="Calibri"/>
                <w:color w:val="01565A"/>
                <w:szCs w:val="20"/>
              </w:rPr>
            </w:pPr>
            <w:r>
              <w:rPr>
                <w:rFonts w:ascii="Calibri" w:hAnsi="Calibri" w:cs="Calibri"/>
                <w:color w:val="9C0006"/>
                <w:szCs w:val="20"/>
              </w:rPr>
              <w:t>-3%</w:t>
            </w:r>
          </w:p>
        </w:tc>
      </w:tr>
      <w:tr w:rsidR="000636F7" w:rsidRPr="00B437F9" w14:paraId="460B161A" w14:textId="77777777" w:rsidTr="0068236C">
        <w:trPr>
          <w:trHeight w:val="283"/>
        </w:trPr>
        <w:tc>
          <w:tcPr>
            <w:tcW w:w="6521" w:type="dxa"/>
            <w:tcBorders>
              <w:top w:val="nil"/>
              <w:left w:val="nil"/>
              <w:bottom w:val="nil"/>
              <w:right w:val="nil"/>
            </w:tcBorders>
            <w:shd w:val="clear" w:color="000000" w:fill="FFFFFF"/>
            <w:noWrap/>
            <w:vAlign w:val="bottom"/>
            <w:hideMark/>
          </w:tcPr>
          <w:p w14:paraId="270B6CCD" w14:textId="2DA366BF" w:rsidR="000636F7" w:rsidRPr="00B437F9" w:rsidRDefault="000636F7" w:rsidP="000636F7">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0CF5E444" w:rsidR="000636F7" w:rsidRPr="00B437F9" w:rsidRDefault="000636F7" w:rsidP="000636F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3390A20E" w:rsidR="000636F7" w:rsidRPr="00B437F9" w:rsidRDefault="000636F7" w:rsidP="000636F7">
            <w:pPr>
              <w:jc w:val="right"/>
              <w:rPr>
                <w:rFonts w:ascii="Calibri" w:hAnsi="Calibri" w:cs="Calibri"/>
                <w:szCs w:val="20"/>
              </w:rPr>
            </w:pPr>
            <w:r w:rsidRPr="00E85FB0">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3D9C2E9A"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4B6C6E28"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166CCC64" w:rsidR="000636F7" w:rsidRPr="000636F7" w:rsidRDefault="000636F7" w:rsidP="000636F7">
            <w:pPr>
              <w:jc w:val="right"/>
              <w:rPr>
                <w:rFonts w:ascii="Calibri" w:hAnsi="Calibri" w:cs="Calibri"/>
                <w:szCs w:val="20"/>
              </w:rPr>
            </w:pPr>
            <w:r w:rsidRPr="000636F7">
              <w:rPr>
                <w:rFonts w:ascii="Calibri" w:hAnsi="Calibri" w:cs="Calibri"/>
                <w:szCs w:val="20"/>
              </w:rPr>
              <w:t> </w:t>
            </w:r>
          </w:p>
        </w:tc>
        <w:tc>
          <w:tcPr>
            <w:tcW w:w="1788" w:type="dxa"/>
            <w:gridSpan w:val="2"/>
            <w:tcBorders>
              <w:top w:val="nil"/>
              <w:left w:val="nil"/>
              <w:bottom w:val="nil"/>
              <w:right w:val="nil"/>
            </w:tcBorders>
            <w:shd w:val="clear" w:color="000000" w:fill="FFFFFF"/>
            <w:noWrap/>
            <w:vAlign w:val="bottom"/>
            <w:hideMark/>
          </w:tcPr>
          <w:p w14:paraId="2BC8AB94" w14:textId="338420C4"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1ABCDDBE"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r>
      <w:tr w:rsidR="000636F7" w:rsidRPr="00B437F9" w14:paraId="2E29F5E1" w14:textId="77777777" w:rsidTr="0068236C">
        <w:trPr>
          <w:trHeight w:val="283"/>
        </w:trPr>
        <w:tc>
          <w:tcPr>
            <w:tcW w:w="6521" w:type="dxa"/>
            <w:tcBorders>
              <w:top w:val="nil"/>
              <w:left w:val="nil"/>
              <w:bottom w:val="nil"/>
              <w:right w:val="nil"/>
            </w:tcBorders>
            <w:shd w:val="clear" w:color="000000" w:fill="FFFFFF"/>
            <w:noWrap/>
            <w:vAlign w:val="bottom"/>
            <w:hideMark/>
          </w:tcPr>
          <w:p w14:paraId="325BB44B" w14:textId="43E58107" w:rsidR="000636F7" w:rsidRPr="00B437F9" w:rsidRDefault="000636F7" w:rsidP="000636F7">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2911005C"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10106D50" w14:textId="611B145C" w:rsidR="000636F7" w:rsidRPr="00B437F9" w:rsidRDefault="000636F7" w:rsidP="000636F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670C75CA" w:rsidR="000636F7" w:rsidRPr="00B437F9" w:rsidRDefault="000636F7" w:rsidP="000636F7">
            <w:pPr>
              <w:jc w:val="right"/>
              <w:rPr>
                <w:rFonts w:ascii="Calibri" w:hAnsi="Calibri" w:cs="Calibri"/>
                <w:color w:val="000000"/>
                <w:szCs w:val="20"/>
              </w:rPr>
            </w:pPr>
            <w:r>
              <w:rPr>
                <w:rFonts w:ascii="Calibri" w:hAnsi="Calibri" w:cs="Calibri"/>
                <w:color w:val="000000"/>
                <w:szCs w:val="20"/>
              </w:rPr>
              <w:t>384</w:t>
            </w:r>
          </w:p>
        </w:tc>
        <w:tc>
          <w:tcPr>
            <w:tcW w:w="1134" w:type="dxa"/>
            <w:tcBorders>
              <w:top w:val="nil"/>
              <w:left w:val="nil"/>
              <w:bottom w:val="nil"/>
              <w:right w:val="nil"/>
            </w:tcBorders>
            <w:shd w:val="clear" w:color="000000" w:fill="FFFFFF"/>
            <w:noWrap/>
            <w:vAlign w:val="bottom"/>
            <w:hideMark/>
          </w:tcPr>
          <w:p w14:paraId="309D5905" w14:textId="499618F1" w:rsidR="000636F7" w:rsidRPr="00B437F9" w:rsidRDefault="000636F7" w:rsidP="000636F7">
            <w:pPr>
              <w:jc w:val="right"/>
              <w:rPr>
                <w:rFonts w:ascii="Calibri" w:hAnsi="Calibri" w:cs="Calibri"/>
                <w:color w:val="000000"/>
                <w:szCs w:val="20"/>
              </w:rPr>
            </w:pPr>
            <w:r>
              <w:rPr>
                <w:rFonts w:ascii="Calibri" w:hAnsi="Calibri" w:cs="Calibri"/>
                <w:color w:val="000000"/>
                <w:szCs w:val="20"/>
              </w:rPr>
              <w:t>384</w:t>
            </w:r>
          </w:p>
        </w:tc>
        <w:tc>
          <w:tcPr>
            <w:tcW w:w="926" w:type="dxa"/>
            <w:tcBorders>
              <w:top w:val="nil"/>
              <w:left w:val="nil"/>
              <w:bottom w:val="nil"/>
              <w:right w:val="nil"/>
            </w:tcBorders>
            <w:shd w:val="clear" w:color="000000" w:fill="FFFFFF"/>
            <w:noWrap/>
            <w:vAlign w:val="bottom"/>
            <w:hideMark/>
          </w:tcPr>
          <w:p w14:paraId="1F6CE91D" w14:textId="4250BC46"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3037BE46" w14:textId="56AEC223" w:rsidR="000636F7" w:rsidRPr="00B437F9" w:rsidRDefault="000636F7" w:rsidP="000636F7">
            <w:pPr>
              <w:jc w:val="right"/>
              <w:rPr>
                <w:rFonts w:ascii="Calibri" w:hAnsi="Calibri" w:cs="Calibri"/>
                <w:color w:val="000000"/>
                <w:szCs w:val="20"/>
              </w:rPr>
            </w:pPr>
            <w:r>
              <w:rPr>
                <w:rFonts w:ascii="Calibri" w:hAnsi="Calibri" w:cs="Calibri"/>
                <w:color w:val="000000"/>
                <w:szCs w:val="20"/>
              </w:rPr>
              <w:t>489</w:t>
            </w:r>
          </w:p>
        </w:tc>
        <w:tc>
          <w:tcPr>
            <w:tcW w:w="1313" w:type="dxa"/>
            <w:tcBorders>
              <w:top w:val="nil"/>
              <w:left w:val="nil"/>
              <w:bottom w:val="nil"/>
              <w:right w:val="nil"/>
            </w:tcBorders>
            <w:shd w:val="clear" w:color="000000" w:fill="FFFFFF"/>
            <w:noWrap/>
            <w:vAlign w:val="bottom"/>
            <w:hideMark/>
          </w:tcPr>
          <w:p w14:paraId="658B5ADE" w14:textId="75F0FE02" w:rsidR="000636F7" w:rsidRPr="00B437F9" w:rsidRDefault="000636F7" w:rsidP="000636F7">
            <w:pPr>
              <w:jc w:val="right"/>
              <w:rPr>
                <w:rFonts w:ascii="Calibri" w:hAnsi="Calibri" w:cs="Calibri"/>
                <w:color w:val="9C0006"/>
                <w:szCs w:val="20"/>
              </w:rPr>
            </w:pPr>
            <w:r>
              <w:rPr>
                <w:rFonts w:ascii="Calibri" w:hAnsi="Calibri" w:cs="Calibri"/>
                <w:color w:val="9C0006"/>
                <w:szCs w:val="20"/>
              </w:rPr>
              <w:t>-22%</w:t>
            </w:r>
          </w:p>
        </w:tc>
      </w:tr>
      <w:tr w:rsidR="000636F7" w:rsidRPr="00B437F9" w14:paraId="19E4CAD0" w14:textId="77777777" w:rsidTr="0068236C">
        <w:trPr>
          <w:trHeight w:val="283"/>
        </w:trPr>
        <w:tc>
          <w:tcPr>
            <w:tcW w:w="6521" w:type="dxa"/>
            <w:tcBorders>
              <w:top w:val="nil"/>
              <w:left w:val="nil"/>
              <w:bottom w:val="nil"/>
              <w:right w:val="nil"/>
            </w:tcBorders>
            <w:shd w:val="clear" w:color="000000" w:fill="FFFFFF"/>
            <w:noWrap/>
            <w:vAlign w:val="bottom"/>
            <w:hideMark/>
          </w:tcPr>
          <w:p w14:paraId="1ACA7C8D" w14:textId="2A99E7EE" w:rsidR="000636F7" w:rsidRPr="00B437F9" w:rsidRDefault="000636F7" w:rsidP="000636F7">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32D93851"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08A74B3A" w14:textId="15BAEAFF" w:rsidR="000636F7" w:rsidRPr="00B437F9" w:rsidRDefault="000636F7" w:rsidP="000636F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705542D8" w:rsidR="000636F7" w:rsidRPr="00B437F9" w:rsidRDefault="000636F7" w:rsidP="000636F7">
            <w:pPr>
              <w:jc w:val="right"/>
              <w:rPr>
                <w:rFonts w:ascii="Calibri" w:hAnsi="Calibri" w:cs="Calibri"/>
                <w:color w:val="000000"/>
                <w:szCs w:val="20"/>
              </w:rPr>
            </w:pPr>
            <w:r>
              <w:rPr>
                <w:rFonts w:ascii="Calibri" w:hAnsi="Calibri" w:cs="Calibri"/>
                <w:color w:val="000000"/>
                <w:szCs w:val="20"/>
              </w:rPr>
              <w:t>374</w:t>
            </w:r>
          </w:p>
        </w:tc>
        <w:tc>
          <w:tcPr>
            <w:tcW w:w="1134" w:type="dxa"/>
            <w:tcBorders>
              <w:top w:val="nil"/>
              <w:left w:val="nil"/>
              <w:bottom w:val="nil"/>
              <w:right w:val="nil"/>
            </w:tcBorders>
            <w:shd w:val="clear" w:color="000000" w:fill="FFFFFF"/>
            <w:noWrap/>
            <w:vAlign w:val="bottom"/>
            <w:hideMark/>
          </w:tcPr>
          <w:p w14:paraId="60782F0A" w14:textId="15AB996A" w:rsidR="000636F7" w:rsidRPr="00B437F9" w:rsidRDefault="000636F7" w:rsidP="000636F7">
            <w:pPr>
              <w:jc w:val="right"/>
              <w:rPr>
                <w:rFonts w:ascii="Calibri" w:hAnsi="Calibri" w:cs="Calibri"/>
                <w:color w:val="000000"/>
                <w:szCs w:val="20"/>
              </w:rPr>
            </w:pPr>
            <w:r>
              <w:rPr>
                <w:rFonts w:ascii="Calibri" w:hAnsi="Calibri" w:cs="Calibri"/>
                <w:color w:val="000000"/>
                <w:szCs w:val="20"/>
              </w:rPr>
              <w:t>374</w:t>
            </w:r>
          </w:p>
        </w:tc>
        <w:tc>
          <w:tcPr>
            <w:tcW w:w="926" w:type="dxa"/>
            <w:tcBorders>
              <w:top w:val="nil"/>
              <w:left w:val="nil"/>
              <w:bottom w:val="nil"/>
              <w:right w:val="nil"/>
            </w:tcBorders>
            <w:shd w:val="clear" w:color="000000" w:fill="FFFFFF"/>
            <w:noWrap/>
            <w:vAlign w:val="bottom"/>
            <w:hideMark/>
          </w:tcPr>
          <w:p w14:paraId="7DB18186" w14:textId="0EDB6648"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1DC2EB4A" w14:textId="2D53DCF5" w:rsidR="000636F7" w:rsidRPr="00B437F9" w:rsidRDefault="000636F7" w:rsidP="000636F7">
            <w:pPr>
              <w:jc w:val="right"/>
              <w:rPr>
                <w:rFonts w:ascii="Calibri" w:hAnsi="Calibri" w:cs="Calibri"/>
                <w:color w:val="000000"/>
                <w:szCs w:val="20"/>
              </w:rPr>
            </w:pPr>
            <w:r>
              <w:rPr>
                <w:rFonts w:ascii="Calibri" w:hAnsi="Calibri" w:cs="Calibri"/>
                <w:color w:val="000000"/>
                <w:szCs w:val="20"/>
              </w:rPr>
              <w:t>469</w:t>
            </w:r>
          </w:p>
        </w:tc>
        <w:tc>
          <w:tcPr>
            <w:tcW w:w="1313" w:type="dxa"/>
            <w:tcBorders>
              <w:top w:val="nil"/>
              <w:left w:val="nil"/>
              <w:bottom w:val="nil"/>
              <w:right w:val="nil"/>
            </w:tcBorders>
            <w:shd w:val="clear" w:color="000000" w:fill="FFFFFF"/>
            <w:noWrap/>
            <w:vAlign w:val="bottom"/>
            <w:hideMark/>
          </w:tcPr>
          <w:p w14:paraId="59C9483A" w14:textId="78F25D3F" w:rsidR="000636F7" w:rsidRPr="00B437F9" w:rsidRDefault="000636F7" w:rsidP="000636F7">
            <w:pPr>
              <w:jc w:val="right"/>
              <w:rPr>
                <w:rFonts w:ascii="Calibri" w:hAnsi="Calibri" w:cs="Calibri"/>
                <w:color w:val="01565A"/>
                <w:szCs w:val="20"/>
              </w:rPr>
            </w:pPr>
            <w:r>
              <w:rPr>
                <w:rFonts w:ascii="Calibri" w:hAnsi="Calibri" w:cs="Calibri"/>
                <w:color w:val="9C0006"/>
                <w:szCs w:val="20"/>
              </w:rPr>
              <w:t>-20%</w:t>
            </w:r>
          </w:p>
        </w:tc>
      </w:tr>
      <w:tr w:rsidR="000636F7" w:rsidRPr="00B437F9" w14:paraId="45766314" w14:textId="77777777" w:rsidTr="0068236C">
        <w:trPr>
          <w:trHeight w:val="283"/>
        </w:trPr>
        <w:tc>
          <w:tcPr>
            <w:tcW w:w="6521" w:type="dxa"/>
            <w:tcBorders>
              <w:top w:val="nil"/>
              <w:left w:val="nil"/>
              <w:bottom w:val="nil"/>
              <w:right w:val="nil"/>
            </w:tcBorders>
            <w:shd w:val="clear" w:color="000000" w:fill="FFFFFF"/>
            <w:noWrap/>
            <w:vAlign w:val="bottom"/>
            <w:hideMark/>
          </w:tcPr>
          <w:p w14:paraId="79455D0F" w14:textId="7967C174" w:rsidR="000636F7" w:rsidRPr="00B437F9" w:rsidRDefault="000636F7" w:rsidP="000636F7">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381FEB99"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018DB2D6" w14:textId="5FCE7BBC" w:rsidR="000636F7" w:rsidRPr="00B437F9" w:rsidRDefault="000636F7" w:rsidP="000636F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0C0037FD" w:rsidR="000636F7" w:rsidRPr="00B437F9" w:rsidRDefault="000636F7" w:rsidP="000636F7">
            <w:pPr>
              <w:jc w:val="right"/>
              <w:rPr>
                <w:rFonts w:ascii="Calibri" w:hAnsi="Calibri" w:cs="Calibri"/>
                <w:color w:val="000000"/>
                <w:szCs w:val="20"/>
              </w:rPr>
            </w:pPr>
            <w:r>
              <w:rPr>
                <w:rFonts w:ascii="Calibri" w:hAnsi="Calibri" w:cs="Calibri"/>
                <w:color w:val="000000"/>
                <w:szCs w:val="20"/>
              </w:rPr>
              <w:t>347</w:t>
            </w:r>
          </w:p>
        </w:tc>
        <w:tc>
          <w:tcPr>
            <w:tcW w:w="1134" w:type="dxa"/>
            <w:tcBorders>
              <w:top w:val="nil"/>
              <w:left w:val="nil"/>
              <w:bottom w:val="nil"/>
              <w:right w:val="nil"/>
            </w:tcBorders>
            <w:shd w:val="clear" w:color="000000" w:fill="FFFFFF"/>
            <w:noWrap/>
            <w:vAlign w:val="bottom"/>
            <w:hideMark/>
          </w:tcPr>
          <w:p w14:paraId="4446F1BD" w14:textId="1F61AAD1" w:rsidR="000636F7" w:rsidRPr="00B437F9" w:rsidRDefault="000636F7" w:rsidP="000636F7">
            <w:pPr>
              <w:jc w:val="right"/>
              <w:rPr>
                <w:rFonts w:ascii="Calibri" w:hAnsi="Calibri" w:cs="Calibri"/>
                <w:color w:val="000000"/>
                <w:szCs w:val="20"/>
              </w:rPr>
            </w:pPr>
            <w:r>
              <w:rPr>
                <w:rFonts w:ascii="Calibri" w:hAnsi="Calibri" w:cs="Calibri"/>
                <w:color w:val="000000"/>
                <w:szCs w:val="20"/>
              </w:rPr>
              <w:t>347</w:t>
            </w:r>
          </w:p>
        </w:tc>
        <w:tc>
          <w:tcPr>
            <w:tcW w:w="926" w:type="dxa"/>
            <w:tcBorders>
              <w:top w:val="nil"/>
              <w:left w:val="nil"/>
              <w:bottom w:val="nil"/>
              <w:right w:val="nil"/>
            </w:tcBorders>
            <w:shd w:val="clear" w:color="000000" w:fill="FFFFFF"/>
            <w:noWrap/>
            <w:vAlign w:val="bottom"/>
            <w:hideMark/>
          </w:tcPr>
          <w:p w14:paraId="70B4B7A9" w14:textId="1B07DE0D"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5FF6C860" w14:textId="4A682C4C" w:rsidR="000636F7" w:rsidRPr="00B437F9" w:rsidRDefault="000636F7" w:rsidP="000636F7">
            <w:pPr>
              <w:jc w:val="right"/>
              <w:rPr>
                <w:rFonts w:ascii="Calibri" w:hAnsi="Calibri" w:cs="Calibri"/>
                <w:color w:val="000000"/>
                <w:szCs w:val="20"/>
              </w:rPr>
            </w:pPr>
            <w:r>
              <w:rPr>
                <w:rFonts w:ascii="Calibri" w:hAnsi="Calibri" w:cs="Calibri"/>
                <w:color w:val="000000"/>
                <w:szCs w:val="20"/>
              </w:rPr>
              <w:t>406</w:t>
            </w:r>
          </w:p>
        </w:tc>
        <w:tc>
          <w:tcPr>
            <w:tcW w:w="1313" w:type="dxa"/>
            <w:tcBorders>
              <w:top w:val="nil"/>
              <w:left w:val="nil"/>
              <w:bottom w:val="nil"/>
              <w:right w:val="nil"/>
            </w:tcBorders>
            <w:shd w:val="clear" w:color="000000" w:fill="FFFFFF"/>
            <w:noWrap/>
            <w:vAlign w:val="bottom"/>
            <w:hideMark/>
          </w:tcPr>
          <w:p w14:paraId="1971FFFE" w14:textId="362DBC4F" w:rsidR="000636F7" w:rsidRPr="00B437F9" w:rsidRDefault="000636F7" w:rsidP="000636F7">
            <w:pPr>
              <w:jc w:val="right"/>
              <w:rPr>
                <w:rFonts w:ascii="Calibri" w:hAnsi="Calibri" w:cs="Calibri"/>
                <w:color w:val="01565A"/>
                <w:szCs w:val="20"/>
              </w:rPr>
            </w:pPr>
            <w:r>
              <w:rPr>
                <w:rFonts w:ascii="Calibri" w:hAnsi="Calibri" w:cs="Calibri"/>
                <w:color w:val="9C0006"/>
                <w:szCs w:val="20"/>
              </w:rPr>
              <w:t>-14%</w:t>
            </w:r>
          </w:p>
        </w:tc>
      </w:tr>
      <w:tr w:rsidR="000636F7" w:rsidRPr="00B437F9" w14:paraId="466AAD55" w14:textId="77777777" w:rsidTr="0068236C">
        <w:trPr>
          <w:trHeight w:val="283"/>
        </w:trPr>
        <w:tc>
          <w:tcPr>
            <w:tcW w:w="6521" w:type="dxa"/>
            <w:tcBorders>
              <w:top w:val="nil"/>
              <w:left w:val="nil"/>
              <w:bottom w:val="nil"/>
              <w:right w:val="nil"/>
            </w:tcBorders>
            <w:shd w:val="clear" w:color="000000" w:fill="FFFFFF"/>
            <w:noWrap/>
            <w:vAlign w:val="bottom"/>
            <w:hideMark/>
          </w:tcPr>
          <w:p w14:paraId="69C3CBC2" w14:textId="7FD37F7F" w:rsidR="000636F7" w:rsidRPr="00B437F9" w:rsidRDefault="000636F7" w:rsidP="000636F7">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39BC96DE"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4067E36A" w14:textId="79B97B14" w:rsidR="000636F7" w:rsidRPr="00B437F9" w:rsidRDefault="000636F7" w:rsidP="000636F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2CF42291" w:rsidR="000636F7" w:rsidRPr="00B437F9" w:rsidRDefault="000636F7" w:rsidP="000636F7">
            <w:pPr>
              <w:jc w:val="right"/>
              <w:rPr>
                <w:rFonts w:ascii="Calibri" w:hAnsi="Calibri" w:cs="Calibri"/>
                <w:color w:val="000000"/>
                <w:szCs w:val="20"/>
              </w:rPr>
            </w:pPr>
            <w:r>
              <w:rPr>
                <w:rFonts w:ascii="Calibri" w:hAnsi="Calibri" w:cs="Calibri"/>
                <w:color w:val="000000"/>
                <w:szCs w:val="20"/>
              </w:rPr>
              <w:t>739</w:t>
            </w:r>
          </w:p>
        </w:tc>
        <w:tc>
          <w:tcPr>
            <w:tcW w:w="1134" w:type="dxa"/>
            <w:tcBorders>
              <w:top w:val="nil"/>
              <w:left w:val="nil"/>
              <w:bottom w:val="nil"/>
              <w:right w:val="nil"/>
            </w:tcBorders>
            <w:shd w:val="clear" w:color="000000" w:fill="FFFFFF"/>
            <w:noWrap/>
            <w:vAlign w:val="bottom"/>
            <w:hideMark/>
          </w:tcPr>
          <w:p w14:paraId="5A5B4656" w14:textId="7ED5D69B" w:rsidR="000636F7" w:rsidRPr="00B437F9" w:rsidRDefault="000636F7" w:rsidP="000636F7">
            <w:pPr>
              <w:jc w:val="right"/>
              <w:rPr>
                <w:rFonts w:ascii="Calibri" w:hAnsi="Calibri" w:cs="Calibri"/>
                <w:color w:val="000000"/>
                <w:szCs w:val="20"/>
              </w:rPr>
            </w:pPr>
            <w:r>
              <w:rPr>
                <w:rFonts w:ascii="Calibri" w:hAnsi="Calibri" w:cs="Calibri"/>
                <w:color w:val="000000"/>
                <w:szCs w:val="20"/>
              </w:rPr>
              <w:t>728</w:t>
            </w:r>
          </w:p>
        </w:tc>
        <w:tc>
          <w:tcPr>
            <w:tcW w:w="926" w:type="dxa"/>
            <w:tcBorders>
              <w:top w:val="nil"/>
              <w:left w:val="nil"/>
              <w:bottom w:val="nil"/>
              <w:right w:val="nil"/>
            </w:tcBorders>
            <w:shd w:val="clear" w:color="000000" w:fill="FFFFFF"/>
            <w:noWrap/>
            <w:vAlign w:val="bottom"/>
            <w:hideMark/>
          </w:tcPr>
          <w:p w14:paraId="7AA64980" w14:textId="7592194D" w:rsidR="000636F7" w:rsidRPr="00EB4292" w:rsidRDefault="000636F7" w:rsidP="000636F7">
            <w:pPr>
              <w:jc w:val="right"/>
              <w:rPr>
                <w:rFonts w:ascii="Calibri" w:hAnsi="Calibri" w:cs="Calibri"/>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585EA1CB" w14:textId="6956E218" w:rsidR="000636F7" w:rsidRPr="00EB4292" w:rsidRDefault="000636F7" w:rsidP="000636F7">
            <w:pPr>
              <w:jc w:val="right"/>
              <w:rPr>
                <w:rFonts w:ascii="Calibri" w:hAnsi="Calibri" w:cs="Calibri"/>
                <w:szCs w:val="20"/>
              </w:rPr>
            </w:pPr>
            <w:r>
              <w:rPr>
                <w:rFonts w:ascii="Calibri" w:hAnsi="Calibri" w:cs="Calibri"/>
                <w:color w:val="000000"/>
                <w:szCs w:val="20"/>
              </w:rPr>
              <w:t>797</w:t>
            </w:r>
          </w:p>
        </w:tc>
        <w:tc>
          <w:tcPr>
            <w:tcW w:w="1313" w:type="dxa"/>
            <w:tcBorders>
              <w:top w:val="nil"/>
              <w:left w:val="nil"/>
              <w:bottom w:val="nil"/>
              <w:right w:val="nil"/>
            </w:tcBorders>
            <w:shd w:val="clear" w:color="000000" w:fill="FFFFFF"/>
            <w:noWrap/>
            <w:vAlign w:val="bottom"/>
            <w:hideMark/>
          </w:tcPr>
          <w:p w14:paraId="4171D0F9" w14:textId="5CB99D50" w:rsidR="000636F7" w:rsidRPr="00B437F9" w:rsidRDefault="000636F7" w:rsidP="000636F7">
            <w:pPr>
              <w:jc w:val="right"/>
              <w:rPr>
                <w:rFonts w:ascii="Calibri" w:hAnsi="Calibri" w:cs="Calibri"/>
                <w:color w:val="9C0006"/>
                <w:szCs w:val="20"/>
              </w:rPr>
            </w:pPr>
            <w:r>
              <w:rPr>
                <w:rFonts w:ascii="Calibri" w:hAnsi="Calibri" w:cs="Calibri"/>
                <w:color w:val="9C0006"/>
                <w:szCs w:val="20"/>
              </w:rPr>
              <w:t>-7%</w:t>
            </w:r>
          </w:p>
        </w:tc>
      </w:tr>
      <w:tr w:rsidR="000636F7" w:rsidRPr="00B437F9" w14:paraId="43649FEE" w14:textId="77777777" w:rsidTr="0068236C">
        <w:trPr>
          <w:trHeight w:val="283"/>
        </w:trPr>
        <w:tc>
          <w:tcPr>
            <w:tcW w:w="6521" w:type="dxa"/>
            <w:tcBorders>
              <w:top w:val="nil"/>
              <w:left w:val="nil"/>
              <w:bottom w:val="nil"/>
              <w:right w:val="nil"/>
            </w:tcBorders>
            <w:shd w:val="clear" w:color="000000" w:fill="FFFFFF"/>
            <w:noWrap/>
            <w:vAlign w:val="bottom"/>
            <w:hideMark/>
          </w:tcPr>
          <w:p w14:paraId="05887DA9" w14:textId="60CF4EED" w:rsidR="000636F7" w:rsidRPr="00B437F9" w:rsidRDefault="000636F7" w:rsidP="000636F7">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4E2F8D0E"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79E00C01" w14:textId="202048DD" w:rsidR="000636F7" w:rsidRPr="00B437F9" w:rsidRDefault="000636F7" w:rsidP="000636F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1D172D29" w:rsidR="000636F7" w:rsidRPr="00B437F9" w:rsidRDefault="000636F7" w:rsidP="000636F7">
            <w:pPr>
              <w:jc w:val="right"/>
              <w:rPr>
                <w:rFonts w:ascii="Calibri" w:hAnsi="Calibri" w:cs="Calibri"/>
                <w:color w:val="000000"/>
                <w:szCs w:val="20"/>
              </w:rPr>
            </w:pPr>
            <w:r>
              <w:rPr>
                <w:rFonts w:ascii="Calibri" w:hAnsi="Calibri" w:cs="Calibri"/>
                <w:color w:val="000000"/>
                <w:szCs w:val="20"/>
              </w:rPr>
              <w:t>382</w:t>
            </w:r>
          </w:p>
        </w:tc>
        <w:tc>
          <w:tcPr>
            <w:tcW w:w="1134" w:type="dxa"/>
            <w:tcBorders>
              <w:top w:val="nil"/>
              <w:left w:val="nil"/>
              <w:bottom w:val="nil"/>
              <w:right w:val="nil"/>
            </w:tcBorders>
            <w:shd w:val="clear" w:color="000000" w:fill="FFFFFF"/>
            <w:noWrap/>
            <w:vAlign w:val="bottom"/>
            <w:hideMark/>
          </w:tcPr>
          <w:p w14:paraId="6D8706B2" w14:textId="462C3BA1" w:rsidR="000636F7" w:rsidRPr="00B437F9" w:rsidRDefault="000636F7" w:rsidP="000636F7">
            <w:pPr>
              <w:jc w:val="right"/>
              <w:rPr>
                <w:rFonts w:ascii="Calibri" w:hAnsi="Calibri" w:cs="Calibri"/>
                <w:color w:val="000000"/>
                <w:szCs w:val="20"/>
              </w:rPr>
            </w:pPr>
            <w:r>
              <w:rPr>
                <w:rFonts w:ascii="Calibri" w:hAnsi="Calibri" w:cs="Calibri"/>
                <w:color w:val="000000"/>
                <w:szCs w:val="20"/>
              </w:rPr>
              <w:t>382</w:t>
            </w:r>
          </w:p>
        </w:tc>
        <w:tc>
          <w:tcPr>
            <w:tcW w:w="926" w:type="dxa"/>
            <w:tcBorders>
              <w:top w:val="nil"/>
              <w:left w:val="nil"/>
              <w:bottom w:val="nil"/>
              <w:right w:val="nil"/>
            </w:tcBorders>
            <w:shd w:val="clear" w:color="000000" w:fill="FFFFFF"/>
            <w:noWrap/>
            <w:vAlign w:val="bottom"/>
            <w:hideMark/>
          </w:tcPr>
          <w:p w14:paraId="7018DEAF" w14:textId="38A5DBEE"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0523E1E1" w14:textId="02913321" w:rsidR="000636F7" w:rsidRPr="00B437F9" w:rsidRDefault="000636F7" w:rsidP="000636F7">
            <w:pPr>
              <w:jc w:val="right"/>
              <w:rPr>
                <w:rFonts w:ascii="Calibri" w:hAnsi="Calibri" w:cs="Calibri"/>
                <w:color w:val="000000"/>
                <w:szCs w:val="20"/>
              </w:rPr>
            </w:pPr>
            <w:r>
              <w:rPr>
                <w:rFonts w:ascii="Calibri" w:hAnsi="Calibri" w:cs="Calibri"/>
                <w:color w:val="000000"/>
                <w:szCs w:val="20"/>
              </w:rPr>
              <w:t>521</w:t>
            </w:r>
          </w:p>
        </w:tc>
        <w:tc>
          <w:tcPr>
            <w:tcW w:w="1313" w:type="dxa"/>
            <w:tcBorders>
              <w:top w:val="nil"/>
              <w:left w:val="nil"/>
              <w:bottom w:val="nil"/>
              <w:right w:val="nil"/>
            </w:tcBorders>
            <w:shd w:val="clear" w:color="000000" w:fill="FFFFFF"/>
            <w:noWrap/>
            <w:vAlign w:val="bottom"/>
            <w:hideMark/>
          </w:tcPr>
          <w:p w14:paraId="4C9D236B" w14:textId="533D5C70" w:rsidR="000636F7" w:rsidRPr="00B437F9" w:rsidRDefault="000636F7" w:rsidP="000636F7">
            <w:pPr>
              <w:jc w:val="right"/>
              <w:rPr>
                <w:rFonts w:ascii="Calibri" w:hAnsi="Calibri" w:cs="Calibri"/>
                <w:color w:val="01565A"/>
                <w:szCs w:val="20"/>
              </w:rPr>
            </w:pPr>
            <w:r>
              <w:rPr>
                <w:rFonts w:ascii="Calibri" w:hAnsi="Calibri" w:cs="Calibri"/>
                <w:color w:val="9C0006"/>
                <w:szCs w:val="20"/>
              </w:rPr>
              <w:t>-27%</w:t>
            </w:r>
          </w:p>
        </w:tc>
      </w:tr>
      <w:tr w:rsidR="000636F7" w:rsidRPr="00B437F9" w14:paraId="7BE84B5C" w14:textId="77777777" w:rsidTr="00DF1D27">
        <w:trPr>
          <w:trHeight w:val="283"/>
        </w:trPr>
        <w:tc>
          <w:tcPr>
            <w:tcW w:w="6521" w:type="dxa"/>
            <w:tcBorders>
              <w:top w:val="nil"/>
              <w:left w:val="nil"/>
              <w:bottom w:val="nil"/>
              <w:right w:val="nil"/>
            </w:tcBorders>
            <w:shd w:val="clear" w:color="000000" w:fill="FFFFFF"/>
            <w:noWrap/>
            <w:vAlign w:val="bottom"/>
            <w:hideMark/>
          </w:tcPr>
          <w:p w14:paraId="0658420F" w14:textId="4779083A" w:rsidR="000636F7" w:rsidRPr="00B437F9" w:rsidRDefault="000636F7" w:rsidP="000636F7">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11432BDA" w:rsidR="000636F7" w:rsidRPr="00B437F9" w:rsidRDefault="000636F7" w:rsidP="000636F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09FA6CFD" w14:textId="5AD10831" w:rsidR="000636F7" w:rsidRPr="00B437F9" w:rsidRDefault="000636F7" w:rsidP="000636F7">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6733D9E9" w14:textId="2849345D"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B3BB2BA" w14:textId="6135A29D"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4C445420" w14:textId="2949DECE" w:rsidR="000636F7" w:rsidRPr="00EB4292" w:rsidRDefault="000636F7" w:rsidP="000636F7">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45C1F32" w14:textId="0A6F44DB" w:rsidR="000636F7" w:rsidRPr="00EB4292" w:rsidRDefault="000636F7" w:rsidP="000636F7">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0D25BDA0" w14:textId="4DFFEA49"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r>
      <w:tr w:rsidR="000636F7" w:rsidRPr="00B437F9" w14:paraId="1F3D6622" w14:textId="77777777" w:rsidTr="0068236C">
        <w:trPr>
          <w:trHeight w:val="283"/>
        </w:trPr>
        <w:tc>
          <w:tcPr>
            <w:tcW w:w="6521" w:type="dxa"/>
            <w:tcBorders>
              <w:top w:val="nil"/>
              <w:left w:val="nil"/>
              <w:bottom w:val="nil"/>
              <w:right w:val="nil"/>
            </w:tcBorders>
            <w:shd w:val="clear" w:color="000000" w:fill="FFFFFF"/>
            <w:noWrap/>
            <w:vAlign w:val="bottom"/>
            <w:hideMark/>
          </w:tcPr>
          <w:p w14:paraId="199FF705" w14:textId="1636BA7A" w:rsidR="000636F7" w:rsidRPr="00B437F9" w:rsidRDefault="000636F7" w:rsidP="000636F7">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738C9910"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6F963E31" w14:textId="72BCD254" w:rsidR="000636F7" w:rsidRPr="00B437F9" w:rsidRDefault="000636F7" w:rsidP="000636F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41C4508E" w:rsidR="000636F7" w:rsidRPr="00B437F9" w:rsidRDefault="000636F7" w:rsidP="000636F7">
            <w:pPr>
              <w:jc w:val="right"/>
              <w:rPr>
                <w:rFonts w:ascii="Calibri" w:hAnsi="Calibri" w:cs="Calibri"/>
                <w:color w:val="000000"/>
                <w:szCs w:val="20"/>
              </w:rPr>
            </w:pPr>
            <w:r>
              <w:rPr>
                <w:rFonts w:ascii="Calibri" w:hAnsi="Calibri" w:cs="Calibri"/>
                <w:color w:val="000000"/>
                <w:szCs w:val="20"/>
              </w:rPr>
              <w:t>647</w:t>
            </w:r>
          </w:p>
        </w:tc>
        <w:tc>
          <w:tcPr>
            <w:tcW w:w="1134" w:type="dxa"/>
            <w:tcBorders>
              <w:top w:val="nil"/>
              <w:left w:val="nil"/>
              <w:bottom w:val="nil"/>
              <w:right w:val="nil"/>
            </w:tcBorders>
            <w:shd w:val="clear" w:color="000000" w:fill="FFFFFF"/>
            <w:noWrap/>
            <w:vAlign w:val="bottom"/>
            <w:hideMark/>
          </w:tcPr>
          <w:p w14:paraId="3DCE05AF" w14:textId="497975D2" w:rsidR="000636F7" w:rsidRPr="00B437F9" w:rsidRDefault="000636F7" w:rsidP="000636F7">
            <w:pPr>
              <w:jc w:val="right"/>
              <w:rPr>
                <w:rFonts w:ascii="Calibri" w:hAnsi="Calibri" w:cs="Calibri"/>
                <w:color w:val="000000"/>
                <w:szCs w:val="20"/>
              </w:rPr>
            </w:pPr>
            <w:r>
              <w:rPr>
                <w:rFonts w:ascii="Calibri" w:hAnsi="Calibri" w:cs="Calibri"/>
                <w:color w:val="000000"/>
                <w:szCs w:val="20"/>
              </w:rPr>
              <w:t>659</w:t>
            </w:r>
          </w:p>
        </w:tc>
        <w:tc>
          <w:tcPr>
            <w:tcW w:w="926" w:type="dxa"/>
            <w:tcBorders>
              <w:top w:val="nil"/>
              <w:left w:val="nil"/>
              <w:bottom w:val="nil"/>
              <w:right w:val="nil"/>
            </w:tcBorders>
            <w:shd w:val="clear" w:color="000000" w:fill="FFFFFF"/>
            <w:noWrap/>
            <w:vAlign w:val="bottom"/>
            <w:hideMark/>
          </w:tcPr>
          <w:p w14:paraId="23BCE610" w14:textId="36AD984C" w:rsidR="000636F7" w:rsidRPr="00FB1B9E" w:rsidRDefault="000636F7" w:rsidP="000636F7">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0D2C556" w14:textId="09F7A00B" w:rsidR="000636F7" w:rsidRPr="00FB1B9E" w:rsidRDefault="000636F7" w:rsidP="000636F7">
            <w:pPr>
              <w:jc w:val="right"/>
              <w:rPr>
                <w:rFonts w:ascii="Calibri" w:hAnsi="Calibri" w:cs="Calibri"/>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50E93FB2" w14:textId="12C7C346" w:rsidR="000636F7" w:rsidRPr="00B437F9" w:rsidRDefault="000636F7" w:rsidP="000636F7">
            <w:pPr>
              <w:jc w:val="right"/>
              <w:rPr>
                <w:rFonts w:ascii="Calibri" w:hAnsi="Calibri" w:cs="Calibri"/>
                <w:color w:val="9C0006"/>
                <w:szCs w:val="20"/>
              </w:rPr>
            </w:pPr>
            <w:r>
              <w:rPr>
                <w:rFonts w:ascii="Calibri" w:hAnsi="Calibri" w:cs="Calibri"/>
                <w:color w:val="01565A"/>
                <w:szCs w:val="20"/>
              </w:rPr>
              <w:t>81%</w:t>
            </w:r>
          </w:p>
        </w:tc>
      </w:tr>
      <w:tr w:rsidR="000636F7" w:rsidRPr="00B437F9" w14:paraId="7A677F44" w14:textId="77777777" w:rsidTr="0068236C">
        <w:trPr>
          <w:trHeight w:val="283"/>
        </w:trPr>
        <w:tc>
          <w:tcPr>
            <w:tcW w:w="6521" w:type="dxa"/>
            <w:tcBorders>
              <w:top w:val="nil"/>
              <w:left w:val="nil"/>
              <w:bottom w:val="nil"/>
              <w:right w:val="nil"/>
            </w:tcBorders>
            <w:shd w:val="clear" w:color="000000" w:fill="FFFFFF"/>
            <w:noWrap/>
            <w:vAlign w:val="bottom"/>
            <w:hideMark/>
          </w:tcPr>
          <w:p w14:paraId="1183F15C" w14:textId="74C93B6A" w:rsidR="000636F7" w:rsidRPr="00B437F9" w:rsidRDefault="000636F7" w:rsidP="000636F7">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6456AEE4"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59B5F9FE" w14:textId="5DA8DC25" w:rsidR="000636F7" w:rsidRPr="00B437F9" w:rsidRDefault="000636F7" w:rsidP="000636F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1B379932" w:rsidR="000636F7" w:rsidRPr="00B437F9" w:rsidRDefault="000636F7" w:rsidP="000636F7">
            <w:pPr>
              <w:jc w:val="right"/>
              <w:rPr>
                <w:rFonts w:ascii="Calibri" w:hAnsi="Calibri" w:cs="Calibri"/>
                <w:color w:val="000000"/>
                <w:szCs w:val="20"/>
              </w:rPr>
            </w:pPr>
            <w:r>
              <w:rPr>
                <w:rFonts w:ascii="Calibri" w:hAnsi="Calibri" w:cs="Calibri"/>
                <w:color w:val="000000"/>
                <w:szCs w:val="20"/>
              </w:rPr>
              <w:t>288</w:t>
            </w:r>
          </w:p>
        </w:tc>
        <w:tc>
          <w:tcPr>
            <w:tcW w:w="1134" w:type="dxa"/>
            <w:tcBorders>
              <w:top w:val="nil"/>
              <w:left w:val="nil"/>
              <w:bottom w:val="nil"/>
              <w:right w:val="nil"/>
            </w:tcBorders>
            <w:shd w:val="clear" w:color="000000" w:fill="FFFFFF"/>
            <w:noWrap/>
            <w:vAlign w:val="bottom"/>
            <w:hideMark/>
          </w:tcPr>
          <w:p w14:paraId="1F659AA5" w14:textId="057C6F4D" w:rsidR="000636F7" w:rsidRPr="00B437F9" w:rsidRDefault="000636F7" w:rsidP="000636F7">
            <w:pPr>
              <w:jc w:val="right"/>
              <w:rPr>
                <w:rFonts w:ascii="Calibri" w:hAnsi="Calibri" w:cs="Calibri"/>
                <w:color w:val="000000"/>
                <w:szCs w:val="20"/>
              </w:rPr>
            </w:pPr>
            <w:r>
              <w:rPr>
                <w:rFonts w:ascii="Calibri" w:hAnsi="Calibri" w:cs="Calibri"/>
                <w:color w:val="000000"/>
                <w:szCs w:val="20"/>
              </w:rPr>
              <w:t>274</w:t>
            </w:r>
          </w:p>
        </w:tc>
        <w:tc>
          <w:tcPr>
            <w:tcW w:w="926" w:type="dxa"/>
            <w:tcBorders>
              <w:top w:val="nil"/>
              <w:left w:val="nil"/>
              <w:bottom w:val="nil"/>
              <w:right w:val="nil"/>
            </w:tcBorders>
            <w:shd w:val="clear" w:color="000000" w:fill="FFFFFF"/>
            <w:noWrap/>
            <w:vAlign w:val="bottom"/>
            <w:hideMark/>
          </w:tcPr>
          <w:p w14:paraId="17EA5EE5" w14:textId="0A58552D" w:rsidR="000636F7" w:rsidRPr="00EB4292" w:rsidRDefault="000636F7" w:rsidP="000636F7">
            <w:pPr>
              <w:jc w:val="right"/>
              <w:rPr>
                <w:rFonts w:ascii="Calibri" w:hAnsi="Calibri" w:cs="Calibri"/>
                <w:szCs w:val="20"/>
              </w:rPr>
            </w:pPr>
            <w:r>
              <w:rPr>
                <w:rFonts w:ascii="Calibri" w:hAnsi="Calibri" w:cs="Calibri"/>
                <w:color w:val="01565A"/>
                <w:szCs w:val="20"/>
              </w:rPr>
              <w:t>5%</w:t>
            </w:r>
          </w:p>
        </w:tc>
        <w:tc>
          <w:tcPr>
            <w:tcW w:w="1788" w:type="dxa"/>
            <w:gridSpan w:val="2"/>
            <w:tcBorders>
              <w:top w:val="nil"/>
              <w:left w:val="nil"/>
              <w:bottom w:val="nil"/>
              <w:right w:val="nil"/>
            </w:tcBorders>
            <w:shd w:val="clear" w:color="000000" w:fill="FFFFFF"/>
            <w:noWrap/>
            <w:vAlign w:val="bottom"/>
            <w:hideMark/>
          </w:tcPr>
          <w:p w14:paraId="15473E73" w14:textId="15C4F2D4" w:rsidR="000636F7" w:rsidRPr="00EB4292" w:rsidRDefault="000636F7" w:rsidP="000636F7">
            <w:pPr>
              <w:jc w:val="right"/>
              <w:rPr>
                <w:rFonts w:ascii="Calibri" w:hAnsi="Calibri" w:cs="Calibri"/>
                <w:szCs w:val="20"/>
              </w:rPr>
            </w:pPr>
            <w:r>
              <w:rPr>
                <w:rFonts w:ascii="Calibri" w:hAnsi="Calibri" w:cs="Calibri"/>
                <w:color w:val="000000"/>
                <w:szCs w:val="20"/>
              </w:rPr>
              <w:t>134</w:t>
            </w:r>
          </w:p>
        </w:tc>
        <w:tc>
          <w:tcPr>
            <w:tcW w:w="1313" w:type="dxa"/>
            <w:tcBorders>
              <w:top w:val="nil"/>
              <w:left w:val="nil"/>
              <w:bottom w:val="nil"/>
              <w:right w:val="nil"/>
            </w:tcBorders>
            <w:shd w:val="clear" w:color="000000" w:fill="FFFFFF"/>
            <w:noWrap/>
            <w:vAlign w:val="bottom"/>
            <w:hideMark/>
          </w:tcPr>
          <w:p w14:paraId="693391A6" w14:textId="1EFEDD7C" w:rsidR="000636F7" w:rsidRPr="00B437F9" w:rsidRDefault="000636F7" w:rsidP="000636F7">
            <w:pPr>
              <w:jc w:val="right"/>
              <w:rPr>
                <w:rFonts w:ascii="Calibri" w:hAnsi="Calibri" w:cs="Calibri"/>
                <w:color w:val="9C0006"/>
                <w:szCs w:val="20"/>
              </w:rPr>
            </w:pPr>
            <w:r>
              <w:rPr>
                <w:rFonts w:ascii="Calibri" w:hAnsi="Calibri" w:cs="Calibri"/>
                <w:color w:val="01565A"/>
                <w:szCs w:val="20"/>
              </w:rPr>
              <w:t>116%</w:t>
            </w:r>
          </w:p>
        </w:tc>
      </w:tr>
      <w:tr w:rsidR="000636F7" w:rsidRPr="00B437F9" w14:paraId="7808EB2E" w14:textId="77777777" w:rsidTr="0068236C">
        <w:trPr>
          <w:trHeight w:val="283"/>
        </w:trPr>
        <w:tc>
          <w:tcPr>
            <w:tcW w:w="6521" w:type="dxa"/>
            <w:tcBorders>
              <w:top w:val="nil"/>
              <w:left w:val="nil"/>
              <w:bottom w:val="nil"/>
              <w:right w:val="nil"/>
            </w:tcBorders>
            <w:shd w:val="clear" w:color="000000" w:fill="FFFFFF"/>
            <w:noWrap/>
            <w:vAlign w:val="bottom"/>
            <w:hideMark/>
          </w:tcPr>
          <w:p w14:paraId="6F8A5E78" w14:textId="4D2AE25A" w:rsidR="000636F7" w:rsidRPr="00B437F9" w:rsidRDefault="000636F7" w:rsidP="000636F7">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10686C00"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684308B0" w14:textId="5783E696" w:rsidR="000636F7" w:rsidRPr="00B437F9" w:rsidRDefault="000636F7" w:rsidP="000636F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7E38BEEA" w:rsidR="000636F7" w:rsidRPr="00B437F9" w:rsidRDefault="000636F7" w:rsidP="000636F7">
            <w:pPr>
              <w:jc w:val="right"/>
              <w:rPr>
                <w:rFonts w:ascii="Calibri" w:hAnsi="Calibri" w:cs="Calibri"/>
                <w:color w:val="000000"/>
                <w:szCs w:val="20"/>
              </w:rPr>
            </w:pPr>
            <w:r>
              <w:rPr>
                <w:rFonts w:ascii="Calibri" w:hAnsi="Calibri" w:cs="Calibri"/>
                <w:color w:val="000000"/>
                <w:szCs w:val="20"/>
              </w:rPr>
              <w:t>771</w:t>
            </w:r>
          </w:p>
        </w:tc>
        <w:tc>
          <w:tcPr>
            <w:tcW w:w="1134" w:type="dxa"/>
            <w:tcBorders>
              <w:top w:val="nil"/>
              <w:left w:val="nil"/>
              <w:bottom w:val="nil"/>
              <w:right w:val="nil"/>
            </w:tcBorders>
            <w:shd w:val="clear" w:color="000000" w:fill="FFFFFF"/>
            <w:noWrap/>
            <w:vAlign w:val="bottom"/>
            <w:hideMark/>
          </w:tcPr>
          <w:p w14:paraId="1DE23007" w14:textId="5EFB4354" w:rsidR="000636F7" w:rsidRPr="00B437F9" w:rsidRDefault="000636F7" w:rsidP="000636F7">
            <w:pPr>
              <w:jc w:val="right"/>
              <w:rPr>
                <w:rFonts w:ascii="Calibri" w:hAnsi="Calibri" w:cs="Calibri"/>
                <w:color w:val="000000"/>
                <w:szCs w:val="20"/>
              </w:rPr>
            </w:pPr>
            <w:r>
              <w:rPr>
                <w:rFonts w:ascii="Calibri" w:hAnsi="Calibri" w:cs="Calibri"/>
                <w:color w:val="000000"/>
                <w:szCs w:val="20"/>
              </w:rPr>
              <w:t>777</w:t>
            </w:r>
          </w:p>
        </w:tc>
        <w:tc>
          <w:tcPr>
            <w:tcW w:w="926" w:type="dxa"/>
            <w:tcBorders>
              <w:top w:val="nil"/>
              <w:left w:val="nil"/>
              <w:bottom w:val="nil"/>
              <w:right w:val="nil"/>
            </w:tcBorders>
            <w:shd w:val="clear" w:color="000000" w:fill="FFFFFF"/>
            <w:noWrap/>
            <w:vAlign w:val="bottom"/>
            <w:hideMark/>
          </w:tcPr>
          <w:p w14:paraId="09592CE0" w14:textId="4C7FCB2B" w:rsidR="000636F7" w:rsidRPr="00B437F9" w:rsidRDefault="000636F7" w:rsidP="000636F7">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D1B46EC" w14:textId="2BF1089E" w:rsidR="000636F7" w:rsidRPr="00B437F9" w:rsidRDefault="000636F7" w:rsidP="000636F7">
            <w:pPr>
              <w:jc w:val="right"/>
              <w:rPr>
                <w:rFonts w:ascii="Calibri" w:hAnsi="Calibri" w:cs="Calibri"/>
                <w:color w:val="000000"/>
                <w:szCs w:val="20"/>
              </w:rPr>
            </w:pPr>
            <w:r>
              <w:rPr>
                <w:rFonts w:ascii="Calibri" w:hAnsi="Calibri" w:cs="Calibri"/>
                <w:color w:val="000000"/>
                <w:szCs w:val="20"/>
              </w:rPr>
              <w:t>470</w:t>
            </w:r>
          </w:p>
        </w:tc>
        <w:tc>
          <w:tcPr>
            <w:tcW w:w="1313" w:type="dxa"/>
            <w:tcBorders>
              <w:top w:val="nil"/>
              <w:left w:val="nil"/>
              <w:bottom w:val="nil"/>
              <w:right w:val="nil"/>
            </w:tcBorders>
            <w:shd w:val="clear" w:color="000000" w:fill="FFFFFF"/>
            <w:noWrap/>
            <w:vAlign w:val="bottom"/>
            <w:hideMark/>
          </w:tcPr>
          <w:p w14:paraId="5A7C9264" w14:textId="4EC2E660" w:rsidR="000636F7" w:rsidRPr="00B437F9" w:rsidRDefault="000636F7" w:rsidP="000636F7">
            <w:pPr>
              <w:jc w:val="right"/>
              <w:rPr>
                <w:rFonts w:ascii="Calibri" w:hAnsi="Calibri" w:cs="Calibri"/>
                <w:color w:val="9C0006"/>
                <w:szCs w:val="20"/>
              </w:rPr>
            </w:pPr>
            <w:r>
              <w:rPr>
                <w:rFonts w:ascii="Calibri" w:hAnsi="Calibri" w:cs="Calibri"/>
                <w:color w:val="01565A"/>
                <w:szCs w:val="20"/>
              </w:rPr>
              <w:t>64%</w:t>
            </w:r>
          </w:p>
        </w:tc>
      </w:tr>
      <w:tr w:rsidR="000636F7" w:rsidRPr="00B437F9" w14:paraId="46EC687B" w14:textId="77777777" w:rsidTr="0068236C">
        <w:trPr>
          <w:trHeight w:val="283"/>
        </w:trPr>
        <w:tc>
          <w:tcPr>
            <w:tcW w:w="6521" w:type="dxa"/>
            <w:tcBorders>
              <w:top w:val="nil"/>
              <w:left w:val="nil"/>
              <w:bottom w:val="nil"/>
              <w:right w:val="nil"/>
            </w:tcBorders>
            <w:shd w:val="clear" w:color="000000" w:fill="FFFFFF"/>
            <w:noWrap/>
            <w:vAlign w:val="bottom"/>
            <w:hideMark/>
          </w:tcPr>
          <w:p w14:paraId="09333049" w14:textId="4DDB01D0" w:rsidR="000636F7" w:rsidRPr="00B437F9" w:rsidRDefault="000636F7" w:rsidP="000636F7">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60545DFD" w:rsidR="000636F7" w:rsidRPr="00B437F9" w:rsidRDefault="000636F7" w:rsidP="000636F7">
            <w:pPr>
              <w:jc w:val="right"/>
              <w:rPr>
                <w:rFonts w:ascii="Calibri" w:hAnsi="Calibri" w:cs="Calibri"/>
                <w:szCs w:val="20"/>
              </w:rPr>
            </w:pPr>
            <w:r>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49C1221E" w14:textId="25CAE3AB" w:rsidR="000636F7" w:rsidRPr="00B437F9" w:rsidRDefault="000636F7" w:rsidP="000636F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537C03A5" w:rsidR="000636F7" w:rsidRPr="00B437F9" w:rsidRDefault="000636F7" w:rsidP="000636F7">
            <w:pPr>
              <w:jc w:val="right"/>
              <w:rPr>
                <w:rFonts w:ascii="Calibri" w:hAnsi="Calibri" w:cs="Calibri"/>
                <w:color w:val="000000"/>
                <w:szCs w:val="20"/>
              </w:rPr>
            </w:pPr>
            <w:r>
              <w:rPr>
                <w:rFonts w:ascii="Calibri" w:hAnsi="Calibri" w:cs="Calibri"/>
                <w:color w:val="000000"/>
                <w:szCs w:val="20"/>
              </w:rPr>
              <w:t>419</w:t>
            </w:r>
          </w:p>
        </w:tc>
        <w:tc>
          <w:tcPr>
            <w:tcW w:w="1134" w:type="dxa"/>
            <w:tcBorders>
              <w:top w:val="nil"/>
              <w:left w:val="nil"/>
              <w:bottom w:val="nil"/>
              <w:right w:val="nil"/>
            </w:tcBorders>
            <w:shd w:val="clear" w:color="000000" w:fill="FFFFFF"/>
            <w:noWrap/>
            <w:vAlign w:val="bottom"/>
            <w:hideMark/>
          </w:tcPr>
          <w:p w14:paraId="6071CC43" w14:textId="6294B3B3" w:rsidR="000636F7" w:rsidRPr="00B437F9" w:rsidRDefault="000636F7" w:rsidP="000636F7">
            <w:pPr>
              <w:jc w:val="right"/>
              <w:rPr>
                <w:rFonts w:ascii="Calibri" w:hAnsi="Calibri" w:cs="Calibri"/>
                <w:color w:val="000000"/>
                <w:szCs w:val="20"/>
              </w:rPr>
            </w:pPr>
            <w:r>
              <w:rPr>
                <w:rFonts w:ascii="Calibri" w:hAnsi="Calibri" w:cs="Calibri"/>
                <w:color w:val="000000"/>
                <w:szCs w:val="20"/>
              </w:rPr>
              <w:t>419</w:t>
            </w:r>
          </w:p>
        </w:tc>
        <w:tc>
          <w:tcPr>
            <w:tcW w:w="926" w:type="dxa"/>
            <w:tcBorders>
              <w:top w:val="nil"/>
              <w:left w:val="nil"/>
              <w:bottom w:val="nil"/>
              <w:right w:val="nil"/>
            </w:tcBorders>
            <w:shd w:val="clear" w:color="000000" w:fill="FFFFFF"/>
            <w:noWrap/>
            <w:vAlign w:val="bottom"/>
            <w:hideMark/>
          </w:tcPr>
          <w:p w14:paraId="08B60A86" w14:textId="18AAF5F4" w:rsidR="000636F7" w:rsidRPr="00EB4292" w:rsidRDefault="000636F7" w:rsidP="000636F7">
            <w:pPr>
              <w:jc w:val="right"/>
              <w:rPr>
                <w:rFonts w:ascii="Calibri" w:hAnsi="Calibri" w:cs="Calibri"/>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4ABE6489" w14:textId="2B66EA5E" w:rsidR="000636F7" w:rsidRPr="00EB4292" w:rsidRDefault="000636F7" w:rsidP="000636F7">
            <w:pPr>
              <w:jc w:val="right"/>
              <w:rPr>
                <w:rFonts w:ascii="Calibri" w:hAnsi="Calibri" w:cs="Calibri"/>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13FA7724" w:rsidR="000636F7" w:rsidRPr="00B437F9" w:rsidRDefault="000636F7" w:rsidP="000636F7">
            <w:pPr>
              <w:jc w:val="right"/>
              <w:rPr>
                <w:rFonts w:ascii="Calibri" w:hAnsi="Calibri" w:cs="Calibri"/>
                <w:color w:val="01565A"/>
                <w:szCs w:val="20"/>
              </w:rPr>
            </w:pPr>
            <w:r>
              <w:rPr>
                <w:rFonts w:ascii="Calibri" w:hAnsi="Calibri" w:cs="Calibri"/>
                <w:color w:val="01565A"/>
                <w:szCs w:val="20"/>
              </w:rPr>
              <w:t>14%</w:t>
            </w:r>
          </w:p>
        </w:tc>
      </w:tr>
      <w:tr w:rsidR="000636F7" w:rsidRPr="00B437F9" w14:paraId="2066BF14" w14:textId="77777777" w:rsidTr="0068236C">
        <w:trPr>
          <w:trHeight w:val="283"/>
        </w:trPr>
        <w:tc>
          <w:tcPr>
            <w:tcW w:w="6521" w:type="dxa"/>
            <w:tcBorders>
              <w:top w:val="nil"/>
              <w:left w:val="nil"/>
              <w:bottom w:val="nil"/>
              <w:right w:val="nil"/>
            </w:tcBorders>
            <w:shd w:val="clear" w:color="000000" w:fill="FFFFFF"/>
            <w:noWrap/>
            <w:vAlign w:val="bottom"/>
            <w:hideMark/>
          </w:tcPr>
          <w:p w14:paraId="76710F2C" w14:textId="03E0AB73" w:rsidR="000636F7" w:rsidRPr="00B437F9" w:rsidRDefault="000636F7" w:rsidP="000636F7">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567A9081"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7ED4020D" w14:textId="33513169" w:rsidR="000636F7" w:rsidRPr="00B437F9" w:rsidRDefault="000636F7" w:rsidP="000636F7">
            <w:pPr>
              <w:jc w:val="right"/>
              <w:rPr>
                <w:rFonts w:ascii="Calibri" w:hAnsi="Calibri" w:cs="Calibri"/>
                <w:szCs w:val="20"/>
              </w:rPr>
            </w:pPr>
            <w:r w:rsidRPr="00E85FB0">
              <w:rPr>
                <w:rFonts w:ascii="Calibri" w:hAnsi="Calibri" w:cs="Calibri"/>
                <w:szCs w:val="20"/>
              </w:rPr>
              <w:t xml:space="preserve">Ac/kg </w:t>
            </w:r>
            <w:proofErr w:type="spellStart"/>
            <w:r w:rsidRPr="00E85FB0">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hideMark/>
          </w:tcPr>
          <w:p w14:paraId="265F9A92" w14:textId="0692D48D" w:rsidR="000636F7" w:rsidRPr="00B437F9" w:rsidRDefault="000636F7" w:rsidP="000636F7">
            <w:pPr>
              <w:jc w:val="right"/>
              <w:rPr>
                <w:rFonts w:ascii="Calibri" w:hAnsi="Calibri" w:cs="Calibri"/>
                <w:color w:val="000000"/>
                <w:szCs w:val="20"/>
              </w:rPr>
            </w:pPr>
            <w:r>
              <w:rPr>
                <w:rFonts w:ascii="Calibri" w:hAnsi="Calibri" w:cs="Calibri"/>
                <w:color w:val="000000"/>
                <w:szCs w:val="20"/>
              </w:rPr>
              <w:t>305</w:t>
            </w:r>
          </w:p>
        </w:tc>
        <w:tc>
          <w:tcPr>
            <w:tcW w:w="1134" w:type="dxa"/>
            <w:tcBorders>
              <w:top w:val="nil"/>
              <w:left w:val="nil"/>
              <w:bottom w:val="nil"/>
              <w:right w:val="nil"/>
            </w:tcBorders>
            <w:shd w:val="clear" w:color="000000" w:fill="FFFFFF"/>
            <w:noWrap/>
            <w:vAlign w:val="bottom"/>
            <w:hideMark/>
          </w:tcPr>
          <w:p w14:paraId="3CB9919B" w14:textId="35DEB1E9" w:rsidR="000636F7" w:rsidRPr="00B437F9" w:rsidRDefault="000636F7" w:rsidP="000636F7">
            <w:pPr>
              <w:jc w:val="right"/>
              <w:rPr>
                <w:rFonts w:ascii="Calibri" w:hAnsi="Calibri" w:cs="Calibri"/>
                <w:color w:val="000000"/>
                <w:szCs w:val="20"/>
              </w:rPr>
            </w:pPr>
            <w:r>
              <w:rPr>
                <w:rFonts w:ascii="Calibri" w:hAnsi="Calibri" w:cs="Calibri"/>
                <w:color w:val="000000"/>
                <w:szCs w:val="20"/>
              </w:rPr>
              <w:t>305</w:t>
            </w:r>
          </w:p>
        </w:tc>
        <w:tc>
          <w:tcPr>
            <w:tcW w:w="926" w:type="dxa"/>
            <w:tcBorders>
              <w:top w:val="nil"/>
              <w:left w:val="nil"/>
              <w:bottom w:val="nil"/>
              <w:right w:val="nil"/>
            </w:tcBorders>
            <w:shd w:val="clear" w:color="000000" w:fill="FFFFFF"/>
            <w:noWrap/>
            <w:vAlign w:val="bottom"/>
            <w:hideMark/>
          </w:tcPr>
          <w:p w14:paraId="3613B47C" w14:textId="53D2EDD7" w:rsidR="000636F7" w:rsidRPr="00B437F9" w:rsidRDefault="000636F7" w:rsidP="000636F7">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0B9F2A11" w:rsidR="000636F7" w:rsidRPr="00B437F9" w:rsidRDefault="000636F7" w:rsidP="000636F7">
            <w:pPr>
              <w:jc w:val="right"/>
              <w:rPr>
                <w:rFonts w:ascii="Calibri" w:hAnsi="Calibri" w:cs="Calibri"/>
                <w:color w:val="000000"/>
                <w:szCs w:val="20"/>
              </w:rPr>
            </w:pPr>
            <w:r>
              <w:rPr>
                <w:rFonts w:ascii="Calibri" w:hAnsi="Calibri" w:cs="Calibri"/>
                <w:color w:val="000000"/>
                <w:szCs w:val="20"/>
              </w:rPr>
              <w:t>280</w:t>
            </w:r>
          </w:p>
        </w:tc>
        <w:tc>
          <w:tcPr>
            <w:tcW w:w="1313" w:type="dxa"/>
            <w:tcBorders>
              <w:top w:val="nil"/>
              <w:left w:val="nil"/>
              <w:bottom w:val="nil"/>
              <w:right w:val="nil"/>
            </w:tcBorders>
            <w:shd w:val="clear" w:color="000000" w:fill="FFFFFF"/>
            <w:noWrap/>
            <w:vAlign w:val="bottom"/>
            <w:hideMark/>
          </w:tcPr>
          <w:p w14:paraId="6DCE5A2F" w14:textId="2C0669B4" w:rsidR="000636F7" w:rsidRPr="00B437F9" w:rsidRDefault="000636F7" w:rsidP="000636F7">
            <w:pPr>
              <w:jc w:val="right"/>
              <w:rPr>
                <w:rFonts w:ascii="Calibri" w:hAnsi="Calibri" w:cs="Calibri"/>
                <w:color w:val="9C0006"/>
                <w:szCs w:val="20"/>
              </w:rPr>
            </w:pPr>
            <w:r>
              <w:rPr>
                <w:rFonts w:ascii="Calibri" w:hAnsi="Calibri" w:cs="Calibri"/>
                <w:color w:val="01565A"/>
                <w:szCs w:val="20"/>
              </w:rPr>
              <w:t>9%</w:t>
            </w:r>
          </w:p>
        </w:tc>
      </w:tr>
      <w:tr w:rsidR="000636F7" w:rsidRPr="00B437F9" w14:paraId="440542D3" w14:textId="77777777" w:rsidTr="00464CA6">
        <w:trPr>
          <w:trHeight w:val="283"/>
        </w:trPr>
        <w:tc>
          <w:tcPr>
            <w:tcW w:w="6521" w:type="dxa"/>
            <w:tcBorders>
              <w:top w:val="nil"/>
              <w:left w:val="nil"/>
              <w:bottom w:val="nil"/>
              <w:right w:val="nil"/>
            </w:tcBorders>
            <w:shd w:val="clear" w:color="000000" w:fill="FFFFFF"/>
            <w:noWrap/>
            <w:vAlign w:val="bottom"/>
            <w:hideMark/>
          </w:tcPr>
          <w:p w14:paraId="20BD1B70" w14:textId="359351C7" w:rsidR="000636F7" w:rsidRPr="00B437F9" w:rsidRDefault="000636F7" w:rsidP="000636F7">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37067E1B" w:rsidR="000636F7" w:rsidRPr="00B437F9" w:rsidRDefault="000636F7" w:rsidP="000636F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4F0154BE" w14:textId="57F48A75" w:rsidR="000636F7" w:rsidRPr="00B437F9" w:rsidRDefault="000636F7" w:rsidP="000636F7">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011CE7BA" w14:textId="0D11DE28"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CF270DC" w14:textId="01846E1D"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0BE07ACC" w14:textId="5081103F" w:rsidR="000636F7" w:rsidRPr="00B437F9" w:rsidRDefault="000636F7" w:rsidP="000636F7">
            <w:pPr>
              <w:jc w:val="right"/>
              <w:rPr>
                <w:rFonts w:ascii="Calibri" w:hAnsi="Calibri" w:cs="Calibri"/>
                <w:color w:val="9C0006"/>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3DD39F01" w14:textId="02592632"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A87BA5C" w14:textId="311AFAEC" w:rsidR="000636F7" w:rsidRPr="00B437F9" w:rsidRDefault="000636F7" w:rsidP="000636F7">
            <w:pPr>
              <w:jc w:val="right"/>
              <w:rPr>
                <w:rFonts w:ascii="Calibri" w:hAnsi="Calibri" w:cs="Calibri"/>
                <w:color w:val="01565A"/>
                <w:szCs w:val="20"/>
              </w:rPr>
            </w:pPr>
            <w:r>
              <w:rPr>
                <w:rFonts w:ascii="Calibri" w:hAnsi="Calibri" w:cs="Calibri"/>
                <w:color w:val="000000"/>
                <w:szCs w:val="20"/>
              </w:rPr>
              <w:t> </w:t>
            </w:r>
          </w:p>
        </w:tc>
      </w:tr>
      <w:tr w:rsidR="000636F7" w:rsidRPr="00B437F9" w14:paraId="3C42ACF3" w14:textId="77777777" w:rsidTr="00464CA6">
        <w:trPr>
          <w:trHeight w:val="283"/>
        </w:trPr>
        <w:tc>
          <w:tcPr>
            <w:tcW w:w="6521" w:type="dxa"/>
            <w:tcBorders>
              <w:top w:val="nil"/>
              <w:left w:val="nil"/>
              <w:bottom w:val="nil"/>
              <w:right w:val="nil"/>
            </w:tcBorders>
            <w:shd w:val="clear" w:color="000000" w:fill="FFFFFF"/>
            <w:noWrap/>
            <w:vAlign w:val="bottom"/>
            <w:hideMark/>
          </w:tcPr>
          <w:p w14:paraId="18E1659B" w14:textId="1E6D135F" w:rsidR="000636F7" w:rsidRPr="00B437F9" w:rsidRDefault="000636F7" w:rsidP="000636F7">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6F919D13"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1B11529D" w14:textId="6688BAB2"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1ECB6088" w:rsidR="000636F7" w:rsidRPr="006A48BC" w:rsidRDefault="000636F7" w:rsidP="000636F7">
            <w:pPr>
              <w:jc w:val="right"/>
              <w:rPr>
                <w:rFonts w:ascii="Calibri" w:hAnsi="Calibri" w:cs="Calibri"/>
                <w:szCs w:val="20"/>
              </w:rPr>
            </w:pPr>
            <w:r>
              <w:rPr>
                <w:rFonts w:ascii="Calibri" w:hAnsi="Calibri" w:cs="Calibri"/>
                <w:color w:val="000000"/>
                <w:szCs w:val="20"/>
              </w:rPr>
              <w:t>3,559</w:t>
            </w:r>
          </w:p>
        </w:tc>
        <w:tc>
          <w:tcPr>
            <w:tcW w:w="1134" w:type="dxa"/>
            <w:tcBorders>
              <w:top w:val="nil"/>
              <w:left w:val="nil"/>
              <w:bottom w:val="nil"/>
              <w:right w:val="nil"/>
            </w:tcBorders>
            <w:shd w:val="clear" w:color="000000" w:fill="FFFFFF"/>
            <w:noWrap/>
            <w:vAlign w:val="bottom"/>
          </w:tcPr>
          <w:p w14:paraId="1022C61A" w14:textId="5798DBA5" w:rsidR="000636F7" w:rsidRPr="006A48BC" w:rsidRDefault="000636F7" w:rsidP="000636F7">
            <w:pPr>
              <w:jc w:val="right"/>
              <w:rPr>
                <w:rFonts w:ascii="Calibri" w:hAnsi="Calibri" w:cs="Calibri"/>
                <w:szCs w:val="20"/>
              </w:rPr>
            </w:pPr>
            <w:r>
              <w:rPr>
                <w:rFonts w:ascii="Calibri" w:hAnsi="Calibri" w:cs="Calibri"/>
                <w:color w:val="000000"/>
                <w:szCs w:val="20"/>
              </w:rPr>
              <w:t>3,448</w:t>
            </w:r>
          </w:p>
        </w:tc>
        <w:tc>
          <w:tcPr>
            <w:tcW w:w="926" w:type="dxa"/>
            <w:tcBorders>
              <w:top w:val="nil"/>
              <w:left w:val="nil"/>
              <w:bottom w:val="nil"/>
              <w:right w:val="nil"/>
            </w:tcBorders>
            <w:shd w:val="clear" w:color="000000" w:fill="FFFFFF"/>
            <w:noWrap/>
            <w:vAlign w:val="bottom"/>
          </w:tcPr>
          <w:p w14:paraId="211687C0" w14:textId="13728C05" w:rsidR="000636F7" w:rsidRPr="006A48BC" w:rsidRDefault="000636F7" w:rsidP="000636F7">
            <w:pPr>
              <w:jc w:val="right"/>
              <w:rPr>
                <w:rFonts w:ascii="Calibri" w:hAnsi="Calibri" w:cs="Calibri"/>
                <w:szCs w:val="20"/>
              </w:rPr>
            </w:pPr>
            <w:r>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tcPr>
          <w:p w14:paraId="786292FC" w14:textId="37280FA1" w:rsidR="000636F7" w:rsidRPr="006A48BC" w:rsidRDefault="000636F7" w:rsidP="000636F7">
            <w:pPr>
              <w:jc w:val="right"/>
              <w:rPr>
                <w:rFonts w:ascii="Calibri" w:hAnsi="Calibri" w:cs="Calibri"/>
                <w:szCs w:val="20"/>
              </w:rPr>
            </w:pPr>
            <w:r>
              <w:rPr>
                <w:rFonts w:ascii="Calibri" w:hAnsi="Calibri" w:cs="Calibri"/>
                <w:color w:val="000000"/>
                <w:szCs w:val="20"/>
              </w:rPr>
              <w:t>2,799</w:t>
            </w:r>
          </w:p>
        </w:tc>
        <w:tc>
          <w:tcPr>
            <w:tcW w:w="1313" w:type="dxa"/>
            <w:tcBorders>
              <w:top w:val="nil"/>
              <w:left w:val="nil"/>
              <w:bottom w:val="nil"/>
              <w:right w:val="nil"/>
            </w:tcBorders>
            <w:shd w:val="clear" w:color="000000" w:fill="FFFFFF"/>
            <w:noWrap/>
            <w:vAlign w:val="bottom"/>
          </w:tcPr>
          <w:p w14:paraId="78ADBD43" w14:textId="03932A93" w:rsidR="000636F7" w:rsidRPr="006A48BC" w:rsidRDefault="000636F7" w:rsidP="000636F7">
            <w:pPr>
              <w:jc w:val="right"/>
              <w:rPr>
                <w:rFonts w:ascii="Calibri" w:hAnsi="Calibri" w:cs="Calibri"/>
                <w:szCs w:val="20"/>
              </w:rPr>
            </w:pPr>
            <w:r>
              <w:rPr>
                <w:rFonts w:ascii="Calibri" w:hAnsi="Calibri" w:cs="Calibri"/>
                <w:color w:val="01565A"/>
                <w:szCs w:val="20"/>
              </w:rPr>
              <w:t>27%</w:t>
            </w:r>
          </w:p>
        </w:tc>
      </w:tr>
      <w:tr w:rsidR="000636F7" w:rsidRPr="00B437F9" w14:paraId="4C522382" w14:textId="77777777" w:rsidTr="00464CA6">
        <w:trPr>
          <w:trHeight w:val="283"/>
        </w:trPr>
        <w:tc>
          <w:tcPr>
            <w:tcW w:w="6521" w:type="dxa"/>
            <w:tcBorders>
              <w:top w:val="nil"/>
              <w:left w:val="nil"/>
              <w:bottom w:val="nil"/>
              <w:right w:val="nil"/>
            </w:tcBorders>
            <w:shd w:val="clear" w:color="000000" w:fill="FFFFFF"/>
            <w:noWrap/>
            <w:vAlign w:val="bottom"/>
            <w:hideMark/>
          </w:tcPr>
          <w:p w14:paraId="64F1B89F" w14:textId="5BBD9D38" w:rsidR="000636F7" w:rsidRPr="006A48BC" w:rsidRDefault="000636F7" w:rsidP="000636F7">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051570B4"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6B5B2D5C" w14:textId="6AF10B9D"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6B0CBD5A" w:rsidR="000636F7" w:rsidRPr="006A48BC" w:rsidRDefault="000636F7" w:rsidP="000636F7">
            <w:pPr>
              <w:jc w:val="right"/>
              <w:rPr>
                <w:rFonts w:ascii="Calibri" w:hAnsi="Calibri" w:cs="Calibri"/>
                <w:szCs w:val="20"/>
              </w:rPr>
            </w:pPr>
            <w:r>
              <w:rPr>
                <w:rFonts w:ascii="Calibri" w:hAnsi="Calibri" w:cs="Calibri"/>
                <w:color w:val="000000"/>
                <w:szCs w:val="20"/>
              </w:rPr>
              <w:t>2,795</w:t>
            </w:r>
          </w:p>
        </w:tc>
        <w:tc>
          <w:tcPr>
            <w:tcW w:w="1134" w:type="dxa"/>
            <w:tcBorders>
              <w:top w:val="nil"/>
              <w:left w:val="nil"/>
              <w:bottom w:val="nil"/>
              <w:right w:val="nil"/>
            </w:tcBorders>
            <w:shd w:val="clear" w:color="000000" w:fill="FFFFFF"/>
            <w:noWrap/>
            <w:vAlign w:val="bottom"/>
          </w:tcPr>
          <w:p w14:paraId="19EA184B" w14:textId="59CB39C8" w:rsidR="000636F7" w:rsidRPr="006A48BC" w:rsidRDefault="000636F7" w:rsidP="000636F7">
            <w:pPr>
              <w:jc w:val="right"/>
              <w:rPr>
                <w:rFonts w:ascii="Calibri" w:hAnsi="Calibri" w:cs="Calibri"/>
                <w:szCs w:val="20"/>
              </w:rPr>
            </w:pPr>
            <w:r>
              <w:rPr>
                <w:rFonts w:ascii="Calibri" w:hAnsi="Calibri" w:cs="Calibri"/>
                <w:color w:val="000000"/>
                <w:szCs w:val="20"/>
              </w:rPr>
              <w:t>2,809</w:t>
            </w:r>
          </w:p>
        </w:tc>
        <w:tc>
          <w:tcPr>
            <w:tcW w:w="926" w:type="dxa"/>
            <w:tcBorders>
              <w:top w:val="nil"/>
              <w:left w:val="nil"/>
              <w:bottom w:val="nil"/>
              <w:right w:val="nil"/>
            </w:tcBorders>
            <w:shd w:val="clear" w:color="000000" w:fill="FFFFFF"/>
            <w:noWrap/>
            <w:vAlign w:val="bottom"/>
          </w:tcPr>
          <w:p w14:paraId="44B2B622" w14:textId="69C053CB"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17021BBB" w14:textId="59F6D5EE" w:rsidR="000636F7" w:rsidRPr="006A48BC" w:rsidRDefault="000636F7" w:rsidP="000636F7">
            <w:pPr>
              <w:jc w:val="right"/>
              <w:rPr>
                <w:rFonts w:ascii="Calibri" w:hAnsi="Calibri" w:cs="Calibri"/>
                <w:szCs w:val="20"/>
              </w:rPr>
            </w:pPr>
            <w:r>
              <w:rPr>
                <w:rFonts w:ascii="Calibri" w:hAnsi="Calibri" w:cs="Calibri"/>
                <w:color w:val="000000"/>
                <w:szCs w:val="20"/>
              </w:rPr>
              <w:t>2,400</w:t>
            </w:r>
          </w:p>
        </w:tc>
        <w:tc>
          <w:tcPr>
            <w:tcW w:w="1313" w:type="dxa"/>
            <w:tcBorders>
              <w:top w:val="nil"/>
              <w:left w:val="nil"/>
              <w:bottom w:val="nil"/>
              <w:right w:val="nil"/>
            </w:tcBorders>
            <w:shd w:val="clear" w:color="000000" w:fill="FFFFFF"/>
            <w:noWrap/>
            <w:vAlign w:val="bottom"/>
          </w:tcPr>
          <w:p w14:paraId="46EEA58E" w14:textId="7775B71E" w:rsidR="000636F7" w:rsidRPr="006A48BC" w:rsidRDefault="000636F7" w:rsidP="000636F7">
            <w:pPr>
              <w:jc w:val="right"/>
              <w:rPr>
                <w:rFonts w:ascii="Calibri" w:hAnsi="Calibri" w:cs="Calibri"/>
                <w:szCs w:val="20"/>
              </w:rPr>
            </w:pPr>
            <w:r>
              <w:rPr>
                <w:rFonts w:ascii="Calibri" w:hAnsi="Calibri" w:cs="Calibri"/>
                <w:color w:val="01565A"/>
                <w:szCs w:val="20"/>
              </w:rPr>
              <w:t>16%</w:t>
            </w:r>
          </w:p>
        </w:tc>
      </w:tr>
      <w:tr w:rsidR="000636F7" w:rsidRPr="00B437F9" w14:paraId="6C99922E" w14:textId="77777777" w:rsidTr="00464CA6">
        <w:trPr>
          <w:trHeight w:val="283"/>
        </w:trPr>
        <w:tc>
          <w:tcPr>
            <w:tcW w:w="6521" w:type="dxa"/>
            <w:tcBorders>
              <w:top w:val="nil"/>
              <w:left w:val="nil"/>
              <w:bottom w:val="nil"/>
              <w:right w:val="nil"/>
            </w:tcBorders>
            <w:shd w:val="clear" w:color="000000" w:fill="FFFFFF"/>
            <w:noWrap/>
            <w:vAlign w:val="bottom"/>
            <w:hideMark/>
          </w:tcPr>
          <w:p w14:paraId="062913C9" w14:textId="63A2B654" w:rsidR="000636F7" w:rsidRPr="00B437F9" w:rsidRDefault="000636F7" w:rsidP="000636F7">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3D45A697"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2DFB2DF6" w14:textId="45ED4FBB"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44075DA0" w:rsidR="000636F7" w:rsidRPr="006A48BC" w:rsidRDefault="000636F7" w:rsidP="000636F7">
            <w:pPr>
              <w:jc w:val="right"/>
              <w:rPr>
                <w:rFonts w:ascii="Calibri" w:hAnsi="Calibri" w:cs="Calibri"/>
                <w:szCs w:val="20"/>
              </w:rPr>
            </w:pPr>
            <w:r>
              <w:rPr>
                <w:rFonts w:ascii="Calibri" w:hAnsi="Calibri" w:cs="Calibri"/>
                <w:color w:val="000000"/>
                <w:szCs w:val="20"/>
              </w:rPr>
              <w:t>4,606</w:t>
            </w:r>
          </w:p>
        </w:tc>
        <w:tc>
          <w:tcPr>
            <w:tcW w:w="1134" w:type="dxa"/>
            <w:tcBorders>
              <w:top w:val="nil"/>
              <w:left w:val="nil"/>
              <w:bottom w:val="nil"/>
              <w:right w:val="nil"/>
            </w:tcBorders>
            <w:shd w:val="clear" w:color="000000" w:fill="FFFFFF"/>
            <w:noWrap/>
            <w:vAlign w:val="bottom"/>
          </w:tcPr>
          <w:p w14:paraId="7908A695" w14:textId="2C2A37D5" w:rsidR="000636F7" w:rsidRPr="006A48BC" w:rsidRDefault="000636F7" w:rsidP="000636F7">
            <w:pPr>
              <w:jc w:val="right"/>
              <w:rPr>
                <w:rFonts w:ascii="Calibri" w:hAnsi="Calibri" w:cs="Calibri"/>
                <w:szCs w:val="20"/>
              </w:rPr>
            </w:pPr>
            <w:r>
              <w:rPr>
                <w:rFonts w:ascii="Calibri" w:hAnsi="Calibri" w:cs="Calibri"/>
                <w:color w:val="000000"/>
                <w:szCs w:val="20"/>
              </w:rPr>
              <w:t>4,441</w:t>
            </w:r>
          </w:p>
        </w:tc>
        <w:tc>
          <w:tcPr>
            <w:tcW w:w="926" w:type="dxa"/>
            <w:tcBorders>
              <w:top w:val="nil"/>
              <w:left w:val="nil"/>
              <w:bottom w:val="nil"/>
              <w:right w:val="nil"/>
            </w:tcBorders>
            <w:shd w:val="clear" w:color="000000" w:fill="FFFFFF"/>
            <w:noWrap/>
            <w:vAlign w:val="bottom"/>
          </w:tcPr>
          <w:p w14:paraId="5BEB881B" w14:textId="0090736F" w:rsidR="000636F7" w:rsidRPr="006A48BC" w:rsidRDefault="000636F7" w:rsidP="000636F7">
            <w:pPr>
              <w:jc w:val="right"/>
              <w:rPr>
                <w:rFonts w:ascii="Calibri" w:hAnsi="Calibri" w:cs="Calibri"/>
                <w:szCs w:val="20"/>
              </w:rPr>
            </w:pPr>
            <w:r>
              <w:rPr>
                <w:rFonts w:ascii="Calibri" w:hAnsi="Calibri" w:cs="Calibri"/>
                <w:color w:val="01565A"/>
                <w:szCs w:val="20"/>
              </w:rPr>
              <w:t>4%</w:t>
            </w:r>
          </w:p>
        </w:tc>
        <w:tc>
          <w:tcPr>
            <w:tcW w:w="1788" w:type="dxa"/>
            <w:gridSpan w:val="2"/>
            <w:tcBorders>
              <w:top w:val="nil"/>
              <w:left w:val="nil"/>
              <w:bottom w:val="nil"/>
              <w:right w:val="nil"/>
            </w:tcBorders>
            <w:shd w:val="clear" w:color="000000" w:fill="FFFFFF"/>
            <w:noWrap/>
            <w:vAlign w:val="bottom"/>
          </w:tcPr>
          <w:p w14:paraId="75D155E3" w14:textId="31D700C0" w:rsidR="000636F7" w:rsidRPr="006A48BC" w:rsidRDefault="000636F7" w:rsidP="000636F7">
            <w:pPr>
              <w:jc w:val="right"/>
              <w:rPr>
                <w:rFonts w:ascii="Calibri" w:hAnsi="Calibri" w:cs="Calibri"/>
                <w:szCs w:val="20"/>
              </w:rPr>
            </w:pPr>
            <w:r>
              <w:rPr>
                <w:rFonts w:ascii="Calibri" w:hAnsi="Calibri" w:cs="Calibri"/>
                <w:color w:val="000000"/>
                <w:szCs w:val="20"/>
              </w:rPr>
              <w:t>4,044</w:t>
            </w:r>
          </w:p>
        </w:tc>
        <w:tc>
          <w:tcPr>
            <w:tcW w:w="1313" w:type="dxa"/>
            <w:tcBorders>
              <w:top w:val="nil"/>
              <w:left w:val="nil"/>
              <w:bottom w:val="nil"/>
              <w:right w:val="nil"/>
            </w:tcBorders>
            <w:shd w:val="clear" w:color="000000" w:fill="FFFFFF"/>
            <w:noWrap/>
            <w:vAlign w:val="bottom"/>
          </w:tcPr>
          <w:p w14:paraId="7AD8DCBF" w14:textId="04380F32" w:rsidR="000636F7" w:rsidRPr="006A48BC" w:rsidRDefault="000636F7" w:rsidP="000636F7">
            <w:pPr>
              <w:jc w:val="right"/>
              <w:rPr>
                <w:rFonts w:ascii="Calibri" w:hAnsi="Calibri" w:cs="Calibri"/>
                <w:szCs w:val="20"/>
              </w:rPr>
            </w:pPr>
            <w:r>
              <w:rPr>
                <w:rFonts w:ascii="Calibri" w:hAnsi="Calibri" w:cs="Calibri"/>
                <w:color w:val="01565A"/>
                <w:szCs w:val="20"/>
              </w:rPr>
              <w:t>14%</w:t>
            </w:r>
          </w:p>
        </w:tc>
      </w:tr>
      <w:tr w:rsidR="000636F7" w:rsidRPr="00B437F9" w14:paraId="777D87C6" w14:textId="77777777" w:rsidTr="00464CA6">
        <w:trPr>
          <w:trHeight w:val="283"/>
        </w:trPr>
        <w:tc>
          <w:tcPr>
            <w:tcW w:w="6521" w:type="dxa"/>
            <w:tcBorders>
              <w:top w:val="nil"/>
              <w:left w:val="nil"/>
              <w:bottom w:val="nil"/>
              <w:right w:val="nil"/>
            </w:tcBorders>
            <w:shd w:val="clear" w:color="000000" w:fill="FFFFFF"/>
            <w:noWrap/>
            <w:vAlign w:val="bottom"/>
            <w:hideMark/>
          </w:tcPr>
          <w:p w14:paraId="5A89E638" w14:textId="369AC23F" w:rsidR="000636F7" w:rsidRPr="00B437F9" w:rsidRDefault="000636F7" w:rsidP="000636F7">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19B5253F"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1C34C928" w14:textId="7129A11E"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5342AB7C" w:rsidR="000636F7" w:rsidRPr="006A48BC" w:rsidRDefault="000636F7" w:rsidP="000636F7">
            <w:pPr>
              <w:jc w:val="right"/>
              <w:rPr>
                <w:rFonts w:ascii="Calibri" w:hAnsi="Calibri" w:cs="Calibri"/>
                <w:szCs w:val="20"/>
              </w:rPr>
            </w:pPr>
            <w:r>
              <w:rPr>
                <w:rFonts w:ascii="Calibri" w:hAnsi="Calibri" w:cs="Calibri"/>
                <w:color w:val="000000"/>
                <w:szCs w:val="20"/>
              </w:rPr>
              <w:t>7,213</w:t>
            </w:r>
          </w:p>
        </w:tc>
        <w:tc>
          <w:tcPr>
            <w:tcW w:w="1134" w:type="dxa"/>
            <w:tcBorders>
              <w:top w:val="nil"/>
              <w:left w:val="nil"/>
              <w:bottom w:val="nil"/>
              <w:right w:val="nil"/>
            </w:tcBorders>
            <w:shd w:val="clear" w:color="000000" w:fill="FFFFFF"/>
            <w:noWrap/>
            <w:vAlign w:val="bottom"/>
          </w:tcPr>
          <w:p w14:paraId="4EC0FAE0" w14:textId="4D4E4615" w:rsidR="000636F7" w:rsidRPr="006A48BC" w:rsidRDefault="000636F7" w:rsidP="000636F7">
            <w:pPr>
              <w:jc w:val="right"/>
              <w:rPr>
                <w:rFonts w:ascii="Calibri" w:hAnsi="Calibri" w:cs="Calibri"/>
                <w:szCs w:val="20"/>
              </w:rPr>
            </w:pPr>
            <w:r>
              <w:rPr>
                <w:rFonts w:ascii="Calibri" w:hAnsi="Calibri" w:cs="Calibri"/>
                <w:color w:val="000000"/>
                <w:szCs w:val="20"/>
              </w:rPr>
              <w:t>7,220</w:t>
            </w:r>
          </w:p>
        </w:tc>
        <w:tc>
          <w:tcPr>
            <w:tcW w:w="926" w:type="dxa"/>
            <w:tcBorders>
              <w:top w:val="nil"/>
              <w:left w:val="nil"/>
              <w:bottom w:val="nil"/>
              <w:right w:val="nil"/>
            </w:tcBorders>
            <w:shd w:val="clear" w:color="000000" w:fill="FFFFFF"/>
            <w:noWrap/>
            <w:vAlign w:val="bottom"/>
          </w:tcPr>
          <w:p w14:paraId="5C6555A4" w14:textId="089D473B" w:rsidR="000636F7" w:rsidRPr="006A48BC"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36934E7E" w14:textId="7F974F9B" w:rsidR="000636F7" w:rsidRPr="006A48BC" w:rsidRDefault="000636F7" w:rsidP="000636F7">
            <w:pPr>
              <w:jc w:val="right"/>
              <w:rPr>
                <w:rFonts w:ascii="Calibri" w:hAnsi="Calibri" w:cs="Calibri"/>
                <w:szCs w:val="20"/>
              </w:rPr>
            </w:pPr>
            <w:r>
              <w:rPr>
                <w:rFonts w:ascii="Calibri" w:hAnsi="Calibri" w:cs="Calibri"/>
                <w:color w:val="000000"/>
                <w:szCs w:val="20"/>
              </w:rPr>
              <w:t>4,787</w:t>
            </w:r>
          </w:p>
        </w:tc>
        <w:tc>
          <w:tcPr>
            <w:tcW w:w="1313" w:type="dxa"/>
            <w:tcBorders>
              <w:top w:val="nil"/>
              <w:left w:val="nil"/>
              <w:bottom w:val="nil"/>
              <w:right w:val="nil"/>
            </w:tcBorders>
            <w:shd w:val="clear" w:color="000000" w:fill="FFFFFF"/>
            <w:noWrap/>
            <w:vAlign w:val="bottom"/>
          </w:tcPr>
          <w:p w14:paraId="4C37106A" w14:textId="29BB26B9" w:rsidR="000636F7" w:rsidRPr="006A48BC" w:rsidRDefault="000636F7" w:rsidP="000636F7">
            <w:pPr>
              <w:jc w:val="right"/>
              <w:rPr>
                <w:rFonts w:ascii="Calibri" w:hAnsi="Calibri" w:cs="Calibri"/>
                <w:szCs w:val="20"/>
              </w:rPr>
            </w:pPr>
            <w:r>
              <w:rPr>
                <w:rFonts w:ascii="Calibri" w:hAnsi="Calibri" w:cs="Calibri"/>
                <w:color w:val="01565A"/>
                <w:szCs w:val="20"/>
              </w:rPr>
              <w:t>51%</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EA300F9" w14:textId="1E1F8419" w:rsidR="00320CCD" w:rsidRDefault="00320CCD" w:rsidP="00320CCD">
      <w:pPr>
        <w:spacing w:before="100" w:beforeAutospacing="1" w:after="100" w:afterAutospacing="1"/>
        <w:rPr>
          <w:rFonts w:ascii="Times New Roman" w:hAnsi="Times New Roman"/>
          <w:sz w:val="24"/>
        </w:rPr>
      </w:pPr>
      <w:r w:rsidRPr="0070488F">
        <w:rPr>
          <w:rFonts w:ascii="Times New Roman" w:hAnsi="Times New Roman"/>
          <w:noProof/>
          <w:sz w:val="24"/>
        </w:rPr>
        <w:drawing>
          <wp:inline distT="0" distB="0" distL="0" distR="0" wp14:anchorId="4ADFD183" wp14:editId="7C9C9809">
            <wp:extent cx="4267200" cy="2500645"/>
            <wp:effectExtent l="0" t="0" r="0" b="0"/>
            <wp:docPr id="2038099397" name="Picture 20380993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different colored lin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67200" cy="2500645"/>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40701BE6" wp14:editId="1E818EB4">
            <wp:extent cx="4267200" cy="2500645"/>
            <wp:effectExtent l="0" t="0" r="0" b="0"/>
            <wp:docPr id="2038099398" name="Picture 2038099398" descr="A graph of the fall of the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the fall of the whea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67200" cy="2500645"/>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000A8E1A" wp14:editId="6B4C4590">
            <wp:extent cx="4267200" cy="2505381"/>
            <wp:effectExtent l="0" t="0" r="0" b="9525"/>
            <wp:docPr id="2038099399" name="Picture 2038099399"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corn and corn&#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2E006D3A" wp14:editId="68158BAA">
            <wp:extent cx="4267200" cy="2491554"/>
            <wp:effectExtent l="0" t="0" r="0" b="4445"/>
            <wp:docPr id="2038099400" name="Picture 203809940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different colored lin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67200" cy="2491554"/>
                    </a:xfrm>
                    <a:prstGeom prst="rect">
                      <a:avLst/>
                    </a:prstGeom>
                    <a:noFill/>
                    <a:ln>
                      <a:noFill/>
                    </a:ln>
                  </pic:spPr>
                </pic:pic>
              </a:graphicData>
            </a:graphic>
          </wp:inline>
        </w:drawing>
      </w:r>
    </w:p>
    <w:p w14:paraId="4A173638" w14:textId="00B5B7CF" w:rsidR="001F11EF" w:rsidRPr="001F11EF" w:rsidRDefault="001F11EF" w:rsidP="001F11EF">
      <w:pPr>
        <w:spacing w:before="100" w:beforeAutospacing="1" w:after="100" w:afterAutospacing="1"/>
        <w:rPr>
          <w:rFonts w:ascii="Times New Roman" w:hAnsi="Times New Roman"/>
          <w:sz w:val="24"/>
        </w:rPr>
      </w:pPr>
      <w:r w:rsidRPr="001F11EF">
        <w:rPr>
          <w:rFonts w:ascii="Times New Roman" w:hAnsi="Times New Roman"/>
          <w:noProof/>
          <w:sz w:val="24"/>
        </w:rPr>
        <w:lastRenderedPageBreak/>
        <w:drawing>
          <wp:inline distT="0" distB="0" distL="0" distR="0" wp14:anchorId="7787D07E" wp14:editId="122F867B">
            <wp:extent cx="4267200" cy="2505381"/>
            <wp:effectExtent l="0" t="0" r="0" b="9525"/>
            <wp:docPr id="2038099401" name="Picture 2038099401"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descr="A graph of a pric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1F11EF">
        <w:rPr>
          <w:rFonts w:ascii="Times New Roman" w:hAnsi="Times New Roman"/>
          <w:noProof/>
          <w:sz w:val="24"/>
        </w:rPr>
        <w:drawing>
          <wp:inline distT="0" distB="0" distL="0" distR="0" wp14:anchorId="7C3799FB" wp14:editId="4446E510">
            <wp:extent cx="4267200" cy="2505381"/>
            <wp:effectExtent l="0" t="0" r="0" b="9525"/>
            <wp:docPr id="2038099402" name="Picture 20380994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descr="A graph of different colored lin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1F11EF">
        <w:rPr>
          <w:rFonts w:ascii="Times New Roman" w:hAnsi="Times New Roman"/>
          <w:noProof/>
          <w:sz w:val="24"/>
        </w:rPr>
        <w:drawing>
          <wp:inline distT="0" distB="0" distL="0" distR="0" wp14:anchorId="37BF9070" wp14:editId="6ECE827B">
            <wp:extent cx="4267200" cy="2502603"/>
            <wp:effectExtent l="0" t="0" r="0" b="0"/>
            <wp:docPr id="2038099403" name="Picture 20380994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descr="A graph of different colored lin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r w:rsidRPr="001F11EF">
        <w:rPr>
          <w:rFonts w:ascii="Times New Roman" w:hAnsi="Times New Roman"/>
          <w:noProof/>
          <w:sz w:val="24"/>
        </w:rPr>
        <w:drawing>
          <wp:inline distT="0" distB="0" distL="0" distR="0" wp14:anchorId="7C950320" wp14:editId="0370A990">
            <wp:extent cx="4267200" cy="2505381"/>
            <wp:effectExtent l="0" t="0" r="0" b="9525"/>
            <wp:docPr id="2038099404" name="Picture 20380994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descr="A graph of different colored lin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p>
    <w:p w14:paraId="248C049E" w14:textId="77777777" w:rsidR="00320CCD" w:rsidRDefault="00320CCD" w:rsidP="00320CCD">
      <w:pPr>
        <w:spacing w:before="100" w:beforeAutospacing="1" w:after="100" w:afterAutospacing="1"/>
        <w:rPr>
          <w:rFonts w:ascii="Times New Roman" w:hAnsi="Times New Roman"/>
          <w:sz w:val="24"/>
        </w:rPr>
      </w:pP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4EAA9D0C" w14:textId="1522FC8A" w:rsidR="005E0B1F" w:rsidRDefault="005E0B1F" w:rsidP="005E0B1F">
      <w:pPr>
        <w:spacing w:before="100" w:beforeAutospacing="1" w:after="100" w:afterAutospacing="1"/>
        <w:rPr>
          <w:rFonts w:ascii="Times New Roman" w:hAnsi="Times New Roman"/>
          <w:sz w:val="24"/>
        </w:rPr>
      </w:pPr>
      <w:r w:rsidRPr="005E0B1F">
        <w:rPr>
          <w:rFonts w:ascii="Times New Roman" w:hAnsi="Times New Roman"/>
          <w:noProof/>
          <w:sz w:val="24"/>
        </w:rPr>
        <w:drawing>
          <wp:inline distT="0" distB="0" distL="0" distR="0" wp14:anchorId="224EBBD3" wp14:editId="28739EE8">
            <wp:extent cx="4267200" cy="2505381"/>
            <wp:effectExtent l="0" t="0" r="0" b="9525"/>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5E0B1F">
        <w:rPr>
          <w:rFonts w:ascii="Times New Roman" w:hAnsi="Times New Roman"/>
          <w:noProof/>
          <w:sz w:val="24"/>
        </w:rPr>
        <w:drawing>
          <wp:inline distT="0" distB="0" distL="0" distR="0" wp14:anchorId="27DD6B1F" wp14:editId="76A3EEC3">
            <wp:extent cx="4267200" cy="2502603"/>
            <wp:effectExtent l="0" t="0" r="0" b="0"/>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r w:rsidRPr="005E0B1F">
        <w:rPr>
          <w:rFonts w:ascii="Times New Roman" w:hAnsi="Times New Roman"/>
          <w:noProof/>
          <w:sz w:val="24"/>
        </w:rPr>
        <w:drawing>
          <wp:inline distT="0" distB="0" distL="0" distR="0" wp14:anchorId="2054FD31" wp14:editId="0A0BAFCC">
            <wp:extent cx="4267200" cy="2505381"/>
            <wp:effectExtent l="0" t="0" r="0" b="9525"/>
            <wp:docPr id="2038099407" name="Picture 20380994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different colored line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5E0B1F">
        <w:rPr>
          <w:rFonts w:ascii="Times New Roman" w:hAnsi="Times New Roman"/>
          <w:noProof/>
          <w:sz w:val="24"/>
        </w:rPr>
        <w:drawing>
          <wp:inline distT="0" distB="0" distL="0" distR="0" wp14:anchorId="53286F90" wp14:editId="7D63C972">
            <wp:extent cx="4267200" cy="2505381"/>
            <wp:effectExtent l="0" t="0" r="0" b="9525"/>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p>
    <w:p w14:paraId="276D2C71" w14:textId="00DA3833" w:rsidR="005E0B1F" w:rsidRPr="005E0B1F" w:rsidRDefault="005E0B1F" w:rsidP="005E0B1F">
      <w:pPr>
        <w:spacing w:before="100" w:beforeAutospacing="1" w:after="100" w:afterAutospacing="1"/>
        <w:jc w:val="center"/>
        <w:rPr>
          <w:rFonts w:ascii="Times New Roman" w:hAnsi="Times New Roman"/>
          <w:sz w:val="24"/>
        </w:rPr>
      </w:pPr>
      <w:r w:rsidRPr="005E0B1F">
        <w:rPr>
          <w:rFonts w:ascii="Times New Roman" w:hAnsi="Times New Roman"/>
          <w:noProof/>
          <w:sz w:val="24"/>
        </w:rPr>
        <w:lastRenderedPageBreak/>
        <w:drawing>
          <wp:inline distT="0" distB="0" distL="0" distR="0" wp14:anchorId="09AEBA6E" wp14:editId="78341E49">
            <wp:extent cx="4267200" cy="2502603"/>
            <wp:effectExtent l="0" t="0" r="0" b="0"/>
            <wp:docPr id="861211759" name="Picture 86121175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11759" name="Picture 861211759" descr="A graph of a number of peopl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p>
    <w:p w14:paraId="3593975E" w14:textId="77777777" w:rsidR="001F11EF" w:rsidRDefault="001F11EF" w:rsidP="005310F2">
      <w:pPr>
        <w:spacing w:before="100" w:beforeAutospacing="1" w:after="100" w:afterAutospacing="1"/>
        <w:rPr>
          <w:rFonts w:ascii="Times New Roman" w:hAnsi="Times New Roman"/>
          <w:sz w:val="24"/>
        </w:rPr>
      </w:pPr>
    </w:p>
    <w:p w14:paraId="68801C1C" w14:textId="0E1F12C2" w:rsidR="00323016" w:rsidRDefault="00323016" w:rsidP="006850F5">
      <w:pPr>
        <w:jc w:val="center"/>
      </w:pP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5E46DAD6" w14:textId="77777777" w:rsidR="0006719D" w:rsidRDefault="0006719D" w:rsidP="0006719D">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1F5CD524" wp14:editId="498AC544">
            <wp:extent cx="4267200" cy="2505381"/>
            <wp:effectExtent l="0" t="0" r="0" b="9525"/>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35DBDD93" wp14:editId="7ABAE119">
            <wp:extent cx="4267200" cy="2505381"/>
            <wp:effectExtent l="0" t="0" r="0" b="9525"/>
            <wp:docPr id="2038099411" name="Picture 20380994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different colored line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23B1F588" wp14:editId="0C53BA4B">
            <wp:extent cx="4267200" cy="2502603"/>
            <wp:effectExtent l="0" t="0" r="0" b="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7517C66" wp14:editId="1D5B8070">
            <wp:extent cx="4267200" cy="2505381"/>
            <wp:effectExtent l="0" t="0" r="0" b="9525"/>
            <wp:docPr id="2038099413" name="Picture 2038099413"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a seaboar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p>
    <w:p w14:paraId="5F4619E8" w14:textId="77777777" w:rsidR="0006719D" w:rsidRPr="002520F9" w:rsidRDefault="0006719D" w:rsidP="0006719D">
      <w:pPr>
        <w:spacing w:before="100" w:beforeAutospacing="1" w:after="100" w:afterAutospacing="1"/>
        <w:jc w:val="center"/>
        <w:rPr>
          <w:rFonts w:ascii="Times New Roman" w:hAnsi="Times New Roman"/>
          <w:sz w:val="24"/>
        </w:rPr>
      </w:pPr>
      <w:r w:rsidRPr="002520F9">
        <w:rPr>
          <w:rFonts w:ascii="Times New Roman" w:hAnsi="Times New Roman"/>
          <w:noProof/>
          <w:sz w:val="24"/>
        </w:rPr>
        <w:lastRenderedPageBreak/>
        <w:drawing>
          <wp:inline distT="0" distB="0" distL="0" distR="0" wp14:anchorId="1A02FB02" wp14:editId="19A2C5B7">
            <wp:extent cx="4267200" cy="2500645"/>
            <wp:effectExtent l="0" t="0" r="0" b="0"/>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267200" cy="2500645"/>
                    </a:xfrm>
                    <a:prstGeom prst="rect">
                      <a:avLst/>
                    </a:prstGeom>
                    <a:noFill/>
                    <a:ln>
                      <a:noFill/>
                    </a:ln>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1B34C82" w14:textId="26B58EBD" w:rsidR="006D3BC1" w:rsidRPr="009B4411" w:rsidRDefault="009B4411" w:rsidP="009B4411">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4EC61394" wp14:editId="002EC77F">
            <wp:extent cx="4267200" cy="2500645"/>
            <wp:effectExtent l="0" t="0" r="0" b="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267200" cy="250064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6DD51212" wp14:editId="1DA7FEAD">
            <wp:extent cx="4267200" cy="2505381"/>
            <wp:effectExtent l="0" t="0" r="0" b="9525"/>
            <wp:docPr id="2038099416" name="Picture 20380994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different colored line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3B938591" wp14:editId="50E1EB6A">
            <wp:extent cx="4267200" cy="2502603"/>
            <wp:effectExtent l="0" t="0" r="0" b="0"/>
            <wp:docPr id="2038099417" name="Picture 20380994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descr="A graph of different colored line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5A3D3FF" wp14:editId="06111069">
            <wp:extent cx="4267200" cy="2505381"/>
            <wp:effectExtent l="0" t="0" r="0" b="9525"/>
            <wp:docPr id="2038099418" name="Picture 2038099418"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descr="A graph of milk fa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0ED4335C" w14:textId="77777777" w:rsidR="00C150E6" w:rsidRPr="00FF7A25" w:rsidRDefault="00C150E6" w:rsidP="00C150E6">
      <w:pPr>
        <w:spacing w:before="100" w:beforeAutospacing="1" w:after="100" w:afterAutospacing="1"/>
        <w:rPr>
          <w:rFonts w:ascii="Times New Roman" w:hAnsi="Times New Roman"/>
          <w:sz w:val="24"/>
        </w:rPr>
      </w:pPr>
      <w:r w:rsidRPr="000741C3">
        <w:rPr>
          <w:rFonts w:ascii="Times New Roman" w:hAnsi="Times New Roman"/>
          <w:noProof/>
          <w:sz w:val="24"/>
        </w:rPr>
        <w:drawing>
          <wp:inline distT="0" distB="0" distL="0" distR="0" wp14:anchorId="7DC2F668" wp14:editId="7446BFE3">
            <wp:extent cx="4262660" cy="2332316"/>
            <wp:effectExtent l="0" t="0" r="5080" b="0"/>
            <wp:docPr id="2038099422" name="Picture 203809942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with blue line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262660" cy="233231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6AEAF64A" wp14:editId="593C67AA">
            <wp:extent cx="4261920" cy="2522002"/>
            <wp:effectExtent l="0" t="0" r="5715" b="0"/>
            <wp:docPr id="2038099423" name="Picture 2038099423"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with blue l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264734" cy="2523667"/>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76516CFB" wp14:editId="7D61DCDD">
            <wp:extent cx="4267200" cy="2527826"/>
            <wp:effectExtent l="0" t="0" r="0" b="6350"/>
            <wp:docPr id="1527402752" name="Picture 1527402752" descr="A line graph with numbers and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line graph with numbers and a line of blue lines&#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267200"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14BEB094" wp14:editId="2E631102">
            <wp:extent cx="4267200" cy="2527826"/>
            <wp:effectExtent l="0" t="0" r="0" b="6350"/>
            <wp:docPr id="1527402753" name="Picture 152740275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graph of strawberries&#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267200" cy="2527826"/>
                    </a:xfrm>
                    <a:prstGeom prst="rect">
                      <a:avLst/>
                    </a:prstGeom>
                    <a:noFill/>
                    <a:ln>
                      <a:noFill/>
                    </a:ln>
                  </pic:spPr>
                </pic:pic>
              </a:graphicData>
            </a:graphic>
          </wp:inline>
        </w:drawing>
      </w:r>
      <w:r w:rsidRPr="000741C3">
        <w:rPr>
          <w:rFonts w:ascii="Times New Roman" w:hAnsi="Times New Roman"/>
          <w:noProof/>
          <w:sz w:val="24"/>
        </w:rPr>
        <w:lastRenderedPageBreak/>
        <w:drawing>
          <wp:inline distT="0" distB="0" distL="0" distR="0" wp14:anchorId="0496B74C" wp14:editId="299043FB">
            <wp:extent cx="4267200" cy="2524998"/>
            <wp:effectExtent l="0" t="0" r="0" b="8890"/>
            <wp:docPr id="1527402754" name="Picture 1527402754" descr="A graph showing a number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showing a number of carrot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267200" cy="2524998"/>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6CF07B94" wp14:editId="1E8CCE40">
            <wp:extent cx="4267200" cy="2527826"/>
            <wp:effectExtent l="0" t="0" r="0" b="6350"/>
            <wp:docPr id="1527402755" name="Picture 1527402755"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line graph with numbers and a lin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267200"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059506E2" wp14:editId="1AD12D77">
            <wp:extent cx="4267200" cy="2527826"/>
            <wp:effectExtent l="0" t="0" r="0" b="6350"/>
            <wp:docPr id="1527402756" name="Picture 152740275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6" name="Picture 1527402756" descr="A graph with blue line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267200"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45BB85AC" wp14:editId="65C9FB41">
            <wp:extent cx="4267199" cy="2525876"/>
            <wp:effectExtent l="0" t="0" r="635" b="8255"/>
            <wp:docPr id="1527402757" name="Picture 1527402757"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7" name="Picture 1527402757" descr="A graph showing a line graph&#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267199" cy="2525876"/>
                    </a:xfrm>
                    <a:prstGeom prst="rect">
                      <a:avLst/>
                    </a:prstGeom>
                    <a:noFill/>
                    <a:ln>
                      <a:noFill/>
                    </a:ln>
                  </pic:spPr>
                </pic:pic>
              </a:graphicData>
            </a:graphic>
          </wp:inline>
        </w:drawing>
      </w:r>
    </w:p>
    <w:p w14:paraId="6D18E640" w14:textId="7B808087" w:rsidR="002172DE" w:rsidRPr="00F46EB0" w:rsidRDefault="002172DE"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E360142" w14:textId="77777777" w:rsidR="00512955" w:rsidRPr="00512955" w:rsidRDefault="00512955" w:rsidP="00512955">
      <w:pPr>
        <w:jc w:val="center"/>
      </w:pPr>
      <w:r w:rsidRPr="00512955">
        <w:rPr>
          <w:noProof/>
        </w:rPr>
        <w:drawing>
          <wp:inline distT="0" distB="0" distL="0" distR="0" wp14:anchorId="08DB0D1B" wp14:editId="035F17D6">
            <wp:extent cx="4267200" cy="2505381"/>
            <wp:effectExtent l="0" t="0" r="0" b="9525"/>
            <wp:docPr id="2038099419" name="Picture 2038099419"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of cereal hay&#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512955">
        <w:rPr>
          <w:noProof/>
        </w:rPr>
        <w:drawing>
          <wp:inline distT="0" distB="0" distL="0" distR="0" wp14:anchorId="4F4235FB" wp14:editId="504F36C5">
            <wp:extent cx="4267200" cy="2502603"/>
            <wp:effectExtent l="0" t="0" r="0" b="0"/>
            <wp:docPr id="2038099420" name="Picture 2038099420" descr="A graph of a f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of a farm&#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r w:rsidRPr="00512955">
        <w:rPr>
          <w:noProof/>
        </w:rPr>
        <w:drawing>
          <wp:inline distT="0" distB="0" distL="0" distR="0" wp14:anchorId="20A555CE" wp14:editId="17336B0F">
            <wp:extent cx="4267200" cy="2505381"/>
            <wp:effectExtent l="0" t="0" r="0" b="9525"/>
            <wp:docPr id="2038099421" name="Picture 203809942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numbers and line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p>
    <w:p w14:paraId="4C4A88D3" w14:textId="6D4AF882" w:rsidR="00AC7522" w:rsidRPr="00F807C1" w:rsidRDefault="00AC7522" w:rsidP="00F807C1">
      <w:pPr>
        <w:sectPr w:rsidR="00AC7522" w:rsidRPr="00F807C1" w:rsidSect="009A7CB1">
          <w:headerReference w:type="even" r:id="rId70"/>
          <w:headerReference w:type="default" r:id="rId71"/>
          <w:footerReference w:type="even" r:id="rId72"/>
          <w:footerReference w:type="default" r:id="rId73"/>
          <w:headerReference w:type="first" r:id="rId74"/>
          <w:footerReference w:type="first" r:id="rId75"/>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8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8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8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8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84"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8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6"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87"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9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9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92"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9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9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9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97"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100"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101"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102"/>
          <w:headerReference w:type="default" r:id="rId103"/>
          <w:footerReference w:type="even" r:id="rId104"/>
          <w:footerReference w:type="default" r:id="rId105"/>
          <w:headerReference w:type="first" r:id="rId106"/>
          <w:footerReference w:type="first" r:id="rId10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10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10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A2EBFC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637B6F" w:rsidRPr="00637B6F">
        <w:rPr>
          <w:rFonts w:ascii="Calibri" w:hAnsi="Calibri" w:cs="Calibri"/>
          <w:sz w:val="22"/>
          <w:szCs w:val="22"/>
        </w:rPr>
        <w:t>3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111"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1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1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114"/>
      <w:headerReference w:type="default" r:id="rId115"/>
      <w:footerReference w:type="even" r:id="rId116"/>
      <w:footerReference w:type="default" r:id="rId117"/>
      <w:headerReference w:type="first" r:id="rId118"/>
      <w:footerReference w:type="first" r:id="rId11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EDF07" w14:textId="77777777" w:rsidR="003A11A7" w:rsidRDefault="003A11A7">
      <w:r>
        <w:separator/>
      </w:r>
    </w:p>
  </w:endnote>
  <w:endnote w:type="continuationSeparator" w:id="0">
    <w:p w14:paraId="2C1A945B" w14:textId="77777777" w:rsidR="003A11A7" w:rsidRDefault="003A11A7">
      <w:r>
        <w:continuationSeparator/>
      </w:r>
    </w:p>
  </w:endnote>
  <w:endnote w:type="continuationNotice" w:id="1">
    <w:p w14:paraId="0EB764F6" w14:textId="77777777" w:rsidR="003A11A7" w:rsidRDefault="003A1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06232" w14:textId="77777777" w:rsidR="00DE530D" w:rsidRDefault="00DE530D">
    <w:pPr>
      <w:pStyle w:val="Footer"/>
    </w:pPr>
    <w:r>
      <w:rPr>
        <w:noProof/>
      </w:rPr>
      <mc:AlternateContent>
        <mc:Choice Requires="wps">
          <w:drawing>
            <wp:anchor distT="0" distB="0" distL="0" distR="0" simplePos="0" relativeHeight="251658260" behindDoc="0" locked="0" layoutInCell="1" allowOverlap="1" wp14:anchorId="7506E671" wp14:editId="24C376F6">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78DDEF"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6E671"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878DDEF"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3"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C398B" id="_x0000_t202" coordsize="21600,21600" o:spt="202" path="m,l,21600r21600,l21600,xe">
              <v:stroke joinstyle="miter"/>
              <v:path gradientshapeok="t" o:connecttype="rect"/>
            </v:shapetype>
            <v:shape id="Text Box 32" o:spid="_x0000_s1041"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158C987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D2388">
      <w:rPr>
        <w:rFonts w:ascii="Calibri" w:hAnsi="Calibri"/>
        <w:bCs/>
        <w:szCs w:val="20"/>
      </w:rPr>
      <w:t>26</w:t>
    </w:r>
    <w:r>
      <w:rPr>
        <w:rFonts w:ascii="Calibri" w:hAnsi="Calibri"/>
        <w:bCs/>
        <w:szCs w:val="20"/>
      </w:rPr>
      <w:t xml:space="preserve"> September</w:t>
    </w:r>
    <w:r w:rsidRPr="005B604D">
      <w:rPr>
        <w:rFonts w:ascii="Calibri" w:hAnsi="Calibri"/>
        <w:bCs/>
        <w:szCs w:val="20"/>
      </w:rPr>
      <w:t> 202</w:t>
    </w:r>
    <w:r>
      <w:rPr>
        <w:rFonts w:ascii="Calibri" w:hAnsi="Calibri"/>
        <w:bCs/>
        <w:szCs w:val="20"/>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2"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A31B7" id="_x0000_t202" coordsize="21600,21600" o:spt="202" path="m,l,21600r21600,l21600,xe">
              <v:stroke joinstyle="miter"/>
              <v:path gradientshapeok="t" o:connecttype="rect"/>
            </v:shapetype>
            <v:shape id="Text Box 31" o:spid="_x0000_s1043"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5"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5"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20ACC7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37B6F">
      <w:rPr>
        <w:rFonts w:ascii="Calibri" w:hAnsi="Calibri"/>
        <w:bCs/>
        <w:szCs w:val="20"/>
      </w:rPr>
      <w:t>3 October</w:t>
    </w:r>
    <w:r w:rsidR="00637B6F" w:rsidRPr="005B604D">
      <w:rPr>
        <w:rFonts w:ascii="Calibri" w:hAnsi="Calibri"/>
        <w:bCs/>
        <w:szCs w:val="20"/>
      </w:rPr>
      <w:t> 202</w:t>
    </w:r>
    <w:r w:rsidR="00637B6F">
      <w:rPr>
        <w:rFonts w:ascii="Calibri" w:hAnsi="Calibri"/>
        <w:bCs/>
        <w:szCs w:val="20"/>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7"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2056" w14:textId="7C35F8E8" w:rsidR="00DE530D" w:rsidRPr="00BA6FE0" w:rsidRDefault="00DE530D"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61" behindDoc="0" locked="0" layoutInCell="1" allowOverlap="1" wp14:anchorId="79B78338" wp14:editId="103202F8">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3E5C85"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78338"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93E5C85"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37B6F">
      <w:rPr>
        <w:rFonts w:ascii="Calibri" w:hAnsi="Calibri"/>
        <w:bCs/>
        <w:szCs w:val="20"/>
      </w:rPr>
      <w:t>3</w:t>
    </w:r>
    <w:r>
      <w:rPr>
        <w:rFonts w:ascii="Calibri" w:hAnsi="Calibri"/>
        <w:bCs/>
        <w:szCs w:val="20"/>
      </w:rPr>
      <w:t xml:space="preserve"> </w:t>
    </w:r>
    <w:r w:rsidR="00637B6F">
      <w:rPr>
        <w:rFonts w:ascii="Calibri" w:hAnsi="Calibri"/>
        <w:bCs/>
        <w:szCs w:val="20"/>
      </w:rPr>
      <w:t>Octo</w:t>
    </w:r>
    <w:r>
      <w:rPr>
        <w:rFonts w:ascii="Calibri" w:hAnsi="Calibri"/>
        <w:bCs/>
        <w:szCs w:val="20"/>
      </w:rPr>
      <w:t>ber</w:t>
    </w:r>
    <w:r w:rsidRPr="005B604D">
      <w:rPr>
        <w:rFonts w:ascii="Calibri" w:hAnsi="Calibri"/>
        <w:bCs/>
        <w:szCs w:val="20"/>
      </w:rPr>
      <w:t> 202</w:t>
    </w:r>
    <w:r>
      <w:rPr>
        <w:rFonts w:ascii="Calibri" w:hAnsi="Calibri"/>
        <w:bCs/>
        <w:szCs w:val="20"/>
      </w:rPr>
      <w:t>4</w:t>
    </w:r>
    <w:r w:rsidRPr="005B604D">
      <w:rPr>
        <w:rFonts w:ascii="Calibri" w:hAnsi="Calibri"/>
        <w:bCs/>
        <w:szCs w:val="20"/>
      </w:rPr>
      <w:tab/>
    </w:r>
  </w:p>
  <w:p w14:paraId="3C516D1E" w14:textId="77777777" w:rsidR="00DE530D" w:rsidRDefault="00DE530D"/>
  <w:p w14:paraId="1AD3E4B4" w14:textId="77777777" w:rsidR="00DE530D" w:rsidRDefault="00DE530D"/>
  <w:p w14:paraId="4DF987D6" w14:textId="77777777" w:rsidR="00DE530D" w:rsidRDefault="00DE530D"/>
  <w:p w14:paraId="78DCEA4A" w14:textId="77777777" w:rsidR="00DE530D" w:rsidRDefault="00DE53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26C9B" w14:textId="77777777" w:rsidR="00DE530D" w:rsidRPr="005B604D" w:rsidRDefault="00DE530D">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3B205D31" wp14:editId="63A3E9EE">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7FFEC2"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05D31"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797FFEC2"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9"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33"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026779C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37B6F">
      <w:rPr>
        <w:rFonts w:ascii="Calibri" w:hAnsi="Calibri"/>
        <w:bCs/>
        <w:szCs w:val="20"/>
      </w:rPr>
      <w:t>3 October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8"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35"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1"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3B48D327"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37B6F">
      <w:rPr>
        <w:rFonts w:ascii="Calibri" w:hAnsi="Calibri"/>
        <w:bCs/>
        <w:szCs w:val="20"/>
      </w:rPr>
      <w:t>3 October</w:t>
    </w:r>
    <w:r w:rsidR="00637B6F" w:rsidRPr="005B604D">
      <w:rPr>
        <w:rFonts w:ascii="Calibri" w:hAnsi="Calibri"/>
        <w:bCs/>
        <w:szCs w:val="20"/>
      </w:rPr>
      <w:t> 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A466E" w14:textId="77777777" w:rsidR="003A11A7" w:rsidRDefault="003A11A7">
      <w:r>
        <w:separator/>
      </w:r>
    </w:p>
  </w:footnote>
  <w:footnote w:type="continuationSeparator" w:id="0">
    <w:p w14:paraId="637774FD" w14:textId="77777777" w:rsidR="003A11A7" w:rsidRDefault="003A11A7">
      <w:r>
        <w:continuationSeparator/>
      </w:r>
    </w:p>
  </w:footnote>
  <w:footnote w:type="continuationNotice" w:id="1">
    <w:p w14:paraId="5D75C5D7" w14:textId="77777777" w:rsidR="003A11A7" w:rsidRDefault="003A11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35A3E" w14:textId="77777777" w:rsidR="00DE530D" w:rsidRDefault="00DE530D">
    <w:pPr>
      <w:pStyle w:val="Header"/>
    </w:pPr>
    <w:r>
      <w:rPr>
        <w:noProof/>
      </w:rPr>
      <mc:AlternateContent>
        <mc:Choice Requires="wps">
          <w:drawing>
            <wp:anchor distT="0" distB="0" distL="0" distR="0" simplePos="0" relativeHeight="251658257" behindDoc="0" locked="0" layoutInCell="1" allowOverlap="1" wp14:anchorId="0D22A214" wp14:editId="04B08AF2">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BB97F5"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22A21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3BB97F5"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4"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B4B67" id="_x0000_t202" coordsize="21600,21600" o:spt="202" path="m,l,21600r21600,l21600,xe">
              <v:stroke joinstyle="miter"/>
              <v:path gradientshapeok="t" o:connecttype="rect"/>
            </v:shapetype>
            <v:shape id="_x0000_s104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7"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4"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6"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6"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6C8F8" w14:textId="77777777" w:rsidR="00DE530D" w:rsidRDefault="00DE530D">
    <w:pPr>
      <w:pStyle w:val="Header"/>
    </w:pPr>
    <w:r>
      <w:rPr>
        <w:noProof/>
      </w:rPr>
      <mc:AlternateContent>
        <mc:Choice Requires="wps">
          <w:drawing>
            <wp:anchor distT="0" distB="0" distL="0" distR="0" simplePos="0" relativeHeight="251658258" behindDoc="0" locked="0" layoutInCell="1" allowOverlap="1" wp14:anchorId="03CF29CE" wp14:editId="3D8366AE">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DBB0A6"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F29CE"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4DBB0A6"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D52F2" w14:textId="77777777" w:rsidR="00DE530D" w:rsidRDefault="00DE530D">
    <w:pPr>
      <w:pStyle w:val="Header"/>
    </w:pPr>
    <w:r>
      <w:rPr>
        <w:noProof/>
      </w:rPr>
      <mc:AlternateContent>
        <mc:Choice Requires="wps">
          <w:drawing>
            <wp:anchor distT="0" distB="0" distL="0" distR="0" simplePos="0" relativeHeight="251658256" behindDoc="0" locked="0" layoutInCell="1" allowOverlap="1" wp14:anchorId="69A88EE0" wp14:editId="027E1CB7">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EA5E1A"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88EE0"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6FEA5E1A" w14:textId="77777777" w:rsidR="00DE530D" w:rsidRPr="00332FB9" w:rsidRDefault="00DE530D"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5"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F6AB6" id="_x0000_t202" coordsize="21600,21600" o:spt="202" path="m,l,21600r21600,l21600,xe">
              <v:stroke joinstyle="miter"/>
              <v:path gradientshapeok="t" o:connecttype="rect"/>
            </v:shapetype>
            <v:shape id="_x0000_s104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8"/>
  </w:num>
  <w:num w:numId="2" w16cid:durableId="1747804794">
    <w:abstractNumId w:val="11"/>
  </w:num>
  <w:num w:numId="3" w16cid:durableId="1842550980">
    <w:abstractNumId w:val="9"/>
  </w:num>
  <w:num w:numId="4" w16cid:durableId="2101291799">
    <w:abstractNumId w:val="5"/>
  </w:num>
  <w:num w:numId="5" w16cid:durableId="1715424809">
    <w:abstractNumId w:val="6"/>
  </w:num>
  <w:num w:numId="6" w16cid:durableId="1656177440">
    <w:abstractNumId w:val="14"/>
  </w:num>
  <w:num w:numId="7" w16cid:durableId="683899787">
    <w:abstractNumId w:val="12"/>
  </w:num>
  <w:num w:numId="8" w16cid:durableId="863174704">
    <w:abstractNumId w:val="15"/>
  </w:num>
  <w:num w:numId="9" w16cid:durableId="1368751572">
    <w:abstractNumId w:val="1"/>
  </w:num>
  <w:num w:numId="10" w16cid:durableId="1760714629">
    <w:abstractNumId w:val="3"/>
  </w:num>
  <w:num w:numId="11" w16cid:durableId="276104416">
    <w:abstractNumId w:val="4"/>
  </w:num>
  <w:num w:numId="12" w16cid:durableId="91759846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3"/>
  </w:num>
  <w:num w:numId="17" w16cid:durableId="1736658243">
    <w:abstractNumId w:val="2"/>
  </w:num>
  <w:num w:numId="18" w16cid:durableId="1255242397">
    <w:abstractNumId w:val="13"/>
  </w:num>
  <w:num w:numId="19" w16cid:durableId="200488966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C92"/>
    <w:rsid w:val="00002D4E"/>
    <w:rsid w:val="00002DDE"/>
    <w:rsid w:val="00002DEC"/>
    <w:rsid w:val="00002F65"/>
    <w:rsid w:val="0000308C"/>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16C"/>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1EEC"/>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D95"/>
    <w:rsid w:val="000C7E2E"/>
    <w:rsid w:val="000C7F9E"/>
    <w:rsid w:val="000D0050"/>
    <w:rsid w:val="000D0386"/>
    <w:rsid w:val="000D0504"/>
    <w:rsid w:val="000D0619"/>
    <w:rsid w:val="000D065D"/>
    <w:rsid w:val="000D06F9"/>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1035"/>
    <w:rsid w:val="00131142"/>
    <w:rsid w:val="00131313"/>
    <w:rsid w:val="001313AB"/>
    <w:rsid w:val="0013148F"/>
    <w:rsid w:val="00131542"/>
    <w:rsid w:val="001315CE"/>
    <w:rsid w:val="0013171B"/>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09E"/>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031"/>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39C"/>
    <w:rsid w:val="00261464"/>
    <w:rsid w:val="002614A9"/>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6DB"/>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75D"/>
    <w:rsid w:val="003637BA"/>
    <w:rsid w:val="00363B36"/>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74"/>
    <w:rsid w:val="003662B8"/>
    <w:rsid w:val="00366372"/>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60"/>
    <w:rsid w:val="00370DD3"/>
    <w:rsid w:val="00370DEC"/>
    <w:rsid w:val="00371013"/>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58"/>
    <w:rsid w:val="003D4967"/>
    <w:rsid w:val="003D498A"/>
    <w:rsid w:val="003D4BB3"/>
    <w:rsid w:val="003D4BFC"/>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4CF"/>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3B8"/>
    <w:rsid w:val="00457456"/>
    <w:rsid w:val="004574EC"/>
    <w:rsid w:val="0045754F"/>
    <w:rsid w:val="0045762F"/>
    <w:rsid w:val="0045782C"/>
    <w:rsid w:val="00457891"/>
    <w:rsid w:val="00457AB2"/>
    <w:rsid w:val="00457B3E"/>
    <w:rsid w:val="00457B72"/>
    <w:rsid w:val="00457C5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CA1"/>
    <w:rsid w:val="00484D2D"/>
    <w:rsid w:val="00484DF7"/>
    <w:rsid w:val="00484F58"/>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A76"/>
    <w:rsid w:val="00494B2A"/>
    <w:rsid w:val="00494E41"/>
    <w:rsid w:val="00494F53"/>
    <w:rsid w:val="0049500C"/>
    <w:rsid w:val="0049502F"/>
    <w:rsid w:val="004951BB"/>
    <w:rsid w:val="004951FA"/>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605"/>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52C"/>
    <w:rsid w:val="005615FE"/>
    <w:rsid w:val="005616AB"/>
    <w:rsid w:val="005617D7"/>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03"/>
    <w:rsid w:val="00571031"/>
    <w:rsid w:val="0057109B"/>
    <w:rsid w:val="00571138"/>
    <w:rsid w:val="00571299"/>
    <w:rsid w:val="00571355"/>
    <w:rsid w:val="005713CF"/>
    <w:rsid w:val="005714D3"/>
    <w:rsid w:val="0057164B"/>
    <w:rsid w:val="00571664"/>
    <w:rsid w:val="00571825"/>
    <w:rsid w:val="005718E5"/>
    <w:rsid w:val="00571A3C"/>
    <w:rsid w:val="00571B48"/>
    <w:rsid w:val="00571C80"/>
    <w:rsid w:val="00571D26"/>
    <w:rsid w:val="00571D82"/>
    <w:rsid w:val="00571DD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FB1"/>
    <w:rsid w:val="00576158"/>
    <w:rsid w:val="00576510"/>
    <w:rsid w:val="005765FD"/>
    <w:rsid w:val="0057661E"/>
    <w:rsid w:val="005769FC"/>
    <w:rsid w:val="00576D5A"/>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358"/>
    <w:rsid w:val="0058235D"/>
    <w:rsid w:val="00582373"/>
    <w:rsid w:val="005825B8"/>
    <w:rsid w:val="005825FB"/>
    <w:rsid w:val="005826C2"/>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FA"/>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4D"/>
    <w:rsid w:val="005B60D2"/>
    <w:rsid w:val="005B6253"/>
    <w:rsid w:val="005B6290"/>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53"/>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1F"/>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06"/>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3A2"/>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D1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C0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A8"/>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2FD"/>
    <w:rsid w:val="007C6627"/>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C98"/>
    <w:rsid w:val="007D0DE9"/>
    <w:rsid w:val="007D0F33"/>
    <w:rsid w:val="007D0F8B"/>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757"/>
    <w:rsid w:val="007E67A8"/>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E1F"/>
    <w:rsid w:val="00817EE6"/>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C8F"/>
    <w:rsid w:val="008D2C96"/>
    <w:rsid w:val="008D2D08"/>
    <w:rsid w:val="008D2D10"/>
    <w:rsid w:val="008D3218"/>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9C6"/>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2"/>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8B7"/>
    <w:rsid w:val="009A1C6B"/>
    <w:rsid w:val="009A1D5C"/>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293"/>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910"/>
    <w:rsid w:val="00A86B58"/>
    <w:rsid w:val="00A86B5E"/>
    <w:rsid w:val="00A86B73"/>
    <w:rsid w:val="00A86C41"/>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19"/>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F4F"/>
    <w:rsid w:val="00C474F0"/>
    <w:rsid w:val="00C4755A"/>
    <w:rsid w:val="00C4793F"/>
    <w:rsid w:val="00C47956"/>
    <w:rsid w:val="00C47D79"/>
    <w:rsid w:val="00C47EC8"/>
    <w:rsid w:val="00C47EE6"/>
    <w:rsid w:val="00C47FCF"/>
    <w:rsid w:val="00C5009D"/>
    <w:rsid w:val="00C500BF"/>
    <w:rsid w:val="00C50262"/>
    <w:rsid w:val="00C502D3"/>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8B2"/>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7D"/>
    <w:rsid w:val="00D262DE"/>
    <w:rsid w:val="00D2640B"/>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EF4"/>
    <w:rsid w:val="00D30F2A"/>
    <w:rsid w:val="00D313E6"/>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0B"/>
    <w:rsid w:val="00D35C28"/>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1DEE"/>
    <w:rsid w:val="00D420E3"/>
    <w:rsid w:val="00D423D7"/>
    <w:rsid w:val="00D425EF"/>
    <w:rsid w:val="00D427A3"/>
    <w:rsid w:val="00D4287F"/>
    <w:rsid w:val="00D4293C"/>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7D8"/>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14"/>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E0"/>
    <w:rsid w:val="00DC1017"/>
    <w:rsid w:val="00DC10C1"/>
    <w:rsid w:val="00DC10D4"/>
    <w:rsid w:val="00DC1197"/>
    <w:rsid w:val="00DC13F0"/>
    <w:rsid w:val="00DC14C1"/>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C7CD3"/>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47D"/>
    <w:rsid w:val="00DE4548"/>
    <w:rsid w:val="00DE4717"/>
    <w:rsid w:val="00DE4932"/>
    <w:rsid w:val="00DE49DC"/>
    <w:rsid w:val="00DE4BA4"/>
    <w:rsid w:val="00DE4BE3"/>
    <w:rsid w:val="00DE4C7A"/>
    <w:rsid w:val="00DE4C88"/>
    <w:rsid w:val="00DE4D31"/>
    <w:rsid w:val="00DE4DDF"/>
    <w:rsid w:val="00DE4FF0"/>
    <w:rsid w:val="00DE508F"/>
    <w:rsid w:val="00DE5106"/>
    <w:rsid w:val="00DE530D"/>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4D62"/>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3D"/>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CB0"/>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4E"/>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A84"/>
    <w:rsid w:val="00EC2AAC"/>
    <w:rsid w:val="00EC2BA6"/>
    <w:rsid w:val="00EC2E23"/>
    <w:rsid w:val="00EC2E85"/>
    <w:rsid w:val="00EC305E"/>
    <w:rsid w:val="00EC32B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12"/>
    <w:rsid w:val="00F53273"/>
    <w:rsid w:val="00F533B1"/>
    <w:rsid w:val="00F534F2"/>
    <w:rsid w:val="00F53860"/>
    <w:rsid w:val="00F539EE"/>
    <w:rsid w:val="00F53B01"/>
    <w:rsid w:val="00F53C70"/>
    <w:rsid w:val="00F53DB9"/>
    <w:rsid w:val="00F53E95"/>
    <w:rsid w:val="00F53F33"/>
    <w:rsid w:val="00F54014"/>
    <w:rsid w:val="00F5410F"/>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EC8"/>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5557145A-3A93-4EB1-8543-683A0AFA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oter" Target="footer14.xml"/><Relationship Id="rId21"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hyperlink" Target="https://www.cpc.ncep.noaa.gov/products/predictions/long_range/seasonal.php?lead=2" TargetMode="External"/><Relationship Id="rId89" Type="http://schemas.openxmlformats.org/officeDocument/2006/relationships/hyperlink" Target="https://ipad.fas.usda.gov/ogamaps/cropmapsandcalendars.aspx" TargetMode="External"/><Relationship Id="rId112" Type="http://schemas.openxmlformats.org/officeDocument/2006/relationships/hyperlink" Target="http://awe.gov.au/abares" TargetMode="External"/><Relationship Id="rId16" Type="http://schemas.openxmlformats.org/officeDocument/2006/relationships/image" Target="media/image4.png"/><Relationship Id="rId107" Type="http://schemas.openxmlformats.org/officeDocument/2006/relationships/footer" Target="footer12.xml"/><Relationship Id="rId11" Type="http://schemas.openxmlformats.org/officeDocument/2006/relationships/image" Target="media/image1.png"/><Relationship Id="rId32" Type="http://schemas.openxmlformats.org/officeDocument/2006/relationships/footer" Target="footer4.xm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eader" Target="header8.xml"/><Relationship Id="rId79" Type="http://schemas.openxmlformats.org/officeDocument/2006/relationships/hyperlink" Target="http://www.bom.gov.au/climate/outlooks/" TargetMode="External"/><Relationship Id="rId102" Type="http://schemas.openxmlformats.org/officeDocument/2006/relationships/header" Target="header9.xml"/><Relationship Id="rId5" Type="http://schemas.openxmlformats.org/officeDocument/2006/relationships/numbering" Target="numbering.xml"/><Relationship Id="rId90" Type="http://schemas.openxmlformats.org/officeDocument/2006/relationships/hyperlink" Target="https://rmets-onlinelibrary-wiley-com.virtual.anu.edu.au/doi/epdf/10.1002/joc.1833" TargetMode="External"/><Relationship Id="rId95" Type="http://schemas.openxmlformats.org/officeDocument/2006/relationships/hyperlink" Target="https://www.waternsw.com.au/customer-service/ordering-trading-and-pricing/trading/murrumbidgee" TargetMode="External"/><Relationship Id="rId22" Type="http://schemas.openxmlformats.org/officeDocument/2006/relationships/header" Target="header3.xml"/><Relationship Id="rId27" Type="http://schemas.openxmlformats.org/officeDocument/2006/relationships/hyperlink" Target="http://www.bom.gov.au/water/landscape/" TargetMode="Externa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yperlink" Target="https://www.agriculture.gov.au/abares/about/research-and-analysis" TargetMode="External"/><Relationship Id="rId118" Type="http://schemas.openxmlformats.org/officeDocument/2006/relationships/header" Target="header14.xml"/><Relationship Id="rId80" Type="http://schemas.openxmlformats.org/officeDocument/2006/relationships/hyperlink" Target="http://www.bom.gov.au/climate/enso/" TargetMode="External"/><Relationship Id="rId85" Type="http://schemas.openxmlformats.org/officeDocument/2006/relationships/hyperlink" Target="http://eurobrisa.cptec.inpe.br/" TargetMode="External"/><Relationship Id="rId12" Type="http://schemas.openxmlformats.org/officeDocument/2006/relationships/image" Target="media/image2.PNG"/><Relationship Id="rId17" Type="http://schemas.openxmlformats.org/officeDocument/2006/relationships/hyperlink" Target="http://www.bom.gov.au/jsp/awap/" TargetMode="External"/><Relationship Id="rId33" Type="http://schemas.openxmlformats.org/officeDocument/2006/relationships/footer" Target="footer5.xml"/><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header" Target="header10.xml"/><Relationship Id="rId108" Type="http://schemas.openxmlformats.org/officeDocument/2006/relationships/hyperlink" Target="https://creativecommons.org/licenses/by/4.0/legalcode" TargetMode="External"/><Relationship Id="rId54" Type="http://schemas.openxmlformats.org/officeDocument/2006/relationships/image" Target="media/image27.PNG"/><Relationship Id="rId70" Type="http://schemas.openxmlformats.org/officeDocument/2006/relationships/header" Target="header6.xml"/><Relationship Id="rId75" Type="http://schemas.openxmlformats.org/officeDocument/2006/relationships/footer" Target="footer9.xml"/><Relationship Id="rId91" Type="http://schemas.openxmlformats.org/officeDocument/2006/relationships/hyperlink" Target="https://www.waterflow.io/" TargetMode="External"/><Relationship Id="rId96" Type="http://schemas.openxmlformats.org/officeDocument/2006/relationships/hyperlink" Target="https://www.waterregister.vic.gov.au/TradingRules201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7.png"/><Relationship Id="rId49" Type="http://schemas.openxmlformats.org/officeDocument/2006/relationships/image" Target="media/image22.PNG"/><Relationship Id="rId114" Type="http://schemas.openxmlformats.org/officeDocument/2006/relationships/header" Target="header12.xml"/><Relationship Id="rId119" Type="http://schemas.openxmlformats.org/officeDocument/2006/relationships/footer" Target="footer15.xml"/><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hyperlink" Target="http://www.bom.gov.au/water/landscape/" TargetMode="External"/><Relationship Id="rId86" Type="http://schemas.openxmlformats.org/officeDocument/2006/relationships/hyperlink" Target="https://meteoinfo.ru/en/climate/seasonal-forecas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image" Target="media/image12.PNG"/><Relationship Id="rId109" Type="http://schemas.openxmlformats.org/officeDocument/2006/relationships/hyperlink" Target="mailto:copyright@awe.gov.au" TargetMode="External"/><Relationship Id="rId34" Type="http://schemas.openxmlformats.org/officeDocument/2006/relationships/header" Target="header5.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www.bom.gov.au/water/landscape/" TargetMode="External"/><Relationship Id="rId97" Type="http://schemas.openxmlformats.org/officeDocument/2006/relationships/hyperlink" Target="http://www.freshstate.com.au" TargetMode="External"/><Relationship Id="rId104" Type="http://schemas.openxmlformats.org/officeDocument/2006/relationships/footer" Target="footer10.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7.xml"/><Relationship Id="rId92" Type="http://schemas.openxmlformats.org/officeDocument/2006/relationships/hyperlink" Target="https://www.ruralcowater.com.au/"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hyperlink" Target="https://cmdp.ncc-cma.net/pred/cs2gen.php?pred_elem=RAINP" TargetMode="External"/><Relationship Id="rId110" Type="http://schemas.openxmlformats.org/officeDocument/2006/relationships/image" Target="media/image43.png"/><Relationship Id="rId115" Type="http://schemas.openxmlformats.org/officeDocument/2006/relationships/header" Target="header13.xml"/><Relationship Id="rId61" Type="http://schemas.openxmlformats.org/officeDocument/2006/relationships/image" Target="media/image34.PNG"/><Relationship Id="rId82" Type="http://schemas.openxmlformats.org/officeDocument/2006/relationships/hyperlink" Target="http://www.longpaddock.qld.gov.au/aussiegrass/" TargetMode="External"/><Relationship Id="rId19" Type="http://schemas.openxmlformats.org/officeDocument/2006/relationships/header" Target="header2.xml"/><Relationship Id="rId14" Type="http://schemas.openxmlformats.org/officeDocument/2006/relationships/hyperlink" Target="http://www.bom.gov.au/climate/rainfall/" TargetMode="External"/><Relationship Id="rId30" Type="http://schemas.openxmlformats.org/officeDocument/2006/relationships/image" Target="media/image9.png"/><Relationship Id="rId35" Type="http://schemas.openxmlformats.org/officeDocument/2006/relationships/footer" Target="footer6.xml"/><Relationship Id="rId56" Type="http://schemas.openxmlformats.org/officeDocument/2006/relationships/image" Target="media/image29.PNG"/><Relationship Id="rId77" Type="http://schemas.openxmlformats.org/officeDocument/2006/relationships/hyperlink" Target="http://www.bom.gov.au/jsp/awap/temp/index.jsp" TargetMode="External"/><Relationship Id="rId100" Type="http://schemas.openxmlformats.org/officeDocument/2006/relationships/hyperlink" Target="http://www.cotlook.com/" TargetMode="External"/><Relationship Id="rId105"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footer" Target="footer7.xml"/><Relationship Id="rId93" Type="http://schemas.openxmlformats.org/officeDocument/2006/relationships/hyperlink" Target="http://www.bom.gov.au/water/dashboards/" TargetMode="External"/><Relationship Id="rId98" Type="http://schemas.openxmlformats.org/officeDocument/2006/relationships/hyperlink" Target="http://www.australianpork.com.au"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bom.gov.au/water/landscape/" TargetMode="Externa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footer" Target="footer13.xml"/><Relationship Id="rId20" Type="http://schemas.openxmlformats.org/officeDocument/2006/relationships/footer" Target="footer1.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hyperlink" Target="https://weather.gc.ca/saisons/image_e.html?img=s234pfe1p_cal&amp;bc=prob" TargetMode="External"/><Relationship Id="rId88" Type="http://schemas.openxmlformats.org/officeDocument/2006/relationships/hyperlink" Target="https://iri.columbia.edu/our-expertise/climate/forecasts/seasonal-climate-forecasts/" TargetMode="External"/><Relationship Id="rId111" Type="http://schemas.openxmlformats.org/officeDocument/2006/relationships/hyperlink" Target="https://doi.org/10.25814/5f3e04e7d2503" TargetMode="External"/><Relationship Id="rId15" Type="http://schemas.openxmlformats.org/officeDocument/2006/relationships/image" Target="media/image3.PNG"/><Relationship Id="rId36" Type="http://schemas.openxmlformats.org/officeDocument/2006/relationships/hyperlink" Target="https://www.agriculture.gov.au/abares/products/weekly_update/weekly-update-031024" TargetMode="External"/><Relationship Id="rId57" Type="http://schemas.openxmlformats.org/officeDocument/2006/relationships/image" Target="media/image30.PNG"/><Relationship Id="rId106"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eader" Target="header4.xml"/><Relationship Id="rId52" Type="http://schemas.openxmlformats.org/officeDocument/2006/relationships/image" Target="media/image25.PNG"/><Relationship Id="rId73" Type="http://schemas.openxmlformats.org/officeDocument/2006/relationships/footer" Target="footer8.xml"/><Relationship Id="rId78" Type="http://schemas.openxmlformats.org/officeDocument/2006/relationships/hyperlink" Target="http://www.bom.gov.au/jsp/watl/rainfall/pme.jsp" TargetMode="External"/><Relationship Id="rId94" Type="http://schemas.openxmlformats.org/officeDocument/2006/relationships/hyperlink" Target="http://www.bom.gov.au/water/dashboards/" TargetMode="External"/><Relationship Id="rId99" Type="http://schemas.openxmlformats.org/officeDocument/2006/relationships/hyperlink" Target="http://www.globaldairytrade.info/en/product-results/" TargetMode="External"/><Relationship Id="rId101" Type="http://schemas.openxmlformats.org/officeDocument/2006/relationships/hyperlink" Target="http://www.awex.com.a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22BD24F5-31C9-4666-B98D-ED1320FE7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purl.org/dc/terms/"/>
    <ds:schemaRef ds:uri="2b53c995-2120-4bc0-8922-c25044d37f65"/>
    <ds:schemaRef ds:uri="http://schemas.openxmlformats.org/package/2006/metadata/core-properties"/>
    <ds:schemaRef ds:uri="http://schemas.microsoft.com/office/2006/metadata/properties"/>
    <ds:schemaRef ds:uri="c95b51c2-b2ac-4224-a5b5-069909057829"/>
    <ds:schemaRef ds:uri="http://schemas.microsoft.com/office/2006/documentManagement/types"/>
    <ds:schemaRef ds:uri="http://schemas.microsoft.com/office/infopath/2007/PartnerControls"/>
    <ds:schemaRef ds:uri="81c01dc6-2c49-4730-b140-874c95cac377"/>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21</Pages>
  <Words>3980</Words>
  <Characters>22687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 October 2024</vt:lpstr>
    </vt:vector>
  </TitlesOfParts>
  <Company/>
  <LinksUpToDate>false</LinksUpToDate>
  <CharactersWithSpaces>26614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 October 2024</dc:title>
  <dc:subject/>
  <dc:creator>Department of Agriculture Fisheries &amp; Forestry</dc:creator>
  <cp:keywords/>
  <dc:description/>
  <cp:revision>837</cp:revision>
  <cp:lastPrinted>2024-09-25T10:38:00Z</cp:lastPrinted>
  <dcterms:created xsi:type="dcterms:W3CDTF">2024-09-10T17:56:00Z</dcterms:created>
  <dcterms:modified xsi:type="dcterms:W3CDTF">2024-10-03T07:08:00Z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