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172B3C04"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w:t>
      </w:r>
      <w:r w:rsidR="00FC07B5">
        <w:rPr>
          <w:rFonts w:cs="Calibri"/>
          <w:noProof/>
          <w:color w:val="auto"/>
          <w:sz w:val="28"/>
          <w:szCs w:val="28"/>
          <w:lang w:eastAsia="en-AU"/>
        </w:rPr>
        <w:t>5</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696EB8">
        <w:rPr>
          <w:rFonts w:cs="Calibri"/>
          <w:color w:val="auto"/>
          <w:sz w:val="40"/>
          <w:szCs w:val="40"/>
          <w:lang w:eastAsia="en-AU"/>
        </w:rPr>
        <w:t>1</w:t>
      </w:r>
      <w:r w:rsidR="00FC07B5">
        <w:rPr>
          <w:rFonts w:cs="Calibri"/>
          <w:color w:val="auto"/>
          <w:sz w:val="40"/>
          <w:szCs w:val="40"/>
          <w:lang w:eastAsia="en-AU"/>
        </w:rPr>
        <w:t>8</w:t>
      </w:r>
      <w:r w:rsidR="00696EB8">
        <w:rPr>
          <w:rFonts w:cs="Calibri"/>
          <w:color w:val="auto"/>
          <w:sz w:val="40"/>
          <w:szCs w:val="40"/>
          <w:lang w:eastAsia="en-AU"/>
        </w:rPr>
        <w:t xml:space="preserve"> April</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C7E477A" w14:textId="3116183C" w:rsidR="009A7240" w:rsidRPr="009A7240" w:rsidRDefault="009A7240" w:rsidP="009A7240">
      <w:pPr>
        <w:spacing w:before="120" w:line="256" w:lineRule="auto"/>
        <w:rPr>
          <w:rFonts w:asciiTheme="minorHAnsi" w:hAnsiTheme="minorHAnsi" w:cstheme="minorHAnsi"/>
          <w:color w:val="FF0000"/>
          <w:sz w:val="22"/>
          <w:szCs w:val="22"/>
        </w:rPr>
      </w:pPr>
      <w:bookmarkStart w:id="0" w:name="_Hlk164334625"/>
      <w:r w:rsidRPr="009A7240">
        <w:rPr>
          <w:rFonts w:asciiTheme="minorHAnsi" w:hAnsiTheme="minorHAnsi" w:cstheme="minorHAnsi"/>
          <w:color w:val="FF0000"/>
          <w:sz w:val="22"/>
          <w:szCs w:val="22"/>
        </w:rPr>
        <w:t xml:space="preserve">Due to Anzac Day public holiday, the Weekly Australian Climate, Water and Agricultural Update will </w:t>
      </w:r>
      <w:r>
        <w:rPr>
          <w:rFonts w:asciiTheme="minorHAnsi" w:hAnsiTheme="minorHAnsi" w:cstheme="minorHAnsi"/>
          <w:color w:val="FF0000"/>
          <w:sz w:val="22"/>
          <w:szCs w:val="22"/>
        </w:rPr>
        <w:t>not be</w:t>
      </w:r>
      <w:r w:rsidRPr="009A7240">
        <w:rPr>
          <w:rFonts w:asciiTheme="minorHAnsi" w:hAnsiTheme="minorHAnsi" w:cstheme="minorHAnsi"/>
          <w:color w:val="FF0000"/>
          <w:sz w:val="22"/>
          <w:szCs w:val="22"/>
        </w:rPr>
        <w:t xml:space="preserve"> published </w:t>
      </w:r>
      <w:r>
        <w:rPr>
          <w:rFonts w:asciiTheme="minorHAnsi" w:hAnsiTheme="minorHAnsi" w:cstheme="minorHAnsi"/>
          <w:color w:val="FF0000"/>
          <w:sz w:val="22"/>
          <w:szCs w:val="22"/>
        </w:rPr>
        <w:t xml:space="preserve">next week Thursday 25 April 2024. The next Weekly Update will be published on </w:t>
      </w:r>
      <w:r w:rsidRPr="009A7240">
        <w:rPr>
          <w:rFonts w:asciiTheme="minorHAnsi" w:hAnsiTheme="minorHAnsi" w:cstheme="minorHAnsi"/>
          <w:color w:val="FF0000"/>
          <w:sz w:val="22"/>
          <w:szCs w:val="22"/>
        </w:rPr>
        <w:t>Thursday 2</w:t>
      </w:r>
      <w:r>
        <w:rPr>
          <w:rFonts w:asciiTheme="minorHAnsi" w:hAnsiTheme="minorHAnsi" w:cstheme="minorHAnsi"/>
          <w:color w:val="FF0000"/>
          <w:sz w:val="22"/>
          <w:szCs w:val="22"/>
        </w:rPr>
        <w:t> May</w:t>
      </w:r>
      <w:r w:rsidRPr="009A7240">
        <w:rPr>
          <w:rFonts w:asciiTheme="minorHAnsi" w:hAnsiTheme="minorHAnsi" w:cstheme="minorHAnsi"/>
          <w:color w:val="FF0000"/>
          <w:sz w:val="22"/>
          <w:szCs w:val="22"/>
        </w:rPr>
        <w:t xml:space="preserve"> 20</w:t>
      </w:r>
      <w:r>
        <w:rPr>
          <w:rFonts w:asciiTheme="minorHAnsi" w:hAnsiTheme="minorHAnsi" w:cstheme="minorHAnsi"/>
          <w:color w:val="FF0000"/>
          <w:sz w:val="22"/>
          <w:szCs w:val="22"/>
        </w:rPr>
        <w:t>24</w:t>
      </w:r>
      <w:r w:rsidRPr="009A7240">
        <w:rPr>
          <w:rFonts w:asciiTheme="minorHAnsi" w:hAnsiTheme="minorHAnsi" w:cstheme="minorHAnsi"/>
          <w:color w:val="FF0000"/>
          <w:sz w:val="22"/>
          <w:szCs w:val="22"/>
        </w:rPr>
        <w:t>.</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bookmarkEnd w:id="0"/>
      <w:r w:rsidRPr="00B437F9">
        <w:rPr>
          <w:rFonts w:cs="Calibri"/>
          <w:color w:val="auto"/>
        </w:rPr>
        <w:t>Summary of key issues</w:t>
      </w:r>
    </w:p>
    <w:p w14:paraId="543443CF" w14:textId="0F182EED"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C63820">
        <w:rPr>
          <w:rFonts w:cs="Calibri"/>
        </w:rPr>
        <w:t xml:space="preserve">17 April 2024, </w:t>
      </w:r>
      <w:r w:rsidR="00C97252">
        <w:rPr>
          <w:rFonts w:cs="Calibri"/>
        </w:rPr>
        <w:t>dry conditions were experienced across much of Australia</w:t>
      </w:r>
      <w:r w:rsidR="00D10D60">
        <w:rPr>
          <w:rFonts w:cs="Calibri"/>
        </w:rPr>
        <w:t>.</w:t>
      </w:r>
    </w:p>
    <w:p w14:paraId="36122B41" w14:textId="7CF79BD3" w:rsidR="00C90B97" w:rsidRDefault="00C63820" w:rsidP="00C63820">
      <w:pPr>
        <w:pStyle w:val="ListParagraph"/>
        <w:numPr>
          <w:ilvl w:val="1"/>
          <w:numId w:val="4"/>
        </w:numPr>
        <w:spacing w:before="120" w:after="0" w:line="256" w:lineRule="auto"/>
        <w:rPr>
          <w:rFonts w:cs="Calibri"/>
        </w:rPr>
      </w:pPr>
      <w:r>
        <w:rPr>
          <w:rFonts w:cs="Calibri"/>
        </w:rPr>
        <w:t>Isolated areas across c</w:t>
      </w:r>
      <w:r w:rsidR="00D730F3">
        <w:rPr>
          <w:rFonts w:cs="Calibri"/>
        </w:rPr>
        <w:t>ropping regions</w:t>
      </w:r>
      <w:r>
        <w:rPr>
          <w:rFonts w:cs="Calibri"/>
        </w:rPr>
        <w:t xml:space="preserve"> in Western Australia, northern New South Wales and southern Queensland recorded up to 25 millimetres of rainfall.</w:t>
      </w:r>
      <w:r w:rsidR="00C90B97">
        <w:rPr>
          <w:rFonts w:cs="Calibri"/>
        </w:rPr>
        <w:t xml:space="preserve"> Dry conditions in large areas of Queensland would have allowed resumption of summer crop harvests.</w:t>
      </w:r>
    </w:p>
    <w:p w14:paraId="5F99A79B" w14:textId="25137A38" w:rsidR="00384726" w:rsidRPr="00C63820" w:rsidRDefault="005D41D2" w:rsidP="00C63820">
      <w:pPr>
        <w:pStyle w:val="ListParagraph"/>
        <w:numPr>
          <w:ilvl w:val="1"/>
          <w:numId w:val="4"/>
        </w:numPr>
        <w:spacing w:before="120" w:after="0" w:line="256" w:lineRule="auto"/>
        <w:rPr>
          <w:rFonts w:cs="Calibri"/>
        </w:rPr>
      </w:pPr>
      <w:r>
        <w:rPr>
          <w:rFonts w:cs="Calibri"/>
        </w:rPr>
        <w:t>While it is still early in the winter growing season, w</w:t>
      </w:r>
      <w:r w:rsidRPr="00CC0410">
        <w:rPr>
          <w:rFonts w:cs="Calibri"/>
        </w:rPr>
        <w:t>ithout adequate rainfall</w:t>
      </w:r>
      <w:r>
        <w:rPr>
          <w:rFonts w:cs="Calibri"/>
        </w:rPr>
        <w:t xml:space="preserve"> in the coming weeks many growers </w:t>
      </w:r>
      <w:r w:rsidR="00C97252">
        <w:rPr>
          <w:rFonts w:cs="Calibri"/>
        </w:rPr>
        <w:t xml:space="preserve">may </w:t>
      </w:r>
      <w:r>
        <w:rPr>
          <w:rFonts w:cs="Calibri"/>
        </w:rPr>
        <w:t xml:space="preserve">opt to dry sow of winter crops, which </w:t>
      </w:r>
      <w:r w:rsidR="00C97252">
        <w:rPr>
          <w:rFonts w:cs="Calibri"/>
        </w:rPr>
        <w:t>would present</w:t>
      </w:r>
      <w:r>
        <w:rPr>
          <w:rFonts w:cs="Calibri"/>
        </w:rPr>
        <w:t xml:space="preserve"> some downside production risk for the 2024–25 growing season</w:t>
      </w:r>
      <w:r w:rsidR="00FF7673">
        <w:rPr>
          <w:rFonts w:cs="Calibri"/>
        </w:rPr>
        <w:t>.</w:t>
      </w:r>
    </w:p>
    <w:p w14:paraId="741A4685" w14:textId="1BD7F2B3"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FF7673">
        <w:rPr>
          <w:rFonts w:cs="Calibri"/>
        </w:rPr>
        <w:t xml:space="preserve">a high-pressure system will keep much of the country dry. Low pressure systems in the north and </w:t>
      </w:r>
      <w:r w:rsidR="00C97252">
        <w:rPr>
          <w:rFonts w:cs="Calibri"/>
        </w:rPr>
        <w:t xml:space="preserve">a </w:t>
      </w:r>
      <w:r w:rsidR="00FF7673">
        <w:rPr>
          <w:rFonts w:cs="Calibri"/>
        </w:rPr>
        <w:t>tropical low in the east are expected to generate rainfall of up to 100 millimetres in some areas.</w:t>
      </w:r>
    </w:p>
    <w:p w14:paraId="730B8752" w14:textId="24D7ACFF" w:rsidR="007756A7" w:rsidRDefault="00224683" w:rsidP="004977EF">
      <w:pPr>
        <w:pStyle w:val="ListParagraph"/>
        <w:numPr>
          <w:ilvl w:val="1"/>
          <w:numId w:val="4"/>
        </w:numPr>
        <w:spacing w:before="120" w:after="0" w:line="256" w:lineRule="auto"/>
        <w:ind w:hanging="357"/>
        <w:rPr>
          <w:rFonts w:cs="Calibri"/>
        </w:rPr>
      </w:pPr>
      <w:r>
        <w:rPr>
          <w:rFonts w:cs="Calibri"/>
        </w:rPr>
        <w:t xml:space="preserve">A </w:t>
      </w:r>
      <w:r w:rsidR="00FF7673">
        <w:rPr>
          <w:rFonts w:cs="Calibri"/>
        </w:rPr>
        <w:t>wet</w:t>
      </w:r>
      <w:r>
        <w:rPr>
          <w:rFonts w:cs="Calibri"/>
        </w:rPr>
        <w:t xml:space="preserve"> </w:t>
      </w:r>
      <w:r w:rsidR="00874050">
        <w:rPr>
          <w:rFonts w:cs="Calibri"/>
        </w:rPr>
        <w:t xml:space="preserve">week </w:t>
      </w:r>
      <w:r w:rsidR="00C97252">
        <w:rPr>
          <w:rFonts w:cs="Calibri"/>
        </w:rPr>
        <w:t>across large parts of</w:t>
      </w:r>
      <w:r w:rsidR="00866645">
        <w:rPr>
          <w:rFonts w:cs="Calibri"/>
        </w:rPr>
        <w:t xml:space="preserve"> Queensland </w:t>
      </w:r>
      <w:r w:rsidR="00DF2293">
        <w:rPr>
          <w:rFonts w:cs="Calibri"/>
        </w:rPr>
        <w:t xml:space="preserve">cropping regions </w:t>
      </w:r>
      <w:r w:rsidR="00CD226A">
        <w:rPr>
          <w:rFonts w:cs="Calibri"/>
        </w:rPr>
        <w:t xml:space="preserve">will </w:t>
      </w:r>
      <w:r w:rsidR="00FF7673">
        <w:rPr>
          <w:rFonts w:cs="Calibri"/>
        </w:rPr>
        <w:t>likely interrupt</w:t>
      </w:r>
      <w:r w:rsidR="00874050">
        <w:rPr>
          <w:rFonts w:cs="Calibri"/>
        </w:rPr>
        <w:t xml:space="preserve"> harvest of summer</w:t>
      </w:r>
      <w:r w:rsidR="00FF7673">
        <w:rPr>
          <w:rFonts w:cs="Calibri"/>
        </w:rPr>
        <w:t xml:space="preserve"> crops</w:t>
      </w:r>
      <w:r w:rsidR="0053426A">
        <w:rPr>
          <w:rFonts w:cs="Calibri"/>
        </w:rPr>
        <w:t xml:space="preserve">. </w:t>
      </w:r>
      <w:r w:rsidR="00FF7673">
        <w:rPr>
          <w:rFonts w:cs="Calibri"/>
        </w:rPr>
        <w:t xml:space="preserve">Remaining cropping regions will remain largely dry, except for northern New South Wales. </w:t>
      </w:r>
    </w:p>
    <w:p w14:paraId="1D1CC2B3" w14:textId="34F03BF3" w:rsidR="00FC5967" w:rsidRPr="00D05A39" w:rsidRDefault="00FC5967" w:rsidP="00FC5967">
      <w:pPr>
        <w:pStyle w:val="ListParagraph"/>
        <w:numPr>
          <w:ilvl w:val="0"/>
          <w:numId w:val="4"/>
        </w:numPr>
        <w:spacing w:before="240" w:after="0" w:line="256" w:lineRule="auto"/>
      </w:pPr>
      <w:r>
        <w:t>Globally, v</w:t>
      </w:r>
      <w:r w:rsidRPr="00D05A39">
        <w:t xml:space="preserve">ariable rainfall during </w:t>
      </w:r>
      <w:r>
        <w:t>March</w:t>
      </w:r>
      <w:r w:rsidRPr="00D05A39">
        <w:t xml:space="preserve"> has led to mixed crop production prospects. </w:t>
      </w:r>
    </w:p>
    <w:p w14:paraId="736620B8" w14:textId="2F994587" w:rsidR="00FC5967" w:rsidRPr="00D05A39" w:rsidRDefault="00FC5967" w:rsidP="00FC5967">
      <w:pPr>
        <w:pStyle w:val="ListBullet"/>
        <w:numPr>
          <w:ilvl w:val="1"/>
          <w:numId w:val="4"/>
        </w:numPr>
        <w:spacing w:before="80" w:after="60"/>
        <w:rPr>
          <w:rFonts w:ascii="Calibri" w:hAnsi="Calibri" w:cs="Calibri"/>
          <w:color w:val="000000"/>
          <w:sz w:val="24"/>
        </w:rPr>
      </w:pPr>
      <w:r w:rsidRPr="000C0932">
        <w:rPr>
          <w:rFonts w:ascii="Calibri" w:hAnsi="Calibri" w:cs="Calibri"/>
          <w:sz w:val="22"/>
          <w:szCs w:val="22"/>
        </w:rPr>
        <w:t xml:space="preserve">Global production conditions were </w:t>
      </w:r>
      <w:r>
        <w:rPr>
          <w:rFonts w:ascii="Calibri" w:hAnsi="Calibri" w:cs="Calibri"/>
          <w:sz w:val="22"/>
          <w:szCs w:val="22"/>
        </w:rPr>
        <w:t>generally favourable for</w:t>
      </w:r>
      <w:r w:rsidRPr="000C0932">
        <w:rPr>
          <w:rFonts w:ascii="Calibri" w:hAnsi="Calibri" w:cs="Calibri"/>
          <w:sz w:val="22"/>
          <w:szCs w:val="22"/>
        </w:rPr>
        <w:t xml:space="preserve"> </w:t>
      </w:r>
      <w:r w:rsidR="00F82A68">
        <w:rPr>
          <w:rFonts w:ascii="Calibri" w:hAnsi="Calibri" w:cs="Calibri"/>
          <w:sz w:val="22"/>
          <w:szCs w:val="22"/>
        </w:rPr>
        <w:t xml:space="preserve">wheat and </w:t>
      </w:r>
      <w:r>
        <w:rPr>
          <w:rFonts w:ascii="Calibri" w:hAnsi="Calibri" w:cs="Calibri"/>
          <w:sz w:val="22"/>
          <w:szCs w:val="22"/>
        </w:rPr>
        <w:t xml:space="preserve">rice while </w:t>
      </w:r>
      <w:r w:rsidR="00F82A68">
        <w:rPr>
          <w:rFonts w:ascii="Calibri" w:hAnsi="Calibri" w:cs="Calibri"/>
          <w:sz w:val="22"/>
          <w:szCs w:val="22"/>
        </w:rPr>
        <w:t>variable for</w:t>
      </w:r>
      <w:r>
        <w:rPr>
          <w:rFonts w:ascii="Calibri" w:hAnsi="Calibri" w:cs="Calibri"/>
          <w:sz w:val="22"/>
          <w:szCs w:val="22"/>
        </w:rPr>
        <w:t xml:space="preserve"> </w:t>
      </w:r>
      <w:r w:rsidRPr="000C0932">
        <w:rPr>
          <w:rFonts w:ascii="Calibri" w:hAnsi="Calibri" w:cs="Calibri"/>
          <w:sz w:val="22"/>
          <w:szCs w:val="22"/>
        </w:rPr>
        <w:t>soybeans</w:t>
      </w:r>
      <w:r>
        <w:rPr>
          <w:rFonts w:ascii="Calibri" w:hAnsi="Calibri" w:cs="Calibri"/>
          <w:sz w:val="22"/>
          <w:szCs w:val="22"/>
        </w:rPr>
        <w:t xml:space="preserve"> and maize</w:t>
      </w:r>
      <w:r w:rsidRPr="000C0932">
        <w:rPr>
          <w:rFonts w:ascii="Calibri" w:hAnsi="Calibri" w:cs="Calibri"/>
          <w:sz w:val="22"/>
          <w:szCs w:val="22"/>
        </w:rPr>
        <w:t xml:space="preserve">. </w:t>
      </w:r>
    </w:p>
    <w:p w14:paraId="1D34364F" w14:textId="09700BA1" w:rsidR="00FC5967" w:rsidRDefault="00FC5967" w:rsidP="00FC5967">
      <w:pPr>
        <w:pStyle w:val="ListParagraph"/>
        <w:numPr>
          <w:ilvl w:val="1"/>
          <w:numId w:val="4"/>
        </w:numPr>
        <w:spacing w:before="120" w:after="0" w:line="256" w:lineRule="auto"/>
        <w:ind w:hanging="357"/>
        <w:rPr>
          <w:rFonts w:cs="Calibri"/>
        </w:rPr>
      </w:pPr>
      <w:r w:rsidRPr="000C0932">
        <w:rPr>
          <w:rFonts w:cs="Calibri"/>
        </w:rPr>
        <w:t xml:space="preserve">Global </w:t>
      </w:r>
      <w:r w:rsidRPr="008345D1">
        <w:rPr>
          <w:rFonts w:cs="Calibri"/>
        </w:rPr>
        <w:t xml:space="preserve">production conditions have generally </w:t>
      </w:r>
      <w:r>
        <w:rPr>
          <w:rFonts w:cs="Calibri"/>
        </w:rPr>
        <w:t xml:space="preserve">remained largely unchanged, except for in South America, </w:t>
      </w:r>
      <w:r w:rsidRPr="008345D1">
        <w:rPr>
          <w:rFonts w:cs="Calibri"/>
        </w:rPr>
        <w:t>compared to those used to formulate ABARES forecasts of global grain supplies and world prices for 2023</w:t>
      </w:r>
      <w:r>
        <w:rPr>
          <w:rFonts w:cs="Calibri"/>
        </w:rPr>
        <w:t>–</w:t>
      </w:r>
      <w:r w:rsidRPr="008345D1">
        <w:rPr>
          <w:rFonts w:cs="Calibri"/>
        </w:rPr>
        <w:t xml:space="preserve">24 in its </w:t>
      </w:r>
      <w:r>
        <w:rPr>
          <w:rFonts w:cs="Calibri"/>
        </w:rPr>
        <w:t>March</w:t>
      </w:r>
      <w:r w:rsidRPr="008345D1">
        <w:rPr>
          <w:rFonts w:cs="Calibri"/>
        </w:rPr>
        <w:t xml:space="preserve"> 202</w:t>
      </w:r>
      <w:r>
        <w:rPr>
          <w:rFonts w:cs="Calibri"/>
        </w:rPr>
        <w:t>4</w:t>
      </w:r>
      <w:r w:rsidRPr="008345D1">
        <w:rPr>
          <w:rFonts w:cs="Calibri"/>
        </w:rPr>
        <w:t xml:space="preserve"> edition of the Agricultural Commodities Report. As a result, global grain </w:t>
      </w:r>
      <w:r>
        <w:rPr>
          <w:rFonts w:cs="Calibri"/>
        </w:rPr>
        <w:t xml:space="preserve">and oilseed </w:t>
      </w:r>
      <w:r w:rsidRPr="008345D1">
        <w:rPr>
          <w:rFonts w:cs="Calibri"/>
        </w:rPr>
        <w:t xml:space="preserve">production </w:t>
      </w:r>
      <w:r>
        <w:rPr>
          <w:rFonts w:cs="Calibri"/>
        </w:rPr>
        <w:t>are</w:t>
      </w:r>
      <w:r w:rsidRPr="008345D1">
        <w:rPr>
          <w:rFonts w:cs="Calibri"/>
        </w:rPr>
        <w:t xml:space="preserve"> likely to </w:t>
      </w:r>
      <w:r>
        <w:rPr>
          <w:rFonts w:cs="Calibri"/>
        </w:rPr>
        <w:t xml:space="preserve">remain </w:t>
      </w:r>
      <w:proofErr w:type="gramStart"/>
      <w:r>
        <w:rPr>
          <w:rFonts w:cs="Calibri"/>
        </w:rPr>
        <w:t>similar to</w:t>
      </w:r>
      <w:proofErr w:type="gramEnd"/>
      <w:r>
        <w:rPr>
          <w:rFonts w:cs="Calibri"/>
        </w:rPr>
        <w:t xml:space="preserve"> those presented in the March forecast, with falls in corn production to be offset by increase</w:t>
      </w:r>
      <w:r w:rsidR="008F7C83">
        <w:rPr>
          <w:rFonts w:cs="Calibri"/>
        </w:rPr>
        <w:t>s</w:t>
      </w:r>
      <w:r>
        <w:rPr>
          <w:rFonts w:cs="Calibri"/>
        </w:rPr>
        <w:t xml:space="preserve"> in rice and wheat production.</w:t>
      </w:r>
    </w:p>
    <w:bookmarkEnd w:id="3"/>
    <w:p w14:paraId="6B12137E" w14:textId="112A5384" w:rsidR="000D1B0C" w:rsidRPr="00EF73B1"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Water </w:t>
      </w:r>
      <w:r w:rsidR="00B1221D" w:rsidRPr="00B1221D">
        <w:rPr>
          <w:rFonts w:eastAsia="Times New Roman"/>
        </w:rPr>
        <w:t>storage levels in the Murray-Darling Basin (MDB) decreased between 11 April 2024 and 18 April 2024 by 111 gigalitres (GL). Current volume of water held in storage is 16 860 GL, equivalent to 76% of total storage capacity. This is 15 percent or 3085 GL less than at the same time last year. Water storage data is sourced from the BOM</w:t>
      </w:r>
      <w:r>
        <w:rPr>
          <w:rFonts w:eastAsia="Times New Roman"/>
        </w:rPr>
        <w:t>.</w:t>
      </w:r>
    </w:p>
    <w:p w14:paraId="2F82AA08" w14:textId="2C62EFA0"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B1221D" w:rsidRPr="00B1221D">
        <w:rPr>
          <w:rFonts w:eastAsia="Times New Roman"/>
        </w:rPr>
        <w:t>prices in the Victorian Murray below the Barmah Choke decreased from $22 on 11 April 2024 to $21 on 18 April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321D6A88" w14:textId="3F102CF5" w:rsidR="00E86183" w:rsidRDefault="00613350" w:rsidP="00D7301C">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 xml:space="preserve">For the week ending 17 April 2024, </w:t>
      </w:r>
      <w:r w:rsidR="00783CF9">
        <w:rPr>
          <w:rFonts w:ascii="Calibri" w:hAnsi="Calibri" w:cs="Calibri"/>
          <w:sz w:val="22"/>
          <w:szCs w:val="22"/>
        </w:rPr>
        <w:t xml:space="preserve">much of Australia </w:t>
      </w:r>
      <w:r w:rsidR="00C63820">
        <w:rPr>
          <w:rFonts w:ascii="Calibri" w:hAnsi="Calibri" w:cs="Calibri"/>
          <w:sz w:val="22"/>
          <w:szCs w:val="22"/>
        </w:rPr>
        <w:t>was</w:t>
      </w:r>
      <w:r w:rsidR="00783CF9">
        <w:rPr>
          <w:rFonts w:ascii="Calibri" w:hAnsi="Calibri" w:cs="Calibri"/>
          <w:sz w:val="22"/>
          <w:szCs w:val="22"/>
        </w:rPr>
        <w:t xml:space="preserve"> dry. </w:t>
      </w:r>
      <w:r w:rsidR="000D335D">
        <w:rPr>
          <w:rFonts w:ascii="Calibri" w:hAnsi="Calibri" w:cs="Calibri"/>
          <w:sz w:val="22"/>
          <w:szCs w:val="22"/>
        </w:rPr>
        <w:t xml:space="preserve">However, </w:t>
      </w:r>
      <w:r w:rsidR="00783CF9">
        <w:rPr>
          <w:rFonts w:ascii="Calibri" w:hAnsi="Calibri" w:cs="Calibri"/>
          <w:sz w:val="22"/>
          <w:szCs w:val="22"/>
        </w:rPr>
        <w:t>e</w:t>
      </w:r>
      <w:r w:rsidR="00E86183">
        <w:rPr>
          <w:rFonts w:ascii="Calibri" w:hAnsi="Calibri" w:cs="Calibri"/>
          <w:sz w:val="22"/>
          <w:szCs w:val="22"/>
        </w:rPr>
        <w:t>x-</w:t>
      </w:r>
      <w:r w:rsidR="00783CF9">
        <w:rPr>
          <w:rFonts w:ascii="Calibri" w:hAnsi="Calibri" w:cs="Calibri"/>
          <w:sz w:val="22"/>
          <w:szCs w:val="22"/>
        </w:rPr>
        <w:t>T</w:t>
      </w:r>
      <w:r w:rsidR="00E86183">
        <w:rPr>
          <w:rFonts w:ascii="Calibri" w:hAnsi="Calibri" w:cs="Calibri"/>
          <w:sz w:val="22"/>
          <w:szCs w:val="22"/>
        </w:rPr>
        <w:t xml:space="preserve">ropical </w:t>
      </w:r>
      <w:r w:rsidR="00783CF9">
        <w:rPr>
          <w:rFonts w:ascii="Calibri" w:hAnsi="Calibri" w:cs="Calibri"/>
          <w:sz w:val="22"/>
          <w:szCs w:val="22"/>
        </w:rPr>
        <w:t>C</w:t>
      </w:r>
      <w:r w:rsidR="00E86183">
        <w:rPr>
          <w:rFonts w:ascii="Calibri" w:hAnsi="Calibri" w:cs="Calibri"/>
          <w:sz w:val="22"/>
          <w:szCs w:val="22"/>
        </w:rPr>
        <w:t xml:space="preserve">yclone Paul and a series of low-pressure troughs brought rainfall totals of up to 300 millimetres </w:t>
      </w:r>
      <w:r w:rsidR="000D335D">
        <w:rPr>
          <w:rFonts w:ascii="Calibri" w:hAnsi="Calibri" w:cs="Calibri"/>
          <w:sz w:val="22"/>
          <w:szCs w:val="22"/>
        </w:rPr>
        <w:t xml:space="preserve">to parts of </w:t>
      </w:r>
      <w:r w:rsidR="00E86183">
        <w:rPr>
          <w:rFonts w:ascii="Calibri" w:hAnsi="Calibri" w:cs="Calibri"/>
          <w:sz w:val="22"/>
          <w:szCs w:val="22"/>
        </w:rPr>
        <w:t xml:space="preserve">the Northern Tropics and 50 millimetres </w:t>
      </w:r>
      <w:r w:rsidR="000D335D">
        <w:rPr>
          <w:rFonts w:ascii="Calibri" w:hAnsi="Calibri" w:cs="Calibri"/>
          <w:sz w:val="22"/>
          <w:szCs w:val="22"/>
        </w:rPr>
        <w:t xml:space="preserve">to parts of </w:t>
      </w:r>
      <w:r w:rsidR="00E86183">
        <w:rPr>
          <w:rFonts w:ascii="Calibri" w:hAnsi="Calibri" w:cs="Calibri"/>
          <w:sz w:val="22"/>
          <w:szCs w:val="22"/>
        </w:rPr>
        <w:t>Western Australia and east</w:t>
      </w:r>
      <w:r w:rsidR="000D335D">
        <w:rPr>
          <w:rFonts w:ascii="Calibri" w:hAnsi="Calibri" w:cs="Calibri"/>
          <w:sz w:val="22"/>
          <w:szCs w:val="22"/>
        </w:rPr>
        <w:t>ern</w:t>
      </w:r>
      <w:r w:rsidR="00E86183">
        <w:rPr>
          <w:rFonts w:ascii="Calibri" w:hAnsi="Calibri" w:cs="Calibri"/>
          <w:sz w:val="22"/>
          <w:szCs w:val="22"/>
        </w:rPr>
        <w:t xml:space="preserve"> New South Wales. Additionally, a cold front brought rainfall of up to </w:t>
      </w:r>
      <w:r w:rsidR="000D335D">
        <w:rPr>
          <w:rFonts w:ascii="Calibri" w:hAnsi="Calibri" w:cs="Calibri"/>
          <w:sz w:val="22"/>
          <w:szCs w:val="22"/>
        </w:rPr>
        <w:t>50 </w:t>
      </w:r>
      <w:r w:rsidR="00E86183">
        <w:rPr>
          <w:rFonts w:ascii="Calibri" w:hAnsi="Calibri" w:cs="Calibri"/>
          <w:sz w:val="22"/>
          <w:szCs w:val="22"/>
        </w:rPr>
        <w:t>millimetres west</w:t>
      </w:r>
      <w:r w:rsidR="000D335D">
        <w:rPr>
          <w:rFonts w:ascii="Calibri" w:hAnsi="Calibri" w:cs="Calibri"/>
          <w:sz w:val="22"/>
          <w:szCs w:val="22"/>
        </w:rPr>
        <w:t>ern</w:t>
      </w:r>
      <w:r w:rsidR="00E86183">
        <w:rPr>
          <w:rFonts w:ascii="Calibri" w:hAnsi="Calibri" w:cs="Calibri"/>
          <w:sz w:val="22"/>
          <w:szCs w:val="22"/>
        </w:rPr>
        <w:t xml:space="preserve"> </w:t>
      </w:r>
      <w:r w:rsidR="000D335D">
        <w:rPr>
          <w:rFonts w:ascii="Calibri" w:hAnsi="Calibri" w:cs="Calibri"/>
          <w:sz w:val="22"/>
          <w:szCs w:val="22"/>
        </w:rPr>
        <w:t>Tasmania</w:t>
      </w:r>
      <w:r w:rsidR="00E86183">
        <w:rPr>
          <w:rFonts w:ascii="Calibri" w:hAnsi="Calibri" w:cs="Calibri"/>
          <w:sz w:val="22"/>
          <w:szCs w:val="22"/>
        </w:rPr>
        <w:t xml:space="preserve">. </w:t>
      </w:r>
    </w:p>
    <w:p w14:paraId="2B17FD7B" w14:textId="2055775B" w:rsidR="009048A3" w:rsidRDefault="009048A3" w:rsidP="009048A3">
      <w:pPr>
        <w:pStyle w:val="ListBullet"/>
        <w:rPr>
          <w:rFonts w:ascii="Calibri" w:hAnsi="Calibri" w:cs="Calibri"/>
          <w:sz w:val="22"/>
          <w:szCs w:val="22"/>
        </w:rPr>
      </w:pPr>
      <w:r>
        <w:rPr>
          <w:rFonts w:ascii="Calibri" w:hAnsi="Calibri" w:cs="Calibri"/>
          <w:sz w:val="22"/>
          <w:szCs w:val="22"/>
        </w:rPr>
        <w:t xml:space="preserve">In </w:t>
      </w:r>
      <w:r w:rsidRPr="00CC0410">
        <w:rPr>
          <w:rFonts w:ascii="Calibri" w:hAnsi="Calibri" w:cs="Calibri"/>
          <w:sz w:val="22"/>
          <w:szCs w:val="22"/>
        </w:rPr>
        <w:t>Western Australia</w:t>
      </w:r>
      <w:r>
        <w:rPr>
          <w:rFonts w:ascii="Calibri" w:hAnsi="Calibri" w:cs="Calibri"/>
          <w:sz w:val="22"/>
          <w:szCs w:val="22"/>
        </w:rPr>
        <w:t>, there have also been r</w:t>
      </w:r>
      <w:r w:rsidRPr="00CC0410">
        <w:rPr>
          <w:rFonts w:ascii="Calibri" w:hAnsi="Calibri" w:cs="Calibri"/>
          <w:sz w:val="22"/>
          <w:szCs w:val="22"/>
        </w:rPr>
        <w:t>eport</w:t>
      </w:r>
      <w:r>
        <w:rPr>
          <w:rFonts w:ascii="Calibri" w:hAnsi="Calibri" w:cs="Calibri"/>
          <w:sz w:val="22"/>
          <w:szCs w:val="22"/>
        </w:rPr>
        <w:t>s that the continued dry condition</w:t>
      </w:r>
      <w:r w:rsidR="008F7C83">
        <w:rPr>
          <w:rFonts w:ascii="Calibri" w:hAnsi="Calibri" w:cs="Calibri"/>
          <w:sz w:val="22"/>
          <w:szCs w:val="22"/>
        </w:rPr>
        <w:t>s</w:t>
      </w:r>
      <w:r>
        <w:rPr>
          <w:rFonts w:ascii="Calibri" w:hAnsi="Calibri" w:cs="Calibri"/>
          <w:sz w:val="22"/>
          <w:szCs w:val="22"/>
        </w:rPr>
        <w:t xml:space="preserve"> during </w:t>
      </w:r>
      <w:r w:rsidRPr="00CC0410">
        <w:rPr>
          <w:rFonts w:ascii="Calibri" w:hAnsi="Calibri" w:cs="Calibri"/>
          <w:sz w:val="22"/>
          <w:szCs w:val="22"/>
        </w:rPr>
        <w:t xml:space="preserve">autumn </w:t>
      </w:r>
      <w:r>
        <w:rPr>
          <w:rFonts w:ascii="Calibri" w:hAnsi="Calibri" w:cs="Calibri"/>
          <w:sz w:val="22"/>
          <w:szCs w:val="22"/>
        </w:rPr>
        <w:t xml:space="preserve">are exacerbating the impact on livestock production following a hot and dry late spring and summer period. The availability of paddock feed for </w:t>
      </w:r>
      <w:r w:rsidRPr="00CC0410">
        <w:rPr>
          <w:rFonts w:ascii="Calibri" w:hAnsi="Calibri" w:cs="Calibri"/>
          <w:sz w:val="22"/>
          <w:szCs w:val="22"/>
        </w:rPr>
        <w:t xml:space="preserve">livestock feed </w:t>
      </w:r>
      <w:r>
        <w:rPr>
          <w:rFonts w:ascii="Calibri" w:hAnsi="Calibri" w:cs="Calibri"/>
          <w:sz w:val="22"/>
          <w:szCs w:val="22"/>
        </w:rPr>
        <w:t xml:space="preserve">is in </w:t>
      </w:r>
      <w:r w:rsidRPr="00CC0410">
        <w:rPr>
          <w:rFonts w:ascii="Calibri" w:hAnsi="Calibri" w:cs="Calibri"/>
          <w:sz w:val="22"/>
          <w:szCs w:val="22"/>
        </w:rPr>
        <w:t>short</w:t>
      </w:r>
      <w:r w:rsidR="008F7C83">
        <w:rPr>
          <w:rFonts w:ascii="Calibri" w:hAnsi="Calibri" w:cs="Calibri"/>
          <w:sz w:val="22"/>
          <w:szCs w:val="22"/>
        </w:rPr>
        <w:t xml:space="preserve"> supply</w:t>
      </w:r>
      <w:r>
        <w:rPr>
          <w:rFonts w:ascii="Calibri" w:hAnsi="Calibri" w:cs="Calibri"/>
          <w:sz w:val="22"/>
          <w:szCs w:val="22"/>
        </w:rPr>
        <w:t xml:space="preserve">, which is leading to </w:t>
      </w:r>
      <w:r w:rsidRPr="00CC0410">
        <w:rPr>
          <w:rFonts w:ascii="Calibri" w:hAnsi="Calibri" w:cs="Calibri"/>
          <w:sz w:val="22"/>
          <w:szCs w:val="22"/>
        </w:rPr>
        <w:t xml:space="preserve">farmers </w:t>
      </w:r>
      <w:r>
        <w:rPr>
          <w:rFonts w:ascii="Calibri" w:hAnsi="Calibri" w:cs="Calibri"/>
          <w:sz w:val="22"/>
          <w:szCs w:val="22"/>
        </w:rPr>
        <w:t xml:space="preserve">mainly in </w:t>
      </w:r>
      <w:r w:rsidRPr="00CC0410">
        <w:rPr>
          <w:rFonts w:ascii="Calibri" w:hAnsi="Calibri" w:cs="Calibri"/>
          <w:sz w:val="22"/>
          <w:szCs w:val="22"/>
        </w:rPr>
        <w:t>south</w:t>
      </w:r>
      <w:r>
        <w:rPr>
          <w:rFonts w:ascii="Calibri" w:hAnsi="Calibri" w:cs="Calibri"/>
          <w:sz w:val="22"/>
          <w:szCs w:val="22"/>
        </w:rPr>
        <w:t xml:space="preserve">ern production regions </w:t>
      </w:r>
      <w:r w:rsidRPr="00CC0410">
        <w:rPr>
          <w:rFonts w:ascii="Calibri" w:hAnsi="Calibri" w:cs="Calibri"/>
          <w:sz w:val="22"/>
          <w:szCs w:val="22"/>
        </w:rPr>
        <w:t>purchasing</w:t>
      </w:r>
      <w:r>
        <w:rPr>
          <w:rFonts w:ascii="Calibri" w:hAnsi="Calibri" w:cs="Calibri"/>
          <w:sz w:val="22"/>
          <w:szCs w:val="22"/>
        </w:rPr>
        <w:t xml:space="preserve"> fodder at elevated prices </w:t>
      </w:r>
      <w:r w:rsidRPr="00CC0410">
        <w:rPr>
          <w:rFonts w:ascii="Calibri" w:hAnsi="Calibri" w:cs="Calibri"/>
          <w:sz w:val="22"/>
          <w:szCs w:val="22"/>
        </w:rPr>
        <w:t xml:space="preserve">to </w:t>
      </w:r>
      <w:r>
        <w:rPr>
          <w:rFonts w:ascii="Calibri" w:hAnsi="Calibri" w:cs="Calibri"/>
          <w:sz w:val="22"/>
          <w:szCs w:val="22"/>
        </w:rPr>
        <w:t xml:space="preserve">maintain </w:t>
      </w:r>
      <w:r w:rsidRPr="00CC0410">
        <w:rPr>
          <w:rFonts w:ascii="Calibri" w:hAnsi="Calibri" w:cs="Calibri"/>
          <w:sz w:val="22"/>
          <w:szCs w:val="22"/>
        </w:rPr>
        <w:t>animal</w:t>
      </w:r>
      <w:r>
        <w:rPr>
          <w:rFonts w:ascii="Calibri" w:hAnsi="Calibri" w:cs="Calibri"/>
          <w:sz w:val="22"/>
          <w:szCs w:val="22"/>
        </w:rPr>
        <w:t xml:space="preserve"> numbers and condition</w:t>
      </w:r>
      <w:r w:rsidRPr="00CC0410">
        <w:rPr>
          <w:rFonts w:ascii="Calibri" w:hAnsi="Calibri" w:cs="Calibri"/>
          <w:sz w:val="22"/>
          <w:szCs w:val="22"/>
        </w:rPr>
        <w:t xml:space="preserve">. </w:t>
      </w:r>
    </w:p>
    <w:p w14:paraId="20A3D207" w14:textId="09D0AB63" w:rsidR="007B5E1D" w:rsidRDefault="003E76CB" w:rsidP="00D7301C">
      <w:pPr>
        <w:pStyle w:val="ListBullet"/>
        <w:rPr>
          <w:rFonts w:ascii="Calibri" w:hAnsi="Calibri" w:cs="Calibri"/>
          <w:sz w:val="22"/>
          <w:szCs w:val="22"/>
        </w:rPr>
      </w:pPr>
      <w:r>
        <w:rPr>
          <w:rFonts w:ascii="Calibri" w:hAnsi="Calibri" w:cs="Calibri"/>
          <w:sz w:val="22"/>
          <w:szCs w:val="22"/>
        </w:rPr>
        <w:t xml:space="preserve">In cropping regions, </w:t>
      </w:r>
      <w:r w:rsidR="000D335D">
        <w:rPr>
          <w:rFonts w:ascii="Calibri" w:hAnsi="Calibri" w:cs="Calibri"/>
          <w:sz w:val="22"/>
          <w:szCs w:val="22"/>
        </w:rPr>
        <w:t>there was little to no rainfall in most areas</w:t>
      </w:r>
      <w:r w:rsidR="007B5E1D">
        <w:rPr>
          <w:rFonts w:ascii="Calibri" w:hAnsi="Calibri" w:cs="Calibri"/>
          <w:sz w:val="22"/>
          <w:szCs w:val="22"/>
        </w:rPr>
        <w:t xml:space="preserve"> for the week ending 17 April 2024</w:t>
      </w:r>
      <w:r w:rsidR="000D335D">
        <w:rPr>
          <w:rFonts w:ascii="Calibri" w:hAnsi="Calibri" w:cs="Calibri"/>
          <w:sz w:val="22"/>
          <w:szCs w:val="22"/>
        </w:rPr>
        <w:t>. R</w:t>
      </w:r>
      <w:r>
        <w:rPr>
          <w:rFonts w:ascii="Calibri" w:hAnsi="Calibri" w:cs="Calibri"/>
          <w:sz w:val="22"/>
          <w:szCs w:val="22"/>
        </w:rPr>
        <w:t xml:space="preserve">ainfall totals </w:t>
      </w:r>
      <w:r w:rsidR="000D335D">
        <w:rPr>
          <w:rFonts w:ascii="Calibri" w:hAnsi="Calibri" w:cs="Calibri"/>
          <w:sz w:val="22"/>
          <w:szCs w:val="22"/>
        </w:rPr>
        <w:t xml:space="preserve">did however </w:t>
      </w:r>
      <w:r>
        <w:rPr>
          <w:rFonts w:ascii="Calibri" w:hAnsi="Calibri" w:cs="Calibri"/>
          <w:sz w:val="22"/>
          <w:szCs w:val="22"/>
        </w:rPr>
        <w:t xml:space="preserve">reach up to 25 millimetres in </w:t>
      </w:r>
      <w:r w:rsidR="00AE3E17">
        <w:rPr>
          <w:rFonts w:ascii="Calibri" w:hAnsi="Calibri" w:cs="Calibri"/>
          <w:sz w:val="22"/>
          <w:szCs w:val="22"/>
        </w:rPr>
        <w:t>part</w:t>
      </w:r>
      <w:r w:rsidR="008F7C83">
        <w:rPr>
          <w:rFonts w:ascii="Calibri" w:hAnsi="Calibri" w:cs="Calibri"/>
          <w:sz w:val="22"/>
          <w:szCs w:val="22"/>
        </w:rPr>
        <w:t>s</w:t>
      </w:r>
      <w:r w:rsidR="00AE3E17">
        <w:rPr>
          <w:rFonts w:ascii="Calibri" w:hAnsi="Calibri" w:cs="Calibri"/>
          <w:sz w:val="22"/>
          <w:szCs w:val="22"/>
        </w:rPr>
        <w:t xml:space="preserve"> of </w:t>
      </w:r>
      <w:r>
        <w:rPr>
          <w:rFonts w:ascii="Calibri" w:hAnsi="Calibri" w:cs="Calibri"/>
          <w:sz w:val="22"/>
          <w:szCs w:val="22"/>
        </w:rPr>
        <w:t>south</w:t>
      </w:r>
      <w:r w:rsidR="00AE3E17">
        <w:rPr>
          <w:rFonts w:ascii="Calibri" w:hAnsi="Calibri" w:cs="Calibri"/>
          <w:sz w:val="22"/>
          <w:szCs w:val="22"/>
        </w:rPr>
        <w:t>west</w:t>
      </w:r>
      <w:r>
        <w:rPr>
          <w:rFonts w:ascii="Calibri" w:hAnsi="Calibri" w:cs="Calibri"/>
          <w:sz w:val="22"/>
          <w:szCs w:val="22"/>
        </w:rPr>
        <w:t xml:space="preserve"> Queensland and </w:t>
      </w:r>
      <w:r w:rsidR="000D335D" w:rsidRPr="00CC0410">
        <w:rPr>
          <w:rFonts w:ascii="Calibri" w:hAnsi="Calibri" w:cs="Calibri"/>
          <w:sz w:val="22"/>
          <w:szCs w:val="22"/>
        </w:rPr>
        <w:t xml:space="preserve">Western Australia </w:t>
      </w:r>
      <w:r w:rsidR="000D335D">
        <w:rPr>
          <w:rFonts w:ascii="Calibri" w:hAnsi="Calibri" w:cs="Calibri"/>
          <w:sz w:val="22"/>
          <w:szCs w:val="22"/>
        </w:rPr>
        <w:t xml:space="preserve">and up to </w:t>
      </w:r>
      <w:r>
        <w:rPr>
          <w:rFonts w:ascii="Calibri" w:hAnsi="Calibri" w:cs="Calibri"/>
          <w:sz w:val="22"/>
          <w:szCs w:val="22"/>
        </w:rPr>
        <w:t>15 millimetres in north</w:t>
      </w:r>
      <w:r w:rsidR="00CC0410">
        <w:rPr>
          <w:rFonts w:ascii="Calibri" w:hAnsi="Calibri" w:cs="Calibri"/>
          <w:sz w:val="22"/>
          <w:szCs w:val="22"/>
        </w:rPr>
        <w:t>ern</w:t>
      </w:r>
      <w:r>
        <w:rPr>
          <w:rFonts w:ascii="Calibri" w:hAnsi="Calibri" w:cs="Calibri"/>
          <w:sz w:val="22"/>
          <w:szCs w:val="22"/>
        </w:rPr>
        <w:t xml:space="preserve"> New South Wales. </w:t>
      </w:r>
    </w:p>
    <w:p w14:paraId="415E68E9" w14:textId="0B384C97" w:rsidR="003E76CB" w:rsidRPr="00D7301C" w:rsidRDefault="007B5E1D" w:rsidP="00D7301C">
      <w:pPr>
        <w:pStyle w:val="ListBullet"/>
        <w:rPr>
          <w:rFonts w:ascii="Calibri" w:hAnsi="Calibri" w:cs="Calibri"/>
          <w:sz w:val="22"/>
          <w:szCs w:val="22"/>
        </w:rPr>
      </w:pPr>
      <w:r>
        <w:rPr>
          <w:rFonts w:ascii="Calibri" w:hAnsi="Calibri" w:cs="Calibri"/>
          <w:sz w:val="22"/>
          <w:szCs w:val="22"/>
        </w:rPr>
        <w:t>A mostly dry week in Queensland would have allowed for resumption of summer crop harvest. Elsewhere, t</w:t>
      </w:r>
      <w:r w:rsidR="00CC0410" w:rsidRPr="00CC0410">
        <w:rPr>
          <w:rFonts w:ascii="Calibri" w:hAnsi="Calibri" w:cs="Calibri"/>
          <w:sz w:val="22"/>
          <w:szCs w:val="22"/>
        </w:rPr>
        <w:t xml:space="preserve">he noticeable lack of </w:t>
      </w:r>
      <w:r w:rsidR="00CC0410">
        <w:rPr>
          <w:rFonts w:ascii="Calibri" w:hAnsi="Calibri" w:cs="Calibri"/>
          <w:sz w:val="22"/>
          <w:szCs w:val="22"/>
        </w:rPr>
        <w:t>rainfall</w:t>
      </w:r>
      <w:r w:rsidR="00CC0410" w:rsidRPr="00CC0410">
        <w:rPr>
          <w:rFonts w:ascii="Calibri" w:hAnsi="Calibri" w:cs="Calibri"/>
          <w:sz w:val="22"/>
          <w:szCs w:val="22"/>
        </w:rPr>
        <w:t xml:space="preserve">, </w:t>
      </w:r>
      <w:r w:rsidRPr="00CC0410">
        <w:rPr>
          <w:rFonts w:ascii="Calibri" w:hAnsi="Calibri" w:cs="Calibri"/>
          <w:sz w:val="22"/>
          <w:szCs w:val="22"/>
        </w:rPr>
        <w:t>particularly in southern cropping areas</w:t>
      </w:r>
      <w:r>
        <w:rPr>
          <w:rFonts w:ascii="Calibri" w:hAnsi="Calibri" w:cs="Calibri"/>
          <w:sz w:val="22"/>
          <w:szCs w:val="22"/>
        </w:rPr>
        <w:t xml:space="preserve"> is</w:t>
      </w:r>
      <w:r w:rsidRPr="00CC0410">
        <w:rPr>
          <w:rFonts w:ascii="Calibri" w:hAnsi="Calibri" w:cs="Calibri"/>
          <w:sz w:val="22"/>
          <w:szCs w:val="22"/>
        </w:rPr>
        <w:t xml:space="preserve"> </w:t>
      </w:r>
      <w:r w:rsidR="00CC0410" w:rsidRPr="00CC0410">
        <w:rPr>
          <w:rFonts w:ascii="Calibri" w:hAnsi="Calibri" w:cs="Calibri"/>
          <w:sz w:val="22"/>
          <w:szCs w:val="22"/>
        </w:rPr>
        <w:t xml:space="preserve">leading to a continuous decline in </w:t>
      </w:r>
      <w:r>
        <w:rPr>
          <w:rFonts w:ascii="Calibri" w:hAnsi="Calibri" w:cs="Calibri"/>
          <w:sz w:val="22"/>
          <w:szCs w:val="22"/>
        </w:rPr>
        <w:t xml:space="preserve">upper layer </w:t>
      </w:r>
      <w:r w:rsidR="00CC0410" w:rsidRPr="00CC0410">
        <w:rPr>
          <w:rFonts w:ascii="Calibri" w:hAnsi="Calibri" w:cs="Calibri"/>
          <w:sz w:val="22"/>
          <w:szCs w:val="22"/>
        </w:rPr>
        <w:t xml:space="preserve">soil moisture levels. </w:t>
      </w:r>
      <w:r>
        <w:rPr>
          <w:rFonts w:ascii="Calibri" w:hAnsi="Calibri" w:cs="Calibri"/>
          <w:sz w:val="22"/>
          <w:szCs w:val="22"/>
        </w:rPr>
        <w:t>While it is still early in the winter growing season</w:t>
      </w:r>
      <w:r w:rsidR="008F7C83">
        <w:rPr>
          <w:rFonts w:ascii="Calibri" w:hAnsi="Calibri" w:cs="Calibri"/>
          <w:sz w:val="22"/>
          <w:szCs w:val="22"/>
        </w:rPr>
        <w:t>,</w:t>
      </w:r>
      <w:r>
        <w:rPr>
          <w:rFonts w:ascii="Calibri" w:hAnsi="Calibri" w:cs="Calibri"/>
          <w:sz w:val="22"/>
          <w:szCs w:val="22"/>
        </w:rPr>
        <w:t xml:space="preserve"> w</w:t>
      </w:r>
      <w:r w:rsidR="00CC0410" w:rsidRPr="00CC0410">
        <w:rPr>
          <w:rFonts w:ascii="Calibri" w:hAnsi="Calibri" w:cs="Calibri"/>
          <w:sz w:val="22"/>
          <w:szCs w:val="22"/>
        </w:rPr>
        <w:t>ithout adequate rainfall</w:t>
      </w:r>
      <w:r>
        <w:rPr>
          <w:rFonts w:ascii="Calibri" w:hAnsi="Calibri" w:cs="Calibri"/>
          <w:sz w:val="22"/>
          <w:szCs w:val="22"/>
        </w:rPr>
        <w:t xml:space="preserve"> in the coming weeks</w:t>
      </w:r>
      <w:r w:rsidR="00CC0410" w:rsidRPr="00CC0410">
        <w:rPr>
          <w:rFonts w:ascii="Calibri" w:hAnsi="Calibri" w:cs="Calibri"/>
          <w:sz w:val="22"/>
          <w:szCs w:val="22"/>
        </w:rPr>
        <w:t xml:space="preserve">, </w:t>
      </w:r>
      <w:r>
        <w:rPr>
          <w:rFonts w:ascii="Calibri" w:hAnsi="Calibri" w:cs="Calibri"/>
          <w:sz w:val="22"/>
          <w:szCs w:val="22"/>
        </w:rPr>
        <w:t xml:space="preserve">this may lead to many </w:t>
      </w:r>
      <w:r w:rsidR="00783CF9">
        <w:rPr>
          <w:rFonts w:ascii="Calibri" w:hAnsi="Calibri" w:cs="Calibri"/>
          <w:sz w:val="22"/>
          <w:szCs w:val="22"/>
        </w:rPr>
        <w:t>growers opt</w:t>
      </w:r>
      <w:r>
        <w:rPr>
          <w:rFonts w:ascii="Calibri" w:hAnsi="Calibri" w:cs="Calibri"/>
          <w:sz w:val="22"/>
          <w:szCs w:val="22"/>
        </w:rPr>
        <w:t>ing to</w:t>
      </w:r>
      <w:r w:rsidR="00783CF9">
        <w:rPr>
          <w:rFonts w:ascii="Calibri" w:hAnsi="Calibri" w:cs="Calibri"/>
          <w:sz w:val="22"/>
          <w:szCs w:val="22"/>
        </w:rPr>
        <w:t xml:space="preserve"> dry sow </w:t>
      </w:r>
      <w:r>
        <w:rPr>
          <w:rFonts w:ascii="Calibri" w:hAnsi="Calibri" w:cs="Calibri"/>
          <w:sz w:val="22"/>
          <w:szCs w:val="22"/>
        </w:rPr>
        <w:t>of winter crops</w:t>
      </w:r>
      <w:r w:rsidR="008F7C83">
        <w:rPr>
          <w:rFonts w:ascii="Calibri" w:hAnsi="Calibri" w:cs="Calibri"/>
          <w:sz w:val="22"/>
          <w:szCs w:val="22"/>
        </w:rPr>
        <w:t xml:space="preserve"> that</w:t>
      </w:r>
      <w:r>
        <w:rPr>
          <w:rFonts w:ascii="Calibri" w:hAnsi="Calibri" w:cs="Calibri"/>
          <w:sz w:val="22"/>
          <w:szCs w:val="22"/>
        </w:rPr>
        <w:t xml:space="preserve"> presents some downside production risk for the 2024–25 growing season.</w:t>
      </w:r>
    </w:p>
    <w:p w14:paraId="0BCC59B2" w14:textId="77777777" w:rsidR="00C46485" w:rsidRPr="00E84F68" w:rsidRDefault="00C46485" w:rsidP="00E84F68">
      <w:pPr>
        <w:pStyle w:val="ListBullet"/>
        <w:rPr>
          <w:rFonts w:ascii="Calibri" w:hAnsi="Calibri" w:cs="Calibri"/>
          <w:sz w:val="22"/>
          <w:szCs w:val="22"/>
        </w:rPr>
      </w:pPr>
    </w:p>
    <w:bookmarkEnd w:id="53"/>
    <w:bookmarkEnd w:id="54"/>
    <w:bookmarkEnd w:id="55"/>
    <w:bookmarkEnd w:id="56"/>
    <w:p w14:paraId="41DF7EDE" w14:textId="7DC5FCDB" w:rsidR="00CD226A" w:rsidRDefault="00CD226A" w:rsidP="00CD226A">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A52379">
        <w:rPr>
          <w:rFonts w:cs="Calibri"/>
          <w:i w:val="0"/>
          <w:color w:val="auto"/>
          <w:sz w:val="22"/>
          <w:szCs w:val="22"/>
        </w:rPr>
        <w:t>1</w:t>
      </w:r>
      <w:r w:rsidR="00613350">
        <w:rPr>
          <w:rFonts w:cs="Calibri"/>
          <w:i w:val="0"/>
          <w:color w:val="auto"/>
          <w:sz w:val="22"/>
          <w:szCs w:val="22"/>
        </w:rPr>
        <w:t>7</w:t>
      </w:r>
      <w:r w:rsidR="00E84F68">
        <w:rPr>
          <w:rFonts w:cs="Calibri"/>
          <w:i w:val="0"/>
          <w:color w:val="auto"/>
          <w:sz w:val="22"/>
          <w:szCs w:val="22"/>
        </w:rPr>
        <w:t xml:space="preserve"> </w:t>
      </w:r>
      <w:r w:rsidR="00CB73F2">
        <w:rPr>
          <w:rFonts w:cs="Calibri"/>
          <w:i w:val="0"/>
          <w:color w:val="auto"/>
          <w:sz w:val="22"/>
          <w:szCs w:val="22"/>
        </w:rPr>
        <w:t>April</w:t>
      </w:r>
      <w:r w:rsidRPr="00B437F9">
        <w:rPr>
          <w:rFonts w:cs="Calibri"/>
          <w:i w:val="0"/>
          <w:color w:val="auto"/>
          <w:sz w:val="22"/>
          <w:szCs w:val="22"/>
        </w:rPr>
        <w:t> 202</w:t>
      </w:r>
      <w:r w:rsidR="00D35E41">
        <w:rPr>
          <w:rFonts w:cs="Calibri"/>
          <w:i w:val="0"/>
          <w:color w:val="auto"/>
          <w:sz w:val="22"/>
          <w:szCs w:val="22"/>
        </w:rPr>
        <w:t>4</w:t>
      </w:r>
    </w:p>
    <w:p w14:paraId="61D9A03F" w14:textId="63781DA7" w:rsidR="00613350" w:rsidRPr="00783CF9" w:rsidRDefault="00613350" w:rsidP="00783CF9">
      <w:pPr>
        <w:rPr>
          <w:i/>
        </w:rPr>
      </w:pPr>
      <w:r w:rsidRPr="00613350">
        <w:rPr>
          <w:noProof/>
        </w:rPr>
        <w:drawing>
          <wp:inline distT="0" distB="0" distL="0" distR="0" wp14:anchorId="12166F5B" wp14:editId="0F5575B2">
            <wp:extent cx="5731510" cy="3818890"/>
            <wp:effectExtent l="0" t="0" r="2540" b="0"/>
            <wp:docPr id="9353599"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599" name="Picture 1" descr="A map of australia with different colored lines&#10;&#10;Description automatically generated"/>
                    <pic:cNvPicPr/>
                  </pic:nvPicPr>
                  <pic:blipFill>
                    <a:blip r:embed="rId12"/>
                    <a:stretch>
                      <a:fillRect/>
                    </a:stretch>
                  </pic:blipFill>
                  <pic:spPr>
                    <a:xfrm>
                      <a:off x="0" y="0"/>
                      <a:ext cx="5731510" cy="3818890"/>
                    </a:xfrm>
                    <a:prstGeom prst="rect">
                      <a:avLst/>
                    </a:prstGeom>
                  </pic:spPr>
                </pic:pic>
              </a:graphicData>
            </a:graphic>
          </wp:inline>
        </w:drawing>
      </w:r>
    </w:p>
    <w:p w14:paraId="074B9B48" w14:textId="2F824FD3" w:rsidR="00CB73F2" w:rsidRPr="00CB73F2" w:rsidRDefault="00CB73F2" w:rsidP="0022216C"/>
    <w:p w14:paraId="3612DBA6" w14:textId="37C9BBAA" w:rsidR="00CD226A" w:rsidRPr="00B437F9" w:rsidRDefault="00CD226A" w:rsidP="00CD226A">
      <w:pPr>
        <w:jc w:val="center"/>
        <w:rPr>
          <w:rFonts w:ascii="Calibri" w:hAnsi="Calibri" w:cs="Calibri"/>
        </w:rPr>
      </w:pPr>
    </w:p>
    <w:p w14:paraId="0C813059" w14:textId="353D2BA4"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696EB8">
        <w:rPr>
          <w:rFonts w:ascii="Calibri" w:hAnsi="Calibri" w:cs="Calibri"/>
          <w:color w:val="000000"/>
          <w:sz w:val="12"/>
          <w:szCs w:val="12"/>
        </w:rPr>
        <w:t>1</w:t>
      </w:r>
      <w:r w:rsidR="00613350">
        <w:rPr>
          <w:rFonts w:ascii="Calibri" w:hAnsi="Calibri" w:cs="Calibri"/>
          <w:color w:val="000000"/>
          <w:sz w:val="12"/>
          <w:szCs w:val="12"/>
        </w:rPr>
        <w:t>7</w:t>
      </w:r>
      <w:r w:rsidRPr="00B437F9">
        <w:rPr>
          <w:rFonts w:ascii="Calibri" w:hAnsi="Calibri" w:cs="Calibri"/>
          <w:color w:val="000000"/>
          <w:sz w:val="12"/>
          <w:szCs w:val="12"/>
        </w:rPr>
        <w:t>/</w:t>
      </w:r>
      <w:r w:rsidR="002953C0">
        <w:rPr>
          <w:rFonts w:ascii="Calibri" w:hAnsi="Calibri" w:cs="Calibri"/>
          <w:color w:val="000000"/>
          <w:sz w:val="12"/>
          <w:szCs w:val="12"/>
        </w:rPr>
        <w:t>0</w:t>
      </w:r>
      <w:r w:rsidR="00696EB8">
        <w:rPr>
          <w:rFonts w:ascii="Calibri" w:hAnsi="Calibri" w:cs="Calibri"/>
          <w:color w:val="000000"/>
          <w:sz w:val="12"/>
          <w:szCs w:val="12"/>
        </w:rPr>
        <w:t>4</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p w14:paraId="0CFFEBC1" w14:textId="77777777" w:rsidR="0014262B" w:rsidRDefault="0014262B" w:rsidP="00CD226A">
      <w:pPr>
        <w:rPr>
          <w:rFonts w:ascii="Calibri" w:hAnsi="Calibri" w:cs="Calibri"/>
          <w:color w:val="000000"/>
          <w:sz w:val="12"/>
          <w:szCs w:val="12"/>
        </w:rPr>
      </w:pPr>
    </w:p>
    <w:bookmarkEnd w:id="58"/>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52FD7568" w14:textId="1486BFC2" w:rsidR="00F07F05" w:rsidRDefault="00F07F05"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 xml:space="preserve">Over the 8 days to 25 April 2024, </w:t>
      </w:r>
      <w:r w:rsidR="004169CC">
        <w:rPr>
          <w:rFonts w:ascii="Calibri" w:hAnsi="Calibri" w:cs="Calibri"/>
          <w:sz w:val="22"/>
          <w:szCs w:val="22"/>
        </w:rPr>
        <w:t xml:space="preserve">a high-pressure system is expected to keep Australia largely dry. Exceptions are in the tropical north where </w:t>
      </w:r>
      <w:r>
        <w:rPr>
          <w:rFonts w:ascii="Calibri" w:hAnsi="Calibri" w:cs="Calibri"/>
          <w:sz w:val="22"/>
          <w:szCs w:val="22"/>
        </w:rPr>
        <w:t xml:space="preserve">low pressure systems are expected to generate rainfall of up to 100 millimetres across </w:t>
      </w:r>
      <w:r w:rsidR="000F4F29">
        <w:rPr>
          <w:rFonts w:ascii="Calibri" w:hAnsi="Calibri" w:cs="Calibri"/>
          <w:sz w:val="22"/>
          <w:szCs w:val="22"/>
        </w:rPr>
        <w:t>the northern parts of Queensland and the Northern Territory, potentially more across isolated parts of north-east Northern Territory. A tropical low on the east coast is expected to generate showers of up to 100 millimetres of rainfall in eastern Queensland and north</w:t>
      </w:r>
      <w:r w:rsidR="004169CC">
        <w:rPr>
          <w:rFonts w:ascii="Calibri" w:hAnsi="Calibri" w:cs="Calibri"/>
          <w:sz w:val="22"/>
          <w:szCs w:val="22"/>
        </w:rPr>
        <w:t>eastern parts of</w:t>
      </w:r>
      <w:r w:rsidR="000F4F29">
        <w:rPr>
          <w:rFonts w:ascii="Calibri" w:hAnsi="Calibri" w:cs="Calibri"/>
          <w:sz w:val="22"/>
          <w:szCs w:val="22"/>
        </w:rPr>
        <w:t xml:space="preserve"> New South Wales.</w:t>
      </w:r>
      <w:r w:rsidR="008D5198">
        <w:rPr>
          <w:rFonts w:ascii="Calibri" w:hAnsi="Calibri" w:cs="Calibri"/>
          <w:sz w:val="22"/>
          <w:szCs w:val="22"/>
        </w:rPr>
        <w:t xml:space="preserve"> A cold front is expected to bring up to 50 millimetres of rainfall in Tasmania.</w:t>
      </w:r>
    </w:p>
    <w:p w14:paraId="1DABD6A1" w14:textId="02794FF6" w:rsidR="000F4F29" w:rsidRDefault="000F4F29" w:rsidP="00DA7EFC">
      <w:pPr>
        <w:pStyle w:val="ListBullet"/>
        <w:rPr>
          <w:rFonts w:ascii="Calibri" w:hAnsi="Calibri" w:cs="Calibri"/>
          <w:sz w:val="22"/>
          <w:szCs w:val="22"/>
        </w:rPr>
      </w:pPr>
      <w:r>
        <w:rPr>
          <w:rFonts w:ascii="Calibri" w:hAnsi="Calibri" w:cs="Calibri"/>
          <w:sz w:val="22"/>
          <w:szCs w:val="22"/>
        </w:rPr>
        <w:t>Across cropping regions, conditions are expected to be generally dry in the south</w:t>
      </w:r>
      <w:r w:rsidR="003316AE">
        <w:rPr>
          <w:rFonts w:ascii="Calibri" w:hAnsi="Calibri" w:cs="Calibri"/>
          <w:sz w:val="22"/>
          <w:szCs w:val="22"/>
        </w:rPr>
        <w:t>.</w:t>
      </w:r>
      <w:r>
        <w:rPr>
          <w:rFonts w:ascii="Calibri" w:hAnsi="Calibri" w:cs="Calibri"/>
          <w:sz w:val="22"/>
          <w:szCs w:val="22"/>
        </w:rPr>
        <w:t xml:space="preserve"> </w:t>
      </w:r>
      <w:r w:rsidR="00FC5967">
        <w:rPr>
          <w:rFonts w:ascii="Calibri" w:hAnsi="Calibri" w:cs="Calibri"/>
          <w:sz w:val="22"/>
          <w:szCs w:val="22"/>
        </w:rPr>
        <w:t>This continues to present a risk of declining soil moisture in these areas.</w:t>
      </w:r>
      <w:r w:rsidR="003316AE">
        <w:rPr>
          <w:rFonts w:ascii="Calibri" w:hAnsi="Calibri" w:cs="Calibri"/>
          <w:sz w:val="22"/>
          <w:szCs w:val="22"/>
        </w:rPr>
        <w:t xml:space="preserve"> </w:t>
      </w:r>
      <w:r w:rsidR="00FC5967">
        <w:rPr>
          <w:rFonts w:ascii="Calibri" w:hAnsi="Calibri" w:cs="Calibri"/>
          <w:sz w:val="22"/>
          <w:szCs w:val="22"/>
        </w:rPr>
        <w:t>In the east, a maximum of</w:t>
      </w:r>
      <w:r>
        <w:rPr>
          <w:rFonts w:ascii="Calibri" w:hAnsi="Calibri" w:cs="Calibri"/>
          <w:sz w:val="22"/>
          <w:szCs w:val="22"/>
        </w:rPr>
        <w:t xml:space="preserve"> 25 millimetres is forecast for</w:t>
      </w:r>
      <w:r w:rsidR="003316AE">
        <w:rPr>
          <w:rFonts w:ascii="Calibri" w:hAnsi="Calibri" w:cs="Calibri"/>
          <w:sz w:val="22"/>
          <w:szCs w:val="22"/>
        </w:rPr>
        <w:t xml:space="preserve"> isolated areas in northern</w:t>
      </w:r>
      <w:r>
        <w:rPr>
          <w:rFonts w:ascii="Calibri" w:hAnsi="Calibri" w:cs="Calibri"/>
          <w:sz w:val="22"/>
          <w:szCs w:val="22"/>
        </w:rPr>
        <w:t xml:space="preserve"> New South Wales. In Queensland, falls of up to 50 </w:t>
      </w:r>
      <w:r w:rsidR="00FC5967">
        <w:rPr>
          <w:rFonts w:ascii="Calibri" w:hAnsi="Calibri" w:cs="Calibri"/>
          <w:sz w:val="22"/>
          <w:szCs w:val="22"/>
        </w:rPr>
        <w:t>millimetres</w:t>
      </w:r>
      <w:r>
        <w:rPr>
          <w:rFonts w:ascii="Calibri" w:hAnsi="Calibri" w:cs="Calibri"/>
          <w:sz w:val="22"/>
          <w:szCs w:val="22"/>
        </w:rPr>
        <w:t xml:space="preserve"> are expected</w:t>
      </w:r>
      <w:r w:rsidR="00FC5967">
        <w:rPr>
          <w:rFonts w:ascii="Calibri" w:hAnsi="Calibri" w:cs="Calibri"/>
          <w:sz w:val="22"/>
          <w:szCs w:val="22"/>
        </w:rPr>
        <w:t>. With the harvest of summer crops</w:t>
      </w:r>
      <w:r w:rsidR="00E86183">
        <w:rPr>
          <w:rFonts w:ascii="Calibri" w:hAnsi="Calibri" w:cs="Calibri"/>
          <w:sz w:val="22"/>
          <w:szCs w:val="22"/>
        </w:rPr>
        <w:t xml:space="preserve"> underway in Queensland, these wet conditions </w:t>
      </w:r>
      <w:r w:rsidR="009048A3">
        <w:rPr>
          <w:rFonts w:ascii="Calibri" w:hAnsi="Calibri" w:cs="Calibri"/>
          <w:sz w:val="22"/>
          <w:szCs w:val="22"/>
        </w:rPr>
        <w:t xml:space="preserve">are likely to </w:t>
      </w:r>
      <w:r w:rsidR="00272EE9">
        <w:rPr>
          <w:rFonts w:ascii="Calibri" w:hAnsi="Calibri" w:cs="Calibri"/>
          <w:sz w:val="22"/>
          <w:szCs w:val="22"/>
        </w:rPr>
        <w:t>further</w:t>
      </w:r>
      <w:r w:rsidR="00E86183">
        <w:rPr>
          <w:rFonts w:ascii="Calibri" w:hAnsi="Calibri" w:cs="Calibri"/>
          <w:sz w:val="22"/>
          <w:szCs w:val="22"/>
        </w:rPr>
        <w:t xml:space="preserve"> interrupt harvesting activities. </w:t>
      </w:r>
    </w:p>
    <w:p w14:paraId="1EA2AE0C" w14:textId="71CC2577"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A440BC">
        <w:rPr>
          <w:rFonts w:cs="Calibri"/>
          <w:i w:val="0"/>
          <w:color w:val="auto"/>
          <w:sz w:val="22"/>
          <w:szCs w:val="22"/>
        </w:rPr>
        <w:t>1</w:t>
      </w:r>
      <w:r w:rsidR="00F07F05">
        <w:rPr>
          <w:rFonts w:cs="Calibri"/>
          <w:i w:val="0"/>
          <w:color w:val="auto"/>
          <w:sz w:val="22"/>
          <w:szCs w:val="22"/>
        </w:rPr>
        <w:t>8</w:t>
      </w:r>
      <w:r w:rsidR="00D10D60">
        <w:rPr>
          <w:rFonts w:cs="Calibri"/>
          <w:i w:val="0"/>
          <w:color w:val="auto"/>
          <w:sz w:val="22"/>
          <w:szCs w:val="22"/>
        </w:rPr>
        <w:t xml:space="preserve"> April</w:t>
      </w:r>
      <w:r w:rsidRPr="00B437F9">
        <w:rPr>
          <w:rFonts w:cs="Calibri"/>
          <w:i w:val="0"/>
          <w:color w:val="auto"/>
          <w:sz w:val="22"/>
          <w:szCs w:val="22"/>
        </w:rPr>
        <w:t xml:space="preserve"> </w:t>
      </w:r>
      <w:r w:rsidR="000E2D8B">
        <w:rPr>
          <w:rFonts w:cs="Calibri"/>
          <w:i w:val="0"/>
          <w:color w:val="auto"/>
          <w:sz w:val="22"/>
          <w:szCs w:val="22"/>
        </w:rPr>
        <w:t xml:space="preserve">to </w:t>
      </w:r>
      <w:r w:rsidR="00F07F05">
        <w:rPr>
          <w:rFonts w:cs="Calibri"/>
          <w:i w:val="0"/>
          <w:color w:val="auto"/>
          <w:sz w:val="22"/>
          <w:szCs w:val="22"/>
        </w:rPr>
        <w:t>25</w:t>
      </w:r>
      <w:r w:rsidR="00697E72">
        <w:rPr>
          <w:rFonts w:cs="Calibri"/>
          <w:i w:val="0"/>
          <w:color w:val="auto"/>
          <w:sz w:val="22"/>
          <w:szCs w:val="22"/>
        </w:rPr>
        <w:t xml:space="preserve"> </w:t>
      </w:r>
      <w:r w:rsidR="00D10D60">
        <w:rPr>
          <w:rFonts w:cs="Calibri"/>
          <w:i w:val="0"/>
          <w:color w:val="auto"/>
          <w:sz w:val="22"/>
          <w:szCs w:val="22"/>
        </w:rPr>
        <w:t>April</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4A339004" w14:textId="7463BDB2" w:rsidR="00F07F05" w:rsidRPr="00783CF9" w:rsidRDefault="00F07F05" w:rsidP="00783CF9">
      <w:pPr>
        <w:rPr>
          <w:i/>
        </w:rPr>
      </w:pPr>
      <w:r w:rsidRPr="00F07F05">
        <w:rPr>
          <w:noProof/>
        </w:rPr>
        <w:drawing>
          <wp:inline distT="0" distB="0" distL="0" distR="0" wp14:anchorId="31713DE4" wp14:editId="4C66D510">
            <wp:extent cx="5731510" cy="3983355"/>
            <wp:effectExtent l="0" t="0" r="2540" b="0"/>
            <wp:docPr id="563980230"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80230" name="Picture 1" descr="A map of australia with different colored lines&#10;&#10;Description automatically generated"/>
                    <pic:cNvPicPr/>
                  </pic:nvPicPr>
                  <pic:blipFill>
                    <a:blip r:embed="rId15"/>
                    <a:stretch>
                      <a:fillRect/>
                    </a:stretch>
                  </pic:blipFill>
                  <pic:spPr>
                    <a:xfrm>
                      <a:off x="0" y="0"/>
                      <a:ext cx="5731510" cy="3983355"/>
                    </a:xfrm>
                    <a:prstGeom prst="rect">
                      <a:avLst/>
                    </a:prstGeom>
                  </pic:spPr>
                </pic:pic>
              </a:graphicData>
            </a:graphic>
          </wp:inline>
        </w:drawing>
      </w:r>
    </w:p>
    <w:p w14:paraId="408E6F9B" w14:textId="3FC6314E" w:rsidR="008B3F6C" w:rsidRPr="0022216C" w:rsidRDefault="008B3F6C" w:rsidP="0022216C">
      <w:pPr>
        <w:rPr>
          <w:i/>
        </w:rPr>
      </w:pPr>
    </w:p>
    <w:p w14:paraId="61FBB3F6" w14:textId="32024402" w:rsidR="00DA7EFC" w:rsidRPr="00B437F9" w:rsidRDefault="00DA7EFC" w:rsidP="00DA7EFC">
      <w:pPr>
        <w:jc w:val="center"/>
        <w:rPr>
          <w:rFonts w:ascii="Calibri" w:hAnsi="Calibri" w:cs="Calibri"/>
          <w:i/>
          <w:noProof/>
          <w:color w:val="000000"/>
          <w:sz w:val="22"/>
          <w:szCs w:val="22"/>
        </w:rPr>
      </w:pPr>
      <w:r w:rsidRPr="0067706A">
        <w:t xml:space="preserve"> </w:t>
      </w:r>
    </w:p>
    <w:p w14:paraId="1033C7A7" w14:textId="77777777" w:rsidR="00DA7EFC" w:rsidRPr="00B437F9" w:rsidRDefault="00DA7EFC" w:rsidP="00DA7EFC">
      <w:pPr>
        <w:rPr>
          <w:rFonts w:ascii="Calibri" w:hAnsi="Calibri" w:cs="Calibri"/>
          <w:color w:val="000000"/>
          <w:sz w:val="12"/>
          <w:szCs w:val="12"/>
        </w:rPr>
      </w:pPr>
    </w:p>
    <w:p w14:paraId="2D7EF8A2" w14:textId="315E468B"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696EB8">
        <w:rPr>
          <w:rFonts w:ascii="Calibri" w:hAnsi="Calibri" w:cs="Calibri"/>
          <w:color w:val="000000"/>
          <w:sz w:val="12"/>
          <w:szCs w:val="12"/>
        </w:rPr>
        <w:t>1</w:t>
      </w:r>
      <w:r w:rsidR="00F07F05">
        <w:rPr>
          <w:rFonts w:ascii="Calibri" w:hAnsi="Calibri" w:cs="Calibri"/>
          <w:color w:val="000000"/>
          <w:sz w:val="12"/>
          <w:szCs w:val="12"/>
        </w:rPr>
        <w:t>8</w:t>
      </w:r>
      <w:r w:rsidRPr="00B437F9">
        <w:rPr>
          <w:rFonts w:ascii="Calibri" w:hAnsi="Calibri" w:cs="Calibri"/>
          <w:color w:val="000000"/>
          <w:sz w:val="12"/>
          <w:szCs w:val="12"/>
        </w:rPr>
        <w:t>/</w:t>
      </w:r>
      <w:r w:rsidR="00696EB8">
        <w:rPr>
          <w:rFonts w:ascii="Calibri" w:hAnsi="Calibri" w:cs="Calibri"/>
          <w:color w:val="000000"/>
          <w:sz w:val="12"/>
          <w:szCs w:val="12"/>
        </w:rPr>
        <w:t>04</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17A9CE3" w14:textId="77777777" w:rsidR="00FC07B5" w:rsidRPr="00AC473A" w:rsidRDefault="00FC07B5" w:rsidP="00FC07B5">
      <w:pPr>
        <w:pStyle w:val="Heading3"/>
        <w:keepLines w:val="0"/>
        <w:pageBreakBefore/>
        <w:numPr>
          <w:ilvl w:val="1"/>
          <w:numId w:val="2"/>
        </w:numPr>
        <w:spacing w:before="120" w:after="120"/>
        <w:ind w:left="709" w:hanging="709"/>
        <w:rPr>
          <w:color w:val="auto"/>
          <w:sz w:val="28"/>
          <w:szCs w:val="28"/>
        </w:rPr>
      </w:pPr>
      <w:r w:rsidRPr="00AC473A">
        <w:rPr>
          <w:color w:val="auto"/>
          <w:sz w:val="28"/>
          <w:szCs w:val="28"/>
        </w:rPr>
        <w:lastRenderedPageBreak/>
        <w:t>Global production conditions and climate outlook</w:t>
      </w:r>
    </w:p>
    <w:p w14:paraId="40925A62" w14:textId="08C507BC" w:rsidR="00FC07B5" w:rsidRPr="00783CF9" w:rsidRDefault="00FC07B5" w:rsidP="00783CF9">
      <w:pPr>
        <w:pStyle w:val="ListBullet"/>
        <w:rPr>
          <w:rFonts w:ascii="Calibri" w:hAnsi="Calibri" w:cs="Calibri"/>
          <w:sz w:val="22"/>
          <w:szCs w:val="22"/>
        </w:rPr>
      </w:pPr>
      <w:bookmarkStart w:id="70" w:name="_Rainfall_outlook_and"/>
      <w:bookmarkStart w:id="71" w:name="_Global_precipitation_percentiles,"/>
      <w:bookmarkStart w:id="72" w:name="_Hlk72408674"/>
      <w:bookmarkStart w:id="73" w:name="_Hlk158890257"/>
      <w:bookmarkEnd w:id="70"/>
      <w:bookmarkEnd w:id="71"/>
      <w:r w:rsidRPr="00783CF9">
        <w:rPr>
          <w:rFonts w:ascii="Calibri" w:hAnsi="Calibri" w:cs="Calibr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49A22B08" w14:textId="77777777" w:rsidR="00FC07B5" w:rsidRPr="00783CF9" w:rsidRDefault="00FC07B5" w:rsidP="00783CF9">
      <w:pPr>
        <w:pStyle w:val="ListBullet"/>
        <w:rPr>
          <w:rFonts w:ascii="Calibri" w:hAnsi="Calibri" w:cs="Calibri"/>
          <w:sz w:val="22"/>
          <w:szCs w:val="22"/>
        </w:rPr>
      </w:pPr>
      <w:r w:rsidRPr="00783CF9">
        <w:rPr>
          <w:rFonts w:ascii="Calibri" w:hAnsi="Calibri" w:cs="Calibri"/>
          <w:sz w:val="22"/>
          <w:szCs w:val="22"/>
        </w:rPr>
        <w:t xml:space="preserve">The precipitation anomalies and outlooks presented here give an indication of the current and future state of production conditions for the major grain and oilseed producing countries which are responsible for over 80% of global production. This is an important input to assessing the global grain supply outlook. </w:t>
      </w:r>
    </w:p>
    <w:p w14:paraId="6D59AC0B" w14:textId="77777777" w:rsidR="00FC07B5" w:rsidRPr="009F258E" w:rsidRDefault="00FC07B5" w:rsidP="00FC07B5">
      <w:pPr>
        <w:rPr>
          <w:rFonts w:asciiTheme="minorHAnsi" w:hAnsiTheme="minorHAnsi" w:cstheme="minorHAnsi"/>
          <w:sz w:val="22"/>
          <w:szCs w:val="22"/>
        </w:rPr>
      </w:pPr>
    </w:p>
    <w:p w14:paraId="242A0F8B" w14:textId="09C6647B" w:rsidR="00FC07B5" w:rsidRPr="009F258E" w:rsidRDefault="008E319A" w:rsidP="00FC07B5">
      <w:pPr>
        <w:rPr>
          <w:rFonts w:asciiTheme="minorHAnsi" w:hAnsiTheme="minorHAnsi" w:cstheme="minorHAnsi"/>
          <w:b/>
          <w:bCs/>
          <w:sz w:val="22"/>
          <w:szCs w:val="22"/>
        </w:rPr>
      </w:pPr>
      <w:r>
        <w:rPr>
          <w:rFonts w:asciiTheme="minorHAnsi" w:hAnsiTheme="minorHAnsi" w:cstheme="minorHAnsi"/>
          <w:b/>
          <w:bCs/>
          <w:sz w:val="22"/>
          <w:szCs w:val="22"/>
        </w:rPr>
        <w:t>March</w:t>
      </w:r>
      <w:r w:rsidR="00FC07B5" w:rsidRPr="009F258E">
        <w:rPr>
          <w:rFonts w:asciiTheme="minorHAnsi" w:hAnsiTheme="minorHAnsi" w:cstheme="minorHAnsi"/>
          <w:b/>
          <w:bCs/>
          <w:sz w:val="22"/>
          <w:szCs w:val="22"/>
        </w:rPr>
        <w:t xml:space="preserve"> precipitation percentiles and current production conditions</w:t>
      </w:r>
    </w:p>
    <w:p w14:paraId="16BECEE3" w14:textId="5811D185" w:rsidR="00FC07B5" w:rsidRPr="00783CF9" w:rsidRDefault="00FC07B5" w:rsidP="00783CF9">
      <w:pPr>
        <w:pStyle w:val="ListBullet"/>
        <w:rPr>
          <w:rFonts w:ascii="Calibri" w:hAnsi="Calibri" w:cs="Calibri"/>
          <w:sz w:val="22"/>
          <w:szCs w:val="22"/>
        </w:rPr>
      </w:pPr>
      <w:r w:rsidRPr="00783CF9">
        <w:rPr>
          <w:rFonts w:ascii="Calibri" w:hAnsi="Calibri" w:cs="Calibri"/>
          <w:sz w:val="22"/>
          <w:szCs w:val="22"/>
        </w:rPr>
        <w:t xml:space="preserve">As of the end of </w:t>
      </w:r>
      <w:r w:rsidR="00FF08ED" w:rsidRPr="00783CF9">
        <w:rPr>
          <w:rFonts w:ascii="Calibri" w:hAnsi="Calibri" w:cs="Calibri"/>
          <w:sz w:val="22"/>
          <w:szCs w:val="22"/>
        </w:rPr>
        <w:t>March</w:t>
      </w:r>
      <w:r w:rsidRPr="00783CF9">
        <w:rPr>
          <w:rFonts w:ascii="Calibri" w:hAnsi="Calibri" w:cs="Calibri"/>
          <w:sz w:val="22"/>
          <w:szCs w:val="22"/>
        </w:rPr>
        <w:t xml:space="preserve"> 2024, rainfall was mixed for the world’s major grain- and oilseed-producing regions.</w:t>
      </w:r>
    </w:p>
    <w:p w14:paraId="39105281" w14:textId="0596C245" w:rsidR="00454EEE" w:rsidRPr="00783CF9" w:rsidRDefault="00FC07B5" w:rsidP="00783CF9">
      <w:pPr>
        <w:pStyle w:val="ListBullet"/>
        <w:rPr>
          <w:rFonts w:ascii="Calibri" w:hAnsi="Calibri" w:cs="Calibri"/>
          <w:sz w:val="22"/>
          <w:szCs w:val="22"/>
        </w:rPr>
      </w:pPr>
      <w:r w:rsidRPr="00783CF9">
        <w:rPr>
          <w:rFonts w:ascii="Calibri" w:hAnsi="Calibri" w:cs="Calibri"/>
          <w:sz w:val="22"/>
          <w:szCs w:val="22"/>
        </w:rPr>
        <w:t>Precipitation was below average across large parts of</w:t>
      </w:r>
      <w:r w:rsidR="00454EEE" w:rsidRPr="00783CF9">
        <w:rPr>
          <w:rFonts w:ascii="Calibri" w:hAnsi="Calibri" w:cs="Calibri"/>
          <w:sz w:val="22"/>
          <w:szCs w:val="22"/>
        </w:rPr>
        <w:t xml:space="preserve"> western Brazil and southern Argentina</w:t>
      </w:r>
      <w:r w:rsidR="00FF08ED" w:rsidRPr="00783CF9">
        <w:rPr>
          <w:rFonts w:ascii="Calibri" w:hAnsi="Calibri" w:cs="Calibri"/>
          <w:sz w:val="22"/>
          <w:szCs w:val="22"/>
        </w:rPr>
        <w:t>.</w:t>
      </w:r>
      <w:r w:rsidRPr="00783CF9">
        <w:rPr>
          <w:rFonts w:ascii="Calibri" w:hAnsi="Calibri" w:cs="Calibri"/>
          <w:sz w:val="22"/>
          <w:szCs w:val="22"/>
        </w:rPr>
        <w:t xml:space="preserve"> </w:t>
      </w:r>
      <w:r w:rsidR="00454EEE" w:rsidRPr="00783CF9">
        <w:rPr>
          <w:rFonts w:ascii="Calibri" w:hAnsi="Calibri" w:cs="Calibri"/>
          <w:sz w:val="22"/>
          <w:szCs w:val="22"/>
        </w:rPr>
        <w:t>It was above average in large areas of central Australia and eastern parts of Argentina, and average in the remaining grain- and oilseed-producing regions</w:t>
      </w:r>
      <w:r w:rsidR="005859A9">
        <w:rPr>
          <w:rFonts w:ascii="Calibri" w:hAnsi="Calibri" w:cs="Calibri"/>
          <w:sz w:val="22"/>
          <w:szCs w:val="22"/>
        </w:rPr>
        <w:t xml:space="preserve"> in the southern hemisphere</w:t>
      </w:r>
      <w:r w:rsidR="00454EEE" w:rsidRPr="00783CF9">
        <w:rPr>
          <w:rFonts w:ascii="Calibri" w:hAnsi="Calibri" w:cs="Calibri"/>
          <w:sz w:val="22"/>
          <w:szCs w:val="22"/>
        </w:rPr>
        <w:t xml:space="preserve">. </w:t>
      </w:r>
    </w:p>
    <w:p w14:paraId="3113900A" w14:textId="4048EF6C" w:rsidR="00FC07B5" w:rsidRPr="00783CF9" w:rsidRDefault="00FC07B5" w:rsidP="00783CF9">
      <w:pPr>
        <w:pStyle w:val="ListBullet"/>
        <w:rPr>
          <w:rFonts w:ascii="Calibri" w:hAnsi="Calibri" w:cs="Calibri"/>
          <w:sz w:val="22"/>
          <w:szCs w:val="22"/>
        </w:rPr>
      </w:pPr>
      <w:r w:rsidRPr="00783CF9">
        <w:rPr>
          <w:rFonts w:ascii="Calibri" w:hAnsi="Calibri" w:cs="Calibri"/>
          <w:sz w:val="22"/>
          <w:szCs w:val="22"/>
        </w:rPr>
        <w:t xml:space="preserve">Precipitation was </w:t>
      </w:r>
      <w:r w:rsidR="00454EEE" w:rsidRPr="00783CF9">
        <w:rPr>
          <w:rFonts w:ascii="Calibri" w:hAnsi="Calibri" w:cs="Calibri"/>
          <w:sz w:val="22"/>
          <w:szCs w:val="22"/>
        </w:rPr>
        <w:t xml:space="preserve">generally </w:t>
      </w:r>
      <w:r w:rsidRPr="00783CF9">
        <w:rPr>
          <w:rFonts w:ascii="Calibri" w:hAnsi="Calibri" w:cs="Calibri"/>
          <w:sz w:val="22"/>
          <w:szCs w:val="22"/>
        </w:rPr>
        <w:t>average to above average in the most of northern hemisphere grain</w:t>
      </w:r>
      <w:r w:rsidR="00454EEE" w:rsidRPr="00783CF9">
        <w:rPr>
          <w:rFonts w:ascii="Calibri" w:hAnsi="Calibri" w:cs="Calibri"/>
          <w:sz w:val="22"/>
          <w:szCs w:val="22"/>
        </w:rPr>
        <w:t>-</w:t>
      </w:r>
      <w:r w:rsidRPr="00783CF9">
        <w:rPr>
          <w:rFonts w:ascii="Calibri" w:hAnsi="Calibri" w:cs="Calibri"/>
          <w:sz w:val="22"/>
          <w:szCs w:val="22"/>
        </w:rPr>
        <w:t xml:space="preserve"> and oilseed</w:t>
      </w:r>
      <w:r w:rsidR="00454EEE" w:rsidRPr="00783CF9">
        <w:rPr>
          <w:rFonts w:ascii="Calibri" w:hAnsi="Calibri" w:cs="Calibri"/>
          <w:sz w:val="22"/>
          <w:szCs w:val="22"/>
        </w:rPr>
        <w:t>-</w:t>
      </w:r>
      <w:r w:rsidRPr="00783CF9">
        <w:rPr>
          <w:rFonts w:ascii="Calibri" w:hAnsi="Calibri" w:cs="Calibri"/>
          <w:sz w:val="22"/>
          <w:szCs w:val="22"/>
        </w:rPr>
        <w:t>producing regions</w:t>
      </w:r>
      <w:r w:rsidR="00FF08ED" w:rsidRPr="00783CF9">
        <w:rPr>
          <w:rFonts w:ascii="Calibri" w:hAnsi="Calibri" w:cs="Calibri"/>
          <w:sz w:val="22"/>
          <w:szCs w:val="22"/>
        </w:rPr>
        <w:t xml:space="preserve">, except </w:t>
      </w:r>
      <w:r w:rsidR="00454EEE" w:rsidRPr="00783CF9">
        <w:rPr>
          <w:rFonts w:ascii="Calibri" w:hAnsi="Calibri" w:cs="Calibri"/>
          <w:sz w:val="22"/>
          <w:szCs w:val="22"/>
        </w:rPr>
        <w:t xml:space="preserve">for </w:t>
      </w:r>
      <w:r w:rsidR="00FF08ED" w:rsidRPr="00783CF9">
        <w:rPr>
          <w:rFonts w:ascii="Calibri" w:hAnsi="Calibri" w:cs="Calibri"/>
          <w:sz w:val="22"/>
          <w:szCs w:val="22"/>
        </w:rPr>
        <w:t xml:space="preserve">parts of </w:t>
      </w:r>
      <w:r w:rsidR="00454EEE" w:rsidRPr="00783CF9">
        <w:rPr>
          <w:rFonts w:ascii="Calibri" w:hAnsi="Calibri" w:cs="Calibri"/>
          <w:sz w:val="22"/>
          <w:szCs w:val="22"/>
        </w:rPr>
        <w:t>China and western Canada</w:t>
      </w:r>
      <w:r w:rsidRPr="00783CF9">
        <w:rPr>
          <w:rFonts w:ascii="Calibri" w:hAnsi="Calibri" w:cs="Calibri"/>
          <w:sz w:val="22"/>
          <w:szCs w:val="22"/>
        </w:rPr>
        <w:t xml:space="preserve">.  </w:t>
      </w:r>
    </w:p>
    <w:p w14:paraId="5689A49A" w14:textId="32F22696" w:rsidR="00FC07B5" w:rsidRPr="00AF77E5" w:rsidRDefault="00FC07B5" w:rsidP="00FC07B5">
      <w:pPr>
        <w:keepNext/>
        <w:keepLines/>
        <w:spacing w:before="120"/>
        <w:jc w:val="center"/>
        <w:outlineLvl w:val="3"/>
        <w:rPr>
          <w:rFonts w:ascii="Calibri" w:hAnsi="Calibri"/>
          <w:b/>
          <w:bCs/>
          <w:i/>
          <w:iCs/>
          <w:sz w:val="22"/>
          <w:szCs w:val="22"/>
          <w:lang w:eastAsia="ja-JP"/>
        </w:rPr>
      </w:pPr>
      <w:r w:rsidRPr="00AF77E5">
        <w:rPr>
          <w:rFonts w:ascii="Calibri" w:hAnsi="Calibri"/>
          <w:b/>
          <w:bCs/>
          <w:sz w:val="22"/>
          <w:szCs w:val="22"/>
          <w:lang w:eastAsia="ja-JP"/>
        </w:rPr>
        <w:t xml:space="preserve">Global precipitation percentiles, </w:t>
      </w:r>
      <w:r w:rsidR="00FF08ED">
        <w:rPr>
          <w:rFonts w:ascii="Calibri" w:hAnsi="Calibri"/>
          <w:b/>
          <w:bCs/>
          <w:sz w:val="22"/>
          <w:szCs w:val="22"/>
          <w:lang w:eastAsia="ja-JP"/>
        </w:rPr>
        <w:t>March</w:t>
      </w:r>
      <w:r w:rsidRPr="00AF77E5">
        <w:rPr>
          <w:rFonts w:ascii="Calibri" w:hAnsi="Calibri"/>
          <w:b/>
          <w:bCs/>
          <w:sz w:val="22"/>
          <w:szCs w:val="22"/>
          <w:lang w:eastAsia="ja-JP"/>
        </w:rPr>
        <w:t xml:space="preserve"> 202</w:t>
      </w:r>
      <w:r>
        <w:rPr>
          <w:rFonts w:ascii="Calibri" w:hAnsi="Calibri"/>
          <w:b/>
          <w:bCs/>
          <w:sz w:val="22"/>
          <w:szCs w:val="22"/>
          <w:lang w:eastAsia="ja-JP"/>
        </w:rPr>
        <w:t>4</w:t>
      </w:r>
    </w:p>
    <w:p w14:paraId="797C8108" w14:textId="77E2C0A3" w:rsidR="00FC07B5" w:rsidRPr="00474ADC" w:rsidRDefault="00FF08ED" w:rsidP="00FC07B5">
      <w:pPr>
        <w:spacing w:before="60"/>
        <w:jc w:val="center"/>
        <w:rPr>
          <w:color w:val="5B9BD5" w:themeColor="accent1"/>
        </w:rPr>
      </w:pPr>
      <w:r w:rsidRPr="00FF08ED">
        <w:rPr>
          <w:noProof/>
          <w:color w:val="5B9BD5" w:themeColor="accent1"/>
        </w:rPr>
        <w:drawing>
          <wp:inline distT="0" distB="0" distL="0" distR="0" wp14:anchorId="51052746" wp14:editId="297BC413">
            <wp:extent cx="5731510" cy="2826385"/>
            <wp:effectExtent l="0" t="0" r="2540" b="0"/>
            <wp:docPr id="201605001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50012" name="Picture 1" descr="A map of the world&#10;&#10;Description automatically generated"/>
                    <pic:cNvPicPr/>
                  </pic:nvPicPr>
                  <pic:blipFill>
                    <a:blip r:embed="rId16"/>
                    <a:stretch>
                      <a:fillRect/>
                    </a:stretch>
                  </pic:blipFill>
                  <pic:spPr>
                    <a:xfrm>
                      <a:off x="0" y="0"/>
                      <a:ext cx="5731510" cy="2826385"/>
                    </a:xfrm>
                    <a:prstGeom prst="rect">
                      <a:avLst/>
                    </a:prstGeom>
                  </pic:spPr>
                </pic:pic>
              </a:graphicData>
            </a:graphic>
          </wp:inline>
        </w:drawing>
      </w:r>
    </w:p>
    <w:bookmarkEnd w:id="72"/>
    <w:p w14:paraId="386F0EFC" w14:textId="6560E551" w:rsidR="00FC07B5" w:rsidRPr="00AF77E5" w:rsidRDefault="00FC07B5" w:rsidP="00FC07B5">
      <w:pPr>
        <w:pStyle w:val="FigureTableNoteSource"/>
      </w:pPr>
      <w:r w:rsidRPr="00AF77E5">
        <w:t xml:space="preserve">Note: The world precipitation percentiles indicate a ranking of precipitation for </w:t>
      </w:r>
      <w:r w:rsidR="00454EEE">
        <w:t>March</w:t>
      </w:r>
      <w:r w:rsidRPr="00AF77E5">
        <w:t>, with the driest (0</w:t>
      </w:r>
      <w:r w:rsidRPr="00AF77E5">
        <w:rPr>
          <w:vertAlign w:val="superscript"/>
        </w:rPr>
        <w:t>th</w:t>
      </w:r>
      <w:r w:rsidRPr="00AF77E5">
        <w:t xml:space="preserve"> percentile) being 0 on the scale and the wettest (100</w:t>
      </w:r>
      <w:r w:rsidRPr="00AF77E5">
        <w:rPr>
          <w:vertAlign w:val="superscript"/>
        </w:rPr>
        <w:t>th</w:t>
      </w:r>
      <w:r w:rsidRPr="00AF77E5">
        <w:t xml:space="preserve"> percentile) being 1 on the scale. Percentiles are based on precipitation estimates from the NOAA Climate Prediction </w:t>
      </w:r>
      <w:proofErr w:type="spellStart"/>
      <w:r w:rsidRPr="00AF77E5">
        <w:t>Center</w:t>
      </w:r>
      <w:r>
        <w:t>’</w:t>
      </w:r>
      <w:r w:rsidRPr="00AF77E5">
        <w:t>s</w:t>
      </w:r>
      <w:proofErr w:type="spellEnd"/>
      <w:r w:rsidRPr="00AF77E5">
        <w:t xml:space="preserve"> </w:t>
      </w:r>
      <w:hyperlink r:id="rId17">
        <w:r w:rsidRPr="00AF77E5">
          <w:rPr>
            <w:u w:val="single"/>
          </w:rPr>
          <w:t>Climate Anomaly Monitoring System Outgoing Precipitation Index</w:t>
        </w:r>
      </w:hyperlink>
      <w:r w:rsidRPr="00AF77E5">
        <w:t xml:space="preserve"> dataset. Precipitation estimates for </w:t>
      </w:r>
      <w:r w:rsidR="00454EEE">
        <w:t>March</w:t>
      </w:r>
      <w:r w:rsidRPr="00AF77E5">
        <w:t> 202</w:t>
      </w:r>
      <w:r>
        <w:t>4</w:t>
      </w:r>
      <w:r w:rsidRPr="00AF77E5">
        <w:t xml:space="preserve"> are compared with rainfall recorded for that period during the 1981 to 2010 base period.</w:t>
      </w:r>
    </w:p>
    <w:p w14:paraId="179EB5C9" w14:textId="77777777" w:rsidR="00FC07B5" w:rsidRDefault="00FC07B5" w:rsidP="00FC07B5">
      <w:pPr>
        <w:pStyle w:val="FigureTableNoteSource"/>
        <w:rPr>
          <w:sz w:val="22"/>
        </w:rPr>
      </w:pPr>
      <w:r w:rsidRPr="00AF77E5">
        <w:t>Source: International Research Institute for Climate and Society</w:t>
      </w:r>
      <w:r w:rsidRPr="00AF77E5">
        <w:br w:type="textWrapping" w:clear="all"/>
      </w:r>
      <w:bookmarkStart w:id="74" w:name="_Ref1653814"/>
      <w:bookmarkStart w:id="75" w:name="_Ref9515052"/>
      <w:bookmarkStart w:id="76" w:name="_Crop_conditions,_AMIS"/>
      <w:bookmarkStart w:id="77" w:name="_Hlk72408701"/>
      <w:bookmarkEnd w:id="73"/>
      <w:bookmarkEnd w:id="74"/>
      <w:bookmarkEnd w:id="75"/>
      <w:bookmarkEnd w:id="76"/>
    </w:p>
    <w:p w14:paraId="3EB0AA80" w14:textId="0C004AAC" w:rsidR="00FC07B5" w:rsidRPr="00F07F05" w:rsidRDefault="00FC07B5" w:rsidP="00783CF9">
      <w:pPr>
        <w:pStyle w:val="ListBullet"/>
        <w:pageBreakBefore/>
        <w:rPr>
          <w:rFonts w:cs="Calibri"/>
          <w:sz w:val="22"/>
        </w:rPr>
      </w:pPr>
      <w:bookmarkStart w:id="78" w:name="_Hlk158890314"/>
      <w:r w:rsidRPr="00783CF9">
        <w:rPr>
          <w:rFonts w:ascii="Calibri" w:hAnsi="Calibri" w:cs="Calibri"/>
          <w:sz w:val="22"/>
          <w:szCs w:val="22"/>
        </w:rPr>
        <w:lastRenderedPageBreak/>
        <w:t>As of 28 </w:t>
      </w:r>
      <w:r w:rsidR="00537D83" w:rsidRPr="00783CF9">
        <w:rPr>
          <w:rFonts w:ascii="Calibri" w:hAnsi="Calibri" w:cs="Calibri"/>
          <w:sz w:val="22"/>
          <w:szCs w:val="22"/>
        </w:rPr>
        <w:t>March</w:t>
      </w:r>
      <w:r w:rsidRPr="00783CF9">
        <w:rPr>
          <w:rFonts w:ascii="Calibri" w:hAnsi="Calibri" w:cs="Calibri"/>
          <w:sz w:val="22"/>
          <w:szCs w:val="22"/>
        </w:rPr>
        <w:t xml:space="preserve"> 2024, global production conditions were generally favourable for </w:t>
      </w:r>
      <w:r w:rsidR="00DE6FD7" w:rsidRPr="00783CF9">
        <w:rPr>
          <w:rFonts w:ascii="Calibri" w:hAnsi="Calibri" w:cs="Calibri"/>
          <w:sz w:val="22"/>
          <w:szCs w:val="22"/>
        </w:rPr>
        <w:t xml:space="preserve">wheat and </w:t>
      </w:r>
      <w:r w:rsidRPr="00783CF9">
        <w:rPr>
          <w:rFonts w:ascii="Calibri" w:hAnsi="Calibri" w:cs="Calibri"/>
          <w:sz w:val="22"/>
          <w:szCs w:val="22"/>
        </w:rPr>
        <w:t xml:space="preserve">rice, but variable for maize and soybeans. </w:t>
      </w:r>
    </w:p>
    <w:p w14:paraId="308F1B06" w14:textId="2F1B6859" w:rsidR="00FC07B5" w:rsidRPr="00F07F05" w:rsidRDefault="00FC07B5" w:rsidP="00783CF9">
      <w:pPr>
        <w:pStyle w:val="ListBullet"/>
        <w:numPr>
          <w:ilvl w:val="0"/>
          <w:numId w:val="19"/>
        </w:numPr>
      </w:pPr>
      <w:r w:rsidRPr="00783CF9">
        <w:rPr>
          <w:rFonts w:ascii="Calibri" w:hAnsi="Calibri" w:cs="Calibri"/>
          <w:b/>
          <w:bCs/>
          <w:sz w:val="22"/>
          <w:szCs w:val="22"/>
        </w:rPr>
        <w:t>Wheat:</w:t>
      </w:r>
      <w:r w:rsidR="00537D83" w:rsidRPr="00783CF9">
        <w:rPr>
          <w:rFonts w:ascii="Calibri" w:hAnsi="Calibri" w:cs="Calibri"/>
          <w:sz w:val="22"/>
          <w:szCs w:val="22"/>
        </w:rPr>
        <w:t xml:space="preserve"> In the northern hemisphere, winter wheat </w:t>
      </w:r>
      <w:r w:rsidR="00DE6FD7" w:rsidRPr="00783CF9">
        <w:rPr>
          <w:rFonts w:ascii="Calibri" w:hAnsi="Calibri" w:cs="Calibri"/>
          <w:sz w:val="22"/>
          <w:szCs w:val="22"/>
        </w:rPr>
        <w:t xml:space="preserve">is </w:t>
      </w:r>
      <w:r w:rsidR="00537D83" w:rsidRPr="00783CF9">
        <w:rPr>
          <w:rFonts w:ascii="Calibri" w:hAnsi="Calibri" w:cs="Calibri"/>
          <w:sz w:val="22"/>
          <w:szCs w:val="22"/>
        </w:rPr>
        <w:t>break</w:t>
      </w:r>
      <w:r w:rsidR="00DE6FD7" w:rsidRPr="00783CF9">
        <w:rPr>
          <w:rFonts w:ascii="Calibri" w:hAnsi="Calibri" w:cs="Calibri"/>
          <w:sz w:val="22"/>
          <w:szCs w:val="22"/>
        </w:rPr>
        <w:t>ing</w:t>
      </w:r>
      <w:r w:rsidR="00537D83" w:rsidRPr="00783CF9">
        <w:rPr>
          <w:rFonts w:ascii="Calibri" w:hAnsi="Calibri" w:cs="Calibri"/>
          <w:sz w:val="22"/>
          <w:szCs w:val="22"/>
        </w:rPr>
        <w:t xml:space="preserve"> dormancy under generally </w:t>
      </w:r>
      <w:r w:rsidR="00B1221D" w:rsidRPr="00783CF9">
        <w:rPr>
          <w:rFonts w:ascii="Calibri" w:hAnsi="Calibri" w:cs="Calibri"/>
          <w:sz w:val="22"/>
          <w:szCs w:val="22"/>
        </w:rPr>
        <w:t>favourable</w:t>
      </w:r>
      <w:r w:rsidR="00537D83" w:rsidRPr="00783CF9">
        <w:rPr>
          <w:rFonts w:ascii="Calibri" w:hAnsi="Calibri" w:cs="Calibri"/>
          <w:sz w:val="22"/>
          <w:szCs w:val="22"/>
        </w:rPr>
        <w:t xml:space="preserve"> </w:t>
      </w:r>
      <w:r w:rsidR="00DE6FD7" w:rsidRPr="00783CF9">
        <w:rPr>
          <w:rFonts w:ascii="Calibri" w:hAnsi="Calibri" w:cs="Calibri"/>
          <w:sz w:val="22"/>
          <w:szCs w:val="22"/>
        </w:rPr>
        <w:t>conditions</w:t>
      </w:r>
      <w:r w:rsidR="00537D83" w:rsidRPr="00783CF9">
        <w:rPr>
          <w:rFonts w:ascii="Calibri" w:hAnsi="Calibri" w:cs="Calibri"/>
          <w:sz w:val="22"/>
          <w:szCs w:val="22"/>
        </w:rPr>
        <w:t xml:space="preserve"> </w:t>
      </w:r>
      <w:r w:rsidR="00DE6FD7" w:rsidRPr="00783CF9">
        <w:rPr>
          <w:rFonts w:ascii="Calibri" w:hAnsi="Calibri" w:cs="Calibri"/>
          <w:sz w:val="22"/>
          <w:szCs w:val="22"/>
        </w:rPr>
        <w:t>except in parts of Europe</w:t>
      </w:r>
      <w:r w:rsidR="00E30939">
        <w:rPr>
          <w:rFonts w:ascii="Calibri" w:hAnsi="Calibri" w:cs="Calibri"/>
          <w:sz w:val="22"/>
          <w:szCs w:val="22"/>
        </w:rPr>
        <w:t xml:space="preserve"> and UK</w:t>
      </w:r>
      <w:r w:rsidR="00DE6FD7" w:rsidRPr="00783CF9">
        <w:rPr>
          <w:rFonts w:ascii="Calibri" w:hAnsi="Calibri" w:cs="Calibri"/>
          <w:sz w:val="22"/>
          <w:szCs w:val="22"/>
        </w:rPr>
        <w:t xml:space="preserve">. </w:t>
      </w:r>
      <w:r w:rsidR="003316AE">
        <w:rPr>
          <w:rFonts w:ascii="Calibri" w:hAnsi="Calibri" w:cs="Calibri"/>
          <w:sz w:val="22"/>
          <w:szCs w:val="22"/>
        </w:rPr>
        <w:t>Spring wheat sowing has begun in China.</w:t>
      </w:r>
    </w:p>
    <w:p w14:paraId="7D0C8354" w14:textId="40E5C36A" w:rsidR="00FC07B5" w:rsidRPr="00F07F05" w:rsidRDefault="00FC07B5" w:rsidP="00783CF9">
      <w:pPr>
        <w:pStyle w:val="ListBullet"/>
        <w:numPr>
          <w:ilvl w:val="0"/>
          <w:numId w:val="19"/>
        </w:numPr>
      </w:pPr>
      <w:r w:rsidRPr="00783CF9">
        <w:rPr>
          <w:rFonts w:ascii="Calibri" w:hAnsi="Calibri" w:cs="Calibri"/>
          <w:b/>
          <w:bCs/>
          <w:sz w:val="22"/>
          <w:szCs w:val="22"/>
        </w:rPr>
        <w:t>Maize:</w:t>
      </w:r>
      <w:r w:rsidR="00DE6FD7" w:rsidRPr="00783CF9">
        <w:rPr>
          <w:rFonts w:ascii="Calibri" w:hAnsi="Calibri" w:cs="Calibri"/>
          <w:sz w:val="22"/>
          <w:szCs w:val="22"/>
        </w:rPr>
        <w:t> In the southern hemisphere, harvesting of the spring-planted crop</w:t>
      </w:r>
      <w:r w:rsidR="009A0CA4">
        <w:rPr>
          <w:rFonts w:ascii="Calibri" w:hAnsi="Calibri" w:cs="Calibri"/>
          <w:sz w:val="22"/>
          <w:szCs w:val="22"/>
        </w:rPr>
        <w:t xml:space="preserve"> with reduced yields</w:t>
      </w:r>
      <w:r w:rsidR="00DE6FD7" w:rsidRPr="00783CF9">
        <w:rPr>
          <w:rFonts w:ascii="Calibri" w:hAnsi="Calibri" w:cs="Calibri"/>
          <w:sz w:val="22"/>
          <w:szCs w:val="22"/>
        </w:rPr>
        <w:t xml:space="preserve"> in Brazil is progressing under </w:t>
      </w:r>
      <w:r w:rsidR="0089234F">
        <w:rPr>
          <w:rFonts w:ascii="Calibri" w:hAnsi="Calibri" w:cs="Calibri"/>
          <w:sz w:val="22"/>
          <w:szCs w:val="22"/>
        </w:rPr>
        <w:t>dry</w:t>
      </w:r>
      <w:r w:rsidR="00DE6FD7" w:rsidRPr="00783CF9">
        <w:rPr>
          <w:rFonts w:ascii="Calibri" w:hAnsi="Calibri" w:cs="Calibri"/>
          <w:sz w:val="22"/>
          <w:szCs w:val="22"/>
        </w:rPr>
        <w:t xml:space="preserve"> conditions</w:t>
      </w:r>
      <w:r w:rsidR="0089234F">
        <w:rPr>
          <w:rFonts w:ascii="Calibri" w:hAnsi="Calibri" w:cs="Calibri"/>
          <w:sz w:val="22"/>
          <w:szCs w:val="22"/>
        </w:rPr>
        <w:t xml:space="preserve">. </w:t>
      </w:r>
      <w:r w:rsidR="009A0CA4">
        <w:rPr>
          <w:rFonts w:ascii="Calibri" w:hAnsi="Calibri" w:cs="Calibri"/>
          <w:sz w:val="22"/>
          <w:szCs w:val="22"/>
        </w:rPr>
        <w:t xml:space="preserve">Significant rain in </w:t>
      </w:r>
      <w:r w:rsidR="005859A9">
        <w:rPr>
          <w:rFonts w:ascii="Calibri" w:hAnsi="Calibri" w:cs="Calibri"/>
          <w:sz w:val="22"/>
          <w:szCs w:val="22"/>
        </w:rPr>
        <w:t xml:space="preserve">eastern </w:t>
      </w:r>
      <w:r w:rsidR="009A0CA4">
        <w:rPr>
          <w:rFonts w:ascii="Calibri" w:hAnsi="Calibri" w:cs="Calibri"/>
          <w:sz w:val="22"/>
          <w:szCs w:val="22"/>
        </w:rPr>
        <w:t>Argentina has delayed harvest of early planted crops in Argentina and raises concerns for pests and diseases.</w:t>
      </w:r>
    </w:p>
    <w:p w14:paraId="134BBF14" w14:textId="4CB21FFA" w:rsidR="00DE6FD7" w:rsidRPr="00F07F05" w:rsidRDefault="00FC07B5" w:rsidP="00783CF9">
      <w:pPr>
        <w:pStyle w:val="ListBullet"/>
        <w:numPr>
          <w:ilvl w:val="0"/>
          <w:numId w:val="19"/>
        </w:numPr>
      </w:pPr>
      <w:r w:rsidRPr="00783CF9">
        <w:rPr>
          <w:rFonts w:ascii="Calibri" w:hAnsi="Calibri" w:cs="Calibri"/>
          <w:b/>
          <w:bCs/>
          <w:sz w:val="22"/>
          <w:szCs w:val="22"/>
        </w:rPr>
        <w:t>Rice:</w:t>
      </w:r>
      <w:r w:rsidRPr="00783CF9">
        <w:rPr>
          <w:rFonts w:ascii="Calibri" w:hAnsi="Calibri" w:cs="Calibri"/>
          <w:sz w:val="22"/>
          <w:szCs w:val="22"/>
        </w:rPr>
        <w:t xml:space="preserve"> </w:t>
      </w:r>
      <w:r w:rsidR="00DE6FD7" w:rsidRPr="00783CF9">
        <w:rPr>
          <w:rFonts w:ascii="Calibri" w:hAnsi="Calibri" w:cs="Calibri"/>
          <w:sz w:val="22"/>
          <w:szCs w:val="22"/>
        </w:rPr>
        <w:t>Sowing of the early-planted crop in China and harvesting of the Rabi crop in India</w:t>
      </w:r>
      <w:r w:rsidR="009A0CA4">
        <w:rPr>
          <w:rFonts w:ascii="Calibri" w:hAnsi="Calibri" w:cs="Calibri"/>
          <w:sz w:val="22"/>
          <w:szCs w:val="22"/>
        </w:rPr>
        <w:t xml:space="preserve"> and earlier sown crops in Indonesia</w:t>
      </w:r>
      <w:r w:rsidR="00DE6FD7" w:rsidRPr="00783CF9">
        <w:rPr>
          <w:rFonts w:ascii="Calibri" w:hAnsi="Calibri" w:cs="Calibri"/>
          <w:sz w:val="22"/>
          <w:szCs w:val="22"/>
        </w:rPr>
        <w:t xml:space="preserve"> </w:t>
      </w:r>
      <w:r w:rsidR="0089234F">
        <w:rPr>
          <w:rFonts w:ascii="Calibri" w:hAnsi="Calibri" w:cs="Calibri"/>
          <w:sz w:val="22"/>
          <w:szCs w:val="22"/>
        </w:rPr>
        <w:t>has begun, generally under favourable conditions</w:t>
      </w:r>
      <w:r w:rsidR="00DE6FD7" w:rsidRPr="00783CF9">
        <w:rPr>
          <w:rFonts w:ascii="Calibri" w:hAnsi="Calibri" w:cs="Calibri"/>
          <w:sz w:val="22"/>
          <w:szCs w:val="22"/>
        </w:rPr>
        <w:t>.</w:t>
      </w:r>
      <w:r w:rsidR="009A0CA4">
        <w:rPr>
          <w:rFonts w:ascii="Calibri" w:hAnsi="Calibri" w:cs="Calibri"/>
          <w:sz w:val="22"/>
          <w:szCs w:val="22"/>
        </w:rPr>
        <w:t xml:space="preserve">  </w:t>
      </w:r>
    </w:p>
    <w:p w14:paraId="1748972E" w14:textId="7822BDF7" w:rsidR="00254033" w:rsidRDefault="00FC07B5" w:rsidP="00254033">
      <w:pPr>
        <w:pStyle w:val="ListBullet"/>
        <w:numPr>
          <w:ilvl w:val="0"/>
          <w:numId w:val="19"/>
        </w:numPr>
        <w:rPr>
          <w:rFonts w:ascii="Calibri" w:hAnsi="Calibri" w:cs="Calibri"/>
          <w:sz w:val="22"/>
          <w:szCs w:val="22"/>
        </w:rPr>
      </w:pPr>
      <w:r w:rsidRPr="00783CF9">
        <w:rPr>
          <w:rFonts w:ascii="Calibri" w:hAnsi="Calibri" w:cs="Calibri"/>
          <w:b/>
          <w:bCs/>
          <w:sz w:val="22"/>
          <w:szCs w:val="22"/>
        </w:rPr>
        <w:t>Soybeans:</w:t>
      </w:r>
      <w:r w:rsidRPr="00783CF9">
        <w:rPr>
          <w:rFonts w:ascii="Calibri" w:hAnsi="Calibri" w:cs="Calibri"/>
          <w:sz w:val="22"/>
          <w:szCs w:val="22"/>
        </w:rPr>
        <w:t xml:space="preserve"> </w:t>
      </w:r>
      <w:r w:rsidR="00DE6FD7" w:rsidRPr="00783CF9">
        <w:rPr>
          <w:rFonts w:ascii="Calibri" w:hAnsi="Calibri" w:cs="Calibri"/>
          <w:sz w:val="22"/>
          <w:szCs w:val="22"/>
        </w:rPr>
        <w:t xml:space="preserve">In the southern hemisphere, harvesting continues in Brazil </w:t>
      </w:r>
      <w:r w:rsidR="00CD62E6">
        <w:rPr>
          <w:rFonts w:ascii="Calibri" w:hAnsi="Calibri" w:cs="Calibri"/>
          <w:sz w:val="22"/>
          <w:szCs w:val="22"/>
        </w:rPr>
        <w:t xml:space="preserve">generally under variable conditions with below average yields in </w:t>
      </w:r>
      <w:r w:rsidR="0096266F">
        <w:rPr>
          <w:rFonts w:ascii="Calibri" w:hAnsi="Calibri" w:cs="Calibri"/>
          <w:sz w:val="22"/>
          <w:szCs w:val="22"/>
        </w:rPr>
        <w:t>many</w:t>
      </w:r>
      <w:r w:rsidR="00CD62E6">
        <w:rPr>
          <w:rFonts w:ascii="Calibri" w:hAnsi="Calibri" w:cs="Calibri"/>
          <w:sz w:val="22"/>
          <w:szCs w:val="22"/>
        </w:rPr>
        <w:t xml:space="preserve"> regions due to inadequate rainfall and high temperatures during the crop development stage. </w:t>
      </w:r>
      <w:r w:rsidR="009254B6">
        <w:rPr>
          <w:rFonts w:ascii="Calibri" w:hAnsi="Calibri" w:cs="Calibri"/>
          <w:sz w:val="22"/>
          <w:szCs w:val="22"/>
        </w:rPr>
        <w:t xml:space="preserve">In Argentina, adequate rainfall since mid-February have supported crop development and recovery from earlier dry conditions. </w:t>
      </w:r>
      <w:r w:rsidR="0096266F">
        <w:rPr>
          <w:rFonts w:ascii="Calibri" w:hAnsi="Calibri" w:cs="Calibri"/>
          <w:sz w:val="22"/>
          <w:szCs w:val="22"/>
        </w:rPr>
        <w:t>The h</w:t>
      </w:r>
      <w:r w:rsidR="009254B6">
        <w:rPr>
          <w:rFonts w:ascii="Calibri" w:hAnsi="Calibri" w:cs="Calibri"/>
          <w:sz w:val="22"/>
          <w:szCs w:val="22"/>
        </w:rPr>
        <w:t>arvest of early-planted crops</w:t>
      </w:r>
      <w:r w:rsidR="001B6F96">
        <w:rPr>
          <w:rFonts w:ascii="Calibri" w:hAnsi="Calibri" w:cs="Calibri"/>
          <w:sz w:val="22"/>
          <w:szCs w:val="22"/>
        </w:rPr>
        <w:t xml:space="preserve"> </w:t>
      </w:r>
      <w:r w:rsidR="0096266F">
        <w:rPr>
          <w:rFonts w:ascii="Calibri" w:hAnsi="Calibri" w:cs="Calibri"/>
          <w:sz w:val="22"/>
          <w:szCs w:val="22"/>
        </w:rPr>
        <w:t xml:space="preserve">has seen </w:t>
      </w:r>
      <w:r w:rsidR="001B6F96">
        <w:rPr>
          <w:rFonts w:ascii="Calibri" w:hAnsi="Calibri" w:cs="Calibri"/>
          <w:sz w:val="22"/>
          <w:szCs w:val="22"/>
        </w:rPr>
        <w:t>good yields</w:t>
      </w:r>
      <w:r w:rsidR="009254B6">
        <w:rPr>
          <w:rFonts w:ascii="Calibri" w:hAnsi="Calibri" w:cs="Calibri"/>
          <w:sz w:val="22"/>
          <w:szCs w:val="22"/>
        </w:rPr>
        <w:t xml:space="preserve"> being recorded. </w:t>
      </w:r>
    </w:p>
    <w:p w14:paraId="5C2B5745" w14:textId="77777777" w:rsidR="00254033" w:rsidRPr="00783CF9" w:rsidRDefault="00254033" w:rsidP="00783CF9">
      <w:pPr>
        <w:pStyle w:val="ListBullet"/>
      </w:pPr>
    </w:p>
    <w:p w14:paraId="72C9AAFF" w14:textId="342574EB" w:rsidR="00FC07B5" w:rsidRPr="00CB18A5" w:rsidRDefault="00FC07B5" w:rsidP="00FC07B5">
      <w:pPr>
        <w:pStyle w:val="FigureTableNoteSource"/>
        <w:jc w:val="center"/>
        <w:rPr>
          <w:b/>
          <w:bCs/>
          <w:i/>
          <w:iCs/>
          <w:sz w:val="22"/>
          <w:lang w:eastAsia="ja-JP"/>
        </w:rPr>
      </w:pPr>
      <w:r w:rsidRPr="00AF77E5">
        <w:rPr>
          <w:b/>
          <w:bCs/>
          <w:sz w:val="22"/>
          <w:lang w:eastAsia="ja-JP"/>
        </w:rPr>
        <w:t>Crop conditions, AMIS countries, 28 </w:t>
      </w:r>
      <w:r w:rsidR="00DE6FD7">
        <w:rPr>
          <w:b/>
          <w:bCs/>
          <w:sz w:val="22"/>
          <w:lang w:eastAsia="ja-JP"/>
        </w:rPr>
        <w:t>March</w:t>
      </w:r>
      <w:r w:rsidRPr="00AF77E5">
        <w:rPr>
          <w:b/>
          <w:bCs/>
          <w:sz w:val="22"/>
          <w:lang w:eastAsia="ja-JP"/>
        </w:rPr>
        <w:t> 202</w:t>
      </w:r>
      <w:r>
        <w:rPr>
          <w:b/>
          <w:bCs/>
          <w:sz w:val="22"/>
          <w:lang w:eastAsia="ja-JP"/>
        </w:rPr>
        <w:t>4</w:t>
      </w:r>
    </w:p>
    <w:p w14:paraId="3DB1E3A3" w14:textId="1A037FB9" w:rsidR="00FC07B5" w:rsidRPr="00474ADC" w:rsidRDefault="00DE6FD7" w:rsidP="00FC07B5">
      <w:pPr>
        <w:keepNext/>
        <w:keepLines/>
        <w:spacing w:line="276" w:lineRule="auto"/>
        <w:jc w:val="center"/>
        <w:rPr>
          <w:color w:val="5B9BD5" w:themeColor="accent1"/>
        </w:rPr>
      </w:pPr>
      <w:r w:rsidRPr="00DE6FD7">
        <w:rPr>
          <w:noProof/>
          <w:color w:val="5B9BD5" w:themeColor="accent1"/>
        </w:rPr>
        <w:drawing>
          <wp:inline distT="0" distB="0" distL="0" distR="0" wp14:anchorId="13478E1D" wp14:editId="52BE5AD2">
            <wp:extent cx="5731510" cy="3606800"/>
            <wp:effectExtent l="0" t="0" r="2540" b="0"/>
            <wp:docPr id="36592569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25694" name="Picture 1" descr="A screenshot of a graph&#10;&#10;Description automatically generated"/>
                    <pic:cNvPicPr/>
                  </pic:nvPicPr>
                  <pic:blipFill>
                    <a:blip r:embed="rId18"/>
                    <a:stretch>
                      <a:fillRect/>
                    </a:stretch>
                  </pic:blipFill>
                  <pic:spPr>
                    <a:xfrm>
                      <a:off x="0" y="0"/>
                      <a:ext cx="5731510" cy="3606800"/>
                    </a:xfrm>
                    <a:prstGeom prst="rect">
                      <a:avLst/>
                    </a:prstGeom>
                  </pic:spPr>
                </pic:pic>
              </a:graphicData>
            </a:graphic>
          </wp:inline>
        </w:drawing>
      </w:r>
    </w:p>
    <w:bookmarkEnd w:id="77"/>
    <w:p w14:paraId="6C76A660" w14:textId="77777777" w:rsidR="00FC07B5" w:rsidRPr="00AF77E5" w:rsidRDefault="00FC07B5" w:rsidP="00FC07B5">
      <w:pPr>
        <w:spacing w:line="264" w:lineRule="auto"/>
        <w:contextualSpacing/>
        <w:rPr>
          <w:rFonts w:ascii="Calibri" w:hAnsi="Calibri"/>
          <w:sz w:val="18"/>
        </w:rPr>
      </w:pPr>
      <w:r w:rsidRPr="00AF77E5">
        <w:rPr>
          <w:rFonts w:ascii="Calibri" w:hAnsi="Calibri"/>
          <w:b/>
          <w:bCs/>
          <w:sz w:val="18"/>
        </w:rPr>
        <w:t>AMIS</w:t>
      </w:r>
      <w:r w:rsidRPr="00AF77E5">
        <w:rPr>
          <w:rFonts w:ascii="Calibri" w:hAnsi="Calibri"/>
          <w:sz w:val="18"/>
        </w:rPr>
        <w:t xml:space="preserve"> Agricultural Market Information System.</w:t>
      </w:r>
    </w:p>
    <w:p w14:paraId="1ED999A1" w14:textId="77777777" w:rsidR="00FC07B5" w:rsidRPr="00AF77E5" w:rsidRDefault="00FC07B5" w:rsidP="00FC07B5">
      <w:pPr>
        <w:spacing w:line="264" w:lineRule="auto"/>
        <w:contextualSpacing/>
        <w:rPr>
          <w:rFonts w:ascii="Calibri" w:hAnsi="Calibri"/>
          <w:sz w:val="18"/>
        </w:rPr>
      </w:pPr>
      <w:r w:rsidRPr="00AF77E5">
        <w:rPr>
          <w:rFonts w:ascii="Calibri" w:hAnsi="Calibri"/>
          <w:sz w:val="18"/>
        </w:rPr>
        <w:t>Source: AMIS</w:t>
      </w:r>
    </w:p>
    <w:bookmarkEnd w:id="78"/>
    <w:p w14:paraId="1CE76692" w14:textId="77777777" w:rsidR="00FC07B5" w:rsidRDefault="00FC07B5" w:rsidP="00FC07B5">
      <w:pPr>
        <w:rPr>
          <w:rFonts w:asciiTheme="minorHAnsi" w:hAnsiTheme="minorHAnsi" w:cstheme="minorHAnsi"/>
          <w:sz w:val="22"/>
          <w:szCs w:val="22"/>
        </w:rPr>
      </w:pPr>
    </w:p>
    <w:p w14:paraId="7456A18A" w14:textId="2736A8DC" w:rsidR="00FC07B5" w:rsidRPr="00D355A8" w:rsidRDefault="00FC07B5" w:rsidP="00FC07B5">
      <w:pPr>
        <w:rPr>
          <w:rFonts w:asciiTheme="minorHAnsi" w:hAnsiTheme="minorHAnsi" w:cstheme="minorHAnsi"/>
          <w:sz w:val="22"/>
          <w:szCs w:val="22"/>
        </w:rPr>
        <w:sectPr w:rsidR="00FC07B5" w:rsidRPr="00D355A8" w:rsidSect="00FC07B5">
          <w:footerReference w:type="default" r:id="rId19"/>
          <w:footerReference w:type="first" r:id="rId20"/>
          <w:pgSz w:w="11906" w:h="16838"/>
          <w:pgMar w:top="1276" w:right="1440" w:bottom="1276" w:left="1440" w:header="709" w:footer="709" w:gutter="0"/>
          <w:cols w:space="708"/>
          <w:docGrid w:linePitch="360"/>
        </w:sectPr>
      </w:pPr>
      <w:r w:rsidRPr="00D355A8">
        <w:rPr>
          <w:rFonts w:asciiTheme="minorHAnsi" w:hAnsiTheme="minorHAnsi" w:cstheme="minorHAnsi"/>
          <w:sz w:val="22"/>
          <w:szCs w:val="22"/>
        </w:rPr>
        <w:t xml:space="preserve">The global climate outlook for </w:t>
      </w:r>
      <w:bookmarkStart w:id="79" w:name="_Hlk95916183"/>
      <w:r w:rsidR="004B60EC">
        <w:rPr>
          <w:rFonts w:asciiTheme="minorHAnsi" w:hAnsiTheme="minorHAnsi" w:cstheme="minorHAnsi"/>
          <w:sz w:val="22"/>
          <w:szCs w:val="22"/>
        </w:rPr>
        <w:t>May</w:t>
      </w:r>
      <w:r w:rsidRPr="00D355A8">
        <w:rPr>
          <w:rFonts w:asciiTheme="minorHAnsi" w:hAnsiTheme="minorHAnsi" w:cstheme="minorHAnsi"/>
          <w:sz w:val="22"/>
          <w:szCs w:val="22"/>
        </w:rPr>
        <w:t> 202</w:t>
      </w:r>
      <w:r>
        <w:rPr>
          <w:rFonts w:asciiTheme="minorHAnsi" w:hAnsiTheme="minorHAnsi" w:cstheme="minorHAnsi"/>
          <w:sz w:val="22"/>
          <w:szCs w:val="22"/>
        </w:rPr>
        <w:t>4</w:t>
      </w:r>
      <w:r w:rsidRPr="00D355A8">
        <w:rPr>
          <w:rFonts w:asciiTheme="minorHAnsi" w:hAnsiTheme="minorHAnsi" w:cstheme="minorHAnsi"/>
          <w:sz w:val="22"/>
          <w:szCs w:val="22"/>
        </w:rPr>
        <w:t xml:space="preserve"> to </w:t>
      </w:r>
      <w:r w:rsidR="004B60EC">
        <w:rPr>
          <w:rFonts w:asciiTheme="minorHAnsi" w:hAnsiTheme="minorHAnsi" w:cstheme="minorHAnsi"/>
          <w:sz w:val="22"/>
          <w:szCs w:val="22"/>
        </w:rPr>
        <w:t>July</w:t>
      </w:r>
      <w:r w:rsidRPr="00D355A8">
        <w:rPr>
          <w:rFonts w:asciiTheme="minorHAnsi" w:hAnsiTheme="minorHAnsi" w:cstheme="minorHAnsi"/>
          <w:sz w:val="22"/>
          <w:szCs w:val="22"/>
        </w:rPr>
        <w:t> </w:t>
      </w:r>
      <w:r w:rsidRPr="00100688">
        <w:rPr>
          <w:rFonts w:asciiTheme="minorHAnsi" w:hAnsiTheme="minorHAnsi" w:cstheme="minorHAnsi"/>
          <w:sz w:val="22"/>
          <w:szCs w:val="22"/>
        </w:rPr>
        <w:t>202</w:t>
      </w:r>
      <w:r>
        <w:rPr>
          <w:rFonts w:asciiTheme="minorHAnsi" w:hAnsiTheme="minorHAnsi" w:cstheme="minorHAnsi"/>
          <w:sz w:val="22"/>
          <w:szCs w:val="22"/>
        </w:rPr>
        <w:t>4</w:t>
      </w:r>
      <w:r w:rsidRPr="00100688">
        <w:rPr>
          <w:rFonts w:asciiTheme="minorHAnsi" w:hAnsiTheme="minorHAnsi" w:cstheme="minorHAnsi"/>
          <w:sz w:val="22"/>
          <w:szCs w:val="22"/>
        </w:rPr>
        <w:t xml:space="preserve"> </w:t>
      </w:r>
      <w:bookmarkEnd w:id="79"/>
      <w:r w:rsidRPr="00100688">
        <w:rPr>
          <w:rFonts w:asciiTheme="minorHAnsi" w:hAnsiTheme="minorHAnsi" w:cstheme="minorHAnsi"/>
          <w:sz w:val="22"/>
          <w:szCs w:val="22"/>
        </w:rPr>
        <w:t>indicates that mixed rainfall conditions are expected for the world</w:t>
      </w:r>
      <w:r>
        <w:rPr>
          <w:rFonts w:asciiTheme="minorHAnsi" w:hAnsiTheme="minorHAnsi" w:cstheme="minorHAnsi"/>
          <w:sz w:val="22"/>
          <w:szCs w:val="22"/>
        </w:rPr>
        <w:t>’</w:t>
      </w:r>
      <w:r w:rsidRPr="00100688">
        <w:rPr>
          <w:rFonts w:asciiTheme="minorHAnsi" w:hAnsiTheme="minorHAnsi" w:cstheme="minorHAnsi"/>
          <w:sz w:val="22"/>
          <w:szCs w:val="22"/>
        </w:rPr>
        <w:t xml:space="preserve">s major grain-producing and oilseed-producing regions. Outlooks </w:t>
      </w:r>
      <w:r w:rsidRPr="00D355A8">
        <w:rPr>
          <w:rFonts w:asciiTheme="minorHAnsi" w:hAnsiTheme="minorHAnsi" w:cstheme="minorHAnsi"/>
          <w:sz w:val="22"/>
          <w:szCs w:val="22"/>
        </w:rPr>
        <w:t>and potential production impacts for the major grain and oilseed producing countries are presented in the table</w:t>
      </w:r>
      <w:r>
        <w:rPr>
          <w:rFonts w:asciiTheme="minorHAnsi" w:hAnsiTheme="minorHAnsi" w:cstheme="minorHAnsi"/>
          <w:sz w:val="22"/>
          <w:szCs w:val="22"/>
        </w:rPr>
        <w:t>.</w:t>
      </w:r>
    </w:p>
    <w:p w14:paraId="3A80154F" w14:textId="3E96DB43" w:rsidR="00FC07B5" w:rsidRDefault="00FC07B5" w:rsidP="00FC07B5">
      <w:pPr>
        <w:spacing w:line="264" w:lineRule="auto"/>
        <w:contextualSpacing/>
        <w:rPr>
          <w:rFonts w:ascii="Calibri" w:hAnsi="Calibri"/>
          <w:b/>
          <w:sz w:val="22"/>
          <w:szCs w:val="22"/>
          <w:shd w:val="clear" w:color="auto" w:fill="FFFFFF"/>
          <w:lang w:eastAsia="ja-JP"/>
        </w:rPr>
      </w:pPr>
      <w:r>
        <w:rPr>
          <w:rFonts w:ascii="Calibri" w:hAnsi="Calibri"/>
          <w:b/>
          <w:sz w:val="22"/>
          <w:szCs w:val="22"/>
          <w:lang w:eastAsia="ja-JP"/>
        </w:rPr>
        <w:lastRenderedPageBreak/>
        <w:t>R</w:t>
      </w:r>
      <w:r w:rsidRPr="00292BC2">
        <w:rPr>
          <w:rFonts w:ascii="Calibri" w:hAnsi="Calibri"/>
          <w:b/>
          <w:sz w:val="22"/>
          <w:szCs w:val="22"/>
          <w:lang w:eastAsia="ja-JP"/>
        </w:rPr>
        <w:t xml:space="preserve">ainfall outlook and potential impact on the future state of production conditions </w:t>
      </w:r>
      <w:r w:rsidRPr="00292BC2">
        <w:rPr>
          <w:rFonts w:ascii="Calibri" w:hAnsi="Calibri"/>
          <w:b/>
          <w:sz w:val="22"/>
          <w:szCs w:val="22"/>
          <w:shd w:val="clear" w:color="auto" w:fill="FFFFFF"/>
          <w:lang w:eastAsia="ja-JP"/>
        </w:rPr>
        <w:t>between</w:t>
      </w:r>
      <w:r w:rsidRPr="00292BC2">
        <w:t xml:space="preserve"> </w:t>
      </w:r>
      <w:r w:rsidR="00930E73">
        <w:rPr>
          <w:rFonts w:ascii="Calibri" w:hAnsi="Calibri"/>
          <w:b/>
          <w:sz w:val="22"/>
          <w:szCs w:val="22"/>
          <w:shd w:val="clear" w:color="auto" w:fill="FFFFFF"/>
          <w:lang w:eastAsia="ja-JP"/>
        </w:rPr>
        <w:t>May</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r w:rsidRPr="00B824C7">
        <w:rPr>
          <w:rFonts w:ascii="Calibri" w:hAnsi="Calibri"/>
          <w:b/>
          <w:sz w:val="22"/>
          <w:szCs w:val="22"/>
          <w:shd w:val="clear" w:color="auto" w:fill="FFFFFF"/>
          <w:lang w:eastAsia="ja-JP"/>
        </w:rPr>
        <w:t xml:space="preserve"> to </w:t>
      </w:r>
      <w:r>
        <w:rPr>
          <w:rFonts w:ascii="Calibri" w:hAnsi="Calibri"/>
          <w:b/>
          <w:sz w:val="22"/>
          <w:szCs w:val="22"/>
          <w:shd w:val="clear" w:color="auto" w:fill="FFFFFF"/>
          <w:lang w:eastAsia="ja-JP"/>
        </w:rPr>
        <w:t>Ju</w:t>
      </w:r>
      <w:r w:rsidR="00930E73">
        <w:rPr>
          <w:rFonts w:ascii="Calibri" w:hAnsi="Calibri"/>
          <w:b/>
          <w:sz w:val="22"/>
          <w:szCs w:val="22"/>
          <w:shd w:val="clear" w:color="auto" w:fill="FFFFFF"/>
          <w:lang w:eastAsia="ja-JP"/>
        </w:rPr>
        <w:t>ly</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p>
    <w:tbl>
      <w:tblPr>
        <w:tblStyle w:val="TableGrid2"/>
        <w:tblW w:w="15163" w:type="dxa"/>
        <w:tblLook w:val="04A0" w:firstRow="1" w:lastRow="0" w:firstColumn="1" w:lastColumn="0" w:noHBand="0" w:noVBand="1"/>
      </w:tblPr>
      <w:tblGrid>
        <w:gridCol w:w="1696"/>
        <w:gridCol w:w="5387"/>
        <w:gridCol w:w="8080"/>
      </w:tblGrid>
      <w:tr w:rsidR="00FC07B5" w:rsidRPr="00CE5C69" w14:paraId="00BC43A2" w14:textId="77777777" w:rsidTr="00D653B5">
        <w:tc>
          <w:tcPr>
            <w:tcW w:w="1696" w:type="dxa"/>
          </w:tcPr>
          <w:p w14:paraId="5EBE3A02" w14:textId="77777777" w:rsidR="00FC07B5" w:rsidRPr="001A5980" w:rsidRDefault="00FC07B5" w:rsidP="00D653B5">
            <w:pPr>
              <w:spacing w:before="60"/>
              <w:rPr>
                <w:rFonts w:ascii="Calibri" w:hAnsi="Calibri" w:cs="Arial"/>
                <w:b/>
                <w:szCs w:val="20"/>
              </w:rPr>
            </w:pPr>
            <w:r w:rsidRPr="001A5980">
              <w:rPr>
                <w:rFonts w:ascii="Calibri" w:hAnsi="Calibri" w:cs="Arial"/>
                <w:b/>
                <w:szCs w:val="20"/>
              </w:rPr>
              <w:t>Region</w:t>
            </w:r>
          </w:p>
        </w:tc>
        <w:tc>
          <w:tcPr>
            <w:tcW w:w="5387" w:type="dxa"/>
          </w:tcPr>
          <w:p w14:paraId="42C4556A" w14:textId="3F2A16BB" w:rsidR="00FC07B5" w:rsidRPr="001A5980" w:rsidRDefault="00930E73" w:rsidP="00D653B5">
            <w:pPr>
              <w:spacing w:before="60"/>
              <w:rPr>
                <w:rFonts w:ascii="Calibri" w:hAnsi="Calibri" w:cs="Arial"/>
                <w:b/>
                <w:szCs w:val="20"/>
              </w:rPr>
            </w:pPr>
            <w:r>
              <w:rPr>
                <w:rFonts w:ascii="Calibri" w:hAnsi="Calibri"/>
                <w:b/>
                <w:bCs/>
                <w:szCs w:val="20"/>
                <w:shd w:val="clear" w:color="auto" w:fill="FFFFFF"/>
                <w:lang w:eastAsia="ja-JP"/>
              </w:rPr>
              <w:t>May</w:t>
            </w:r>
            <w:r w:rsidR="00FC07B5">
              <w:rPr>
                <w:rFonts w:ascii="Calibri" w:hAnsi="Calibri"/>
                <w:b/>
                <w:bCs/>
                <w:szCs w:val="20"/>
                <w:shd w:val="clear" w:color="auto" w:fill="FFFFFF"/>
                <w:lang w:eastAsia="ja-JP"/>
              </w:rPr>
              <w:t>-Ju</w:t>
            </w:r>
            <w:r>
              <w:rPr>
                <w:rFonts w:ascii="Calibri" w:hAnsi="Calibri"/>
                <w:b/>
                <w:bCs/>
                <w:szCs w:val="20"/>
                <w:shd w:val="clear" w:color="auto" w:fill="FFFFFF"/>
                <w:lang w:eastAsia="ja-JP"/>
              </w:rPr>
              <w:t>ly</w:t>
            </w:r>
            <w:r w:rsidR="00FC07B5" w:rsidRPr="00D355A8">
              <w:rPr>
                <w:rFonts w:ascii="Calibri" w:hAnsi="Calibri"/>
                <w:b/>
                <w:bCs/>
                <w:szCs w:val="20"/>
                <w:shd w:val="clear" w:color="auto" w:fill="FFFFFF"/>
                <w:lang w:eastAsia="ja-JP"/>
              </w:rPr>
              <w:t xml:space="preserve"> </w:t>
            </w:r>
            <w:r w:rsidR="00FC07B5" w:rsidRPr="001A5980">
              <w:rPr>
                <w:rFonts w:ascii="Calibri" w:hAnsi="Calibri"/>
                <w:b/>
                <w:bCs/>
                <w:szCs w:val="20"/>
                <w:shd w:val="clear" w:color="auto" w:fill="FFFFFF"/>
              </w:rPr>
              <w:t>rainfall outlook</w:t>
            </w:r>
            <w:r w:rsidR="00FC07B5" w:rsidRPr="001A5980">
              <w:rPr>
                <w:rFonts w:ascii="Calibri" w:hAnsi="Calibri"/>
                <w:szCs w:val="20"/>
                <w:shd w:val="clear" w:color="auto" w:fill="FFFFFF"/>
              </w:rPr>
              <w:t> </w:t>
            </w:r>
          </w:p>
        </w:tc>
        <w:tc>
          <w:tcPr>
            <w:tcW w:w="8080" w:type="dxa"/>
          </w:tcPr>
          <w:p w14:paraId="010D9290" w14:textId="77777777" w:rsidR="00FC07B5" w:rsidRPr="00CE5C69" w:rsidRDefault="00FC07B5" w:rsidP="00D653B5">
            <w:pPr>
              <w:spacing w:before="60"/>
              <w:rPr>
                <w:rFonts w:ascii="Calibri" w:hAnsi="Calibri" w:cs="Arial"/>
                <w:b/>
                <w:szCs w:val="20"/>
              </w:rPr>
            </w:pPr>
            <w:r w:rsidRPr="00CE5C69">
              <w:rPr>
                <w:rFonts w:ascii="Calibri" w:hAnsi="Calibri" w:cs="Arial"/>
                <w:b/>
                <w:szCs w:val="20"/>
              </w:rPr>
              <w:t>Potential impact on production</w:t>
            </w:r>
          </w:p>
        </w:tc>
      </w:tr>
      <w:tr w:rsidR="000D6BC7" w:rsidRPr="00315CCC" w14:paraId="4443CFBA" w14:textId="77777777" w:rsidTr="00D653B5">
        <w:tc>
          <w:tcPr>
            <w:tcW w:w="1696" w:type="dxa"/>
          </w:tcPr>
          <w:p w14:paraId="517B3C7F" w14:textId="77777777" w:rsidR="000D6BC7" w:rsidRPr="00315CCC" w:rsidRDefault="000D6BC7" w:rsidP="000D6BC7">
            <w:pPr>
              <w:spacing w:before="60"/>
              <w:rPr>
                <w:rFonts w:ascii="Calibri" w:hAnsi="Calibri" w:cs="Arial"/>
                <w:b/>
                <w:szCs w:val="20"/>
              </w:rPr>
            </w:pPr>
            <w:r w:rsidRPr="00315CCC">
              <w:rPr>
                <w:rFonts w:ascii="Calibri" w:hAnsi="Calibri" w:cs="Arial"/>
                <w:b/>
                <w:szCs w:val="20"/>
              </w:rPr>
              <w:t>Argentina</w:t>
            </w:r>
          </w:p>
        </w:tc>
        <w:tc>
          <w:tcPr>
            <w:tcW w:w="5387" w:type="dxa"/>
          </w:tcPr>
          <w:p w14:paraId="7FCCC4A3" w14:textId="4D38AFF3" w:rsidR="000D6BC7" w:rsidRPr="0079491A" w:rsidRDefault="000D6BC7" w:rsidP="000D6BC7">
            <w:pPr>
              <w:spacing w:before="60"/>
              <w:rPr>
                <w:rFonts w:ascii="Calibri" w:hAnsi="Calibri" w:cs="Segoe UI"/>
                <w:szCs w:val="20"/>
              </w:rPr>
            </w:pPr>
            <w:r>
              <w:rPr>
                <w:rFonts w:ascii="Calibri" w:hAnsi="Calibri" w:cs="Segoe UI"/>
                <w:szCs w:val="20"/>
                <w:shd w:val="clear" w:color="auto" w:fill="FFFFFF"/>
              </w:rPr>
              <w:t>Below average</w:t>
            </w:r>
            <w:r w:rsidRPr="0079491A">
              <w:rPr>
                <w:rFonts w:ascii="Calibri" w:hAnsi="Calibri" w:cs="Segoe UI"/>
                <w:szCs w:val="20"/>
                <w:shd w:val="clear" w:color="auto" w:fill="FFFFFF"/>
              </w:rPr>
              <w:t xml:space="preserve"> rainfall is more likely across</w:t>
            </w:r>
            <w:r>
              <w:rPr>
                <w:rFonts w:ascii="Calibri" w:hAnsi="Calibri" w:cs="Segoe UI"/>
                <w:szCs w:val="20"/>
                <w:shd w:val="clear" w:color="auto" w:fill="FFFFFF"/>
              </w:rPr>
              <w:t xml:space="preserve"> much of Argentina</w:t>
            </w:r>
            <w:r>
              <w:rPr>
                <w:rFonts w:ascii="Calibri" w:hAnsi="Calibri" w:cs="Segoe UI"/>
                <w:szCs w:val="20"/>
              </w:rPr>
              <w:t>.</w:t>
            </w:r>
          </w:p>
        </w:tc>
        <w:tc>
          <w:tcPr>
            <w:tcW w:w="8080" w:type="dxa"/>
          </w:tcPr>
          <w:p w14:paraId="6DA09367" w14:textId="1A6DC570" w:rsidR="000D6BC7" w:rsidRPr="000D6BC7" w:rsidRDefault="000D6BC7" w:rsidP="000D6BC7">
            <w:pPr>
              <w:spacing w:before="60"/>
              <w:rPr>
                <w:rFonts w:ascii="Calibri" w:hAnsi="Calibri" w:cs="Segoe UI"/>
                <w:szCs w:val="20"/>
                <w:shd w:val="clear" w:color="auto" w:fill="FFFFFF"/>
              </w:rPr>
            </w:pPr>
            <w:r>
              <w:rPr>
                <w:rFonts w:ascii="Calibri" w:hAnsi="Calibri" w:cs="Segoe UI"/>
                <w:color w:val="000000"/>
                <w:szCs w:val="20"/>
              </w:rPr>
              <w:t>Below</w:t>
            </w:r>
            <w:r w:rsidRPr="00783CF9">
              <w:rPr>
                <w:rFonts w:ascii="Calibri" w:hAnsi="Calibri" w:cs="Segoe UI"/>
                <w:color w:val="000000"/>
                <w:szCs w:val="20"/>
              </w:rPr>
              <w:t xml:space="preserve"> average rainfall </w:t>
            </w:r>
            <w:r w:rsidR="00180624">
              <w:rPr>
                <w:rFonts w:ascii="Calibri" w:hAnsi="Calibri" w:cs="Segoe UI"/>
                <w:color w:val="000000"/>
                <w:szCs w:val="20"/>
              </w:rPr>
              <w:t>is likely to</w:t>
            </w:r>
            <w:r w:rsidRPr="00783CF9">
              <w:rPr>
                <w:rFonts w:ascii="Calibri" w:hAnsi="Calibri" w:cs="Segoe UI"/>
                <w:color w:val="000000"/>
                <w:szCs w:val="20"/>
              </w:rPr>
              <w:t xml:space="preserve"> </w:t>
            </w:r>
            <w:r>
              <w:rPr>
                <w:rFonts w:ascii="Calibri" w:hAnsi="Calibri" w:cs="Segoe UI"/>
                <w:color w:val="000000"/>
                <w:szCs w:val="20"/>
              </w:rPr>
              <w:t>support</w:t>
            </w:r>
            <w:r w:rsidRPr="00783CF9">
              <w:rPr>
                <w:rFonts w:ascii="Calibri" w:hAnsi="Calibri" w:cs="Segoe UI"/>
                <w:color w:val="000000"/>
                <w:szCs w:val="20"/>
              </w:rPr>
              <w:t xml:space="preserve"> the harvesting</w:t>
            </w:r>
            <w:r w:rsidRPr="00783CF9">
              <w:rPr>
                <w:rFonts w:ascii="Calibri" w:hAnsi="Calibri" w:cs="Segoe UI"/>
                <w:color w:val="000000"/>
                <w:szCs w:val="20"/>
                <w:shd w:val="clear" w:color="auto" w:fill="FFFFFF"/>
              </w:rPr>
              <w:t xml:space="preserve"> of sorghum, rice, millet, soybeans, corn, sunflower, </w:t>
            </w:r>
            <w:proofErr w:type="gramStart"/>
            <w:r w:rsidRPr="00783CF9">
              <w:rPr>
                <w:rFonts w:ascii="Calibri" w:hAnsi="Calibri" w:cs="Segoe UI"/>
                <w:color w:val="000000"/>
                <w:szCs w:val="20"/>
                <w:shd w:val="clear" w:color="auto" w:fill="FFFFFF"/>
              </w:rPr>
              <w:t>cotton</w:t>
            </w:r>
            <w:proofErr w:type="gramEnd"/>
            <w:r w:rsidRPr="00783CF9">
              <w:rPr>
                <w:rFonts w:ascii="Calibri" w:hAnsi="Calibri" w:cs="Segoe UI"/>
                <w:color w:val="000000"/>
                <w:szCs w:val="20"/>
                <w:shd w:val="clear" w:color="auto" w:fill="FFFFFF"/>
              </w:rPr>
              <w:t xml:space="preserve"> and nuts. However, the dry conditions </w:t>
            </w:r>
            <w:r w:rsidR="00064D06">
              <w:rPr>
                <w:rFonts w:ascii="Calibri" w:hAnsi="Calibri" w:cs="Segoe UI"/>
                <w:color w:val="000000"/>
                <w:szCs w:val="20"/>
                <w:shd w:val="clear" w:color="auto" w:fill="FFFFFF"/>
              </w:rPr>
              <w:t>may</w:t>
            </w:r>
            <w:r w:rsidRPr="00783CF9">
              <w:rPr>
                <w:rFonts w:ascii="Calibri" w:hAnsi="Calibri" w:cs="Segoe UI"/>
                <w:color w:val="000000"/>
                <w:szCs w:val="20"/>
                <w:shd w:val="clear" w:color="auto" w:fill="FFFFFF"/>
              </w:rPr>
              <w:t xml:space="preserve"> negatively impact the germination and establishment of wheat. </w:t>
            </w:r>
          </w:p>
        </w:tc>
      </w:tr>
      <w:tr w:rsidR="000D6BC7" w:rsidRPr="00315CCC" w14:paraId="53F52981" w14:textId="77777777" w:rsidTr="00D653B5">
        <w:tc>
          <w:tcPr>
            <w:tcW w:w="1696" w:type="dxa"/>
          </w:tcPr>
          <w:p w14:paraId="7884EF67" w14:textId="77777777" w:rsidR="000D6BC7" w:rsidRPr="00315CCC" w:rsidRDefault="000D6BC7" w:rsidP="000D6BC7">
            <w:pPr>
              <w:spacing w:before="60"/>
              <w:rPr>
                <w:rFonts w:ascii="Calibri" w:hAnsi="Calibri" w:cs="Arial"/>
                <w:b/>
                <w:szCs w:val="20"/>
              </w:rPr>
            </w:pPr>
            <w:r w:rsidRPr="00315CCC">
              <w:rPr>
                <w:rFonts w:ascii="Calibri" w:hAnsi="Calibri" w:cs="Arial"/>
                <w:b/>
                <w:szCs w:val="20"/>
              </w:rPr>
              <w:t>Black Sea Region</w:t>
            </w:r>
          </w:p>
        </w:tc>
        <w:tc>
          <w:tcPr>
            <w:tcW w:w="5387" w:type="dxa"/>
          </w:tcPr>
          <w:p w14:paraId="1EE144A5" w14:textId="4752A3B2" w:rsidR="000D6BC7" w:rsidRPr="0079491A" w:rsidRDefault="000D6BC7" w:rsidP="000D6BC7">
            <w:pPr>
              <w:spacing w:before="60"/>
              <w:rPr>
                <w:rFonts w:ascii="Calibri" w:hAnsi="Calibri" w:cs="Segoe UI"/>
                <w:szCs w:val="20"/>
                <w:lang w:val="en-US"/>
              </w:rPr>
            </w:pPr>
            <w:r>
              <w:rPr>
                <w:rFonts w:ascii="Calibri" w:hAnsi="Calibri" w:cs="Segoe UI"/>
                <w:szCs w:val="20"/>
                <w:lang w:val="en-US"/>
              </w:rPr>
              <w:t>Generally, average</w:t>
            </w:r>
            <w:r w:rsidRPr="0079491A">
              <w:rPr>
                <w:rFonts w:ascii="Calibri" w:hAnsi="Calibri" w:cs="Segoe UI"/>
                <w:szCs w:val="20"/>
                <w:lang w:val="en-US"/>
              </w:rPr>
              <w:t xml:space="preserve"> rainfall is </w:t>
            </w:r>
            <w:r>
              <w:rPr>
                <w:rFonts w:ascii="Calibri" w:hAnsi="Calibri" w:cs="Segoe UI"/>
                <w:szCs w:val="20"/>
                <w:lang w:val="en-US"/>
              </w:rPr>
              <w:t>likely</w:t>
            </w:r>
            <w:r w:rsidRPr="0079491A">
              <w:rPr>
                <w:rFonts w:ascii="Calibri" w:hAnsi="Calibri" w:cs="Segoe UI"/>
                <w:szCs w:val="20"/>
                <w:lang w:val="en-US"/>
              </w:rPr>
              <w:t xml:space="preserve"> for </w:t>
            </w:r>
            <w:r>
              <w:rPr>
                <w:rFonts w:ascii="Calibri" w:hAnsi="Calibri" w:cs="Segoe UI"/>
                <w:szCs w:val="20"/>
                <w:lang w:val="en-US"/>
              </w:rPr>
              <w:t>Ukraine, Türkiye</w:t>
            </w:r>
            <w:r w:rsidR="00C63820">
              <w:rPr>
                <w:rFonts w:ascii="Calibri" w:hAnsi="Calibri" w:cs="Segoe UI"/>
                <w:szCs w:val="20"/>
                <w:lang w:val="en-US"/>
              </w:rPr>
              <w:t xml:space="preserve">, </w:t>
            </w:r>
            <w:proofErr w:type="gramStart"/>
            <w:r w:rsidR="00C63820">
              <w:rPr>
                <w:rFonts w:ascii="Calibri" w:hAnsi="Calibri" w:cs="Segoe UI"/>
                <w:szCs w:val="20"/>
                <w:lang w:val="en-US"/>
              </w:rPr>
              <w:t>Kazakhstan</w:t>
            </w:r>
            <w:proofErr w:type="gramEnd"/>
            <w:r w:rsidRPr="0079491A">
              <w:rPr>
                <w:rFonts w:ascii="Calibri" w:hAnsi="Calibri" w:cs="Segoe UI"/>
                <w:szCs w:val="20"/>
                <w:lang w:val="en-US"/>
              </w:rPr>
              <w:t xml:space="preserve"> and the Russian Federation</w:t>
            </w:r>
            <w:r>
              <w:rPr>
                <w:rFonts w:ascii="Calibri" w:hAnsi="Calibri" w:cs="Segoe UI"/>
                <w:szCs w:val="20"/>
                <w:lang w:val="en-US"/>
              </w:rPr>
              <w:t xml:space="preserve">. </w:t>
            </w:r>
          </w:p>
        </w:tc>
        <w:tc>
          <w:tcPr>
            <w:tcW w:w="8080" w:type="dxa"/>
          </w:tcPr>
          <w:p w14:paraId="43133C17" w14:textId="54393AF3" w:rsidR="000D6BC7" w:rsidRPr="000D6BC7" w:rsidRDefault="000D6BC7" w:rsidP="000D6BC7">
            <w:pPr>
              <w:spacing w:before="60"/>
              <w:rPr>
                <w:rFonts w:asciiTheme="minorHAnsi" w:hAnsiTheme="minorHAnsi" w:cstheme="minorHAnsi"/>
                <w:szCs w:val="20"/>
              </w:rPr>
            </w:pPr>
            <w:r>
              <w:rPr>
                <w:rFonts w:ascii="Calibri" w:hAnsi="Calibri" w:cs="Segoe UI"/>
                <w:color w:val="000000"/>
                <w:szCs w:val="20"/>
              </w:rPr>
              <w:t>A</w:t>
            </w:r>
            <w:r w:rsidRPr="00783CF9">
              <w:rPr>
                <w:rFonts w:ascii="Calibri" w:hAnsi="Calibri" w:cs="Segoe UI"/>
                <w:color w:val="000000"/>
                <w:szCs w:val="20"/>
              </w:rPr>
              <w:t xml:space="preserve">verage rainfall in </w:t>
            </w:r>
            <w:r w:rsidR="00C63820" w:rsidRPr="00783CF9">
              <w:rPr>
                <w:rFonts w:ascii="Calibri" w:hAnsi="Calibri" w:cs="Segoe UI"/>
                <w:color w:val="000000"/>
                <w:szCs w:val="20"/>
              </w:rPr>
              <w:t xml:space="preserve">Kazakhstan </w:t>
            </w:r>
            <w:r w:rsidR="00C63820">
              <w:rPr>
                <w:rFonts w:ascii="Calibri" w:hAnsi="Calibri" w:cs="Segoe UI"/>
                <w:color w:val="000000"/>
                <w:szCs w:val="20"/>
              </w:rPr>
              <w:t xml:space="preserve">and Ukraine </w:t>
            </w:r>
            <w:r w:rsidR="00064D06">
              <w:rPr>
                <w:rFonts w:ascii="Calibri" w:hAnsi="Calibri" w:cs="Segoe UI"/>
                <w:color w:val="000000"/>
                <w:szCs w:val="20"/>
              </w:rPr>
              <w:t>is</w:t>
            </w:r>
            <w:r w:rsidRPr="00783CF9">
              <w:rPr>
                <w:rFonts w:ascii="Calibri" w:hAnsi="Calibri" w:cs="Segoe UI"/>
                <w:color w:val="000000"/>
                <w:szCs w:val="20"/>
              </w:rPr>
              <w:t xml:space="preserve"> </w:t>
            </w:r>
            <w:r>
              <w:rPr>
                <w:rFonts w:ascii="Calibri" w:hAnsi="Calibri" w:cs="Segoe UI"/>
                <w:color w:val="000000"/>
                <w:szCs w:val="20"/>
              </w:rPr>
              <w:t>likely</w:t>
            </w:r>
            <w:r w:rsidR="00064D06">
              <w:rPr>
                <w:rFonts w:ascii="Calibri" w:hAnsi="Calibri" w:cs="Segoe UI"/>
                <w:color w:val="000000"/>
                <w:szCs w:val="20"/>
              </w:rPr>
              <w:t xml:space="preserve"> to</w:t>
            </w:r>
            <w:r>
              <w:rPr>
                <w:rFonts w:ascii="Calibri" w:hAnsi="Calibri" w:cs="Segoe UI"/>
                <w:color w:val="000000"/>
                <w:szCs w:val="20"/>
              </w:rPr>
              <w:t xml:space="preserve"> be sufficient to support</w:t>
            </w:r>
            <w:r w:rsidRPr="00783CF9">
              <w:rPr>
                <w:rFonts w:ascii="Calibri" w:hAnsi="Calibri" w:cs="Segoe UI"/>
                <w:color w:val="000000"/>
                <w:szCs w:val="20"/>
              </w:rPr>
              <w:t xml:space="preserve"> grain filling of wheat and canola, as well as cotton, </w:t>
            </w:r>
            <w:proofErr w:type="gramStart"/>
            <w:r w:rsidRPr="00783CF9">
              <w:rPr>
                <w:rFonts w:ascii="Calibri" w:hAnsi="Calibri" w:cs="Segoe UI"/>
                <w:color w:val="000000"/>
                <w:szCs w:val="20"/>
              </w:rPr>
              <w:t>corn</w:t>
            </w:r>
            <w:proofErr w:type="gramEnd"/>
            <w:r w:rsidRPr="00783CF9">
              <w:rPr>
                <w:rFonts w:ascii="Calibri" w:hAnsi="Calibri" w:cs="Segoe UI"/>
                <w:color w:val="000000"/>
                <w:szCs w:val="20"/>
              </w:rPr>
              <w:t xml:space="preserve"> and sunflower from July 202</w:t>
            </w:r>
            <w:r w:rsidR="0096266F">
              <w:rPr>
                <w:rFonts w:ascii="Calibri" w:hAnsi="Calibri" w:cs="Segoe UI"/>
                <w:color w:val="000000"/>
                <w:szCs w:val="20"/>
              </w:rPr>
              <w:t>4</w:t>
            </w:r>
            <w:r w:rsidRPr="00783CF9">
              <w:rPr>
                <w:rFonts w:ascii="Calibri" w:hAnsi="Calibri" w:cs="Segoe UI"/>
                <w:color w:val="000000"/>
                <w:szCs w:val="20"/>
              </w:rPr>
              <w:t xml:space="preserve">. Average rainfall across much of </w:t>
            </w:r>
            <w:r w:rsidRPr="00783CF9">
              <w:rPr>
                <w:rFonts w:ascii="Calibri" w:hAnsi="Calibri" w:cs="Arial"/>
                <w:color w:val="000000"/>
                <w:szCs w:val="20"/>
              </w:rPr>
              <w:t>Türkiye</w:t>
            </w:r>
            <w:r w:rsidRPr="00783CF9">
              <w:rPr>
                <w:rFonts w:ascii="Calibri" w:hAnsi="Calibri" w:cs="Segoe UI"/>
                <w:color w:val="000000"/>
                <w:szCs w:val="20"/>
              </w:rPr>
              <w:t xml:space="preserve"> and the Russian Federation is likely to support similar crops in the south and the heading of spring wheat in the north from June 202</w:t>
            </w:r>
            <w:r>
              <w:rPr>
                <w:rFonts w:ascii="Calibri" w:hAnsi="Calibri" w:cs="Segoe UI"/>
                <w:color w:val="000000"/>
                <w:szCs w:val="20"/>
              </w:rPr>
              <w:t>4</w:t>
            </w:r>
            <w:r w:rsidRPr="00783CF9">
              <w:rPr>
                <w:rFonts w:ascii="Calibri" w:hAnsi="Calibri" w:cs="Segoe UI"/>
                <w:color w:val="000000"/>
                <w:szCs w:val="20"/>
              </w:rPr>
              <w:t>.</w:t>
            </w:r>
          </w:p>
        </w:tc>
      </w:tr>
      <w:tr w:rsidR="000D6BC7" w:rsidRPr="00315CCC" w14:paraId="128B83C2" w14:textId="77777777" w:rsidTr="00D653B5">
        <w:tc>
          <w:tcPr>
            <w:tcW w:w="1696" w:type="dxa"/>
          </w:tcPr>
          <w:p w14:paraId="7F4609F5" w14:textId="77777777" w:rsidR="000D6BC7" w:rsidRPr="00315CCC" w:rsidRDefault="000D6BC7" w:rsidP="000D6BC7">
            <w:pPr>
              <w:spacing w:before="60"/>
              <w:rPr>
                <w:rFonts w:ascii="Calibri" w:hAnsi="Calibri" w:cs="Arial"/>
                <w:b/>
                <w:szCs w:val="20"/>
              </w:rPr>
            </w:pPr>
            <w:r w:rsidRPr="00315CCC">
              <w:rPr>
                <w:rFonts w:ascii="Calibri" w:hAnsi="Calibri" w:cs="Arial"/>
                <w:b/>
                <w:szCs w:val="20"/>
              </w:rPr>
              <w:t>Brazil</w:t>
            </w:r>
          </w:p>
        </w:tc>
        <w:tc>
          <w:tcPr>
            <w:tcW w:w="5387" w:type="dxa"/>
          </w:tcPr>
          <w:p w14:paraId="3CF902E0" w14:textId="6EDF44F1" w:rsidR="000D6BC7" w:rsidRPr="0079491A" w:rsidRDefault="000D6BC7" w:rsidP="000D6BC7">
            <w:pPr>
              <w:spacing w:before="60"/>
              <w:rPr>
                <w:rFonts w:ascii="Calibri" w:hAnsi="Calibri" w:cs="Arial"/>
                <w:szCs w:val="20"/>
              </w:rPr>
            </w:pPr>
            <w:r>
              <w:rPr>
                <w:rFonts w:ascii="Calibri" w:hAnsi="Calibri" w:cs="Segoe UI"/>
                <w:szCs w:val="20"/>
              </w:rPr>
              <w:t>Below average</w:t>
            </w:r>
            <w:r w:rsidRPr="0079491A">
              <w:rPr>
                <w:rFonts w:ascii="Calibri" w:hAnsi="Calibri" w:cs="Segoe UI"/>
                <w:szCs w:val="20"/>
              </w:rPr>
              <w:t xml:space="preserve"> rainfall is more likely across</w:t>
            </w:r>
            <w:r w:rsidR="00C63820">
              <w:rPr>
                <w:rFonts w:ascii="Calibri" w:hAnsi="Calibri" w:cs="Segoe UI"/>
                <w:szCs w:val="20"/>
              </w:rPr>
              <w:t xml:space="preserve"> western and central parts of </w:t>
            </w:r>
            <w:r w:rsidRPr="0079491A">
              <w:rPr>
                <w:rFonts w:ascii="Calibri" w:hAnsi="Calibri" w:cs="Segoe UI"/>
                <w:szCs w:val="20"/>
              </w:rPr>
              <w:t>Brazil</w:t>
            </w:r>
            <w:r w:rsidR="00C63820">
              <w:rPr>
                <w:rFonts w:ascii="Calibri" w:hAnsi="Calibri" w:cs="Segoe UI"/>
                <w:szCs w:val="20"/>
              </w:rPr>
              <w:t>. Average to above average rainfall is likely in</w:t>
            </w:r>
            <w:r>
              <w:rPr>
                <w:rFonts w:ascii="Calibri" w:hAnsi="Calibri" w:cs="Segoe UI"/>
                <w:szCs w:val="20"/>
              </w:rPr>
              <w:t xml:space="preserve"> the eastern areas. </w:t>
            </w:r>
          </w:p>
        </w:tc>
        <w:tc>
          <w:tcPr>
            <w:tcW w:w="8080" w:type="dxa"/>
          </w:tcPr>
          <w:p w14:paraId="37F0236B" w14:textId="1392A606" w:rsidR="000D6BC7" w:rsidRPr="000D6BC7" w:rsidRDefault="000D6BC7" w:rsidP="000D6BC7">
            <w:pPr>
              <w:spacing w:before="60"/>
              <w:rPr>
                <w:rFonts w:asciiTheme="minorHAnsi" w:hAnsiTheme="minorHAnsi" w:cstheme="minorHAnsi"/>
                <w:szCs w:val="20"/>
              </w:rPr>
            </w:pPr>
            <w:r>
              <w:rPr>
                <w:rFonts w:ascii="Calibri" w:hAnsi="Calibri" w:cs="Segoe UI"/>
                <w:color w:val="000000"/>
                <w:szCs w:val="20"/>
                <w:shd w:val="clear" w:color="auto" w:fill="FFFFFF"/>
              </w:rPr>
              <w:t>Below a</w:t>
            </w:r>
            <w:r w:rsidRPr="00783CF9">
              <w:rPr>
                <w:rFonts w:ascii="Calibri" w:hAnsi="Calibri" w:cs="Segoe UI"/>
                <w:color w:val="000000"/>
                <w:szCs w:val="20"/>
                <w:shd w:val="clear" w:color="auto" w:fill="FFFFFF"/>
              </w:rPr>
              <w:t xml:space="preserve">verage rainfall across </w:t>
            </w:r>
            <w:r>
              <w:rPr>
                <w:rFonts w:ascii="Calibri" w:hAnsi="Calibri" w:cs="Segoe UI"/>
                <w:color w:val="000000"/>
                <w:szCs w:val="20"/>
                <w:shd w:val="clear" w:color="auto" w:fill="FFFFFF"/>
              </w:rPr>
              <w:t xml:space="preserve">much of Brazil </w:t>
            </w:r>
            <w:r w:rsidRPr="00783CF9">
              <w:rPr>
                <w:rFonts w:ascii="Calibri" w:hAnsi="Calibri" w:cs="Segoe UI"/>
                <w:color w:val="000000"/>
                <w:szCs w:val="20"/>
                <w:shd w:val="clear" w:color="auto" w:fill="FFFFFF"/>
              </w:rPr>
              <w:t xml:space="preserve">may </w:t>
            </w:r>
            <w:r>
              <w:rPr>
                <w:rFonts w:ascii="Calibri" w:hAnsi="Calibri" w:cs="Segoe UI"/>
                <w:color w:val="000000"/>
                <w:szCs w:val="20"/>
                <w:shd w:val="clear" w:color="auto" w:fill="FFFFFF"/>
              </w:rPr>
              <w:t>support</w:t>
            </w:r>
            <w:r w:rsidRPr="00783CF9">
              <w:rPr>
                <w:rFonts w:ascii="Calibri" w:hAnsi="Calibri" w:cs="Segoe UI"/>
                <w:color w:val="000000"/>
                <w:szCs w:val="20"/>
                <w:shd w:val="clear" w:color="auto" w:fill="FFFFFF"/>
              </w:rPr>
              <w:t xml:space="preserve"> the harvesting of cotton and corn. Below average rainfall in the s</w:t>
            </w:r>
            <w:r>
              <w:rPr>
                <w:rFonts w:ascii="Calibri" w:hAnsi="Calibri" w:cs="Segoe UI"/>
                <w:color w:val="000000"/>
                <w:szCs w:val="20"/>
                <w:shd w:val="clear" w:color="auto" w:fill="FFFFFF"/>
              </w:rPr>
              <w:t>outh</w:t>
            </w:r>
            <w:r w:rsidRPr="00783CF9">
              <w:rPr>
                <w:rFonts w:ascii="Calibri" w:hAnsi="Calibri" w:cs="Segoe UI"/>
                <w:color w:val="000000"/>
                <w:szCs w:val="20"/>
                <w:shd w:val="clear" w:color="auto" w:fill="FFFFFF"/>
              </w:rPr>
              <w:t xml:space="preserve"> is likely to impede the germination and establishment of wheat in June and July</w:t>
            </w:r>
            <w:r w:rsidRPr="00783CF9">
              <w:rPr>
                <w:rFonts w:ascii="Calibri" w:hAnsi="Calibri"/>
                <w:color w:val="000000"/>
                <w:szCs w:val="20"/>
              </w:rPr>
              <w:t> 202</w:t>
            </w:r>
            <w:r>
              <w:rPr>
                <w:rFonts w:ascii="Calibri" w:hAnsi="Calibri"/>
                <w:color w:val="000000"/>
                <w:szCs w:val="20"/>
              </w:rPr>
              <w:t>4</w:t>
            </w:r>
            <w:r w:rsidRPr="00783CF9">
              <w:rPr>
                <w:rFonts w:ascii="Calibri" w:hAnsi="Calibri"/>
                <w:color w:val="000000"/>
                <w:szCs w:val="20"/>
              </w:rPr>
              <w:t>.</w:t>
            </w:r>
          </w:p>
        </w:tc>
      </w:tr>
      <w:tr w:rsidR="000D6BC7" w:rsidRPr="00315CCC" w14:paraId="7ACE873D" w14:textId="77777777" w:rsidTr="00D653B5">
        <w:tc>
          <w:tcPr>
            <w:tcW w:w="1696" w:type="dxa"/>
          </w:tcPr>
          <w:p w14:paraId="0D4A72AF" w14:textId="77777777" w:rsidR="000D6BC7" w:rsidRPr="00315CCC" w:rsidRDefault="000D6BC7" w:rsidP="000D6BC7">
            <w:pPr>
              <w:spacing w:before="60"/>
              <w:rPr>
                <w:rFonts w:ascii="Calibri" w:hAnsi="Calibri" w:cs="Arial"/>
                <w:b/>
                <w:szCs w:val="20"/>
              </w:rPr>
            </w:pPr>
            <w:r w:rsidRPr="00315CCC">
              <w:rPr>
                <w:rFonts w:ascii="Calibri" w:hAnsi="Calibri" w:cs="Arial"/>
                <w:b/>
                <w:szCs w:val="20"/>
              </w:rPr>
              <w:t>Canada</w:t>
            </w:r>
          </w:p>
        </w:tc>
        <w:tc>
          <w:tcPr>
            <w:tcW w:w="5387" w:type="dxa"/>
          </w:tcPr>
          <w:p w14:paraId="7C1E68CE" w14:textId="1DA0EE3F" w:rsidR="000D6BC7" w:rsidRPr="0079491A" w:rsidRDefault="000D6BC7" w:rsidP="000D6BC7">
            <w:pPr>
              <w:spacing w:before="60"/>
              <w:rPr>
                <w:rFonts w:ascii="Calibri" w:hAnsi="Calibri" w:cs="Segoe UI"/>
                <w:szCs w:val="20"/>
              </w:rPr>
            </w:pPr>
            <w:r>
              <w:rPr>
                <w:rFonts w:ascii="Calibri" w:hAnsi="Calibri" w:cs="Segoe UI"/>
                <w:szCs w:val="20"/>
              </w:rPr>
              <w:t>Generally, average rainfall is likely across much of Canada. Above average rainfall is likely in scattered areas in the western regions.</w:t>
            </w:r>
          </w:p>
        </w:tc>
        <w:tc>
          <w:tcPr>
            <w:tcW w:w="8080" w:type="dxa"/>
          </w:tcPr>
          <w:p w14:paraId="35A7A0BF" w14:textId="7FB39804" w:rsidR="000D6BC7" w:rsidRPr="000D6BC7" w:rsidRDefault="000D6BC7" w:rsidP="000D6BC7">
            <w:pPr>
              <w:spacing w:before="60"/>
              <w:rPr>
                <w:rFonts w:ascii="Calibri" w:hAnsi="Calibri" w:cs="Segoe UI"/>
                <w:szCs w:val="20"/>
              </w:rPr>
            </w:pPr>
            <w:r w:rsidRPr="00783CF9">
              <w:rPr>
                <w:rFonts w:ascii="Calibri" w:hAnsi="Calibri" w:cs="Segoe UI"/>
                <w:color w:val="000000"/>
                <w:szCs w:val="20"/>
              </w:rPr>
              <w:t>Average rainfall is likely to positively impact yield potentials of winter wheat</w:t>
            </w:r>
            <w:r w:rsidR="00C63820">
              <w:rPr>
                <w:rFonts w:ascii="Calibri" w:hAnsi="Calibri" w:cs="Segoe UI"/>
                <w:color w:val="000000"/>
                <w:szCs w:val="20"/>
              </w:rPr>
              <w:t xml:space="preserve"> and canola</w:t>
            </w:r>
            <w:r w:rsidRPr="00783CF9">
              <w:rPr>
                <w:rFonts w:ascii="Calibri" w:hAnsi="Calibri" w:cs="Segoe UI"/>
                <w:color w:val="000000"/>
                <w:szCs w:val="20"/>
              </w:rPr>
              <w:t xml:space="preserve"> as they enter critical reproductive phases from July 202</w:t>
            </w:r>
            <w:r>
              <w:rPr>
                <w:rFonts w:ascii="Calibri" w:hAnsi="Calibri" w:cs="Segoe UI"/>
                <w:color w:val="000000"/>
                <w:szCs w:val="20"/>
              </w:rPr>
              <w:t>4</w:t>
            </w:r>
            <w:r w:rsidRPr="00783CF9">
              <w:rPr>
                <w:rFonts w:ascii="Calibri" w:hAnsi="Calibri" w:cs="Segoe UI"/>
                <w:color w:val="000000"/>
                <w:szCs w:val="20"/>
              </w:rPr>
              <w:t xml:space="preserve">, as well as the growth and development of corn, </w:t>
            </w:r>
            <w:proofErr w:type="gramStart"/>
            <w:r w:rsidRPr="00783CF9">
              <w:rPr>
                <w:rFonts w:ascii="Calibri" w:hAnsi="Calibri" w:cs="Segoe UI"/>
                <w:color w:val="000000"/>
                <w:szCs w:val="20"/>
              </w:rPr>
              <w:t>soybeans</w:t>
            </w:r>
            <w:proofErr w:type="gramEnd"/>
            <w:r w:rsidRPr="00783CF9">
              <w:rPr>
                <w:rFonts w:ascii="Calibri" w:hAnsi="Calibri" w:cs="Segoe UI"/>
                <w:color w:val="000000"/>
                <w:szCs w:val="20"/>
              </w:rPr>
              <w:t xml:space="preserve"> and sunflower. </w:t>
            </w:r>
          </w:p>
        </w:tc>
      </w:tr>
      <w:tr w:rsidR="000D6BC7" w:rsidRPr="00315CCC" w14:paraId="5CA8A845" w14:textId="77777777" w:rsidTr="00D653B5">
        <w:tc>
          <w:tcPr>
            <w:tcW w:w="1696" w:type="dxa"/>
          </w:tcPr>
          <w:p w14:paraId="602736C7" w14:textId="77777777" w:rsidR="000D6BC7" w:rsidRPr="00315CCC" w:rsidRDefault="000D6BC7" w:rsidP="000D6BC7">
            <w:pPr>
              <w:spacing w:before="60"/>
              <w:rPr>
                <w:rFonts w:ascii="Calibri" w:hAnsi="Calibri" w:cs="Arial"/>
                <w:b/>
                <w:szCs w:val="20"/>
              </w:rPr>
            </w:pPr>
            <w:r w:rsidRPr="00315CCC">
              <w:rPr>
                <w:rFonts w:ascii="Calibri" w:hAnsi="Calibri" w:cs="Arial"/>
                <w:b/>
                <w:szCs w:val="20"/>
              </w:rPr>
              <w:t xml:space="preserve">China </w:t>
            </w:r>
          </w:p>
        </w:tc>
        <w:tc>
          <w:tcPr>
            <w:tcW w:w="5387" w:type="dxa"/>
          </w:tcPr>
          <w:p w14:paraId="5B6D67CD" w14:textId="4FED225E" w:rsidR="000D6BC7" w:rsidRPr="0079491A" w:rsidRDefault="000D6BC7" w:rsidP="000D6BC7">
            <w:pPr>
              <w:spacing w:before="60"/>
              <w:rPr>
                <w:rFonts w:ascii="Calibri" w:hAnsi="Calibri" w:cs="Arial"/>
                <w:szCs w:val="20"/>
              </w:rPr>
            </w:pPr>
            <w:r>
              <w:rPr>
                <w:rFonts w:ascii="Calibri" w:hAnsi="Calibri" w:cs="Segoe UI"/>
                <w:szCs w:val="20"/>
              </w:rPr>
              <w:t xml:space="preserve">Above average </w:t>
            </w:r>
            <w:r w:rsidRPr="0079491A">
              <w:rPr>
                <w:rFonts w:ascii="Calibri" w:hAnsi="Calibri" w:cs="Segoe UI"/>
                <w:szCs w:val="20"/>
              </w:rPr>
              <w:t xml:space="preserve">rainfall is more likely across much of </w:t>
            </w:r>
            <w:r>
              <w:rPr>
                <w:rFonts w:ascii="Calibri" w:hAnsi="Calibri" w:cs="Segoe UI"/>
                <w:szCs w:val="20"/>
              </w:rPr>
              <w:t xml:space="preserve">central and eastern </w:t>
            </w:r>
            <w:r w:rsidRPr="0079491A">
              <w:rPr>
                <w:rFonts w:ascii="Calibri" w:hAnsi="Calibri" w:cs="Segoe UI"/>
                <w:szCs w:val="20"/>
              </w:rPr>
              <w:t xml:space="preserve">China </w:t>
            </w:r>
            <w:r>
              <w:rPr>
                <w:rFonts w:ascii="Calibri" w:hAnsi="Calibri" w:cs="Segoe UI"/>
                <w:szCs w:val="20"/>
              </w:rPr>
              <w:t xml:space="preserve">and </w:t>
            </w:r>
            <w:r w:rsidRPr="0079491A">
              <w:rPr>
                <w:rFonts w:ascii="Calibri" w:hAnsi="Calibri" w:cs="Segoe UI"/>
                <w:szCs w:val="20"/>
              </w:rPr>
              <w:t xml:space="preserve">average rainfall is more likely across </w:t>
            </w:r>
            <w:r>
              <w:rPr>
                <w:rFonts w:ascii="Calibri" w:hAnsi="Calibri" w:cs="Segoe UI"/>
                <w:szCs w:val="20"/>
              </w:rPr>
              <w:t xml:space="preserve">remaining </w:t>
            </w:r>
            <w:r w:rsidRPr="0079491A">
              <w:rPr>
                <w:rFonts w:ascii="Calibri" w:hAnsi="Calibri" w:cs="Segoe UI"/>
                <w:szCs w:val="20"/>
              </w:rPr>
              <w:t>China.</w:t>
            </w:r>
          </w:p>
        </w:tc>
        <w:tc>
          <w:tcPr>
            <w:tcW w:w="8080" w:type="dxa"/>
          </w:tcPr>
          <w:p w14:paraId="0F3418D0" w14:textId="574C444B" w:rsidR="000D6BC7" w:rsidRPr="000D6BC7" w:rsidRDefault="000D6BC7" w:rsidP="000D6BC7">
            <w:pPr>
              <w:spacing w:before="60"/>
              <w:rPr>
                <w:rFonts w:asciiTheme="minorHAnsi" w:hAnsiTheme="minorHAnsi" w:cstheme="minorHAnsi"/>
                <w:szCs w:val="20"/>
              </w:rPr>
            </w:pPr>
            <w:r w:rsidRPr="00783CF9">
              <w:rPr>
                <w:rFonts w:ascii="Calibri" w:hAnsi="Calibri" w:cs="Segoe UI"/>
                <w:color w:val="000000"/>
                <w:szCs w:val="20"/>
              </w:rPr>
              <w:t>Above average rainfall across much of China is likely to support the flowering of cotton, corn, groundnuts, single rice, soybeans, sorghum, sunflower and spring wheat. The wet conditions may also delay the harvest of early sown rice in July 202</w:t>
            </w:r>
            <w:r>
              <w:rPr>
                <w:rFonts w:ascii="Calibri" w:hAnsi="Calibri" w:cs="Segoe UI"/>
                <w:color w:val="000000"/>
                <w:szCs w:val="20"/>
              </w:rPr>
              <w:t>4</w:t>
            </w:r>
            <w:r w:rsidRPr="00783CF9">
              <w:rPr>
                <w:rFonts w:ascii="Calibri" w:hAnsi="Calibri" w:cs="Segoe UI"/>
                <w:color w:val="000000"/>
                <w:szCs w:val="20"/>
              </w:rPr>
              <w:t>.</w:t>
            </w:r>
          </w:p>
        </w:tc>
      </w:tr>
      <w:tr w:rsidR="000D6BC7" w:rsidRPr="00315CCC" w14:paraId="657E22BB" w14:textId="77777777" w:rsidTr="00D653B5">
        <w:tc>
          <w:tcPr>
            <w:tcW w:w="1696" w:type="dxa"/>
          </w:tcPr>
          <w:p w14:paraId="4D4C4E8F" w14:textId="77777777" w:rsidR="000D6BC7" w:rsidRPr="00315CCC" w:rsidRDefault="000D6BC7" w:rsidP="000D6BC7">
            <w:pPr>
              <w:spacing w:before="60"/>
              <w:rPr>
                <w:rFonts w:ascii="Calibri" w:hAnsi="Calibri" w:cs="Arial"/>
                <w:b/>
                <w:szCs w:val="20"/>
              </w:rPr>
            </w:pPr>
            <w:r w:rsidRPr="00315CCC">
              <w:rPr>
                <w:rFonts w:ascii="Calibri" w:hAnsi="Calibri" w:cs="Arial"/>
                <w:b/>
                <w:szCs w:val="20"/>
              </w:rPr>
              <w:t>Europe</w:t>
            </w:r>
          </w:p>
        </w:tc>
        <w:tc>
          <w:tcPr>
            <w:tcW w:w="5387" w:type="dxa"/>
          </w:tcPr>
          <w:p w14:paraId="036EA895" w14:textId="01578623" w:rsidR="000D6BC7" w:rsidRPr="0079491A" w:rsidRDefault="000D6BC7" w:rsidP="00783CF9">
            <w:pPr>
              <w:spacing w:before="60"/>
              <w:rPr>
                <w:rFonts w:ascii="Calibri" w:hAnsi="Calibri"/>
                <w:szCs w:val="20"/>
              </w:rPr>
            </w:pPr>
            <w:r>
              <w:rPr>
                <w:rFonts w:ascii="Calibri" w:hAnsi="Calibri" w:cs="Segoe UI"/>
                <w:szCs w:val="20"/>
              </w:rPr>
              <w:t>A</w:t>
            </w:r>
            <w:r w:rsidRPr="0079491A">
              <w:rPr>
                <w:rFonts w:ascii="Calibri" w:hAnsi="Calibri" w:cs="Segoe UI"/>
                <w:szCs w:val="20"/>
              </w:rPr>
              <w:t xml:space="preserve">verage rainfall </w:t>
            </w:r>
            <w:r>
              <w:rPr>
                <w:rFonts w:ascii="Calibri" w:hAnsi="Calibri" w:cs="Segoe UI"/>
                <w:szCs w:val="20"/>
              </w:rPr>
              <w:t xml:space="preserve">is </w:t>
            </w:r>
            <w:r w:rsidRPr="0079491A">
              <w:rPr>
                <w:rFonts w:ascii="Calibri" w:hAnsi="Calibri" w:cs="Segoe UI"/>
                <w:szCs w:val="20"/>
              </w:rPr>
              <w:t xml:space="preserve">more likely for </w:t>
            </w:r>
            <w:r>
              <w:rPr>
                <w:rFonts w:ascii="Calibri" w:hAnsi="Calibri" w:cs="Segoe UI"/>
                <w:szCs w:val="20"/>
              </w:rPr>
              <w:t xml:space="preserve">much of </w:t>
            </w:r>
            <w:r w:rsidRPr="0079491A">
              <w:rPr>
                <w:rFonts w:ascii="Calibri" w:hAnsi="Calibri" w:cs="Segoe UI"/>
                <w:szCs w:val="20"/>
              </w:rPr>
              <w:t>Europe</w:t>
            </w:r>
            <w:r>
              <w:rPr>
                <w:rFonts w:ascii="Calibri" w:hAnsi="Calibri" w:cs="Segoe UI"/>
                <w:szCs w:val="20"/>
              </w:rPr>
              <w:t xml:space="preserve"> </w:t>
            </w:r>
            <w:r w:rsidRPr="00783CF9">
              <w:rPr>
                <w:rFonts w:ascii="Calibri" w:hAnsi="Calibri" w:cs="Segoe UI"/>
                <w:szCs w:val="20"/>
              </w:rPr>
              <w:t>between</w:t>
            </w:r>
            <w:r>
              <w:rPr>
                <w:rFonts w:ascii="Calibri" w:hAnsi="Calibri" w:cs="Segoe UI"/>
                <w:szCs w:val="20"/>
              </w:rPr>
              <w:t xml:space="preserve"> May</w:t>
            </w:r>
            <w:r w:rsidRPr="0079491A">
              <w:rPr>
                <w:rFonts w:ascii="Calibri" w:hAnsi="Calibri" w:cs="Segoe UI"/>
                <w:szCs w:val="20"/>
              </w:rPr>
              <w:t xml:space="preserve"> and </w:t>
            </w:r>
            <w:r>
              <w:rPr>
                <w:rFonts w:ascii="Calibri" w:hAnsi="Calibri" w:cs="Segoe UI"/>
                <w:szCs w:val="20"/>
              </w:rPr>
              <w:t>July</w:t>
            </w:r>
            <w:r w:rsidRPr="0079491A">
              <w:rPr>
                <w:rFonts w:ascii="Calibri" w:hAnsi="Calibri" w:cs="Segoe UI"/>
                <w:szCs w:val="20"/>
              </w:rPr>
              <w:t> </w:t>
            </w:r>
            <w:r>
              <w:rPr>
                <w:rFonts w:ascii="Calibri" w:hAnsi="Calibri" w:cs="Segoe UI"/>
                <w:szCs w:val="20"/>
              </w:rPr>
              <w:t>2024</w:t>
            </w:r>
            <w:r w:rsidRPr="0079491A">
              <w:rPr>
                <w:rFonts w:ascii="Calibri" w:hAnsi="Calibri" w:cs="Segoe UI"/>
                <w:szCs w:val="20"/>
              </w:rPr>
              <w:t>.</w:t>
            </w:r>
          </w:p>
        </w:tc>
        <w:tc>
          <w:tcPr>
            <w:tcW w:w="8080" w:type="dxa"/>
          </w:tcPr>
          <w:p w14:paraId="47460D6E" w14:textId="15C19135" w:rsidR="000D6BC7" w:rsidRPr="000D6BC7" w:rsidRDefault="000D6BC7" w:rsidP="000D6BC7">
            <w:pPr>
              <w:spacing w:before="60"/>
              <w:rPr>
                <w:rFonts w:asciiTheme="minorHAnsi" w:hAnsiTheme="minorHAnsi" w:cstheme="minorHAnsi"/>
                <w:szCs w:val="20"/>
              </w:rPr>
            </w:pPr>
            <w:r w:rsidRPr="00783CF9">
              <w:rPr>
                <w:rFonts w:ascii="Calibri" w:hAnsi="Calibri" w:cs="Segoe UI"/>
                <w:color w:val="000000"/>
                <w:szCs w:val="20"/>
              </w:rPr>
              <w:t xml:space="preserve">Average rainfall across Europe is likely to support corn, soybeans, sunflower, </w:t>
            </w:r>
            <w:proofErr w:type="gramStart"/>
            <w:r w:rsidRPr="00783CF9">
              <w:rPr>
                <w:rFonts w:ascii="Calibri" w:hAnsi="Calibri" w:cs="Segoe UI"/>
                <w:color w:val="000000"/>
                <w:szCs w:val="20"/>
              </w:rPr>
              <w:t>canola</w:t>
            </w:r>
            <w:proofErr w:type="gramEnd"/>
            <w:r w:rsidRPr="00783CF9">
              <w:rPr>
                <w:rFonts w:ascii="Calibri" w:hAnsi="Calibri" w:cs="Segoe UI"/>
                <w:color w:val="000000"/>
                <w:szCs w:val="20"/>
              </w:rPr>
              <w:t xml:space="preserve"> and winter wheat through critical reproductive stages between May and July. </w:t>
            </w:r>
          </w:p>
        </w:tc>
      </w:tr>
      <w:tr w:rsidR="000D6BC7" w:rsidRPr="00315CCC" w14:paraId="0F72A738" w14:textId="77777777" w:rsidTr="00D653B5">
        <w:trPr>
          <w:trHeight w:val="631"/>
        </w:trPr>
        <w:tc>
          <w:tcPr>
            <w:tcW w:w="1696" w:type="dxa"/>
          </w:tcPr>
          <w:p w14:paraId="33073DBF" w14:textId="77777777" w:rsidR="000D6BC7" w:rsidRPr="00315CCC" w:rsidRDefault="000D6BC7" w:rsidP="000D6BC7">
            <w:pPr>
              <w:spacing w:before="60"/>
              <w:rPr>
                <w:rFonts w:ascii="Calibri" w:hAnsi="Calibri" w:cs="Arial"/>
                <w:b/>
                <w:szCs w:val="20"/>
              </w:rPr>
            </w:pPr>
            <w:r w:rsidRPr="00315CCC">
              <w:rPr>
                <w:rFonts w:ascii="Calibri" w:hAnsi="Calibri" w:cs="Arial"/>
                <w:b/>
                <w:szCs w:val="20"/>
              </w:rPr>
              <w:t>South Asia (India)</w:t>
            </w:r>
          </w:p>
        </w:tc>
        <w:tc>
          <w:tcPr>
            <w:tcW w:w="5387" w:type="dxa"/>
          </w:tcPr>
          <w:p w14:paraId="37D88BC0" w14:textId="6B754EBF" w:rsidR="000D6BC7" w:rsidRPr="0079491A" w:rsidRDefault="000D6BC7" w:rsidP="000D6BC7">
            <w:pPr>
              <w:spacing w:before="60"/>
              <w:rPr>
                <w:rFonts w:ascii="Calibri" w:hAnsi="Calibri" w:cs="Arial"/>
                <w:szCs w:val="20"/>
              </w:rPr>
            </w:pPr>
            <w:r>
              <w:rPr>
                <w:rFonts w:ascii="Calibri" w:hAnsi="Calibri" w:cs="Segoe UI"/>
                <w:szCs w:val="20"/>
                <w:shd w:val="clear" w:color="auto" w:fill="FFFFFF"/>
              </w:rPr>
              <w:t xml:space="preserve">Above average </w:t>
            </w:r>
            <w:r w:rsidRPr="0079491A">
              <w:rPr>
                <w:rFonts w:ascii="Calibri" w:hAnsi="Calibri" w:cs="Segoe UI"/>
                <w:szCs w:val="20"/>
                <w:shd w:val="clear" w:color="auto" w:fill="FFFFFF"/>
              </w:rPr>
              <w:t xml:space="preserve">rainfall is more likely </w:t>
            </w:r>
            <w:r>
              <w:rPr>
                <w:rFonts w:ascii="Calibri" w:hAnsi="Calibri" w:cs="Segoe UI"/>
                <w:szCs w:val="20"/>
                <w:shd w:val="clear" w:color="auto" w:fill="FFFFFF"/>
              </w:rPr>
              <w:t>across much of southern India, while central India is likely to experience below average rainfall. Average rainfall is likely elsewhere.</w:t>
            </w:r>
          </w:p>
        </w:tc>
        <w:tc>
          <w:tcPr>
            <w:tcW w:w="8080" w:type="dxa"/>
          </w:tcPr>
          <w:p w14:paraId="0976038B" w14:textId="03CB84A4" w:rsidR="000D6BC7" w:rsidRPr="000D6BC7" w:rsidRDefault="000D6BC7" w:rsidP="000D6BC7">
            <w:pPr>
              <w:spacing w:before="60"/>
              <w:rPr>
                <w:rFonts w:asciiTheme="minorHAnsi" w:hAnsiTheme="minorHAnsi" w:cstheme="minorHAnsi"/>
                <w:szCs w:val="20"/>
              </w:rPr>
            </w:pPr>
            <w:r w:rsidRPr="00783CF9">
              <w:rPr>
                <w:rFonts w:ascii="Calibri" w:hAnsi="Calibri" w:cs="Segoe UI"/>
                <w:color w:val="000000"/>
                <w:szCs w:val="20"/>
              </w:rPr>
              <w:t>A</w:t>
            </w:r>
            <w:r w:rsidR="00C63820">
              <w:rPr>
                <w:rFonts w:ascii="Calibri" w:hAnsi="Calibri" w:cs="Segoe UI"/>
                <w:color w:val="000000"/>
                <w:szCs w:val="20"/>
              </w:rPr>
              <w:t>verage to a</w:t>
            </w:r>
            <w:r w:rsidRPr="00783CF9">
              <w:rPr>
                <w:rFonts w:ascii="Calibri" w:hAnsi="Calibri" w:cs="Segoe UI"/>
                <w:color w:val="000000"/>
                <w:szCs w:val="20"/>
              </w:rPr>
              <w:t>bove average rainfall in the</w:t>
            </w:r>
            <w:r w:rsidR="00C63820">
              <w:rPr>
                <w:rFonts w:ascii="Calibri" w:hAnsi="Calibri" w:cs="Segoe UI"/>
                <w:color w:val="000000"/>
                <w:szCs w:val="20"/>
              </w:rPr>
              <w:t xml:space="preserve"> southern and</w:t>
            </w:r>
            <w:r w:rsidRPr="00783CF9">
              <w:rPr>
                <w:rFonts w:ascii="Calibri" w:hAnsi="Calibri" w:cs="Segoe UI"/>
                <w:color w:val="000000"/>
                <w:szCs w:val="20"/>
              </w:rPr>
              <w:t xml:space="preserve"> east</w:t>
            </w:r>
            <w:r w:rsidR="00C63820">
              <w:rPr>
                <w:rFonts w:ascii="Calibri" w:hAnsi="Calibri" w:cs="Segoe UI"/>
                <w:color w:val="000000"/>
                <w:szCs w:val="20"/>
              </w:rPr>
              <w:t>ern India</w:t>
            </w:r>
            <w:r w:rsidRPr="00783CF9">
              <w:rPr>
                <w:rFonts w:ascii="Calibri" w:hAnsi="Calibri" w:cs="Segoe UI"/>
                <w:color w:val="000000"/>
                <w:szCs w:val="20"/>
              </w:rPr>
              <w:t xml:space="preserve"> may delay the planting of cotton, corn, groundnuts, millet, rice, sorghum and sunflower in May and June 202</w:t>
            </w:r>
            <w:r>
              <w:rPr>
                <w:rFonts w:ascii="Calibri" w:hAnsi="Calibri" w:cs="Segoe UI"/>
                <w:color w:val="000000"/>
                <w:szCs w:val="20"/>
              </w:rPr>
              <w:t>4</w:t>
            </w:r>
            <w:r w:rsidRPr="00783CF9">
              <w:rPr>
                <w:rFonts w:ascii="Calibri" w:hAnsi="Calibri" w:cs="Segoe UI"/>
                <w:color w:val="000000"/>
                <w:szCs w:val="20"/>
              </w:rPr>
              <w:t xml:space="preserve">. However, the increased soil moisture levels will support their germination and establishment. </w:t>
            </w:r>
          </w:p>
        </w:tc>
      </w:tr>
      <w:tr w:rsidR="000D6BC7" w:rsidRPr="00315CCC" w14:paraId="679AD1B8" w14:textId="77777777" w:rsidTr="00D653B5">
        <w:tc>
          <w:tcPr>
            <w:tcW w:w="1696" w:type="dxa"/>
          </w:tcPr>
          <w:p w14:paraId="3C85B9E7" w14:textId="77777777" w:rsidR="000D6BC7" w:rsidRPr="00315CCC" w:rsidRDefault="000D6BC7" w:rsidP="000D6BC7">
            <w:pPr>
              <w:spacing w:before="60"/>
              <w:rPr>
                <w:rFonts w:ascii="Calibri" w:hAnsi="Calibri" w:cs="Arial"/>
                <w:b/>
                <w:szCs w:val="20"/>
              </w:rPr>
            </w:pPr>
            <w:r w:rsidRPr="00315CCC">
              <w:rPr>
                <w:rFonts w:ascii="Calibri" w:hAnsi="Calibri" w:cs="Arial"/>
                <w:b/>
                <w:szCs w:val="20"/>
              </w:rPr>
              <w:t>Southeast Asia (SEA)</w:t>
            </w:r>
          </w:p>
        </w:tc>
        <w:tc>
          <w:tcPr>
            <w:tcW w:w="5387" w:type="dxa"/>
          </w:tcPr>
          <w:p w14:paraId="7139B359" w14:textId="77777777" w:rsidR="000D6BC7" w:rsidRPr="0079491A" w:rsidRDefault="000D6BC7" w:rsidP="000D6BC7">
            <w:pPr>
              <w:spacing w:before="60"/>
              <w:rPr>
                <w:rFonts w:ascii="Calibri" w:hAnsi="Calibri" w:cs="Arial"/>
                <w:szCs w:val="20"/>
              </w:rPr>
            </w:pPr>
            <w:r>
              <w:rPr>
                <w:rFonts w:ascii="Calibri" w:hAnsi="Calibri" w:cs="Segoe UI"/>
                <w:szCs w:val="20"/>
              </w:rPr>
              <w:t>Below average rainfall is likely across SEA. Above average rainfall is forecast for much of Indonesia.</w:t>
            </w:r>
          </w:p>
        </w:tc>
        <w:tc>
          <w:tcPr>
            <w:tcW w:w="8080" w:type="dxa"/>
          </w:tcPr>
          <w:p w14:paraId="4DA254C4" w14:textId="1727F46D" w:rsidR="000D6BC7" w:rsidRPr="000D6BC7" w:rsidRDefault="000D6BC7" w:rsidP="000D6BC7">
            <w:pPr>
              <w:spacing w:before="60"/>
              <w:rPr>
                <w:rFonts w:asciiTheme="minorHAnsi" w:hAnsiTheme="minorHAnsi" w:cstheme="minorHAnsi"/>
                <w:szCs w:val="20"/>
              </w:rPr>
            </w:pPr>
            <w:r>
              <w:rPr>
                <w:rFonts w:ascii="Calibri" w:hAnsi="Calibri" w:cs="Segoe UI"/>
                <w:color w:val="000000"/>
                <w:szCs w:val="20"/>
              </w:rPr>
              <w:t>Below average</w:t>
            </w:r>
            <w:r w:rsidRPr="00783CF9">
              <w:rPr>
                <w:rFonts w:ascii="Calibri" w:hAnsi="Calibri" w:cs="Segoe UI"/>
                <w:color w:val="000000"/>
                <w:szCs w:val="20"/>
              </w:rPr>
              <w:t xml:space="preserve"> rainfall across most of Southeast Asia is likely to </w:t>
            </w:r>
            <w:r>
              <w:rPr>
                <w:rFonts w:ascii="Calibri" w:hAnsi="Calibri" w:cs="Segoe UI"/>
                <w:color w:val="000000"/>
                <w:szCs w:val="20"/>
              </w:rPr>
              <w:t>negatively impact</w:t>
            </w:r>
            <w:r w:rsidRPr="00783CF9">
              <w:rPr>
                <w:rFonts w:ascii="Calibri" w:hAnsi="Calibri" w:cs="Segoe UI"/>
                <w:color w:val="000000"/>
                <w:szCs w:val="20"/>
              </w:rPr>
              <w:t xml:space="preserve"> corn and rice planting and development from May 202</w:t>
            </w:r>
            <w:r w:rsidR="0096266F">
              <w:rPr>
                <w:rFonts w:ascii="Calibri" w:hAnsi="Calibri" w:cs="Segoe UI"/>
                <w:color w:val="000000"/>
                <w:szCs w:val="20"/>
              </w:rPr>
              <w:t>4</w:t>
            </w:r>
            <w:r w:rsidRPr="00783CF9">
              <w:rPr>
                <w:rFonts w:ascii="Calibri" w:hAnsi="Calibri" w:cs="Segoe UI"/>
                <w:color w:val="000000"/>
                <w:szCs w:val="20"/>
              </w:rPr>
              <w:t xml:space="preserve">. </w:t>
            </w:r>
          </w:p>
        </w:tc>
      </w:tr>
      <w:tr w:rsidR="000D6BC7" w:rsidRPr="00315CCC" w14:paraId="4C004385" w14:textId="77777777" w:rsidTr="00D653B5">
        <w:tc>
          <w:tcPr>
            <w:tcW w:w="1696" w:type="dxa"/>
          </w:tcPr>
          <w:p w14:paraId="396C7CFA" w14:textId="77777777" w:rsidR="000D6BC7" w:rsidRPr="00315CCC" w:rsidRDefault="000D6BC7" w:rsidP="000D6BC7">
            <w:pPr>
              <w:spacing w:before="60"/>
              <w:rPr>
                <w:rFonts w:ascii="Calibri" w:hAnsi="Calibri" w:cs="Arial"/>
                <w:b/>
                <w:szCs w:val="20"/>
              </w:rPr>
            </w:pPr>
            <w:r w:rsidRPr="00315CCC">
              <w:rPr>
                <w:rFonts w:ascii="Calibri" w:hAnsi="Calibri" w:cs="Arial"/>
                <w:b/>
                <w:szCs w:val="20"/>
              </w:rPr>
              <w:t>The United States of America</w:t>
            </w:r>
            <w:r>
              <w:rPr>
                <w:rFonts w:ascii="Calibri" w:hAnsi="Calibri" w:cs="Arial"/>
                <w:b/>
                <w:szCs w:val="20"/>
              </w:rPr>
              <w:t xml:space="preserve"> (US)</w:t>
            </w:r>
          </w:p>
        </w:tc>
        <w:tc>
          <w:tcPr>
            <w:tcW w:w="5387" w:type="dxa"/>
          </w:tcPr>
          <w:p w14:paraId="12034356" w14:textId="12D5BD89" w:rsidR="000D6BC7" w:rsidRPr="003A6BDE" w:rsidRDefault="000D6BC7" w:rsidP="000D6BC7">
            <w:pPr>
              <w:spacing w:before="60"/>
              <w:rPr>
                <w:rFonts w:ascii="Calibri" w:hAnsi="Calibri" w:cs="Arial"/>
                <w:szCs w:val="20"/>
              </w:rPr>
            </w:pPr>
            <w:r>
              <w:rPr>
                <w:rFonts w:ascii="Calibri" w:hAnsi="Calibri" w:cs="Segoe UI"/>
                <w:szCs w:val="20"/>
                <w:shd w:val="clear" w:color="auto" w:fill="FFFFFF"/>
              </w:rPr>
              <w:t>Generally,</w:t>
            </w:r>
            <w:r w:rsidRPr="0079491A">
              <w:rPr>
                <w:rFonts w:ascii="Calibri" w:hAnsi="Calibri" w:cs="Segoe UI"/>
                <w:szCs w:val="20"/>
                <w:shd w:val="clear" w:color="auto" w:fill="FFFFFF"/>
              </w:rPr>
              <w:t xml:space="preserve"> </w:t>
            </w:r>
            <w:r>
              <w:rPr>
                <w:rFonts w:ascii="Calibri" w:hAnsi="Calibri" w:cs="Segoe UI"/>
                <w:szCs w:val="20"/>
                <w:shd w:val="clear" w:color="auto" w:fill="FFFFFF"/>
              </w:rPr>
              <w:t>average</w:t>
            </w:r>
            <w:r w:rsidRPr="0079491A">
              <w:rPr>
                <w:rFonts w:ascii="Calibri" w:hAnsi="Calibri" w:cs="Segoe UI"/>
                <w:szCs w:val="20"/>
                <w:shd w:val="clear" w:color="auto" w:fill="FFFFFF"/>
              </w:rPr>
              <w:t xml:space="preserve"> rainfall is more likely for </w:t>
            </w:r>
            <w:r>
              <w:rPr>
                <w:rFonts w:ascii="Calibri" w:hAnsi="Calibri" w:cs="Segoe UI"/>
                <w:szCs w:val="20"/>
                <w:shd w:val="clear" w:color="auto" w:fill="FFFFFF"/>
              </w:rPr>
              <w:t>much of</w:t>
            </w:r>
            <w:r w:rsidRPr="0079491A">
              <w:rPr>
                <w:rFonts w:ascii="Calibri" w:hAnsi="Calibri" w:cs="Segoe UI"/>
                <w:szCs w:val="20"/>
                <w:shd w:val="clear" w:color="auto" w:fill="FFFFFF"/>
              </w:rPr>
              <w:t xml:space="preserve"> </w:t>
            </w:r>
            <w:r w:rsidR="00064D06">
              <w:rPr>
                <w:rFonts w:ascii="Calibri" w:hAnsi="Calibri" w:cs="Segoe UI"/>
                <w:szCs w:val="20"/>
                <w:shd w:val="clear" w:color="auto" w:fill="FFFFFF"/>
              </w:rPr>
              <w:t xml:space="preserve">the </w:t>
            </w:r>
            <w:r w:rsidRPr="0079491A">
              <w:rPr>
                <w:rFonts w:ascii="Calibri" w:hAnsi="Calibri" w:cs="Segoe UI"/>
                <w:szCs w:val="20"/>
                <w:shd w:val="clear" w:color="auto" w:fill="FFFFFF"/>
              </w:rPr>
              <w:t>US </w:t>
            </w:r>
            <w:r>
              <w:rPr>
                <w:rFonts w:ascii="Calibri" w:hAnsi="Calibri" w:cs="Segoe UI"/>
                <w:szCs w:val="20"/>
                <w:shd w:val="clear" w:color="auto" w:fill="FFFFFF"/>
              </w:rPr>
              <w:t xml:space="preserve">with exceptions in the southern areas </w:t>
            </w:r>
            <w:proofErr w:type="gramStart"/>
            <w:r>
              <w:rPr>
                <w:rFonts w:ascii="Calibri" w:hAnsi="Calibri" w:cs="Segoe UI"/>
                <w:szCs w:val="20"/>
                <w:shd w:val="clear" w:color="auto" w:fill="FFFFFF"/>
              </w:rPr>
              <w:t>where</w:t>
            </w:r>
            <w:proofErr w:type="gramEnd"/>
            <w:r>
              <w:rPr>
                <w:rFonts w:ascii="Calibri" w:hAnsi="Calibri" w:cs="Segoe UI"/>
                <w:szCs w:val="20"/>
                <w:shd w:val="clear" w:color="auto" w:fill="FFFFFF"/>
              </w:rPr>
              <w:t xml:space="preserve"> below average </w:t>
            </w:r>
            <w:r w:rsidRPr="0079491A">
              <w:rPr>
                <w:rFonts w:ascii="Calibri" w:hAnsi="Calibri" w:cs="Segoe UI"/>
                <w:szCs w:val="20"/>
                <w:shd w:val="clear" w:color="auto" w:fill="FFFFFF"/>
              </w:rPr>
              <w:t xml:space="preserve">rainfall more </w:t>
            </w:r>
            <w:r>
              <w:rPr>
                <w:rFonts w:ascii="Calibri" w:hAnsi="Calibri" w:cs="Segoe UI"/>
                <w:szCs w:val="20"/>
                <w:shd w:val="clear" w:color="auto" w:fill="FFFFFF"/>
              </w:rPr>
              <w:t>likely.</w:t>
            </w:r>
          </w:p>
        </w:tc>
        <w:tc>
          <w:tcPr>
            <w:tcW w:w="8080" w:type="dxa"/>
          </w:tcPr>
          <w:p w14:paraId="223AFCC8" w14:textId="2CD4DE07" w:rsidR="000D6BC7" w:rsidRPr="000D6BC7" w:rsidRDefault="000D6BC7" w:rsidP="000D6BC7">
            <w:pPr>
              <w:spacing w:before="60"/>
              <w:rPr>
                <w:rStyle w:val="normaltextrun"/>
                <w:rFonts w:cs="Segoe UI"/>
                <w:szCs w:val="20"/>
              </w:rPr>
            </w:pPr>
            <w:r w:rsidRPr="00783CF9">
              <w:rPr>
                <w:rFonts w:ascii="Calibri" w:hAnsi="Calibri" w:cs="Segoe UI"/>
                <w:color w:val="000000"/>
                <w:szCs w:val="20"/>
              </w:rPr>
              <w:t>Avera</w:t>
            </w:r>
            <w:r>
              <w:rPr>
                <w:rFonts w:ascii="Calibri" w:hAnsi="Calibri" w:cs="Segoe UI"/>
                <w:color w:val="000000"/>
                <w:szCs w:val="20"/>
              </w:rPr>
              <w:t>ge</w:t>
            </w:r>
            <w:r w:rsidRPr="00783CF9">
              <w:rPr>
                <w:rFonts w:ascii="Calibri" w:hAnsi="Calibri" w:cs="Segoe UI"/>
                <w:color w:val="000000"/>
                <w:szCs w:val="20"/>
              </w:rPr>
              <w:t xml:space="preserve"> rainfall is likely to support yield potentials of spring wheat as it enters critical reproductive stages. </w:t>
            </w:r>
          </w:p>
        </w:tc>
      </w:tr>
    </w:tbl>
    <w:p w14:paraId="079AB5EB" w14:textId="77777777" w:rsidR="00FC07B5" w:rsidRDefault="00FC07B5" w:rsidP="00DA7EFC">
      <w:pPr>
        <w:rPr>
          <w:rFonts w:ascii="Calibri" w:hAnsi="Calibri" w:cs="Calibri"/>
          <w:color w:val="000000"/>
          <w:sz w:val="12"/>
          <w:szCs w:val="12"/>
        </w:rPr>
      </w:pPr>
    </w:p>
    <w:p w14:paraId="2FC3824B" w14:textId="77777777" w:rsidR="00DE6FD7" w:rsidRDefault="00DE6FD7"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sectPr w:rsidR="00DE6FD7" w:rsidSect="008E319A">
          <w:footerReference w:type="default" r:id="rId21"/>
          <w:footerReference w:type="first" r:id="rId22"/>
          <w:pgSz w:w="16838" w:h="11906" w:orient="landscape"/>
          <w:pgMar w:top="1440" w:right="1276" w:bottom="1440" w:left="1276" w:header="709" w:footer="709" w:gutter="0"/>
          <w:cols w:space="708"/>
          <w:docGrid w:linePitch="360"/>
        </w:sectPr>
      </w:pPr>
      <w:bookmarkStart w:id="81" w:name="_Pasture_growth_2"/>
      <w:bookmarkStart w:id="82" w:name="_Seasonal_rainfall_1"/>
      <w:bookmarkStart w:id="83" w:name="_Water"/>
      <w:bookmarkStart w:id="84" w:name="_Ref122000457"/>
      <w:bookmarkEnd w:id="59"/>
      <w:bookmarkEnd w:id="60"/>
      <w:bookmarkEnd w:id="61"/>
      <w:bookmarkEnd w:id="62"/>
      <w:bookmarkEnd w:id="63"/>
      <w:bookmarkEnd w:id="64"/>
      <w:bookmarkEnd w:id="65"/>
      <w:bookmarkEnd w:id="66"/>
      <w:bookmarkEnd w:id="67"/>
      <w:bookmarkEnd w:id="68"/>
      <w:bookmarkEnd w:id="69"/>
      <w:bookmarkEnd w:id="81"/>
      <w:bookmarkEnd w:id="82"/>
      <w:bookmarkEnd w:id="83"/>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Water</w:t>
      </w:r>
      <w:bookmarkEnd w:id="84"/>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29B28350" w:rsidR="00CD226A" w:rsidRDefault="000D1B0C" w:rsidP="00CD226A">
      <w:pPr>
        <w:spacing w:before="120"/>
        <w:rPr>
          <w:rFonts w:ascii="Calibri" w:hAnsi="Calibri" w:cs="Calibri"/>
          <w:sz w:val="22"/>
          <w:szCs w:val="22"/>
        </w:rPr>
      </w:pPr>
      <w:r w:rsidRPr="000D1B0C">
        <w:rPr>
          <w:rFonts w:ascii="Calibri" w:hAnsi="Calibri" w:cs="Calibri"/>
          <w:sz w:val="22"/>
          <w:szCs w:val="22"/>
        </w:rPr>
        <w:t xml:space="preserve">Water </w:t>
      </w:r>
      <w:r w:rsidR="001A5397" w:rsidRPr="001A5397">
        <w:rPr>
          <w:rFonts w:ascii="Calibri" w:hAnsi="Calibri" w:cs="Calibri"/>
          <w:sz w:val="22"/>
          <w:szCs w:val="22"/>
        </w:rPr>
        <w:t>storage levels in the Murray-Darling Basin (MDB) decreased between 11 April 2024 and 18 April 2024 by 111 gigalitres (GL). Current volume of water held in storage is 16 860 GL, equivalent to 76% of total storage capacity. This is 15 percent or 3085 GL less than at the same time last year. Water storage data is sourced from the BOM</w:t>
      </w:r>
      <w:r w:rsidRPr="000D1B0C">
        <w:rPr>
          <w:rFonts w:ascii="Calibri" w:hAnsi="Calibri" w:cs="Calibri"/>
          <w:sz w:val="22"/>
          <w:szCs w:val="22"/>
        </w:rPr>
        <w:t>.</w:t>
      </w:r>
    </w:p>
    <w:p w14:paraId="3F49BB99" w14:textId="77777777" w:rsidR="000D1B0C" w:rsidRPr="00B437F9" w:rsidRDefault="000D1B0C" w:rsidP="00CD226A">
      <w:pPr>
        <w:spacing w:before="120"/>
        <w:rPr>
          <w:rFonts w:ascii="Calibri" w:hAnsi="Calibri" w:cs="Calibri"/>
          <w:sz w:val="22"/>
          <w:szCs w:val="22"/>
        </w:rPr>
      </w:pP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3D057669" w14:textId="5B91E991" w:rsidR="000D1B0C" w:rsidRPr="000D1B0C" w:rsidRDefault="009C62A5" w:rsidP="000D1B0C">
      <w:r w:rsidRPr="009C62A5">
        <w:rPr>
          <w:noProof/>
        </w:rPr>
        <w:drawing>
          <wp:inline distT="0" distB="0" distL="0" distR="0" wp14:anchorId="07BA3E9D" wp14:editId="71BA948D">
            <wp:extent cx="5731510" cy="3361055"/>
            <wp:effectExtent l="0" t="0" r="2540" b="0"/>
            <wp:docPr id="644540957"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40957" name="Picture 1" descr="A graph showing a line&#10;&#10;Description automatically generated"/>
                    <pic:cNvPicPr/>
                  </pic:nvPicPr>
                  <pic:blipFill>
                    <a:blip r:embed="rId23"/>
                    <a:stretch>
                      <a:fillRect/>
                    </a:stretch>
                  </pic:blipFill>
                  <pic:spPr>
                    <a:xfrm>
                      <a:off x="0" y="0"/>
                      <a:ext cx="5731510" cy="3361055"/>
                    </a:xfrm>
                    <a:prstGeom prst="rect">
                      <a:avLst/>
                    </a:prstGeom>
                  </pic:spPr>
                </pic:pic>
              </a:graphicData>
            </a:graphic>
          </wp:inline>
        </w:drawing>
      </w:r>
    </w:p>
    <w:p w14:paraId="6722C182" w14:textId="4205FCD3" w:rsidR="00CD226A" w:rsidRPr="00B437F9" w:rsidRDefault="00CD226A" w:rsidP="00CD226A">
      <w:pPr>
        <w:jc w:val="center"/>
        <w:rPr>
          <w:rFonts w:ascii="Calibri" w:hAnsi="Calibri" w:cs="Calibri"/>
          <w:noProof/>
        </w:rP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2DB771E1" w14:textId="1D147298" w:rsidR="00CD226A" w:rsidRDefault="000D1B0C" w:rsidP="00CD226A">
      <w:pPr>
        <w:spacing w:before="120"/>
        <w:rPr>
          <w:rFonts w:ascii="Calibri" w:hAnsi="Calibri" w:cs="Calibri"/>
          <w:sz w:val="22"/>
          <w:szCs w:val="22"/>
        </w:rPr>
      </w:pPr>
      <w:r w:rsidRPr="000D1B0C">
        <w:rPr>
          <w:rFonts w:ascii="Calibri" w:hAnsi="Calibri" w:cs="Calibri"/>
          <w:sz w:val="22"/>
          <w:szCs w:val="22"/>
        </w:rPr>
        <w:t xml:space="preserve">Allocation </w:t>
      </w:r>
      <w:r w:rsidR="001A5397" w:rsidRPr="001A5397">
        <w:rPr>
          <w:rFonts w:ascii="Calibri" w:hAnsi="Calibri" w:cs="Calibri"/>
          <w:sz w:val="22"/>
          <w:szCs w:val="22"/>
        </w:rPr>
        <w:t>prices in the Victorian Murray below the Barmah Choke decreased from $22 on 11 April 2024 to $21 on 18 April 2024. Prices are lower in the Murrumbidgee due to the binding of the Murrumbidgee export limit</w:t>
      </w:r>
      <w:r w:rsidRPr="000D1B0C">
        <w:rPr>
          <w:rFonts w:ascii="Calibri" w:hAnsi="Calibri" w:cs="Calibri"/>
          <w:sz w:val="22"/>
          <w:szCs w:val="22"/>
        </w:rPr>
        <w:t>.</w:t>
      </w:r>
    </w:p>
    <w:p w14:paraId="58D30F8E" w14:textId="77777777" w:rsidR="000D1B0C" w:rsidRPr="00B437F9" w:rsidRDefault="000D1B0C"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36F98B5A"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1A5397">
              <w:rPr>
                <w:rFonts w:cs="Calibri"/>
                <w:sz w:val="20"/>
                <w:szCs w:val="20"/>
              </w:rPr>
              <w:t>7</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7817AE06" w:rsidR="00CD226A" w:rsidRPr="00B437F9" w:rsidRDefault="000D1B0C" w:rsidP="007F40EA">
            <w:pPr>
              <w:pStyle w:val="ListParagraph"/>
              <w:spacing w:after="0" w:line="240" w:lineRule="auto"/>
              <w:ind w:left="0"/>
              <w:jc w:val="center"/>
              <w:rPr>
                <w:rFonts w:cs="Calibri"/>
                <w:sz w:val="20"/>
                <w:szCs w:val="20"/>
              </w:rPr>
            </w:pPr>
            <w:r>
              <w:rPr>
                <w:rFonts w:cs="Calibri"/>
                <w:sz w:val="20"/>
                <w:szCs w:val="20"/>
              </w:rPr>
              <w:t>1</w:t>
            </w:r>
            <w:r w:rsidR="001A5397">
              <w:rPr>
                <w:rFonts w:cs="Calibri"/>
                <w:sz w:val="20"/>
                <w:szCs w:val="20"/>
              </w:rPr>
              <w:t>2</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157C82D2"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1A5397">
              <w:rPr>
                <w:rFonts w:cs="Calibri"/>
                <w:sz w:val="20"/>
                <w:szCs w:val="20"/>
              </w:rPr>
              <w:t>1</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5156C1BF"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1A5397">
              <w:rPr>
                <w:rFonts w:cs="Calibri"/>
                <w:sz w:val="20"/>
                <w:szCs w:val="20"/>
              </w:rPr>
              <w:t>1</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0E1D6589"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9C62A5" w:rsidRPr="009C62A5">
        <w:rPr>
          <w:rFonts w:ascii="Calibri" w:hAnsi="Calibri" w:cs="Calibri"/>
          <w:noProof/>
        </w:rPr>
        <w:drawing>
          <wp:inline distT="0" distB="0" distL="0" distR="0" wp14:anchorId="18CCDE3D" wp14:editId="0A913522">
            <wp:extent cx="5731510" cy="3322320"/>
            <wp:effectExtent l="0" t="0" r="2540" b="0"/>
            <wp:docPr id="23832889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28891" name="Picture 1" descr="A graph of a graph&#10;&#10;Description automatically generated with medium confidence"/>
                    <pic:cNvPicPr/>
                  </pic:nvPicPr>
                  <pic:blipFill>
                    <a:blip r:embed="rId24"/>
                    <a:stretch>
                      <a:fillRect/>
                    </a:stretch>
                  </pic:blipFill>
                  <pic:spPr>
                    <a:xfrm>
                      <a:off x="0" y="0"/>
                      <a:ext cx="5731510" cy="332232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205BED84"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F224F0">
              <w:rPr>
                <w:rFonts w:ascii="Calibri" w:hAnsi="Calibri" w:cs="Calibri"/>
                <w:sz w:val="14"/>
                <w:szCs w:val="14"/>
              </w:rPr>
              <w:t>1</w:t>
            </w:r>
            <w:r w:rsidR="009C62A5">
              <w:rPr>
                <w:rFonts w:ascii="Calibri" w:hAnsi="Calibri" w:cs="Calibri"/>
                <w:sz w:val="14"/>
                <w:szCs w:val="14"/>
              </w:rPr>
              <w:t>8</w:t>
            </w:r>
            <w:r w:rsidR="009E16D8">
              <w:rPr>
                <w:rFonts w:ascii="Calibri" w:hAnsi="Calibri" w:cs="Calibri"/>
                <w:sz w:val="14"/>
                <w:szCs w:val="14"/>
              </w:rPr>
              <w:t xml:space="preserve"> </w:t>
            </w:r>
            <w:r w:rsidR="000D1B0C">
              <w:rPr>
                <w:rFonts w:ascii="Calibri" w:hAnsi="Calibri" w:cs="Calibri"/>
                <w:sz w:val="14"/>
                <w:szCs w:val="14"/>
              </w:rPr>
              <w:t>April</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3BC940F3" w:rsidR="00CD226A" w:rsidRPr="00B437F9" w:rsidRDefault="00CD226A" w:rsidP="00CD226A">
      <w:pPr>
        <w:spacing w:before="120"/>
        <w:rPr>
          <w:rFonts w:ascii="Calibri" w:hAnsi="Calibri" w:cs="Calibri"/>
          <w:color w:val="5B9BD5"/>
          <w:sz w:val="22"/>
          <w:szCs w:val="22"/>
        </w:rPr>
        <w:sectPr w:rsidR="00CD226A" w:rsidRPr="00B437F9" w:rsidSect="00FC07B5">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5" w:history="1">
        <w:r w:rsidR="00B1221D" w:rsidRPr="00860F09">
          <w:rPr>
            <w:rStyle w:val="Hyperlink"/>
          </w:rPr>
          <w:t>https://www.agriculture.gov.au/abares/products/weekly_update/weekly-update-18424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7440B7" w:rsidRPr="00B437F9" w14:paraId="1889E2E1" w14:textId="77777777" w:rsidTr="00790BD9">
        <w:trPr>
          <w:trHeight w:val="357"/>
        </w:trPr>
        <w:tc>
          <w:tcPr>
            <w:tcW w:w="5612" w:type="dxa"/>
            <w:shd w:val="clear" w:color="auto" w:fill="FFFFFF"/>
            <w:noWrap/>
            <w:vAlign w:val="bottom"/>
            <w:hideMark/>
          </w:tcPr>
          <w:p w14:paraId="6C7150C0" w14:textId="546D7F0D" w:rsidR="007440B7" w:rsidRPr="00B437F9" w:rsidRDefault="007440B7" w:rsidP="007440B7">
            <w:pPr>
              <w:rPr>
                <w:rFonts w:ascii="Calibri" w:hAnsi="Calibri" w:cs="Calibri"/>
                <w:b/>
                <w:bCs/>
                <w:szCs w:val="20"/>
              </w:rPr>
            </w:pPr>
            <w:r>
              <w:rPr>
                <w:rFonts w:ascii="Calibri" w:hAnsi="Calibri" w:cs="Calibri"/>
                <w:b/>
                <w:bCs/>
                <w:szCs w:val="20"/>
              </w:rPr>
              <w:t>Selected world indicator prices</w:t>
            </w:r>
          </w:p>
        </w:tc>
        <w:tc>
          <w:tcPr>
            <w:tcW w:w="1310" w:type="dxa"/>
            <w:shd w:val="clear" w:color="auto" w:fill="FFFFFF"/>
            <w:noWrap/>
            <w:vAlign w:val="bottom"/>
            <w:hideMark/>
          </w:tcPr>
          <w:p w14:paraId="5233C039" w14:textId="0521467F"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549" w:type="dxa"/>
            <w:shd w:val="clear" w:color="auto" w:fill="FFFFFF"/>
            <w:noWrap/>
            <w:vAlign w:val="bottom"/>
            <w:hideMark/>
          </w:tcPr>
          <w:p w14:paraId="266228E5" w14:textId="7B163668"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071" w:type="dxa"/>
            <w:shd w:val="clear" w:color="auto" w:fill="FFFFFF"/>
            <w:noWrap/>
            <w:vAlign w:val="bottom"/>
            <w:hideMark/>
          </w:tcPr>
          <w:p w14:paraId="1EC79908" w14:textId="0429DD18"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111" w:type="dxa"/>
            <w:shd w:val="clear" w:color="auto" w:fill="FFFFFF"/>
            <w:noWrap/>
            <w:vAlign w:val="bottom"/>
            <w:hideMark/>
          </w:tcPr>
          <w:p w14:paraId="6A469874" w14:textId="689AB000"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330" w:type="dxa"/>
            <w:shd w:val="clear" w:color="auto" w:fill="FFFFFF"/>
            <w:noWrap/>
            <w:vAlign w:val="bottom"/>
            <w:hideMark/>
          </w:tcPr>
          <w:p w14:paraId="31537E19" w14:textId="017CB4B7"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788" w:type="dxa"/>
            <w:shd w:val="clear" w:color="auto" w:fill="FFFFFF"/>
            <w:noWrap/>
            <w:vAlign w:val="bottom"/>
            <w:hideMark/>
          </w:tcPr>
          <w:p w14:paraId="6B194465" w14:textId="73C4CFD7"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313" w:type="dxa"/>
            <w:shd w:val="clear" w:color="auto" w:fill="FFFFFF"/>
            <w:noWrap/>
            <w:vAlign w:val="bottom"/>
            <w:hideMark/>
          </w:tcPr>
          <w:p w14:paraId="4361C330" w14:textId="528D4A3A" w:rsidR="007440B7" w:rsidRPr="00B437F9" w:rsidRDefault="007440B7" w:rsidP="007440B7">
            <w:pPr>
              <w:jc w:val="right"/>
              <w:rPr>
                <w:rFonts w:ascii="Calibri" w:hAnsi="Calibri" w:cs="Calibri"/>
                <w:color w:val="000000"/>
              </w:rPr>
            </w:pPr>
            <w:r>
              <w:rPr>
                <w:rFonts w:ascii="Calibri" w:hAnsi="Calibri" w:cs="Calibri"/>
                <w:color w:val="000000"/>
              </w:rPr>
              <w:t> </w:t>
            </w:r>
          </w:p>
        </w:tc>
      </w:tr>
      <w:tr w:rsidR="004C4074" w:rsidRPr="00B437F9" w14:paraId="62586D81" w14:textId="77777777" w:rsidTr="009D20D0">
        <w:trPr>
          <w:trHeight w:val="312"/>
        </w:trPr>
        <w:tc>
          <w:tcPr>
            <w:tcW w:w="5612" w:type="dxa"/>
            <w:shd w:val="clear" w:color="auto" w:fill="FFFFFF"/>
            <w:noWrap/>
            <w:vAlign w:val="bottom"/>
            <w:hideMark/>
          </w:tcPr>
          <w:p w14:paraId="7CD18E6D" w14:textId="7963AB95" w:rsidR="004C4074" w:rsidRPr="00B437F9" w:rsidRDefault="004C4074" w:rsidP="004C4074">
            <w:pPr>
              <w:rPr>
                <w:rFonts w:ascii="Calibri" w:hAnsi="Calibri" w:cs="Calibri"/>
                <w:szCs w:val="20"/>
              </w:rPr>
            </w:pPr>
            <w:r>
              <w:rPr>
                <w:rFonts w:ascii="Calibri" w:hAnsi="Calibri" w:cs="Calibri"/>
                <w:szCs w:val="20"/>
              </w:rPr>
              <w:t>AUD/USD Exchange rate</w:t>
            </w:r>
          </w:p>
        </w:tc>
        <w:tc>
          <w:tcPr>
            <w:tcW w:w="1310" w:type="dxa"/>
            <w:shd w:val="clear" w:color="auto" w:fill="FFFFFF"/>
            <w:noWrap/>
            <w:hideMark/>
          </w:tcPr>
          <w:p w14:paraId="0E51F0C0" w14:textId="1C5512E3"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788DA0AE" w14:textId="68FD82F7" w:rsidR="004C4074" w:rsidRPr="00B437F9" w:rsidRDefault="004C4074" w:rsidP="004C4074">
            <w:pPr>
              <w:jc w:val="right"/>
              <w:rPr>
                <w:rFonts w:ascii="Calibri" w:hAnsi="Calibri" w:cs="Calibri"/>
                <w:szCs w:val="20"/>
              </w:rPr>
            </w:pPr>
            <w:r w:rsidRPr="003B534C">
              <w:rPr>
                <w:rFonts w:ascii="Calibri" w:hAnsi="Calibri" w:cs="Calibri"/>
                <w:szCs w:val="20"/>
              </w:rPr>
              <w:t>A$/US$</w:t>
            </w:r>
          </w:p>
        </w:tc>
        <w:tc>
          <w:tcPr>
            <w:tcW w:w="1071" w:type="dxa"/>
            <w:shd w:val="clear" w:color="auto" w:fill="FFFFFF"/>
            <w:noWrap/>
            <w:hideMark/>
          </w:tcPr>
          <w:p w14:paraId="6C5A367C" w14:textId="7D37BDFC"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0.64</w:t>
            </w:r>
          </w:p>
        </w:tc>
        <w:tc>
          <w:tcPr>
            <w:tcW w:w="1111" w:type="dxa"/>
            <w:shd w:val="clear" w:color="auto" w:fill="FFFFFF"/>
            <w:noWrap/>
            <w:hideMark/>
          </w:tcPr>
          <w:p w14:paraId="5BE915E0" w14:textId="01DB5C6D"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0.66</w:t>
            </w:r>
          </w:p>
        </w:tc>
        <w:tc>
          <w:tcPr>
            <w:tcW w:w="1330" w:type="dxa"/>
            <w:shd w:val="clear" w:color="auto" w:fill="FFFFFF"/>
            <w:noWrap/>
            <w:hideMark/>
          </w:tcPr>
          <w:p w14:paraId="17F922B2" w14:textId="50CE436E"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-2%</w:t>
            </w:r>
          </w:p>
        </w:tc>
        <w:tc>
          <w:tcPr>
            <w:tcW w:w="1788" w:type="dxa"/>
            <w:shd w:val="clear" w:color="auto" w:fill="FFFFFF"/>
            <w:noWrap/>
            <w:hideMark/>
          </w:tcPr>
          <w:p w14:paraId="4BB4C4DB" w14:textId="04D2920C"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0.66</w:t>
            </w:r>
          </w:p>
        </w:tc>
        <w:tc>
          <w:tcPr>
            <w:tcW w:w="1313" w:type="dxa"/>
            <w:shd w:val="clear" w:color="auto" w:fill="FFFFFF"/>
            <w:noWrap/>
            <w:hideMark/>
          </w:tcPr>
          <w:p w14:paraId="70F0D641" w14:textId="42ABF0F3"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-3%</w:t>
            </w:r>
          </w:p>
        </w:tc>
      </w:tr>
      <w:tr w:rsidR="004C4074" w:rsidRPr="00B437F9" w14:paraId="29BDD33C" w14:textId="77777777" w:rsidTr="009D20D0">
        <w:trPr>
          <w:trHeight w:val="312"/>
        </w:trPr>
        <w:tc>
          <w:tcPr>
            <w:tcW w:w="5612" w:type="dxa"/>
            <w:shd w:val="clear" w:color="auto" w:fill="FFFFFF"/>
            <w:noWrap/>
            <w:vAlign w:val="bottom"/>
            <w:hideMark/>
          </w:tcPr>
          <w:p w14:paraId="756DCB4C" w14:textId="68F976BC" w:rsidR="004C4074" w:rsidRPr="00B437F9" w:rsidRDefault="004C4074" w:rsidP="004C4074">
            <w:pPr>
              <w:rPr>
                <w:rFonts w:ascii="Calibri" w:hAnsi="Calibri" w:cs="Calibri"/>
                <w:szCs w:val="20"/>
              </w:rPr>
            </w:pPr>
            <w:r>
              <w:rPr>
                <w:rFonts w:ascii="Calibri" w:hAnsi="Calibri" w:cs="Calibri"/>
                <w:szCs w:val="20"/>
              </w:rPr>
              <w:t>Wheat – US no. 2 hard red winter wheat, fob Gulf</w:t>
            </w:r>
          </w:p>
        </w:tc>
        <w:tc>
          <w:tcPr>
            <w:tcW w:w="1310" w:type="dxa"/>
            <w:shd w:val="clear" w:color="auto" w:fill="FFFFFF"/>
            <w:noWrap/>
            <w:hideMark/>
          </w:tcPr>
          <w:p w14:paraId="101D0FDC" w14:textId="25B16F66"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45F6181B" w14:textId="07F0784D" w:rsidR="004C4074" w:rsidRPr="00B437F9" w:rsidRDefault="004C4074" w:rsidP="004C4074">
            <w:pPr>
              <w:jc w:val="right"/>
              <w:rPr>
                <w:rFonts w:ascii="Calibri" w:hAnsi="Calibri" w:cs="Calibri"/>
                <w:szCs w:val="20"/>
              </w:rPr>
            </w:pPr>
            <w:r w:rsidRPr="003B534C">
              <w:rPr>
                <w:rFonts w:ascii="Calibri" w:hAnsi="Calibri" w:cs="Calibri"/>
                <w:szCs w:val="20"/>
              </w:rPr>
              <w:t>US$/t</w:t>
            </w:r>
          </w:p>
        </w:tc>
        <w:tc>
          <w:tcPr>
            <w:tcW w:w="1071" w:type="dxa"/>
            <w:shd w:val="clear" w:color="auto" w:fill="FFFFFF"/>
            <w:noWrap/>
            <w:hideMark/>
          </w:tcPr>
          <w:p w14:paraId="0D078B98" w14:textId="5826F109"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269</w:t>
            </w:r>
          </w:p>
        </w:tc>
        <w:tc>
          <w:tcPr>
            <w:tcW w:w="1111" w:type="dxa"/>
            <w:shd w:val="clear" w:color="auto" w:fill="FFFFFF"/>
            <w:noWrap/>
            <w:hideMark/>
          </w:tcPr>
          <w:p w14:paraId="7582FA24" w14:textId="5114FACA"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272</w:t>
            </w:r>
          </w:p>
        </w:tc>
        <w:tc>
          <w:tcPr>
            <w:tcW w:w="1330" w:type="dxa"/>
            <w:shd w:val="clear" w:color="auto" w:fill="FFFFFF"/>
            <w:noWrap/>
            <w:hideMark/>
          </w:tcPr>
          <w:p w14:paraId="3CC3328F" w14:textId="0F15CA58"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-1%</w:t>
            </w:r>
          </w:p>
        </w:tc>
        <w:tc>
          <w:tcPr>
            <w:tcW w:w="1788" w:type="dxa"/>
            <w:shd w:val="clear" w:color="auto" w:fill="FFFFFF"/>
            <w:noWrap/>
            <w:hideMark/>
          </w:tcPr>
          <w:p w14:paraId="27777EFA" w14:textId="70A5AA60"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357</w:t>
            </w:r>
          </w:p>
        </w:tc>
        <w:tc>
          <w:tcPr>
            <w:tcW w:w="1313" w:type="dxa"/>
            <w:shd w:val="clear" w:color="auto" w:fill="FFFFFF"/>
            <w:noWrap/>
            <w:hideMark/>
          </w:tcPr>
          <w:p w14:paraId="2E4F0D4B" w14:textId="18FEDC66"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-25%</w:t>
            </w:r>
          </w:p>
        </w:tc>
      </w:tr>
      <w:tr w:rsidR="004C4074" w:rsidRPr="00B437F9" w14:paraId="07F04B8B" w14:textId="77777777" w:rsidTr="009D20D0">
        <w:trPr>
          <w:trHeight w:val="312"/>
        </w:trPr>
        <w:tc>
          <w:tcPr>
            <w:tcW w:w="5612" w:type="dxa"/>
            <w:shd w:val="clear" w:color="auto" w:fill="FFFFFF"/>
            <w:noWrap/>
            <w:vAlign w:val="bottom"/>
            <w:hideMark/>
          </w:tcPr>
          <w:p w14:paraId="725D683B" w14:textId="7D023544" w:rsidR="004C4074" w:rsidRPr="00B437F9" w:rsidRDefault="004C4074" w:rsidP="004C4074">
            <w:pPr>
              <w:rPr>
                <w:rFonts w:ascii="Calibri" w:hAnsi="Calibri" w:cs="Calibri"/>
                <w:szCs w:val="20"/>
              </w:rPr>
            </w:pPr>
            <w:r>
              <w:rPr>
                <w:rFonts w:ascii="Calibri" w:hAnsi="Calibri" w:cs="Calibri"/>
                <w:szCs w:val="20"/>
              </w:rPr>
              <w:t>Corn – US no. 2 yellow corn, fob Gulf</w:t>
            </w:r>
          </w:p>
        </w:tc>
        <w:tc>
          <w:tcPr>
            <w:tcW w:w="1310" w:type="dxa"/>
            <w:shd w:val="clear" w:color="auto" w:fill="FFFFFF"/>
            <w:noWrap/>
            <w:hideMark/>
          </w:tcPr>
          <w:p w14:paraId="04748B8F" w14:textId="08B61585"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061AA4A0" w14:textId="3F827EFA" w:rsidR="004C4074" w:rsidRPr="00B437F9" w:rsidRDefault="004C4074" w:rsidP="004C4074">
            <w:pPr>
              <w:jc w:val="right"/>
              <w:rPr>
                <w:rFonts w:ascii="Calibri" w:hAnsi="Calibri" w:cs="Calibri"/>
                <w:szCs w:val="20"/>
              </w:rPr>
            </w:pPr>
            <w:r w:rsidRPr="003B534C">
              <w:rPr>
                <w:rFonts w:ascii="Calibri" w:hAnsi="Calibri" w:cs="Calibri"/>
                <w:szCs w:val="20"/>
              </w:rPr>
              <w:t>US$/t</w:t>
            </w:r>
          </w:p>
        </w:tc>
        <w:tc>
          <w:tcPr>
            <w:tcW w:w="1071" w:type="dxa"/>
            <w:shd w:val="clear" w:color="auto" w:fill="FFFFFF"/>
            <w:noWrap/>
            <w:hideMark/>
          </w:tcPr>
          <w:p w14:paraId="472A4007" w14:textId="28F957E4"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190</w:t>
            </w:r>
          </w:p>
        </w:tc>
        <w:tc>
          <w:tcPr>
            <w:tcW w:w="1111" w:type="dxa"/>
            <w:shd w:val="clear" w:color="auto" w:fill="FFFFFF"/>
            <w:noWrap/>
            <w:hideMark/>
          </w:tcPr>
          <w:p w14:paraId="3AE72555" w14:textId="1BB44442"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190</w:t>
            </w:r>
          </w:p>
        </w:tc>
        <w:tc>
          <w:tcPr>
            <w:tcW w:w="1330" w:type="dxa"/>
            <w:shd w:val="clear" w:color="auto" w:fill="FFFFFF"/>
            <w:noWrap/>
            <w:hideMark/>
          </w:tcPr>
          <w:p w14:paraId="50901115" w14:textId="61D90306"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0%</w:t>
            </w:r>
          </w:p>
        </w:tc>
        <w:tc>
          <w:tcPr>
            <w:tcW w:w="1788" w:type="dxa"/>
            <w:shd w:val="clear" w:color="auto" w:fill="FFFFFF"/>
            <w:noWrap/>
            <w:hideMark/>
          </w:tcPr>
          <w:p w14:paraId="41EC3F5A" w14:textId="45373DAC"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281</w:t>
            </w:r>
          </w:p>
        </w:tc>
        <w:tc>
          <w:tcPr>
            <w:tcW w:w="1313" w:type="dxa"/>
            <w:shd w:val="clear" w:color="auto" w:fill="FFFFFF"/>
            <w:noWrap/>
            <w:hideMark/>
          </w:tcPr>
          <w:p w14:paraId="1F4728AE" w14:textId="57DEC019"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-32%</w:t>
            </w:r>
          </w:p>
        </w:tc>
      </w:tr>
      <w:tr w:rsidR="004C4074" w:rsidRPr="00B437F9" w14:paraId="5EF41E89" w14:textId="77777777" w:rsidTr="009D20D0">
        <w:trPr>
          <w:trHeight w:val="312"/>
        </w:trPr>
        <w:tc>
          <w:tcPr>
            <w:tcW w:w="5612" w:type="dxa"/>
            <w:shd w:val="clear" w:color="auto" w:fill="FFFFFF"/>
            <w:noWrap/>
            <w:vAlign w:val="bottom"/>
            <w:hideMark/>
          </w:tcPr>
          <w:p w14:paraId="288ECD0B" w14:textId="24735425" w:rsidR="004C4074" w:rsidRPr="00B437F9" w:rsidRDefault="004C4074" w:rsidP="004C4074">
            <w:pPr>
              <w:rPr>
                <w:rFonts w:ascii="Calibri" w:hAnsi="Calibri" w:cs="Calibri"/>
                <w:szCs w:val="20"/>
              </w:rPr>
            </w:pPr>
            <w:r>
              <w:rPr>
                <w:rFonts w:ascii="Calibri" w:hAnsi="Calibri" w:cs="Calibri"/>
                <w:szCs w:val="20"/>
              </w:rPr>
              <w:t>Canola – Rapeseed, Canada, fob Vancouver</w:t>
            </w:r>
          </w:p>
        </w:tc>
        <w:tc>
          <w:tcPr>
            <w:tcW w:w="1310" w:type="dxa"/>
            <w:shd w:val="clear" w:color="auto" w:fill="FFFFFF"/>
            <w:noWrap/>
            <w:hideMark/>
          </w:tcPr>
          <w:p w14:paraId="095CE5A8" w14:textId="1AC20C82"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4BE31C85" w14:textId="79988262" w:rsidR="004C4074" w:rsidRPr="00B437F9" w:rsidRDefault="004C4074" w:rsidP="004C4074">
            <w:pPr>
              <w:jc w:val="right"/>
              <w:rPr>
                <w:rFonts w:ascii="Calibri" w:hAnsi="Calibri" w:cs="Calibri"/>
                <w:szCs w:val="20"/>
              </w:rPr>
            </w:pPr>
            <w:r w:rsidRPr="003B534C">
              <w:rPr>
                <w:rFonts w:ascii="Calibri" w:hAnsi="Calibri" w:cs="Calibri"/>
                <w:szCs w:val="20"/>
              </w:rPr>
              <w:t>US$/t</w:t>
            </w:r>
          </w:p>
        </w:tc>
        <w:tc>
          <w:tcPr>
            <w:tcW w:w="1071" w:type="dxa"/>
            <w:shd w:val="clear" w:color="auto" w:fill="FFFFFF"/>
            <w:noWrap/>
            <w:hideMark/>
          </w:tcPr>
          <w:p w14:paraId="62CA06E3" w14:textId="1C45F41B"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492</w:t>
            </w:r>
          </w:p>
        </w:tc>
        <w:tc>
          <w:tcPr>
            <w:tcW w:w="1111" w:type="dxa"/>
            <w:shd w:val="clear" w:color="auto" w:fill="FFFFFF"/>
            <w:noWrap/>
            <w:hideMark/>
          </w:tcPr>
          <w:p w14:paraId="7B7713DE" w14:textId="539A1688"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508</w:t>
            </w:r>
          </w:p>
        </w:tc>
        <w:tc>
          <w:tcPr>
            <w:tcW w:w="1330" w:type="dxa"/>
            <w:shd w:val="clear" w:color="auto" w:fill="FFFFFF"/>
            <w:noWrap/>
            <w:hideMark/>
          </w:tcPr>
          <w:p w14:paraId="224230F3" w14:textId="36492A5E"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-3%</w:t>
            </w:r>
          </w:p>
        </w:tc>
        <w:tc>
          <w:tcPr>
            <w:tcW w:w="1788" w:type="dxa"/>
            <w:shd w:val="clear" w:color="auto" w:fill="FFFFFF"/>
            <w:noWrap/>
            <w:hideMark/>
          </w:tcPr>
          <w:p w14:paraId="605C9325" w14:textId="6D178683"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582</w:t>
            </w:r>
          </w:p>
        </w:tc>
        <w:tc>
          <w:tcPr>
            <w:tcW w:w="1313" w:type="dxa"/>
            <w:shd w:val="clear" w:color="auto" w:fill="FFFFFF"/>
            <w:noWrap/>
            <w:hideMark/>
          </w:tcPr>
          <w:p w14:paraId="5A85ED79" w14:textId="491EE0DC"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-15%</w:t>
            </w:r>
          </w:p>
        </w:tc>
      </w:tr>
      <w:tr w:rsidR="004C4074" w:rsidRPr="00B437F9" w14:paraId="17077217" w14:textId="77777777" w:rsidTr="009D20D0">
        <w:trPr>
          <w:trHeight w:val="312"/>
        </w:trPr>
        <w:tc>
          <w:tcPr>
            <w:tcW w:w="5612" w:type="dxa"/>
            <w:shd w:val="clear" w:color="auto" w:fill="FFFFFF"/>
            <w:noWrap/>
            <w:vAlign w:val="bottom"/>
            <w:hideMark/>
          </w:tcPr>
          <w:p w14:paraId="564456F8" w14:textId="268F6447" w:rsidR="004C4074" w:rsidRPr="00B437F9" w:rsidRDefault="004C4074" w:rsidP="004C4074">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shd w:val="clear" w:color="auto" w:fill="FFFFFF"/>
            <w:noWrap/>
            <w:hideMark/>
          </w:tcPr>
          <w:p w14:paraId="16C942D6" w14:textId="1E6FA0A0"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4215BDF2" w14:textId="17C4004D" w:rsidR="004C4074" w:rsidRPr="00B437F9" w:rsidRDefault="004C4074" w:rsidP="004C4074">
            <w:pPr>
              <w:jc w:val="right"/>
              <w:rPr>
                <w:rFonts w:ascii="Calibri" w:hAnsi="Calibri" w:cs="Calibri"/>
                <w:szCs w:val="20"/>
              </w:rPr>
            </w:pPr>
            <w:proofErr w:type="spellStart"/>
            <w:r w:rsidRPr="003B534C">
              <w:rPr>
                <w:rFonts w:ascii="Calibri" w:hAnsi="Calibri" w:cs="Calibri"/>
                <w:szCs w:val="20"/>
              </w:rPr>
              <w:t>USc</w:t>
            </w:r>
            <w:proofErr w:type="spellEnd"/>
            <w:r w:rsidRPr="003B534C">
              <w:rPr>
                <w:rFonts w:ascii="Calibri" w:hAnsi="Calibri" w:cs="Calibri"/>
                <w:szCs w:val="20"/>
              </w:rPr>
              <w:t>/lb</w:t>
            </w:r>
          </w:p>
        </w:tc>
        <w:tc>
          <w:tcPr>
            <w:tcW w:w="1071" w:type="dxa"/>
            <w:shd w:val="clear" w:color="auto" w:fill="FFFFFF"/>
            <w:noWrap/>
            <w:hideMark/>
          </w:tcPr>
          <w:p w14:paraId="5724BB37" w14:textId="6B147CF8"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89</w:t>
            </w:r>
          </w:p>
        </w:tc>
        <w:tc>
          <w:tcPr>
            <w:tcW w:w="1111" w:type="dxa"/>
            <w:shd w:val="clear" w:color="auto" w:fill="FFFFFF"/>
            <w:noWrap/>
            <w:hideMark/>
          </w:tcPr>
          <w:p w14:paraId="372EFFB4" w14:textId="242EFEF1"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91</w:t>
            </w:r>
          </w:p>
        </w:tc>
        <w:tc>
          <w:tcPr>
            <w:tcW w:w="1330" w:type="dxa"/>
            <w:shd w:val="clear" w:color="auto" w:fill="FFFFFF"/>
            <w:noWrap/>
            <w:hideMark/>
          </w:tcPr>
          <w:p w14:paraId="21146440" w14:textId="5C799CD1"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-2%</w:t>
            </w:r>
          </w:p>
        </w:tc>
        <w:tc>
          <w:tcPr>
            <w:tcW w:w="1788" w:type="dxa"/>
            <w:shd w:val="clear" w:color="auto" w:fill="FFFFFF"/>
            <w:noWrap/>
            <w:hideMark/>
          </w:tcPr>
          <w:p w14:paraId="2656A625" w14:textId="54F9756E"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93</w:t>
            </w:r>
          </w:p>
        </w:tc>
        <w:tc>
          <w:tcPr>
            <w:tcW w:w="1313" w:type="dxa"/>
            <w:shd w:val="clear" w:color="auto" w:fill="FFFFFF"/>
            <w:noWrap/>
            <w:hideMark/>
          </w:tcPr>
          <w:p w14:paraId="6530AA70" w14:textId="7C5377CA"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-4%</w:t>
            </w:r>
          </w:p>
        </w:tc>
      </w:tr>
      <w:tr w:rsidR="004C4074" w:rsidRPr="00B437F9" w14:paraId="394567A0" w14:textId="77777777" w:rsidTr="009D20D0">
        <w:trPr>
          <w:trHeight w:val="312"/>
        </w:trPr>
        <w:tc>
          <w:tcPr>
            <w:tcW w:w="5612" w:type="dxa"/>
            <w:shd w:val="clear" w:color="auto" w:fill="FFFFFF"/>
            <w:noWrap/>
            <w:vAlign w:val="bottom"/>
            <w:hideMark/>
          </w:tcPr>
          <w:p w14:paraId="13B0A94F" w14:textId="7DCDF52C" w:rsidR="004C4074" w:rsidRPr="00B437F9" w:rsidRDefault="004C4074" w:rsidP="004C4074">
            <w:pPr>
              <w:rPr>
                <w:rFonts w:ascii="Calibri" w:hAnsi="Calibri" w:cs="Calibri"/>
                <w:szCs w:val="20"/>
              </w:rPr>
            </w:pPr>
            <w:r>
              <w:rPr>
                <w:rFonts w:ascii="Calibri" w:hAnsi="Calibri" w:cs="Calibri"/>
                <w:szCs w:val="20"/>
              </w:rPr>
              <w:t>Sugar – Intercontinental Exchange, nearby futures, no.11 contract</w:t>
            </w:r>
          </w:p>
        </w:tc>
        <w:tc>
          <w:tcPr>
            <w:tcW w:w="1310" w:type="dxa"/>
            <w:shd w:val="clear" w:color="auto" w:fill="FFFFFF"/>
            <w:noWrap/>
            <w:hideMark/>
          </w:tcPr>
          <w:p w14:paraId="7B5C0414" w14:textId="6B68B89B"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14155EF1" w14:textId="434F7046" w:rsidR="004C4074" w:rsidRPr="00B437F9" w:rsidRDefault="004C4074" w:rsidP="004C4074">
            <w:pPr>
              <w:jc w:val="right"/>
              <w:rPr>
                <w:rFonts w:ascii="Calibri" w:hAnsi="Calibri" w:cs="Calibri"/>
                <w:szCs w:val="20"/>
              </w:rPr>
            </w:pPr>
            <w:proofErr w:type="spellStart"/>
            <w:r w:rsidRPr="003B534C">
              <w:rPr>
                <w:rFonts w:ascii="Calibri" w:hAnsi="Calibri" w:cs="Calibri"/>
                <w:szCs w:val="20"/>
              </w:rPr>
              <w:t>USc</w:t>
            </w:r>
            <w:proofErr w:type="spellEnd"/>
            <w:r w:rsidRPr="003B534C">
              <w:rPr>
                <w:rFonts w:ascii="Calibri" w:hAnsi="Calibri" w:cs="Calibri"/>
                <w:szCs w:val="20"/>
              </w:rPr>
              <w:t>/lb</w:t>
            </w:r>
          </w:p>
        </w:tc>
        <w:tc>
          <w:tcPr>
            <w:tcW w:w="1071" w:type="dxa"/>
            <w:shd w:val="clear" w:color="auto" w:fill="FFFFFF"/>
            <w:noWrap/>
            <w:hideMark/>
          </w:tcPr>
          <w:p w14:paraId="12E7F7C7" w14:textId="7745E259"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19.7</w:t>
            </w:r>
          </w:p>
        </w:tc>
        <w:tc>
          <w:tcPr>
            <w:tcW w:w="1111" w:type="dxa"/>
            <w:shd w:val="clear" w:color="auto" w:fill="FFFFFF"/>
            <w:noWrap/>
            <w:hideMark/>
          </w:tcPr>
          <w:p w14:paraId="681957EB" w14:textId="38E9E109"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20.8</w:t>
            </w:r>
          </w:p>
        </w:tc>
        <w:tc>
          <w:tcPr>
            <w:tcW w:w="1330" w:type="dxa"/>
            <w:shd w:val="clear" w:color="auto" w:fill="FFFFFF"/>
            <w:noWrap/>
            <w:hideMark/>
          </w:tcPr>
          <w:p w14:paraId="2F4ECF47" w14:textId="4492D375"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-6%</w:t>
            </w:r>
          </w:p>
        </w:tc>
        <w:tc>
          <w:tcPr>
            <w:tcW w:w="1788" w:type="dxa"/>
            <w:shd w:val="clear" w:color="auto" w:fill="FFFFFF"/>
            <w:noWrap/>
            <w:hideMark/>
          </w:tcPr>
          <w:p w14:paraId="7D72A8C3" w14:textId="1FD59CA1"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26</w:t>
            </w:r>
          </w:p>
        </w:tc>
        <w:tc>
          <w:tcPr>
            <w:tcW w:w="1313" w:type="dxa"/>
            <w:shd w:val="clear" w:color="auto" w:fill="FFFFFF"/>
            <w:noWrap/>
            <w:hideMark/>
          </w:tcPr>
          <w:p w14:paraId="32C1361B" w14:textId="0737E7DA"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-25%</w:t>
            </w:r>
          </w:p>
        </w:tc>
      </w:tr>
      <w:tr w:rsidR="004C4074" w:rsidRPr="00B437F9" w14:paraId="31FFD50C" w14:textId="77777777" w:rsidTr="009D20D0">
        <w:trPr>
          <w:trHeight w:val="312"/>
        </w:trPr>
        <w:tc>
          <w:tcPr>
            <w:tcW w:w="5612" w:type="dxa"/>
            <w:shd w:val="clear" w:color="auto" w:fill="FFFFFF"/>
            <w:noWrap/>
            <w:vAlign w:val="bottom"/>
            <w:hideMark/>
          </w:tcPr>
          <w:p w14:paraId="36A53958" w14:textId="098D7F39" w:rsidR="004C4074" w:rsidRPr="00B437F9" w:rsidRDefault="004C4074" w:rsidP="004C4074">
            <w:pPr>
              <w:rPr>
                <w:rFonts w:ascii="Calibri" w:hAnsi="Calibri" w:cs="Calibri"/>
                <w:szCs w:val="20"/>
              </w:rPr>
            </w:pPr>
            <w:r>
              <w:rPr>
                <w:rFonts w:ascii="Calibri" w:hAnsi="Calibri" w:cs="Calibri"/>
                <w:szCs w:val="20"/>
              </w:rPr>
              <w:t>Wool – Eastern Market Indicator</w:t>
            </w:r>
          </w:p>
        </w:tc>
        <w:tc>
          <w:tcPr>
            <w:tcW w:w="1310" w:type="dxa"/>
            <w:shd w:val="clear" w:color="auto" w:fill="FFFFFF"/>
            <w:noWrap/>
            <w:hideMark/>
          </w:tcPr>
          <w:p w14:paraId="7B95C519" w14:textId="0163CD62"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3BB75202" w14:textId="3CBD44B3" w:rsidR="004C4074" w:rsidRPr="00B437F9" w:rsidRDefault="004C4074" w:rsidP="004C4074">
            <w:pPr>
              <w:jc w:val="right"/>
              <w:rPr>
                <w:rFonts w:ascii="Calibri" w:hAnsi="Calibri" w:cs="Calibri"/>
                <w:szCs w:val="20"/>
              </w:rPr>
            </w:pPr>
            <w:r w:rsidRPr="003B534C">
              <w:rPr>
                <w:rFonts w:ascii="Calibri" w:hAnsi="Calibri" w:cs="Calibri"/>
                <w:szCs w:val="20"/>
              </w:rPr>
              <w:t>Ac/kg clean</w:t>
            </w:r>
          </w:p>
        </w:tc>
        <w:tc>
          <w:tcPr>
            <w:tcW w:w="1071" w:type="dxa"/>
            <w:shd w:val="clear" w:color="auto" w:fill="FFFFFF"/>
            <w:noWrap/>
            <w:hideMark/>
          </w:tcPr>
          <w:p w14:paraId="02D1EF5F" w14:textId="026707EA"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1,158</w:t>
            </w:r>
          </w:p>
        </w:tc>
        <w:tc>
          <w:tcPr>
            <w:tcW w:w="1111" w:type="dxa"/>
            <w:shd w:val="clear" w:color="auto" w:fill="FFFFFF"/>
            <w:noWrap/>
            <w:hideMark/>
          </w:tcPr>
          <w:p w14:paraId="4AD8BE6B" w14:textId="3C50F45D"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1,142</w:t>
            </w:r>
          </w:p>
        </w:tc>
        <w:tc>
          <w:tcPr>
            <w:tcW w:w="1330" w:type="dxa"/>
            <w:shd w:val="clear" w:color="auto" w:fill="FFFFFF"/>
            <w:noWrap/>
            <w:hideMark/>
          </w:tcPr>
          <w:p w14:paraId="780DDD78" w14:textId="17C8978D" w:rsidR="004C4074" w:rsidRPr="00B437F9" w:rsidRDefault="004C4074" w:rsidP="004C4074">
            <w:pPr>
              <w:jc w:val="right"/>
              <w:rPr>
                <w:rFonts w:ascii="Calibri" w:hAnsi="Calibri" w:cs="Calibri"/>
                <w:color w:val="9C0006"/>
                <w:szCs w:val="20"/>
              </w:rPr>
            </w:pPr>
            <w:r w:rsidRPr="003B534C">
              <w:rPr>
                <w:rFonts w:ascii="Calibri" w:hAnsi="Calibri" w:cs="Calibri"/>
                <w:color w:val="01565A"/>
                <w:szCs w:val="20"/>
              </w:rPr>
              <w:t>1%</w:t>
            </w:r>
          </w:p>
        </w:tc>
        <w:tc>
          <w:tcPr>
            <w:tcW w:w="1788" w:type="dxa"/>
            <w:shd w:val="clear" w:color="auto" w:fill="FFFFFF"/>
            <w:noWrap/>
            <w:hideMark/>
          </w:tcPr>
          <w:p w14:paraId="46F64A31" w14:textId="6C21F252"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1,364</w:t>
            </w:r>
          </w:p>
        </w:tc>
        <w:tc>
          <w:tcPr>
            <w:tcW w:w="1313" w:type="dxa"/>
            <w:shd w:val="clear" w:color="auto" w:fill="FFFFFF"/>
            <w:noWrap/>
            <w:hideMark/>
          </w:tcPr>
          <w:p w14:paraId="71890E8B" w14:textId="38360CD9"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-15%</w:t>
            </w:r>
          </w:p>
        </w:tc>
      </w:tr>
      <w:tr w:rsidR="004C4074" w:rsidRPr="00B437F9" w14:paraId="3B437C7C" w14:textId="77777777" w:rsidTr="009D20D0">
        <w:trPr>
          <w:trHeight w:val="312"/>
        </w:trPr>
        <w:tc>
          <w:tcPr>
            <w:tcW w:w="5612" w:type="dxa"/>
            <w:shd w:val="clear" w:color="auto" w:fill="FFFFFF"/>
            <w:noWrap/>
            <w:vAlign w:val="bottom"/>
            <w:hideMark/>
          </w:tcPr>
          <w:p w14:paraId="3E9CEC3A" w14:textId="7658954D" w:rsidR="004C4074" w:rsidRPr="00B437F9" w:rsidRDefault="004C4074" w:rsidP="004C4074">
            <w:pPr>
              <w:rPr>
                <w:rFonts w:ascii="Calibri" w:hAnsi="Calibri" w:cs="Calibri"/>
                <w:szCs w:val="20"/>
              </w:rPr>
            </w:pPr>
            <w:r>
              <w:rPr>
                <w:rFonts w:ascii="Calibri" w:hAnsi="Calibri" w:cs="Calibri"/>
                <w:szCs w:val="20"/>
              </w:rPr>
              <w:t>Wool – Western Market Indicator</w:t>
            </w:r>
          </w:p>
        </w:tc>
        <w:tc>
          <w:tcPr>
            <w:tcW w:w="1310" w:type="dxa"/>
            <w:shd w:val="clear" w:color="auto" w:fill="FFFFFF"/>
            <w:noWrap/>
            <w:hideMark/>
          </w:tcPr>
          <w:p w14:paraId="251F2FC2" w14:textId="30D34D56"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3877F247" w14:textId="09A909D0" w:rsidR="004C4074" w:rsidRPr="00B437F9" w:rsidRDefault="004C4074" w:rsidP="004C4074">
            <w:pPr>
              <w:jc w:val="right"/>
              <w:rPr>
                <w:rFonts w:ascii="Calibri" w:hAnsi="Calibri" w:cs="Calibri"/>
                <w:szCs w:val="20"/>
              </w:rPr>
            </w:pPr>
            <w:r w:rsidRPr="003B534C">
              <w:rPr>
                <w:rFonts w:ascii="Calibri" w:hAnsi="Calibri" w:cs="Calibri"/>
                <w:szCs w:val="20"/>
              </w:rPr>
              <w:t>Ac/kg clean</w:t>
            </w:r>
          </w:p>
        </w:tc>
        <w:tc>
          <w:tcPr>
            <w:tcW w:w="1071" w:type="dxa"/>
            <w:shd w:val="clear" w:color="auto" w:fill="FFFFFF"/>
            <w:noWrap/>
            <w:hideMark/>
          </w:tcPr>
          <w:p w14:paraId="6C966E99" w14:textId="132AFFB1"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1,303</w:t>
            </w:r>
          </w:p>
        </w:tc>
        <w:tc>
          <w:tcPr>
            <w:tcW w:w="1111" w:type="dxa"/>
            <w:shd w:val="clear" w:color="auto" w:fill="FFFFFF"/>
            <w:noWrap/>
            <w:hideMark/>
          </w:tcPr>
          <w:p w14:paraId="621DD77F" w14:textId="5655D66E"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1,269</w:t>
            </w:r>
          </w:p>
        </w:tc>
        <w:tc>
          <w:tcPr>
            <w:tcW w:w="1330" w:type="dxa"/>
            <w:shd w:val="clear" w:color="auto" w:fill="FFFFFF"/>
            <w:noWrap/>
            <w:hideMark/>
          </w:tcPr>
          <w:p w14:paraId="2DE0FCFA" w14:textId="23E5595A" w:rsidR="004C4074" w:rsidRPr="00B437F9" w:rsidRDefault="004C4074" w:rsidP="004C4074">
            <w:pPr>
              <w:jc w:val="right"/>
              <w:rPr>
                <w:rFonts w:ascii="Calibri" w:hAnsi="Calibri" w:cs="Calibri"/>
                <w:color w:val="9C0006"/>
                <w:szCs w:val="20"/>
              </w:rPr>
            </w:pPr>
            <w:r w:rsidRPr="003B534C">
              <w:rPr>
                <w:rFonts w:ascii="Calibri" w:hAnsi="Calibri" w:cs="Calibri"/>
                <w:color w:val="01565A"/>
                <w:szCs w:val="20"/>
              </w:rPr>
              <w:t>3%</w:t>
            </w:r>
          </w:p>
        </w:tc>
        <w:tc>
          <w:tcPr>
            <w:tcW w:w="1788" w:type="dxa"/>
            <w:shd w:val="clear" w:color="auto" w:fill="FFFFFF"/>
            <w:noWrap/>
            <w:hideMark/>
          </w:tcPr>
          <w:p w14:paraId="2B55D47E" w14:textId="40C66BEA"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1,570</w:t>
            </w:r>
          </w:p>
        </w:tc>
        <w:tc>
          <w:tcPr>
            <w:tcW w:w="1313" w:type="dxa"/>
            <w:shd w:val="clear" w:color="auto" w:fill="FFFFFF"/>
            <w:noWrap/>
            <w:hideMark/>
          </w:tcPr>
          <w:p w14:paraId="16C5BF2A" w14:textId="449EEC93"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-17%</w:t>
            </w:r>
          </w:p>
        </w:tc>
      </w:tr>
      <w:tr w:rsidR="004C4074" w:rsidRPr="00B437F9" w14:paraId="460B161A" w14:textId="77777777" w:rsidTr="009D20D0">
        <w:trPr>
          <w:trHeight w:val="357"/>
        </w:trPr>
        <w:tc>
          <w:tcPr>
            <w:tcW w:w="5612" w:type="dxa"/>
            <w:shd w:val="clear" w:color="auto" w:fill="FFFFFF"/>
            <w:noWrap/>
            <w:vAlign w:val="bottom"/>
            <w:hideMark/>
          </w:tcPr>
          <w:p w14:paraId="270B6CCD" w14:textId="305A6266" w:rsidR="004C4074" w:rsidRPr="00B437F9" w:rsidRDefault="004C4074" w:rsidP="004C4074">
            <w:pPr>
              <w:rPr>
                <w:rFonts w:ascii="Calibri" w:hAnsi="Calibri" w:cs="Calibri"/>
                <w:b/>
                <w:bCs/>
                <w:szCs w:val="20"/>
              </w:rPr>
            </w:pPr>
            <w:r>
              <w:rPr>
                <w:rFonts w:ascii="Calibri" w:hAnsi="Calibri" w:cs="Calibri"/>
                <w:b/>
                <w:bCs/>
                <w:szCs w:val="20"/>
              </w:rPr>
              <w:t>Selected Australian grain export prices</w:t>
            </w:r>
          </w:p>
        </w:tc>
        <w:tc>
          <w:tcPr>
            <w:tcW w:w="1310" w:type="dxa"/>
            <w:shd w:val="clear" w:color="auto" w:fill="FFFFFF"/>
            <w:noWrap/>
            <w:hideMark/>
          </w:tcPr>
          <w:p w14:paraId="7C59C072" w14:textId="6E225A12" w:rsidR="004C4074" w:rsidRPr="00B437F9" w:rsidRDefault="004C4074" w:rsidP="004C4074">
            <w:pPr>
              <w:jc w:val="right"/>
              <w:rPr>
                <w:rFonts w:ascii="Calibri" w:hAnsi="Calibri" w:cs="Calibri"/>
                <w:szCs w:val="20"/>
              </w:rPr>
            </w:pPr>
            <w:r w:rsidRPr="003B534C">
              <w:rPr>
                <w:rFonts w:ascii="Calibri" w:hAnsi="Calibri" w:cs="Calibri"/>
                <w:szCs w:val="20"/>
              </w:rPr>
              <w:t> </w:t>
            </w:r>
          </w:p>
        </w:tc>
        <w:tc>
          <w:tcPr>
            <w:tcW w:w="1549" w:type="dxa"/>
            <w:shd w:val="clear" w:color="auto" w:fill="FFFFFF"/>
            <w:noWrap/>
            <w:hideMark/>
          </w:tcPr>
          <w:p w14:paraId="1A38DCAA" w14:textId="3E43AF53" w:rsidR="004C4074" w:rsidRPr="00B437F9" w:rsidRDefault="004C4074" w:rsidP="004C4074">
            <w:pPr>
              <w:jc w:val="right"/>
              <w:rPr>
                <w:rFonts w:ascii="Calibri" w:hAnsi="Calibri" w:cs="Calibri"/>
                <w:szCs w:val="20"/>
              </w:rPr>
            </w:pPr>
            <w:r w:rsidRPr="003B534C">
              <w:rPr>
                <w:rFonts w:ascii="Calibri" w:hAnsi="Calibri" w:cs="Calibri"/>
                <w:szCs w:val="20"/>
              </w:rPr>
              <w:t> </w:t>
            </w:r>
          </w:p>
        </w:tc>
        <w:tc>
          <w:tcPr>
            <w:tcW w:w="1071" w:type="dxa"/>
            <w:shd w:val="clear" w:color="auto" w:fill="FFFFFF"/>
            <w:noWrap/>
            <w:hideMark/>
          </w:tcPr>
          <w:p w14:paraId="127613FE" w14:textId="2019F340"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111" w:type="dxa"/>
            <w:shd w:val="clear" w:color="auto" w:fill="FFFFFF"/>
            <w:noWrap/>
            <w:hideMark/>
          </w:tcPr>
          <w:p w14:paraId="56E9AD85" w14:textId="6D46243F"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330" w:type="dxa"/>
            <w:shd w:val="clear" w:color="auto" w:fill="FFFFFF"/>
            <w:noWrap/>
            <w:hideMark/>
          </w:tcPr>
          <w:p w14:paraId="5DB2B4A3" w14:textId="342B5D24"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788" w:type="dxa"/>
            <w:shd w:val="clear" w:color="auto" w:fill="FFFFFF"/>
            <w:noWrap/>
            <w:hideMark/>
          </w:tcPr>
          <w:p w14:paraId="2BC8AB94" w14:textId="001BD22E"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313" w:type="dxa"/>
            <w:shd w:val="clear" w:color="auto" w:fill="FFFFFF"/>
            <w:noWrap/>
            <w:hideMark/>
          </w:tcPr>
          <w:p w14:paraId="4C6B28DA" w14:textId="27C0DBD2"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r>
      <w:tr w:rsidR="004C4074" w:rsidRPr="00B437F9" w14:paraId="2E29F5E1" w14:textId="77777777" w:rsidTr="009D20D0">
        <w:trPr>
          <w:trHeight w:val="312"/>
        </w:trPr>
        <w:tc>
          <w:tcPr>
            <w:tcW w:w="5612" w:type="dxa"/>
            <w:shd w:val="clear" w:color="auto" w:fill="FFFFFF"/>
            <w:noWrap/>
            <w:vAlign w:val="bottom"/>
            <w:hideMark/>
          </w:tcPr>
          <w:p w14:paraId="325BB44B" w14:textId="513BD66C" w:rsidR="004C4074" w:rsidRPr="00B437F9" w:rsidRDefault="004C4074" w:rsidP="004C4074">
            <w:pPr>
              <w:rPr>
                <w:rFonts w:ascii="Calibri" w:hAnsi="Calibri" w:cs="Calibri"/>
                <w:szCs w:val="20"/>
              </w:rPr>
            </w:pPr>
            <w:r>
              <w:rPr>
                <w:rFonts w:ascii="Calibri" w:hAnsi="Calibri" w:cs="Calibri"/>
                <w:szCs w:val="20"/>
              </w:rPr>
              <w:t>Milling Wheat – APW, Port Adelaide, SA</w:t>
            </w:r>
          </w:p>
        </w:tc>
        <w:tc>
          <w:tcPr>
            <w:tcW w:w="1310" w:type="dxa"/>
            <w:shd w:val="clear" w:color="auto" w:fill="FFFFFF"/>
            <w:noWrap/>
            <w:hideMark/>
          </w:tcPr>
          <w:p w14:paraId="03207AB7" w14:textId="075C2FBD"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10106D50" w14:textId="77755F6F" w:rsidR="004C4074" w:rsidRPr="00B437F9" w:rsidRDefault="004C4074" w:rsidP="004C4074">
            <w:pPr>
              <w:jc w:val="right"/>
              <w:rPr>
                <w:rFonts w:ascii="Calibri" w:hAnsi="Calibri" w:cs="Calibri"/>
                <w:szCs w:val="20"/>
              </w:rPr>
            </w:pPr>
            <w:r w:rsidRPr="003B534C">
              <w:rPr>
                <w:rFonts w:ascii="Calibri" w:hAnsi="Calibri" w:cs="Calibri"/>
                <w:szCs w:val="20"/>
              </w:rPr>
              <w:t>A$/t</w:t>
            </w:r>
          </w:p>
        </w:tc>
        <w:tc>
          <w:tcPr>
            <w:tcW w:w="1071" w:type="dxa"/>
            <w:shd w:val="clear" w:color="auto" w:fill="FFFFFF"/>
            <w:noWrap/>
            <w:hideMark/>
          </w:tcPr>
          <w:p w14:paraId="613E5DB2" w14:textId="2E807AB0"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392</w:t>
            </w:r>
          </w:p>
        </w:tc>
        <w:tc>
          <w:tcPr>
            <w:tcW w:w="1111" w:type="dxa"/>
            <w:shd w:val="clear" w:color="auto" w:fill="FFFFFF"/>
            <w:noWrap/>
            <w:hideMark/>
          </w:tcPr>
          <w:p w14:paraId="309D5905" w14:textId="2B7C3DDE"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387</w:t>
            </w:r>
          </w:p>
        </w:tc>
        <w:tc>
          <w:tcPr>
            <w:tcW w:w="1330" w:type="dxa"/>
            <w:shd w:val="clear" w:color="auto" w:fill="FFFFFF"/>
            <w:noWrap/>
            <w:hideMark/>
          </w:tcPr>
          <w:p w14:paraId="1F6CE91D" w14:textId="30124450" w:rsidR="004C4074" w:rsidRPr="00B437F9" w:rsidRDefault="004C4074" w:rsidP="004C4074">
            <w:pPr>
              <w:jc w:val="right"/>
              <w:rPr>
                <w:rFonts w:ascii="Calibri" w:hAnsi="Calibri" w:cs="Calibri"/>
                <w:color w:val="01565A"/>
                <w:szCs w:val="20"/>
              </w:rPr>
            </w:pPr>
            <w:r w:rsidRPr="003B534C">
              <w:rPr>
                <w:rFonts w:ascii="Calibri" w:hAnsi="Calibri" w:cs="Calibri"/>
                <w:color w:val="01565A"/>
                <w:szCs w:val="20"/>
              </w:rPr>
              <w:t>1%</w:t>
            </w:r>
          </w:p>
        </w:tc>
        <w:tc>
          <w:tcPr>
            <w:tcW w:w="1788" w:type="dxa"/>
            <w:shd w:val="clear" w:color="auto" w:fill="FFFFFF"/>
            <w:noWrap/>
            <w:hideMark/>
          </w:tcPr>
          <w:p w14:paraId="3037BE46" w14:textId="17F223B3"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456</w:t>
            </w:r>
          </w:p>
        </w:tc>
        <w:tc>
          <w:tcPr>
            <w:tcW w:w="1313" w:type="dxa"/>
            <w:shd w:val="clear" w:color="auto" w:fill="FFFFFF"/>
            <w:noWrap/>
            <w:hideMark/>
          </w:tcPr>
          <w:p w14:paraId="658B5ADE" w14:textId="047C8DBB"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-14%</w:t>
            </w:r>
          </w:p>
        </w:tc>
      </w:tr>
      <w:tr w:rsidR="004C4074" w:rsidRPr="00B437F9" w14:paraId="19E4CAD0" w14:textId="77777777" w:rsidTr="009D20D0">
        <w:trPr>
          <w:trHeight w:val="312"/>
        </w:trPr>
        <w:tc>
          <w:tcPr>
            <w:tcW w:w="5612" w:type="dxa"/>
            <w:shd w:val="clear" w:color="auto" w:fill="FFFFFF"/>
            <w:noWrap/>
            <w:vAlign w:val="bottom"/>
            <w:hideMark/>
          </w:tcPr>
          <w:p w14:paraId="1ACA7C8D" w14:textId="349E3C22" w:rsidR="004C4074" w:rsidRPr="00B437F9" w:rsidRDefault="004C4074" w:rsidP="004C4074">
            <w:pPr>
              <w:rPr>
                <w:rFonts w:ascii="Calibri" w:hAnsi="Calibri" w:cs="Calibri"/>
                <w:szCs w:val="20"/>
              </w:rPr>
            </w:pPr>
            <w:r>
              <w:rPr>
                <w:rFonts w:ascii="Calibri" w:hAnsi="Calibri" w:cs="Calibri"/>
                <w:szCs w:val="20"/>
              </w:rPr>
              <w:t>Feed Wheat – ASW, Port Adelaide, SA</w:t>
            </w:r>
          </w:p>
        </w:tc>
        <w:tc>
          <w:tcPr>
            <w:tcW w:w="1310" w:type="dxa"/>
            <w:shd w:val="clear" w:color="auto" w:fill="FFFFFF"/>
            <w:noWrap/>
            <w:hideMark/>
          </w:tcPr>
          <w:p w14:paraId="6518EF75" w14:textId="2E4A99F6"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08A74B3A" w14:textId="6C154A1E" w:rsidR="004C4074" w:rsidRPr="00B437F9" w:rsidRDefault="004C4074" w:rsidP="004C4074">
            <w:pPr>
              <w:jc w:val="right"/>
              <w:rPr>
                <w:rFonts w:ascii="Calibri" w:hAnsi="Calibri" w:cs="Calibri"/>
                <w:szCs w:val="20"/>
              </w:rPr>
            </w:pPr>
            <w:r w:rsidRPr="003B534C">
              <w:rPr>
                <w:rFonts w:ascii="Calibri" w:hAnsi="Calibri" w:cs="Calibri"/>
                <w:szCs w:val="20"/>
              </w:rPr>
              <w:t>A$/t</w:t>
            </w:r>
          </w:p>
        </w:tc>
        <w:tc>
          <w:tcPr>
            <w:tcW w:w="1071" w:type="dxa"/>
            <w:shd w:val="clear" w:color="auto" w:fill="FFFFFF"/>
            <w:noWrap/>
            <w:hideMark/>
          </w:tcPr>
          <w:p w14:paraId="14FD9CE1" w14:textId="52DB7CFC"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372</w:t>
            </w:r>
          </w:p>
        </w:tc>
        <w:tc>
          <w:tcPr>
            <w:tcW w:w="1111" w:type="dxa"/>
            <w:shd w:val="clear" w:color="auto" w:fill="FFFFFF"/>
            <w:noWrap/>
            <w:hideMark/>
          </w:tcPr>
          <w:p w14:paraId="60782F0A" w14:textId="1F678D36"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367</w:t>
            </w:r>
          </w:p>
        </w:tc>
        <w:tc>
          <w:tcPr>
            <w:tcW w:w="1330" w:type="dxa"/>
            <w:shd w:val="clear" w:color="auto" w:fill="FFFFFF"/>
            <w:noWrap/>
            <w:hideMark/>
          </w:tcPr>
          <w:p w14:paraId="7DB18186" w14:textId="5B3D03CE" w:rsidR="004C4074" w:rsidRPr="00B437F9" w:rsidRDefault="004C4074" w:rsidP="004C4074">
            <w:pPr>
              <w:jc w:val="right"/>
              <w:rPr>
                <w:rFonts w:ascii="Calibri" w:hAnsi="Calibri" w:cs="Calibri"/>
                <w:color w:val="01565A"/>
                <w:szCs w:val="20"/>
              </w:rPr>
            </w:pPr>
            <w:r w:rsidRPr="003B534C">
              <w:rPr>
                <w:rFonts w:ascii="Calibri" w:hAnsi="Calibri" w:cs="Calibri"/>
                <w:color w:val="01565A"/>
                <w:szCs w:val="20"/>
              </w:rPr>
              <w:t>1%</w:t>
            </w:r>
          </w:p>
        </w:tc>
        <w:tc>
          <w:tcPr>
            <w:tcW w:w="1788" w:type="dxa"/>
            <w:shd w:val="clear" w:color="auto" w:fill="FFFFFF"/>
            <w:noWrap/>
            <w:hideMark/>
          </w:tcPr>
          <w:p w14:paraId="1DC2EB4A" w14:textId="6456FBEC"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430</w:t>
            </w:r>
          </w:p>
        </w:tc>
        <w:tc>
          <w:tcPr>
            <w:tcW w:w="1313" w:type="dxa"/>
            <w:shd w:val="clear" w:color="auto" w:fill="FFFFFF"/>
            <w:noWrap/>
            <w:hideMark/>
          </w:tcPr>
          <w:p w14:paraId="59C9483A" w14:textId="68B2C3D7"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-13%</w:t>
            </w:r>
          </w:p>
        </w:tc>
      </w:tr>
      <w:tr w:rsidR="004C4074" w:rsidRPr="00B437F9" w14:paraId="45766314" w14:textId="77777777" w:rsidTr="009D20D0">
        <w:trPr>
          <w:trHeight w:val="312"/>
        </w:trPr>
        <w:tc>
          <w:tcPr>
            <w:tcW w:w="5612" w:type="dxa"/>
            <w:shd w:val="clear" w:color="auto" w:fill="FFFFFF"/>
            <w:noWrap/>
            <w:vAlign w:val="bottom"/>
            <w:hideMark/>
          </w:tcPr>
          <w:p w14:paraId="79455D0F" w14:textId="4373C0C0" w:rsidR="004C4074" w:rsidRPr="00B437F9" w:rsidRDefault="004C4074" w:rsidP="004C4074">
            <w:pPr>
              <w:rPr>
                <w:rFonts w:ascii="Calibri" w:hAnsi="Calibri" w:cs="Calibri"/>
                <w:szCs w:val="20"/>
              </w:rPr>
            </w:pPr>
            <w:r>
              <w:rPr>
                <w:rFonts w:ascii="Calibri" w:hAnsi="Calibri" w:cs="Calibri"/>
                <w:szCs w:val="20"/>
              </w:rPr>
              <w:t>Feed Barley – Port Adelaide, SA</w:t>
            </w:r>
          </w:p>
        </w:tc>
        <w:tc>
          <w:tcPr>
            <w:tcW w:w="1310" w:type="dxa"/>
            <w:shd w:val="clear" w:color="auto" w:fill="FFFFFF"/>
            <w:noWrap/>
            <w:hideMark/>
          </w:tcPr>
          <w:p w14:paraId="750FFDEF" w14:textId="5828C969"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018DB2D6" w14:textId="7F70B7F4" w:rsidR="004C4074" w:rsidRPr="00B437F9" w:rsidRDefault="004C4074" w:rsidP="004C4074">
            <w:pPr>
              <w:jc w:val="right"/>
              <w:rPr>
                <w:rFonts w:ascii="Calibri" w:hAnsi="Calibri" w:cs="Calibri"/>
                <w:szCs w:val="20"/>
              </w:rPr>
            </w:pPr>
            <w:r w:rsidRPr="003B534C">
              <w:rPr>
                <w:rFonts w:ascii="Calibri" w:hAnsi="Calibri" w:cs="Calibri"/>
                <w:szCs w:val="20"/>
              </w:rPr>
              <w:t>A$/t</w:t>
            </w:r>
          </w:p>
        </w:tc>
        <w:tc>
          <w:tcPr>
            <w:tcW w:w="1071" w:type="dxa"/>
            <w:shd w:val="clear" w:color="auto" w:fill="FFFFFF"/>
            <w:noWrap/>
            <w:hideMark/>
          </w:tcPr>
          <w:p w14:paraId="34127CB5" w14:textId="28F51A86"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363</w:t>
            </w:r>
          </w:p>
        </w:tc>
        <w:tc>
          <w:tcPr>
            <w:tcW w:w="1111" w:type="dxa"/>
            <w:shd w:val="clear" w:color="auto" w:fill="FFFFFF"/>
            <w:noWrap/>
            <w:hideMark/>
          </w:tcPr>
          <w:p w14:paraId="4446F1BD" w14:textId="5BF4C127"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356</w:t>
            </w:r>
          </w:p>
        </w:tc>
        <w:tc>
          <w:tcPr>
            <w:tcW w:w="1330" w:type="dxa"/>
            <w:shd w:val="clear" w:color="auto" w:fill="FFFFFF"/>
            <w:noWrap/>
            <w:hideMark/>
          </w:tcPr>
          <w:p w14:paraId="70B4B7A9" w14:textId="1BAA3460" w:rsidR="004C4074" w:rsidRPr="00B437F9" w:rsidRDefault="004C4074" w:rsidP="004C4074">
            <w:pPr>
              <w:jc w:val="right"/>
              <w:rPr>
                <w:rFonts w:ascii="Calibri" w:hAnsi="Calibri" w:cs="Calibri"/>
                <w:color w:val="9C0006"/>
                <w:szCs w:val="20"/>
              </w:rPr>
            </w:pPr>
            <w:r w:rsidRPr="003B534C">
              <w:rPr>
                <w:rFonts w:ascii="Calibri" w:hAnsi="Calibri" w:cs="Calibri"/>
                <w:color w:val="01565A"/>
                <w:szCs w:val="20"/>
              </w:rPr>
              <w:t>2%</w:t>
            </w:r>
          </w:p>
        </w:tc>
        <w:tc>
          <w:tcPr>
            <w:tcW w:w="1788" w:type="dxa"/>
            <w:shd w:val="clear" w:color="auto" w:fill="FFFFFF"/>
            <w:noWrap/>
            <w:hideMark/>
          </w:tcPr>
          <w:p w14:paraId="5FF6C860" w14:textId="28DFA1FA"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405</w:t>
            </w:r>
          </w:p>
        </w:tc>
        <w:tc>
          <w:tcPr>
            <w:tcW w:w="1313" w:type="dxa"/>
            <w:shd w:val="clear" w:color="auto" w:fill="FFFFFF"/>
            <w:noWrap/>
            <w:hideMark/>
          </w:tcPr>
          <w:p w14:paraId="1971FFFE" w14:textId="4349EEE1"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-10%</w:t>
            </w:r>
          </w:p>
        </w:tc>
      </w:tr>
      <w:tr w:rsidR="004C4074" w:rsidRPr="00B437F9" w14:paraId="466AAD55" w14:textId="77777777" w:rsidTr="009D20D0">
        <w:trPr>
          <w:trHeight w:val="312"/>
        </w:trPr>
        <w:tc>
          <w:tcPr>
            <w:tcW w:w="5612" w:type="dxa"/>
            <w:shd w:val="clear" w:color="auto" w:fill="FFFFFF"/>
            <w:noWrap/>
            <w:vAlign w:val="bottom"/>
            <w:hideMark/>
          </w:tcPr>
          <w:p w14:paraId="69C3CBC2" w14:textId="4F2F8E98" w:rsidR="004C4074" w:rsidRPr="00B437F9" w:rsidRDefault="004C4074" w:rsidP="004C4074">
            <w:pPr>
              <w:rPr>
                <w:rFonts w:ascii="Calibri" w:hAnsi="Calibri" w:cs="Calibri"/>
                <w:szCs w:val="20"/>
              </w:rPr>
            </w:pPr>
            <w:r>
              <w:rPr>
                <w:rFonts w:ascii="Calibri" w:hAnsi="Calibri" w:cs="Calibri"/>
                <w:szCs w:val="20"/>
              </w:rPr>
              <w:t>Canola – Kwinana, WA</w:t>
            </w:r>
          </w:p>
        </w:tc>
        <w:tc>
          <w:tcPr>
            <w:tcW w:w="1310" w:type="dxa"/>
            <w:shd w:val="clear" w:color="auto" w:fill="FFFFFF"/>
            <w:noWrap/>
            <w:hideMark/>
          </w:tcPr>
          <w:p w14:paraId="176CB4FC" w14:textId="60108D8A"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4067E36A" w14:textId="4BC37CA0" w:rsidR="004C4074" w:rsidRPr="00B437F9" w:rsidRDefault="004C4074" w:rsidP="004C4074">
            <w:pPr>
              <w:jc w:val="right"/>
              <w:rPr>
                <w:rFonts w:ascii="Calibri" w:hAnsi="Calibri" w:cs="Calibri"/>
                <w:szCs w:val="20"/>
              </w:rPr>
            </w:pPr>
            <w:r w:rsidRPr="003B534C">
              <w:rPr>
                <w:rFonts w:ascii="Calibri" w:hAnsi="Calibri" w:cs="Calibri"/>
                <w:szCs w:val="20"/>
              </w:rPr>
              <w:t>A$/t</w:t>
            </w:r>
          </w:p>
        </w:tc>
        <w:tc>
          <w:tcPr>
            <w:tcW w:w="1071" w:type="dxa"/>
            <w:shd w:val="clear" w:color="auto" w:fill="FFFFFF"/>
            <w:noWrap/>
            <w:hideMark/>
          </w:tcPr>
          <w:p w14:paraId="6C8C385D" w14:textId="40FB6344"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699</w:t>
            </w:r>
          </w:p>
        </w:tc>
        <w:tc>
          <w:tcPr>
            <w:tcW w:w="1111" w:type="dxa"/>
            <w:shd w:val="clear" w:color="auto" w:fill="FFFFFF"/>
            <w:noWrap/>
            <w:hideMark/>
          </w:tcPr>
          <w:p w14:paraId="5A5B4656" w14:textId="58854264"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690</w:t>
            </w:r>
          </w:p>
        </w:tc>
        <w:tc>
          <w:tcPr>
            <w:tcW w:w="1330" w:type="dxa"/>
            <w:shd w:val="clear" w:color="auto" w:fill="FFFFFF"/>
            <w:noWrap/>
            <w:hideMark/>
          </w:tcPr>
          <w:p w14:paraId="7AA64980" w14:textId="3848BC88" w:rsidR="004C4074" w:rsidRPr="00B437F9" w:rsidRDefault="004C4074" w:rsidP="004C4074">
            <w:pPr>
              <w:jc w:val="right"/>
              <w:rPr>
                <w:rFonts w:ascii="Calibri" w:hAnsi="Calibri" w:cs="Calibri"/>
                <w:color w:val="9C0006"/>
                <w:szCs w:val="20"/>
              </w:rPr>
            </w:pPr>
            <w:r w:rsidRPr="003B534C">
              <w:rPr>
                <w:rFonts w:ascii="Calibri" w:hAnsi="Calibri" w:cs="Calibri"/>
                <w:color w:val="01565A"/>
                <w:szCs w:val="20"/>
              </w:rPr>
              <w:t>1%</w:t>
            </w:r>
          </w:p>
        </w:tc>
        <w:tc>
          <w:tcPr>
            <w:tcW w:w="1788" w:type="dxa"/>
            <w:shd w:val="clear" w:color="auto" w:fill="FFFFFF"/>
            <w:noWrap/>
            <w:hideMark/>
          </w:tcPr>
          <w:p w14:paraId="585EA1CB" w14:textId="0D4B0821"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882</w:t>
            </w:r>
          </w:p>
        </w:tc>
        <w:tc>
          <w:tcPr>
            <w:tcW w:w="1313" w:type="dxa"/>
            <w:shd w:val="clear" w:color="auto" w:fill="FFFFFF"/>
            <w:noWrap/>
            <w:hideMark/>
          </w:tcPr>
          <w:p w14:paraId="4171D0F9" w14:textId="5E944058"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-21%</w:t>
            </w:r>
          </w:p>
        </w:tc>
      </w:tr>
      <w:tr w:rsidR="004C4074" w:rsidRPr="00B437F9" w14:paraId="43649FEE" w14:textId="77777777" w:rsidTr="009D20D0">
        <w:trPr>
          <w:trHeight w:val="312"/>
        </w:trPr>
        <w:tc>
          <w:tcPr>
            <w:tcW w:w="5612" w:type="dxa"/>
            <w:shd w:val="clear" w:color="auto" w:fill="FFFFFF"/>
            <w:noWrap/>
            <w:vAlign w:val="bottom"/>
            <w:hideMark/>
          </w:tcPr>
          <w:p w14:paraId="05887DA9" w14:textId="683AA603" w:rsidR="004C4074" w:rsidRPr="00B437F9" w:rsidRDefault="004C4074" w:rsidP="004C4074">
            <w:pPr>
              <w:rPr>
                <w:rFonts w:ascii="Calibri" w:hAnsi="Calibri" w:cs="Calibri"/>
                <w:szCs w:val="20"/>
              </w:rPr>
            </w:pPr>
            <w:r>
              <w:rPr>
                <w:rFonts w:ascii="Calibri" w:hAnsi="Calibri" w:cs="Calibri"/>
                <w:szCs w:val="20"/>
              </w:rPr>
              <w:t>Grain Sorghum – Brisbane, QLD</w:t>
            </w:r>
          </w:p>
        </w:tc>
        <w:tc>
          <w:tcPr>
            <w:tcW w:w="1310" w:type="dxa"/>
            <w:shd w:val="clear" w:color="auto" w:fill="FFFFFF"/>
            <w:noWrap/>
            <w:hideMark/>
          </w:tcPr>
          <w:p w14:paraId="60495F76" w14:textId="4B156866"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79E00C01" w14:textId="7C631557" w:rsidR="004C4074" w:rsidRPr="00B437F9" w:rsidRDefault="004C4074" w:rsidP="004C4074">
            <w:pPr>
              <w:jc w:val="right"/>
              <w:rPr>
                <w:rFonts w:ascii="Calibri" w:hAnsi="Calibri" w:cs="Calibri"/>
                <w:szCs w:val="20"/>
              </w:rPr>
            </w:pPr>
            <w:r w:rsidRPr="003B534C">
              <w:rPr>
                <w:rFonts w:ascii="Calibri" w:hAnsi="Calibri" w:cs="Calibri"/>
                <w:szCs w:val="20"/>
              </w:rPr>
              <w:t>A$/t</w:t>
            </w:r>
          </w:p>
        </w:tc>
        <w:tc>
          <w:tcPr>
            <w:tcW w:w="1071" w:type="dxa"/>
            <w:shd w:val="clear" w:color="auto" w:fill="FFFFFF"/>
            <w:noWrap/>
            <w:hideMark/>
          </w:tcPr>
          <w:p w14:paraId="23396FE9" w14:textId="4CD3527B"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450</w:t>
            </w:r>
          </w:p>
        </w:tc>
        <w:tc>
          <w:tcPr>
            <w:tcW w:w="1111" w:type="dxa"/>
            <w:shd w:val="clear" w:color="auto" w:fill="FFFFFF"/>
            <w:noWrap/>
            <w:hideMark/>
          </w:tcPr>
          <w:p w14:paraId="6D8706B2" w14:textId="1C7B6C10"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455</w:t>
            </w:r>
          </w:p>
        </w:tc>
        <w:tc>
          <w:tcPr>
            <w:tcW w:w="1330" w:type="dxa"/>
            <w:shd w:val="clear" w:color="auto" w:fill="FFFFFF"/>
            <w:noWrap/>
            <w:hideMark/>
          </w:tcPr>
          <w:p w14:paraId="7018DEAF" w14:textId="3C836E57"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-1%</w:t>
            </w:r>
          </w:p>
        </w:tc>
        <w:tc>
          <w:tcPr>
            <w:tcW w:w="1788" w:type="dxa"/>
            <w:shd w:val="clear" w:color="auto" w:fill="FFFFFF"/>
            <w:noWrap/>
            <w:hideMark/>
          </w:tcPr>
          <w:p w14:paraId="0523E1E1" w14:textId="68681E8A"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495</w:t>
            </w:r>
          </w:p>
        </w:tc>
        <w:tc>
          <w:tcPr>
            <w:tcW w:w="1313" w:type="dxa"/>
            <w:shd w:val="clear" w:color="auto" w:fill="FFFFFF"/>
            <w:noWrap/>
            <w:hideMark/>
          </w:tcPr>
          <w:p w14:paraId="4C9D236B" w14:textId="303A96FA"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-9%</w:t>
            </w:r>
          </w:p>
        </w:tc>
      </w:tr>
      <w:tr w:rsidR="004C4074" w:rsidRPr="00B437F9" w14:paraId="7BE84B5C" w14:textId="77777777" w:rsidTr="009D20D0">
        <w:trPr>
          <w:trHeight w:val="357"/>
        </w:trPr>
        <w:tc>
          <w:tcPr>
            <w:tcW w:w="5612" w:type="dxa"/>
            <w:shd w:val="clear" w:color="auto" w:fill="FFFFFF"/>
            <w:noWrap/>
            <w:vAlign w:val="bottom"/>
            <w:hideMark/>
          </w:tcPr>
          <w:p w14:paraId="0658420F" w14:textId="089996FF" w:rsidR="004C4074" w:rsidRPr="00B437F9" w:rsidRDefault="004C4074" w:rsidP="004C4074">
            <w:pPr>
              <w:rPr>
                <w:rFonts w:ascii="Calibri" w:hAnsi="Calibri" w:cs="Calibri"/>
                <w:b/>
                <w:bCs/>
                <w:szCs w:val="20"/>
              </w:rPr>
            </w:pPr>
            <w:r>
              <w:rPr>
                <w:rFonts w:ascii="Calibri" w:hAnsi="Calibri" w:cs="Calibri"/>
                <w:b/>
                <w:bCs/>
                <w:szCs w:val="20"/>
              </w:rPr>
              <w:t>Selected domestic livestock indicator prices</w:t>
            </w:r>
          </w:p>
        </w:tc>
        <w:tc>
          <w:tcPr>
            <w:tcW w:w="1310" w:type="dxa"/>
            <w:shd w:val="clear" w:color="auto" w:fill="FFFFFF"/>
            <w:noWrap/>
            <w:hideMark/>
          </w:tcPr>
          <w:p w14:paraId="02EAEFB4" w14:textId="7978E430" w:rsidR="004C4074" w:rsidRPr="00B437F9" w:rsidRDefault="004C4074" w:rsidP="004C4074">
            <w:pPr>
              <w:jc w:val="right"/>
              <w:rPr>
                <w:rFonts w:ascii="Calibri" w:hAnsi="Calibri" w:cs="Calibri"/>
                <w:szCs w:val="20"/>
              </w:rPr>
            </w:pPr>
            <w:r w:rsidRPr="003B534C">
              <w:rPr>
                <w:rFonts w:ascii="Calibri" w:hAnsi="Calibri" w:cs="Calibri"/>
                <w:szCs w:val="20"/>
              </w:rPr>
              <w:t> </w:t>
            </w:r>
          </w:p>
        </w:tc>
        <w:tc>
          <w:tcPr>
            <w:tcW w:w="1549" w:type="dxa"/>
            <w:shd w:val="clear" w:color="auto" w:fill="FFFFFF"/>
            <w:noWrap/>
            <w:hideMark/>
          </w:tcPr>
          <w:p w14:paraId="09FA6CFD" w14:textId="2DDAAC7F" w:rsidR="004C4074" w:rsidRPr="00B437F9" w:rsidRDefault="004C4074" w:rsidP="004C4074">
            <w:pPr>
              <w:jc w:val="right"/>
              <w:rPr>
                <w:rFonts w:ascii="Calibri" w:hAnsi="Calibri" w:cs="Calibri"/>
                <w:szCs w:val="20"/>
              </w:rPr>
            </w:pPr>
            <w:r w:rsidRPr="003B534C">
              <w:rPr>
                <w:rFonts w:ascii="Calibri" w:hAnsi="Calibri" w:cs="Calibri"/>
                <w:szCs w:val="20"/>
              </w:rPr>
              <w:t> </w:t>
            </w:r>
          </w:p>
        </w:tc>
        <w:tc>
          <w:tcPr>
            <w:tcW w:w="1071" w:type="dxa"/>
            <w:shd w:val="clear" w:color="auto" w:fill="FFFFFF"/>
            <w:noWrap/>
            <w:hideMark/>
          </w:tcPr>
          <w:p w14:paraId="6733D9E9" w14:textId="76E2B11A"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111" w:type="dxa"/>
            <w:shd w:val="clear" w:color="auto" w:fill="FFFFFF"/>
            <w:noWrap/>
            <w:hideMark/>
          </w:tcPr>
          <w:p w14:paraId="4B3BB2BA" w14:textId="34055218"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330" w:type="dxa"/>
            <w:shd w:val="clear" w:color="auto" w:fill="FFFFFF"/>
            <w:noWrap/>
            <w:hideMark/>
          </w:tcPr>
          <w:p w14:paraId="4C445420" w14:textId="5110360A"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788" w:type="dxa"/>
            <w:shd w:val="clear" w:color="auto" w:fill="FFFFFF"/>
            <w:noWrap/>
            <w:hideMark/>
          </w:tcPr>
          <w:p w14:paraId="745C1F32" w14:textId="796B5FE2"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313" w:type="dxa"/>
            <w:shd w:val="clear" w:color="auto" w:fill="FFFFFF"/>
            <w:noWrap/>
            <w:hideMark/>
          </w:tcPr>
          <w:p w14:paraId="0D25BDA0" w14:textId="6A085027"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r>
      <w:tr w:rsidR="004C4074" w:rsidRPr="00B437F9" w14:paraId="1F3D6622" w14:textId="77777777" w:rsidTr="009D20D0">
        <w:trPr>
          <w:trHeight w:val="312"/>
        </w:trPr>
        <w:tc>
          <w:tcPr>
            <w:tcW w:w="5612" w:type="dxa"/>
            <w:shd w:val="clear" w:color="auto" w:fill="FFFFFF"/>
            <w:noWrap/>
            <w:vAlign w:val="bottom"/>
            <w:hideMark/>
          </w:tcPr>
          <w:p w14:paraId="199FF705" w14:textId="43F58E75" w:rsidR="004C4074" w:rsidRPr="00B437F9" w:rsidRDefault="004C4074" w:rsidP="004C4074">
            <w:pPr>
              <w:rPr>
                <w:rFonts w:ascii="Calibri" w:hAnsi="Calibri" w:cs="Calibri"/>
                <w:szCs w:val="20"/>
              </w:rPr>
            </w:pPr>
            <w:r>
              <w:rPr>
                <w:rFonts w:ascii="Calibri" w:hAnsi="Calibri" w:cs="Calibri"/>
                <w:szCs w:val="20"/>
              </w:rPr>
              <w:t>Beef – Eastern Young Cattle Indicator</w:t>
            </w:r>
          </w:p>
        </w:tc>
        <w:tc>
          <w:tcPr>
            <w:tcW w:w="1310" w:type="dxa"/>
            <w:shd w:val="clear" w:color="auto" w:fill="FFFFFF"/>
            <w:noWrap/>
            <w:hideMark/>
          </w:tcPr>
          <w:p w14:paraId="28D43231" w14:textId="4CDD2140"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6F963E31" w14:textId="7F97A9EE" w:rsidR="004C4074" w:rsidRPr="00B437F9" w:rsidRDefault="004C4074" w:rsidP="004C4074">
            <w:pPr>
              <w:jc w:val="right"/>
              <w:rPr>
                <w:rFonts w:ascii="Calibri" w:hAnsi="Calibri" w:cs="Calibri"/>
                <w:szCs w:val="20"/>
              </w:rPr>
            </w:pPr>
            <w:r w:rsidRPr="003B534C">
              <w:rPr>
                <w:rFonts w:ascii="Calibri" w:hAnsi="Calibri" w:cs="Calibri"/>
                <w:szCs w:val="20"/>
              </w:rPr>
              <w:t>Ac/kg cwt</w:t>
            </w:r>
          </w:p>
        </w:tc>
        <w:tc>
          <w:tcPr>
            <w:tcW w:w="1071" w:type="dxa"/>
            <w:shd w:val="clear" w:color="auto" w:fill="FFFFFF"/>
            <w:noWrap/>
            <w:hideMark/>
          </w:tcPr>
          <w:p w14:paraId="71DCC713" w14:textId="7310D142"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615</w:t>
            </w:r>
          </w:p>
        </w:tc>
        <w:tc>
          <w:tcPr>
            <w:tcW w:w="1111" w:type="dxa"/>
            <w:shd w:val="clear" w:color="auto" w:fill="FFFFFF"/>
            <w:noWrap/>
            <w:hideMark/>
          </w:tcPr>
          <w:p w14:paraId="3DCE05AF" w14:textId="05A75289"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615</w:t>
            </w:r>
          </w:p>
        </w:tc>
        <w:tc>
          <w:tcPr>
            <w:tcW w:w="1330" w:type="dxa"/>
            <w:shd w:val="clear" w:color="auto" w:fill="FFFFFF"/>
            <w:noWrap/>
            <w:hideMark/>
          </w:tcPr>
          <w:p w14:paraId="23BCE610" w14:textId="0C63A196" w:rsidR="004C4074" w:rsidRPr="00B437F9" w:rsidRDefault="004C4074" w:rsidP="004C4074">
            <w:pPr>
              <w:jc w:val="right"/>
              <w:rPr>
                <w:rFonts w:ascii="Calibri" w:hAnsi="Calibri" w:cs="Calibri"/>
                <w:color w:val="9C0006"/>
                <w:szCs w:val="20"/>
              </w:rPr>
            </w:pPr>
            <w:r w:rsidRPr="003B534C">
              <w:rPr>
                <w:rFonts w:ascii="Calibri" w:hAnsi="Calibri" w:cs="Calibri"/>
                <w:color w:val="01565A"/>
                <w:szCs w:val="20"/>
              </w:rPr>
              <w:t>0%</w:t>
            </w:r>
          </w:p>
        </w:tc>
        <w:tc>
          <w:tcPr>
            <w:tcW w:w="1788" w:type="dxa"/>
            <w:shd w:val="clear" w:color="auto" w:fill="FFFFFF"/>
            <w:noWrap/>
            <w:hideMark/>
          </w:tcPr>
          <w:p w14:paraId="20D2C556" w14:textId="1713F9E3"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689</w:t>
            </w:r>
          </w:p>
        </w:tc>
        <w:tc>
          <w:tcPr>
            <w:tcW w:w="1313" w:type="dxa"/>
            <w:shd w:val="clear" w:color="auto" w:fill="FFFFFF"/>
            <w:noWrap/>
            <w:hideMark/>
          </w:tcPr>
          <w:p w14:paraId="50E93FB2" w14:textId="133DB888"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-11%</w:t>
            </w:r>
          </w:p>
        </w:tc>
      </w:tr>
      <w:tr w:rsidR="004C4074" w:rsidRPr="00B437F9" w14:paraId="7A677F44" w14:textId="77777777" w:rsidTr="009D20D0">
        <w:trPr>
          <w:trHeight w:val="312"/>
        </w:trPr>
        <w:tc>
          <w:tcPr>
            <w:tcW w:w="5612" w:type="dxa"/>
            <w:shd w:val="clear" w:color="auto" w:fill="FFFFFF"/>
            <w:noWrap/>
            <w:vAlign w:val="bottom"/>
            <w:hideMark/>
          </w:tcPr>
          <w:p w14:paraId="1183F15C" w14:textId="62E6430B" w:rsidR="004C4074" w:rsidRPr="00B437F9" w:rsidRDefault="004C4074" w:rsidP="004C4074">
            <w:pPr>
              <w:rPr>
                <w:rFonts w:ascii="Calibri" w:hAnsi="Calibri" w:cs="Calibri"/>
                <w:szCs w:val="20"/>
              </w:rPr>
            </w:pPr>
            <w:r>
              <w:rPr>
                <w:rFonts w:ascii="Calibri" w:hAnsi="Calibri" w:cs="Calibri"/>
                <w:szCs w:val="20"/>
              </w:rPr>
              <w:t>Mutton – Mutton indicator (18–24 kg fat score 2–3), Vic</w:t>
            </w:r>
          </w:p>
        </w:tc>
        <w:tc>
          <w:tcPr>
            <w:tcW w:w="1310" w:type="dxa"/>
            <w:shd w:val="clear" w:color="auto" w:fill="FFFFFF"/>
            <w:noWrap/>
            <w:hideMark/>
          </w:tcPr>
          <w:p w14:paraId="0DCF0315" w14:textId="52CBF388"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59B5F9FE" w14:textId="48F19FD9" w:rsidR="004C4074" w:rsidRPr="00B437F9" w:rsidRDefault="004C4074" w:rsidP="004C4074">
            <w:pPr>
              <w:jc w:val="right"/>
              <w:rPr>
                <w:rFonts w:ascii="Calibri" w:hAnsi="Calibri" w:cs="Calibri"/>
                <w:szCs w:val="20"/>
              </w:rPr>
            </w:pPr>
            <w:r w:rsidRPr="003B534C">
              <w:rPr>
                <w:rFonts w:ascii="Calibri" w:hAnsi="Calibri" w:cs="Calibri"/>
                <w:szCs w:val="20"/>
              </w:rPr>
              <w:t>Ac/kg cwt</w:t>
            </w:r>
          </w:p>
        </w:tc>
        <w:tc>
          <w:tcPr>
            <w:tcW w:w="1071" w:type="dxa"/>
            <w:shd w:val="clear" w:color="auto" w:fill="FFFFFF"/>
            <w:noWrap/>
            <w:hideMark/>
          </w:tcPr>
          <w:p w14:paraId="35447C69" w14:textId="007D8BD9"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273</w:t>
            </w:r>
          </w:p>
        </w:tc>
        <w:tc>
          <w:tcPr>
            <w:tcW w:w="1111" w:type="dxa"/>
            <w:shd w:val="clear" w:color="auto" w:fill="FFFFFF"/>
            <w:noWrap/>
            <w:hideMark/>
          </w:tcPr>
          <w:p w14:paraId="1F659AA5" w14:textId="7982924C"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292</w:t>
            </w:r>
          </w:p>
        </w:tc>
        <w:tc>
          <w:tcPr>
            <w:tcW w:w="1330" w:type="dxa"/>
            <w:shd w:val="clear" w:color="auto" w:fill="FFFFFF"/>
            <w:noWrap/>
            <w:hideMark/>
          </w:tcPr>
          <w:p w14:paraId="17EA5EE5" w14:textId="4DA98F11"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-7%</w:t>
            </w:r>
          </w:p>
        </w:tc>
        <w:tc>
          <w:tcPr>
            <w:tcW w:w="1788" w:type="dxa"/>
            <w:shd w:val="clear" w:color="auto" w:fill="FFFFFF"/>
            <w:noWrap/>
            <w:hideMark/>
          </w:tcPr>
          <w:p w14:paraId="15473E73" w14:textId="1360D5E9"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461</w:t>
            </w:r>
          </w:p>
        </w:tc>
        <w:tc>
          <w:tcPr>
            <w:tcW w:w="1313" w:type="dxa"/>
            <w:shd w:val="clear" w:color="auto" w:fill="FFFFFF"/>
            <w:noWrap/>
            <w:hideMark/>
          </w:tcPr>
          <w:p w14:paraId="693391A6" w14:textId="2EFFB892"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-41%</w:t>
            </w:r>
          </w:p>
        </w:tc>
      </w:tr>
      <w:tr w:rsidR="004C4074" w:rsidRPr="00B437F9" w14:paraId="7808EB2E" w14:textId="77777777" w:rsidTr="009D20D0">
        <w:trPr>
          <w:trHeight w:val="312"/>
        </w:trPr>
        <w:tc>
          <w:tcPr>
            <w:tcW w:w="5612" w:type="dxa"/>
            <w:shd w:val="clear" w:color="auto" w:fill="FFFFFF"/>
            <w:noWrap/>
            <w:vAlign w:val="bottom"/>
            <w:hideMark/>
          </w:tcPr>
          <w:p w14:paraId="6F8A5E78" w14:textId="2BFF0455" w:rsidR="004C4074" w:rsidRPr="00B437F9" w:rsidRDefault="004C4074" w:rsidP="004C4074">
            <w:pPr>
              <w:rPr>
                <w:rFonts w:ascii="Calibri" w:hAnsi="Calibri" w:cs="Calibri"/>
                <w:szCs w:val="20"/>
              </w:rPr>
            </w:pPr>
            <w:r>
              <w:rPr>
                <w:rFonts w:ascii="Calibri" w:hAnsi="Calibri" w:cs="Calibri"/>
                <w:szCs w:val="20"/>
              </w:rPr>
              <w:t>Lamb – National Trade Lamb Indicator</w:t>
            </w:r>
          </w:p>
        </w:tc>
        <w:tc>
          <w:tcPr>
            <w:tcW w:w="1310" w:type="dxa"/>
            <w:shd w:val="clear" w:color="auto" w:fill="FFFFFF"/>
            <w:noWrap/>
            <w:hideMark/>
          </w:tcPr>
          <w:p w14:paraId="2A570AB8" w14:textId="13DA4386"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684308B0" w14:textId="0A365692" w:rsidR="004C4074" w:rsidRPr="00B437F9" w:rsidRDefault="004C4074" w:rsidP="004C4074">
            <w:pPr>
              <w:jc w:val="right"/>
              <w:rPr>
                <w:rFonts w:ascii="Calibri" w:hAnsi="Calibri" w:cs="Calibri"/>
                <w:szCs w:val="20"/>
              </w:rPr>
            </w:pPr>
            <w:r w:rsidRPr="003B534C">
              <w:rPr>
                <w:rFonts w:ascii="Calibri" w:hAnsi="Calibri" w:cs="Calibri"/>
                <w:szCs w:val="20"/>
              </w:rPr>
              <w:t>Ac/kg cwt</w:t>
            </w:r>
          </w:p>
        </w:tc>
        <w:tc>
          <w:tcPr>
            <w:tcW w:w="1071" w:type="dxa"/>
            <w:shd w:val="clear" w:color="auto" w:fill="FFFFFF"/>
            <w:noWrap/>
            <w:hideMark/>
          </w:tcPr>
          <w:p w14:paraId="6EB12B97" w14:textId="638DF21C"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639</w:t>
            </w:r>
          </w:p>
        </w:tc>
        <w:tc>
          <w:tcPr>
            <w:tcW w:w="1111" w:type="dxa"/>
            <w:shd w:val="clear" w:color="auto" w:fill="FFFFFF"/>
            <w:noWrap/>
            <w:hideMark/>
          </w:tcPr>
          <w:p w14:paraId="1DE23007" w14:textId="7C406177"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650</w:t>
            </w:r>
          </w:p>
        </w:tc>
        <w:tc>
          <w:tcPr>
            <w:tcW w:w="1330" w:type="dxa"/>
            <w:shd w:val="clear" w:color="auto" w:fill="FFFFFF"/>
            <w:noWrap/>
            <w:hideMark/>
          </w:tcPr>
          <w:p w14:paraId="09592CE0" w14:textId="7D9983C2"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-2%</w:t>
            </w:r>
          </w:p>
        </w:tc>
        <w:tc>
          <w:tcPr>
            <w:tcW w:w="1788" w:type="dxa"/>
            <w:shd w:val="clear" w:color="auto" w:fill="FFFFFF"/>
            <w:noWrap/>
            <w:hideMark/>
          </w:tcPr>
          <w:p w14:paraId="3D1B46EC" w14:textId="67C1F0E3"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689</w:t>
            </w:r>
          </w:p>
        </w:tc>
        <w:tc>
          <w:tcPr>
            <w:tcW w:w="1313" w:type="dxa"/>
            <w:shd w:val="clear" w:color="auto" w:fill="FFFFFF"/>
            <w:noWrap/>
            <w:hideMark/>
          </w:tcPr>
          <w:p w14:paraId="5A7C9264" w14:textId="25CAB509"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-7%</w:t>
            </w:r>
          </w:p>
        </w:tc>
      </w:tr>
      <w:tr w:rsidR="004C4074" w:rsidRPr="00B437F9" w14:paraId="46EC687B" w14:textId="77777777" w:rsidTr="009D20D0">
        <w:trPr>
          <w:trHeight w:val="312"/>
        </w:trPr>
        <w:tc>
          <w:tcPr>
            <w:tcW w:w="5612" w:type="dxa"/>
            <w:shd w:val="clear" w:color="auto" w:fill="FFFFFF"/>
            <w:noWrap/>
            <w:vAlign w:val="bottom"/>
            <w:hideMark/>
          </w:tcPr>
          <w:p w14:paraId="09333049" w14:textId="66BA16D1" w:rsidR="004C4074" w:rsidRPr="00B437F9" w:rsidRDefault="004C4074" w:rsidP="004C4074">
            <w:pPr>
              <w:rPr>
                <w:rFonts w:ascii="Calibri" w:hAnsi="Calibri" w:cs="Calibri"/>
                <w:szCs w:val="20"/>
              </w:rPr>
            </w:pPr>
            <w:r>
              <w:rPr>
                <w:rFonts w:ascii="Calibri" w:hAnsi="Calibri" w:cs="Calibri"/>
                <w:szCs w:val="20"/>
              </w:rPr>
              <w:t>Pig – Eastern Seaboard (60.1–75 kg), average of buyers &amp; sellers</w:t>
            </w:r>
          </w:p>
        </w:tc>
        <w:tc>
          <w:tcPr>
            <w:tcW w:w="1310" w:type="dxa"/>
            <w:shd w:val="clear" w:color="auto" w:fill="FFFFFF"/>
            <w:noWrap/>
            <w:hideMark/>
          </w:tcPr>
          <w:p w14:paraId="0BD01BA4" w14:textId="66CEA7C9" w:rsidR="004C4074" w:rsidRPr="00B437F9" w:rsidRDefault="004C4074" w:rsidP="004C4074">
            <w:pPr>
              <w:jc w:val="right"/>
              <w:rPr>
                <w:rFonts w:ascii="Calibri" w:hAnsi="Calibri" w:cs="Calibri"/>
                <w:szCs w:val="20"/>
              </w:rPr>
            </w:pPr>
            <w:r w:rsidRPr="003B534C">
              <w:rPr>
                <w:rFonts w:ascii="Calibri" w:hAnsi="Calibri" w:cs="Calibri"/>
                <w:szCs w:val="20"/>
              </w:rPr>
              <w:t>03-Apr</w:t>
            </w:r>
          </w:p>
        </w:tc>
        <w:tc>
          <w:tcPr>
            <w:tcW w:w="1549" w:type="dxa"/>
            <w:shd w:val="clear" w:color="auto" w:fill="FFFFFF"/>
            <w:noWrap/>
            <w:hideMark/>
          </w:tcPr>
          <w:p w14:paraId="49C1221E" w14:textId="40285DEF" w:rsidR="004C4074" w:rsidRPr="00B437F9" w:rsidRDefault="004C4074" w:rsidP="004C4074">
            <w:pPr>
              <w:jc w:val="right"/>
              <w:rPr>
                <w:rFonts w:ascii="Calibri" w:hAnsi="Calibri" w:cs="Calibri"/>
                <w:szCs w:val="20"/>
              </w:rPr>
            </w:pPr>
            <w:r w:rsidRPr="003B534C">
              <w:rPr>
                <w:rFonts w:ascii="Calibri" w:hAnsi="Calibri" w:cs="Calibri"/>
                <w:szCs w:val="20"/>
              </w:rPr>
              <w:t>Ac/kg cwt</w:t>
            </w:r>
          </w:p>
        </w:tc>
        <w:tc>
          <w:tcPr>
            <w:tcW w:w="1071" w:type="dxa"/>
            <w:shd w:val="clear" w:color="auto" w:fill="FFFFFF"/>
            <w:noWrap/>
            <w:hideMark/>
          </w:tcPr>
          <w:p w14:paraId="1146B3F1" w14:textId="458F453D"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411</w:t>
            </w:r>
          </w:p>
        </w:tc>
        <w:tc>
          <w:tcPr>
            <w:tcW w:w="1111" w:type="dxa"/>
            <w:shd w:val="clear" w:color="auto" w:fill="FFFFFF"/>
            <w:noWrap/>
            <w:hideMark/>
          </w:tcPr>
          <w:p w14:paraId="6071CC43" w14:textId="145A429B"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411</w:t>
            </w:r>
          </w:p>
        </w:tc>
        <w:tc>
          <w:tcPr>
            <w:tcW w:w="1330" w:type="dxa"/>
            <w:shd w:val="clear" w:color="auto" w:fill="FFFFFF"/>
            <w:noWrap/>
            <w:hideMark/>
          </w:tcPr>
          <w:p w14:paraId="08B60A86" w14:textId="298A89D9"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0%</w:t>
            </w:r>
          </w:p>
        </w:tc>
        <w:tc>
          <w:tcPr>
            <w:tcW w:w="1788" w:type="dxa"/>
            <w:shd w:val="clear" w:color="auto" w:fill="FFFFFF"/>
            <w:noWrap/>
            <w:hideMark/>
          </w:tcPr>
          <w:p w14:paraId="4ABE6489" w14:textId="4DB20682"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357</w:t>
            </w:r>
          </w:p>
        </w:tc>
        <w:tc>
          <w:tcPr>
            <w:tcW w:w="1313" w:type="dxa"/>
            <w:shd w:val="clear" w:color="auto" w:fill="FFFFFF"/>
            <w:noWrap/>
            <w:hideMark/>
          </w:tcPr>
          <w:p w14:paraId="0523BBE8" w14:textId="2B6D372D" w:rsidR="004C4074" w:rsidRPr="00B437F9" w:rsidRDefault="004C4074" w:rsidP="004C4074">
            <w:pPr>
              <w:jc w:val="right"/>
              <w:rPr>
                <w:rFonts w:ascii="Calibri" w:hAnsi="Calibri" w:cs="Calibri"/>
                <w:color w:val="01565A"/>
                <w:szCs w:val="20"/>
              </w:rPr>
            </w:pPr>
            <w:r w:rsidRPr="003B534C">
              <w:rPr>
                <w:rFonts w:ascii="Calibri" w:hAnsi="Calibri" w:cs="Calibri"/>
                <w:color w:val="01565A"/>
                <w:szCs w:val="20"/>
              </w:rPr>
              <w:t>15%</w:t>
            </w:r>
          </w:p>
        </w:tc>
      </w:tr>
      <w:tr w:rsidR="004C4074" w:rsidRPr="00B437F9" w14:paraId="2066BF14" w14:textId="77777777" w:rsidTr="009D20D0">
        <w:trPr>
          <w:trHeight w:val="312"/>
        </w:trPr>
        <w:tc>
          <w:tcPr>
            <w:tcW w:w="5612" w:type="dxa"/>
            <w:shd w:val="clear" w:color="auto" w:fill="FFFFFF"/>
            <w:noWrap/>
            <w:vAlign w:val="bottom"/>
            <w:hideMark/>
          </w:tcPr>
          <w:p w14:paraId="76710F2C" w14:textId="29179790" w:rsidR="004C4074" w:rsidRPr="00B437F9" w:rsidRDefault="004C4074" w:rsidP="004C4074">
            <w:pPr>
              <w:rPr>
                <w:rFonts w:ascii="Calibri" w:hAnsi="Calibri" w:cs="Calibri"/>
                <w:szCs w:val="20"/>
              </w:rPr>
            </w:pPr>
            <w:r>
              <w:rPr>
                <w:rFonts w:ascii="Calibri" w:hAnsi="Calibri" w:cs="Calibri"/>
                <w:szCs w:val="20"/>
              </w:rPr>
              <w:t>Goats – Eastern States (12.1–16 kg)</w:t>
            </w:r>
          </w:p>
        </w:tc>
        <w:tc>
          <w:tcPr>
            <w:tcW w:w="1310" w:type="dxa"/>
            <w:shd w:val="clear" w:color="auto" w:fill="FFFFFF"/>
            <w:noWrap/>
            <w:hideMark/>
          </w:tcPr>
          <w:p w14:paraId="6A5FF8AD" w14:textId="1CAA6F49" w:rsidR="004C4074" w:rsidRPr="00B437F9" w:rsidRDefault="004C4074" w:rsidP="004C4074">
            <w:pPr>
              <w:jc w:val="right"/>
              <w:rPr>
                <w:rFonts w:ascii="Calibri" w:hAnsi="Calibri" w:cs="Calibri"/>
                <w:szCs w:val="20"/>
              </w:rPr>
            </w:pPr>
            <w:r w:rsidRPr="003B534C">
              <w:rPr>
                <w:rFonts w:ascii="Calibri" w:hAnsi="Calibri" w:cs="Calibri"/>
                <w:szCs w:val="20"/>
              </w:rPr>
              <w:t>27-Dec</w:t>
            </w:r>
          </w:p>
        </w:tc>
        <w:tc>
          <w:tcPr>
            <w:tcW w:w="1549" w:type="dxa"/>
            <w:shd w:val="clear" w:color="auto" w:fill="FFFFFF"/>
            <w:noWrap/>
            <w:hideMark/>
          </w:tcPr>
          <w:p w14:paraId="7ED4020D" w14:textId="1D63136E" w:rsidR="004C4074" w:rsidRPr="00B437F9" w:rsidRDefault="004C4074" w:rsidP="004C4074">
            <w:pPr>
              <w:jc w:val="right"/>
              <w:rPr>
                <w:rFonts w:ascii="Calibri" w:hAnsi="Calibri" w:cs="Calibri"/>
                <w:szCs w:val="20"/>
              </w:rPr>
            </w:pPr>
            <w:r w:rsidRPr="003B534C">
              <w:rPr>
                <w:rFonts w:ascii="Calibri" w:hAnsi="Calibri" w:cs="Calibri"/>
                <w:szCs w:val="20"/>
              </w:rPr>
              <w:t>Ac/kg cwt</w:t>
            </w:r>
          </w:p>
        </w:tc>
        <w:tc>
          <w:tcPr>
            <w:tcW w:w="1071" w:type="dxa"/>
            <w:shd w:val="clear" w:color="auto" w:fill="FFFFFF"/>
            <w:noWrap/>
            <w:hideMark/>
          </w:tcPr>
          <w:p w14:paraId="265F9A92" w14:textId="30430430"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180</w:t>
            </w:r>
          </w:p>
        </w:tc>
        <w:tc>
          <w:tcPr>
            <w:tcW w:w="1111" w:type="dxa"/>
            <w:shd w:val="clear" w:color="auto" w:fill="FFFFFF"/>
            <w:noWrap/>
            <w:hideMark/>
          </w:tcPr>
          <w:p w14:paraId="3CB9919B" w14:textId="412CCB29"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180</w:t>
            </w:r>
          </w:p>
        </w:tc>
        <w:tc>
          <w:tcPr>
            <w:tcW w:w="1330" w:type="dxa"/>
            <w:shd w:val="clear" w:color="auto" w:fill="FFFFFF"/>
            <w:noWrap/>
            <w:hideMark/>
          </w:tcPr>
          <w:p w14:paraId="3613B47C" w14:textId="765D6080" w:rsidR="004C4074" w:rsidRPr="00B437F9" w:rsidRDefault="004C4074" w:rsidP="004C4074">
            <w:pPr>
              <w:jc w:val="right"/>
              <w:rPr>
                <w:rFonts w:ascii="Calibri" w:hAnsi="Calibri" w:cs="Calibri"/>
                <w:color w:val="9C0006"/>
                <w:szCs w:val="20"/>
              </w:rPr>
            </w:pPr>
            <w:r w:rsidRPr="003B534C">
              <w:rPr>
                <w:rFonts w:ascii="Calibri" w:hAnsi="Calibri" w:cs="Calibri"/>
                <w:color w:val="000000"/>
                <w:szCs w:val="20"/>
              </w:rPr>
              <w:t>0%</w:t>
            </w:r>
          </w:p>
        </w:tc>
        <w:tc>
          <w:tcPr>
            <w:tcW w:w="1788" w:type="dxa"/>
            <w:shd w:val="clear" w:color="auto" w:fill="FFFFFF"/>
            <w:noWrap/>
            <w:hideMark/>
          </w:tcPr>
          <w:p w14:paraId="2CFFD656" w14:textId="39A97A7C"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350</w:t>
            </w:r>
          </w:p>
        </w:tc>
        <w:tc>
          <w:tcPr>
            <w:tcW w:w="1313" w:type="dxa"/>
            <w:shd w:val="clear" w:color="auto" w:fill="FFFFFF"/>
            <w:noWrap/>
            <w:hideMark/>
          </w:tcPr>
          <w:p w14:paraId="6DCE5A2F" w14:textId="0C5E0723"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-49%</w:t>
            </w:r>
          </w:p>
        </w:tc>
      </w:tr>
      <w:tr w:rsidR="004C4074" w:rsidRPr="00B437F9" w14:paraId="440542D3" w14:textId="77777777" w:rsidTr="009D20D0">
        <w:trPr>
          <w:trHeight w:val="312"/>
        </w:trPr>
        <w:tc>
          <w:tcPr>
            <w:tcW w:w="5612" w:type="dxa"/>
            <w:shd w:val="clear" w:color="auto" w:fill="FFFFFF"/>
            <w:noWrap/>
            <w:vAlign w:val="bottom"/>
            <w:hideMark/>
          </w:tcPr>
          <w:p w14:paraId="20BD1B70" w14:textId="2D99ABCE" w:rsidR="004C4074" w:rsidRPr="00B437F9" w:rsidRDefault="004C4074" w:rsidP="004C4074">
            <w:pPr>
              <w:rPr>
                <w:rFonts w:ascii="Calibri" w:hAnsi="Calibri" w:cs="Calibri"/>
                <w:szCs w:val="20"/>
              </w:rPr>
            </w:pPr>
            <w:r>
              <w:rPr>
                <w:rFonts w:ascii="Calibri" w:hAnsi="Calibri" w:cs="Calibri"/>
                <w:szCs w:val="20"/>
              </w:rPr>
              <w:t>Live cattle – Light steers to Indonesia</w:t>
            </w:r>
          </w:p>
        </w:tc>
        <w:tc>
          <w:tcPr>
            <w:tcW w:w="1310" w:type="dxa"/>
            <w:shd w:val="clear" w:color="auto" w:fill="FFFFFF"/>
            <w:noWrap/>
            <w:hideMark/>
          </w:tcPr>
          <w:p w14:paraId="11D261DF" w14:textId="778BAF8D"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4F0154BE" w14:textId="15318C62" w:rsidR="004C4074" w:rsidRPr="00B437F9" w:rsidRDefault="004C4074" w:rsidP="004C4074">
            <w:pPr>
              <w:jc w:val="right"/>
              <w:rPr>
                <w:rFonts w:ascii="Calibri" w:hAnsi="Calibri" w:cs="Calibri"/>
                <w:szCs w:val="20"/>
              </w:rPr>
            </w:pPr>
            <w:r w:rsidRPr="003B534C">
              <w:rPr>
                <w:rFonts w:ascii="Calibri" w:hAnsi="Calibri" w:cs="Calibri"/>
                <w:szCs w:val="20"/>
              </w:rPr>
              <w:t xml:space="preserve">Ac/kg </w:t>
            </w:r>
            <w:proofErr w:type="spellStart"/>
            <w:r w:rsidRPr="003B534C">
              <w:rPr>
                <w:rFonts w:ascii="Calibri" w:hAnsi="Calibri" w:cs="Calibri"/>
                <w:szCs w:val="20"/>
              </w:rPr>
              <w:t>lwt</w:t>
            </w:r>
            <w:proofErr w:type="spellEnd"/>
          </w:p>
        </w:tc>
        <w:tc>
          <w:tcPr>
            <w:tcW w:w="1071" w:type="dxa"/>
            <w:shd w:val="clear" w:color="auto" w:fill="FFFFFF"/>
            <w:noWrap/>
            <w:hideMark/>
          </w:tcPr>
          <w:p w14:paraId="011CE7BA" w14:textId="3122D200"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350</w:t>
            </w:r>
          </w:p>
        </w:tc>
        <w:tc>
          <w:tcPr>
            <w:tcW w:w="1111" w:type="dxa"/>
            <w:shd w:val="clear" w:color="auto" w:fill="FFFFFF"/>
            <w:noWrap/>
            <w:hideMark/>
          </w:tcPr>
          <w:p w14:paraId="4CF270DC" w14:textId="4AD9CA08"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350</w:t>
            </w:r>
          </w:p>
        </w:tc>
        <w:tc>
          <w:tcPr>
            <w:tcW w:w="1330" w:type="dxa"/>
            <w:shd w:val="clear" w:color="auto" w:fill="FFFFFF"/>
            <w:noWrap/>
            <w:hideMark/>
          </w:tcPr>
          <w:p w14:paraId="0BE07ACC" w14:textId="4BA5F61E" w:rsidR="004C4074" w:rsidRPr="00B437F9" w:rsidRDefault="004C4074" w:rsidP="004C4074">
            <w:pPr>
              <w:jc w:val="right"/>
              <w:rPr>
                <w:rFonts w:ascii="Calibri" w:hAnsi="Calibri" w:cs="Calibri"/>
                <w:color w:val="9C0006"/>
                <w:szCs w:val="20"/>
              </w:rPr>
            </w:pPr>
            <w:r w:rsidRPr="003B534C">
              <w:rPr>
                <w:rFonts w:ascii="Calibri" w:hAnsi="Calibri" w:cs="Calibri"/>
                <w:color w:val="000000"/>
                <w:szCs w:val="20"/>
              </w:rPr>
              <w:t>0%</w:t>
            </w:r>
          </w:p>
        </w:tc>
        <w:tc>
          <w:tcPr>
            <w:tcW w:w="1788" w:type="dxa"/>
            <w:shd w:val="clear" w:color="auto" w:fill="FFFFFF"/>
            <w:noWrap/>
            <w:hideMark/>
          </w:tcPr>
          <w:p w14:paraId="3DD39F01" w14:textId="78F6A7E4"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380</w:t>
            </w:r>
          </w:p>
        </w:tc>
        <w:tc>
          <w:tcPr>
            <w:tcW w:w="1313" w:type="dxa"/>
            <w:shd w:val="clear" w:color="auto" w:fill="FFFFFF"/>
            <w:noWrap/>
            <w:hideMark/>
          </w:tcPr>
          <w:p w14:paraId="7A87BA5C" w14:textId="2544FCB9" w:rsidR="004C4074" w:rsidRPr="00B437F9" w:rsidRDefault="004C4074" w:rsidP="004C4074">
            <w:pPr>
              <w:jc w:val="right"/>
              <w:rPr>
                <w:rFonts w:ascii="Calibri" w:hAnsi="Calibri" w:cs="Calibri"/>
                <w:color w:val="01565A"/>
                <w:szCs w:val="20"/>
              </w:rPr>
            </w:pPr>
            <w:r w:rsidRPr="003B534C">
              <w:rPr>
                <w:rFonts w:ascii="Calibri" w:hAnsi="Calibri" w:cs="Calibri"/>
                <w:color w:val="9C0006"/>
                <w:szCs w:val="20"/>
              </w:rPr>
              <w:t>-8%</w:t>
            </w:r>
          </w:p>
        </w:tc>
      </w:tr>
      <w:tr w:rsidR="004C4074" w:rsidRPr="00B437F9" w14:paraId="3C42ACF3" w14:textId="77777777" w:rsidTr="009D20D0">
        <w:trPr>
          <w:trHeight w:val="312"/>
        </w:trPr>
        <w:tc>
          <w:tcPr>
            <w:tcW w:w="5612" w:type="dxa"/>
            <w:shd w:val="clear" w:color="auto" w:fill="FFFFFF"/>
            <w:noWrap/>
            <w:vAlign w:val="bottom"/>
            <w:hideMark/>
          </w:tcPr>
          <w:p w14:paraId="18E1659B" w14:textId="55314F1D" w:rsidR="004C4074" w:rsidRPr="00B437F9" w:rsidRDefault="004C4074" w:rsidP="004C4074">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shd w:val="clear" w:color="auto" w:fill="FFFFFF"/>
            <w:noWrap/>
            <w:hideMark/>
          </w:tcPr>
          <w:p w14:paraId="1A03B3B1" w14:textId="338084C8" w:rsidR="004C4074" w:rsidRPr="00B437F9" w:rsidRDefault="004C4074" w:rsidP="004C4074">
            <w:pPr>
              <w:jc w:val="right"/>
              <w:rPr>
                <w:rFonts w:ascii="Calibri" w:hAnsi="Calibri" w:cs="Calibri"/>
                <w:szCs w:val="20"/>
              </w:rPr>
            </w:pPr>
            <w:r w:rsidRPr="003B534C">
              <w:rPr>
                <w:rFonts w:ascii="Calibri" w:hAnsi="Calibri" w:cs="Calibri"/>
                <w:szCs w:val="20"/>
              </w:rPr>
              <w:t> </w:t>
            </w:r>
          </w:p>
        </w:tc>
        <w:tc>
          <w:tcPr>
            <w:tcW w:w="1549" w:type="dxa"/>
            <w:shd w:val="clear" w:color="auto" w:fill="FFFFFF"/>
            <w:noWrap/>
            <w:hideMark/>
          </w:tcPr>
          <w:p w14:paraId="1B11529D" w14:textId="22CE20F5" w:rsidR="004C4074" w:rsidRPr="00B437F9" w:rsidRDefault="004C4074" w:rsidP="004C4074">
            <w:pPr>
              <w:jc w:val="right"/>
              <w:rPr>
                <w:rFonts w:ascii="Calibri" w:hAnsi="Calibri" w:cs="Calibri"/>
                <w:szCs w:val="20"/>
              </w:rPr>
            </w:pPr>
            <w:r w:rsidRPr="003B534C">
              <w:rPr>
                <w:rFonts w:ascii="Calibri" w:hAnsi="Calibri" w:cs="Calibri"/>
                <w:szCs w:val="20"/>
              </w:rPr>
              <w:t> </w:t>
            </w:r>
          </w:p>
        </w:tc>
        <w:tc>
          <w:tcPr>
            <w:tcW w:w="1071" w:type="dxa"/>
            <w:shd w:val="clear" w:color="auto" w:fill="FFFFFF"/>
            <w:noWrap/>
            <w:hideMark/>
          </w:tcPr>
          <w:p w14:paraId="029B0530" w14:textId="34F7EED4"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111" w:type="dxa"/>
            <w:shd w:val="clear" w:color="auto" w:fill="FFFFFF"/>
            <w:noWrap/>
            <w:hideMark/>
          </w:tcPr>
          <w:p w14:paraId="1022C61A" w14:textId="4BE0D69F"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330" w:type="dxa"/>
            <w:shd w:val="clear" w:color="auto" w:fill="FFFFFF"/>
            <w:noWrap/>
            <w:hideMark/>
          </w:tcPr>
          <w:p w14:paraId="211687C0" w14:textId="235A73C0" w:rsidR="004C4074" w:rsidRPr="00B437F9" w:rsidRDefault="004C4074" w:rsidP="004C4074">
            <w:pPr>
              <w:jc w:val="right"/>
              <w:rPr>
                <w:rFonts w:ascii="Calibri" w:hAnsi="Calibri" w:cs="Calibri"/>
                <w:color w:val="9C0006"/>
                <w:szCs w:val="20"/>
              </w:rPr>
            </w:pPr>
            <w:r w:rsidRPr="003B534C">
              <w:rPr>
                <w:rFonts w:ascii="Calibri" w:hAnsi="Calibri" w:cs="Calibri"/>
                <w:color w:val="000000"/>
                <w:szCs w:val="20"/>
              </w:rPr>
              <w:t> </w:t>
            </w:r>
          </w:p>
        </w:tc>
        <w:tc>
          <w:tcPr>
            <w:tcW w:w="1788" w:type="dxa"/>
            <w:shd w:val="clear" w:color="auto" w:fill="FFFFFF"/>
            <w:noWrap/>
            <w:hideMark/>
          </w:tcPr>
          <w:p w14:paraId="786292FC" w14:textId="7A3AFDE2"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 </w:t>
            </w:r>
          </w:p>
        </w:tc>
        <w:tc>
          <w:tcPr>
            <w:tcW w:w="1313" w:type="dxa"/>
            <w:shd w:val="clear" w:color="auto" w:fill="FFFFFF"/>
            <w:noWrap/>
            <w:hideMark/>
          </w:tcPr>
          <w:p w14:paraId="78ADBD43" w14:textId="349216AC" w:rsidR="004C4074" w:rsidRPr="00B437F9" w:rsidRDefault="004C4074" w:rsidP="004C4074">
            <w:pPr>
              <w:jc w:val="right"/>
              <w:rPr>
                <w:rFonts w:ascii="Calibri" w:hAnsi="Calibri" w:cs="Calibri"/>
                <w:color w:val="9C0006"/>
                <w:szCs w:val="20"/>
              </w:rPr>
            </w:pPr>
            <w:r w:rsidRPr="003B534C">
              <w:rPr>
                <w:rFonts w:ascii="Calibri" w:hAnsi="Calibri" w:cs="Calibri"/>
                <w:color w:val="000000"/>
                <w:szCs w:val="20"/>
              </w:rPr>
              <w:t> </w:t>
            </w:r>
          </w:p>
        </w:tc>
      </w:tr>
      <w:tr w:rsidR="004C4074" w:rsidRPr="00B437F9" w14:paraId="4C522382" w14:textId="77777777" w:rsidTr="009D20D0">
        <w:trPr>
          <w:trHeight w:val="357"/>
        </w:trPr>
        <w:tc>
          <w:tcPr>
            <w:tcW w:w="5612" w:type="dxa"/>
            <w:shd w:val="clear" w:color="auto" w:fill="FFFFFF"/>
            <w:noWrap/>
            <w:vAlign w:val="bottom"/>
            <w:hideMark/>
          </w:tcPr>
          <w:p w14:paraId="64F1B89F" w14:textId="65A64407" w:rsidR="004C4074" w:rsidRPr="00B437F9" w:rsidRDefault="004C4074" w:rsidP="004C4074">
            <w:pPr>
              <w:rPr>
                <w:rFonts w:ascii="Calibri" w:hAnsi="Calibri" w:cs="Calibri"/>
                <w:b/>
                <w:bCs/>
                <w:szCs w:val="20"/>
              </w:rPr>
            </w:pPr>
            <w:r>
              <w:rPr>
                <w:rFonts w:ascii="Calibri" w:hAnsi="Calibri" w:cs="Calibri"/>
                <w:szCs w:val="20"/>
              </w:rPr>
              <w:lastRenderedPageBreak/>
              <w:t>Dairy – Whole milk powder</w:t>
            </w:r>
          </w:p>
        </w:tc>
        <w:tc>
          <w:tcPr>
            <w:tcW w:w="1310" w:type="dxa"/>
            <w:shd w:val="clear" w:color="auto" w:fill="FFFFFF"/>
            <w:noWrap/>
            <w:hideMark/>
          </w:tcPr>
          <w:p w14:paraId="28449D81" w14:textId="3DDE52D1"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6B5B2D5C" w14:textId="6D5F89FC" w:rsidR="004C4074" w:rsidRPr="00B437F9" w:rsidRDefault="004C4074" w:rsidP="004C4074">
            <w:pPr>
              <w:jc w:val="right"/>
              <w:rPr>
                <w:rFonts w:ascii="Calibri" w:hAnsi="Calibri" w:cs="Calibri"/>
                <w:szCs w:val="20"/>
              </w:rPr>
            </w:pPr>
            <w:r w:rsidRPr="003B534C">
              <w:rPr>
                <w:rFonts w:ascii="Calibri" w:hAnsi="Calibri" w:cs="Calibri"/>
                <w:szCs w:val="20"/>
              </w:rPr>
              <w:t>US$/t</w:t>
            </w:r>
          </w:p>
        </w:tc>
        <w:tc>
          <w:tcPr>
            <w:tcW w:w="1071" w:type="dxa"/>
            <w:shd w:val="clear" w:color="auto" w:fill="FFFFFF"/>
            <w:noWrap/>
            <w:hideMark/>
          </w:tcPr>
          <w:p w14:paraId="23E817E9" w14:textId="217544F3"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3,269</w:t>
            </w:r>
          </w:p>
        </w:tc>
        <w:tc>
          <w:tcPr>
            <w:tcW w:w="1111" w:type="dxa"/>
            <w:shd w:val="clear" w:color="auto" w:fill="FFFFFF"/>
            <w:noWrap/>
            <w:hideMark/>
          </w:tcPr>
          <w:p w14:paraId="19EA184B" w14:textId="5CDD3088"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3,246</w:t>
            </w:r>
          </w:p>
        </w:tc>
        <w:tc>
          <w:tcPr>
            <w:tcW w:w="1330" w:type="dxa"/>
            <w:shd w:val="clear" w:color="auto" w:fill="FFFFFF"/>
            <w:noWrap/>
            <w:hideMark/>
          </w:tcPr>
          <w:p w14:paraId="44B2B622" w14:textId="6C10B587" w:rsidR="004C4074" w:rsidRPr="00B437F9" w:rsidRDefault="004C4074" w:rsidP="004C4074">
            <w:pPr>
              <w:jc w:val="right"/>
              <w:rPr>
                <w:rFonts w:ascii="Calibri" w:hAnsi="Calibri" w:cs="Calibri"/>
                <w:color w:val="000000"/>
                <w:szCs w:val="20"/>
              </w:rPr>
            </w:pPr>
            <w:r w:rsidRPr="003B534C">
              <w:rPr>
                <w:rFonts w:ascii="Calibri" w:hAnsi="Calibri" w:cs="Calibri"/>
                <w:color w:val="01565A"/>
                <w:szCs w:val="20"/>
              </w:rPr>
              <w:t>1%</w:t>
            </w:r>
          </w:p>
        </w:tc>
        <w:tc>
          <w:tcPr>
            <w:tcW w:w="1788" w:type="dxa"/>
            <w:shd w:val="clear" w:color="auto" w:fill="FFFFFF"/>
            <w:noWrap/>
            <w:hideMark/>
          </w:tcPr>
          <w:p w14:paraId="17021BBB" w14:textId="1EA6EED7"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3,053</w:t>
            </w:r>
          </w:p>
        </w:tc>
        <w:tc>
          <w:tcPr>
            <w:tcW w:w="1313" w:type="dxa"/>
            <w:shd w:val="clear" w:color="auto" w:fill="FFFFFF"/>
            <w:noWrap/>
            <w:hideMark/>
          </w:tcPr>
          <w:p w14:paraId="46EEA58E" w14:textId="08C0E46A" w:rsidR="004C4074" w:rsidRPr="00B437F9" w:rsidRDefault="004C4074" w:rsidP="004C4074">
            <w:pPr>
              <w:jc w:val="right"/>
              <w:rPr>
                <w:rFonts w:ascii="Calibri" w:hAnsi="Calibri" w:cs="Calibri"/>
                <w:color w:val="000000"/>
                <w:szCs w:val="20"/>
              </w:rPr>
            </w:pPr>
            <w:r w:rsidRPr="003B534C">
              <w:rPr>
                <w:rFonts w:ascii="Calibri" w:hAnsi="Calibri" w:cs="Calibri"/>
                <w:color w:val="01565A"/>
                <w:szCs w:val="20"/>
              </w:rPr>
              <w:t>7%</w:t>
            </w:r>
          </w:p>
        </w:tc>
      </w:tr>
      <w:tr w:rsidR="004C4074" w:rsidRPr="00B437F9" w14:paraId="6C99922E" w14:textId="77777777" w:rsidTr="009D20D0">
        <w:trPr>
          <w:trHeight w:val="357"/>
        </w:trPr>
        <w:tc>
          <w:tcPr>
            <w:tcW w:w="5612" w:type="dxa"/>
            <w:shd w:val="clear" w:color="auto" w:fill="FFFFFF"/>
            <w:noWrap/>
            <w:vAlign w:val="bottom"/>
            <w:hideMark/>
          </w:tcPr>
          <w:p w14:paraId="062913C9" w14:textId="1D88157C" w:rsidR="004C4074" w:rsidRPr="00B437F9" w:rsidRDefault="004C4074" w:rsidP="004C4074">
            <w:pPr>
              <w:rPr>
                <w:rFonts w:ascii="Calibri" w:hAnsi="Calibri" w:cs="Calibri"/>
                <w:szCs w:val="20"/>
              </w:rPr>
            </w:pPr>
            <w:r>
              <w:rPr>
                <w:rFonts w:ascii="Calibri" w:hAnsi="Calibri" w:cs="Calibri"/>
                <w:szCs w:val="20"/>
              </w:rPr>
              <w:t>Dairy – Skim milk powder</w:t>
            </w:r>
          </w:p>
        </w:tc>
        <w:tc>
          <w:tcPr>
            <w:tcW w:w="1310" w:type="dxa"/>
            <w:shd w:val="clear" w:color="auto" w:fill="FFFFFF"/>
            <w:noWrap/>
            <w:hideMark/>
          </w:tcPr>
          <w:p w14:paraId="70E8CC86" w14:textId="15012B2A"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2DFB2DF6" w14:textId="32C902D5" w:rsidR="004C4074" w:rsidRPr="00B437F9" w:rsidRDefault="004C4074" w:rsidP="004C4074">
            <w:pPr>
              <w:jc w:val="right"/>
              <w:rPr>
                <w:rFonts w:ascii="Calibri" w:hAnsi="Calibri" w:cs="Calibri"/>
                <w:szCs w:val="20"/>
              </w:rPr>
            </w:pPr>
            <w:r w:rsidRPr="003B534C">
              <w:rPr>
                <w:rFonts w:ascii="Calibri" w:hAnsi="Calibri" w:cs="Calibri"/>
                <w:szCs w:val="20"/>
              </w:rPr>
              <w:t>US$/t</w:t>
            </w:r>
          </w:p>
        </w:tc>
        <w:tc>
          <w:tcPr>
            <w:tcW w:w="1071" w:type="dxa"/>
            <w:shd w:val="clear" w:color="auto" w:fill="FFFFFF"/>
            <w:noWrap/>
            <w:hideMark/>
          </w:tcPr>
          <w:p w14:paraId="181F04D2" w14:textId="614E36C2"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2,541</w:t>
            </w:r>
          </w:p>
        </w:tc>
        <w:tc>
          <w:tcPr>
            <w:tcW w:w="1111" w:type="dxa"/>
            <w:shd w:val="clear" w:color="auto" w:fill="FFFFFF"/>
            <w:noWrap/>
            <w:hideMark/>
          </w:tcPr>
          <w:p w14:paraId="7908A695" w14:textId="24A1690F"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2,550</w:t>
            </w:r>
          </w:p>
        </w:tc>
        <w:tc>
          <w:tcPr>
            <w:tcW w:w="1330" w:type="dxa"/>
            <w:shd w:val="clear" w:color="auto" w:fill="FFFFFF"/>
            <w:noWrap/>
            <w:hideMark/>
          </w:tcPr>
          <w:p w14:paraId="5BEB881B" w14:textId="7014BF5D"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0%</w:t>
            </w:r>
          </w:p>
        </w:tc>
        <w:tc>
          <w:tcPr>
            <w:tcW w:w="1788" w:type="dxa"/>
            <w:shd w:val="clear" w:color="auto" w:fill="FFFFFF"/>
            <w:noWrap/>
            <w:hideMark/>
          </w:tcPr>
          <w:p w14:paraId="75D155E3" w14:textId="457D88C3"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2,579</w:t>
            </w:r>
          </w:p>
        </w:tc>
        <w:tc>
          <w:tcPr>
            <w:tcW w:w="1313" w:type="dxa"/>
            <w:shd w:val="clear" w:color="auto" w:fill="FFFFFF"/>
            <w:noWrap/>
            <w:hideMark/>
          </w:tcPr>
          <w:p w14:paraId="7AD8DCBF" w14:textId="6BA06790"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-1%</w:t>
            </w:r>
          </w:p>
        </w:tc>
      </w:tr>
      <w:tr w:rsidR="004C4074" w:rsidRPr="00B437F9" w14:paraId="777D87C6" w14:textId="77777777" w:rsidTr="009D20D0">
        <w:trPr>
          <w:trHeight w:val="357"/>
        </w:trPr>
        <w:tc>
          <w:tcPr>
            <w:tcW w:w="5612" w:type="dxa"/>
            <w:shd w:val="clear" w:color="auto" w:fill="FFFFFF"/>
            <w:noWrap/>
            <w:vAlign w:val="bottom"/>
            <w:hideMark/>
          </w:tcPr>
          <w:p w14:paraId="5A89E638" w14:textId="1433A002" w:rsidR="004C4074" w:rsidRPr="00B437F9" w:rsidRDefault="004C4074" w:rsidP="004C4074">
            <w:pPr>
              <w:rPr>
                <w:rFonts w:ascii="Calibri" w:hAnsi="Calibri" w:cs="Calibri"/>
                <w:szCs w:val="20"/>
              </w:rPr>
            </w:pPr>
            <w:r>
              <w:rPr>
                <w:rFonts w:ascii="Calibri" w:hAnsi="Calibri" w:cs="Calibri"/>
                <w:szCs w:val="20"/>
              </w:rPr>
              <w:t>Dairy – Cheddar cheese</w:t>
            </w:r>
          </w:p>
        </w:tc>
        <w:tc>
          <w:tcPr>
            <w:tcW w:w="1310" w:type="dxa"/>
            <w:shd w:val="clear" w:color="auto" w:fill="FFFFFF"/>
            <w:noWrap/>
            <w:hideMark/>
          </w:tcPr>
          <w:p w14:paraId="7751E7C1" w14:textId="5DC406C9"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1C34C928" w14:textId="2F185341" w:rsidR="004C4074" w:rsidRPr="00B437F9" w:rsidRDefault="004C4074" w:rsidP="004C4074">
            <w:pPr>
              <w:jc w:val="right"/>
              <w:rPr>
                <w:rFonts w:ascii="Calibri" w:hAnsi="Calibri" w:cs="Calibri"/>
                <w:szCs w:val="20"/>
              </w:rPr>
            </w:pPr>
            <w:r w:rsidRPr="003B534C">
              <w:rPr>
                <w:rFonts w:ascii="Calibri" w:hAnsi="Calibri" w:cs="Calibri"/>
                <w:szCs w:val="20"/>
              </w:rPr>
              <w:t>US$/t</w:t>
            </w:r>
          </w:p>
        </w:tc>
        <w:tc>
          <w:tcPr>
            <w:tcW w:w="1071" w:type="dxa"/>
            <w:shd w:val="clear" w:color="auto" w:fill="FFFFFF"/>
            <w:noWrap/>
            <w:hideMark/>
          </w:tcPr>
          <w:p w14:paraId="3015C8B1" w14:textId="27FAE6E0"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3,974</w:t>
            </w:r>
          </w:p>
        </w:tc>
        <w:tc>
          <w:tcPr>
            <w:tcW w:w="1111" w:type="dxa"/>
            <w:shd w:val="clear" w:color="auto" w:fill="FFFFFF"/>
            <w:noWrap/>
            <w:hideMark/>
          </w:tcPr>
          <w:p w14:paraId="4EC0FAE0" w14:textId="17B1EF64"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4,340</w:t>
            </w:r>
          </w:p>
        </w:tc>
        <w:tc>
          <w:tcPr>
            <w:tcW w:w="1330" w:type="dxa"/>
            <w:shd w:val="clear" w:color="auto" w:fill="FFFFFF"/>
            <w:noWrap/>
            <w:hideMark/>
          </w:tcPr>
          <w:p w14:paraId="5C6555A4" w14:textId="58CF10D8"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-8%</w:t>
            </w:r>
          </w:p>
        </w:tc>
        <w:tc>
          <w:tcPr>
            <w:tcW w:w="1788" w:type="dxa"/>
            <w:shd w:val="clear" w:color="auto" w:fill="FFFFFF"/>
            <w:noWrap/>
            <w:hideMark/>
          </w:tcPr>
          <w:p w14:paraId="36934E7E" w14:textId="3BAC5FB0"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4,167</w:t>
            </w:r>
          </w:p>
        </w:tc>
        <w:tc>
          <w:tcPr>
            <w:tcW w:w="1313" w:type="dxa"/>
            <w:shd w:val="clear" w:color="auto" w:fill="FFFFFF"/>
            <w:noWrap/>
            <w:hideMark/>
          </w:tcPr>
          <w:p w14:paraId="4C37106A" w14:textId="491A874D" w:rsidR="004C4074" w:rsidRPr="00B437F9" w:rsidRDefault="004C4074" w:rsidP="004C4074">
            <w:pPr>
              <w:jc w:val="right"/>
              <w:rPr>
                <w:rFonts w:ascii="Calibri" w:hAnsi="Calibri" w:cs="Calibri"/>
                <w:color w:val="9C0006"/>
                <w:szCs w:val="20"/>
              </w:rPr>
            </w:pPr>
            <w:r w:rsidRPr="003B534C">
              <w:rPr>
                <w:rFonts w:ascii="Calibri" w:hAnsi="Calibri" w:cs="Calibri"/>
                <w:color w:val="9C0006"/>
                <w:szCs w:val="20"/>
              </w:rPr>
              <w:t>-5%</w:t>
            </w:r>
          </w:p>
        </w:tc>
      </w:tr>
      <w:tr w:rsidR="004C4074" w:rsidRPr="00B437F9" w14:paraId="5B4A11F2" w14:textId="77777777" w:rsidTr="009D20D0">
        <w:trPr>
          <w:trHeight w:val="357"/>
        </w:trPr>
        <w:tc>
          <w:tcPr>
            <w:tcW w:w="5612" w:type="dxa"/>
            <w:shd w:val="clear" w:color="auto" w:fill="FFFFFF"/>
            <w:noWrap/>
            <w:vAlign w:val="bottom"/>
            <w:hideMark/>
          </w:tcPr>
          <w:p w14:paraId="25CEABE5" w14:textId="1DC94A67" w:rsidR="004C4074" w:rsidRPr="00B437F9" w:rsidRDefault="004C4074" w:rsidP="004C4074">
            <w:pPr>
              <w:rPr>
                <w:rFonts w:ascii="Calibri" w:hAnsi="Calibri" w:cs="Calibri"/>
                <w:szCs w:val="20"/>
              </w:rPr>
            </w:pPr>
            <w:r>
              <w:rPr>
                <w:rFonts w:ascii="Calibri" w:hAnsi="Calibri" w:cs="Calibri"/>
                <w:szCs w:val="20"/>
              </w:rPr>
              <w:t>Dairy – Anhydrous milk fat</w:t>
            </w:r>
          </w:p>
        </w:tc>
        <w:tc>
          <w:tcPr>
            <w:tcW w:w="1310" w:type="dxa"/>
            <w:shd w:val="clear" w:color="auto" w:fill="FFFFFF"/>
            <w:noWrap/>
            <w:hideMark/>
          </w:tcPr>
          <w:p w14:paraId="04A53880" w14:textId="45056112" w:rsidR="004C4074" w:rsidRPr="00B437F9" w:rsidRDefault="004C4074" w:rsidP="004C4074">
            <w:pPr>
              <w:jc w:val="right"/>
              <w:rPr>
                <w:rFonts w:ascii="Calibri" w:hAnsi="Calibri" w:cs="Calibri"/>
                <w:szCs w:val="20"/>
              </w:rPr>
            </w:pPr>
            <w:r w:rsidRPr="003B534C">
              <w:rPr>
                <w:rFonts w:ascii="Calibri" w:hAnsi="Calibri" w:cs="Calibri"/>
                <w:szCs w:val="20"/>
              </w:rPr>
              <w:t>17-Apr</w:t>
            </w:r>
          </w:p>
        </w:tc>
        <w:tc>
          <w:tcPr>
            <w:tcW w:w="1549" w:type="dxa"/>
            <w:shd w:val="clear" w:color="auto" w:fill="FFFFFF"/>
            <w:noWrap/>
            <w:hideMark/>
          </w:tcPr>
          <w:p w14:paraId="517544D7" w14:textId="4A255FF7" w:rsidR="004C4074" w:rsidRPr="00B437F9" w:rsidRDefault="004C4074" w:rsidP="004C4074">
            <w:pPr>
              <w:jc w:val="right"/>
              <w:rPr>
                <w:rFonts w:ascii="Calibri" w:hAnsi="Calibri" w:cs="Calibri"/>
                <w:szCs w:val="20"/>
              </w:rPr>
            </w:pPr>
            <w:r w:rsidRPr="003B534C">
              <w:rPr>
                <w:rFonts w:ascii="Calibri" w:hAnsi="Calibri" w:cs="Calibri"/>
                <w:szCs w:val="20"/>
              </w:rPr>
              <w:t>US$/t</w:t>
            </w:r>
          </w:p>
        </w:tc>
        <w:tc>
          <w:tcPr>
            <w:tcW w:w="1071" w:type="dxa"/>
            <w:shd w:val="clear" w:color="auto" w:fill="FFFFFF"/>
            <w:noWrap/>
            <w:hideMark/>
          </w:tcPr>
          <w:p w14:paraId="1ADECABE" w14:textId="15293474"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7,062</w:t>
            </w:r>
          </w:p>
        </w:tc>
        <w:tc>
          <w:tcPr>
            <w:tcW w:w="1111" w:type="dxa"/>
            <w:shd w:val="clear" w:color="auto" w:fill="FFFFFF"/>
            <w:noWrap/>
            <w:hideMark/>
          </w:tcPr>
          <w:p w14:paraId="70149E4E" w14:textId="40137DE6"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6,934</w:t>
            </w:r>
          </w:p>
        </w:tc>
        <w:tc>
          <w:tcPr>
            <w:tcW w:w="1330" w:type="dxa"/>
            <w:shd w:val="clear" w:color="auto" w:fill="FFFFFF"/>
            <w:noWrap/>
            <w:hideMark/>
          </w:tcPr>
          <w:p w14:paraId="620A1AE2" w14:textId="77C8BC46" w:rsidR="004C4074" w:rsidRPr="00B437F9" w:rsidRDefault="004C4074" w:rsidP="004C4074">
            <w:pPr>
              <w:jc w:val="right"/>
              <w:rPr>
                <w:rFonts w:ascii="Calibri" w:hAnsi="Calibri" w:cs="Calibri"/>
                <w:color w:val="01565A"/>
                <w:szCs w:val="20"/>
              </w:rPr>
            </w:pPr>
            <w:r w:rsidRPr="003B534C">
              <w:rPr>
                <w:rFonts w:ascii="Calibri" w:hAnsi="Calibri" w:cs="Calibri"/>
                <w:color w:val="01565A"/>
                <w:szCs w:val="20"/>
              </w:rPr>
              <w:t>2%</w:t>
            </w:r>
          </w:p>
        </w:tc>
        <w:tc>
          <w:tcPr>
            <w:tcW w:w="1788" w:type="dxa"/>
            <w:shd w:val="clear" w:color="auto" w:fill="FFFFFF"/>
            <w:noWrap/>
            <w:hideMark/>
          </w:tcPr>
          <w:p w14:paraId="38B63661" w14:textId="70643776" w:rsidR="004C4074" w:rsidRPr="00B437F9" w:rsidRDefault="004C4074" w:rsidP="004C4074">
            <w:pPr>
              <w:jc w:val="right"/>
              <w:rPr>
                <w:rFonts w:ascii="Calibri" w:hAnsi="Calibri" w:cs="Calibri"/>
                <w:color w:val="000000"/>
                <w:szCs w:val="20"/>
              </w:rPr>
            </w:pPr>
            <w:r w:rsidRPr="003B534C">
              <w:rPr>
                <w:rFonts w:ascii="Calibri" w:hAnsi="Calibri" w:cs="Calibri"/>
                <w:color w:val="000000"/>
                <w:szCs w:val="20"/>
              </w:rPr>
              <w:t>4,736</w:t>
            </w:r>
          </w:p>
        </w:tc>
        <w:tc>
          <w:tcPr>
            <w:tcW w:w="1313" w:type="dxa"/>
            <w:shd w:val="clear" w:color="auto" w:fill="FFFFFF"/>
            <w:noWrap/>
            <w:hideMark/>
          </w:tcPr>
          <w:p w14:paraId="4150FEC1" w14:textId="457F5D0C" w:rsidR="004C4074" w:rsidRPr="00B437F9" w:rsidRDefault="004C4074" w:rsidP="004C4074">
            <w:pPr>
              <w:jc w:val="right"/>
              <w:rPr>
                <w:rFonts w:ascii="Calibri" w:hAnsi="Calibri" w:cs="Calibri"/>
                <w:color w:val="01565A"/>
                <w:szCs w:val="20"/>
              </w:rPr>
            </w:pPr>
            <w:r w:rsidRPr="003B534C">
              <w:rPr>
                <w:rFonts w:ascii="Calibri" w:hAnsi="Calibri" w:cs="Calibri"/>
                <w:color w:val="01565A"/>
                <w:szCs w:val="20"/>
              </w:rPr>
              <w:t>49%</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753F27" w14:textId="6949B983" w:rsidR="007440B7" w:rsidRPr="007440B7" w:rsidRDefault="004C4074" w:rsidP="007440B7">
      <w:r>
        <w:rPr>
          <w:noProof/>
        </w:rPr>
        <w:drawing>
          <wp:inline distT="0" distB="0" distL="0" distR="0" wp14:anchorId="4C5ED299" wp14:editId="16F45874">
            <wp:extent cx="4267200" cy="2503823"/>
            <wp:effectExtent l="0" t="0" r="0" b="0"/>
            <wp:docPr id="133" name="Picture 13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7200" cy="2503823"/>
                    </a:xfrm>
                    <a:prstGeom prst="rect">
                      <a:avLst/>
                    </a:prstGeom>
                  </pic:spPr>
                </pic:pic>
              </a:graphicData>
            </a:graphic>
          </wp:inline>
        </w:drawing>
      </w:r>
      <w:r>
        <w:rPr>
          <w:noProof/>
        </w:rPr>
        <w:drawing>
          <wp:inline distT="0" distB="0" distL="0" distR="0" wp14:anchorId="69ECE762" wp14:editId="40757A49">
            <wp:extent cx="4267200" cy="2252524"/>
            <wp:effectExtent l="0" t="0" r="0" b="0"/>
            <wp:docPr id="134" name="Picture 134"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graph of the price of whea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4267200" cy="2252524"/>
                    </a:xfrm>
                    <a:prstGeom prst="rect">
                      <a:avLst/>
                    </a:prstGeom>
                  </pic:spPr>
                </pic:pic>
              </a:graphicData>
            </a:graphic>
          </wp:inline>
        </w:drawing>
      </w:r>
      <w:r>
        <w:rPr>
          <w:noProof/>
        </w:rPr>
        <w:drawing>
          <wp:inline distT="0" distB="0" distL="0" distR="0" wp14:anchorId="75E11AA2" wp14:editId="57C7AA11">
            <wp:extent cx="4267200" cy="2396775"/>
            <wp:effectExtent l="0" t="0" r="0" b="3810"/>
            <wp:docPr id="135" name="Picture 135"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corn and corn&#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267200" cy="2396775"/>
                    </a:xfrm>
                    <a:prstGeom prst="rect">
                      <a:avLst/>
                    </a:prstGeom>
                  </pic:spPr>
                </pic:pic>
              </a:graphicData>
            </a:graphic>
          </wp:inline>
        </w:drawing>
      </w:r>
      <w:r>
        <w:rPr>
          <w:noProof/>
        </w:rPr>
        <w:drawing>
          <wp:inline distT="0" distB="0" distL="0" distR="0" wp14:anchorId="21D439B3" wp14:editId="65B6549A">
            <wp:extent cx="4267200" cy="2402889"/>
            <wp:effectExtent l="0" t="0" r="0" b="0"/>
            <wp:docPr id="136" name="Picture 13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graph of different colore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67200" cy="2402889"/>
                    </a:xfrm>
                    <a:prstGeom prst="rect">
                      <a:avLst/>
                    </a:prstGeom>
                  </pic:spPr>
                </pic:pic>
              </a:graphicData>
            </a:graphic>
          </wp:inline>
        </w:drawing>
      </w:r>
      <w:r>
        <w:rPr>
          <w:noProof/>
        </w:rPr>
        <w:lastRenderedPageBreak/>
        <w:drawing>
          <wp:inline distT="0" distB="0" distL="0" distR="0" wp14:anchorId="1ED88A37" wp14:editId="743B1387">
            <wp:extent cx="4267200" cy="2259861"/>
            <wp:effectExtent l="0" t="0" r="0" b="7620"/>
            <wp:docPr id="137" name="Picture 137"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graph of a pric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267200" cy="2259861"/>
                    </a:xfrm>
                    <a:prstGeom prst="rect">
                      <a:avLst/>
                    </a:prstGeom>
                  </pic:spPr>
                </pic:pic>
              </a:graphicData>
            </a:graphic>
          </wp:inline>
        </w:drawing>
      </w:r>
      <w:r>
        <w:rPr>
          <w:noProof/>
        </w:rPr>
        <w:drawing>
          <wp:inline distT="0" distB="0" distL="0" distR="0" wp14:anchorId="1969210D" wp14:editId="71259EB3">
            <wp:extent cx="4267200" cy="2395984"/>
            <wp:effectExtent l="0" t="0" r="0" b="4445"/>
            <wp:docPr id="138" name="Picture 13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graph of a line graph&#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267200" cy="2395984"/>
                    </a:xfrm>
                    <a:prstGeom prst="rect">
                      <a:avLst/>
                    </a:prstGeom>
                  </pic:spPr>
                </pic:pic>
              </a:graphicData>
            </a:graphic>
          </wp:inline>
        </w:drawing>
      </w:r>
      <w:r>
        <w:rPr>
          <w:noProof/>
        </w:rPr>
        <w:drawing>
          <wp:inline distT="0" distB="0" distL="0" distR="0" wp14:anchorId="4B4634F5" wp14:editId="3B35B883">
            <wp:extent cx="4267200" cy="2396823"/>
            <wp:effectExtent l="0" t="0" r="0" b="3810"/>
            <wp:docPr id="139" name="Picture 139"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graph of a market indicat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396823"/>
                    </a:xfrm>
                    <a:prstGeom prst="rect">
                      <a:avLst/>
                    </a:prstGeom>
                  </pic:spPr>
                </pic:pic>
              </a:graphicData>
            </a:graphic>
          </wp:inline>
        </w:drawing>
      </w:r>
      <w:r>
        <w:rPr>
          <w:noProof/>
        </w:rPr>
        <w:drawing>
          <wp:inline distT="0" distB="0" distL="0" distR="0" wp14:anchorId="1495372D" wp14:editId="3B7269FA">
            <wp:extent cx="4267200" cy="2257193"/>
            <wp:effectExtent l="0" t="0" r="0" b="0"/>
            <wp:docPr id="140" name="Picture 140"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graph of a market indicato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67200" cy="2257193"/>
                    </a:xfrm>
                    <a:prstGeom prst="rect">
                      <a:avLst/>
                    </a:prstGeom>
                  </pic:spPr>
                </pic:pic>
              </a:graphicData>
            </a:graphic>
          </wp:inline>
        </w:drawing>
      </w:r>
    </w:p>
    <w:p w14:paraId="757D1E68"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6714B382" w14:textId="31F9C4A9" w:rsidR="007440B7" w:rsidRDefault="004C4074" w:rsidP="007440B7">
      <w:r>
        <w:rPr>
          <w:noProof/>
        </w:rPr>
        <w:drawing>
          <wp:inline distT="0" distB="0" distL="0" distR="0" wp14:anchorId="55FA65CE" wp14:editId="35593AE8">
            <wp:extent cx="4267200" cy="2396823"/>
            <wp:effectExtent l="0" t="0" r="0" b="3810"/>
            <wp:docPr id="141" name="Picture 141"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graph of a number of whea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396823"/>
                    </a:xfrm>
                    <a:prstGeom prst="rect">
                      <a:avLst/>
                    </a:prstGeom>
                  </pic:spPr>
                </pic:pic>
              </a:graphicData>
            </a:graphic>
          </wp:inline>
        </w:drawing>
      </w:r>
      <w:r>
        <w:rPr>
          <w:noProof/>
        </w:rPr>
        <w:drawing>
          <wp:inline distT="0" distB="0" distL="0" distR="0" wp14:anchorId="2FBF6C51" wp14:editId="5DAB1E24">
            <wp:extent cx="4267200" cy="2395984"/>
            <wp:effectExtent l="0" t="0" r="0" b="4445"/>
            <wp:docPr id="142" name="Picture 14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200" cy="2395984"/>
                    </a:xfrm>
                    <a:prstGeom prst="rect">
                      <a:avLst/>
                    </a:prstGeom>
                  </pic:spPr>
                </pic:pic>
              </a:graphicData>
            </a:graphic>
          </wp:inline>
        </w:drawing>
      </w:r>
      <w:r>
        <w:rPr>
          <w:noProof/>
        </w:rPr>
        <w:drawing>
          <wp:inline distT="0" distB="0" distL="0" distR="0" wp14:anchorId="08B03D33" wp14:editId="6C287324">
            <wp:extent cx="4267200" cy="2259861"/>
            <wp:effectExtent l="0" t="0" r="0" b="7620"/>
            <wp:docPr id="143" name="Picture 14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67200" cy="2259861"/>
                    </a:xfrm>
                    <a:prstGeom prst="rect">
                      <a:avLst/>
                    </a:prstGeom>
                  </pic:spPr>
                </pic:pic>
              </a:graphicData>
            </a:graphic>
          </wp:inline>
        </w:drawing>
      </w:r>
      <w:r>
        <w:rPr>
          <w:noProof/>
        </w:rPr>
        <w:drawing>
          <wp:inline distT="0" distB="0" distL="0" distR="0" wp14:anchorId="66D60CF5" wp14:editId="3CBC0DF6">
            <wp:extent cx="4267200" cy="2395984"/>
            <wp:effectExtent l="0" t="0" r="0" b="4445"/>
            <wp:docPr id="144" name="Picture 14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graph of a number of peopl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4267200" cy="2395984"/>
                    </a:xfrm>
                    <a:prstGeom prst="rect">
                      <a:avLst/>
                    </a:prstGeom>
                  </pic:spPr>
                </pic:pic>
              </a:graphicData>
            </a:graphic>
          </wp:inline>
        </w:drawing>
      </w:r>
    </w:p>
    <w:p w14:paraId="1EAA71FB" w14:textId="0BE367C7" w:rsidR="004C4074" w:rsidRPr="007440B7" w:rsidRDefault="004C4074" w:rsidP="007440B7">
      <w:r>
        <w:rPr>
          <w:noProof/>
        </w:rPr>
        <w:lastRenderedPageBreak/>
        <w:drawing>
          <wp:inline distT="0" distB="0" distL="0" distR="0" wp14:anchorId="2E10FC9C" wp14:editId="5CB7B2CE">
            <wp:extent cx="4267200" cy="2395984"/>
            <wp:effectExtent l="0" t="0" r="0" b="4445"/>
            <wp:docPr id="145" name="Picture 14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graph of a number of peopl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4267200" cy="2395984"/>
                    </a:xfrm>
                    <a:prstGeom prst="rect">
                      <a:avLst/>
                    </a:prstGeom>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09E09270" w14:textId="77777777" w:rsidR="004C4074" w:rsidRDefault="004C4074" w:rsidP="007440B7">
      <w:pPr>
        <w:tabs>
          <w:tab w:val="left" w:pos="10263"/>
        </w:tabs>
      </w:pPr>
      <w:r>
        <w:rPr>
          <w:noProof/>
        </w:rPr>
        <w:drawing>
          <wp:inline distT="0" distB="0" distL="0" distR="0" wp14:anchorId="71A3B3D0" wp14:editId="30363025">
            <wp:extent cx="4267200" cy="2257193"/>
            <wp:effectExtent l="0" t="0" r="0" b="0"/>
            <wp:docPr id="146" name="Picture 14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200" cy="2257193"/>
                    </a:xfrm>
                    <a:prstGeom prst="rect">
                      <a:avLst/>
                    </a:prstGeom>
                  </pic:spPr>
                </pic:pic>
              </a:graphicData>
            </a:graphic>
          </wp:inline>
        </w:drawing>
      </w:r>
      <w:r>
        <w:rPr>
          <w:noProof/>
        </w:rPr>
        <w:drawing>
          <wp:inline distT="0" distB="0" distL="0" distR="0" wp14:anchorId="12D456AA" wp14:editId="770D62EA">
            <wp:extent cx="4267200" cy="2395984"/>
            <wp:effectExtent l="0" t="0" r="0" b="4445"/>
            <wp:docPr id="147" name="Picture 14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7200" cy="2395984"/>
                    </a:xfrm>
                    <a:prstGeom prst="rect">
                      <a:avLst/>
                    </a:prstGeom>
                  </pic:spPr>
                </pic:pic>
              </a:graphicData>
            </a:graphic>
          </wp:inline>
        </w:drawing>
      </w:r>
      <w:r>
        <w:rPr>
          <w:noProof/>
        </w:rPr>
        <w:drawing>
          <wp:inline distT="0" distB="0" distL="0" distR="0" wp14:anchorId="57989CD3" wp14:editId="14C52133">
            <wp:extent cx="4267200" cy="2395984"/>
            <wp:effectExtent l="0" t="0" r="0" b="4445"/>
            <wp:docPr id="148" name="Picture 14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200" cy="2395984"/>
                    </a:xfrm>
                    <a:prstGeom prst="rect">
                      <a:avLst/>
                    </a:prstGeom>
                  </pic:spPr>
                </pic:pic>
              </a:graphicData>
            </a:graphic>
          </wp:inline>
        </w:drawing>
      </w:r>
      <w:r>
        <w:rPr>
          <w:noProof/>
        </w:rPr>
        <w:drawing>
          <wp:inline distT="0" distB="0" distL="0" distR="0" wp14:anchorId="69974D22" wp14:editId="6C77069D">
            <wp:extent cx="4267200" cy="2257193"/>
            <wp:effectExtent l="0" t="0" r="0" b="0"/>
            <wp:docPr id="149" name="Picture 149"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graph of a seaboard&#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267200" cy="2257193"/>
                    </a:xfrm>
                    <a:prstGeom prst="rect">
                      <a:avLst/>
                    </a:prstGeom>
                  </pic:spPr>
                </pic:pic>
              </a:graphicData>
            </a:graphic>
          </wp:inline>
        </w:drawing>
      </w:r>
    </w:p>
    <w:p w14:paraId="5FED07C5" w14:textId="5549B1C2" w:rsidR="007440B7" w:rsidRPr="007440B7" w:rsidRDefault="004C4074" w:rsidP="007440B7">
      <w:pPr>
        <w:tabs>
          <w:tab w:val="left" w:pos="10263"/>
        </w:tabs>
      </w:pPr>
      <w:r>
        <w:rPr>
          <w:noProof/>
        </w:rPr>
        <w:lastRenderedPageBreak/>
        <w:drawing>
          <wp:inline distT="0" distB="0" distL="0" distR="0" wp14:anchorId="2D459924" wp14:editId="6210C754">
            <wp:extent cx="4267200" cy="2395984"/>
            <wp:effectExtent l="0" t="0" r="0" b="4445"/>
            <wp:docPr id="150" name="Picture 150"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graph of goats showing the number of goats&#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4267200" cy="2395984"/>
                    </a:xfrm>
                    <a:prstGeom prst="rect">
                      <a:avLst/>
                    </a:prstGeom>
                  </pic:spPr>
                </pic:pic>
              </a:graphicData>
            </a:graphic>
          </wp:inline>
        </w:drawing>
      </w:r>
      <w:r>
        <w:rPr>
          <w:noProof/>
        </w:rPr>
        <w:drawing>
          <wp:inline distT="0" distB="0" distL="0" distR="0" wp14:anchorId="07354CE0" wp14:editId="6995DD57">
            <wp:extent cx="4267200" cy="2503823"/>
            <wp:effectExtent l="0" t="0" r="0" b="0"/>
            <wp:docPr id="151" name="Picture 15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graph of different colored line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503823"/>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3100C6E1" w:rsidR="007440B7" w:rsidRPr="007440B7" w:rsidRDefault="004C4074" w:rsidP="007440B7">
      <w:r>
        <w:rPr>
          <w:noProof/>
        </w:rPr>
        <w:drawing>
          <wp:inline distT="0" distB="0" distL="0" distR="0" wp14:anchorId="640EB8D4" wp14:editId="23D5791B">
            <wp:extent cx="4267200" cy="2252524"/>
            <wp:effectExtent l="0" t="0" r="0" b="0"/>
            <wp:docPr id="152" name="Picture 15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200" cy="2252524"/>
                    </a:xfrm>
                    <a:prstGeom prst="rect">
                      <a:avLst/>
                    </a:prstGeom>
                  </pic:spPr>
                </pic:pic>
              </a:graphicData>
            </a:graphic>
          </wp:inline>
        </w:drawing>
      </w:r>
      <w:r>
        <w:rPr>
          <w:noProof/>
        </w:rPr>
        <w:drawing>
          <wp:inline distT="0" distB="0" distL="0" distR="0" wp14:anchorId="72C7A6E7" wp14:editId="705AED04">
            <wp:extent cx="4267200" cy="2396775"/>
            <wp:effectExtent l="0" t="0" r="0" b="3810"/>
            <wp:docPr id="153" name="Picture 153"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graph of milk powd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200" cy="2396775"/>
                    </a:xfrm>
                    <a:prstGeom prst="rect">
                      <a:avLst/>
                    </a:prstGeom>
                  </pic:spPr>
                </pic:pic>
              </a:graphicData>
            </a:graphic>
          </wp:inline>
        </w:drawing>
      </w:r>
      <w:r>
        <w:rPr>
          <w:noProof/>
        </w:rPr>
        <w:drawing>
          <wp:inline distT="0" distB="0" distL="0" distR="0" wp14:anchorId="6B43B174" wp14:editId="1EFBAAD9">
            <wp:extent cx="4267200" cy="2402889"/>
            <wp:effectExtent l="0" t="0" r="0" b="0"/>
            <wp:docPr id="154" name="Picture 154" descr="A graph of cheese and dai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graph of cheese and dairy&#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200" cy="2402889"/>
                    </a:xfrm>
                    <a:prstGeom prst="rect">
                      <a:avLst/>
                    </a:prstGeom>
                  </pic:spPr>
                </pic:pic>
              </a:graphicData>
            </a:graphic>
          </wp:inline>
        </w:drawing>
      </w:r>
      <w:r>
        <w:rPr>
          <w:noProof/>
        </w:rPr>
        <w:drawing>
          <wp:inline distT="0" distB="0" distL="0" distR="0" wp14:anchorId="05DA7564" wp14:editId="28D63407">
            <wp:extent cx="4267200" cy="2259861"/>
            <wp:effectExtent l="0" t="0" r="0" b="7620"/>
            <wp:docPr id="155" name="Picture 155" descr="A graph of milk fat and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graph of milk fat and milk&#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200" cy="2259861"/>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5D17C134" w14:textId="77777777" w:rsidR="004C4074" w:rsidRDefault="004C4074" w:rsidP="004C4074">
      <w:r>
        <w:rPr>
          <w:noProof/>
        </w:rPr>
        <w:drawing>
          <wp:inline distT="0" distB="0" distL="0" distR="0" wp14:anchorId="123CF1E1" wp14:editId="0020136D">
            <wp:extent cx="4267200" cy="2224398"/>
            <wp:effectExtent l="0" t="0" r="0" b="5080"/>
            <wp:docPr id="159" name="Picture 159" descr="A graph showing the growth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graph showing the growth of appl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224398"/>
                    </a:xfrm>
                    <a:prstGeom prst="rect">
                      <a:avLst/>
                    </a:prstGeom>
                  </pic:spPr>
                </pic:pic>
              </a:graphicData>
            </a:graphic>
          </wp:inline>
        </w:drawing>
      </w:r>
      <w:r>
        <w:rPr>
          <w:noProof/>
        </w:rPr>
        <w:drawing>
          <wp:inline distT="0" distB="0" distL="0" distR="0" wp14:anchorId="7BF67A88" wp14:editId="60F708F9">
            <wp:extent cx="4267200" cy="2220118"/>
            <wp:effectExtent l="0" t="0" r="0" b="8890"/>
            <wp:docPr id="160" name="Picture 160" descr="A graph showing a line of blue col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graph showing a line of blue color&#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220118"/>
                    </a:xfrm>
                    <a:prstGeom prst="rect">
                      <a:avLst/>
                    </a:prstGeom>
                  </pic:spPr>
                </pic:pic>
              </a:graphicData>
            </a:graphic>
          </wp:inline>
        </w:drawing>
      </w:r>
      <w:r>
        <w:rPr>
          <w:noProof/>
        </w:rPr>
        <w:drawing>
          <wp:inline distT="0" distB="0" distL="0" distR="0" wp14:anchorId="23ADC2E4" wp14:editId="5C1A62CB">
            <wp:extent cx="4267200" cy="2220118"/>
            <wp:effectExtent l="0" t="0" r="0" b="8890"/>
            <wp:docPr id="161" name="Picture 16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graph with blue lin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220118"/>
                    </a:xfrm>
                    <a:prstGeom prst="rect">
                      <a:avLst/>
                    </a:prstGeom>
                  </pic:spPr>
                </pic:pic>
              </a:graphicData>
            </a:graphic>
          </wp:inline>
        </w:drawing>
      </w:r>
      <w:r>
        <w:rPr>
          <w:noProof/>
        </w:rPr>
        <w:drawing>
          <wp:inline distT="0" distB="0" distL="0" distR="0" wp14:anchorId="7B4CE7E6" wp14:editId="0F02294C">
            <wp:extent cx="4267200" cy="2264753"/>
            <wp:effectExtent l="0" t="0" r="0" b="2540"/>
            <wp:docPr id="162" name="Picture 162"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graph of strawberri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264753"/>
                    </a:xfrm>
                    <a:prstGeom prst="rect">
                      <a:avLst/>
                    </a:prstGeom>
                  </pic:spPr>
                </pic:pic>
              </a:graphicData>
            </a:graphic>
          </wp:inline>
        </w:drawing>
      </w:r>
      <w:r>
        <w:rPr>
          <w:noProof/>
        </w:rPr>
        <w:lastRenderedPageBreak/>
        <w:drawing>
          <wp:inline distT="0" distB="0" distL="0" distR="0" wp14:anchorId="75B3C195" wp14:editId="0C166FE9">
            <wp:extent cx="4267200" cy="2213086"/>
            <wp:effectExtent l="0" t="0" r="0" b="0"/>
            <wp:docPr id="163" name="Picture 163"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graph showing a line of carrot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213086"/>
                    </a:xfrm>
                    <a:prstGeom prst="rect">
                      <a:avLst/>
                    </a:prstGeom>
                  </pic:spPr>
                </pic:pic>
              </a:graphicData>
            </a:graphic>
          </wp:inline>
        </w:drawing>
      </w:r>
      <w:r>
        <w:rPr>
          <w:noProof/>
        </w:rPr>
        <w:drawing>
          <wp:inline distT="0" distB="0" distL="0" distR="0" wp14:anchorId="53CFFE02" wp14:editId="4959A455">
            <wp:extent cx="4267200" cy="2264753"/>
            <wp:effectExtent l="0" t="0" r="0" b="2540"/>
            <wp:docPr id="164" name="Picture 164" descr="A graph of potatoes and dutch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graph of potatoes and dutch cre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264753"/>
                    </a:xfrm>
                    <a:prstGeom prst="rect">
                      <a:avLst/>
                    </a:prstGeom>
                  </pic:spPr>
                </pic:pic>
              </a:graphicData>
            </a:graphic>
          </wp:inline>
        </w:drawing>
      </w:r>
      <w:r>
        <w:rPr>
          <w:noProof/>
        </w:rPr>
        <w:drawing>
          <wp:inline distT="0" distB="0" distL="0" distR="0" wp14:anchorId="418CE668" wp14:editId="49C9449A">
            <wp:extent cx="4267200" cy="2234487"/>
            <wp:effectExtent l="0" t="0" r="0" b="0"/>
            <wp:docPr id="165" name="Picture 165" descr="A graph showing a line of tomato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graph showing a line of tomatoes&#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234487"/>
                    </a:xfrm>
                    <a:prstGeom prst="rect">
                      <a:avLst/>
                    </a:prstGeom>
                  </pic:spPr>
                </pic:pic>
              </a:graphicData>
            </a:graphic>
          </wp:inline>
        </w:drawing>
      </w:r>
      <w:r>
        <w:rPr>
          <w:noProof/>
        </w:rPr>
        <w:drawing>
          <wp:inline distT="0" distB="0" distL="0" distR="0" wp14:anchorId="468F3558" wp14:editId="7EFE5080">
            <wp:extent cx="4267200" cy="2223481"/>
            <wp:effectExtent l="0" t="0" r="0" b="5715"/>
            <wp:docPr id="166" name="Picture 166"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graph showing the growth of onion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223481"/>
                    </a:xfrm>
                    <a:prstGeom prst="rect">
                      <a:avLst/>
                    </a:prstGeom>
                  </pic:spPr>
                </pic:pic>
              </a:graphicData>
            </a:graphic>
          </wp:inline>
        </w:drawing>
      </w:r>
    </w:p>
    <w:p w14:paraId="64950A49" w14:textId="735BCBFE" w:rsidR="007440B7" w:rsidRPr="007440B7" w:rsidRDefault="007440B7" w:rsidP="007440B7"/>
    <w:p w14:paraId="2570BD98" w14:textId="12285E3C" w:rsidR="00520532" w:rsidRPr="007440B7" w:rsidRDefault="00CD226A" w:rsidP="007440B7">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4A77D66A" w14:textId="77777777" w:rsidR="007440B7" w:rsidRDefault="007440B7" w:rsidP="00CD226A">
      <w:pPr>
        <w:rPr>
          <w:rFonts w:ascii="Calibri" w:eastAsia="Calibri" w:hAnsi="Calibri"/>
          <w:noProof/>
          <w:sz w:val="22"/>
          <w:szCs w:val="22"/>
          <w:lang w:eastAsia="en-US"/>
        </w:rPr>
      </w:pPr>
    </w:p>
    <w:p w14:paraId="4C4A88D3" w14:textId="6994F6F3" w:rsidR="004C4074" w:rsidRPr="00B437F9" w:rsidRDefault="004C4074" w:rsidP="00CD226A">
      <w:pPr>
        <w:rPr>
          <w:rFonts w:ascii="Calibri" w:hAnsi="Calibri" w:cs="Calibri"/>
          <w:color w:val="000000"/>
        </w:rPr>
        <w:sectPr w:rsidR="004C4074" w:rsidRPr="00B437F9" w:rsidSect="00AB5F14">
          <w:footerReference w:type="first" r:id="rId57"/>
          <w:pgSz w:w="16838" w:h="11906" w:orient="landscape"/>
          <w:pgMar w:top="1440" w:right="1276" w:bottom="1440" w:left="1276" w:header="709" w:footer="709" w:gutter="0"/>
          <w:cols w:space="708"/>
          <w:docGrid w:linePitch="360"/>
        </w:sectPr>
      </w:pPr>
      <w:r>
        <w:rPr>
          <w:noProof/>
        </w:rPr>
        <w:lastRenderedPageBreak/>
        <w:drawing>
          <wp:inline distT="0" distB="0" distL="0" distR="0" wp14:anchorId="1339485B" wp14:editId="179978B1">
            <wp:extent cx="4267200" cy="2395984"/>
            <wp:effectExtent l="0" t="0" r="0" b="4445"/>
            <wp:docPr id="156" name="Picture 156"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graph of cereal hay&#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67200" cy="2395984"/>
                    </a:xfrm>
                    <a:prstGeom prst="rect">
                      <a:avLst/>
                    </a:prstGeom>
                  </pic:spPr>
                </pic:pic>
              </a:graphicData>
            </a:graphic>
          </wp:inline>
        </w:drawing>
      </w:r>
      <w:r>
        <w:rPr>
          <w:noProof/>
        </w:rPr>
        <w:drawing>
          <wp:inline distT="0" distB="0" distL="0" distR="0" wp14:anchorId="12D2B3CD" wp14:editId="154D191E">
            <wp:extent cx="4267200" cy="2396823"/>
            <wp:effectExtent l="0" t="0" r="0" b="3810"/>
            <wp:docPr id="157" name="Picture 157" descr="A graph of a number of ca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graph of a number of cattle&#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7200" cy="2396823"/>
                    </a:xfrm>
                    <a:prstGeom prst="rect">
                      <a:avLst/>
                    </a:prstGeom>
                  </pic:spPr>
                </pic:pic>
              </a:graphicData>
            </a:graphic>
          </wp:inline>
        </w:drawing>
      </w:r>
      <w:r>
        <w:rPr>
          <w:noProof/>
        </w:rPr>
        <w:drawing>
          <wp:inline distT="0" distB="0" distL="0" distR="0" wp14:anchorId="52319AA0" wp14:editId="5405C60A">
            <wp:extent cx="4267200" cy="2257193"/>
            <wp:effectExtent l="0" t="0" r="0" b="0"/>
            <wp:docPr id="158" name="Picture 158"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graph with numbers and lines&#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4267200" cy="2257193"/>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1"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2"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3"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6"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4"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5"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6"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7"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8"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9"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0"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1"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2"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3"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4"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5"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6"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7"/>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8"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C5EC6D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4011CD">
        <w:rPr>
          <w:rFonts w:ascii="Calibri" w:hAnsi="Calibri" w:cs="Calibri"/>
          <w:sz w:val="22"/>
          <w:szCs w:val="22"/>
        </w:rPr>
        <w:t>1</w:t>
      </w:r>
      <w:r w:rsidR="00B63C6F">
        <w:rPr>
          <w:rFonts w:ascii="Calibri" w:hAnsi="Calibri" w:cs="Calibri"/>
          <w:sz w:val="22"/>
          <w:szCs w:val="22"/>
        </w:rPr>
        <w:t xml:space="preserve">8 April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1"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5" w:name="_Hlk109131392"/>
      <w:r w:rsidRPr="00B437F9">
        <w:rPr>
          <w:rFonts w:ascii="Calibri" w:hAnsi="Calibri" w:cs="Calibri"/>
          <w:sz w:val="22"/>
          <w:szCs w:val="22"/>
        </w:rPr>
        <w:t xml:space="preserve">Fisheries and Forestry </w:t>
      </w:r>
      <w:bookmarkEnd w:id="8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3"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DB322D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B63C6F">
        <w:rPr>
          <w:rFonts w:ascii="Calibri" w:hAnsi="Calibri" w:cs="Calibri"/>
          <w:sz w:val="22"/>
          <w:szCs w:val="22"/>
        </w:rPr>
        <w:t>, Holly Beale</w:t>
      </w:r>
      <w:r w:rsidRPr="00B437F9">
        <w:rPr>
          <w:rFonts w:ascii="Calibri" w:hAnsi="Calibri" w:cs="Calibri"/>
          <w:sz w:val="22"/>
          <w:szCs w:val="22"/>
        </w:rPr>
        <w:t xml:space="preserve"> and Matthew Miller.</w:t>
      </w:r>
    </w:p>
    <w:sectPr w:rsidR="00CD226A" w:rsidRPr="00B437F9" w:rsidSect="00AB5F14">
      <w:footerReference w:type="first" r:id="rId9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5D79F" w14:textId="77777777" w:rsidR="00AB5F14" w:rsidRDefault="00AB5F14">
      <w:r>
        <w:separator/>
      </w:r>
    </w:p>
  </w:endnote>
  <w:endnote w:type="continuationSeparator" w:id="0">
    <w:p w14:paraId="37491B87" w14:textId="77777777" w:rsidR="00AB5F14" w:rsidRDefault="00AB5F14">
      <w:r>
        <w:continuationSeparator/>
      </w:r>
    </w:p>
  </w:endnote>
  <w:endnote w:type="continuationNotice" w:id="1">
    <w:p w14:paraId="66381E7F" w14:textId="77777777" w:rsidR="00AB5F14" w:rsidRDefault="00AB5F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9E43" w14:textId="0B6BE167" w:rsidR="00FC07B5" w:rsidRPr="00DE3BC4" w:rsidRDefault="00BF7C08" w:rsidP="006144DF">
    <w:pPr>
      <w:tabs>
        <w:tab w:val="right" w:pos="9026"/>
      </w:tabs>
      <w:rPr>
        <w:rFonts w:asciiTheme="minorHAnsi" w:hAnsiTheme="minorHAnsi"/>
        <w:b/>
        <w:bCs/>
        <w:szCs w:val="20"/>
      </w:rPr>
    </w:pPr>
    <w:sdt>
      <w:sdtPr>
        <w:rPr>
          <w:rFonts w:asciiTheme="minorHAnsi" w:hAnsiTheme="minorHAnsi"/>
          <w:szCs w:val="20"/>
        </w:rPr>
        <w:id w:val="903332707"/>
        <w:docPartObj>
          <w:docPartGallery w:val="Page Numbers (Bottom of Page)"/>
          <w:docPartUnique/>
        </w:docPartObj>
      </w:sdtPr>
      <w:sdtEndPr>
        <w:rPr>
          <w:bCs/>
        </w:rPr>
      </w:sdtEndPr>
      <w:sdtContent>
        <w:r w:rsidR="00FC07B5" w:rsidRPr="00DE3BC4">
          <w:rPr>
            <w:rFonts w:asciiTheme="minorHAnsi" w:hAnsiTheme="minorHAnsi"/>
            <w:szCs w:val="20"/>
          </w:rPr>
          <w:fldChar w:fldCharType="begin"/>
        </w:r>
        <w:r w:rsidR="00FC07B5" w:rsidRPr="00DE3BC4">
          <w:rPr>
            <w:rFonts w:asciiTheme="minorHAnsi" w:hAnsiTheme="minorHAnsi"/>
            <w:szCs w:val="20"/>
          </w:rPr>
          <w:instrText xml:space="preserve"> PAGE   \* MERGEFORMAT </w:instrText>
        </w:r>
        <w:r w:rsidR="00FC07B5" w:rsidRPr="00DE3BC4">
          <w:rPr>
            <w:rFonts w:asciiTheme="minorHAnsi" w:hAnsiTheme="minorHAnsi"/>
            <w:szCs w:val="20"/>
          </w:rPr>
          <w:fldChar w:fldCharType="separate"/>
        </w:r>
        <w:r w:rsidR="00FC07B5" w:rsidRPr="009D472E">
          <w:rPr>
            <w:rFonts w:asciiTheme="minorHAnsi" w:hAnsiTheme="minorHAnsi"/>
            <w:b/>
            <w:bCs/>
            <w:noProof/>
            <w:szCs w:val="20"/>
          </w:rPr>
          <w:t>22</w:t>
        </w:r>
        <w:r w:rsidR="00FC07B5" w:rsidRPr="00DE3BC4">
          <w:rPr>
            <w:rFonts w:asciiTheme="minorHAnsi" w:hAnsiTheme="minorHAnsi"/>
            <w:b/>
            <w:bCs/>
            <w:noProof/>
            <w:szCs w:val="20"/>
          </w:rPr>
          <w:fldChar w:fldCharType="end"/>
        </w:r>
        <w:r w:rsidR="00FC07B5" w:rsidRPr="00DE3BC4">
          <w:rPr>
            <w:rFonts w:asciiTheme="minorHAnsi" w:hAnsiTheme="minorHAnsi"/>
            <w:b/>
            <w:bCs/>
            <w:szCs w:val="20"/>
          </w:rPr>
          <w:t xml:space="preserve"> | ABARES </w:t>
        </w:r>
        <w:r w:rsidR="00FC07B5" w:rsidRPr="00DE3BC4">
          <w:rPr>
            <w:rFonts w:asciiTheme="minorHAnsi" w:hAnsiTheme="minorHAnsi"/>
            <w:bCs/>
            <w:szCs w:val="20"/>
          </w:rPr>
          <w:t xml:space="preserve">Weekly Australian Climate, Water and Agricultural Update • </w:t>
        </w:r>
        <w:r w:rsidR="00613350">
          <w:rPr>
            <w:rFonts w:asciiTheme="minorHAnsi" w:hAnsiTheme="minorHAnsi"/>
            <w:bCs/>
            <w:szCs w:val="20"/>
          </w:rPr>
          <w:t>18</w:t>
        </w:r>
        <w:r w:rsidR="00FC07B5" w:rsidRPr="00DE3BC4">
          <w:rPr>
            <w:rFonts w:asciiTheme="minorHAnsi" w:hAnsiTheme="minorHAnsi"/>
            <w:bCs/>
            <w:szCs w:val="20"/>
          </w:rPr>
          <w:t> </w:t>
        </w:r>
        <w:r w:rsidR="00613350">
          <w:rPr>
            <w:rFonts w:asciiTheme="minorHAnsi" w:hAnsiTheme="minorHAnsi"/>
            <w:bCs/>
            <w:szCs w:val="20"/>
          </w:rPr>
          <w:t>April</w:t>
        </w:r>
        <w:r w:rsidR="00FC07B5" w:rsidRPr="00DE3BC4">
          <w:rPr>
            <w:rFonts w:asciiTheme="minorHAnsi" w:hAnsiTheme="minorHAnsi"/>
            <w:bCs/>
            <w:szCs w:val="20"/>
          </w:rPr>
          <w:t> 20</w:t>
        </w:r>
        <w:r w:rsidR="00FC07B5">
          <w:rPr>
            <w:rFonts w:asciiTheme="minorHAnsi" w:hAnsiTheme="minorHAnsi"/>
            <w:bCs/>
            <w:szCs w:val="20"/>
          </w:rPr>
          <w:t>24</w:t>
        </w:r>
      </w:sdtContent>
    </w:sdt>
    <w:r w:rsidR="00FC07B5" w:rsidRPr="00DE3BC4">
      <w:rPr>
        <w:rFonts w:asciiTheme="minorHAnsi" w:hAnsiTheme="minorHAnsi"/>
        <w:bCs/>
        <w:szCs w:val="20"/>
      </w:rPr>
      <w:tab/>
    </w:r>
  </w:p>
  <w:p w14:paraId="1B703B32" w14:textId="77777777" w:rsidR="00FC07B5" w:rsidRDefault="00FC07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06DB" w14:textId="77777777" w:rsidR="00FC07B5" w:rsidRPr="002826B6" w:rsidRDefault="00FC07B5">
    <w:pPr>
      <w:pStyle w:val="Footer"/>
      <w:pBdr>
        <w:top w:val="single" w:sz="4" w:space="1" w:color="auto"/>
      </w:pBdr>
      <w:jc w:val="center"/>
      <w:rPr>
        <w:rFonts w:asciiTheme="minorHAnsi" w:hAnsiTheme="minorHAnsi" w:cs="Arial"/>
      </w:rPr>
    </w:pPr>
    <w:r w:rsidRPr="002826B6">
      <w:rPr>
        <w:rFonts w:asciiTheme="minorHAnsi" w:hAnsiTheme="minorHAnsi" w:cs="Arial"/>
      </w:rPr>
      <w:t>For more information or to subscribe, email</w:t>
    </w:r>
    <w:r w:rsidRPr="009958B2">
      <w:rPr>
        <w:rFonts w:asciiTheme="minorHAnsi" w:hAnsiTheme="minorHAnsi" w:cs="Arial"/>
        <w:color w:val="0070C0"/>
      </w:rPr>
      <w:t xml:space="preserve"> </w:t>
    </w:r>
    <w:hyperlink r:id="rId1" w:history="1">
      <w:r w:rsidRPr="009958B2">
        <w:rPr>
          <w:rStyle w:val="Hyperlink"/>
          <w:rFonts w:asciiTheme="minorHAnsi" w:hAnsiTheme="minorHAns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1C72F05B"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0" w:name="_Hlk109196284"/>
    <w:r w:rsidR="00696EB8">
      <w:rPr>
        <w:rFonts w:ascii="Calibri" w:hAnsi="Calibri"/>
        <w:bCs/>
        <w:szCs w:val="20"/>
      </w:rPr>
      <w:t>1</w:t>
    </w:r>
    <w:r w:rsidR="00FC07B5">
      <w:rPr>
        <w:rFonts w:ascii="Calibri" w:hAnsi="Calibri"/>
        <w:bCs/>
        <w:szCs w:val="20"/>
      </w:rPr>
      <w:t>8</w:t>
    </w:r>
    <w:r w:rsidR="00696EB8">
      <w:rPr>
        <w:rFonts w:ascii="Calibri" w:hAnsi="Calibri"/>
        <w:bCs/>
        <w:szCs w:val="20"/>
      </w:rPr>
      <w:t xml:space="preserve"> </w:t>
    </w:r>
    <w:r w:rsidR="00A40378">
      <w:rPr>
        <w:rFonts w:ascii="Calibri" w:hAnsi="Calibri"/>
        <w:bCs/>
        <w:szCs w:val="20"/>
      </w:rPr>
      <w:t>April</w:t>
    </w:r>
    <w:r w:rsidRPr="005B604D">
      <w:rPr>
        <w:rFonts w:ascii="Calibri" w:hAnsi="Calibri"/>
        <w:bCs/>
        <w:szCs w:val="20"/>
      </w:rPr>
      <w:t> 202</w:t>
    </w:r>
    <w:bookmarkEnd w:id="80"/>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1F0A1" w14:textId="77777777" w:rsidR="00AB5F14" w:rsidRDefault="00AB5F14">
      <w:r>
        <w:separator/>
      </w:r>
    </w:p>
  </w:footnote>
  <w:footnote w:type="continuationSeparator" w:id="0">
    <w:p w14:paraId="0C0BC737" w14:textId="77777777" w:rsidR="00AB5F14" w:rsidRDefault="00AB5F14">
      <w:r>
        <w:continuationSeparator/>
      </w:r>
    </w:p>
  </w:footnote>
  <w:footnote w:type="continuationNotice" w:id="1">
    <w:p w14:paraId="30A3E3E8" w14:textId="77777777" w:rsidR="00AB5F14" w:rsidRDefault="00AB5F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7"/>
  </w:num>
  <w:num w:numId="2" w16cid:durableId="81920635">
    <w:abstractNumId w:val="10"/>
  </w:num>
  <w:num w:numId="3" w16cid:durableId="106386734">
    <w:abstractNumId w:val="8"/>
  </w:num>
  <w:num w:numId="4" w16cid:durableId="2059163409">
    <w:abstractNumId w:val="4"/>
  </w:num>
  <w:num w:numId="5" w16cid:durableId="550194475">
    <w:abstractNumId w:val="5"/>
  </w:num>
  <w:num w:numId="6" w16cid:durableId="794493814">
    <w:abstractNumId w:val="12"/>
  </w:num>
  <w:num w:numId="7" w16cid:durableId="6736077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1"/>
  </w:num>
  <w:num w:numId="9" w16cid:durableId="2087334729">
    <w:abstractNumId w:val="13"/>
  </w:num>
  <w:num w:numId="10" w16cid:durableId="1045452032">
    <w:abstractNumId w:val="6"/>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3"/>
  </w:num>
  <w:num w:numId="19" w16cid:durableId="32355173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1D2"/>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67E"/>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676"/>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B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66F"/>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8"/>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21D"/>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736"/>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08"/>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252"/>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bom.gov.au/jsp/watl/rainfall/pme.jsp" TargetMode="External"/><Relationship Id="rId68" Type="http://schemas.openxmlformats.org/officeDocument/2006/relationships/hyperlink" Target="https://weather.gc.ca/saisons/image_e.html?img=s234pfe1p_cal&amp;bc=prob" TargetMode="External"/><Relationship Id="rId84" Type="http://schemas.openxmlformats.org/officeDocument/2006/relationships/hyperlink" Target="http://www.globaldairytrade.info/en/product-results/" TargetMode="External"/><Relationship Id="rId89" Type="http://schemas.openxmlformats.org/officeDocument/2006/relationships/hyperlink" Target="mailto:copyright@awe.gov.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hyperlink" Target="https://ipad.fas.usda.gov/ogamaps/cropmapsandcalendars.aspx" TargetMode="External"/><Relationship Id="rId79" Type="http://schemas.openxmlformats.org/officeDocument/2006/relationships/hyperlink" Target="http://www.bom.gov.au/water/dashboards/" TargetMode="External"/><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fontTable" Target="fontTable.xml"/><Relationship Id="rId22" Type="http://schemas.openxmlformats.org/officeDocument/2006/relationships/footer" Target="footer4.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bom.gov.au/climate/outlooks/" TargetMode="External"/><Relationship Id="rId69" Type="http://schemas.openxmlformats.org/officeDocument/2006/relationships/hyperlink" Target="https://www.cpc.ncep.noaa.gov/products/predictions/long_range/seasonal.php?lead=2"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cmdp.ncc-cma.net/pred/cs2gen.php?pred_elem=RAINP" TargetMode="External"/><Relationship Id="rId80" Type="http://schemas.openxmlformats.org/officeDocument/2006/relationships/hyperlink" Target="https://www.waternsw.com.au/customer-service/ordering-trading-and-pricing/trading/murrumbidgee" TargetMode="External"/><Relationship Id="rId85" Type="http://schemas.openxmlformats.org/officeDocument/2006/relationships/hyperlink" Target="http://www.cotlook.com/" TargetMode="External"/><Relationship Id="rId93" Type="http://schemas.openxmlformats.org/officeDocument/2006/relationships/hyperlink" Target="https://www.agriculture.gov.au/abares/about/research-and-analysi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yperlink" Target="https://www.agriculture.gov.au/abares/products/weekly_update/weekly-update-18424"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hyperlink" Target="http://www.longpaddock.qld.gov.au/aussiegrass/" TargetMode="External"/><Relationship Id="rId20" Type="http://schemas.openxmlformats.org/officeDocument/2006/relationships/footer" Target="footer2.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bom.gov.au/jsp/awap/temp/index.jsp" TargetMode="External"/><Relationship Id="rId70" Type="http://schemas.openxmlformats.org/officeDocument/2006/relationships/hyperlink" Target="http://eurobrisa.cptec.inpe.br/" TargetMode="External"/><Relationship Id="rId75" Type="http://schemas.openxmlformats.org/officeDocument/2006/relationships/hyperlink" Target="https://rmets-onlinelibrary-wiley-com.virtual.anu.edu.au/doi/epdf/10.1002/joc.1833" TargetMode="External"/><Relationship Id="rId83" Type="http://schemas.openxmlformats.org/officeDocument/2006/relationships/hyperlink" Target="http://www.australianpork.com.au" TargetMode="External"/><Relationship Id="rId88" Type="http://schemas.openxmlformats.org/officeDocument/2006/relationships/hyperlink" Target="https://creativecommons.org/licenses/by/4.0/legalcode" TargetMode="External"/><Relationship Id="rId91" Type="http://schemas.openxmlformats.org/officeDocument/2006/relationships/hyperlink" Target="https://doi.org/10.25814/5f3e04e7d2503"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hyperlink" Target="http://www.bom.gov.au/climate/enso/" TargetMode="External"/><Relationship Id="rId73" Type="http://schemas.openxmlformats.org/officeDocument/2006/relationships/hyperlink" Target="https://iri.columbia.edu/our-expertise/climate/forecasts/seasonal-climate-forecasts/" TargetMode="External"/><Relationship Id="rId78" Type="http://schemas.openxmlformats.org/officeDocument/2006/relationships/hyperlink" Target="http://www.bom.gov.au/water/dashboards/" TargetMode="External"/><Relationship Id="rId81" Type="http://schemas.openxmlformats.org/officeDocument/2006/relationships/hyperlink" Target="https://www.waterregister.vic.gov.au/TradingRules2019/" TargetMode="External"/><Relationship Id="rId86" Type="http://schemas.openxmlformats.org/officeDocument/2006/relationships/hyperlink" Target="http://www.awex.com.au/" TargetMode="External"/><Relationship Id="rId9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www.waterflow.io/" TargetMode="External"/><Relationship Id="rId7" Type="http://schemas.openxmlformats.org/officeDocument/2006/relationships/settings" Target="settings.xml"/><Relationship Id="rId71" Type="http://schemas.openxmlformats.org/officeDocument/2006/relationships/hyperlink" Target="https://meteoinfo.ru/en/climate/seasonal-forecasts" TargetMode="External"/><Relationship Id="rId92" Type="http://schemas.openxmlformats.org/officeDocument/2006/relationships/hyperlink" Target="http://awe.gov.au/abare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www.bom.gov.au/water/landscape/" TargetMode="External"/><Relationship Id="rId87" Type="http://schemas.openxmlformats.org/officeDocument/2006/relationships/footer" Target="footer6.xml"/><Relationship Id="rId61" Type="http://schemas.openxmlformats.org/officeDocument/2006/relationships/hyperlink" Target="http://www.bom.gov.au/water/landscape/" TargetMode="External"/><Relationship Id="rId82" Type="http://schemas.openxmlformats.org/officeDocument/2006/relationships/hyperlink" Target="http://www.freshstate.com.au"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s://www.ruralcowater.com.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D382D6-151F-4F1E-B3E7-991F2021E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6329D-EE1D-4AF3-8E92-F9CF73F51652}">
  <ds:schemaRefs>
    <ds:schemaRef ds:uri="http://purl.org/dc/dcmitype/"/>
    <ds:schemaRef ds:uri="http://schemas.microsoft.com/office/2006/documentManagement/types"/>
    <ds:schemaRef ds:uri="c95b51c2-b2ac-4224-a5b5-069909057829"/>
    <ds:schemaRef ds:uri="http://schemas.microsoft.com/office/2006/metadata/properties"/>
    <ds:schemaRef ds:uri="http://purl.org/dc/elements/1.1/"/>
    <ds:schemaRef ds:uri="2b53c995-2120-4bc0-8922-c25044d37f65"/>
    <ds:schemaRef ds:uri="http://purl.org/dc/terms/"/>
    <ds:schemaRef ds:uri="81c01dc6-2c49-4730-b140-874c95cac377"/>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22</Pages>
  <Words>3651</Words>
  <Characters>20814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- 18 April 2024</vt:lpstr>
    </vt:vector>
  </TitlesOfParts>
  <Company/>
  <LinksUpToDate>false</LinksUpToDate>
  <CharactersWithSpaces>24417</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- 18 April 2024</dc:title>
  <dc:subject/>
  <dc:creator>Department of Agriculture Fisheries &amp; Forestry</dc:creator>
  <cp:keywords/>
  <dc:description/>
  <cp:revision>44</cp:revision>
  <cp:lastPrinted>2024-04-11T03:54:00Z</cp:lastPrinted>
  <dcterms:created xsi:type="dcterms:W3CDTF">2024-04-11T03:55:00Z</dcterms:created>
  <dcterms:modified xsi:type="dcterms:W3CDTF">2024-04-18T05:17:00Z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