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7EA0D8A0" w:rsidR="0060722B" w:rsidRPr="00B437F9" w:rsidRDefault="002B26C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2E3877">
        <w:rPr>
          <w:rFonts w:cs="Calibri"/>
          <w:noProof/>
          <w:color w:val="auto"/>
          <w:sz w:val="28"/>
          <w:szCs w:val="28"/>
          <w:lang w:eastAsia="en-AU"/>
        </w:rPr>
        <w:t>8</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7024E8">
        <w:rPr>
          <w:rFonts w:cs="Calibri"/>
          <w:color w:val="auto"/>
          <w:sz w:val="40"/>
          <w:szCs w:val="40"/>
          <w:lang w:eastAsia="en-AU"/>
        </w:rPr>
        <w:t>2</w:t>
      </w:r>
      <w:r w:rsidR="002E3877">
        <w:rPr>
          <w:rFonts w:cs="Calibri"/>
          <w:color w:val="auto"/>
          <w:sz w:val="40"/>
          <w:szCs w:val="40"/>
          <w:lang w:eastAsia="en-AU"/>
        </w:rPr>
        <w:t>9</w:t>
      </w:r>
      <w:r w:rsidR="00B437F9" w:rsidRPr="00B437F9">
        <w:rPr>
          <w:rFonts w:cs="Calibri"/>
          <w:color w:val="auto"/>
          <w:sz w:val="40"/>
          <w:szCs w:val="40"/>
          <w:lang w:eastAsia="en-AU"/>
        </w:rPr>
        <w:t xml:space="preserve"> </w:t>
      </w:r>
      <w:r w:rsidR="00C96B40">
        <w:rPr>
          <w:rFonts w:cs="Calibri"/>
          <w:color w:val="auto"/>
          <w:sz w:val="40"/>
          <w:szCs w:val="40"/>
          <w:lang w:eastAsia="en-AU"/>
        </w:rPr>
        <w:t>February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11AC3286" w:rsidR="00CD226A" w:rsidRPr="00875A27" w:rsidRDefault="00501DFC" w:rsidP="004977EF">
      <w:pPr>
        <w:pStyle w:val="ListParagraph"/>
        <w:numPr>
          <w:ilvl w:val="0"/>
          <w:numId w:val="4"/>
        </w:numPr>
        <w:spacing w:before="120" w:after="0" w:line="256" w:lineRule="auto"/>
        <w:ind w:hanging="357"/>
        <w:rPr>
          <w:rFonts w:asciiTheme="minorHAnsi" w:hAnsiTheme="minorHAnsi"/>
        </w:rPr>
      </w:pPr>
      <w:bookmarkStart w:id="2" w:name="_Hlk152836521"/>
      <w:bookmarkStart w:id="3" w:name="_Ref412111946"/>
      <w:r>
        <w:t>In</w:t>
      </w:r>
      <w:r w:rsidRPr="00B437F9">
        <w:t xml:space="preserve"> </w:t>
      </w:r>
      <w:r w:rsidR="00CD226A" w:rsidRPr="00B437F9">
        <w:t>the week ending</w:t>
      </w:r>
      <w:r w:rsidR="00070845">
        <w:t xml:space="preserve"> </w:t>
      </w:r>
      <w:r w:rsidR="0053426A">
        <w:rPr>
          <w:rFonts w:cs="Calibri"/>
        </w:rPr>
        <w:t>2</w:t>
      </w:r>
      <w:r w:rsidR="00E43D59">
        <w:rPr>
          <w:rFonts w:cs="Calibri"/>
        </w:rPr>
        <w:t>8</w:t>
      </w:r>
      <w:r w:rsidR="00866645">
        <w:rPr>
          <w:rFonts w:cs="Calibri"/>
        </w:rPr>
        <w:t xml:space="preserve"> February</w:t>
      </w:r>
      <w:r w:rsidR="00866645" w:rsidRPr="004F2B52">
        <w:rPr>
          <w:rFonts w:cs="Calibri"/>
        </w:rPr>
        <w:t xml:space="preserve"> 202</w:t>
      </w:r>
      <w:r w:rsidR="00866645">
        <w:rPr>
          <w:rFonts w:cs="Calibri"/>
        </w:rPr>
        <w:t>4</w:t>
      </w:r>
      <w:r w:rsidR="00866645" w:rsidRPr="004F2B52">
        <w:rPr>
          <w:rFonts w:cs="Calibri"/>
        </w:rPr>
        <w:t>,</w:t>
      </w:r>
      <w:r w:rsidR="00866645">
        <w:rPr>
          <w:rFonts w:cs="Calibri"/>
        </w:rPr>
        <w:t xml:space="preserve"> </w:t>
      </w:r>
      <w:r w:rsidR="00E43D59">
        <w:rPr>
          <w:rFonts w:cs="Calibri"/>
        </w:rPr>
        <w:t>ex-Tropical Cyclone Lincoln generated heavy rainfall in Western Australia’s Kimberley region.  South-western parts of Western Australia also benefitted from the heavy rainfall, after being dry for several months</w:t>
      </w:r>
      <w:r w:rsidR="00E43D59" w:rsidRPr="00AA1D51">
        <w:rPr>
          <w:rFonts w:cs="Calibri"/>
        </w:rPr>
        <w:t>.</w:t>
      </w:r>
      <w:r w:rsidR="00E43D59">
        <w:rPr>
          <w:rFonts w:cs="Calibri"/>
        </w:rPr>
        <w:t xml:space="preserve"> Showers and storms were recorded in the tropics, extending to coastal east New South Wales</w:t>
      </w:r>
      <w:r w:rsidR="00070845">
        <w:rPr>
          <w:rFonts w:cs="Calibri"/>
        </w:rPr>
        <w:t>.</w:t>
      </w:r>
    </w:p>
    <w:p w14:paraId="741A4685" w14:textId="3F7D03DD" w:rsidR="00CD226A" w:rsidRPr="00C45B47" w:rsidRDefault="00CD226A" w:rsidP="004977EF">
      <w:pPr>
        <w:pStyle w:val="ListParagraph"/>
        <w:numPr>
          <w:ilvl w:val="0"/>
          <w:numId w:val="4"/>
        </w:numPr>
        <w:spacing w:before="120" w:after="0" w:line="256" w:lineRule="auto"/>
        <w:ind w:hanging="357"/>
      </w:pPr>
      <w:r w:rsidRPr="00C45B47">
        <w:t xml:space="preserve">Over the coming </w:t>
      </w:r>
      <w:r w:rsidR="00A41A33">
        <w:t>days</w:t>
      </w:r>
      <w:r w:rsidRPr="00C45B47">
        <w:rPr>
          <w:rFonts w:cs="Calibri"/>
        </w:rPr>
        <w:t xml:space="preserve">, </w:t>
      </w:r>
      <w:r w:rsidR="00E43D59">
        <w:rPr>
          <w:rFonts w:cs="Calibri"/>
        </w:rPr>
        <w:t>widespread storms and showers is forecast for much of northern Australia and Western Australia.  Southerly onshore winds will bring showers to coastal New South Wal</w:t>
      </w:r>
      <w:r w:rsidR="008B1314">
        <w:rPr>
          <w:rFonts w:cs="Calibri"/>
        </w:rPr>
        <w:t>e</w:t>
      </w:r>
      <w:r w:rsidR="00E43D59">
        <w:rPr>
          <w:rFonts w:cs="Calibri"/>
        </w:rPr>
        <w:t>s and Queensland</w:t>
      </w:r>
      <w:r w:rsidR="00E43D59" w:rsidRPr="00AA1D51">
        <w:rPr>
          <w:rFonts w:cs="Calibri"/>
        </w:rPr>
        <w:t>.</w:t>
      </w:r>
      <w:r w:rsidR="00E43D59">
        <w:rPr>
          <w:rFonts w:cs="Calibri"/>
        </w:rPr>
        <w:t xml:space="preserve"> A cold front will bring showers to the western Tasmania</w:t>
      </w:r>
      <w:r w:rsidR="0053426A">
        <w:rPr>
          <w:rStyle w:val="ui-provider"/>
        </w:rPr>
        <w:t>.</w:t>
      </w:r>
    </w:p>
    <w:p w14:paraId="730B8752" w14:textId="77777777" w:rsidR="007756A7" w:rsidRDefault="00CD226A" w:rsidP="004977EF">
      <w:pPr>
        <w:pStyle w:val="ListParagraph"/>
        <w:numPr>
          <w:ilvl w:val="1"/>
          <w:numId w:val="4"/>
        </w:numPr>
        <w:spacing w:before="120" w:after="0" w:line="256" w:lineRule="auto"/>
        <w:ind w:hanging="357"/>
        <w:rPr>
          <w:rFonts w:cs="Calibri"/>
        </w:rPr>
      </w:pPr>
      <w:r>
        <w:rPr>
          <w:rFonts w:cs="Calibri"/>
        </w:rPr>
        <w:t xml:space="preserve">Rainfall </w:t>
      </w:r>
      <w:r w:rsidR="00866645">
        <w:rPr>
          <w:rFonts w:cs="Calibri"/>
        </w:rPr>
        <w:t>in Queensland and New South Wales</w:t>
      </w:r>
      <w:r>
        <w:rPr>
          <w:rFonts w:cs="Calibri"/>
        </w:rPr>
        <w:t xml:space="preserve"> will </w:t>
      </w:r>
      <w:r w:rsidR="00866645">
        <w:rPr>
          <w:rFonts w:cs="Calibri"/>
        </w:rPr>
        <w:t xml:space="preserve">continue to </w:t>
      </w:r>
      <w:r>
        <w:rPr>
          <w:rFonts w:cs="Calibri"/>
        </w:rPr>
        <w:t>support development of summer crops and pasture growth</w:t>
      </w:r>
      <w:r w:rsidR="0053426A">
        <w:rPr>
          <w:rFonts w:cs="Calibri"/>
        </w:rPr>
        <w:t xml:space="preserve">. </w:t>
      </w:r>
    </w:p>
    <w:p w14:paraId="2EDA4BA0" w14:textId="0816A255" w:rsidR="0086056C" w:rsidRDefault="007756A7" w:rsidP="004977EF">
      <w:pPr>
        <w:pStyle w:val="ListParagraph"/>
        <w:numPr>
          <w:ilvl w:val="1"/>
          <w:numId w:val="4"/>
        </w:numPr>
        <w:spacing w:before="120" w:after="0" w:line="256" w:lineRule="auto"/>
        <w:ind w:hanging="357"/>
        <w:rPr>
          <w:rFonts w:cs="Calibri"/>
        </w:rPr>
      </w:pPr>
      <w:r>
        <w:rPr>
          <w:rFonts w:cs="Calibri"/>
        </w:rPr>
        <w:t>If realized, forecast rainfall across Western Australian cropping regions will provide some boost to soil moisture levels f</w:t>
      </w:r>
      <w:r w:rsidR="0053426A">
        <w:rPr>
          <w:rFonts w:cs="Calibri"/>
        </w:rPr>
        <w:t xml:space="preserve">ollowing several </w:t>
      </w:r>
      <w:r>
        <w:rPr>
          <w:rFonts w:cs="Calibri"/>
        </w:rPr>
        <w:t xml:space="preserve">months </w:t>
      </w:r>
      <w:r w:rsidR="0053426A">
        <w:rPr>
          <w:rFonts w:cs="Calibri"/>
        </w:rPr>
        <w:t>of dryness</w:t>
      </w:r>
      <w:r>
        <w:rPr>
          <w:rFonts w:cs="Calibri"/>
        </w:rPr>
        <w:t>.</w:t>
      </w:r>
      <w:r w:rsidR="0053426A">
        <w:rPr>
          <w:rFonts w:cs="Calibri"/>
        </w:rPr>
        <w:t xml:space="preserve"> </w:t>
      </w:r>
      <w:r>
        <w:rPr>
          <w:rFonts w:cs="Calibri"/>
        </w:rPr>
        <w:t>H</w:t>
      </w:r>
      <w:r w:rsidR="0053426A">
        <w:rPr>
          <w:rFonts w:cs="Calibri"/>
        </w:rPr>
        <w:t>owever, more</w:t>
      </w:r>
      <w:r w:rsidR="004D1C4F">
        <w:rPr>
          <w:rFonts w:cs="Calibri"/>
        </w:rPr>
        <w:t xml:space="preserve"> rainfall in autumn </w:t>
      </w:r>
      <w:r w:rsidR="00501DFC">
        <w:rPr>
          <w:rFonts w:cs="Calibri"/>
        </w:rPr>
        <w:t xml:space="preserve">will be required in these areas </w:t>
      </w:r>
      <w:r w:rsidR="004D1C4F">
        <w:rPr>
          <w:rFonts w:cs="Calibri"/>
        </w:rPr>
        <w:t xml:space="preserve">to </w:t>
      </w:r>
      <w:r w:rsidR="00501DFC">
        <w:rPr>
          <w:rFonts w:cs="Calibri"/>
        </w:rPr>
        <w:t>support the</w:t>
      </w:r>
      <w:r w:rsidR="004D1C4F">
        <w:rPr>
          <w:rFonts w:cs="Calibri"/>
        </w:rPr>
        <w:t xml:space="preserve"> planting of winter crops</w:t>
      </w:r>
      <w:r w:rsidR="00CD226A" w:rsidRPr="00C45B47">
        <w:rPr>
          <w:rFonts w:cs="Calibri"/>
        </w:rPr>
        <w:t>.</w:t>
      </w:r>
    </w:p>
    <w:p w14:paraId="79AB4250" w14:textId="26327E00" w:rsidR="007024E8" w:rsidRPr="001212A8" w:rsidRDefault="007024E8" w:rsidP="00C5103C">
      <w:pPr>
        <w:pStyle w:val="ListParagraph"/>
        <w:numPr>
          <w:ilvl w:val="0"/>
          <w:numId w:val="4"/>
        </w:numPr>
        <w:spacing w:before="120" w:after="0" w:line="256" w:lineRule="auto"/>
        <w:ind w:hanging="357"/>
      </w:pPr>
      <w:r w:rsidRPr="001212A8">
        <w:t xml:space="preserve">Autumn 2024 rainfall is likely to be </w:t>
      </w:r>
      <w:r w:rsidR="0053426A" w:rsidRPr="001212A8">
        <w:t>below</w:t>
      </w:r>
      <w:r w:rsidRPr="001212A8">
        <w:t xml:space="preserve"> median across </w:t>
      </w:r>
      <w:r w:rsidR="0053426A" w:rsidRPr="001212A8">
        <w:t>much of northern</w:t>
      </w:r>
      <w:r w:rsidR="007756A7" w:rsidRPr="001212A8">
        <w:t xml:space="preserve"> and </w:t>
      </w:r>
      <w:r w:rsidR="00E43D59">
        <w:t>eastern</w:t>
      </w:r>
      <w:r w:rsidRPr="001212A8">
        <w:t xml:space="preserve"> Australia.</w:t>
      </w:r>
      <w:r w:rsidR="0053426A" w:rsidRPr="001212A8">
        <w:t xml:space="preserve"> There is 50% chance of rainfall being above median </w:t>
      </w:r>
      <w:r w:rsidR="007756A7" w:rsidRPr="001212A8">
        <w:t xml:space="preserve">across parts of </w:t>
      </w:r>
      <w:r w:rsidR="00E43D59">
        <w:t>southern Western</w:t>
      </w:r>
      <w:r w:rsidR="007756A7" w:rsidRPr="001212A8">
        <w:t xml:space="preserve"> Australia</w:t>
      </w:r>
      <w:r w:rsidR="0053426A" w:rsidRPr="001212A8">
        <w:t>.</w:t>
      </w:r>
      <w:r w:rsidRPr="001212A8">
        <w:t xml:space="preserve"> </w:t>
      </w:r>
    </w:p>
    <w:p w14:paraId="3A7E5BD3" w14:textId="3E9CCE85" w:rsidR="00CD226A" w:rsidRPr="00C45B47" w:rsidRDefault="00CD226A" w:rsidP="004977EF">
      <w:pPr>
        <w:pStyle w:val="ListBullet"/>
        <w:numPr>
          <w:ilvl w:val="0"/>
          <w:numId w:val="4"/>
        </w:numPr>
        <w:ind w:hanging="357"/>
        <w:rPr>
          <w:rFonts w:ascii="Calibri" w:hAnsi="Calibri" w:cs="Calibri"/>
          <w:color w:val="000000"/>
          <w:sz w:val="22"/>
          <w:szCs w:val="22"/>
        </w:rPr>
      </w:pPr>
      <w:r w:rsidRPr="00C45B47">
        <w:rPr>
          <w:rFonts w:ascii="Calibri" w:hAnsi="Calibri" w:cs="Calibri"/>
          <w:sz w:val="22"/>
          <w:szCs w:val="22"/>
        </w:rPr>
        <w:t xml:space="preserve">Water </w:t>
      </w:r>
      <w:r w:rsidR="00417889" w:rsidRPr="00417889">
        <w:rPr>
          <w:rFonts w:ascii="Calibri" w:hAnsi="Calibri" w:cs="Calibri"/>
          <w:sz w:val="22"/>
          <w:szCs w:val="22"/>
        </w:rPr>
        <w:t>storage levels in the Murray-Darling Basin (MDB) decreased between 21 February 2024 and 28 February 2024 by 173 gigalitres (GL). Current volume of water held in storage is 18 103 GL, equivalent to 84% of total storage capacity. This is 12 percent or 2493 GL less than at the same time last year</w:t>
      </w:r>
      <w:r w:rsidRPr="00C45B47">
        <w:rPr>
          <w:rFonts w:ascii="Calibri" w:hAnsi="Calibri" w:cs="Calibri"/>
          <w:sz w:val="22"/>
          <w:szCs w:val="22"/>
        </w:rPr>
        <w:t>.</w:t>
      </w:r>
    </w:p>
    <w:p w14:paraId="1C95742A" w14:textId="2F7A58B7" w:rsidR="00CD226A" w:rsidRPr="00C45B47" w:rsidRDefault="00CD226A" w:rsidP="004977EF">
      <w:pPr>
        <w:pStyle w:val="ListBullet"/>
        <w:numPr>
          <w:ilvl w:val="0"/>
          <w:numId w:val="4"/>
        </w:numPr>
        <w:ind w:hanging="357"/>
        <w:rPr>
          <w:rFonts w:ascii="Calibri" w:hAnsi="Calibri" w:cs="Calibri"/>
          <w:sz w:val="22"/>
          <w:szCs w:val="22"/>
        </w:rPr>
      </w:pPr>
      <w:r w:rsidRPr="00C45B47">
        <w:rPr>
          <w:rFonts w:ascii="Calibri" w:hAnsi="Calibri" w:cs="Calibri"/>
          <w:sz w:val="22"/>
          <w:szCs w:val="22"/>
        </w:rPr>
        <w:t xml:space="preserve">Allocation </w:t>
      </w:r>
      <w:r w:rsidR="00417889" w:rsidRPr="00417889">
        <w:rPr>
          <w:rFonts w:ascii="Calibri" w:hAnsi="Calibri" w:cs="Calibri"/>
          <w:sz w:val="22"/>
          <w:szCs w:val="22"/>
        </w:rPr>
        <w:t xml:space="preserve">prices in the Victorian Murray below the Barmah Choke increased from $22 on 22 February 2024 to $25 on 29 February 2024. Prices are lower in the Murrumbidgee and regions above the Barmah choke due to the binding of the Murrumbidgee export </w:t>
      </w:r>
      <w:proofErr w:type="gramStart"/>
      <w:r w:rsidR="00417889" w:rsidRPr="00417889">
        <w:rPr>
          <w:rFonts w:ascii="Calibri" w:hAnsi="Calibri" w:cs="Calibri"/>
          <w:sz w:val="22"/>
          <w:szCs w:val="22"/>
        </w:rPr>
        <w:t>limit  and</w:t>
      </w:r>
      <w:proofErr w:type="gramEnd"/>
      <w:r w:rsidR="00417889" w:rsidRPr="00417889">
        <w:rPr>
          <w:rFonts w:ascii="Calibri" w:hAnsi="Calibri" w:cs="Calibri"/>
          <w:sz w:val="22"/>
          <w:szCs w:val="22"/>
        </w:rPr>
        <w:t xml:space="preserve"> Barmah choke trade constraint</w:t>
      </w:r>
      <w:r w:rsidRPr="00C45B47">
        <w:rPr>
          <w:rFonts w:ascii="Calibri" w:hAnsi="Calibri" w:cs="Calibri"/>
          <w:sz w:val="22"/>
          <w:szCs w:val="22"/>
        </w:rPr>
        <w:t>.</w:t>
      </w:r>
    </w:p>
    <w:bookmarkEnd w:id="2"/>
    <w:p w14:paraId="2C961FD0"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4" w:name="_Ref126230898"/>
      <w:r w:rsidRPr="00B437F9">
        <w:rPr>
          <w:rFonts w:cs="Calibri"/>
          <w:color w:val="auto"/>
          <w:sz w:val="28"/>
          <w:szCs w:val="28"/>
        </w:rPr>
        <w:t>Rainfall this week</w:t>
      </w:r>
      <w:bookmarkStart w:id="5" w:name="_Hlk84509412"/>
      <w:bookmarkStart w:id="6" w:name="_Hlk68780312"/>
      <w:bookmarkStart w:id="7" w:name="_Hlk58490850"/>
      <w:bookmarkStart w:id="8" w:name="_Hlk68780370"/>
      <w:bookmarkStart w:id="9" w:name="_Hlk64546948"/>
      <w:bookmarkEnd w:id="4"/>
    </w:p>
    <w:p w14:paraId="78E47CBF" w14:textId="2A6C7F29" w:rsidR="00CD226A" w:rsidRPr="004F2B52" w:rsidRDefault="00CD226A" w:rsidP="00CD226A">
      <w:pPr>
        <w:pStyle w:val="ListBullet"/>
        <w:rPr>
          <w:rFonts w:ascii="Calibri" w:hAnsi="Calibri" w:cs="Calibri"/>
          <w:sz w:val="22"/>
          <w:szCs w:val="22"/>
        </w:rPr>
      </w:pPr>
      <w:bookmarkStart w:id="10" w:name="_Global_production_conditions_2"/>
      <w:bookmarkStart w:id="11" w:name="_Global_production_conditions"/>
      <w:bookmarkStart w:id="12" w:name="_Rainfall_forecast_for_2"/>
      <w:bookmarkStart w:id="13" w:name="_Rainfall_forecast_for"/>
      <w:bookmarkStart w:id="14" w:name="_Climate_Drivers"/>
      <w:bookmarkStart w:id="15" w:name="_Rainfall_forecast_for_1"/>
      <w:bookmarkStart w:id="16" w:name="_Monthly_temperatures"/>
      <w:bookmarkStart w:id="17" w:name="_Seasonal_rainfall"/>
      <w:bookmarkStart w:id="18" w:name="_Monthly_soil_moisture"/>
      <w:bookmarkStart w:id="19" w:name="_Northern_Rainfall_Onset"/>
      <w:bookmarkStart w:id="20" w:name="_2020_Climate_Wrap"/>
      <w:bookmarkStart w:id="21" w:name="_Rainfall_forecast_for_3"/>
      <w:bookmarkStart w:id="22" w:name="_Early_autumn_break"/>
      <w:bookmarkStart w:id="23" w:name="_Rainfall_forecast_for_4"/>
      <w:bookmarkStart w:id="24" w:name="_Monthly_rainfall"/>
      <w:bookmarkStart w:id="25" w:name="_Rainfall_forecast_for_5"/>
      <w:bookmarkStart w:id="26" w:name="_Rainfall_forecast_for_6"/>
      <w:bookmarkStart w:id="27" w:name="_Rainfall_forecast_for_7"/>
      <w:bookmarkStart w:id="28" w:name="_Rainfall_forecast_for_8"/>
      <w:bookmarkStart w:id="29" w:name="_Pasture_growth"/>
      <w:bookmarkStart w:id="30" w:name="_Rainfall_forecast_for_9"/>
      <w:bookmarkStart w:id="31" w:name="_Rainfall_forecast_for_10"/>
      <w:bookmarkStart w:id="32" w:name="_Rainfall_forecast_for_12"/>
      <w:bookmarkStart w:id="33" w:name="_Rainfall_forecast_for_11"/>
      <w:bookmarkStart w:id="34" w:name="_Rainfall_forecast_for_13"/>
      <w:bookmarkStart w:id="35" w:name="_Rainfall_forecast_for_14"/>
      <w:bookmarkStart w:id="36" w:name="_Climate_Drivers_1"/>
      <w:bookmarkStart w:id="37" w:name="_Vegetation_greenness_anomalies"/>
      <w:bookmarkStart w:id="38" w:name="_Rainfall_forecast_for_15"/>
      <w:bookmarkStart w:id="39" w:name="_Rainfall_forecast_for_16"/>
      <w:bookmarkStart w:id="40" w:name="_Flooding_in_eastern"/>
      <w:bookmarkStart w:id="41" w:name="_Rainfall_forecast_for_17"/>
      <w:bookmarkStart w:id="42" w:name="_Rainfall_forecast_for_18"/>
      <w:bookmarkStart w:id="43" w:name="_Rainfall_forecast_for_19"/>
      <w:bookmarkStart w:id="44" w:name="_La_Niña_event"/>
      <w:bookmarkStart w:id="45" w:name="_Rainfall_forecast_for_20"/>
      <w:bookmarkStart w:id="46" w:name="_Rainfall_forecast_for_21"/>
      <w:bookmarkStart w:id="47" w:name="_Rainfall_forecast_for_22"/>
      <w:bookmarkStart w:id="48" w:name="_Rainfall_forecast_for_23"/>
      <w:bookmarkStart w:id="49" w:name="_Rainfall_forecast_for_24"/>
      <w:bookmarkStart w:id="50" w:name="_Rainfall_forecast_for_25"/>
      <w:bookmarkStart w:id="51" w:name="_Hlk121385247"/>
      <w:bookmarkStart w:id="52" w:name="_Hlk96591801"/>
      <w:bookmarkStart w:id="53" w:name="_Hlk95988528"/>
      <w:bookmarkStart w:id="54" w:name="_Hlk98405497"/>
      <w:bookmarkStart w:id="55" w:name="_Hlk158889738"/>
      <w:bookmarkStart w:id="56" w:name="_Hlk156473042"/>
      <w:bookmarkStart w:id="57" w:name="_Hlk152836559"/>
      <w:bookmarkStart w:id="58" w:name="_Hlk148006127"/>
      <w:bookmarkStart w:id="59" w:name="_Hlk144372918"/>
      <w:bookmarkStart w:id="60" w:name="_Hlk143159934"/>
      <w:bookmarkStart w:id="61" w:name="_Hlk131675561"/>
      <w:bookmarkStart w:id="62" w:name="_Hlk58500616"/>
      <w:bookmarkStart w:id="63"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4F2B52">
        <w:rPr>
          <w:rFonts w:ascii="Calibri" w:hAnsi="Calibri" w:cs="Calibri"/>
          <w:sz w:val="22"/>
          <w:szCs w:val="22"/>
        </w:rPr>
        <w:t xml:space="preserve">For the week ending </w:t>
      </w:r>
      <w:r w:rsidR="00DA51BC">
        <w:rPr>
          <w:rFonts w:ascii="Calibri" w:hAnsi="Calibri" w:cs="Calibri"/>
          <w:sz w:val="22"/>
          <w:szCs w:val="22"/>
        </w:rPr>
        <w:t>2</w:t>
      </w:r>
      <w:r w:rsidR="002E3877">
        <w:rPr>
          <w:rFonts w:ascii="Calibri" w:hAnsi="Calibri" w:cs="Calibri"/>
          <w:sz w:val="22"/>
          <w:szCs w:val="22"/>
        </w:rPr>
        <w:t>8</w:t>
      </w:r>
      <w:r w:rsidR="00C25DA3">
        <w:rPr>
          <w:rFonts w:ascii="Calibri" w:hAnsi="Calibri" w:cs="Calibri"/>
          <w:sz w:val="22"/>
          <w:szCs w:val="22"/>
        </w:rPr>
        <w:t xml:space="preserve"> February</w:t>
      </w:r>
      <w:r w:rsidRPr="004F2B52">
        <w:rPr>
          <w:rFonts w:ascii="Calibri" w:hAnsi="Calibri" w:cs="Calibri"/>
          <w:sz w:val="22"/>
          <w:szCs w:val="22"/>
        </w:rPr>
        <w:t xml:space="preserve"> 202</w:t>
      </w:r>
      <w:r w:rsidR="002953C0">
        <w:rPr>
          <w:rFonts w:ascii="Calibri" w:hAnsi="Calibri" w:cs="Calibri"/>
          <w:sz w:val="22"/>
          <w:szCs w:val="22"/>
        </w:rPr>
        <w:t>4</w:t>
      </w:r>
      <w:r w:rsidRPr="004F2B52">
        <w:rPr>
          <w:rFonts w:ascii="Calibri" w:hAnsi="Calibri" w:cs="Calibri"/>
          <w:sz w:val="22"/>
          <w:szCs w:val="22"/>
        </w:rPr>
        <w:t>,</w:t>
      </w:r>
      <w:r w:rsidR="003C65E3" w:rsidRPr="003C65E3">
        <w:rPr>
          <w:rFonts w:ascii="Calibri" w:hAnsi="Calibri" w:cs="Calibri"/>
          <w:sz w:val="22"/>
          <w:szCs w:val="22"/>
        </w:rPr>
        <w:t xml:space="preserve"> </w:t>
      </w:r>
      <w:r w:rsidR="003C65E3">
        <w:rPr>
          <w:rFonts w:ascii="Calibri" w:hAnsi="Calibri" w:cs="Calibri"/>
          <w:sz w:val="22"/>
          <w:szCs w:val="22"/>
        </w:rPr>
        <w:t>ex-Tropical Cyclone Lincoln generated heavy rainfall in Western Australia’s Kimberley region.  South-western parts of Western Australia also benefitted from the heavy rainfall, after being dry for several months</w:t>
      </w:r>
      <w:r w:rsidR="003C65E3" w:rsidRPr="00AA1D51">
        <w:rPr>
          <w:rFonts w:ascii="Calibri" w:hAnsi="Calibri" w:cs="Calibri"/>
          <w:sz w:val="22"/>
          <w:szCs w:val="22"/>
        </w:rPr>
        <w:t>.</w:t>
      </w:r>
      <w:r w:rsidR="003C65E3">
        <w:rPr>
          <w:rFonts w:ascii="Calibri" w:hAnsi="Calibri" w:cs="Calibri"/>
          <w:sz w:val="22"/>
          <w:szCs w:val="22"/>
        </w:rPr>
        <w:t xml:space="preserve"> Showers and storms were recorded in the tropics, extending to coastal east</w:t>
      </w:r>
      <w:r w:rsidR="007B4D68">
        <w:rPr>
          <w:rFonts w:ascii="Calibri" w:hAnsi="Calibri" w:cs="Calibri"/>
          <w:sz w:val="22"/>
          <w:szCs w:val="22"/>
        </w:rPr>
        <w:t>ern</w:t>
      </w:r>
      <w:r w:rsidR="003C65E3">
        <w:rPr>
          <w:rFonts w:ascii="Calibri" w:hAnsi="Calibri" w:cs="Calibri"/>
          <w:sz w:val="22"/>
          <w:szCs w:val="22"/>
        </w:rPr>
        <w:t xml:space="preserve"> New South Wales</w:t>
      </w:r>
      <w:r w:rsidR="00DA51BC">
        <w:rPr>
          <w:rFonts w:ascii="Calibri" w:hAnsi="Calibri" w:cs="Calibri"/>
          <w:sz w:val="22"/>
          <w:szCs w:val="22"/>
        </w:rPr>
        <w:t xml:space="preserve">. </w:t>
      </w:r>
      <w:r w:rsidR="00223DAA" w:rsidRPr="00AA1D51">
        <w:rPr>
          <w:rFonts w:ascii="Calibri" w:hAnsi="Calibri" w:cs="Calibri"/>
          <w:sz w:val="22"/>
          <w:szCs w:val="22"/>
        </w:rPr>
        <w:t>A high-pressure</w:t>
      </w:r>
      <w:r w:rsidR="00223DAA">
        <w:rPr>
          <w:rFonts w:ascii="Calibri" w:hAnsi="Calibri" w:cs="Calibri"/>
          <w:sz w:val="22"/>
          <w:szCs w:val="22"/>
        </w:rPr>
        <w:t xml:space="preserve"> system</w:t>
      </w:r>
      <w:r w:rsidR="00223DAA" w:rsidRPr="00AA1D51">
        <w:rPr>
          <w:rFonts w:ascii="Calibri" w:hAnsi="Calibri" w:cs="Calibri"/>
          <w:sz w:val="22"/>
          <w:szCs w:val="22"/>
        </w:rPr>
        <w:t xml:space="preserve"> ke</w:t>
      </w:r>
      <w:r w:rsidR="00223DAA">
        <w:rPr>
          <w:rFonts w:ascii="Calibri" w:hAnsi="Calibri" w:cs="Calibri"/>
          <w:sz w:val="22"/>
          <w:szCs w:val="22"/>
        </w:rPr>
        <w:t>pt</w:t>
      </w:r>
      <w:r w:rsidR="00223DAA" w:rsidRPr="00AA1D51">
        <w:rPr>
          <w:rFonts w:ascii="Calibri" w:hAnsi="Calibri" w:cs="Calibri"/>
          <w:sz w:val="22"/>
          <w:szCs w:val="22"/>
        </w:rPr>
        <w:t xml:space="preserve"> </w:t>
      </w:r>
      <w:r w:rsidR="003C65E3">
        <w:rPr>
          <w:rFonts w:ascii="Calibri" w:hAnsi="Calibri" w:cs="Calibri"/>
          <w:sz w:val="22"/>
          <w:szCs w:val="22"/>
        </w:rPr>
        <w:t>central and southern parts</w:t>
      </w:r>
      <w:r w:rsidR="00F43639">
        <w:rPr>
          <w:rFonts w:ascii="Calibri" w:hAnsi="Calibri" w:cs="Calibri"/>
          <w:sz w:val="22"/>
          <w:szCs w:val="22"/>
        </w:rPr>
        <w:t xml:space="preserve"> of the country</w:t>
      </w:r>
      <w:r w:rsidR="00F43639" w:rsidRPr="00AA1D51">
        <w:rPr>
          <w:rFonts w:ascii="Calibri" w:hAnsi="Calibri" w:cs="Calibri"/>
          <w:sz w:val="22"/>
          <w:szCs w:val="22"/>
        </w:rPr>
        <w:t xml:space="preserve"> </w:t>
      </w:r>
      <w:r w:rsidR="00223DAA" w:rsidRPr="00AA1D51">
        <w:rPr>
          <w:rFonts w:ascii="Calibri" w:hAnsi="Calibri" w:cs="Calibri"/>
          <w:sz w:val="22"/>
          <w:szCs w:val="22"/>
        </w:rPr>
        <w:t>dry</w:t>
      </w:r>
      <w:r w:rsidR="00C25DA3">
        <w:rPr>
          <w:rFonts w:ascii="Calibri" w:hAnsi="Calibri" w:cs="Calibri"/>
          <w:sz w:val="22"/>
          <w:szCs w:val="22"/>
        </w:rPr>
        <w:t>.</w:t>
      </w:r>
    </w:p>
    <w:p w14:paraId="7092915D" w14:textId="21E7A536" w:rsidR="00CD226A" w:rsidRDefault="00CD226A" w:rsidP="00CD226A">
      <w:pPr>
        <w:pStyle w:val="ListBullet"/>
        <w:rPr>
          <w:rFonts w:ascii="Calibri" w:hAnsi="Calibri" w:cs="Calibri"/>
          <w:sz w:val="22"/>
          <w:szCs w:val="22"/>
        </w:rPr>
      </w:pPr>
      <w:r w:rsidRPr="004F2B52">
        <w:rPr>
          <w:rFonts w:ascii="Calibri" w:hAnsi="Calibri" w:cs="Calibri"/>
          <w:sz w:val="22"/>
          <w:szCs w:val="22"/>
        </w:rPr>
        <w:t xml:space="preserve">Across cropping regions, rainfall totals of up to </w:t>
      </w:r>
      <w:r w:rsidR="00DA51BC">
        <w:rPr>
          <w:rFonts w:ascii="Calibri" w:hAnsi="Calibri" w:cs="Calibri"/>
          <w:sz w:val="22"/>
          <w:szCs w:val="22"/>
        </w:rPr>
        <w:t>10</w:t>
      </w:r>
      <w:r w:rsidRPr="004F2B52">
        <w:rPr>
          <w:rFonts w:ascii="Calibri" w:hAnsi="Calibri" w:cs="Calibri"/>
          <w:sz w:val="22"/>
          <w:szCs w:val="22"/>
        </w:rPr>
        <w:t>0</w:t>
      </w:r>
      <w:r w:rsidR="00F429CE">
        <w:rPr>
          <w:rFonts w:ascii="Calibri" w:hAnsi="Calibri" w:cs="Calibri"/>
          <w:sz w:val="22"/>
          <w:szCs w:val="22"/>
        </w:rPr>
        <w:t> </w:t>
      </w:r>
      <w:r w:rsidRPr="004F2B52">
        <w:rPr>
          <w:rFonts w:ascii="Calibri" w:hAnsi="Calibri" w:cs="Calibri"/>
          <w:sz w:val="22"/>
          <w:szCs w:val="22"/>
        </w:rPr>
        <w:t xml:space="preserve">millimetres were recorded </w:t>
      </w:r>
      <w:r w:rsidR="0038134D">
        <w:rPr>
          <w:rFonts w:ascii="Calibri" w:hAnsi="Calibri" w:cs="Calibri"/>
          <w:sz w:val="22"/>
          <w:szCs w:val="22"/>
        </w:rPr>
        <w:t xml:space="preserve">across </w:t>
      </w:r>
      <w:r w:rsidR="002C4545">
        <w:rPr>
          <w:rFonts w:ascii="Calibri" w:hAnsi="Calibri" w:cs="Calibri"/>
          <w:sz w:val="22"/>
          <w:szCs w:val="22"/>
        </w:rPr>
        <w:t>northern and eastern parts of Western Australia</w:t>
      </w:r>
      <w:r w:rsidR="00DB63C2">
        <w:rPr>
          <w:rFonts w:ascii="Calibri" w:hAnsi="Calibri" w:cs="Calibri"/>
          <w:sz w:val="22"/>
          <w:szCs w:val="22"/>
        </w:rPr>
        <w:t xml:space="preserve">. </w:t>
      </w:r>
      <w:r w:rsidR="002C4545">
        <w:rPr>
          <w:rFonts w:ascii="Calibri" w:hAnsi="Calibri" w:cs="Calibri"/>
          <w:sz w:val="22"/>
          <w:szCs w:val="22"/>
        </w:rPr>
        <w:t>While these falls have likely provided some relief</w:t>
      </w:r>
      <w:r w:rsidR="007B4D68">
        <w:rPr>
          <w:rFonts w:ascii="Calibri" w:hAnsi="Calibri" w:cs="Calibri"/>
          <w:sz w:val="22"/>
          <w:szCs w:val="22"/>
        </w:rPr>
        <w:t xml:space="preserve"> from months of dry conditions</w:t>
      </w:r>
      <w:r w:rsidR="008B1314">
        <w:rPr>
          <w:rFonts w:ascii="Calibri" w:hAnsi="Calibri" w:cs="Calibri"/>
          <w:sz w:val="22"/>
          <w:szCs w:val="22"/>
        </w:rPr>
        <w:t xml:space="preserve"> in Western Australia cropping regions</w:t>
      </w:r>
      <w:r w:rsidR="002C4545">
        <w:rPr>
          <w:rFonts w:ascii="Calibri" w:hAnsi="Calibri" w:cs="Calibri"/>
          <w:sz w:val="22"/>
          <w:szCs w:val="22"/>
        </w:rPr>
        <w:t xml:space="preserve">, </w:t>
      </w:r>
      <w:r w:rsidR="007B4D68">
        <w:rPr>
          <w:rFonts w:ascii="Calibri" w:hAnsi="Calibri" w:cs="Calibri"/>
          <w:sz w:val="22"/>
          <w:szCs w:val="22"/>
        </w:rPr>
        <w:t>follow-up falls will be</w:t>
      </w:r>
      <w:r w:rsidR="002C4545">
        <w:rPr>
          <w:rFonts w:ascii="Calibri" w:hAnsi="Calibri" w:cs="Calibri"/>
          <w:sz w:val="22"/>
          <w:szCs w:val="22"/>
        </w:rPr>
        <w:t xml:space="preserve"> required to </w:t>
      </w:r>
      <w:r w:rsidR="001D5874">
        <w:rPr>
          <w:rFonts w:ascii="Calibri" w:hAnsi="Calibri" w:cs="Calibri"/>
          <w:sz w:val="22"/>
          <w:szCs w:val="22"/>
        </w:rPr>
        <w:t>build</w:t>
      </w:r>
      <w:r w:rsidR="002C4545">
        <w:rPr>
          <w:rFonts w:ascii="Calibri" w:hAnsi="Calibri" w:cs="Calibri"/>
          <w:sz w:val="22"/>
          <w:szCs w:val="22"/>
        </w:rPr>
        <w:t xml:space="preserve"> moisture</w:t>
      </w:r>
      <w:r w:rsidR="001D5874">
        <w:rPr>
          <w:rFonts w:ascii="Calibri" w:hAnsi="Calibri" w:cs="Calibri"/>
          <w:sz w:val="22"/>
          <w:szCs w:val="22"/>
        </w:rPr>
        <w:t xml:space="preserve"> levels prior to the planting</w:t>
      </w:r>
      <w:r w:rsidR="002C4545">
        <w:rPr>
          <w:rFonts w:ascii="Calibri" w:hAnsi="Calibri" w:cs="Calibri"/>
          <w:sz w:val="22"/>
          <w:szCs w:val="22"/>
        </w:rPr>
        <w:t xml:space="preserve"> </w:t>
      </w:r>
      <w:r w:rsidR="001D5874">
        <w:rPr>
          <w:rFonts w:ascii="Calibri" w:hAnsi="Calibri" w:cs="Calibri"/>
          <w:sz w:val="22"/>
          <w:szCs w:val="22"/>
        </w:rPr>
        <w:t>of</w:t>
      </w:r>
      <w:r w:rsidR="002C4545">
        <w:rPr>
          <w:rFonts w:ascii="Calibri" w:hAnsi="Calibri" w:cs="Calibri"/>
          <w:sz w:val="22"/>
          <w:szCs w:val="22"/>
        </w:rPr>
        <w:t xml:space="preserve"> winter crops. Rainfall totals of up to 50 millimetres were recorded in Queensland. </w:t>
      </w:r>
      <w:r w:rsidR="00CC11A0">
        <w:rPr>
          <w:rFonts w:ascii="Calibri" w:hAnsi="Calibri" w:cs="Calibri"/>
          <w:sz w:val="22"/>
          <w:szCs w:val="22"/>
        </w:rPr>
        <w:t xml:space="preserve">These falls </w:t>
      </w:r>
      <w:r w:rsidR="00BD27BC">
        <w:rPr>
          <w:rFonts w:ascii="Calibri" w:hAnsi="Calibri" w:cs="Calibri"/>
          <w:sz w:val="22"/>
          <w:szCs w:val="22"/>
        </w:rPr>
        <w:t>will</w:t>
      </w:r>
      <w:r w:rsidR="00F429CE">
        <w:rPr>
          <w:rFonts w:ascii="Calibri" w:hAnsi="Calibri" w:cs="Calibri"/>
          <w:sz w:val="22"/>
          <w:szCs w:val="22"/>
        </w:rPr>
        <w:t xml:space="preserve"> </w:t>
      </w:r>
      <w:r w:rsidR="00135802">
        <w:rPr>
          <w:rFonts w:ascii="Calibri" w:hAnsi="Calibri" w:cs="Calibri"/>
          <w:sz w:val="22"/>
          <w:szCs w:val="22"/>
        </w:rPr>
        <w:t xml:space="preserve">continue to </w:t>
      </w:r>
      <w:r w:rsidR="00F429CE">
        <w:rPr>
          <w:rFonts w:ascii="Calibri" w:hAnsi="Calibri" w:cs="Calibri"/>
          <w:sz w:val="22"/>
          <w:szCs w:val="22"/>
        </w:rPr>
        <w:t xml:space="preserve">support the ongoing growth and lift the yield potential of summer crops. </w:t>
      </w:r>
      <w:r w:rsidR="00875A27">
        <w:rPr>
          <w:rFonts w:ascii="Calibri" w:hAnsi="Calibri" w:cs="Calibri"/>
          <w:sz w:val="22"/>
          <w:szCs w:val="22"/>
        </w:rPr>
        <w:t>Additionally,</w:t>
      </w:r>
      <w:r w:rsidR="00F429CE">
        <w:rPr>
          <w:rFonts w:ascii="Calibri" w:hAnsi="Calibri" w:cs="Calibri"/>
          <w:sz w:val="22"/>
          <w:szCs w:val="22"/>
        </w:rPr>
        <w:t xml:space="preserve"> these falls </w:t>
      </w:r>
      <w:r w:rsidR="00CC11A0">
        <w:rPr>
          <w:rFonts w:ascii="Calibri" w:hAnsi="Calibri" w:cs="Calibri"/>
          <w:sz w:val="22"/>
          <w:szCs w:val="22"/>
        </w:rPr>
        <w:t xml:space="preserve">will </w:t>
      </w:r>
      <w:r w:rsidR="00DA7EFC">
        <w:rPr>
          <w:rFonts w:ascii="Calibri" w:hAnsi="Calibri" w:cs="Calibri"/>
          <w:sz w:val="22"/>
          <w:szCs w:val="22"/>
        </w:rPr>
        <w:t>help</w:t>
      </w:r>
      <w:r w:rsidR="00CC11A0">
        <w:rPr>
          <w:rFonts w:ascii="Calibri" w:hAnsi="Calibri" w:cs="Calibri"/>
          <w:sz w:val="22"/>
          <w:szCs w:val="22"/>
        </w:rPr>
        <w:t xml:space="preserve"> maintain </w:t>
      </w:r>
      <w:r w:rsidR="00BD27BC">
        <w:rPr>
          <w:rFonts w:ascii="Calibri" w:hAnsi="Calibri" w:cs="Calibri"/>
          <w:sz w:val="22"/>
          <w:szCs w:val="22"/>
        </w:rPr>
        <w:t xml:space="preserve">soil moisture </w:t>
      </w:r>
      <w:r w:rsidR="00CC11A0">
        <w:rPr>
          <w:rFonts w:ascii="Calibri" w:hAnsi="Calibri" w:cs="Calibri"/>
          <w:sz w:val="22"/>
          <w:szCs w:val="22"/>
        </w:rPr>
        <w:t xml:space="preserve">levels </w:t>
      </w:r>
      <w:r w:rsidR="00F429CE">
        <w:rPr>
          <w:rFonts w:ascii="Calibri" w:hAnsi="Calibri" w:cs="Calibri"/>
          <w:sz w:val="22"/>
          <w:szCs w:val="22"/>
        </w:rPr>
        <w:t>to support pasture growth and buil</w:t>
      </w:r>
      <w:r w:rsidR="00DA7EFC">
        <w:rPr>
          <w:rFonts w:ascii="Calibri" w:hAnsi="Calibri" w:cs="Calibri"/>
          <w:sz w:val="22"/>
          <w:szCs w:val="22"/>
        </w:rPr>
        <w:t>d</w:t>
      </w:r>
      <w:r w:rsidR="00F429CE">
        <w:rPr>
          <w:rFonts w:ascii="Calibri" w:hAnsi="Calibri" w:cs="Calibri"/>
          <w:sz w:val="22"/>
          <w:szCs w:val="22"/>
        </w:rPr>
        <w:t xml:space="preserve"> reserves</w:t>
      </w:r>
      <w:r w:rsidR="00F429CE" w:rsidDel="00F429CE">
        <w:rPr>
          <w:rFonts w:ascii="Calibri" w:hAnsi="Calibri" w:cs="Calibri"/>
          <w:sz w:val="22"/>
          <w:szCs w:val="22"/>
        </w:rPr>
        <w:t xml:space="preserve"> </w:t>
      </w:r>
      <w:r w:rsidR="00F429CE">
        <w:rPr>
          <w:rFonts w:ascii="Calibri" w:hAnsi="Calibri" w:cs="Calibri"/>
          <w:sz w:val="22"/>
          <w:szCs w:val="22"/>
        </w:rPr>
        <w:t xml:space="preserve">ahead of the upcoming </w:t>
      </w:r>
      <w:r w:rsidR="00BD27BC">
        <w:rPr>
          <w:rFonts w:ascii="Calibri" w:hAnsi="Calibri" w:cs="Calibri"/>
          <w:sz w:val="22"/>
          <w:szCs w:val="22"/>
        </w:rPr>
        <w:t>winter crop</w:t>
      </w:r>
      <w:r w:rsidR="00F429CE">
        <w:rPr>
          <w:rFonts w:ascii="Calibri" w:hAnsi="Calibri" w:cs="Calibri"/>
          <w:sz w:val="22"/>
          <w:szCs w:val="22"/>
        </w:rPr>
        <w:t>ping season</w:t>
      </w:r>
      <w:r>
        <w:rPr>
          <w:rFonts w:ascii="Calibri" w:hAnsi="Calibri" w:cs="Calibri"/>
          <w:sz w:val="22"/>
          <w:szCs w:val="22"/>
        </w:rPr>
        <w:t>.</w:t>
      </w:r>
      <w:r w:rsidR="00A526D3">
        <w:rPr>
          <w:rFonts w:ascii="Calibri" w:hAnsi="Calibri" w:cs="Calibri"/>
          <w:sz w:val="22"/>
          <w:szCs w:val="22"/>
        </w:rPr>
        <w:t xml:space="preserve"> By contrast, </w:t>
      </w:r>
      <w:r w:rsidR="0082418C">
        <w:rPr>
          <w:rFonts w:ascii="Calibri" w:hAnsi="Calibri" w:cs="Calibri"/>
          <w:sz w:val="22"/>
          <w:szCs w:val="22"/>
        </w:rPr>
        <w:t>South Australia</w:t>
      </w:r>
      <w:r w:rsidR="007C1C22">
        <w:rPr>
          <w:rFonts w:ascii="Calibri" w:hAnsi="Calibri" w:cs="Calibri"/>
          <w:sz w:val="22"/>
          <w:szCs w:val="22"/>
        </w:rPr>
        <w:t>,</w:t>
      </w:r>
      <w:r w:rsidR="0082418C">
        <w:rPr>
          <w:rFonts w:ascii="Calibri" w:hAnsi="Calibri" w:cs="Calibri"/>
          <w:sz w:val="22"/>
          <w:szCs w:val="22"/>
        </w:rPr>
        <w:t xml:space="preserve"> and Victoria</w:t>
      </w:r>
      <w:r w:rsidR="00A526D3">
        <w:rPr>
          <w:rFonts w:ascii="Calibri" w:hAnsi="Calibri" w:cs="Calibri"/>
          <w:sz w:val="22"/>
          <w:szCs w:val="22"/>
        </w:rPr>
        <w:t xml:space="preserve"> </w:t>
      </w:r>
      <w:r w:rsidR="00F43639">
        <w:rPr>
          <w:rFonts w:ascii="Calibri" w:hAnsi="Calibri" w:cs="Calibri"/>
          <w:sz w:val="22"/>
          <w:szCs w:val="22"/>
        </w:rPr>
        <w:t xml:space="preserve">and New South Wales </w:t>
      </w:r>
      <w:r w:rsidR="00A526D3">
        <w:rPr>
          <w:rFonts w:ascii="Calibri" w:hAnsi="Calibri" w:cs="Calibri"/>
          <w:sz w:val="22"/>
          <w:szCs w:val="22"/>
        </w:rPr>
        <w:t>remained dry</w:t>
      </w:r>
      <w:r w:rsidR="002C4545">
        <w:rPr>
          <w:rFonts w:ascii="Calibri" w:hAnsi="Calibri" w:cs="Calibri"/>
          <w:sz w:val="22"/>
          <w:szCs w:val="22"/>
        </w:rPr>
        <w:t>.</w:t>
      </w:r>
    </w:p>
    <w:bookmarkEnd w:id="51"/>
    <w:bookmarkEnd w:id="52"/>
    <w:bookmarkEnd w:id="53"/>
    <w:bookmarkEnd w:id="54"/>
    <w:p w14:paraId="41DF7EDE" w14:textId="0765E6EE" w:rsidR="00CD226A" w:rsidRPr="00B437F9" w:rsidRDefault="00CD226A" w:rsidP="00CD226A">
      <w:pPr>
        <w:pStyle w:val="Heading4"/>
        <w:spacing w:before="100"/>
        <w:jc w:val="center"/>
        <w:rPr>
          <w:rFonts w:cs="Calibri"/>
        </w:rPr>
      </w:pPr>
      <w:r w:rsidRPr="00B437F9">
        <w:rPr>
          <w:rFonts w:cs="Calibri"/>
          <w:i w:val="0"/>
          <w:color w:val="auto"/>
          <w:sz w:val="22"/>
          <w:szCs w:val="22"/>
        </w:rPr>
        <w:t xml:space="preserve">Rainfall for the week ending </w:t>
      </w:r>
      <w:r w:rsidR="00DA51BC">
        <w:rPr>
          <w:rFonts w:cs="Calibri"/>
          <w:i w:val="0"/>
          <w:color w:val="auto"/>
          <w:sz w:val="22"/>
          <w:szCs w:val="22"/>
        </w:rPr>
        <w:t>2</w:t>
      </w:r>
      <w:r w:rsidR="002E3877">
        <w:rPr>
          <w:rFonts w:cs="Calibri"/>
          <w:i w:val="0"/>
          <w:color w:val="auto"/>
          <w:sz w:val="22"/>
          <w:szCs w:val="22"/>
        </w:rPr>
        <w:t>8</w:t>
      </w:r>
      <w:r w:rsidR="008B719F">
        <w:rPr>
          <w:rFonts w:cs="Calibri"/>
          <w:i w:val="0"/>
          <w:color w:val="auto"/>
          <w:sz w:val="22"/>
          <w:szCs w:val="22"/>
        </w:rPr>
        <w:t xml:space="preserve"> February</w:t>
      </w:r>
      <w:r w:rsidRPr="00B437F9">
        <w:rPr>
          <w:rFonts w:cs="Calibri"/>
          <w:i w:val="0"/>
          <w:color w:val="auto"/>
          <w:sz w:val="22"/>
          <w:szCs w:val="22"/>
        </w:rPr>
        <w:t> 202</w:t>
      </w:r>
      <w:r w:rsidR="00D35E41">
        <w:rPr>
          <w:rFonts w:cs="Calibri"/>
          <w:i w:val="0"/>
          <w:color w:val="auto"/>
          <w:sz w:val="22"/>
          <w:szCs w:val="22"/>
        </w:rPr>
        <w:t>4</w:t>
      </w:r>
    </w:p>
    <w:p w14:paraId="3612DBA6" w14:textId="785A9883" w:rsidR="00CD226A" w:rsidRPr="00B437F9" w:rsidRDefault="002E3877" w:rsidP="00CD226A">
      <w:pPr>
        <w:jc w:val="center"/>
        <w:rPr>
          <w:rFonts w:ascii="Calibri" w:hAnsi="Calibri" w:cs="Calibri"/>
        </w:rPr>
      </w:pPr>
      <w:r>
        <w:rPr>
          <w:noProof/>
        </w:rPr>
        <w:drawing>
          <wp:inline distT="0" distB="0" distL="0" distR="0" wp14:anchorId="31F39BB1" wp14:editId="581D4DCA">
            <wp:extent cx="5731510" cy="3978910"/>
            <wp:effectExtent l="0" t="0" r="2540" b="2540"/>
            <wp:docPr id="811569907"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69907" name="Picture 1" descr="A map of australia with different colored lin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78910"/>
                    </a:xfrm>
                    <a:prstGeom prst="rect">
                      <a:avLst/>
                    </a:prstGeom>
                    <a:noFill/>
                    <a:ln>
                      <a:noFill/>
                    </a:ln>
                  </pic:spPr>
                </pic:pic>
              </a:graphicData>
            </a:graphic>
          </wp:inline>
        </w:drawing>
      </w:r>
    </w:p>
    <w:p w14:paraId="0C813059" w14:textId="2850250C"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DA51BC">
        <w:rPr>
          <w:rFonts w:ascii="Calibri" w:hAnsi="Calibri" w:cs="Calibri"/>
          <w:color w:val="000000"/>
          <w:sz w:val="12"/>
          <w:szCs w:val="12"/>
        </w:rPr>
        <w:t>2</w:t>
      </w:r>
      <w:r w:rsidR="002E3877">
        <w:rPr>
          <w:rFonts w:ascii="Calibri" w:hAnsi="Calibri" w:cs="Calibri"/>
          <w:color w:val="000000"/>
          <w:sz w:val="12"/>
          <w:szCs w:val="12"/>
        </w:rPr>
        <w:t>8</w:t>
      </w:r>
      <w:r w:rsidRPr="00B437F9">
        <w:rPr>
          <w:rFonts w:ascii="Calibri" w:hAnsi="Calibri" w:cs="Calibri"/>
          <w:color w:val="000000"/>
          <w:sz w:val="12"/>
          <w:szCs w:val="12"/>
        </w:rPr>
        <w:t>/</w:t>
      </w:r>
      <w:r w:rsidR="002953C0">
        <w:rPr>
          <w:rFonts w:ascii="Calibri" w:hAnsi="Calibri" w:cs="Calibri"/>
          <w:color w:val="000000"/>
          <w:sz w:val="12"/>
          <w:szCs w:val="12"/>
        </w:rPr>
        <w:t>0</w:t>
      </w:r>
      <w:r w:rsidR="009B2C02">
        <w:rPr>
          <w:rFonts w:ascii="Calibri" w:hAnsi="Calibri" w:cs="Calibri"/>
          <w:color w:val="000000"/>
          <w:sz w:val="12"/>
          <w:szCs w:val="12"/>
        </w:rPr>
        <w:t>2</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5"/>
    <w:p w14:paraId="0CFFEBC1" w14:textId="77777777" w:rsidR="0014262B" w:rsidRDefault="0014262B" w:rsidP="00CD226A">
      <w:pPr>
        <w:rPr>
          <w:rFonts w:ascii="Calibri" w:hAnsi="Calibri" w:cs="Calibri"/>
          <w:color w:val="000000"/>
          <w:sz w:val="12"/>
          <w:szCs w:val="12"/>
        </w:rPr>
      </w:pPr>
    </w:p>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7AC3366E" w14:textId="15E5D0D0" w:rsidR="00DA7EFC" w:rsidRPr="001E1BD8" w:rsidRDefault="00DA7EFC" w:rsidP="00DA7EFC">
      <w:pPr>
        <w:pStyle w:val="ListBullet"/>
        <w:rPr>
          <w:rFonts w:ascii="Calibri" w:hAnsi="Calibri" w:cs="Calibri"/>
          <w:sz w:val="22"/>
          <w:szCs w:val="22"/>
        </w:rPr>
      </w:pPr>
      <w:bookmarkStart w:id="64" w:name="_Hlk160101160"/>
      <w:bookmarkStart w:id="65" w:name="_Hlk158889755"/>
      <w:r w:rsidRPr="001E1BD8">
        <w:rPr>
          <w:rFonts w:ascii="Calibri" w:hAnsi="Calibri" w:cs="Calibri"/>
          <w:sz w:val="22"/>
          <w:szCs w:val="22"/>
        </w:rPr>
        <w:t xml:space="preserve">Over the 8 days to </w:t>
      </w:r>
      <w:r w:rsidR="00E91611">
        <w:rPr>
          <w:rFonts w:ascii="Calibri" w:hAnsi="Calibri" w:cs="Calibri"/>
          <w:sz w:val="22"/>
          <w:szCs w:val="22"/>
        </w:rPr>
        <w:t>7 March</w:t>
      </w:r>
      <w:r w:rsidRPr="001E1BD8">
        <w:rPr>
          <w:rFonts w:ascii="Calibri" w:hAnsi="Calibri" w:cs="Calibri"/>
          <w:sz w:val="22"/>
          <w:szCs w:val="22"/>
        </w:rPr>
        <w:t xml:space="preserve"> 2024</w:t>
      </w:r>
      <w:r w:rsidR="00D55B7F">
        <w:rPr>
          <w:rFonts w:ascii="Calibri" w:hAnsi="Calibri" w:cs="Calibri"/>
          <w:sz w:val="22"/>
          <w:szCs w:val="22"/>
        </w:rPr>
        <w:t xml:space="preserve">, </w:t>
      </w:r>
      <w:r w:rsidR="00903CC5">
        <w:rPr>
          <w:rFonts w:ascii="Calibri" w:hAnsi="Calibri" w:cs="Calibri"/>
          <w:sz w:val="22"/>
          <w:szCs w:val="22"/>
        </w:rPr>
        <w:t>widespread storms and showers is forecast for much of northern Australia</w:t>
      </w:r>
      <w:r w:rsidR="00572E74">
        <w:rPr>
          <w:rFonts w:ascii="Calibri" w:hAnsi="Calibri" w:cs="Calibri"/>
          <w:sz w:val="22"/>
          <w:szCs w:val="22"/>
        </w:rPr>
        <w:t xml:space="preserve"> and Western Australia</w:t>
      </w:r>
      <w:r w:rsidR="00D21692">
        <w:rPr>
          <w:rFonts w:ascii="Calibri" w:hAnsi="Calibri" w:cs="Calibri"/>
          <w:sz w:val="22"/>
          <w:szCs w:val="22"/>
        </w:rPr>
        <w:t xml:space="preserve">. </w:t>
      </w:r>
      <w:r w:rsidR="00BE1F2A">
        <w:rPr>
          <w:rFonts w:ascii="Calibri" w:hAnsi="Calibri" w:cs="Calibri"/>
          <w:sz w:val="22"/>
          <w:szCs w:val="22"/>
        </w:rPr>
        <w:t xml:space="preserve"> </w:t>
      </w:r>
      <w:r w:rsidR="00572E74">
        <w:rPr>
          <w:rFonts w:ascii="Calibri" w:hAnsi="Calibri" w:cs="Calibri"/>
          <w:sz w:val="22"/>
          <w:szCs w:val="22"/>
        </w:rPr>
        <w:t>Southerly onshore winds will bring showers to coastal New South Wal</w:t>
      </w:r>
      <w:r w:rsidR="001D5874">
        <w:rPr>
          <w:rFonts w:ascii="Calibri" w:hAnsi="Calibri" w:cs="Calibri"/>
          <w:sz w:val="22"/>
          <w:szCs w:val="22"/>
        </w:rPr>
        <w:t>e</w:t>
      </w:r>
      <w:r w:rsidR="00572E74">
        <w:rPr>
          <w:rFonts w:ascii="Calibri" w:hAnsi="Calibri" w:cs="Calibri"/>
          <w:sz w:val="22"/>
          <w:szCs w:val="22"/>
        </w:rPr>
        <w:t>s and Queensland</w:t>
      </w:r>
      <w:r w:rsidR="00AA1D51" w:rsidRPr="00AA1D51">
        <w:rPr>
          <w:rFonts w:ascii="Calibri" w:hAnsi="Calibri" w:cs="Calibri"/>
          <w:sz w:val="22"/>
          <w:szCs w:val="22"/>
        </w:rPr>
        <w:t>.</w:t>
      </w:r>
      <w:r w:rsidR="00572E74">
        <w:rPr>
          <w:rFonts w:ascii="Calibri" w:hAnsi="Calibri" w:cs="Calibri"/>
          <w:sz w:val="22"/>
          <w:szCs w:val="22"/>
        </w:rPr>
        <w:t xml:space="preserve"> A cold front will bring showers to the western Tasmania. A high-pressure system would keep much of </w:t>
      </w:r>
      <w:r w:rsidR="001D5874">
        <w:rPr>
          <w:rFonts w:ascii="Calibri" w:hAnsi="Calibri" w:cs="Calibri"/>
          <w:sz w:val="22"/>
          <w:szCs w:val="22"/>
        </w:rPr>
        <w:t xml:space="preserve">the remainder of </w:t>
      </w:r>
      <w:r w:rsidR="00572E74">
        <w:rPr>
          <w:rFonts w:ascii="Calibri" w:hAnsi="Calibri" w:cs="Calibri"/>
          <w:sz w:val="22"/>
          <w:szCs w:val="22"/>
        </w:rPr>
        <w:t>Queensland</w:t>
      </w:r>
      <w:r w:rsidR="001D5874">
        <w:rPr>
          <w:rFonts w:ascii="Calibri" w:hAnsi="Calibri" w:cs="Calibri"/>
          <w:sz w:val="22"/>
          <w:szCs w:val="22"/>
        </w:rPr>
        <w:t xml:space="preserve"> </w:t>
      </w:r>
      <w:r w:rsidR="00597183">
        <w:rPr>
          <w:rFonts w:ascii="Calibri" w:hAnsi="Calibri" w:cs="Calibri"/>
          <w:sz w:val="22"/>
          <w:szCs w:val="22"/>
        </w:rPr>
        <w:t>and New</w:t>
      </w:r>
      <w:r w:rsidR="00572E74">
        <w:rPr>
          <w:rFonts w:ascii="Calibri" w:hAnsi="Calibri" w:cs="Calibri"/>
          <w:sz w:val="22"/>
          <w:szCs w:val="22"/>
        </w:rPr>
        <w:t xml:space="preserve"> South Wales, </w:t>
      </w:r>
      <w:r w:rsidR="001D5874">
        <w:rPr>
          <w:rFonts w:ascii="Calibri" w:hAnsi="Calibri" w:cs="Calibri"/>
          <w:sz w:val="22"/>
          <w:szCs w:val="22"/>
        </w:rPr>
        <w:t xml:space="preserve">and </w:t>
      </w:r>
      <w:r w:rsidR="00572E74">
        <w:rPr>
          <w:rFonts w:ascii="Calibri" w:hAnsi="Calibri" w:cs="Calibri"/>
          <w:sz w:val="22"/>
          <w:szCs w:val="22"/>
        </w:rPr>
        <w:t xml:space="preserve">Victoria and South Australia </w:t>
      </w:r>
      <w:r w:rsidR="001D5874">
        <w:rPr>
          <w:rFonts w:ascii="Calibri" w:hAnsi="Calibri" w:cs="Calibri"/>
          <w:sz w:val="22"/>
          <w:szCs w:val="22"/>
        </w:rPr>
        <w:t xml:space="preserve">mainly </w:t>
      </w:r>
      <w:r w:rsidR="00572E74">
        <w:rPr>
          <w:rFonts w:ascii="Calibri" w:hAnsi="Calibri" w:cs="Calibri"/>
          <w:sz w:val="22"/>
          <w:szCs w:val="22"/>
        </w:rPr>
        <w:t xml:space="preserve">dry. </w:t>
      </w:r>
    </w:p>
    <w:p w14:paraId="2C77B796" w14:textId="7518D4FD" w:rsidR="0038134D" w:rsidRDefault="00DA7EFC" w:rsidP="00DA7EFC">
      <w:pPr>
        <w:pStyle w:val="ListBullet"/>
        <w:rPr>
          <w:rFonts w:ascii="Calibri" w:hAnsi="Calibri" w:cs="Calibri"/>
          <w:sz w:val="22"/>
          <w:szCs w:val="22"/>
        </w:rPr>
      </w:pPr>
      <w:r w:rsidRPr="001E1BD8">
        <w:rPr>
          <w:rFonts w:ascii="Calibri" w:hAnsi="Calibri" w:cs="Calibri"/>
          <w:sz w:val="22"/>
          <w:szCs w:val="22"/>
        </w:rPr>
        <w:t xml:space="preserve">Across cropping regions, rainfall totals up to </w:t>
      </w:r>
      <w:r w:rsidR="00572E74">
        <w:rPr>
          <w:rFonts w:ascii="Calibri" w:hAnsi="Calibri" w:cs="Calibri"/>
          <w:sz w:val="22"/>
          <w:szCs w:val="22"/>
        </w:rPr>
        <w:t>25</w:t>
      </w:r>
      <w:r w:rsidRPr="001E1BD8">
        <w:rPr>
          <w:rFonts w:ascii="Calibri" w:hAnsi="Calibri" w:cs="Calibri"/>
          <w:sz w:val="22"/>
          <w:szCs w:val="22"/>
        </w:rPr>
        <w:t xml:space="preserve"> millimetres are forecast for </w:t>
      </w:r>
      <w:r w:rsidR="002D2986">
        <w:rPr>
          <w:rFonts w:ascii="Calibri" w:hAnsi="Calibri" w:cs="Calibri"/>
          <w:sz w:val="22"/>
          <w:szCs w:val="22"/>
        </w:rPr>
        <w:t>Queensland</w:t>
      </w:r>
      <w:r w:rsidR="00D65A18">
        <w:rPr>
          <w:rFonts w:ascii="Calibri" w:hAnsi="Calibri" w:cs="Calibri"/>
          <w:sz w:val="22"/>
          <w:szCs w:val="22"/>
        </w:rPr>
        <w:t xml:space="preserve"> and </w:t>
      </w:r>
      <w:r w:rsidR="00BE1F2A">
        <w:rPr>
          <w:rFonts w:ascii="Calibri" w:hAnsi="Calibri" w:cs="Calibri"/>
          <w:sz w:val="22"/>
          <w:szCs w:val="22"/>
        </w:rPr>
        <w:t>northern</w:t>
      </w:r>
      <w:r w:rsidR="0038134D">
        <w:rPr>
          <w:rFonts w:ascii="Calibri" w:hAnsi="Calibri" w:cs="Calibri"/>
          <w:sz w:val="22"/>
          <w:szCs w:val="22"/>
        </w:rPr>
        <w:t xml:space="preserve"> </w:t>
      </w:r>
      <w:r w:rsidR="002D2986">
        <w:rPr>
          <w:rFonts w:ascii="Calibri" w:hAnsi="Calibri" w:cs="Calibri"/>
          <w:sz w:val="22"/>
          <w:szCs w:val="22"/>
        </w:rPr>
        <w:t>New South Wales</w:t>
      </w:r>
      <w:r w:rsidRPr="001E1BD8">
        <w:rPr>
          <w:rFonts w:ascii="Calibri" w:hAnsi="Calibri" w:cs="Calibri"/>
          <w:sz w:val="22"/>
          <w:szCs w:val="22"/>
        </w:rPr>
        <w:t xml:space="preserve">. </w:t>
      </w:r>
      <w:r w:rsidR="00572E74">
        <w:rPr>
          <w:rFonts w:ascii="Calibri" w:hAnsi="Calibri" w:cs="Calibri"/>
          <w:sz w:val="22"/>
          <w:szCs w:val="22"/>
        </w:rPr>
        <w:t>If realised, t</w:t>
      </w:r>
      <w:r w:rsidR="00572E74" w:rsidRPr="001E1BD8">
        <w:rPr>
          <w:rFonts w:ascii="Calibri" w:hAnsi="Calibri" w:cs="Calibri"/>
          <w:sz w:val="22"/>
          <w:szCs w:val="22"/>
        </w:rPr>
        <w:t>hese falls will</w:t>
      </w:r>
      <w:r w:rsidR="00572E74">
        <w:rPr>
          <w:rFonts w:ascii="Calibri" w:hAnsi="Calibri" w:cs="Calibri"/>
          <w:sz w:val="22"/>
          <w:szCs w:val="22"/>
        </w:rPr>
        <w:t xml:space="preserve"> continue to</w:t>
      </w:r>
      <w:r w:rsidR="00572E74" w:rsidRPr="001E1BD8">
        <w:rPr>
          <w:rFonts w:ascii="Calibri" w:hAnsi="Calibri" w:cs="Calibri"/>
          <w:sz w:val="22"/>
          <w:szCs w:val="22"/>
        </w:rPr>
        <w:t xml:space="preserve"> benefit soil moisture levels for pasture growth and support</w:t>
      </w:r>
      <w:r w:rsidR="00572E74">
        <w:rPr>
          <w:rFonts w:ascii="Calibri" w:hAnsi="Calibri" w:cs="Calibri"/>
          <w:sz w:val="22"/>
          <w:szCs w:val="22"/>
        </w:rPr>
        <w:t xml:space="preserve"> the growth of long season and later sown</w:t>
      </w:r>
      <w:r w:rsidR="00572E74" w:rsidRPr="001E1BD8">
        <w:rPr>
          <w:rFonts w:ascii="Calibri" w:hAnsi="Calibri" w:cs="Calibri"/>
          <w:sz w:val="22"/>
          <w:szCs w:val="22"/>
        </w:rPr>
        <w:t xml:space="preserve"> summer crops</w:t>
      </w:r>
      <w:r w:rsidR="00572E74">
        <w:rPr>
          <w:rFonts w:ascii="Calibri" w:hAnsi="Calibri" w:cs="Calibri"/>
          <w:sz w:val="22"/>
          <w:szCs w:val="22"/>
        </w:rPr>
        <w:t xml:space="preserve"> in Queensland and New South Wales</w:t>
      </w:r>
      <w:r w:rsidR="00572E74" w:rsidRPr="001E1BD8">
        <w:rPr>
          <w:rFonts w:ascii="Calibri" w:hAnsi="Calibri" w:cs="Calibri"/>
          <w:sz w:val="22"/>
          <w:szCs w:val="22"/>
        </w:rPr>
        <w:t>.</w:t>
      </w:r>
      <w:r w:rsidR="00572E74">
        <w:rPr>
          <w:rFonts w:ascii="Calibri" w:hAnsi="Calibri" w:cs="Calibri"/>
          <w:sz w:val="22"/>
          <w:szCs w:val="22"/>
        </w:rPr>
        <w:t xml:space="preserve"> With the harvest of early planted summer crop now underway, wet weather over the next 8-days is likely to result in some harvest delays. For the second week in a row</w:t>
      </w:r>
      <w:r w:rsidR="008B1314">
        <w:rPr>
          <w:rFonts w:ascii="Calibri" w:hAnsi="Calibri" w:cs="Calibri"/>
          <w:sz w:val="22"/>
          <w:szCs w:val="22"/>
        </w:rPr>
        <w:t xml:space="preserve"> </w:t>
      </w:r>
      <w:r w:rsidR="00572E74">
        <w:rPr>
          <w:rFonts w:ascii="Calibri" w:hAnsi="Calibri" w:cs="Calibri"/>
          <w:sz w:val="22"/>
          <w:szCs w:val="22"/>
        </w:rPr>
        <w:t xml:space="preserve">Western Australia </w:t>
      </w:r>
      <w:r w:rsidR="00BE1F2A">
        <w:rPr>
          <w:rFonts w:ascii="Calibri" w:hAnsi="Calibri" w:cs="Calibri"/>
          <w:sz w:val="22"/>
          <w:szCs w:val="22"/>
        </w:rPr>
        <w:t xml:space="preserve">is expected to receive up to </w:t>
      </w:r>
      <w:r w:rsidR="00572E74">
        <w:rPr>
          <w:rFonts w:ascii="Calibri" w:hAnsi="Calibri" w:cs="Calibri"/>
          <w:sz w:val="22"/>
          <w:szCs w:val="22"/>
        </w:rPr>
        <w:t>50</w:t>
      </w:r>
      <w:r w:rsidR="00BE1F2A">
        <w:rPr>
          <w:rFonts w:ascii="Calibri" w:hAnsi="Calibri" w:cs="Calibri"/>
          <w:sz w:val="22"/>
          <w:szCs w:val="22"/>
        </w:rPr>
        <w:t xml:space="preserve"> millimetres of rainfall. </w:t>
      </w:r>
      <w:r w:rsidR="008B1314">
        <w:rPr>
          <w:rFonts w:ascii="Calibri" w:hAnsi="Calibri" w:cs="Calibri"/>
          <w:sz w:val="22"/>
          <w:szCs w:val="22"/>
        </w:rPr>
        <w:t>After several dry months, however</w:t>
      </w:r>
      <w:r w:rsidR="00BE1F2A">
        <w:rPr>
          <w:rFonts w:ascii="Calibri" w:hAnsi="Calibri" w:cs="Calibri"/>
          <w:sz w:val="22"/>
          <w:szCs w:val="22"/>
        </w:rPr>
        <w:t>, more is required to prepare the sub-soil with sufficient moisture for the winter crops.</w:t>
      </w:r>
    </w:p>
    <w:p w14:paraId="2E0C082F" w14:textId="77216567" w:rsidR="00DA7EFC" w:rsidRDefault="00DA7EFC" w:rsidP="00DA7EFC">
      <w:pPr>
        <w:pStyle w:val="ListBullet"/>
        <w:rPr>
          <w:rFonts w:ascii="Calibri" w:hAnsi="Calibri" w:cs="Calibri"/>
          <w:sz w:val="22"/>
          <w:szCs w:val="22"/>
        </w:rPr>
      </w:pPr>
      <w:r w:rsidRPr="001E1BD8">
        <w:rPr>
          <w:rFonts w:ascii="Calibri" w:hAnsi="Calibri" w:cs="Calibri"/>
          <w:sz w:val="22"/>
          <w:szCs w:val="22"/>
        </w:rPr>
        <w:t>Little to no rainfall is expected across remaining cropping</w:t>
      </w:r>
      <w:r w:rsidR="002F177B">
        <w:rPr>
          <w:rFonts w:ascii="Calibri" w:hAnsi="Calibri" w:cs="Calibri"/>
          <w:sz w:val="22"/>
          <w:szCs w:val="22"/>
        </w:rPr>
        <w:t xml:space="preserve"> regions</w:t>
      </w:r>
      <w:r w:rsidRPr="001E1BD8">
        <w:rPr>
          <w:rFonts w:ascii="Calibri" w:hAnsi="Calibri" w:cs="Calibri"/>
          <w:sz w:val="22"/>
          <w:szCs w:val="22"/>
        </w:rPr>
        <w:t>.</w:t>
      </w:r>
    </w:p>
    <w:p w14:paraId="1EA2AE0C" w14:textId="56A2740C" w:rsidR="00DA7EFC" w:rsidRPr="00B437F9"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6D1FAC">
        <w:rPr>
          <w:rFonts w:cs="Calibri"/>
          <w:i w:val="0"/>
          <w:color w:val="auto"/>
          <w:sz w:val="22"/>
          <w:szCs w:val="22"/>
        </w:rPr>
        <w:t>2</w:t>
      </w:r>
      <w:r w:rsidR="00697E72">
        <w:rPr>
          <w:rFonts w:cs="Calibri"/>
          <w:i w:val="0"/>
          <w:color w:val="auto"/>
          <w:sz w:val="22"/>
          <w:szCs w:val="22"/>
        </w:rPr>
        <w:t>9</w:t>
      </w:r>
      <w:r w:rsidR="006D1FAC">
        <w:rPr>
          <w:rFonts w:cs="Calibri"/>
          <w:i w:val="0"/>
          <w:color w:val="auto"/>
          <w:sz w:val="22"/>
          <w:szCs w:val="22"/>
        </w:rPr>
        <w:t xml:space="preserve"> </w:t>
      </w:r>
      <w:r>
        <w:rPr>
          <w:rFonts w:cs="Calibri"/>
          <w:i w:val="0"/>
          <w:color w:val="auto"/>
          <w:sz w:val="22"/>
          <w:szCs w:val="22"/>
        </w:rPr>
        <w:t>February</w:t>
      </w:r>
      <w:r w:rsidRPr="00B437F9">
        <w:rPr>
          <w:rFonts w:cs="Calibri"/>
          <w:i w:val="0"/>
          <w:color w:val="auto"/>
          <w:sz w:val="22"/>
          <w:szCs w:val="22"/>
        </w:rPr>
        <w:t xml:space="preserve"> </w:t>
      </w:r>
      <w:r w:rsidR="000E2D8B">
        <w:rPr>
          <w:rFonts w:cs="Calibri"/>
          <w:i w:val="0"/>
          <w:color w:val="auto"/>
          <w:sz w:val="22"/>
          <w:szCs w:val="22"/>
        </w:rPr>
        <w:t xml:space="preserve">to </w:t>
      </w:r>
      <w:r w:rsidR="00697E72">
        <w:rPr>
          <w:rFonts w:cs="Calibri"/>
          <w:i w:val="0"/>
          <w:color w:val="auto"/>
          <w:sz w:val="22"/>
          <w:szCs w:val="22"/>
        </w:rPr>
        <w:t>7 March</w:t>
      </w:r>
      <w:r w:rsidR="000E2D8B">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61FBB3F6" w14:textId="79FD1D25" w:rsidR="00DA7EFC" w:rsidRPr="00B437F9" w:rsidRDefault="00DA7EFC" w:rsidP="00DA7EFC">
      <w:pPr>
        <w:jc w:val="center"/>
        <w:rPr>
          <w:rFonts w:ascii="Calibri" w:hAnsi="Calibri" w:cs="Calibri"/>
          <w:i/>
          <w:noProof/>
          <w:color w:val="000000"/>
          <w:sz w:val="22"/>
          <w:szCs w:val="22"/>
        </w:rPr>
      </w:pPr>
      <w:r w:rsidRPr="0067706A">
        <w:t xml:space="preserve"> </w:t>
      </w:r>
      <w:r w:rsidR="00697E72">
        <w:rPr>
          <w:noProof/>
        </w:rPr>
        <w:drawing>
          <wp:inline distT="0" distB="0" distL="0" distR="0" wp14:anchorId="3A393050" wp14:editId="08673230">
            <wp:extent cx="5086350" cy="3571875"/>
            <wp:effectExtent l="0" t="0" r="0" b="9525"/>
            <wp:docPr id="1206838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3571875"/>
                    </a:xfrm>
                    <a:prstGeom prst="rect">
                      <a:avLst/>
                    </a:prstGeom>
                    <a:noFill/>
                    <a:ln>
                      <a:noFill/>
                    </a:ln>
                  </pic:spPr>
                </pic:pic>
              </a:graphicData>
            </a:graphic>
          </wp:inline>
        </w:drawing>
      </w:r>
    </w:p>
    <w:p w14:paraId="1033C7A7" w14:textId="77777777" w:rsidR="00DA7EFC" w:rsidRPr="00B437F9" w:rsidRDefault="00DA7EFC" w:rsidP="00DA7EFC">
      <w:pPr>
        <w:rPr>
          <w:rFonts w:ascii="Calibri" w:hAnsi="Calibri" w:cs="Calibri"/>
          <w:color w:val="000000"/>
          <w:sz w:val="12"/>
          <w:szCs w:val="12"/>
        </w:rPr>
      </w:pPr>
    </w:p>
    <w:p w14:paraId="2D7EF8A2" w14:textId="2EE3F395"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FF403C">
        <w:rPr>
          <w:rFonts w:ascii="Calibri" w:hAnsi="Calibri" w:cs="Calibri"/>
          <w:color w:val="000000"/>
          <w:sz w:val="12"/>
          <w:szCs w:val="12"/>
        </w:rPr>
        <w:t>2</w:t>
      </w:r>
      <w:r w:rsidR="00E91611">
        <w:rPr>
          <w:rFonts w:ascii="Calibri" w:hAnsi="Calibri" w:cs="Calibri"/>
          <w:color w:val="000000"/>
          <w:sz w:val="12"/>
          <w:szCs w:val="12"/>
        </w:rPr>
        <w:t>9</w:t>
      </w:r>
      <w:r w:rsidRPr="00B437F9">
        <w:rPr>
          <w:rFonts w:ascii="Calibri" w:hAnsi="Calibri" w:cs="Calibri"/>
          <w:color w:val="000000"/>
          <w:sz w:val="12"/>
          <w:szCs w:val="12"/>
        </w:rPr>
        <w:t>/</w:t>
      </w:r>
      <w:r>
        <w:rPr>
          <w:rFonts w:ascii="Calibri" w:hAnsi="Calibri" w:cs="Calibri"/>
          <w:color w:val="000000"/>
          <w:sz w:val="12"/>
          <w:szCs w:val="12"/>
        </w:rPr>
        <w:t>0</w:t>
      </w:r>
      <w:r w:rsidR="000E2D8B">
        <w:rPr>
          <w:rFonts w:ascii="Calibri" w:hAnsi="Calibri" w:cs="Calibri"/>
          <w:color w:val="000000"/>
          <w:sz w:val="12"/>
          <w:szCs w:val="12"/>
        </w:rPr>
        <w:t>2</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20F34CA5" w14:textId="77777777" w:rsidR="007024E8" w:rsidRPr="00B437F9" w:rsidRDefault="007024E8" w:rsidP="007024E8">
      <w:pPr>
        <w:pStyle w:val="Heading3"/>
        <w:keepLines w:val="0"/>
        <w:pageBreakBefore/>
        <w:numPr>
          <w:ilvl w:val="1"/>
          <w:numId w:val="2"/>
        </w:numPr>
        <w:spacing w:before="120" w:after="120"/>
        <w:ind w:left="709" w:hanging="709"/>
        <w:rPr>
          <w:color w:val="000000"/>
          <w:sz w:val="28"/>
          <w:szCs w:val="28"/>
        </w:rPr>
      </w:pPr>
      <w:bookmarkStart w:id="66" w:name="_Hlk68780945"/>
      <w:bookmarkEnd w:id="64"/>
      <w:r w:rsidRPr="00B437F9">
        <w:rPr>
          <w:color w:val="000000"/>
          <w:sz w:val="28"/>
          <w:szCs w:val="28"/>
        </w:rPr>
        <w:lastRenderedPageBreak/>
        <w:t>National Climate Outlook</w:t>
      </w:r>
    </w:p>
    <w:p w14:paraId="30D01D33" w14:textId="3997A3A7" w:rsidR="007024E8" w:rsidRPr="00EB296B" w:rsidRDefault="007024E8" w:rsidP="007024E8">
      <w:pPr>
        <w:spacing w:before="120"/>
        <w:rPr>
          <w:rFonts w:ascii="Calibri" w:hAnsi="Calibri" w:cs="Arial"/>
          <w:sz w:val="22"/>
          <w:szCs w:val="22"/>
        </w:rPr>
      </w:pPr>
      <w:bookmarkStart w:id="67" w:name="_Hlk100830494"/>
      <w:bookmarkStart w:id="68" w:name="_Hlk145590783"/>
      <w:bookmarkStart w:id="69" w:name="_Hlk58500995"/>
      <w:r w:rsidRPr="00EB296B">
        <w:rPr>
          <w:rFonts w:ascii="Calibri" w:hAnsi="Calibri" w:cs="Arial"/>
          <w:sz w:val="22"/>
          <w:szCs w:val="22"/>
        </w:rPr>
        <w:t xml:space="preserve">The Bureau of Meteorology’s latest rainfall outlook for </w:t>
      </w:r>
      <w:r>
        <w:rPr>
          <w:rFonts w:ascii="Calibri" w:hAnsi="Calibri" w:cs="Arial"/>
          <w:sz w:val="22"/>
          <w:szCs w:val="22"/>
        </w:rPr>
        <w:t>March</w:t>
      </w:r>
      <w:r w:rsidRPr="00EB296B">
        <w:rPr>
          <w:rFonts w:ascii="Calibri" w:hAnsi="Calibri" w:cs="Arial"/>
          <w:sz w:val="22"/>
          <w:szCs w:val="22"/>
        </w:rPr>
        <w:t xml:space="preserve"> 2024 indicates that rainfall is likely (60 to 80% chance) to be </w:t>
      </w:r>
      <w:r w:rsidR="006D1FAC">
        <w:rPr>
          <w:rFonts w:ascii="Calibri" w:hAnsi="Calibri" w:cs="Arial"/>
          <w:sz w:val="22"/>
          <w:szCs w:val="22"/>
        </w:rPr>
        <w:t>below</w:t>
      </w:r>
      <w:r w:rsidR="006D1FAC" w:rsidRPr="00EB296B">
        <w:rPr>
          <w:rFonts w:ascii="Calibri" w:hAnsi="Calibri" w:cs="Arial"/>
          <w:sz w:val="22"/>
          <w:szCs w:val="22"/>
        </w:rPr>
        <w:t xml:space="preserve"> </w:t>
      </w:r>
      <w:r w:rsidRPr="00EB296B">
        <w:rPr>
          <w:rFonts w:ascii="Calibri" w:hAnsi="Calibri" w:cs="Arial"/>
          <w:sz w:val="22"/>
          <w:szCs w:val="22"/>
        </w:rPr>
        <w:t xml:space="preserve">median </w:t>
      </w:r>
      <w:r w:rsidR="006D1FAC">
        <w:rPr>
          <w:rFonts w:ascii="Calibri" w:hAnsi="Calibri" w:cs="Arial"/>
          <w:sz w:val="22"/>
          <w:szCs w:val="22"/>
        </w:rPr>
        <w:t xml:space="preserve">across much of </w:t>
      </w:r>
      <w:r w:rsidR="00BA29E9">
        <w:rPr>
          <w:rFonts w:ascii="Calibri" w:hAnsi="Calibri" w:cs="Arial"/>
          <w:sz w:val="22"/>
          <w:szCs w:val="22"/>
        </w:rPr>
        <w:t>central</w:t>
      </w:r>
      <w:r w:rsidR="006D1FAC">
        <w:rPr>
          <w:rFonts w:ascii="Calibri" w:hAnsi="Calibri" w:cs="Arial"/>
          <w:sz w:val="22"/>
          <w:szCs w:val="22"/>
        </w:rPr>
        <w:t xml:space="preserve"> Australia</w:t>
      </w:r>
      <w:r>
        <w:rPr>
          <w:rFonts w:ascii="Calibri" w:hAnsi="Calibri" w:cs="Arial"/>
          <w:sz w:val="22"/>
          <w:szCs w:val="22"/>
        </w:rPr>
        <w:t xml:space="preserve">. </w:t>
      </w:r>
      <w:r w:rsidR="00BA29E9">
        <w:rPr>
          <w:rFonts w:ascii="Calibri" w:hAnsi="Calibri" w:cs="Arial"/>
          <w:sz w:val="22"/>
          <w:szCs w:val="22"/>
        </w:rPr>
        <w:t xml:space="preserve">Above median rainfall is likely in southern parts of Western Australia and northeastern New South Wales. </w:t>
      </w:r>
      <w:r>
        <w:rPr>
          <w:rFonts w:ascii="Calibri" w:hAnsi="Calibri" w:cs="Arial"/>
          <w:sz w:val="22"/>
          <w:szCs w:val="22"/>
        </w:rPr>
        <w:t>Equal chances of below or above median rainfall is likely elsewhere.</w:t>
      </w:r>
    </w:p>
    <w:p w14:paraId="3AFCFD67" w14:textId="77777777" w:rsidR="007024E8" w:rsidRPr="004F2B52" w:rsidRDefault="007024E8" w:rsidP="007024E8">
      <w:pPr>
        <w:spacing w:before="120"/>
        <w:rPr>
          <w:rFonts w:ascii="Calibri" w:hAnsi="Calibri" w:cs="Arial"/>
          <w:sz w:val="22"/>
          <w:szCs w:val="22"/>
        </w:rPr>
      </w:pPr>
      <w:r w:rsidRPr="004F2B52">
        <w:rPr>
          <w:rFonts w:ascii="Calibri" w:hAnsi="Calibri" w:cs="Arial"/>
          <w:sz w:val="22"/>
          <w:szCs w:val="22"/>
        </w:rPr>
        <w:t xml:space="preserve">The Bureau of Meteorology’s climate model suggests that for </w:t>
      </w:r>
      <w:r>
        <w:rPr>
          <w:rFonts w:ascii="Calibri" w:hAnsi="Calibri" w:cs="Arial"/>
          <w:sz w:val="22"/>
          <w:szCs w:val="22"/>
        </w:rPr>
        <w:t xml:space="preserve">March </w:t>
      </w:r>
      <w:r w:rsidRPr="004F2B52">
        <w:rPr>
          <w:rFonts w:ascii="Calibri" w:hAnsi="Calibri" w:cs="Arial"/>
          <w:sz w:val="22"/>
          <w:szCs w:val="22"/>
        </w:rPr>
        <w:t xml:space="preserve">2024, there is a 75% chance of rainfall totals being over 25 millimetres across </w:t>
      </w:r>
      <w:r>
        <w:rPr>
          <w:rFonts w:ascii="Calibri" w:hAnsi="Calibri" w:cs="Arial"/>
          <w:sz w:val="22"/>
          <w:szCs w:val="22"/>
        </w:rPr>
        <w:t xml:space="preserve">coastal </w:t>
      </w:r>
      <w:r w:rsidRPr="004F2B52">
        <w:rPr>
          <w:rFonts w:ascii="Calibri" w:hAnsi="Calibri" w:cs="Arial"/>
          <w:sz w:val="22"/>
          <w:szCs w:val="22"/>
        </w:rPr>
        <w:t xml:space="preserve">east and northern Australia, as well as in </w:t>
      </w:r>
      <w:r>
        <w:rPr>
          <w:rFonts w:ascii="Calibri" w:hAnsi="Calibri" w:cs="Arial"/>
          <w:sz w:val="22"/>
          <w:szCs w:val="22"/>
        </w:rPr>
        <w:t xml:space="preserve">western </w:t>
      </w:r>
      <w:r w:rsidRPr="004F2B52">
        <w:rPr>
          <w:rFonts w:ascii="Calibri" w:hAnsi="Calibri" w:cs="Arial"/>
          <w:sz w:val="22"/>
          <w:szCs w:val="22"/>
        </w:rPr>
        <w:t>Tasmania</w:t>
      </w:r>
      <w:r>
        <w:rPr>
          <w:rFonts w:ascii="Calibri" w:hAnsi="Calibri" w:cs="Arial"/>
          <w:sz w:val="22"/>
          <w:szCs w:val="22"/>
        </w:rPr>
        <w:t xml:space="preserve"> and southern Victoria</w:t>
      </w:r>
      <w:r w:rsidRPr="004F2B52">
        <w:rPr>
          <w:rFonts w:ascii="Calibri" w:hAnsi="Calibri" w:cs="Arial"/>
          <w:sz w:val="22"/>
          <w:szCs w:val="22"/>
        </w:rPr>
        <w:t xml:space="preserve">. Rainfall totals </w:t>
      </w:r>
      <w:proofErr w:type="gramStart"/>
      <w:r w:rsidRPr="004F2B52">
        <w:rPr>
          <w:rFonts w:ascii="Calibri" w:hAnsi="Calibri" w:cs="Arial"/>
          <w:sz w:val="22"/>
          <w:szCs w:val="22"/>
        </w:rPr>
        <w:t>in excess of</w:t>
      </w:r>
      <w:proofErr w:type="gramEnd"/>
      <w:r w:rsidRPr="004F2B52">
        <w:rPr>
          <w:rFonts w:ascii="Calibri" w:hAnsi="Calibri" w:cs="Arial"/>
          <w:sz w:val="22"/>
          <w:szCs w:val="22"/>
        </w:rPr>
        <w:t xml:space="preserve"> 100 millimetres are expected northern </w:t>
      </w:r>
      <w:r>
        <w:rPr>
          <w:rFonts w:ascii="Calibri" w:hAnsi="Calibri" w:cs="Arial"/>
          <w:sz w:val="22"/>
          <w:szCs w:val="22"/>
        </w:rPr>
        <w:t xml:space="preserve">Queensland and </w:t>
      </w:r>
      <w:r w:rsidRPr="004F2B52">
        <w:rPr>
          <w:rFonts w:ascii="Calibri" w:hAnsi="Calibri" w:cs="Arial"/>
          <w:sz w:val="22"/>
          <w:szCs w:val="22"/>
        </w:rPr>
        <w:t xml:space="preserve">Northern Territory. </w:t>
      </w:r>
    </w:p>
    <w:p w14:paraId="16922406" w14:textId="3078DC53" w:rsidR="007024E8" w:rsidRPr="004F2B52" w:rsidRDefault="007024E8" w:rsidP="007024E8">
      <w:pPr>
        <w:spacing w:before="120"/>
        <w:rPr>
          <w:rFonts w:ascii="Calibri" w:hAnsi="Calibri" w:cs="Arial"/>
          <w:sz w:val="22"/>
          <w:szCs w:val="22"/>
        </w:rPr>
      </w:pPr>
      <w:r w:rsidRPr="004F2B52">
        <w:rPr>
          <w:rFonts w:ascii="Calibri" w:hAnsi="Calibri" w:cs="Arial"/>
          <w:sz w:val="22"/>
          <w:szCs w:val="22"/>
        </w:rPr>
        <w:t xml:space="preserve">Across cropping regions, there is </w:t>
      </w:r>
      <w:r>
        <w:rPr>
          <w:rFonts w:ascii="Calibri" w:hAnsi="Calibri" w:cs="Arial"/>
          <w:sz w:val="22"/>
          <w:szCs w:val="22"/>
        </w:rPr>
        <w:t xml:space="preserve">at least </w:t>
      </w:r>
      <w:r w:rsidRPr="004F2B52">
        <w:rPr>
          <w:rFonts w:ascii="Calibri" w:hAnsi="Calibri" w:cs="Arial"/>
          <w:sz w:val="22"/>
          <w:szCs w:val="22"/>
        </w:rPr>
        <w:t>a 75% chance of rainfall totals</w:t>
      </w:r>
      <w:r w:rsidR="002F177B">
        <w:rPr>
          <w:rFonts w:ascii="Calibri" w:hAnsi="Calibri" w:cs="Arial"/>
          <w:sz w:val="22"/>
          <w:szCs w:val="22"/>
        </w:rPr>
        <w:t xml:space="preserve"> up to</w:t>
      </w:r>
      <w:r w:rsidRPr="004F2B52">
        <w:rPr>
          <w:rFonts w:ascii="Calibri" w:hAnsi="Calibri" w:cs="Arial"/>
          <w:sz w:val="22"/>
          <w:szCs w:val="22"/>
        </w:rPr>
        <w:t xml:space="preserve"> </w:t>
      </w:r>
      <w:r w:rsidR="002F177B">
        <w:rPr>
          <w:rFonts w:ascii="Calibri" w:hAnsi="Calibri" w:cs="Arial"/>
          <w:sz w:val="22"/>
          <w:szCs w:val="22"/>
        </w:rPr>
        <w:t>25</w:t>
      </w:r>
      <w:r>
        <w:rPr>
          <w:rFonts w:ascii="Calibri" w:hAnsi="Calibri" w:cs="Arial"/>
          <w:sz w:val="22"/>
          <w:szCs w:val="22"/>
        </w:rPr>
        <w:t xml:space="preserve"> </w:t>
      </w:r>
      <w:r w:rsidRPr="004F2B52">
        <w:rPr>
          <w:rFonts w:ascii="Calibri" w:hAnsi="Calibri" w:cs="Arial"/>
          <w:sz w:val="22"/>
          <w:szCs w:val="22"/>
        </w:rPr>
        <w:t xml:space="preserve">millimetres in </w:t>
      </w:r>
      <w:r w:rsidR="00BA29E9">
        <w:rPr>
          <w:rFonts w:ascii="Calibri" w:hAnsi="Calibri" w:cs="Arial"/>
          <w:sz w:val="22"/>
          <w:szCs w:val="22"/>
        </w:rPr>
        <w:t xml:space="preserve">Queensland and </w:t>
      </w:r>
      <w:r>
        <w:rPr>
          <w:rFonts w:ascii="Calibri" w:hAnsi="Calibri" w:cs="Arial"/>
          <w:sz w:val="22"/>
          <w:szCs w:val="22"/>
        </w:rPr>
        <w:t xml:space="preserve">parts of </w:t>
      </w:r>
      <w:r w:rsidR="00BA29E9">
        <w:rPr>
          <w:rFonts w:ascii="Calibri" w:hAnsi="Calibri" w:cs="Arial"/>
          <w:sz w:val="22"/>
          <w:szCs w:val="22"/>
        </w:rPr>
        <w:t xml:space="preserve">northeastern </w:t>
      </w:r>
      <w:r w:rsidRPr="004F2B52">
        <w:rPr>
          <w:rFonts w:ascii="Calibri" w:hAnsi="Calibri" w:cs="Arial"/>
          <w:sz w:val="22"/>
          <w:szCs w:val="22"/>
        </w:rPr>
        <w:t>New South Wales</w:t>
      </w:r>
      <w:r>
        <w:rPr>
          <w:rFonts w:ascii="Calibri" w:hAnsi="Calibri" w:cs="Arial"/>
          <w:sz w:val="22"/>
          <w:szCs w:val="22"/>
        </w:rPr>
        <w:t>, and southern Western Australia</w:t>
      </w:r>
      <w:r w:rsidRPr="004F2B52">
        <w:rPr>
          <w:rFonts w:ascii="Calibri" w:hAnsi="Calibri" w:cs="Arial"/>
          <w:sz w:val="22"/>
          <w:szCs w:val="22"/>
        </w:rPr>
        <w:t xml:space="preserve">. </w:t>
      </w:r>
      <w:r>
        <w:rPr>
          <w:rFonts w:ascii="Calibri" w:hAnsi="Calibri" w:cs="Arial"/>
          <w:sz w:val="22"/>
          <w:szCs w:val="22"/>
        </w:rPr>
        <w:t>March</w:t>
      </w:r>
      <w:r w:rsidRPr="004F2B52">
        <w:rPr>
          <w:rFonts w:ascii="Calibri" w:hAnsi="Calibri" w:cs="Arial"/>
          <w:sz w:val="22"/>
          <w:szCs w:val="22"/>
        </w:rPr>
        <w:t xml:space="preserve"> rainfall totals are expected to be below </w:t>
      </w:r>
      <w:r>
        <w:rPr>
          <w:rFonts w:ascii="Calibri" w:hAnsi="Calibri" w:cs="Arial"/>
          <w:sz w:val="22"/>
          <w:szCs w:val="22"/>
        </w:rPr>
        <w:t>10</w:t>
      </w:r>
      <w:r w:rsidRPr="004F2B52">
        <w:rPr>
          <w:rFonts w:ascii="Calibri" w:hAnsi="Calibri" w:cs="Arial"/>
          <w:sz w:val="22"/>
          <w:szCs w:val="22"/>
        </w:rPr>
        <w:t xml:space="preserve"> millimetres for the remaining cropping regions. </w:t>
      </w:r>
    </w:p>
    <w:p w14:paraId="7F7CB837" w14:textId="26DC99E0" w:rsidR="007024E8" w:rsidRPr="00B437F9" w:rsidRDefault="007024E8" w:rsidP="007024E8">
      <w:pPr>
        <w:spacing w:before="120"/>
        <w:rPr>
          <w:rFonts w:ascii="Calibri" w:hAnsi="Calibri" w:cs="Arial"/>
          <w:sz w:val="22"/>
          <w:szCs w:val="22"/>
        </w:rPr>
      </w:pPr>
      <w:r>
        <w:rPr>
          <w:rFonts w:ascii="Calibri" w:hAnsi="Calibri" w:cs="Arial"/>
          <w:sz w:val="22"/>
          <w:szCs w:val="22"/>
        </w:rPr>
        <w:t>If</w:t>
      </w:r>
      <w:r w:rsidRPr="004F2B52">
        <w:rPr>
          <w:rFonts w:ascii="Calibri" w:hAnsi="Calibri" w:cs="Arial"/>
          <w:sz w:val="22"/>
          <w:szCs w:val="22"/>
        </w:rPr>
        <w:t xml:space="preserve"> realised these forecast rainfall totals for </w:t>
      </w:r>
      <w:r>
        <w:rPr>
          <w:rFonts w:ascii="Calibri" w:hAnsi="Calibri" w:cs="Arial"/>
          <w:sz w:val="22"/>
          <w:szCs w:val="22"/>
        </w:rPr>
        <w:t>March</w:t>
      </w:r>
      <w:r w:rsidRPr="004F2B52">
        <w:rPr>
          <w:rFonts w:ascii="Calibri" w:hAnsi="Calibri" w:cs="Arial"/>
          <w:sz w:val="22"/>
          <w:szCs w:val="22"/>
        </w:rPr>
        <w:t xml:space="preserve"> will provide some useful follow-up falls for dryland summer crop production as well as pasture growth across eastern and northern Australia</w:t>
      </w:r>
      <w:r w:rsidR="004A3360">
        <w:rPr>
          <w:rFonts w:ascii="Calibri" w:hAnsi="Calibri" w:cs="Arial"/>
          <w:sz w:val="22"/>
          <w:szCs w:val="22"/>
        </w:rPr>
        <w:t>.</w:t>
      </w:r>
    </w:p>
    <w:p w14:paraId="6EB42577" w14:textId="77777777" w:rsidR="007024E8" w:rsidRPr="00B437F9" w:rsidRDefault="007024E8" w:rsidP="007024E8">
      <w:pPr>
        <w:spacing w:before="120"/>
        <w:jc w:val="center"/>
        <w:rPr>
          <w:rFonts w:ascii="Calibri" w:hAnsi="Calibri" w:cs="Arial"/>
          <w:b/>
          <w:bCs/>
          <w:iCs/>
          <w:color w:val="000000"/>
          <w:sz w:val="22"/>
          <w:szCs w:val="22"/>
        </w:rPr>
      </w:pPr>
      <w:bookmarkStart w:id="70" w:name="_Hlk68780969"/>
      <w:bookmarkStart w:id="71" w:name="_Hlk58501021"/>
      <w:bookmarkEnd w:id="67"/>
      <w:r w:rsidRPr="00B437F9">
        <w:rPr>
          <w:rFonts w:ascii="Calibri" w:hAnsi="Calibri" w:cs="Arial"/>
          <w:b/>
          <w:bCs/>
          <w:iCs/>
          <w:color w:val="000000"/>
          <w:sz w:val="22"/>
          <w:szCs w:val="22"/>
        </w:rPr>
        <w:t>Rainfall totals that have a 75% chance of occurring in</w:t>
      </w:r>
      <w:r>
        <w:rPr>
          <w:rFonts w:ascii="Calibri" w:hAnsi="Calibri" w:cs="Arial"/>
          <w:b/>
          <w:bCs/>
          <w:iCs/>
          <w:color w:val="000000"/>
          <w:sz w:val="22"/>
          <w:szCs w:val="22"/>
        </w:rPr>
        <w:t xml:space="preserve"> March</w:t>
      </w:r>
      <w:r w:rsidRPr="00B437F9">
        <w:rPr>
          <w:rFonts w:ascii="Calibri" w:hAnsi="Calibri" w:cs="Arial"/>
          <w:b/>
          <w:bCs/>
          <w:iCs/>
          <w:color w:val="000000"/>
          <w:sz w:val="22"/>
          <w:szCs w:val="22"/>
        </w:rPr>
        <w:t> 202</w:t>
      </w:r>
      <w:bookmarkEnd w:id="70"/>
      <w:r>
        <w:rPr>
          <w:rFonts w:ascii="Calibri" w:hAnsi="Calibri" w:cs="Arial"/>
          <w:b/>
          <w:bCs/>
          <w:iCs/>
          <w:color w:val="000000"/>
          <w:sz w:val="22"/>
          <w:szCs w:val="22"/>
        </w:rPr>
        <w:t>4</w:t>
      </w:r>
    </w:p>
    <w:p w14:paraId="100E4071" w14:textId="26C96D68" w:rsidR="007024E8" w:rsidRPr="00B437F9" w:rsidRDefault="00BA29E9" w:rsidP="007024E8">
      <w:pPr>
        <w:spacing w:before="120"/>
        <w:jc w:val="center"/>
        <w:rPr>
          <w:rFonts w:ascii="Calibri" w:hAnsi="Calibri" w:cs="Arial"/>
          <w:b/>
          <w:bCs/>
          <w:iCs/>
          <w:color w:val="000000"/>
          <w:sz w:val="22"/>
          <w:szCs w:val="22"/>
        </w:rPr>
      </w:pPr>
      <w:r w:rsidRPr="00BA29E9">
        <w:rPr>
          <w:rFonts w:ascii="Calibri" w:hAnsi="Calibri" w:cs="Arial"/>
          <w:b/>
          <w:bCs/>
          <w:iCs/>
          <w:noProof/>
          <w:color w:val="000000"/>
          <w:sz w:val="22"/>
          <w:szCs w:val="22"/>
        </w:rPr>
        <w:drawing>
          <wp:inline distT="0" distB="0" distL="0" distR="0" wp14:anchorId="1877082C" wp14:editId="2195454B">
            <wp:extent cx="5731510" cy="4076700"/>
            <wp:effectExtent l="0" t="0" r="2540" b="0"/>
            <wp:docPr id="111931104"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1104" name="Picture 1" descr="A map of australia with different colored lines&#10;&#10;Description automatically generated"/>
                    <pic:cNvPicPr/>
                  </pic:nvPicPr>
                  <pic:blipFill>
                    <a:blip r:embed="rId16"/>
                    <a:stretch>
                      <a:fillRect/>
                    </a:stretch>
                  </pic:blipFill>
                  <pic:spPr>
                    <a:xfrm>
                      <a:off x="0" y="0"/>
                      <a:ext cx="5731510" cy="4076700"/>
                    </a:xfrm>
                    <a:prstGeom prst="rect">
                      <a:avLst/>
                    </a:prstGeom>
                  </pic:spPr>
                </pic:pic>
              </a:graphicData>
            </a:graphic>
          </wp:inline>
        </w:drawing>
      </w:r>
    </w:p>
    <w:p w14:paraId="0DCAEC6C" w14:textId="12928ED9" w:rsidR="007024E8" w:rsidRPr="00B437F9" w:rsidRDefault="007024E8" w:rsidP="007024E8">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1A5C24">
        <w:rPr>
          <w:rFonts w:ascii="Calibri" w:hAnsi="Calibri" w:cs="Calibri"/>
          <w:color w:val="000000"/>
          <w:sz w:val="12"/>
          <w:szCs w:val="12"/>
        </w:rPr>
        <w:t>2</w:t>
      </w:r>
      <w:r w:rsidR="00BA29E9">
        <w:rPr>
          <w:rFonts w:ascii="Calibri" w:hAnsi="Calibri" w:cs="Calibri"/>
          <w:color w:val="000000"/>
          <w:sz w:val="12"/>
          <w:szCs w:val="12"/>
        </w:rPr>
        <w:t>9</w:t>
      </w:r>
      <w:r w:rsidRPr="00B437F9">
        <w:rPr>
          <w:rFonts w:ascii="Calibri" w:hAnsi="Calibri" w:cs="Calibri"/>
          <w:color w:val="000000"/>
          <w:sz w:val="12"/>
          <w:szCs w:val="12"/>
        </w:rPr>
        <w:t>/</w:t>
      </w:r>
      <w:r>
        <w:rPr>
          <w:rFonts w:ascii="Calibri" w:hAnsi="Calibri" w:cs="Calibri"/>
          <w:color w:val="000000"/>
          <w:sz w:val="12"/>
          <w:szCs w:val="12"/>
        </w:rPr>
        <w:t>02</w:t>
      </w:r>
      <w:r w:rsidRPr="00B437F9">
        <w:rPr>
          <w:rFonts w:ascii="Calibri" w:hAnsi="Calibri" w:cs="Calibri"/>
          <w:color w:val="000000"/>
          <w:sz w:val="12"/>
          <w:szCs w:val="12"/>
        </w:rPr>
        <w:t>/202</w:t>
      </w:r>
      <w:r>
        <w:rPr>
          <w:rFonts w:ascii="Calibri" w:hAnsi="Calibri" w:cs="Calibri"/>
          <w:color w:val="000000"/>
          <w:sz w:val="12"/>
          <w:szCs w:val="12"/>
        </w:rPr>
        <w:t>4</w:t>
      </w:r>
    </w:p>
    <w:bookmarkEnd w:id="68"/>
    <w:p w14:paraId="3CDC95A5" w14:textId="77777777" w:rsidR="007024E8" w:rsidRPr="00B437F9" w:rsidRDefault="007024E8" w:rsidP="007024E8">
      <w:pPr>
        <w:jc w:val="center"/>
        <w:rPr>
          <w:rFonts w:ascii="Calibri" w:hAnsi="Calibri" w:cs="Calibri"/>
          <w:color w:val="000000"/>
          <w:sz w:val="12"/>
          <w:szCs w:val="12"/>
        </w:rPr>
      </w:pPr>
    </w:p>
    <w:p w14:paraId="7565AD6F" w14:textId="00263B91" w:rsidR="007024E8" w:rsidRPr="00B437F9" w:rsidRDefault="001212A8" w:rsidP="007024E8">
      <w:pPr>
        <w:pStyle w:val="ListBullet"/>
        <w:pageBreakBefore/>
        <w:rPr>
          <w:rFonts w:ascii="Calibri" w:hAnsi="Calibri" w:cs="Arial"/>
          <w:sz w:val="22"/>
          <w:szCs w:val="22"/>
        </w:rPr>
      </w:pPr>
      <w:bookmarkStart w:id="72" w:name="_Hlk68781021"/>
      <w:bookmarkStart w:id="73" w:name="_Hlk158286807"/>
      <w:bookmarkStart w:id="74" w:name="_Hlk58501050"/>
      <w:bookmarkEnd w:id="66"/>
      <w:bookmarkEnd w:id="69"/>
      <w:bookmarkEnd w:id="71"/>
      <w:r w:rsidRPr="001212A8">
        <w:rPr>
          <w:rFonts w:ascii="Calibri" w:hAnsi="Calibri" w:cs="Arial"/>
          <w:sz w:val="22"/>
          <w:szCs w:val="22"/>
        </w:rPr>
        <w:lastRenderedPageBreak/>
        <w:t>The 2023 El Niño continues to weaken.</w:t>
      </w:r>
      <w:r>
        <w:rPr>
          <w:rFonts w:ascii="Calibri" w:hAnsi="Calibri" w:cs="Arial"/>
          <w:sz w:val="22"/>
          <w:szCs w:val="22"/>
        </w:rPr>
        <w:t xml:space="preserve"> </w:t>
      </w:r>
      <w:r w:rsidR="007024E8" w:rsidRPr="00B437F9">
        <w:rPr>
          <w:rFonts w:ascii="Calibri" w:hAnsi="Calibri" w:cs="Arial"/>
          <w:sz w:val="22"/>
          <w:szCs w:val="22"/>
        </w:rPr>
        <w:t xml:space="preserve">The rainfall outlook for </w:t>
      </w:r>
      <w:r w:rsidR="007024E8">
        <w:rPr>
          <w:rFonts w:ascii="Calibri" w:hAnsi="Calibri" w:cs="Arial"/>
          <w:sz w:val="22"/>
          <w:szCs w:val="22"/>
        </w:rPr>
        <w:t>March</w:t>
      </w:r>
      <w:r w:rsidR="007024E8" w:rsidRPr="00B437F9">
        <w:rPr>
          <w:rFonts w:ascii="Calibri" w:hAnsi="Calibri" w:cs="Arial"/>
          <w:sz w:val="22"/>
          <w:szCs w:val="22"/>
        </w:rPr>
        <w:t xml:space="preserve"> to </w:t>
      </w:r>
      <w:r w:rsidR="007024E8">
        <w:rPr>
          <w:rFonts w:ascii="Calibri" w:hAnsi="Calibri" w:cs="Arial"/>
          <w:sz w:val="22"/>
          <w:szCs w:val="22"/>
        </w:rPr>
        <w:t>May</w:t>
      </w:r>
      <w:r w:rsidR="007024E8" w:rsidRPr="00B437F9">
        <w:rPr>
          <w:rFonts w:ascii="Calibri" w:hAnsi="Calibri" w:cs="Arial"/>
          <w:sz w:val="22"/>
          <w:szCs w:val="22"/>
        </w:rPr>
        <w:t xml:space="preserve"> 2024 suggests that </w:t>
      </w:r>
      <w:r w:rsidR="007024E8">
        <w:rPr>
          <w:rFonts w:ascii="Calibri" w:hAnsi="Calibri" w:cs="Arial"/>
          <w:sz w:val="22"/>
          <w:szCs w:val="22"/>
        </w:rPr>
        <w:t xml:space="preserve">there is least a 50% chance of exceeding median </w:t>
      </w:r>
      <w:r w:rsidR="007024E8" w:rsidRPr="0007375E">
        <w:rPr>
          <w:rFonts w:ascii="Calibri" w:hAnsi="Calibri" w:cs="Arial"/>
          <w:sz w:val="22"/>
          <w:szCs w:val="22"/>
        </w:rPr>
        <w:t xml:space="preserve">rainfall across </w:t>
      </w:r>
      <w:r w:rsidR="00BA29E9">
        <w:rPr>
          <w:rFonts w:ascii="Calibri" w:hAnsi="Calibri" w:cs="Arial"/>
          <w:sz w:val="22"/>
          <w:szCs w:val="22"/>
        </w:rPr>
        <w:t>much</w:t>
      </w:r>
      <w:r w:rsidR="007024E8">
        <w:rPr>
          <w:rFonts w:ascii="Calibri" w:hAnsi="Calibri" w:cs="Arial"/>
          <w:sz w:val="22"/>
          <w:szCs w:val="22"/>
        </w:rPr>
        <w:t xml:space="preserve"> of</w:t>
      </w:r>
      <w:r w:rsidR="007024E8" w:rsidRPr="0007375E">
        <w:rPr>
          <w:rFonts w:ascii="Calibri" w:hAnsi="Calibri" w:cs="Arial"/>
          <w:sz w:val="22"/>
          <w:szCs w:val="22"/>
        </w:rPr>
        <w:t xml:space="preserve"> </w:t>
      </w:r>
      <w:r w:rsidR="00984ADB">
        <w:rPr>
          <w:rFonts w:ascii="Calibri" w:hAnsi="Calibri" w:cs="Arial"/>
          <w:sz w:val="22"/>
          <w:szCs w:val="22"/>
        </w:rPr>
        <w:t xml:space="preserve">Western </w:t>
      </w:r>
      <w:r w:rsidR="007024E8" w:rsidRPr="0007375E">
        <w:rPr>
          <w:rFonts w:ascii="Calibri" w:hAnsi="Calibri" w:cs="Arial"/>
          <w:sz w:val="22"/>
          <w:szCs w:val="22"/>
        </w:rPr>
        <w:t>Australia</w:t>
      </w:r>
      <w:r w:rsidR="00BA29E9">
        <w:rPr>
          <w:rFonts w:ascii="Calibri" w:hAnsi="Calibri" w:cs="Arial"/>
          <w:sz w:val="22"/>
          <w:szCs w:val="22"/>
        </w:rPr>
        <w:t xml:space="preserve"> and South Australia,</w:t>
      </w:r>
      <w:r w:rsidR="00984ADB">
        <w:rPr>
          <w:rFonts w:ascii="Calibri" w:hAnsi="Calibri" w:cs="Arial"/>
          <w:sz w:val="22"/>
          <w:szCs w:val="22"/>
        </w:rPr>
        <w:t xml:space="preserve"> and in scattered areas in the eastern Australia</w:t>
      </w:r>
      <w:r w:rsidR="00BA29E9">
        <w:rPr>
          <w:rFonts w:ascii="Calibri" w:hAnsi="Calibri" w:cs="Arial"/>
          <w:sz w:val="22"/>
          <w:szCs w:val="22"/>
        </w:rPr>
        <w:t xml:space="preserve"> and Western Tasmania</w:t>
      </w:r>
      <w:r w:rsidR="00984ADB">
        <w:rPr>
          <w:rFonts w:ascii="Calibri" w:hAnsi="Calibri" w:cs="Arial"/>
          <w:sz w:val="22"/>
          <w:szCs w:val="22"/>
        </w:rPr>
        <w:t>. B</w:t>
      </w:r>
      <w:r w:rsidR="007024E8">
        <w:rPr>
          <w:rFonts w:ascii="Calibri" w:hAnsi="Calibri" w:cs="Arial"/>
          <w:sz w:val="22"/>
          <w:szCs w:val="22"/>
        </w:rPr>
        <w:t>elow median</w:t>
      </w:r>
      <w:r w:rsidR="00984ADB">
        <w:rPr>
          <w:rFonts w:ascii="Calibri" w:hAnsi="Calibri" w:cs="Arial"/>
          <w:sz w:val="22"/>
          <w:szCs w:val="22"/>
        </w:rPr>
        <w:t xml:space="preserve"> rainfall is likely </w:t>
      </w:r>
      <w:r w:rsidR="00E43D59">
        <w:rPr>
          <w:rFonts w:ascii="Calibri" w:hAnsi="Calibri" w:cs="Arial"/>
          <w:sz w:val="22"/>
          <w:szCs w:val="22"/>
        </w:rPr>
        <w:t>remaining Australia</w:t>
      </w:r>
      <w:r w:rsidR="007024E8">
        <w:rPr>
          <w:rFonts w:ascii="Calibri" w:hAnsi="Calibri" w:cs="Arial"/>
          <w:sz w:val="22"/>
          <w:szCs w:val="22"/>
        </w:rPr>
        <w:t>.</w:t>
      </w:r>
    </w:p>
    <w:p w14:paraId="58BB7B00" w14:textId="10FB117D" w:rsidR="007024E8" w:rsidRPr="00B437F9" w:rsidRDefault="007024E8" w:rsidP="007024E8">
      <w:pPr>
        <w:pStyle w:val="ListBullet"/>
        <w:rPr>
          <w:rFonts w:ascii="Calibri" w:hAnsi="Calibri" w:cs="Arial"/>
          <w:sz w:val="22"/>
          <w:szCs w:val="22"/>
        </w:rPr>
      </w:pPr>
      <w:r w:rsidRPr="00B437F9">
        <w:rPr>
          <w:rFonts w:ascii="Calibri" w:hAnsi="Calibri" w:cs="Arial"/>
          <w:sz w:val="22"/>
          <w:szCs w:val="22"/>
        </w:rPr>
        <w:t>Across cropping regions</w:t>
      </w:r>
      <w:r w:rsidR="00984ADB">
        <w:rPr>
          <w:rFonts w:ascii="Calibri" w:hAnsi="Calibri" w:cs="Arial"/>
          <w:sz w:val="22"/>
          <w:szCs w:val="22"/>
        </w:rPr>
        <w:t xml:space="preserve">, 50% chance of exceeding median </w:t>
      </w:r>
      <w:r w:rsidR="00984ADB" w:rsidRPr="0007375E">
        <w:rPr>
          <w:rFonts w:ascii="Calibri" w:hAnsi="Calibri" w:cs="Arial"/>
          <w:sz w:val="22"/>
          <w:szCs w:val="22"/>
        </w:rPr>
        <w:t>rainfall</w:t>
      </w:r>
      <w:r w:rsidR="00984ADB">
        <w:rPr>
          <w:rFonts w:ascii="Calibri" w:hAnsi="Calibri" w:cs="Arial"/>
          <w:sz w:val="22"/>
          <w:szCs w:val="22"/>
        </w:rPr>
        <w:t xml:space="preserve"> </w:t>
      </w:r>
      <w:r>
        <w:rPr>
          <w:rFonts w:ascii="Calibri" w:hAnsi="Calibri" w:cs="Arial"/>
          <w:sz w:val="22"/>
          <w:szCs w:val="22"/>
        </w:rPr>
        <w:t>is likely</w:t>
      </w:r>
      <w:r w:rsidR="004A3360">
        <w:rPr>
          <w:rFonts w:ascii="Calibri" w:hAnsi="Calibri" w:cs="Arial"/>
          <w:sz w:val="22"/>
          <w:szCs w:val="22"/>
        </w:rPr>
        <w:t xml:space="preserve"> in many growing regions</w:t>
      </w:r>
      <w:r>
        <w:rPr>
          <w:rFonts w:ascii="Calibri" w:hAnsi="Calibri" w:cs="Arial"/>
          <w:sz w:val="22"/>
          <w:szCs w:val="22"/>
        </w:rPr>
        <w:t xml:space="preserve">. </w:t>
      </w:r>
    </w:p>
    <w:p w14:paraId="2B6A9C9F" w14:textId="77777777" w:rsidR="007024E8" w:rsidRPr="00B437F9" w:rsidRDefault="007024E8" w:rsidP="007024E8">
      <w:pPr>
        <w:keepNext/>
        <w:spacing w:before="160"/>
        <w:jc w:val="center"/>
        <w:rPr>
          <w:rFonts w:ascii="Calibri" w:hAnsi="Calibri" w:cs="Calibri"/>
          <w:b/>
          <w:bCs/>
          <w:iCs/>
          <w:color w:val="000000"/>
          <w:sz w:val="22"/>
          <w:szCs w:val="22"/>
          <w:lang w:eastAsia="en-US"/>
        </w:rPr>
      </w:pPr>
      <w:bookmarkStart w:id="75" w:name="_Hlk68781042"/>
      <w:bookmarkEnd w:id="72"/>
      <w:r w:rsidRPr="00B437F9">
        <w:rPr>
          <w:rFonts w:ascii="Calibri" w:hAnsi="Calibri" w:cs="Calibri"/>
          <w:b/>
          <w:bCs/>
          <w:iCs/>
          <w:color w:val="000000"/>
          <w:sz w:val="22"/>
          <w:szCs w:val="22"/>
          <w:lang w:eastAsia="en-US"/>
        </w:rPr>
        <w:t>Chance of exceeding the median rainfall</w:t>
      </w:r>
      <w:bookmarkStart w:id="76" w:name="_Hlk116538002"/>
      <w:bookmarkEnd w:id="75"/>
      <w:r w:rsidRPr="00B437F9">
        <w:rPr>
          <w:rFonts w:ascii="Calibri" w:hAnsi="Calibri" w:cs="Calibri"/>
          <w:b/>
          <w:bCs/>
          <w:iCs/>
          <w:color w:val="000000"/>
          <w:sz w:val="22"/>
          <w:szCs w:val="22"/>
          <w:lang w:eastAsia="en-US"/>
        </w:rPr>
        <w:t xml:space="preserve"> </w:t>
      </w:r>
      <w:r>
        <w:rPr>
          <w:rFonts w:ascii="Calibri" w:hAnsi="Calibri" w:cs="Calibri"/>
          <w:b/>
          <w:bCs/>
          <w:iCs/>
          <w:color w:val="000000"/>
          <w:sz w:val="22"/>
          <w:szCs w:val="22"/>
          <w:lang w:eastAsia="en-US"/>
        </w:rPr>
        <w:t>March</w:t>
      </w:r>
      <w:r w:rsidRPr="00B437F9">
        <w:rPr>
          <w:rFonts w:ascii="Calibri" w:hAnsi="Calibri" w:cs="Calibri"/>
          <w:b/>
          <w:bCs/>
          <w:iCs/>
          <w:color w:val="000000"/>
          <w:sz w:val="22"/>
          <w:szCs w:val="22"/>
        </w:rPr>
        <w:t xml:space="preserve"> to </w:t>
      </w:r>
      <w:r>
        <w:rPr>
          <w:rFonts w:ascii="Calibri" w:hAnsi="Calibri" w:cs="Calibri"/>
          <w:b/>
          <w:bCs/>
          <w:iCs/>
          <w:color w:val="000000"/>
          <w:sz w:val="22"/>
          <w:szCs w:val="22"/>
        </w:rPr>
        <w:t>May</w:t>
      </w:r>
      <w:r w:rsidRPr="00B437F9">
        <w:rPr>
          <w:rFonts w:ascii="Calibri" w:hAnsi="Calibri" w:cs="Calibri"/>
          <w:b/>
          <w:bCs/>
          <w:iCs/>
          <w:color w:val="000000"/>
          <w:sz w:val="22"/>
          <w:szCs w:val="22"/>
        </w:rPr>
        <w:t xml:space="preserve"> 202</w:t>
      </w:r>
      <w:bookmarkEnd w:id="76"/>
      <w:r w:rsidRPr="00B437F9">
        <w:rPr>
          <w:rFonts w:ascii="Calibri" w:hAnsi="Calibri" w:cs="Calibri"/>
          <w:b/>
          <w:bCs/>
          <w:iCs/>
          <w:color w:val="000000"/>
          <w:sz w:val="22"/>
          <w:szCs w:val="22"/>
        </w:rPr>
        <w:t>4</w:t>
      </w:r>
    </w:p>
    <w:p w14:paraId="34074FA3" w14:textId="28FD1E09" w:rsidR="007024E8" w:rsidRPr="00B437F9" w:rsidRDefault="007024E8" w:rsidP="007024E8">
      <w:pPr>
        <w:spacing w:before="120"/>
        <w:jc w:val="center"/>
        <w:rPr>
          <w:rFonts w:ascii="Calibri" w:hAnsi="Calibri" w:cs="Arial"/>
          <w:color w:val="000000"/>
          <w:szCs w:val="20"/>
        </w:rPr>
      </w:pPr>
      <w:r w:rsidRPr="00B437F9">
        <w:t xml:space="preserve">  </w:t>
      </w:r>
      <w:r w:rsidR="00BA29E9" w:rsidRPr="00BA29E9">
        <w:rPr>
          <w:noProof/>
        </w:rPr>
        <w:drawing>
          <wp:inline distT="0" distB="0" distL="0" distR="0" wp14:anchorId="117601A9" wp14:editId="1CB1C010">
            <wp:extent cx="5731510" cy="4087495"/>
            <wp:effectExtent l="0" t="0" r="2540" b="8255"/>
            <wp:docPr id="1835290361"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90361" name="Picture 1" descr="A map of australia with different colored areas&#10;&#10;Description automatically generated"/>
                    <pic:cNvPicPr/>
                  </pic:nvPicPr>
                  <pic:blipFill>
                    <a:blip r:embed="rId17"/>
                    <a:stretch>
                      <a:fillRect/>
                    </a:stretch>
                  </pic:blipFill>
                  <pic:spPr>
                    <a:xfrm>
                      <a:off x="0" y="0"/>
                      <a:ext cx="5731510" cy="4087495"/>
                    </a:xfrm>
                    <a:prstGeom prst="rect">
                      <a:avLst/>
                    </a:prstGeom>
                  </pic:spPr>
                </pic:pic>
              </a:graphicData>
            </a:graphic>
          </wp:inline>
        </w:drawing>
      </w:r>
    </w:p>
    <w:p w14:paraId="1786EBD2" w14:textId="33F50B61" w:rsidR="007024E8" w:rsidRPr="00B437F9" w:rsidRDefault="007024E8" w:rsidP="007024E8">
      <w:pPr>
        <w:jc w:val="center"/>
        <w:rPr>
          <w:rFonts w:ascii="Calibri" w:hAnsi="Calibri" w:cs="Calibri"/>
          <w:color w:val="000000"/>
          <w:sz w:val="12"/>
          <w:szCs w:val="12"/>
        </w:rPr>
      </w:pPr>
      <w:bookmarkStart w:id="77" w:name="_Hlk68781098"/>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78" w:name="_Hlk103172740"/>
      <w:bookmarkEnd w:id="77"/>
      <w:r w:rsidRPr="00B437F9">
        <w:rPr>
          <w:rFonts w:ascii="Calibri" w:hAnsi="Calibri" w:cs="Calibri"/>
          <w:color w:val="000000"/>
          <w:sz w:val="12"/>
          <w:szCs w:val="12"/>
        </w:rPr>
        <w:t xml:space="preserve">Issued: </w:t>
      </w:r>
      <w:r w:rsidR="0087139A">
        <w:rPr>
          <w:rFonts w:ascii="Calibri" w:hAnsi="Calibri" w:cs="Calibri"/>
          <w:color w:val="000000"/>
          <w:sz w:val="12"/>
          <w:szCs w:val="12"/>
        </w:rPr>
        <w:t>2</w:t>
      </w:r>
      <w:r w:rsidR="00BA29E9">
        <w:rPr>
          <w:rFonts w:ascii="Calibri" w:hAnsi="Calibri" w:cs="Calibri"/>
          <w:color w:val="000000"/>
          <w:sz w:val="12"/>
          <w:szCs w:val="12"/>
        </w:rPr>
        <w:t>9</w:t>
      </w:r>
      <w:r w:rsidRPr="00B437F9">
        <w:rPr>
          <w:rFonts w:ascii="Calibri" w:hAnsi="Calibri" w:cs="Calibri"/>
          <w:color w:val="000000"/>
          <w:sz w:val="12"/>
          <w:szCs w:val="12"/>
        </w:rPr>
        <w:t>/</w:t>
      </w:r>
      <w:r>
        <w:rPr>
          <w:rFonts w:ascii="Calibri" w:hAnsi="Calibri" w:cs="Calibri"/>
          <w:color w:val="000000"/>
          <w:sz w:val="12"/>
          <w:szCs w:val="12"/>
        </w:rPr>
        <w:t>02</w:t>
      </w:r>
      <w:r w:rsidRPr="00B437F9">
        <w:rPr>
          <w:rFonts w:ascii="Calibri" w:hAnsi="Calibri" w:cs="Calibri"/>
          <w:color w:val="000000"/>
          <w:sz w:val="12"/>
          <w:szCs w:val="12"/>
        </w:rPr>
        <w:t>/202</w:t>
      </w:r>
      <w:r>
        <w:rPr>
          <w:rFonts w:ascii="Calibri" w:hAnsi="Calibri" w:cs="Calibri"/>
          <w:color w:val="000000"/>
          <w:sz w:val="12"/>
          <w:szCs w:val="12"/>
        </w:rPr>
        <w:t>4</w:t>
      </w:r>
    </w:p>
    <w:bookmarkEnd w:id="73"/>
    <w:bookmarkEnd w:id="78"/>
    <w:p w14:paraId="2E119555" w14:textId="77777777" w:rsidR="007024E8" w:rsidRPr="00B437F9" w:rsidRDefault="007024E8" w:rsidP="007024E8">
      <w:pPr>
        <w:spacing w:before="120"/>
        <w:rPr>
          <w:rFonts w:ascii="Calibri" w:hAnsi="Calibri" w:cs="Arial"/>
          <w:color w:val="000000"/>
          <w:sz w:val="22"/>
          <w:szCs w:val="22"/>
        </w:rPr>
      </w:pPr>
    </w:p>
    <w:p w14:paraId="739AA0A3" w14:textId="4FC10FAE" w:rsidR="007024E8" w:rsidRPr="00B437F9" w:rsidRDefault="007024E8" w:rsidP="007024E8">
      <w:pPr>
        <w:pageBreakBefore/>
        <w:spacing w:before="120"/>
        <w:rPr>
          <w:rFonts w:ascii="Calibri" w:hAnsi="Calibri" w:cs="Arial"/>
          <w:color w:val="5B9BD5"/>
          <w:sz w:val="22"/>
          <w:szCs w:val="22"/>
        </w:rPr>
      </w:pPr>
      <w:bookmarkStart w:id="79" w:name="_Hlk158286840"/>
      <w:r w:rsidRPr="00B437F9">
        <w:rPr>
          <w:rFonts w:ascii="Calibri" w:hAnsi="Calibri" w:cs="Arial"/>
          <w:color w:val="000000"/>
          <w:sz w:val="22"/>
          <w:szCs w:val="22"/>
        </w:rPr>
        <w:lastRenderedPageBreak/>
        <w:t xml:space="preserve">The outlook for </w:t>
      </w:r>
      <w:bookmarkStart w:id="80" w:name="_Hlk129255354"/>
      <w:r>
        <w:rPr>
          <w:rFonts w:ascii="Calibri" w:hAnsi="Calibri" w:cs="Arial"/>
          <w:sz w:val="22"/>
          <w:szCs w:val="22"/>
        </w:rPr>
        <w:t xml:space="preserve">March to May </w:t>
      </w:r>
      <w:r w:rsidRPr="00B437F9">
        <w:rPr>
          <w:rFonts w:ascii="Calibri" w:hAnsi="Calibri" w:cs="Arial"/>
          <w:sz w:val="22"/>
          <w:szCs w:val="22"/>
        </w:rPr>
        <w:t xml:space="preserve">2024 </w:t>
      </w:r>
      <w:r w:rsidRPr="00B437F9">
        <w:rPr>
          <w:rFonts w:ascii="Calibri" w:hAnsi="Calibri" w:cs="Arial"/>
          <w:color w:val="000000"/>
          <w:sz w:val="22"/>
          <w:szCs w:val="22"/>
        </w:rPr>
        <w:t>suggests there is</w:t>
      </w:r>
      <w:r>
        <w:rPr>
          <w:rFonts w:ascii="Calibri" w:hAnsi="Calibri" w:cs="Arial"/>
          <w:color w:val="000000"/>
          <w:sz w:val="22"/>
          <w:szCs w:val="22"/>
        </w:rPr>
        <w:t xml:space="preserve"> at least</w:t>
      </w:r>
      <w:r w:rsidRPr="00B437F9">
        <w:rPr>
          <w:rFonts w:ascii="Calibri" w:hAnsi="Calibri" w:cs="Arial"/>
          <w:color w:val="000000"/>
          <w:sz w:val="22"/>
          <w:szCs w:val="22"/>
        </w:rPr>
        <w:t xml:space="preserve"> a 75% chance of rainfall totals </w:t>
      </w:r>
      <w:r>
        <w:rPr>
          <w:rFonts w:ascii="Calibri" w:hAnsi="Calibri" w:cs="Arial"/>
          <w:color w:val="000000"/>
          <w:sz w:val="22"/>
          <w:szCs w:val="22"/>
        </w:rPr>
        <w:t>above</w:t>
      </w:r>
      <w:r w:rsidRPr="00B437F9">
        <w:rPr>
          <w:rFonts w:ascii="Calibri" w:hAnsi="Calibri" w:cs="Arial"/>
          <w:color w:val="000000"/>
          <w:sz w:val="22"/>
          <w:szCs w:val="22"/>
        </w:rPr>
        <w:t xml:space="preserve"> 25</w:t>
      </w:r>
      <w:r w:rsidR="004A3360">
        <w:rPr>
          <w:rFonts w:ascii="Calibri" w:hAnsi="Calibri" w:cs="Arial"/>
          <w:color w:val="000000"/>
          <w:sz w:val="22"/>
          <w:szCs w:val="22"/>
        </w:rPr>
        <w:t> </w:t>
      </w:r>
      <w:r w:rsidRPr="00B437F9">
        <w:rPr>
          <w:rFonts w:ascii="Calibri" w:hAnsi="Calibri" w:cs="Arial"/>
          <w:color w:val="000000"/>
          <w:sz w:val="22"/>
          <w:szCs w:val="22"/>
        </w:rPr>
        <w:t>millimetres across much of Australia</w:t>
      </w:r>
      <w:bookmarkEnd w:id="80"/>
      <w:r w:rsidRPr="00B437F9">
        <w:rPr>
          <w:rFonts w:ascii="Calibri" w:hAnsi="Calibri" w:cs="Arial"/>
          <w:color w:val="000000"/>
          <w:sz w:val="22"/>
          <w:szCs w:val="22"/>
        </w:rPr>
        <w:t xml:space="preserve">. The main exceptions </w:t>
      </w:r>
      <w:r>
        <w:rPr>
          <w:rFonts w:ascii="Calibri" w:hAnsi="Calibri" w:cs="Arial"/>
          <w:color w:val="000000"/>
          <w:sz w:val="22"/>
          <w:szCs w:val="22"/>
        </w:rPr>
        <w:t xml:space="preserve">being </w:t>
      </w:r>
      <w:r w:rsidRPr="00B437F9">
        <w:rPr>
          <w:rFonts w:ascii="Calibri" w:hAnsi="Calibri" w:cs="Arial"/>
          <w:color w:val="000000"/>
          <w:sz w:val="22"/>
          <w:szCs w:val="22"/>
        </w:rPr>
        <w:t xml:space="preserve">large areas of </w:t>
      </w:r>
      <w:r>
        <w:rPr>
          <w:rFonts w:ascii="Calibri" w:hAnsi="Calibri" w:cs="Arial"/>
          <w:color w:val="000000"/>
          <w:sz w:val="22"/>
          <w:szCs w:val="22"/>
        </w:rPr>
        <w:t xml:space="preserve">the interior </w:t>
      </w:r>
      <w:r w:rsidRPr="00B437F9">
        <w:rPr>
          <w:rFonts w:ascii="Calibri" w:hAnsi="Calibri" w:cs="Arial"/>
          <w:color w:val="000000"/>
          <w:sz w:val="22"/>
          <w:szCs w:val="22"/>
        </w:rPr>
        <w:t>where below 25 millimetres of rainfall are expected</w:t>
      </w:r>
      <w:r>
        <w:rPr>
          <w:rFonts w:ascii="Calibri" w:hAnsi="Calibri" w:cs="Arial"/>
          <w:color w:val="000000"/>
          <w:sz w:val="22"/>
          <w:szCs w:val="22"/>
        </w:rPr>
        <w:t>. R</w:t>
      </w:r>
      <w:r w:rsidRPr="00B437F9">
        <w:rPr>
          <w:rFonts w:ascii="Calibri" w:hAnsi="Calibri" w:cs="Arial"/>
          <w:color w:val="000000"/>
          <w:sz w:val="22"/>
          <w:szCs w:val="22"/>
        </w:rPr>
        <w:t xml:space="preserve">ainfall totals </w:t>
      </w:r>
      <w:proofErr w:type="gramStart"/>
      <w:r w:rsidRPr="00B437F9">
        <w:rPr>
          <w:rFonts w:ascii="Calibri" w:hAnsi="Calibri" w:cs="Arial"/>
          <w:color w:val="000000"/>
          <w:sz w:val="22"/>
          <w:szCs w:val="22"/>
        </w:rPr>
        <w:t>in excess of</w:t>
      </w:r>
      <w:proofErr w:type="gramEnd"/>
      <w:r w:rsidRPr="00B437F9">
        <w:rPr>
          <w:rFonts w:ascii="Calibri" w:hAnsi="Calibri" w:cs="Arial"/>
          <w:color w:val="000000"/>
          <w:sz w:val="22"/>
          <w:szCs w:val="22"/>
        </w:rPr>
        <w:t xml:space="preserve"> </w:t>
      </w:r>
      <w:r w:rsidR="004A3360" w:rsidRPr="00B437F9">
        <w:rPr>
          <w:rFonts w:ascii="Calibri" w:hAnsi="Calibri" w:cs="Arial"/>
          <w:color w:val="000000"/>
          <w:sz w:val="22"/>
          <w:szCs w:val="22"/>
        </w:rPr>
        <w:t>200</w:t>
      </w:r>
      <w:r w:rsidR="004A3360">
        <w:rPr>
          <w:rFonts w:ascii="Calibri" w:hAnsi="Calibri" w:cs="Arial"/>
          <w:color w:val="000000"/>
          <w:sz w:val="22"/>
          <w:szCs w:val="22"/>
        </w:rPr>
        <w:t> </w:t>
      </w:r>
      <w:r w:rsidRPr="00B437F9">
        <w:rPr>
          <w:rFonts w:ascii="Calibri" w:hAnsi="Calibri" w:cs="Arial"/>
          <w:color w:val="000000"/>
          <w:sz w:val="22"/>
          <w:szCs w:val="22"/>
        </w:rPr>
        <w:t xml:space="preserve">millimetres are </w:t>
      </w:r>
      <w:r>
        <w:rPr>
          <w:rFonts w:ascii="Calibri" w:hAnsi="Calibri" w:cs="Arial"/>
          <w:color w:val="000000"/>
          <w:sz w:val="22"/>
          <w:szCs w:val="22"/>
        </w:rPr>
        <w:t>likely a</w:t>
      </w:r>
      <w:r w:rsidRPr="00B437F9">
        <w:rPr>
          <w:rFonts w:ascii="Calibri" w:hAnsi="Calibri" w:cs="Arial"/>
          <w:color w:val="000000"/>
          <w:sz w:val="22"/>
          <w:szCs w:val="22"/>
        </w:rPr>
        <w:t xml:space="preserve">cross tropical northern Australia, </w:t>
      </w:r>
      <w:r w:rsidR="004A3360">
        <w:rPr>
          <w:rFonts w:ascii="Calibri" w:hAnsi="Calibri" w:cs="Arial"/>
          <w:color w:val="000000"/>
          <w:sz w:val="22"/>
          <w:szCs w:val="22"/>
        </w:rPr>
        <w:t xml:space="preserve">along Australia’s </w:t>
      </w:r>
      <w:r>
        <w:rPr>
          <w:rFonts w:ascii="Calibri" w:hAnsi="Calibri" w:cs="Arial"/>
          <w:color w:val="000000"/>
          <w:sz w:val="22"/>
          <w:szCs w:val="22"/>
        </w:rPr>
        <w:t>eastern coast</w:t>
      </w:r>
      <w:r w:rsidR="004A3360">
        <w:rPr>
          <w:rFonts w:ascii="Calibri" w:hAnsi="Calibri" w:cs="Arial"/>
          <w:color w:val="000000"/>
          <w:sz w:val="22"/>
          <w:szCs w:val="22"/>
        </w:rPr>
        <w:t>line</w:t>
      </w:r>
      <w:r w:rsidRPr="00B437F9">
        <w:rPr>
          <w:rFonts w:ascii="Calibri" w:hAnsi="Calibri" w:cs="Arial"/>
          <w:color w:val="000000"/>
          <w:sz w:val="22"/>
          <w:szCs w:val="22"/>
        </w:rPr>
        <w:t xml:space="preserve"> and western Tasmania</w:t>
      </w:r>
      <w:r>
        <w:rPr>
          <w:rFonts w:ascii="Calibri" w:hAnsi="Calibri" w:cs="Arial"/>
          <w:color w:val="000000"/>
          <w:sz w:val="22"/>
          <w:szCs w:val="22"/>
        </w:rPr>
        <w:t xml:space="preserve"> during this period</w:t>
      </w:r>
      <w:r w:rsidRPr="00B437F9">
        <w:rPr>
          <w:rFonts w:ascii="Calibri" w:hAnsi="Calibri" w:cs="Arial"/>
          <w:color w:val="000000"/>
          <w:sz w:val="22"/>
          <w:szCs w:val="22"/>
        </w:rPr>
        <w:t xml:space="preserve">. </w:t>
      </w:r>
    </w:p>
    <w:p w14:paraId="0E11875A" w14:textId="119553C4" w:rsidR="007024E8" w:rsidRPr="00B437F9" w:rsidRDefault="007024E8" w:rsidP="007024E8">
      <w:pPr>
        <w:spacing w:before="120"/>
        <w:rPr>
          <w:rFonts w:ascii="Calibri" w:hAnsi="Calibri" w:cs="Arial"/>
          <w:sz w:val="22"/>
          <w:szCs w:val="22"/>
        </w:rPr>
      </w:pPr>
      <w:r>
        <w:rPr>
          <w:rFonts w:ascii="Calibri" w:hAnsi="Calibri" w:cs="Arial"/>
          <w:sz w:val="22"/>
          <w:szCs w:val="22"/>
        </w:rPr>
        <w:t xml:space="preserve">Across </w:t>
      </w:r>
      <w:r w:rsidRPr="00B437F9">
        <w:rPr>
          <w:rFonts w:ascii="Calibri" w:hAnsi="Calibri" w:cs="Arial"/>
          <w:sz w:val="22"/>
          <w:szCs w:val="22"/>
        </w:rPr>
        <w:t>cropping regions, there is</w:t>
      </w:r>
      <w:r w:rsidR="008B1314">
        <w:rPr>
          <w:rFonts w:ascii="Calibri" w:hAnsi="Calibri" w:cs="Arial"/>
          <w:sz w:val="22"/>
          <w:szCs w:val="22"/>
        </w:rPr>
        <w:t xml:space="preserve"> at least</w:t>
      </w:r>
      <w:r>
        <w:rPr>
          <w:rFonts w:ascii="Calibri" w:hAnsi="Calibri" w:cs="Arial"/>
          <w:sz w:val="22"/>
          <w:szCs w:val="22"/>
        </w:rPr>
        <w:t xml:space="preserve"> </w:t>
      </w:r>
      <w:r w:rsidRPr="00B437F9">
        <w:rPr>
          <w:rFonts w:ascii="Calibri" w:hAnsi="Calibri" w:cs="Arial"/>
          <w:sz w:val="22"/>
          <w:szCs w:val="22"/>
        </w:rPr>
        <w:t xml:space="preserve">a 75% chance of receiving </w:t>
      </w:r>
      <w:r>
        <w:rPr>
          <w:rFonts w:ascii="Calibri" w:hAnsi="Calibri" w:cs="Arial"/>
          <w:sz w:val="22"/>
          <w:szCs w:val="22"/>
        </w:rPr>
        <w:t>25</w:t>
      </w:r>
      <w:r w:rsidR="008B1314">
        <w:rPr>
          <w:rFonts w:ascii="Calibri" w:hAnsi="Calibri" w:cs="Arial"/>
          <w:sz w:val="22"/>
          <w:szCs w:val="22"/>
        </w:rPr>
        <w:t> </w:t>
      </w:r>
      <w:r w:rsidRPr="00B437F9">
        <w:rPr>
          <w:rFonts w:ascii="Calibri" w:hAnsi="Calibri" w:cs="Arial"/>
          <w:sz w:val="22"/>
          <w:szCs w:val="22"/>
        </w:rPr>
        <w:t>millimetres</w:t>
      </w:r>
      <w:r w:rsidR="008B1314">
        <w:rPr>
          <w:rFonts w:ascii="Calibri" w:hAnsi="Calibri" w:cs="Arial"/>
          <w:sz w:val="22"/>
          <w:szCs w:val="22"/>
        </w:rPr>
        <w:t xml:space="preserve"> or more</w:t>
      </w:r>
      <w:r w:rsidRPr="00B437F9">
        <w:rPr>
          <w:rFonts w:ascii="Calibri" w:hAnsi="Calibri" w:cs="Arial"/>
          <w:sz w:val="22"/>
          <w:szCs w:val="22"/>
        </w:rPr>
        <w:t xml:space="preserve">. </w:t>
      </w:r>
    </w:p>
    <w:p w14:paraId="51823E2B" w14:textId="3844B15F" w:rsidR="007024E8" w:rsidRPr="00B437F9" w:rsidRDefault="007024E8" w:rsidP="007024E8">
      <w:pPr>
        <w:spacing w:before="120"/>
        <w:rPr>
          <w:rFonts w:ascii="Calibri" w:hAnsi="Calibri" w:cs="Arial"/>
          <w:sz w:val="22"/>
          <w:szCs w:val="22"/>
        </w:rPr>
      </w:pPr>
      <w:r w:rsidRPr="00B437F9">
        <w:rPr>
          <w:rFonts w:ascii="Calibri" w:hAnsi="Calibri" w:cs="Arial"/>
          <w:sz w:val="22"/>
          <w:szCs w:val="22"/>
        </w:rPr>
        <w:t>If realised</w:t>
      </w:r>
      <w:r>
        <w:rPr>
          <w:rFonts w:ascii="Calibri" w:hAnsi="Calibri" w:cs="Arial"/>
          <w:sz w:val="22"/>
          <w:szCs w:val="22"/>
        </w:rPr>
        <w:t>,</w:t>
      </w:r>
      <w:r w:rsidRPr="00B437F9">
        <w:rPr>
          <w:rFonts w:ascii="Calibri" w:hAnsi="Calibri" w:cs="Arial"/>
          <w:sz w:val="22"/>
          <w:szCs w:val="22"/>
        </w:rPr>
        <w:t xml:space="preserve"> these falls </w:t>
      </w:r>
      <w:r>
        <w:rPr>
          <w:rFonts w:ascii="Calibri" w:hAnsi="Calibri" w:cs="Arial"/>
          <w:sz w:val="22"/>
          <w:szCs w:val="22"/>
        </w:rPr>
        <w:t>will</w:t>
      </w:r>
      <w:r w:rsidRPr="00B437F9">
        <w:rPr>
          <w:rFonts w:ascii="Calibri" w:hAnsi="Calibri" w:cs="Arial"/>
          <w:sz w:val="22"/>
          <w:szCs w:val="22"/>
        </w:rPr>
        <w:t xml:space="preserve"> likely be sufficient to support </w:t>
      </w:r>
      <w:r>
        <w:rPr>
          <w:rFonts w:ascii="Calibri" w:hAnsi="Calibri" w:cs="Arial"/>
          <w:sz w:val="22"/>
          <w:szCs w:val="22"/>
        </w:rPr>
        <w:t>autumn</w:t>
      </w:r>
      <w:r w:rsidRPr="00B437F9">
        <w:rPr>
          <w:rFonts w:ascii="Calibri" w:hAnsi="Calibri" w:cs="Arial"/>
          <w:sz w:val="22"/>
          <w:szCs w:val="22"/>
        </w:rPr>
        <w:t xml:space="preserve"> pasture growth across eastern and northern Australia</w:t>
      </w:r>
      <w:r w:rsidR="004A3360">
        <w:rPr>
          <w:rFonts w:ascii="Calibri" w:hAnsi="Calibri" w:cs="Arial"/>
          <w:sz w:val="22"/>
          <w:szCs w:val="22"/>
        </w:rPr>
        <w:t xml:space="preserve"> </w:t>
      </w:r>
      <w:r>
        <w:rPr>
          <w:rFonts w:ascii="Calibri" w:hAnsi="Calibri" w:cs="Arial"/>
          <w:sz w:val="22"/>
          <w:szCs w:val="22"/>
        </w:rPr>
        <w:t xml:space="preserve">and growth </w:t>
      </w:r>
      <w:r w:rsidR="004A3360">
        <w:rPr>
          <w:rFonts w:ascii="Calibri" w:hAnsi="Calibri" w:cs="Arial"/>
          <w:sz w:val="22"/>
          <w:szCs w:val="22"/>
        </w:rPr>
        <w:t>late planted</w:t>
      </w:r>
      <w:r>
        <w:rPr>
          <w:rFonts w:ascii="Calibri" w:hAnsi="Calibri" w:cs="Arial"/>
          <w:sz w:val="22"/>
          <w:szCs w:val="22"/>
        </w:rPr>
        <w:t xml:space="preserve"> </w:t>
      </w:r>
      <w:r w:rsidRPr="00B437F9">
        <w:rPr>
          <w:rFonts w:ascii="Calibri" w:hAnsi="Calibri" w:cs="Arial"/>
          <w:sz w:val="22"/>
          <w:szCs w:val="22"/>
        </w:rPr>
        <w:t>summer crop</w:t>
      </w:r>
      <w:r>
        <w:rPr>
          <w:rFonts w:ascii="Calibri" w:hAnsi="Calibri" w:cs="Arial"/>
          <w:sz w:val="22"/>
          <w:szCs w:val="22"/>
        </w:rPr>
        <w:t>s</w:t>
      </w:r>
      <w:r w:rsidRPr="00B437F9">
        <w:rPr>
          <w:rFonts w:ascii="Calibri" w:hAnsi="Calibri" w:cs="Arial"/>
          <w:sz w:val="22"/>
          <w:szCs w:val="22"/>
        </w:rPr>
        <w:t>.</w:t>
      </w:r>
      <w:r w:rsidR="004A3360">
        <w:rPr>
          <w:rFonts w:ascii="Calibri" w:hAnsi="Calibri" w:cs="Arial"/>
          <w:sz w:val="22"/>
          <w:szCs w:val="22"/>
        </w:rPr>
        <w:t xml:space="preserve"> These falls are also likely to be sufficient to support the early planting of winter crops across those areas of eastern Australia that have benefited </w:t>
      </w:r>
      <w:r w:rsidR="00C5103C">
        <w:rPr>
          <w:rFonts w:ascii="Calibri" w:hAnsi="Calibri" w:cs="Arial"/>
          <w:sz w:val="22"/>
          <w:szCs w:val="22"/>
        </w:rPr>
        <w:t>from</w:t>
      </w:r>
      <w:r w:rsidR="004A3360">
        <w:rPr>
          <w:rFonts w:ascii="Calibri" w:hAnsi="Calibri" w:cs="Arial"/>
          <w:sz w:val="22"/>
          <w:szCs w:val="22"/>
        </w:rPr>
        <w:t xml:space="preserve"> above average summer rainfall and an associated boost to soil moisture profiles.</w:t>
      </w:r>
    </w:p>
    <w:p w14:paraId="0C97D37D" w14:textId="0D2F5826" w:rsidR="007024E8" w:rsidRPr="00B437F9" w:rsidRDefault="007024E8" w:rsidP="007024E8">
      <w:pPr>
        <w:spacing w:before="120"/>
        <w:jc w:val="center"/>
        <w:rPr>
          <w:rFonts w:ascii="Calibri" w:hAnsi="Calibri" w:cs="Calibri"/>
          <w:b/>
          <w:bCs/>
          <w:iCs/>
          <w:color w:val="000000"/>
          <w:sz w:val="22"/>
          <w:szCs w:val="22"/>
        </w:rPr>
      </w:pPr>
      <w:r w:rsidRPr="00B437F9">
        <w:rPr>
          <w:rFonts w:ascii="Calibri" w:hAnsi="Calibri" w:cs="Calibri"/>
          <w:b/>
          <w:bCs/>
          <w:iCs/>
          <w:color w:val="000000"/>
          <w:sz w:val="22"/>
          <w:szCs w:val="22"/>
          <w:lang w:eastAsia="en-US"/>
        </w:rPr>
        <w:t>Rainfall totals that have a 75% chance of occurring</w:t>
      </w:r>
      <w:bookmarkStart w:id="81" w:name="_Hlk105620129"/>
      <w:bookmarkEnd w:id="74"/>
      <w:r>
        <w:rPr>
          <w:rFonts w:ascii="Calibri" w:hAnsi="Calibri" w:cs="Calibri"/>
          <w:b/>
          <w:bCs/>
          <w:iCs/>
          <w:color w:val="000000"/>
          <w:sz w:val="22"/>
          <w:szCs w:val="22"/>
        </w:rPr>
        <w:t xml:space="preserve"> March</w:t>
      </w:r>
      <w:r w:rsidRPr="00B437F9">
        <w:rPr>
          <w:rFonts w:ascii="Calibri" w:hAnsi="Calibri" w:cs="Calibri"/>
          <w:b/>
          <w:bCs/>
          <w:iCs/>
          <w:color w:val="000000"/>
          <w:sz w:val="22"/>
          <w:szCs w:val="22"/>
        </w:rPr>
        <w:t xml:space="preserve"> to</w:t>
      </w:r>
      <w:r>
        <w:rPr>
          <w:rFonts w:ascii="Calibri" w:hAnsi="Calibri" w:cs="Calibri"/>
          <w:b/>
          <w:bCs/>
          <w:iCs/>
          <w:color w:val="000000"/>
          <w:sz w:val="22"/>
          <w:szCs w:val="22"/>
        </w:rPr>
        <w:t xml:space="preserve"> May</w:t>
      </w:r>
      <w:r w:rsidRPr="00B437F9">
        <w:rPr>
          <w:rFonts w:ascii="Calibri" w:hAnsi="Calibri" w:cs="Calibri"/>
          <w:b/>
          <w:bCs/>
          <w:iCs/>
          <w:color w:val="000000"/>
          <w:sz w:val="22"/>
          <w:szCs w:val="22"/>
        </w:rPr>
        <w:t> 202</w:t>
      </w:r>
      <w:bookmarkEnd w:id="81"/>
      <w:r w:rsidRPr="00B437F9">
        <w:rPr>
          <w:rFonts w:ascii="Calibri" w:hAnsi="Calibri" w:cs="Calibri"/>
          <w:b/>
          <w:bCs/>
          <w:iCs/>
          <w:color w:val="000000"/>
          <w:sz w:val="22"/>
          <w:szCs w:val="22"/>
        </w:rPr>
        <w:t>4</w:t>
      </w:r>
      <w:r w:rsidRPr="00B437F9">
        <w:t xml:space="preserve">  </w:t>
      </w:r>
      <w:r w:rsidR="00BA29E9" w:rsidRPr="00BA29E9">
        <w:rPr>
          <w:noProof/>
        </w:rPr>
        <w:drawing>
          <wp:inline distT="0" distB="0" distL="0" distR="0" wp14:anchorId="6C556CDD" wp14:editId="36C93F03">
            <wp:extent cx="5731510" cy="4081780"/>
            <wp:effectExtent l="0" t="0" r="2540" b="0"/>
            <wp:docPr id="1927388755"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88755" name="Picture 1" descr="A map of australia with different colored lines&#10;&#10;Description automatically generated"/>
                    <pic:cNvPicPr/>
                  </pic:nvPicPr>
                  <pic:blipFill>
                    <a:blip r:embed="rId18"/>
                    <a:stretch>
                      <a:fillRect/>
                    </a:stretch>
                  </pic:blipFill>
                  <pic:spPr>
                    <a:xfrm>
                      <a:off x="0" y="0"/>
                      <a:ext cx="5731510" cy="4081780"/>
                    </a:xfrm>
                    <a:prstGeom prst="rect">
                      <a:avLst/>
                    </a:prstGeom>
                  </pic:spPr>
                </pic:pic>
              </a:graphicData>
            </a:graphic>
          </wp:inline>
        </w:drawing>
      </w:r>
    </w:p>
    <w:p w14:paraId="37990A0C" w14:textId="70538924" w:rsidR="007024E8" w:rsidRPr="00B437F9" w:rsidRDefault="007024E8" w:rsidP="007024E8">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1A5C24">
        <w:rPr>
          <w:rFonts w:ascii="Calibri" w:hAnsi="Calibri" w:cs="Calibri"/>
          <w:color w:val="000000"/>
          <w:sz w:val="12"/>
          <w:szCs w:val="12"/>
        </w:rPr>
        <w:t>2</w:t>
      </w:r>
      <w:r w:rsidR="00E43D59">
        <w:rPr>
          <w:rFonts w:ascii="Calibri" w:hAnsi="Calibri" w:cs="Calibri"/>
          <w:color w:val="000000"/>
          <w:sz w:val="12"/>
          <w:szCs w:val="12"/>
        </w:rPr>
        <w:t>9</w:t>
      </w:r>
      <w:r w:rsidRPr="00B437F9">
        <w:rPr>
          <w:rFonts w:ascii="Calibri" w:hAnsi="Calibri" w:cs="Calibri"/>
          <w:color w:val="000000"/>
          <w:sz w:val="12"/>
          <w:szCs w:val="12"/>
        </w:rPr>
        <w:t>/</w:t>
      </w:r>
      <w:r>
        <w:rPr>
          <w:rFonts w:ascii="Calibri" w:hAnsi="Calibri" w:cs="Calibri"/>
          <w:color w:val="000000"/>
          <w:sz w:val="12"/>
          <w:szCs w:val="12"/>
        </w:rPr>
        <w:t>02</w:t>
      </w:r>
      <w:r w:rsidRPr="00B437F9">
        <w:rPr>
          <w:rFonts w:ascii="Calibri" w:hAnsi="Calibri" w:cs="Calibri"/>
          <w:color w:val="000000"/>
          <w:sz w:val="12"/>
          <w:szCs w:val="12"/>
        </w:rPr>
        <w:t>/202</w:t>
      </w:r>
      <w:r>
        <w:rPr>
          <w:rFonts w:ascii="Calibri" w:hAnsi="Calibri" w:cs="Calibri"/>
          <w:color w:val="000000"/>
          <w:sz w:val="12"/>
          <w:szCs w:val="12"/>
        </w:rPr>
        <w:t>4</w:t>
      </w:r>
    </w:p>
    <w:bookmarkEnd w:id="79"/>
    <w:p w14:paraId="05234B93" w14:textId="77777777" w:rsidR="007024E8" w:rsidRPr="00B437F9" w:rsidRDefault="007024E8" w:rsidP="007024E8">
      <w:pPr>
        <w:rPr>
          <w:rFonts w:ascii="Calibri" w:hAnsi="Calibri" w:cs="Calibri"/>
          <w:color w:val="000000"/>
          <w:sz w:val="12"/>
          <w:szCs w:val="12"/>
        </w:rPr>
      </w:pPr>
    </w:p>
    <w:p w14:paraId="24FE44D5" w14:textId="77777777" w:rsidR="007024E8" w:rsidRDefault="007024E8" w:rsidP="00DA7EFC">
      <w:pPr>
        <w:rPr>
          <w:rFonts w:ascii="Calibri" w:hAnsi="Calibri" w:cs="Calibri"/>
          <w:color w:val="000000"/>
          <w:sz w:val="12"/>
          <w:szCs w:val="12"/>
        </w:rPr>
      </w:pP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82" w:name="_Pasture_growth_2"/>
      <w:bookmarkStart w:id="83" w:name="_Seasonal_rainfall_1"/>
      <w:bookmarkStart w:id="84" w:name="_Water"/>
      <w:bookmarkStart w:id="85" w:name="_Ref122000457"/>
      <w:bookmarkEnd w:id="56"/>
      <w:bookmarkEnd w:id="57"/>
      <w:bookmarkEnd w:id="58"/>
      <w:bookmarkEnd w:id="59"/>
      <w:bookmarkEnd w:id="60"/>
      <w:bookmarkEnd w:id="61"/>
      <w:bookmarkEnd w:id="62"/>
      <w:bookmarkEnd w:id="63"/>
      <w:bookmarkEnd w:id="65"/>
      <w:bookmarkEnd w:id="82"/>
      <w:bookmarkEnd w:id="83"/>
      <w:bookmarkEnd w:id="84"/>
      <w:r w:rsidRPr="00B437F9">
        <w:rPr>
          <w:rFonts w:cs="Calibri"/>
          <w:b/>
          <w:color w:val="auto"/>
          <w:szCs w:val="34"/>
        </w:rPr>
        <w:lastRenderedPageBreak/>
        <w:t>Water</w:t>
      </w:r>
      <w:bookmarkEnd w:id="85"/>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29D216E8" w14:textId="33169614"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Water </w:t>
      </w:r>
      <w:r w:rsidR="00417889" w:rsidRPr="00417889">
        <w:rPr>
          <w:rFonts w:ascii="Calibri" w:hAnsi="Calibri" w:cs="Calibri"/>
          <w:sz w:val="22"/>
          <w:szCs w:val="22"/>
        </w:rPr>
        <w:t>storage levels in the Murray-Darling Basin (MDB) decreased between 21 February 2024 and 28 February 2024 by 173 gigalitres (GL). Current volume of water held in storage is 18 103 GL, equivalent to 84% of total storage capacity. This is 12 percent or 2493 GL less than at the same time last year</w:t>
      </w:r>
      <w:r w:rsidRPr="00B437F9">
        <w:rPr>
          <w:rFonts w:ascii="Calibri" w:hAnsi="Calibri" w:cs="Calibri"/>
          <w:sz w:val="22"/>
          <w:szCs w:val="22"/>
        </w:rPr>
        <w:t>.</w:t>
      </w:r>
    </w:p>
    <w:p w14:paraId="7BC59CF1" w14:textId="56FFF5AD" w:rsidR="00CD226A" w:rsidRPr="00B437F9" w:rsidRDefault="00CD226A" w:rsidP="00CD226A">
      <w:pPr>
        <w:pStyle w:val="Heading4"/>
        <w:spacing w:before="120"/>
        <w:jc w:val="center"/>
        <w:rPr>
          <w:rFonts w:cs="Calibri"/>
          <w:noProof/>
          <w:color w:val="auto"/>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7CCA1EDF" w:rsidR="00CD226A" w:rsidRPr="00B437F9" w:rsidRDefault="00417889" w:rsidP="00CD226A">
      <w:pPr>
        <w:jc w:val="center"/>
        <w:rPr>
          <w:rFonts w:ascii="Calibri" w:hAnsi="Calibri" w:cs="Calibri"/>
          <w:noProof/>
        </w:rPr>
      </w:pPr>
      <w:r w:rsidRPr="00417889">
        <w:rPr>
          <w:rFonts w:ascii="Calibri" w:hAnsi="Calibri" w:cs="Calibri"/>
          <w:noProof/>
        </w:rPr>
        <w:drawing>
          <wp:inline distT="0" distB="0" distL="0" distR="0" wp14:anchorId="710F58C7" wp14:editId="0DA0FFA2">
            <wp:extent cx="5731510" cy="3379470"/>
            <wp:effectExtent l="0" t="0" r="2540" b="0"/>
            <wp:docPr id="745913396"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13396" name="Picture 1" descr="A graph showing a line&#10;&#10;Description automatically generated"/>
                    <pic:cNvPicPr/>
                  </pic:nvPicPr>
                  <pic:blipFill>
                    <a:blip r:embed="rId19"/>
                    <a:stretch>
                      <a:fillRect/>
                    </a:stretch>
                  </pic:blipFill>
                  <pic:spPr>
                    <a:xfrm>
                      <a:off x="0" y="0"/>
                      <a:ext cx="5731510" cy="3379470"/>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6108E7F4" w14:textId="09B06EEB"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Allocation </w:t>
      </w:r>
      <w:r w:rsidR="00417889" w:rsidRPr="00417889">
        <w:rPr>
          <w:rFonts w:ascii="Calibri" w:hAnsi="Calibri" w:cs="Calibri"/>
          <w:sz w:val="22"/>
          <w:szCs w:val="22"/>
        </w:rPr>
        <w:t xml:space="preserve">prices in the Victorian Murray below the Barmah Choke increased from $22 on 22 February 2024 to $25 on 29 February 2024. Prices are lower in the Murrumbidgee and regions above the Barmah choke due to the binding of the Murrumbidgee export </w:t>
      </w:r>
      <w:proofErr w:type="gramStart"/>
      <w:r w:rsidR="00417889" w:rsidRPr="00417889">
        <w:rPr>
          <w:rFonts w:ascii="Calibri" w:hAnsi="Calibri" w:cs="Calibri"/>
          <w:sz w:val="22"/>
          <w:szCs w:val="22"/>
        </w:rPr>
        <w:t>limit  and</w:t>
      </w:r>
      <w:proofErr w:type="gramEnd"/>
      <w:r w:rsidR="00417889" w:rsidRPr="00417889">
        <w:rPr>
          <w:rFonts w:ascii="Calibri" w:hAnsi="Calibri" w:cs="Calibri"/>
          <w:sz w:val="22"/>
          <w:szCs w:val="22"/>
        </w:rPr>
        <w:t xml:space="preserve"> Barmah choke trade constraint</w:t>
      </w:r>
      <w:r w:rsidRPr="00B437F9">
        <w:rPr>
          <w:rFonts w:ascii="Calibri" w:hAnsi="Calibri" w:cs="Calibri"/>
          <w:sz w:val="22"/>
          <w:szCs w:val="22"/>
        </w:rPr>
        <w:t>.</w:t>
      </w:r>
    </w:p>
    <w:p w14:paraId="2DB771E1" w14:textId="77777777" w:rsidR="00CD226A" w:rsidRPr="00B437F9" w:rsidRDefault="00CD226A"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46FE9DCA"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1</w:t>
            </w:r>
            <w:r w:rsidR="00417889">
              <w:rPr>
                <w:rFonts w:cs="Calibri"/>
                <w:sz w:val="20"/>
                <w:szCs w:val="20"/>
              </w:rPr>
              <w:t>3</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2A597FBD"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21</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6C49D600"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25</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0E6BB229" w:rsidR="00CD226A" w:rsidRPr="00B437F9" w:rsidRDefault="00AF066D" w:rsidP="007F40EA">
            <w:pPr>
              <w:pStyle w:val="ListParagraph"/>
              <w:spacing w:after="0" w:line="240" w:lineRule="auto"/>
              <w:ind w:left="0"/>
              <w:jc w:val="center"/>
              <w:rPr>
                <w:rFonts w:cs="Calibri"/>
                <w:sz w:val="20"/>
                <w:szCs w:val="20"/>
              </w:rPr>
            </w:pPr>
            <w:r>
              <w:rPr>
                <w:rFonts w:cs="Calibri"/>
                <w:sz w:val="20"/>
                <w:szCs w:val="20"/>
              </w:rPr>
              <w:t>2</w:t>
            </w:r>
            <w:r w:rsidR="00417889">
              <w:rPr>
                <w:rFonts w:cs="Calibri"/>
                <w:sz w:val="20"/>
                <w:szCs w:val="20"/>
              </w:rPr>
              <w:t>5</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7CDF27CC"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417889" w:rsidRPr="00417889">
        <w:rPr>
          <w:rFonts w:ascii="Calibri" w:hAnsi="Calibri" w:cs="Calibri"/>
          <w:noProof/>
        </w:rPr>
        <w:drawing>
          <wp:inline distT="0" distB="0" distL="0" distR="0" wp14:anchorId="1806B7FF" wp14:editId="6F6451CF">
            <wp:extent cx="5731510" cy="3350895"/>
            <wp:effectExtent l="0" t="0" r="2540" b="1905"/>
            <wp:docPr id="520640604"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40604" name="Picture 1" descr="A graph of a graph&#10;&#10;Description automatically generated with medium confidence"/>
                    <pic:cNvPicPr/>
                  </pic:nvPicPr>
                  <pic:blipFill>
                    <a:blip r:embed="rId20"/>
                    <a:stretch>
                      <a:fillRect/>
                    </a:stretch>
                  </pic:blipFill>
                  <pic:spPr>
                    <a:xfrm>
                      <a:off x="0" y="0"/>
                      <a:ext cx="5731510" cy="335089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0AA02D9F"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C5103C">
              <w:rPr>
                <w:rFonts w:ascii="Calibri" w:hAnsi="Calibri" w:cs="Calibri"/>
                <w:sz w:val="14"/>
                <w:szCs w:val="14"/>
              </w:rPr>
              <w:t>2</w:t>
            </w:r>
            <w:r w:rsidR="00417889">
              <w:rPr>
                <w:rFonts w:ascii="Calibri" w:hAnsi="Calibri" w:cs="Calibri"/>
                <w:sz w:val="14"/>
                <w:szCs w:val="14"/>
              </w:rPr>
              <w:t>9</w:t>
            </w:r>
            <w:r>
              <w:rPr>
                <w:rFonts w:ascii="Calibri" w:hAnsi="Calibri" w:cs="Calibri"/>
                <w:sz w:val="14"/>
                <w:szCs w:val="14"/>
              </w:rPr>
              <w:t xml:space="preserve"> </w:t>
            </w:r>
            <w:r w:rsidR="00B5792B">
              <w:rPr>
                <w:rFonts w:ascii="Calibri" w:hAnsi="Calibri" w:cs="Calibri"/>
                <w:sz w:val="14"/>
                <w:szCs w:val="14"/>
              </w:rPr>
              <w:t>February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0E39BB29" w:rsidR="00CD226A" w:rsidRPr="00B437F9" w:rsidRDefault="00CD226A" w:rsidP="00CD226A">
      <w:pPr>
        <w:spacing w:before="120"/>
        <w:rPr>
          <w:rFonts w:ascii="Calibri" w:hAnsi="Calibri" w:cs="Calibri"/>
          <w:color w:val="5B9BD5"/>
          <w:sz w:val="22"/>
          <w:szCs w:val="22"/>
        </w:rPr>
        <w:sectPr w:rsidR="00CD226A" w:rsidRPr="00B437F9" w:rsidSect="00112ADA">
          <w:footerReference w:type="default" r:id="rId21"/>
          <w:footerReference w:type="first" r:id="rId22"/>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3" w:history="1">
        <w:r w:rsidR="00417889" w:rsidRPr="003F357A">
          <w:rPr>
            <w:rStyle w:val="Hyperlink"/>
          </w:rPr>
          <w:t>https://www.agriculture.gov.au/abares/products/weekly_update/weekly-update-29224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CD226A" w:rsidRPr="00B437F9" w14:paraId="24D076FB" w14:textId="77777777" w:rsidTr="007F40EA">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5C33A8EA" w14:textId="77777777" w:rsidR="00CD226A" w:rsidRPr="00B437F9" w:rsidRDefault="00CD226A" w:rsidP="007F40EA">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44E3FEC3"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79B14BF0"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21BB32DF"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259B5215"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52A8A487"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2ABCB206"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240667FF"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Annual change</w:t>
            </w:r>
          </w:p>
        </w:tc>
      </w:tr>
      <w:tr w:rsidR="00520532" w:rsidRPr="00B437F9" w14:paraId="1889E2E1" w14:textId="77777777" w:rsidTr="007F40EA">
        <w:trPr>
          <w:trHeight w:val="357"/>
        </w:trPr>
        <w:tc>
          <w:tcPr>
            <w:tcW w:w="5612" w:type="dxa"/>
            <w:tcBorders>
              <w:top w:val="nil"/>
              <w:left w:val="nil"/>
              <w:bottom w:val="nil"/>
              <w:right w:val="nil"/>
            </w:tcBorders>
            <w:shd w:val="clear" w:color="000000" w:fill="FFFFFF"/>
            <w:noWrap/>
            <w:vAlign w:val="bottom"/>
            <w:hideMark/>
          </w:tcPr>
          <w:p w14:paraId="6C7150C0" w14:textId="77444764" w:rsidR="00520532" w:rsidRPr="00B437F9" w:rsidRDefault="00520532" w:rsidP="00520532">
            <w:pPr>
              <w:rPr>
                <w:rFonts w:ascii="Calibri" w:hAnsi="Calibri" w:cs="Calibri"/>
                <w:b/>
                <w:bCs/>
                <w:szCs w:val="20"/>
              </w:rPr>
            </w:pPr>
            <w:r w:rsidRPr="00454AEB">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1F6A58CC"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3D484161"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76DA8E8D"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237A1D8F"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075DDF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3A05ABA8"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6EE5559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r>
      <w:tr w:rsidR="00C5103C" w:rsidRPr="00B437F9" w14:paraId="62586D81" w14:textId="77777777" w:rsidTr="007F40EA">
        <w:trPr>
          <w:trHeight w:val="312"/>
        </w:trPr>
        <w:tc>
          <w:tcPr>
            <w:tcW w:w="5612" w:type="dxa"/>
            <w:tcBorders>
              <w:top w:val="nil"/>
              <w:left w:val="nil"/>
              <w:bottom w:val="nil"/>
              <w:right w:val="nil"/>
            </w:tcBorders>
            <w:shd w:val="clear" w:color="000000" w:fill="FFFFFF"/>
            <w:noWrap/>
            <w:vAlign w:val="bottom"/>
            <w:hideMark/>
          </w:tcPr>
          <w:p w14:paraId="7CD18E6D" w14:textId="6E551496" w:rsidR="00C5103C" w:rsidRPr="00B437F9" w:rsidRDefault="00C5103C" w:rsidP="00C5103C">
            <w:pPr>
              <w:rPr>
                <w:rFonts w:ascii="Calibri" w:hAnsi="Calibri" w:cs="Calibri"/>
                <w:szCs w:val="20"/>
              </w:rPr>
            </w:pPr>
            <w:r w:rsidRPr="00454AEB">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483012B1"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788DA0AE" w14:textId="672FE0AA" w:rsidR="00C5103C" w:rsidRPr="00B437F9" w:rsidRDefault="00C5103C" w:rsidP="00C5103C">
            <w:pPr>
              <w:jc w:val="right"/>
              <w:rPr>
                <w:rFonts w:ascii="Calibri" w:hAnsi="Calibri" w:cs="Calibri"/>
                <w:szCs w:val="20"/>
              </w:rPr>
            </w:pPr>
            <w:r w:rsidRPr="005A4DE3">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27BA2AD7"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0.65</w:t>
            </w:r>
          </w:p>
        </w:tc>
        <w:tc>
          <w:tcPr>
            <w:tcW w:w="1111" w:type="dxa"/>
            <w:tcBorders>
              <w:top w:val="nil"/>
              <w:left w:val="nil"/>
              <w:bottom w:val="nil"/>
              <w:right w:val="nil"/>
            </w:tcBorders>
            <w:shd w:val="clear" w:color="000000" w:fill="FFFFFF"/>
            <w:noWrap/>
            <w:vAlign w:val="bottom"/>
            <w:hideMark/>
          </w:tcPr>
          <w:p w14:paraId="5BE915E0" w14:textId="1EBFB094"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0.65</w:t>
            </w:r>
          </w:p>
        </w:tc>
        <w:tc>
          <w:tcPr>
            <w:tcW w:w="1330" w:type="dxa"/>
            <w:tcBorders>
              <w:top w:val="nil"/>
              <w:left w:val="nil"/>
              <w:bottom w:val="nil"/>
              <w:right w:val="nil"/>
            </w:tcBorders>
            <w:shd w:val="clear" w:color="000000" w:fill="FFFFFF"/>
            <w:noWrap/>
            <w:vAlign w:val="bottom"/>
            <w:hideMark/>
          </w:tcPr>
          <w:p w14:paraId="17F922B2" w14:textId="1E95FDD1" w:rsidR="00C5103C" w:rsidRPr="00B437F9" w:rsidRDefault="00C5103C" w:rsidP="00C5103C">
            <w:pPr>
              <w:jc w:val="right"/>
              <w:rPr>
                <w:rFonts w:ascii="Calibri" w:hAnsi="Calibri" w:cs="Calibri"/>
                <w:color w:val="9C0006"/>
                <w:szCs w:val="20"/>
              </w:rPr>
            </w:pPr>
            <w:r w:rsidRPr="005A4DE3">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BB4C4DB" w14:textId="087853A9"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0.67</w:t>
            </w:r>
          </w:p>
        </w:tc>
        <w:tc>
          <w:tcPr>
            <w:tcW w:w="1313" w:type="dxa"/>
            <w:tcBorders>
              <w:top w:val="nil"/>
              <w:left w:val="nil"/>
              <w:bottom w:val="nil"/>
              <w:right w:val="nil"/>
            </w:tcBorders>
            <w:shd w:val="clear" w:color="000000" w:fill="FFFFFF"/>
            <w:noWrap/>
            <w:vAlign w:val="bottom"/>
            <w:hideMark/>
          </w:tcPr>
          <w:p w14:paraId="70F0D641" w14:textId="0313332D"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-3%</w:t>
            </w:r>
          </w:p>
        </w:tc>
      </w:tr>
      <w:tr w:rsidR="00C5103C" w:rsidRPr="00B437F9" w14:paraId="29BDD33C" w14:textId="77777777" w:rsidTr="007F40EA">
        <w:trPr>
          <w:trHeight w:val="312"/>
        </w:trPr>
        <w:tc>
          <w:tcPr>
            <w:tcW w:w="5612" w:type="dxa"/>
            <w:tcBorders>
              <w:top w:val="nil"/>
              <w:left w:val="nil"/>
              <w:bottom w:val="nil"/>
              <w:right w:val="nil"/>
            </w:tcBorders>
            <w:shd w:val="clear" w:color="000000" w:fill="FFFFFF"/>
            <w:noWrap/>
            <w:vAlign w:val="bottom"/>
            <w:hideMark/>
          </w:tcPr>
          <w:p w14:paraId="756DCB4C" w14:textId="04C0DA80" w:rsidR="00C5103C" w:rsidRPr="00B437F9" w:rsidRDefault="00C5103C" w:rsidP="00C5103C">
            <w:pPr>
              <w:rPr>
                <w:rFonts w:ascii="Calibri" w:hAnsi="Calibri" w:cs="Calibri"/>
                <w:szCs w:val="20"/>
              </w:rPr>
            </w:pPr>
            <w:r w:rsidRPr="00454AEB">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74BFEAB9"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45F6181B" w14:textId="75BD123B" w:rsidR="00C5103C" w:rsidRPr="00B437F9" w:rsidRDefault="00C5103C" w:rsidP="00C5103C">
            <w:pPr>
              <w:jc w:val="right"/>
              <w:rPr>
                <w:rFonts w:ascii="Calibri" w:hAnsi="Calibri" w:cs="Calibri"/>
                <w:szCs w:val="20"/>
              </w:rPr>
            </w:pPr>
            <w:r w:rsidRPr="005A4DE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227CCCCE"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274</w:t>
            </w:r>
          </w:p>
        </w:tc>
        <w:tc>
          <w:tcPr>
            <w:tcW w:w="1111" w:type="dxa"/>
            <w:tcBorders>
              <w:top w:val="nil"/>
              <w:left w:val="nil"/>
              <w:bottom w:val="nil"/>
              <w:right w:val="nil"/>
            </w:tcBorders>
            <w:shd w:val="clear" w:color="000000" w:fill="FFFFFF"/>
            <w:noWrap/>
            <w:vAlign w:val="bottom"/>
            <w:hideMark/>
          </w:tcPr>
          <w:p w14:paraId="7582FA24" w14:textId="5C3C8437"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276</w:t>
            </w:r>
          </w:p>
        </w:tc>
        <w:tc>
          <w:tcPr>
            <w:tcW w:w="1330" w:type="dxa"/>
            <w:tcBorders>
              <w:top w:val="nil"/>
              <w:left w:val="nil"/>
              <w:bottom w:val="nil"/>
              <w:right w:val="nil"/>
            </w:tcBorders>
            <w:shd w:val="clear" w:color="000000" w:fill="FFFFFF"/>
            <w:noWrap/>
            <w:vAlign w:val="bottom"/>
            <w:hideMark/>
          </w:tcPr>
          <w:p w14:paraId="3CC3328F" w14:textId="2B6D63FA"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7777EFA" w14:textId="280E20B2"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371</w:t>
            </w:r>
          </w:p>
        </w:tc>
        <w:tc>
          <w:tcPr>
            <w:tcW w:w="1313" w:type="dxa"/>
            <w:tcBorders>
              <w:top w:val="nil"/>
              <w:left w:val="nil"/>
              <w:bottom w:val="nil"/>
              <w:right w:val="nil"/>
            </w:tcBorders>
            <w:shd w:val="clear" w:color="000000" w:fill="FFFFFF"/>
            <w:noWrap/>
            <w:vAlign w:val="bottom"/>
            <w:hideMark/>
          </w:tcPr>
          <w:p w14:paraId="2E4F0D4B" w14:textId="1384DDAA"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-26%</w:t>
            </w:r>
          </w:p>
        </w:tc>
      </w:tr>
      <w:tr w:rsidR="00C5103C" w:rsidRPr="00B437F9" w14:paraId="07F04B8B" w14:textId="77777777" w:rsidTr="007F40EA">
        <w:trPr>
          <w:trHeight w:val="312"/>
        </w:trPr>
        <w:tc>
          <w:tcPr>
            <w:tcW w:w="5612" w:type="dxa"/>
            <w:tcBorders>
              <w:top w:val="nil"/>
              <w:left w:val="nil"/>
              <w:bottom w:val="nil"/>
              <w:right w:val="nil"/>
            </w:tcBorders>
            <w:shd w:val="clear" w:color="000000" w:fill="FFFFFF"/>
            <w:noWrap/>
            <w:vAlign w:val="bottom"/>
            <w:hideMark/>
          </w:tcPr>
          <w:p w14:paraId="725D683B" w14:textId="6CF77C71" w:rsidR="00C5103C" w:rsidRPr="00B437F9" w:rsidRDefault="00C5103C" w:rsidP="00C5103C">
            <w:pPr>
              <w:rPr>
                <w:rFonts w:ascii="Calibri" w:hAnsi="Calibri" w:cs="Calibri"/>
                <w:szCs w:val="20"/>
              </w:rPr>
            </w:pPr>
            <w:r w:rsidRPr="00454AEB">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70F723A3"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061AA4A0" w14:textId="48C7FA00" w:rsidR="00C5103C" w:rsidRPr="00B437F9" w:rsidRDefault="00C5103C" w:rsidP="00C5103C">
            <w:pPr>
              <w:jc w:val="right"/>
              <w:rPr>
                <w:rFonts w:ascii="Calibri" w:hAnsi="Calibri" w:cs="Calibri"/>
                <w:szCs w:val="20"/>
              </w:rPr>
            </w:pPr>
            <w:r w:rsidRPr="005A4DE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237861BD"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185</w:t>
            </w:r>
          </w:p>
        </w:tc>
        <w:tc>
          <w:tcPr>
            <w:tcW w:w="1111" w:type="dxa"/>
            <w:tcBorders>
              <w:top w:val="nil"/>
              <w:left w:val="nil"/>
              <w:bottom w:val="nil"/>
              <w:right w:val="nil"/>
            </w:tcBorders>
            <w:shd w:val="clear" w:color="000000" w:fill="FFFFFF"/>
            <w:noWrap/>
            <w:vAlign w:val="bottom"/>
            <w:hideMark/>
          </w:tcPr>
          <w:p w14:paraId="3AE72555" w14:textId="2C2317A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189</w:t>
            </w:r>
          </w:p>
        </w:tc>
        <w:tc>
          <w:tcPr>
            <w:tcW w:w="1330" w:type="dxa"/>
            <w:tcBorders>
              <w:top w:val="nil"/>
              <w:left w:val="nil"/>
              <w:bottom w:val="nil"/>
              <w:right w:val="nil"/>
            </w:tcBorders>
            <w:shd w:val="clear" w:color="000000" w:fill="FFFFFF"/>
            <w:noWrap/>
            <w:vAlign w:val="bottom"/>
            <w:hideMark/>
          </w:tcPr>
          <w:p w14:paraId="50901115" w14:textId="62EC7E1A"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41EC3F5A" w14:textId="379A40E2"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294</w:t>
            </w:r>
          </w:p>
        </w:tc>
        <w:tc>
          <w:tcPr>
            <w:tcW w:w="1313" w:type="dxa"/>
            <w:tcBorders>
              <w:top w:val="nil"/>
              <w:left w:val="nil"/>
              <w:bottom w:val="nil"/>
              <w:right w:val="nil"/>
            </w:tcBorders>
            <w:shd w:val="clear" w:color="000000" w:fill="FFFFFF"/>
            <w:noWrap/>
            <w:vAlign w:val="bottom"/>
            <w:hideMark/>
          </w:tcPr>
          <w:p w14:paraId="1F4728AE" w14:textId="34D7BCE7"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-37%</w:t>
            </w:r>
          </w:p>
        </w:tc>
      </w:tr>
      <w:tr w:rsidR="00C5103C" w:rsidRPr="00B437F9" w14:paraId="5EF41E89" w14:textId="77777777" w:rsidTr="007F40EA">
        <w:trPr>
          <w:trHeight w:val="312"/>
        </w:trPr>
        <w:tc>
          <w:tcPr>
            <w:tcW w:w="5612" w:type="dxa"/>
            <w:tcBorders>
              <w:top w:val="nil"/>
              <w:left w:val="nil"/>
              <w:bottom w:val="nil"/>
              <w:right w:val="nil"/>
            </w:tcBorders>
            <w:shd w:val="clear" w:color="000000" w:fill="FFFFFF"/>
            <w:noWrap/>
            <w:vAlign w:val="bottom"/>
            <w:hideMark/>
          </w:tcPr>
          <w:p w14:paraId="288ECD0B" w14:textId="397D9AF7" w:rsidR="00C5103C" w:rsidRPr="00B437F9" w:rsidRDefault="00C5103C" w:rsidP="00C5103C">
            <w:pPr>
              <w:rPr>
                <w:rFonts w:ascii="Calibri" w:hAnsi="Calibri" w:cs="Calibri"/>
                <w:szCs w:val="20"/>
              </w:rPr>
            </w:pPr>
            <w:r w:rsidRPr="00454AEB">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0DD0A032"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4BE31C85" w14:textId="30B4667C" w:rsidR="00C5103C" w:rsidRPr="00B437F9" w:rsidRDefault="00C5103C" w:rsidP="00C5103C">
            <w:pPr>
              <w:jc w:val="right"/>
              <w:rPr>
                <w:rFonts w:ascii="Calibri" w:hAnsi="Calibri" w:cs="Calibri"/>
                <w:szCs w:val="20"/>
              </w:rPr>
            </w:pPr>
            <w:r w:rsidRPr="005A4DE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22597642"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471</w:t>
            </w:r>
          </w:p>
        </w:tc>
        <w:tc>
          <w:tcPr>
            <w:tcW w:w="1111" w:type="dxa"/>
            <w:tcBorders>
              <w:top w:val="nil"/>
              <w:left w:val="nil"/>
              <w:bottom w:val="nil"/>
              <w:right w:val="nil"/>
            </w:tcBorders>
            <w:shd w:val="clear" w:color="000000" w:fill="FFFFFF"/>
            <w:noWrap/>
            <w:vAlign w:val="bottom"/>
            <w:hideMark/>
          </w:tcPr>
          <w:p w14:paraId="7B7713DE" w14:textId="5CB3C251"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469</w:t>
            </w:r>
          </w:p>
        </w:tc>
        <w:tc>
          <w:tcPr>
            <w:tcW w:w="1330" w:type="dxa"/>
            <w:tcBorders>
              <w:top w:val="nil"/>
              <w:left w:val="nil"/>
              <w:bottom w:val="nil"/>
              <w:right w:val="nil"/>
            </w:tcBorders>
            <w:shd w:val="clear" w:color="000000" w:fill="FFFFFF"/>
            <w:noWrap/>
            <w:vAlign w:val="bottom"/>
            <w:hideMark/>
          </w:tcPr>
          <w:p w14:paraId="224230F3" w14:textId="69B0F3DC" w:rsidR="00C5103C" w:rsidRPr="00B437F9" w:rsidRDefault="00C5103C" w:rsidP="00C5103C">
            <w:pPr>
              <w:jc w:val="right"/>
              <w:rPr>
                <w:rFonts w:ascii="Calibri" w:hAnsi="Calibri" w:cs="Calibri"/>
                <w:color w:val="01565A"/>
                <w:szCs w:val="20"/>
              </w:rPr>
            </w:pPr>
            <w:r w:rsidRPr="005A4DE3">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605C9325" w14:textId="371620E3"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659</w:t>
            </w:r>
          </w:p>
        </w:tc>
        <w:tc>
          <w:tcPr>
            <w:tcW w:w="1313" w:type="dxa"/>
            <w:tcBorders>
              <w:top w:val="nil"/>
              <w:left w:val="nil"/>
              <w:bottom w:val="nil"/>
              <w:right w:val="nil"/>
            </w:tcBorders>
            <w:shd w:val="clear" w:color="000000" w:fill="FFFFFF"/>
            <w:noWrap/>
            <w:vAlign w:val="bottom"/>
            <w:hideMark/>
          </w:tcPr>
          <w:p w14:paraId="5A85ED79" w14:textId="66688420"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-29%</w:t>
            </w:r>
          </w:p>
        </w:tc>
      </w:tr>
      <w:tr w:rsidR="00C5103C" w:rsidRPr="00B437F9" w14:paraId="17077217" w14:textId="77777777" w:rsidTr="007F40EA">
        <w:trPr>
          <w:trHeight w:val="312"/>
        </w:trPr>
        <w:tc>
          <w:tcPr>
            <w:tcW w:w="5612" w:type="dxa"/>
            <w:tcBorders>
              <w:top w:val="nil"/>
              <w:left w:val="nil"/>
              <w:bottom w:val="nil"/>
              <w:right w:val="nil"/>
            </w:tcBorders>
            <w:shd w:val="clear" w:color="000000" w:fill="FFFFFF"/>
            <w:noWrap/>
            <w:vAlign w:val="bottom"/>
            <w:hideMark/>
          </w:tcPr>
          <w:p w14:paraId="564456F8" w14:textId="0AFE9BBC" w:rsidR="00C5103C" w:rsidRPr="00B437F9" w:rsidRDefault="00C5103C" w:rsidP="00C5103C">
            <w:pPr>
              <w:rPr>
                <w:rFonts w:ascii="Calibri" w:hAnsi="Calibri" w:cs="Calibri"/>
                <w:szCs w:val="20"/>
              </w:rPr>
            </w:pPr>
            <w:r w:rsidRPr="00454AEB">
              <w:rPr>
                <w:rFonts w:ascii="Calibri" w:hAnsi="Calibri" w:cs="Calibri"/>
                <w:szCs w:val="20"/>
              </w:rPr>
              <w:t xml:space="preserve">Cotton – </w:t>
            </w:r>
            <w:proofErr w:type="spellStart"/>
            <w:r w:rsidRPr="00454AEB">
              <w:rPr>
                <w:rFonts w:ascii="Calibri" w:hAnsi="Calibri" w:cs="Calibri"/>
                <w:szCs w:val="20"/>
              </w:rPr>
              <w:t>Cotlook</w:t>
            </w:r>
            <w:proofErr w:type="spellEnd"/>
            <w:r w:rsidRPr="00454AEB">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20F00935"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4215BDF2" w14:textId="512A0268" w:rsidR="00C5103C" w:rsidRPr="00B437F9" w:rsidRDefault="00C5103C" w:rsidP="00C5103C">
            <w:pPr>
              <w:jc w:val="right"/>
              <w:rPr>
                <w:rFonts w:ascii="Calibri" w:hAnsi="Calibri" w:cs="Calibri"/>
                <w:szCs w:val="20"/>
              </w:rPr>
            </w:pPr>
            <w:proofErr w:type="spellStart"/>
            <w:r w:rsidRPr="005A4DE3">
              <w:rPr>
                <w:rFonts w:ascii="Calibri" w:hAnsi="Calibri" w:cs="Calibri"/>
                <w:szCs w:val="20"/>
              </w:rPr>
              <w:t>USc</w:t>
            </w:r>
            <w:proofErr w:type="spellEnd"/>
            <w:r w:rsidRPr="005A4DE3">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6C22DF7F"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102</w:t>
            </w:r>
          </w:p>
        </w:tc>
        <w:tc>
          <w:tcPr>
            <w:tcW w:w="1111" w:type="dxa"/>
            <w:tcBorders>
              <w:top w:val="nil"/>
              <w:left w:val="nil"/>
              <w:bottom w:val="nil"/>
              <w:right w:val="nil"/>
            </w:tcBorders>
            <w:shd w:val="clear" w:color="000000" w:fill="FFFFFF"/>
            <w:noWrap/>
            <w:vAlign w:val="bottom"/>
            <w:hideMark/>
          </w:tcPr>
          <w:p w14:paraId="372EFFB4" w14:textId="3A0E471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101</w:t>
            </w:r>
          </w:p>
        </w:tc>
        <w:tc>
          <w:tcPr>
            <w:tcW w:w="1330" w:type="dxa"/>
            <w:tcBorders>
              <w:top w:val="nil"/>
              <w:left w:val="nil"/>
              <w:bottom w:val="nil"/>
              <w:right w:val="nil"/>
            </w:tcBorders>
            <w:shd w:val="clear" w:color="000000" w:fill="FFFFFF"/>
            <w:noWrap/>
            <w:vAlign w:val="bottom"/>
            <w:hideMark/>
          </w:tcPr>
          <w:p w14:paraId="21146440" w14:textId="01597009" w:rsidR="00C5103C" w:rsidRPr="00B437F9" w:rsidRDefault="00C5103C" w:rsidP="00C5103C">
            <w:pPr>
              <w:jc w:val="right"/>
              <w:rPr>
                <w:rFonts w:ascii="Calibri" w:hAnsi="Calibri" w:cs="Calibri"/>
                <w:color w:val="9C0006"/>
                <w:szCs w:val="20"/>
              </w:rPr>
            </w:pPr>
            <w:r w:rsidRPr="005A4DE3">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656A625" w14:textId="2E47C24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99</w:t>
            </w:r>
          </w:p>
        </w:tc>
        <w:tc>
          <w:tcPr>
            <w:tcW w:w="1313" w:type="dxa"/>
            <w:tcBorders>
              <w:top w:val="nil"/>
              <w:left w:val="nil"/>
              <w:bottom w:val="nil"/>
              <w:right w:val="nil"/>
            </w:tcBorders>
            <w:shd w:val="clear" w:color="000000" w:fill="FFFFFF"/>
            <w:noWrap/>
            <w:vAlign w:val="bottom"/>
            <w:hideMark/>
          </w:tcPr>
          <w:p w14:paraId="6530AA70" w14:textId="0F56C985" w:rsidR="00C5103C" w:rsidRPr="00B437F9" w:rsidRDefault="00C5103C" w:rsidP="00C5103C">
            <w:pPr>
              <w:jc w:val="right"/>
              <w:rPr>
                <w:rFonts w:ascii="Calibri" w:hAnsi="Calibri" w:cs="Calibri"/>
                <w:color w:val="9C0006"/>
                <w:szCs w:val="20"/>
              </w:rPr>
            </w:pPr>
            <w:r w:rsidRPr="005A4DE3">
              <w:rPr>
                <w:rFonts w:ascii="Calibri" w:hAnsi="Calibri" w:cs="Calibri"/>
                <w:color w:val="01565A"/>
                <w:szCs w:val="20"/>
              </w:rPr>
              <w:t>2%</w:t>
            </w:r>
          </w:p>
        </w:tc>
      </w:tr>
      <w:tr w:rsidR="00C5103C" w:rsidRPr="00B437F9" w14:paraId="394567A0" w14:textId="77777777" w:rsidTr="007F40EA">
        <w:trPr>
          <w:trHeight w:val="312"/>
        </w:trPr>
        <w:tc>
          <w:tcPr>
            <w:tcW w:w="5612" w:type="dxa"/>
            <w:tcBorders>
              <w:top w:val="nil"/>
              <w:left w:val="nil"/>
              <w:bottom w:val="nil"/>
              <w:right w:val="nil"/>
            </w:tcBorders>
            <w:shd w:val="clear" w:color="000000" w:fill="FFFFFF"/>
            <w:noWrap/>
            <w:vAlign w:val="bottom"/>
            <w:hideMark/>
          </w:tcPr>
          <w:p w14:paraId="13B0A94F" w14:textId="10A8B6F2" w:rsidR="00C5103C" w:rsidRPr="00B437F9" w:rsidRDefault="00C5103C" w:rsidP="00C5103C">
            <w:pPr>
              <w:rPr>
                <w:rFonts w:ascii="Calibri" w:hAnsi="Calibri" w:cs="Calibri"/>
                <w:szCs w:val="20"/>
              </w:rPr>
            </w:pPr>
            <w:r w:rsidRPr="00454AEB">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6393FE7C"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14155EF1" w14:textId="151069D8" w:rsidR="00C5103C" w:rsidRPr="00B437F9" w:rsidRDefault="00C5103C" w:rsidP="00C5103C">
            <w:pPr>
              <w:jc w:val="right"/>
              <w:rPr>
                <w:rFonts w:ascii="Calibri" w:hAnsi="Calibri" w:cs="Calibri"/>
                <w:szCs w:val="20"/>
              </w:rPr>
            </w:pPr>
            <w:proofErr w:type="spellStart"/>
            <w:r w:rsidRPr="005A4DE3">
              <w:rPr>
                <w:rFonts w:ascii="Calibri" w:hAnsi="Calibri" w:cs="Calibri"/>
                <w:szCs w:val="20"/>
              </w:rPr>
              <w:t>USc</w:t>
            </w:r>
            <w:proofErr w:type="spellEnd"/>
            <w:r w:rsidRPr="005A4DE3">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2C18959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22.9</w:t>
            </w:r>
          </w:p>
        </w:tc>
        <w:tc>
          <w:tcPr>
            <w:tcW w:w="1111" w:type="dxa"/>
            <w:tcBorders>
              <w:top w:val="nil"/>
              <w:left w:val="nil"/>
              <w:bottom w:val="nil"/>
              <w:right w:val="nil"/>
            </w:tcBorders>
            <w:shd w:val="clear" w:color="000000" w:fill="FFFFFF"/>
            <w:noWrap/>
            <w:vAlign w:val="bottom"/>
            <w:hideMark/>
          </w:tcPr>
          <w:p w14:paraId="681957EB" w14:textId="20570D5F"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22.6</w:t>
            </w:r>
          </w:p>
        </w:tc>
        <w:tc>
          <w:tcPr>
            <w:tcW w:w="1330" w:type="dxa"/>
            <w:tcBorders>
              <w:top w:val="nil"/>
              <w:left w:val="nil"/>
              <w:bottom w:val="nil"/>
              <w:right w:val="nil"/>
            </w:tcBorders>
            <w:shd w:val="clear" w:color="000000" w:fill="FFFFFF"/>
            <w:noWrap/>
            <w:vAlign w:val="bottom"/>
            <w:hideMark/>
          </w:tcPr>
          <w:p w14:paraId="2F4ECF47" w14:textId="51562D56" w:rsidR="00C5103C" w:rsidRPr="00B437F9" w:rsidRDefault="00C5103C" w:rsidP="00C5103C">
            <w:pPr>
              <w:jc w:val="right"/>
              <w:rPr>
                <w:rFonts w:ascii="Calibri" w:hAnsi="Calibri" w:cs="Calibri"/>
                <w:color w:val="01565A"/>
                <w:szCs w:val="20"/>
              </w:rPr>
            </w:pPr>
            <w:r w:rsidRPr="005A4DE3">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7D72A8C3" w14:textId="574B136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20</w:t>
            </w:r>
          </w:p>
        </w:tc>
        <w:tc>
          <w:tcPr>
            <w:tcW w:w="1313" w:type="dxa"/>
            <w:tcBorders>
              <w:top w:val="nil"/>
              <w:left w:val="nil"/>
              <w:bottom w:val="nil"/>
              <w:right w:val="nil"/>
            </w:tcBorders>
            <w:shd w:val="clear" w:color="000000" w:fill="FFFFFF"/>
            <w:noWrap/>
            <w:vAlign w:val="bottom"/>
            <w:hideMark/>
          </w:tcPr>
          <w:p w14:paraId="32C1361B" w14:textId="61452722" w:rsidR="00C5103C" w:rsidRPr="00B437F9" w:rsidRDefault="00C5103C" w:rsidP="00C5103C">
            <w:pPr>
              <w:jc w:val="right"/>
              <w:rPr>
                <w:rFonts w:ascii="Calibri" w:hAnsi="Calibri" w:cs="Calibri"/>
                <w:color w:val="01565A"/>
                <w:szCs w:val="20"/>
              </w:rPr>
            </w:pPr>
            <w:r w:rsidRPr="005A4DE3">
              <w:rPr>
                <w:rFonts w:ascii="Calibri" w:hAnsi="Calibri" w:cs="Calibri"/>
                <w:color w:val="01565A"/>
                <w:szCs w:val="20"/>
              </w:rPr>
              <w:t>14%</w:t>
            </w:r>
          </w:p>
        </w:tc>
      </w:tr>
      <w:tr w:rsidR="00C5103C" w:rsidRPr="00B437F9" w14:paraId="31FFD50C" w14:textId="77777777" w:rsidTr="007F40EA">
        <w:trPr>
          <w:trHeight w:val="312"/>
        </w:trPr>
        <w:tc>
          <w:tcPr>
            <w:tcW w:w="5612" w:type="dxa"/>
            <w:tcBorders>
              <w:top w:val="nil"/>
              <w:left w:val="nil"/>
              <w:bottom w:val="nil"/>
              <w:right w:val="nil"/>
            </w:tcBorders>
            <w:shd w:val="clear" w:color="000000" w:fill="FFFFFF"/>
            <w:noWrap/>
            <w:vAlign w:val="bottom"/>
            <w:hideMark/>
          </w:tcPr>
          <w:p w14:paraId="36A53958" w14:textId="574E92CB" w:rsidR="00C5103C" w:rsidRPr="00B437F9" w:rsidRDefault="00C5103C" w:rsidP="00C5103C">
            <w:pPr>
              <w:rPr>
                <w:rFonts w:ascii="Calibri" w:hAnsi="Calibri" w:cs="Calibri"/>
                <w:szCs w:val="20"/>
              </w:rPr>
            </w:pPr>
            <w:r w:rsidRPr="00454AEB">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23FA0BAD" w:rsidR="00C5103C" w:rsidRPr="00B437F9" w:rsidRDefault="00C5103C" w:rsidP="00C5103C">
            <w:pPr>
              <w:jc w:val="right"/>
              <w:rPr>
                <w:rFonts w:ascii="Calibri" w:hAnsi="Calibri" w:cs="Calibri"/>
                <w:szCs w:val="20"/>
              </w:rPr>
            </w:pPr>
            <w:r w:rsidRPr="005A4DE3">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3BB75202" w14:textId="46B41263" w:rsidR="00C5103C" w:rsidRPr="00B437F9" w:rsidRDefault="00C5103C" w:rsidP="00C5103C">
            <w:pPr>
              <w:jc w:val="right"/>
              <w:rPr>
                <w:rFonts w:ascii="Calibri" w:hAnsi="Calibri" w:cs="Calibri"/>
                <w:szCs w:val="20"/>
              </w:rPr>
            </w:pPr>
            <w:r w:rsidRPr="005A4DE3">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736A5F4C"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1,157</w:t>
            </w:r>
          </w:p>
        </w:tc>
        <w:tc>
          <w:tcPr>
            <w:tcW w:w="1111" w:type="dxa"/>
            <w:tcBorders>
              <w:top w:val="nil"/>
              <w:left w:val="nil"/>
              <w:bottom w:val="nil"/>
              <w:right w:val="nil"/>
            </w:tcBorders>
            <w:shd w:val="clear" w:color="000000" w:fill="FFFFFF"/>
            <w:noWrap/>
            <w:vAlign w:val="bottom"/>
            <w:hideMark/>
          </w:tcPr>
          <w:p w14:paraId="4AD8BE6B" w14:textId="186A566F"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1,163</w:t>
            </w:r>
          </w:p>
        </w:tc>
        <w:tc>
          <w:tcPr>
            <w:tcW w:w="1330" w:type="dxa"/>
            <w:tcBorders>
              <w:top w:val="nil"/>
              <w:left w:val="nil"/>
              <w:bottom w:val="nil"/>
              <w:right w:val="nil"/>
            </w:tcBorders>
            <w:shd w:val="clear" w:color="000000" w:fill="FFFFFF"/>
            <w:noWrap/>
            <w:vAlign w:val="bottom"/>
            <w:hideMark/>
          </w:tcPr>
          <w:p w14:paraId="780DDD78" w14:textId="28C5B61E"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6F64A31" w14:textId="4576C0F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1,278</w:t>
            </w:r>
          </w:p>
        </w:tc>
        <w:tc>
          <w:tcPr>
            <w:tcW w:w="1313" w:type="dxa"/>
            <w:tcBorders>
              <w:top w:val="nil"/>
              <w:left w:val="nil"/>
              <w:bottom w:val="nil"/>
              <w:right w:val="nil"/>
            </w:tcBorders>
            <w:shd w:val="clear" w:color="000000" w:fill="FFFFFF"/>
            <w:noWrap/>
            <w:vAlign w:val="bottom"/>
            <w:hideMark/>
          </w:tcPr>
          <w:p w14:paraId="71890E8B" w14:textId="729BF53C"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-9%</w:t>
            </w:r>
          </w:p>
        </w:tc>
      </w:tr>
      <w:tr w:rsidR="00C5103C" w:rsidRPr="00B437F9" w14:paraId="3B437C7C" w14:textId="77777777" w:rsidTr="007F40EA">
        <w:trPr>
          <w:trHeight w:val="312"/>
        </w:trPr>
        <w:tc>
          <w:tcPr>
            <w:tcW w:w="5612" w:type="dxa"/>
            <w:tcBorders>
              <w:top w:val="nil"/>
              <w:left w:val="nil"/>
              <w:bottom w:val="nil"/>
              <w:right w:val="nil"/>
            </w:tcBorders>
            <w:shd w:val="clear" w:color="000000" w:fill="FFFFFF"/>
            <w:noWrap/>
            <w:vAlign w:val="bottom"/>
            <w:hideMark/>
          </w:tcPr>
          <w:p w14:paraId="3E9CEC3A" w14:textId="7EC28ABA" w:rsidR="00C5103C" w:rsidRPr="00B437F9" w:rsidRDefault="00C5103C" w:rsidP="00C5103C">
            <w:pPr>
              <w:rPr>
                <w:rFonts w:ascii="Calibri" w:hAnsi="Calibri" w:cs="Calibri"/>
                <w:szCs w:val="20"/>
              </w:rPr>
            </w:pPr>
            <w:r w:rsidRPr="00454AEB">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1D919D19" w:rsidR="00C5103C" w:rsidRPr="00B437F9" w:rsidRDefault="00C5103C" w:rsidP="00C5103C">
            <w:pPr>
              <w:jc w:val="right"/>
              <w:rPr>
                <w:rFonts w:ascii="Calibri" w:hAnsi="Calibri" w:cs="Calibri"/>
                <w:szCs w:val="20"/>
              </w:rPr>
            </w:pPr>
            <w:r w:rsidRPr="005A4DE3">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3877F247" w14:textId="4035E13A" w:rsidR="00C5103C" w:rsidRPr="00B437F9" w:rsidRDefault="00C5103C" w:rsidP="00C5103C">
            <w:pPr>
              <w:jc w:val="right"/>
              <w:rPr>
                <w:rFonts w:ascii="Calibri" w:hAnsi="Calibri" w:cs="Calibri"/>
                <w:szCs w:val="20"/>
              </w:rPr>
            </w:pPr>
            <w:r w:rsidRPr="005A4DE3">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368D3470"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1,293</w:t>
            </w:r>
          </w:p>
        </w:tc>
        <w:tc>
          <w:tcPr>
            <w:tcW w:w="1111" w:type="dxa"/>
            <w:tcBorders>
              <w:top w:val="nil"/>
              <w:left w:val="nil"/>
              <w:bottom w:val="nil"/>
              <w:right w:val="nil"/>
            </w:tcBorders>
            <w:shd w:val="clear" w:color="000000" w:fill="FFFFFF"/>
            <w:noWrap/>
            <w:vAlign w:val="bottom"/>
            <w:hideMark/>
          </w:tcPr>
          <w:p w14:paraId="621DD77F" w14:textId="373368C1"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1,291</w:t>
            </w:r>
          </w:p>
        </w:tc>
        <w:tc>
          <w:tcPr>
            <w:tcW w:w="1330" w:type="dxa"/>
            <w:tcBorders>
              <w:top w:val="nil"/>
              <w:left w:val="nil"/>
              <w:bottom w:val="nil"/>
              <w:right w:val="nil"/>
            </w:tcBorders>
            <w:shd w:val="clear" w:color="000000" w:fill="FFFFFF"/>
            <w:noWrap/>
            <w:vAlign w:val="bottom"/>
            <w:hideMark/>
          </w:tcPr>
          <w:p w14:paraId="2DE0FCFA" w14:textId="1113CC0E" w:rsidR="00C5103C" w:rsidRPr="00B437F9" w:rsidRDefault="00C5103C" w:rsidP="00C5103C">
            <w:pPr>
              <w:jc w:val="right"/>
              <w:rPr>
                <w:rFonts w:ascii="Calibri" w:hAnsi="Calibri" w:cs="Calibri"/>
                <w:color w:val="9C0006"/>
                <w:szCs w:val="20"/>
              </w:rPr>
            </w:pPr>
            <w:r w:rsidRPr="005A4DE3">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2B55D47E" w14:textId="5DBD994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1,408</w:t>
            </w:r>
          </w:p>
        </w:tc>
        <w:tc>
          <w:tcPr>
            <w:tcW w:w="1313" w:type="dxa"/>
            <w:tcBorders>
              <w:top w:val="nil"/>
              <w:left w:val="nil"/>
              <w:bottom w:val="nil"/>
              <w:right w:val="nil"/>
            </w:tcBorders>
            <w:shd w:val="clear" w:color="000000" w:fill="FFFFFF"/>
            <w:noWrap/>
            <w:vAlign w:val="bottom"/>
            <w:hideMark/>
          </w:tcPr>
          <w:p w14:paraId="16C5BF2A" w14:textId="3FE766DB"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-8%</w:t>
            </w:r>
          </w:p>
        </w:tc>
      </w:tr>
      <w:tr w:rsidR="00C5103C" w:rsidRPr="00B437F9" w14:paraId="460B161A" w14:textId="77777777" w:rsidTr="007F40EA">
        <w:trPr>
          <w:trHeight w:val="357"/>
        </w:trPr>
        <w:tc>
          <w:tcPr>
            <w:tcW w:w="5612" w:type="dxa"/>
            <w:tcBorders>
              <w:top w:val="nil"/>
              <w:left w:val="nil"/>
              <w:bottom w:val="nil"/>
              <w:right w:val="nil"/>
            </w:tcBorders>
            <w:shd w:val="clear" w:color="000000" w:fill="FFFFFF"/>
            <w:noWrap/>
            <w:vAlign w:val="bottom"/>
            <w:hideMark/>
          </w:tcPr>
          <w:p w14:paraId="270B6CCD" w14:textId="29D3DCC9" w:rsidR="00C5103C" w:rsidRPr="00B437F9" w:rsidRDefault="00C5103C" w:rsidP="00C5103C">
            <w:pPr>
              <w:rPr>
                <w:rFonts w:ascii="Calibri" w:hAnsi="Calibri" w:cs="Calibri"/>
                <w:b/>
                <w:bCs/>
                <w:szCs w:val="20"/>
              </w:rPr>
            </w:pPr>
            <w:r w:rsidRPr="00454AEB">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5EC1D359" w:rsidR="00C5103C" w:rsidRPr="00B437F9" w:rsidRDefault="00C5103C" w:rsidP="00C5103C">
            <w:pPr>
              <w:jc w:val="right"/>
              <w:rPr>
                <w:rFonts w:ascii="Calibri" w:hAnsi="Calibri" w:cs="Calibri"/>
                <w:szCs w:val="20"/>
              </w:rPr>
            </w:pPr>
            <w:r w:rsidRPr="005A4DE3">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42A6C4EA" w:rsidR="00C5103C" w:rsidRPr="00B437F9" w:rsidRDefault="00C5103C" w:rsidP="00C5103C">
            <w:pPr>
              <w:jc w:val="right"/>
              <w:rPr>
                <w:rFonts w:ascii="Calibri" w:hAnsi="Calibri" w:cs="Calibri"/>
                <w:szCs w:val="20"/>
              </w:rPr>
            </w:pPr>
            <w:r w:rsidRPr="005A4DE3">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49202F0E"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6473F2ED"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30C20E2C"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4E76EC3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06C54E14"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r>
      <w:tr w:rsidR="00C5103C" w:rsidRPr="00B437F9" w14:paraId="2E29F5E1" w14:textId="77777777" w:rsidTr="007F40EA">
        <w:trPr>
          <w:trHeight w:val="312"/>
        </w:trPr>
        <w:tc>
          <w:tcPr>
            <w:tcW w:w="5612" w:type="dxa"/>
            <w:tcBorders>
              <w:top w:val="nil"/>
              <w:left w:val="nil"/>
              <w:bottom w:val="nil"/>
              <w:right w:val="nil"/>
            </w:tcBorders>
            <w:shd w:val="clear" w:color="000000" w:fill="FFFFFF"/>
            <w:noWrap/>
            <w:vAlign w:val="bottom"/>
            <w:hideMark/>
          </w:tcPr>
          <w:p w14:paraId="325BB44B" w14:textId="673EB6D6" w:rsidR="00C5103C" w:rsidRPr="00B437F9" w:rsidRDefault="00C5103C" w:rsidP="00C5103C">
            <w:pPr>
              <w:rPr>
                <w:rFonts w:ascii="Calibri" w:hAnsi="Calibri" w:cs="Calibri"/>
                <w:szCs w:val="20"/>
              </w:rPr>
            </w:pPr>
            <w:r w:rsidRPr="00454AEB">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73B1DCB5"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10106D50" w14:textId="35DE19DB" w:rsidR="00C5103C" w:rsidRPr="00B437F9" w:rsidRDefault="00C5103C" w:rsidP="00C5103C">
            <w:pPr>
              <w:jc w:val="right"/>
              <w:rPr>
                <w:rFonts w:ascii="Calibri" w:hAnsi="Calibri" w:cs="Calibri"/>
                <w:szCs w:val="20"/>
              </w:rPr>
            </w:pPr>
            <w:r w:rsidRPr="005A4DE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2E1F6CE4"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428</w:t>
            </w:r>
          </w:p>
        </w:tc>
        <w:tc>
          <w:tcPr>
            <w:tcW w:w="1111" w:type="dxa"/>
            <w:tcBorders>
              <w:top w:val="nil"/>
              <w:left w:val="nil"/>
              <w:bottom w:val="nil"/>
              <w:right w:val="nil"/>
            </w:tcBorders>
            <w:shd w:val="clear" w:color="000000" w:fill="FFFFFF"/>
            <w:noWrap/>
            <w:vAlign w:val="bottom"/>
            <w:hideMark/>
          </w:tcPr>
          <w:p w14:paraId="309D5905" w14:textId="70523349"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440</w:t>
            </w:r>
          </w:p>
        </w:tc>
        <w:tc>
          <w:tcPr>
            <w:tcW w:w="1330" w:type="dxa"/>
            <w:tcBorders>
              <w:top w:val="nil"/>
              <w:left w:val="nil"/>
              <w:bottom w:val="nil"/>
              <w:right w:val="nil"/>
            </w:tcBorders>
            <w:shd w:val="clear" w:color="000000" w:fill="FFFFFF"/>
            <w:noWrap/>
            <w:vAlign w:val="bottom"/>
            <w:hideMark/>
          </w:tcPr>
          <w:p w14:paraId="1F6CE91D" w14:textId="6C94F292"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3037BE46" w14:textId="68738A79"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496</w:t>
            </w:r>
          </w:p>
        </w:tc>
        <w:tc>
          <w:tcPr>
            <w:tcW w:w="1313" w:type="dxa"/>
            <w:tcBorders>
              <w:top w:val="nil"/>
              <w:left w:val="nil"/>
              <w:bottom w:val="nil"/>
              <w:right w:val="nil"/>
            </w:tcBorders>
            <w:shd w:val="clear" w:color="000000" w:fill="FFFFFF"/>
            <w:noWrap/>
            <w:vAlign w:val="bottom"/>
            <w:hideMark/>
          </w:tcPr>
          <w:p w14:paraId="658B5ADE" w14:textId="5991CFDE"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-14%</w:t>
            </w:r>
          </w:p>
        </w:tc>
      </w:tr>
      <w:tr w:rsidR="00C5103C" w:rsidRPr="00B437F9" w14:paraId="19E4CAD0" w14:textId="77777777" w:rsidTr="007F40EA">
        <w:trPr>
          <w:trHeight w:val="312"/>
        </w:trPr>
        <w:tc>
          <w:tcPr>
            <w:tcW w:w="5612" w:type="dxa"/>
            <w:tcBorders>
              <w:top w:val="nil"/>
              <w:left w:val="nil"/>
              <w:bottom w:val="nil"/>
              <w:right w:val="nil"/>
            </w:tcBorders>
            <w:shd w:val="clear" w:color="000000" w:fill="FFFFFF"/>
            <w:noWrap/>
            <w:vAlign w:val="bottom"/>
            <w:hideMark/>
          </w:tcPr>
          <w:p w14:paraId="1ACA7C8D" w14:textId="7FC9D41B" w:rsidR="00C5103C" w:rsidRPr="00B437F9" w:rsidRDefault="00C5103C" w:rsidP="00C5103C">
            <w:pPr>
              <w:rPr>
                <w:rFonts w:ascii="Calibri" w:hAnsi="Calibri" w:cs="Calibri"/>
                <w:szCs w:val="20"/>
              </w:rPr>
            </w:pPr>
            <w:r w:rsidRPr="00454AEB">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3FE4C016"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08A74B3A" w14:textId="242A73CD" w:rsidR="00C5103C" w:rsidRPr="00B437F9" w:rsidRDefault="00C5103C" w:rsidP="00C5103C">
            <w:pPr>
              <w:jc w:val="right"/>
              <w:rPr>
                <w:rFonts w:ascii="Calibri" w:hAnsi="Calibri" w:cs="Calibri"/>
                <w:szCs w:val="20"/>
              </w:rPr>
            </w:pPr>
            <w:r w:rsidRPr="005A4DE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761FB9E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406</w:t>
            </w:r>
          </w:p>
        </w:tc>
        <w:tc>
          <w:tcPr>
            <w:tcW w:w="1111" w:type="dxa"/>
            <w:tcBorders>
              <w:top w:val="nil"/>
              <w:left w:val="nil"/>
              <w:bottom w:val="nil"/>
              <w:right w:val="nil"/>
            </w:tcBorders>
            <w:shd w:val="clear" w:color="000000" w:fill="FFFFFF"/>
            <w:noWrap/>
            <w:vAlign w:val="bottom"/>
            <w:hideMark/>
          </w:tcPr>
          <w:p w14:paraId="60782F0A" w14:textId="554B355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418</w:t>
            </w:r>
          </w:p>
        </w:tc>
        <w:tc>
          <w:tcPr>
            <w:tcW w:w="1330" w:type="dxa"/>
            <w:tcBorders>
              <w:top w:val="nil"/>
              <w:left w:val="nil"/>
              <w:bottom w:val="nil"/>
              <w:right w:val="nil"/>
            </w:tcBorders>
            <w:shd w:val="clear" w:color="000000" w:fill="FFFFFF"/>
            <w:noWrap/>
            <w:vAlign w:val="bottom"/>
            <w:hideMark/>
          </w:tcPr>
          <w:p w14:paraId="7DB18186" w14:textId="6847B60C"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1DC2EB4A" w14:textId="3BFDD8ED"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464</w:t>
            </w:r>
          </w:p>
        </w:tc>
        <w:tc>
          <w:tcPr>
            <w:tcW w:w="1313" w:type="dxa"/>
            <w:tcBorders>
              <w:top w:val="nil"/>
              <w:left w:val="nil"/>
              <w:bottom w:val="nil"/>
              <w:right w:val="nil"/>
            </w:tcBorders>
            <w:shd w:val="clear" w:color="000000" w:fill="FFFFFF"/>
            <w:noWrap/>
            <w:vAlign w:val="bottom"/>
            <w:hideMark/>
          </w:tcPr>
          <w:p w14:paraId="59C9483A" w14:textId="54B045D9"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-13%</w:t>
            </w:r>
          </w:p>
        </w:tc>
      </w:tr>
      <w:tr w:rsidR="00C5103C" w:rsidRPr="00B437F9" w14:paraId="45766314" w14:textId="77777777" w:rsidTr="007F40EA">
        <w:trPr>
          <w:trHeight w:val="312"/>
        </w:trPr>
        <w:tc>
          <w:tcPr>
            <w:tcW w:w="5612" w:type="dxa"/>
            <w:tcBorders>
              <w:top w:val="nil"/>
              <w:left w:val="nil"/>
              <w:bottom w:val="nil"/>
              <w:right w:val="nil"/>
            </w:tcBorders>
            <w:shd w:val="clear" w:color="000000" w:fill="FFFFFF"/>
            <w:noWrap/>
            <w:vAlign w:val="bottom"/>
            <w:hideMark/>
          </w:tcPr>
          <w:p w14:paraId="79455D0F" w14:textId="539D00D0" w:rsidR="00C5103C" w:rsidRPr="00B437F9" w:rsidRDefault="00C5103C" w:rsidP="00C5103C">
            <w:pPr>
              <w:rPr>
                <w:rFonts w:ascii="Calibri" w:hAnsi="Calibri" w:cs="Calibri"/>
                <w:szCs w:val="20"/>
              </w:rPr>
            </w:pPr>
            <w:r w:rsidRPr="00454AEB">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56B59F93"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018DB2D6" w14:textId="6EEB5E4A" w:rsidR="00C5103C" w:rsidRPr="00B437F9" w:rsidRDefault="00C5103C" w:rsidP="00C5103C">
            <w:pPr>
              <w:jc w:val="right"/>
              <w:rPr>
                <w:rFonts w:ascii="Calibri" w:hAnsi="Calibri" w:cs="Calibri"/>
                <w:szCs w:val="20"/>
              </w:rPr>
            </w:pPr>
            <w:r w:rsidRPr="005A4DE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01AFBAB7"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357</w:t>
            </w:r>
          </w:p>
        </w:tc>
        <w:tc>
          <w:tcPr>
            <w:tcW w:w="1111" w:type="dxa"/>
            <w:tcBorders>
              <w:top w:val="nil"/>
              <w:left w:val="nil"/>
              <w:bottom w:val="nil"/>
              <w:right w:val="nil"/>
            </w:tcBorders>
            <w:shd w:val="clear" w:color="000000" w:fill="FFFFFF"/>
            <w:noWrap/>
            <w:vAlign w:val="bottom"/>
            <w:hideMark/>
          </w:tcPr>
          <w:p w14:paraId="4446F1BD" w14:textId="40960D9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364</w:t>
            </w:r>
          </w:p>
        </w:tc>
        <w:tc>
          <w:tcPr>
            <w:tcW w:w="1330" w:type="dxa"/>
            <w:tcBorders>
              <w:top w:val="nil"/>
              <w:left w:val="nil"/>
              <w:bottom w:val="nil"/>
              <w:right w:val="nil"/>
            </w:tcBorders>
            <w:shd w:val="clear" w:color="000000" w:fill="FFFFFF"/>
            <w:noWrap/>
            <w:vAlign w:val="bottom"/>
            <w:hideMark/>
          </w:tcPr>
          <w:p w14:paraId="70B4B7A9" w14:textId="7F75A02B"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5FF6C860" w14:textId="1C66757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406</w:t>
            </w:r>
          </w:p>
        </w:tc>
        <w:tc>
          <w:tcPr>
            <w:tcW w:w="1313" w:type="dxa"/>
            <w:tcBorders>
              <w:top w:val="nil"/>
              <w:left w:val="nil"/>
              <w:bottom w:val="nil"/>
              <w:right w:val="nil"/>
            </w:tcBorders>
            <w:shd w:val="clear" w:color="000000" w:fill="FFFFFF"/>
            <w:noWrap/>
            <w:vAlign w:val="bottom"/>
            <w:hideMark/>
          </w:tcPr>
          <w:p w14:paraId="1971FFFE" w14:textId="2EA010E6"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-12%</w:t>
            </w:r>
          </w:p>
        </w:tc>
      </w:tr>
      <w:tr w:rsidR="00C5103C" w:rsidRPr="00B437F9" w14:paraId="466AAD55" w14:textId="77777777" w:rsidTr="007F40EA">
        <w:trPr>
          <w:trHeight w:val="312"/>
        </w:trPr>
        <w:tc>
          <w:tcPr>
            <w:tcW w:w="5612" w:type="dxa"/>
            <w:tcBorders>
              <w:top w:val="nil"/>
              <w:left w:val="nil"/>
              <w:bottom w:val="nil"/>
              <w:right w:val="nil"/>
            </w:tcBorders>
            <w:shd w:val="clear" w:color="000000" w:fill="FFFFFF"/>
            <w:noWrap/>
            <w:vAlign w:val="bottom"/>
            <w:hideMark/>
          </w:tcPr>
          <w:p w14:paraId="69C3CBC2" w14:textId="688CA555" w:rsidR="00C5103C" w:rsidRPr="00B437F9" w:rsidRDefault="00C5103C" w:rsidP="00C5103C">
            <w:pPr>
              <w:rPr>
                <w:rFonts w:ascii="Calibri" w:hAnsi="Calibri" w:cs="Calibri"/>
                <w:szCs w:val="20"/>
              </w:rPr>
            </w:pPr>
            <w:r w:rsidRPr="00454AEB">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372E241E"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4067E36A" w14:textId="40D35D2C" w:rsidR="00C5103C" w:rsidRPr="00B437F9" w:rsidRDefault="00C5103C" w:rsidP="00C5103C">
            <w:pPr>
              <w:jc w:val="right"/>
              <w:rPr>
                <w:rFonts w:ascii="Calibri" w:hAnsi="Calibri" w:cs="Calibri"/>
                <w:szCs w:val="20"/>
              </w:rPr>
            </w:pPr>
            <w:r w:rsidRPr="005A4DE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284C3476"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724</w:t>
            </w:r>
          </w:p>
        </w:tc>
        <w:tc>
          <w:tcPr>
            <w:tcW w:w="1111" w:type="dxa"/>
            <w:tcBorders>
              <w:top w:val="nil"/>
              <w:left w:val="nil"/>
              <w:bottom w:val="nil"/>
              <w:right w:val="nil"/>
            </w:tcBorders>
            <w:shd w:val="clear" w:color="000000" w:fill="FFFFFF"/>
            <w:noWrap/>
            <w:vAlign w:val="bottom"/>
            <w:hideMark/>
          </w:tcPr>
          <w:p w14:paraId="5A5B4656" w14:textId="2F888ED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729</w:t>
            </w:r>
          </w:p>
        </w:tc>
        <w:tc>
          <w:tcPr>
            <w:tcW w:w="1330" w:type="dxa"/>
            <w:tcBorders>
              <w:top w:val="nil"/>
              <w:left w:val="nil"/>
              <w:bottom w:val="nil"/>
              <w:right w:val="nil"/>
            </w:tcBorders>
            <w:shd w:val="clear" w:color="000000" w:fill="FFFFFF"/>
            <w:noWrap/>
            <w:vAlign w:val="bottom"/>
            <w:hideMark/>
          </w:tcPr>
          <w:p w14:paraId="7AA64980" w14:textId="4C9D50E8"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585EA1CB" w14:textId="0657A49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1,021</w:t>
            </w:r>
          </w:p>
        </w:tc>
        <w:tc>
          <w:tcPr>
            <w:tcW w:w="1313" w:type="dxa"/>
            <w:tcBorders>
              <w:top w:val="nil"/>
              <w:left w:val="nil"/>
              <w:bottom w:val="nil"/>
              <w:right w:val="nil"/>
            </w:tcBorders>
            <w:shd w:val="clear" w:color="000000" w:fill="FFFFFF"/>
            <w:noWrap/>
            <w:vAlign w:val="bottom"/>
            <w:hideMark/>
          </w:tcPr>
          <w:p w14:paraId="4171D0F9" w14:textId="55418519"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-29%</w:t>
            </w:r>
          </w:p>
        </w:tc>
      </w:tr>
      <w:tr w:rsidR="00C5103C" w:rsidRPr="00B437F9" w14:paraId="43649FEE" w14:textId="77777777" w:rsidTr="007F40EA">
        <w:trPr>
          <w:trHeight w:val="312"/>
        </w:trPr>
        <w:tc>
          <w:tcPr>
            <w:tcW w:w="5612" w:type="dxa"/>
            <w:tcBorders>
              <w:top w:val="nil"/>
              <w:left w:val="nil"/>
              <w:bottom w:val="nil"/>
              <w:right w:val="nil"/>
            </w:tcBorders>
            <w:shd w:val="clear" w:color="000000" w:fill="FFFFFF"/>
            <w:noWrap/>
            <w:vAlign w:val="bottom"/>
            <w:hideMark/>
          </w:tcPr>
          <w:p w14:paraId="05887DA9" w14:textId="0CF83880" w:rsidR="00C5103C" w:rsidRPr="00B437F9" w:rsidRDefault="00C5103C" w:rsidP="00C5103C">
            <w:pPr>
              <w:rPr>
                <w:rFonts w:ascii="Calibri" w:hAnsi="Calibri" w:cs="Calibri"/>
                <w:szCs w:val="20"/>
              </w:rPr>
            </w:pPr>
            <w:r w:rsidRPr="00454AEB">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73E7F7B1"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79E00C01" w14:textId="62AABA4C" w:rsidR="00C5103C" w:rsidRPr="00B437F9" w:rsidRDefault="00C5103C" w:rsidP="00C5103C">
            <w:pPr>
              <w:jc w:val="right"/>
              <w:rPr>
                <w:rFonts w:ascii="Calibri" w:hAnsi="Calibri" w:cs="Calibri"/>
                <w:szCs w:val="20"/>
              </w:rPr>
            </w:pPr>
            <w:r w:rsidRPr="005A4DE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57D9439C"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462</w:t>
            </w:r>
          </w:p>
        </w:tc>
        <w:tc>
          <w:tcPr>
            <w:tcW w:w="1111" w:type="dxa"/>
            <w:tcBorders>
              <w:top w:val="nil"/>
              <w:left w:val="nil"/>
              <w:bottom w:val="nil"/>
              <w:right w:val="nil"/>
            </w:tcBorders>
            <w:shd w:val="clear" w:color="000000" w:fill="FFFFFF"/>
            <w:noWrap/>
            <w:vAlign w:val="bottom"/>
            <w:hideMark/>
          </w:tcPr>
          <w:p w14:paraId="6D8706B2" w14:textId="3522FE10"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462</w:t>
            </w:r>
          </w:p>
        </w:tc>
        <w:tc>
          <w:tcPr>
            <w:tcW w:w="1330" w:type="dxa"/>
            <w:tcBorders>
              <w:top w:val="nil"/>
              <w:left w:val="nil"/>
              <w:bottom w:val="nil"/>
              <w:right w:val="nil"/>
            </w:tcBorders>
            <w:shd w:val="clear" w:color="000000" w:fill="FFFFFF"/>
            <w:noWrap/>
            <w:vAlign w:val="bottom"/>
            <w:hideMark/>
          </w:tcPr>
          <w:p w14:paraId="7018DEAF" w14:textId="43F7BE9B" w:rsidR="00C5103C" w:rsidRPr="00B437F9" w:rsidRDefault="00C5103C" w:rsidP="00C5103C">
            <w:pPr>
              <w:jc w:val="right"/>
              <w:rPr>
                <w:rFonts w:ascii="Calibri" w:hAnsi="Calibri" w:cs="Calibri"/>
                <w:color w:val="01565A"/>
                <w:szCs w:val="20"/>
              </w:rPr>
            </w:pPr>
            <w:r w:rsidRPr="005A4DE3">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0523E1E1" w14:textId="595A50B1"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511</w:t>
            </w:r>
          </w:p>
        </w:tc>
        <w:tc>
          <w:tcPr>
            <w:tcW w:w="1313" w:type="dxa"/>
            <w:tcBorders>
              <w:top w:val="nil"/>
              <w:left w:val="nil"/>
              <w:bottom w:val="nil"/>
              <w:right w:val="nil"/>
            </w:tcBorders>
            <w:shd w:val="clear" w:color="000000" w:fill="FFFFFF"/>
            <w:noWrap/>
            <w:vAlign w:val="bottom"/>
            <w:hideMark/>
          </w:tcPr>
          <w:p w14:paraId="4C9D236B" w14:textId="55AD05D8"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-10%</w:t>
            </w:r>
          </w:p>
        </w:tc>
      </w:tr>
      <w:tr w:rsidR="00C5103C" w:rsidRPr="00B437F9" w14:paraId="7BE84B5C" w14:textId="77777777" w:rsidTr="007F40EA">
        <w:trPr>
          <w:trHeight w:val="357"/>
        </w:trPr>
        <w:tc>
          <w:tcPr>
            <w:tcW w:w="5612" w:type="dxa"/>
            <w:tcBorders>
              <w:top w:val="nil"/>
              <w:left w:val="nil"/>
              <w:bottom w:val="nil"/>
              <w:right w:val="nil"/>
            </w:tcBorders>
            <w:shd w:val="clear" w:color="000000" w:fill="FFFFFF"/>
            <w:noWrap/>
            <w:vAlign w:val="bottom"/>
            <w:hideMark/>
          </w:tcPr>
          <w:p w14:paraId="0658420F" w14:textId="63F60CE5" w:rsidR="00C5103C" w:rsidRPr="00B437F9" w:rsidRDefault="00C5103C" w:rsidP="00C5103C">
            <w:pPr>
              <w:rPr>
                <w:rFonts w:ascii="Calibri" w:hAnsi="Calibri" w:cs="Calibri"/>
                <w:b/>
                <w:bCs/>
                <w:szCs w:val="20"/>
              </w:rPr>
            </w:pPr>
            <w:r w:rsidRPr="00454AEB">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6EBE9D97" w:rsidR="00C5103C" w:rsidRPr="00B437F9" w:rsidRDefault="00C5103C" w:rsidP="00C5103C">
            <w:pPr>
              <w:jc w:val="right"/>
              <w:rPr>
                <w:rFonts w:ascii="Calibri" w:hAnsi="Calibri" w:cs="Calibri"/>
                <w:szCs w:val="20"/>
              </w:rPr>
            </w:pPr>
            <w:r w:rsidRPr="005A4DE3">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10CC5AF5" w:rsidR="00C5103C" w:rsidRPr="00B437F9" w:rsidRDefault="00C5103C" w:rsidP="00C5103C">
            <w:pPr>
              <w:jc w:val="right"/>
              <w:rPr>
                <w:rFonts w:ascii="Calibri" w:hAnsi="Calibri" w:cs="Calibri"/>
                <w:szCs w:val="20"/>
              </w:rPr>
            </w:pPr>
            <w:r w:rsidRPr="005A4DE3">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0A3CE39F"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3EA791E0"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73D0FA67"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68183F4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0BB4DE7E"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r>
      <w:tr w:rsidR="00C5103C" w:rsidRPr="00B437F9" w14:paraId="1F3D6622" w14:textId="77777777" w:rsidTr="007F40EA">
        <w:trPr>
          <w:trHeight w:val="312"/>
        </w:trPr>
        <w:tc>
          <w:tcPr>
            <w:tcW w:w="5612" w:type="dxa"/>
            <w:tcBorders>
              <w:top w:val="nil"/>
              <w:left w:val="nil"/>
              <w:bottom w:val="nil"/>
              <w:right w:val="nil"/>
            </w:tcBorders>
            <w:shd w:val="clear" w:color="000000" w:fill="FFFFFF"/>
            <w:noWrap/>
            <w:vAlign w:val="bottom"/>
            <w:hideMark/>
          </w:tcPr>
          <w:p w14:paraId="199FF705" w14:textId="0848E076" w:rsidR="00C5103C" w:rsidRPr="00B437F9" w:rsidRDefault="00C5103C" w:rsidP="00C5103C">
            <w:pPr>
              <w:rPr>
                <w:rFonts w:ascii="Calibri" w:hAnsi="Calibri" w:cs="Calibri"/>
                <w:szCs w:val="20"/>
              </w:rPr>
            </w:pPr>
            <w:r w:rsidRPr="00454AEB">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012E3112"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6F963E31" w14:textId="50ECFE99" w:rsidR="00C5103C" w:rsidRPr="00B437F9" w:rsidRDefault="00C5103C" w:rsidP="00C5103C">
            <w:pPr>
              <w:jc w:val="right"/>
              <w:rPr>
                <w:rFonts w:ascii="Calibri" w:hAnsi="Calibri" w:cs="Calibri"/>
                <w:szCs w:val="20"/>
              </w:rPr>
            </w:pPr>
            <w:r w:rsidRPr="005A4DE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4AA17582"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628</w:t>
            </w:r>
          </w:p>
        </w:tc>
        <w:tc>
          <w:tcPr>
            <w:tcW w:w="1111" w:type="dxa"/>
            <w:tcBorders>
              <w:top w:val="nil"/>
              <w:left w:val="nil"/>
              <w:bottom w:val="nil"/>
              <w:right w:val="nil"/>
            </w:tcBorders>
            <w:shd w:val="clear" w:color="000000" w:fill="FFFFFF"/>
            <w:noWrap/>
            <w:vAlign w:val="bottom"/>
            <w:hideMark/>
          </w:tcPr>
          <w:p w14:paraId="3DCE05AF" w14:textId="5B80859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648</w:t>
            </w:r>
          </w:p>
        </w:tc>
        <w:tc>
          <w:tcPr>
            <w:tcW w:w="1330" w:type="dxa"/>
            <w:tcBorders>
              <w:top w:val="nil"/>
              <w:left w:val="nil"/>
              <w:bottom w:val="nil"/>
              <w:right w:val="nil"/>
            </w:tcBorders>
            <w:shd w:val="clear" w:color="000000" w:fill="FFFFFF"/>
            <w:noWrap/>
            <w:vAlign w:val="bottom"/>
            <w:hideMark/>
          </w:tcPr>
          <w:p w14:paraId="23BCE610" w14:textId="447094CF"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20D2C556" w14:textId="41DA92A7"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733</w:t>
            </w:r>
          </w:p>
        </w:tc>
        <w:tc>
          <w:tcPr>
            <w:tcW w:w="1313" w:type="dxa"/>
            <w:tcBorders>
              <w:top w:val="nil"/>
              <w:left w:val="nil"/>
              <w:bottom w:val="nil"/>
              <w:right w:val="nil"/>
            </w:tcBorders>
            <w:shd w:val="clear" w:color="000000" w:fill="FFFFFF"/>
            <w:noWrap/>
            <w:vAlign w:val="bottom"/>
            <w:hideMark/>
          </w:tcPr>
          <w:p w14:paraId="50E93FB2" w14:textId="15222A94"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-14%</w:t>
            </w:r>
          </w:p>
        </w:tc>
      </w:tr>
      <w:tr w:rsidR="00C5103C" w:rsidRPr="00B437F9" w14:paraId="7A677F44" w14:textId="77777777" w:rsidTr="007F40EA">
        <w:trPr>
          <w:trHeight w:val="312"/>
        </w:trPr>
        <w:tc>
          <w:tcPr>
            <w:tcW w:w="5612" w:type="dxa"/>
            <w:tcBorders>
              <w:top w:val="nil"/>
              <w:left w:val="nil"/>
              <w:bottom w:val="nil"/>
              <w:right w:val="nil"/>
            </w:tcBorders>
            <w:shd w:val="clear" w:color="000000" w:fill="FFFFFF"/>
            <w:noWrap/>
            <w:vAlign w:val="bottom"/>
            <w:hideMark/>
          </w:tcPr>
          <w:p w14:paraId="1183F15C" w14:textId="5ECF8364" w:rsidR="00C5103C" w:rsidRPr="00B437F9" w:rsidRDefault="00C5103C" w:rsidP="00C5103C">
            <w:pPr>
              <w:rPr>
                <w:rFonts w:ascii="Calibri" w:hAnsi="Calibri" w:cs="Calibri"/>
                <w:szCs w:val="20"/>
              </w:rPr>
            </w:pPr>
            <w:r w:rsidRPr="00454AEB">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4ADA54BF"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59B5F9FE" w14:textId="44249961" w:rsidR="00C5103C" w:rsidRPr="00B437F9" w:rsidRDefault="00C5103C" w:rsidP="00C5103C">
            <w:pPr>
              <w:jc w:val="right"/>
              <w:rPr>
                <w:rFonts w:ascii="Calibri" w:hAnsi="Calibri" w:cs="Calibri"/>
                <w:szCs w:val="20"/>
              </w:rPr>
            </w:pPr>
            <w:r w:rsidRPr="005A4DE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2FDEFA87"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214</w:t>
            </w:r>
          </w:p>
        </w:tc>
        <w:tc>
          <w:tcPr>
            <w:tcW w:w="1111" w:type="dxa"/>
            <w:tcBorders>
              <w:top w:val="nil"/>
              <w:left w:val="nil"/>
              <w:bottom w:val="nil"/>
              <w:right w:val="nil"/>
            </w:tcBorders>
            <w:shd w:val="clear" w:color="000000" w:fill="FFFFFF"/>
            <w:noWrap/>
            <w:vAlign w:val="bottom"/>
            <w:hideMark/>
          </w:tcPr>
          <w:p w14:paraId="1F659AA5" w14:textId="177F186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257</w:t>
            </w:r>
          </w:p>
        </w:tc>
        <w:tc>
          <w:tcPr>
            <w:tcW w:w="1330" w:type="dxa"/>
            <w:tcBorders>
              <w:top w:val="nil"/>
              <w:left w:val="nil"/>
              <w:bottom w:val="nil"/>
              <w:right w:val="nil"/>
            </w:tcBorders>
            <w:shd w:val="clear" w:color="000000" w:fill="FFFFFF"/>
            <w:noWrap/>
            <w:vAlign w:val="bottom"/>
            <w:hideMark/>
          </w:tcPr>
          <w:p w14:paraId="17EA5EE5" w14:textId="68A0C43E"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-17%</w:t>
            </w:r>
          </w:p>
        </w:tc>
        <w:tc>
          <w:tcPr>
            <w:tcW w:w="1788" w:type="dxa"/>
            <w:tcBorders>
              <w:top w:val="nil"/>
              <w:left w:val="nil"/>
              <w:bottom w:val="nil"/>
              <w:right w:val="nil"/>
            </w:tcBorders>
            <w:shd w:val="clear" w:color="000000" w:fill="FFFFFF"/>
            <w:noWrap/>
            <w:vAlign w:val="bottom"/>
            <w:hideMark/>
          </w:tcPr>
          <w:p w14:paraId="15473E73" w14:textId="518AEC82"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338</w:t>
            </w:r>
          </w:p>
        </w:tc>
        <w:tc>
          <w:tcPr>
            <w:tcW w:w="1313" w:type="dxa"/>
            <w:tcBorders>
              <w:top w:val="nil"/>
              <w:left w:val="nil"/>
              <w:bottom w:val="nil"/>
              <w:right w:val="nil"/>
            </w:tcBorders>
            <w:shd w:val="clear" w:color="000000" w:fill="FFFFFF"/>
            <w:noWrap/>
            <w:vAlign w:val="bottom"/>
            <w:hideMark/>
          </w:tcPr>
          <w:p w14:paraId="693391A6" w14:textId="6C1A9216"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-37%</w:t>
            </w:r>
          </w:p>
        </w:tc>
      </w:tr>
      <w:tr w:rsidR="00C5103C" w:rsidRPr="00B437F9" w14:paraId="7808EB2E" w14:textId="77777777" w:rsidTr="007F40EA">
        <w:trPr>
          <w:trHeight w:val="312"/>
        </w:trPr>
        <w:tc>
          <w:tcPr>
            <w:tcW w:w="5612" w:type="dxa"/>
            <w:tcBorders>
              <w:top w:val="nil"/>
              <w:left w:val="nil"/>
              <w:bottom w:val="nil"/>
              <w:right w:val="nil"/>
            </w:tcBorders>
            <w:shd w:val="clear" w:color="000000" w:fill="FFFFFF"/>
            <w:noWrap/>
            <w:vAlign w:val="bottom"/>
            <w:hideMark/>
          </w:tcPr>
          <w:p w14:paraId="6F8A5E78" w14:textId="083AB6CC" w:rsidR="00C5103C" w:rsidRPr="00B437F9" w:rsidRDefault="00C5103C" w:rsidP="00C5103C">
            <w:pPr>
              <w:rPr>
                <w:rFonts w:ascii="Calibri" w:hAnsi="Calibri" w:cs="Calibri"/>
                <w:szCs w:val="20"/>
              </w:rPr>
            </w:pPr>
            <w:r w:rsidRPr="00454AEB">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47F44DA7"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684308B0" w14:textId="658A04DF" w:rsidR="00C5103C" w:rsidRPr="00B437F9" w:rsidRDefault="00C5103C" w:rsidP="00C5103C">
            <w:pPr>
              <w:jc w:val="right"/>
              <w:rPr>
                <w:rFonts w:ascii="Calibri" w:hAnsi="Calibri" w:cs="Calibri"/>
                <w:szCs w:val="20"/>
              </w:rPr>
            </w:pPr>
            <w:r w:rsidRPr="005A4DE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7608ED7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630</w:t>
            </w:r>
          </w:p>
        </w:tc>
        <w:tc>
          <w:tcPr>
            <w:tcW w:w="1111" w:type="dxa"/>
            <w:tcBorders>
              <w:top w:val="nil"/>
              <w:left w:val="nil"/>
              <w:bottom w:val="nil"/>
              <w:right w:val="nil"/>
            </w:tcBorders>
            <w:shd w:val="clear" w:color="000000" w:fill="FFFFFF"/>
            <w:noWrap/>
            <w:vAlign w:val="bottom"/>
            <w:hideMark/>
          </w:tcPr>
          <w:p w14:paraId="1DE23007" w14:textId="2E54C40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658</w:t>
            </w:r>
          </w:p>
        </w:tc>
        <w:tc>
          <w:tcPr>
            <w:tcW w:w="1330" w:type="dxa"/>
            <w:tcBorders>
              <w:top w:val="nil"/>
              <w:left w:val="nil"/>
              <w:bottom w:val="nil"/>
              <w:right w:val="nil"/>
            </w:tcBorders>
            <w:shd w:val="clear" w:color="000000" w:fill="FFFFFF"/>
            <w:noWrap/>
            <w:vAlign w:val="bottom"/>
            <w:hideMark/>
          </w:tcPr>
          <w:p w14:paraId="09592CE0" w14:textId="20B04A03"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3D1B46EC" w14:textId="6E0EA101"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771</w:t>
            </w:r>
          </w:p>
        </w:tc>
        <w:tc>
          <w:tcPr>
            <w:tcW w:w="1313" w:type="dxa"/>
            <w:tcBorders>
              <w:top w:val="nil"/>
              <w:left w:val="nil"/>
              <w:bottom w:val="nil"/>
              <w:right w:val="nil"/>
            </w:tcBorders>
            <w:shd w:val="clear" w:color="000000" w:fill="FFFFFF"/>
            <w:noWrap/>
            <w:vAlign w:val="bottom"/>
            <w:hideMark/>
          </w:tcPr>
          <w:p w14:paraId="5A7C9264" w14:textId="341E0F15"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-18%</w:t>
            </w:r>
          </w:p>
        </w:tc>
      </w:tr>
      <w:tr w:rsidR="00C5103C" w:rsidRPr="00B437F9" w14:paraId="46EC687B" w14:textId="77777777" w:rsidTr="007F40EA">
        <w:trPr>
          <w:trHeight w:val="312"/>
        </w:trPr>
        <w:tc>
          <w:tcPr>
            <w:tcW w:w="5612" w:type="dxa"/>
            <w:tcBorders>
              <w:top w:val="nil"/>
              <w:left w:val="nil"/>
              <w:bottom w:val="nil"/>
              <w:right w:val="nil"/>
            </w:tcBorders>
            <w:shd w:val="clear" w:color="000000" w:fill="FFFFFF"/>
            <w:noWrap/>
            <w:vAlign w:val="bottom"/>
            <w:hideMark/>
          </w:tcPr>
          <w:p w14:paraId="09333049" w14:textId="311F284C" w:rsidR="00C5103C" w:rsidRPr="00B437F9" w:rsidRDefault="00C5103C" w:rsidP="00C5103C">
            <w:pPr>
              <w:rPr>
                <w:rFonts w:ascii="Calibri" w:hAnsi="Calibri" w:cs="Calibri"/>
                <w:szCs w:val="20"/>
              </w:rPr>
            </w:pPr>
            <w:r w:rsidRPr="00454AEB">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1AE2F4E2" w:rsidR="00C5103C" w:rsidRPr="00B437F9" w:rsidRDefault="00C5103C" w:rsidP="00C5103C">
            <w:pPr>
              <w:jc w:val="right"/>
              <w:rPr>
                <w:rFonts w:ascii="Calibri" w:hAnsi="Calibri" w:cs="Calibri"/>
                <w:szCs w:val="20"/>
              </w:rPr>
            </w:pPr>
            <w:r w:rsidRPr="005A4DE3">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49C1221E" w14:textId="1E4A87E6" w:rsidR="00C5103C" w:rsidRPr="00B437F9" w:rsidRDefault="00C5103C" w:rsidP="00C5103C">
            <w:pPr>
              <w:jc w:val="right"/>
              <w:rPr>
                <w:rFonts w:ascii="Calibri" w:hAnsi="Calibri" w:cs="Calibri"/>
                <w:szCs w:val="20"/>
              </w:rPr>
            </w:pPr>
            <w:r w:rsidRPr="005A4DE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05CC9F89"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071CC43" w14:textId="244170B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08B60A86" w14:textId="3D48AE0F"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42780218"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0523BBE8" w14:textId="28BB3B9F" w:rsidR="00C5103C" w:rsidRPr="00B437F9" w:rsidRDefault="00C5103C" w:rsidP="00C5103C">
            <w:pPr>
              <w:jc w:val="right"/>
              <w:rPr>
                <w:rFonts w:ascii="Calibri" w:hAnsi="Calibri" w:cs="Calibri"/>
                <w:color w:val="01565A"/>
                <w:szCs w:val="20"/>
              </w:rPr>
            </w:pPr>
            <w:r w:rsidRPr="005A4DE3">
              <w:rPr>
                <w:rFonts w:ascii="Calibri" w:hAnsi="Calibri" w:cs="Calibri"/>
                <w:color w:val="01565A"/>
                <w:szCs w:val="20"/>
              </w:rPr>
              <w:t>12%</w:t>
            </w:r>
          </w:p>
        </w:tc>
      </w:tr>
      <w:tr w:rsidR="00C5103C" w:rsidRPr="00B437F9" w14:paraId="2066BF14" w14:textId="77777777" w:rsidTr="007F40EA">
        <w:trPr>
          <w:trHeight w:val="312"/>
        </w:trPr>
        <w:tc>
          <w:tcPr>
            <w:tcW w:w="5612" w:type="dxa"/>
            <w:tcBorders>
              <w:top w:val="nil"/>
              <w:left w:val="nil"/>
              <w:bottom w:val="nil"/>
              <w:right w:val="nil"/>
            </w:tcBorders>
            <w:shd w:val="clear" w:color="000000" w:fill="FFFFFF"/>
            <w:noWrap/>
            <w:vAlign w:val="bottom"/>
            <w:hideMark/>
          </w:tcPr>
          <w:p w14:paraId="76710F2C" w14:textId="1AB99EE3" w:rsidR="00C5103C" w:rsidRPr="00B437F9" w:rsidRDefault="00C5103C" w:rsidP="00C5103C">
            <w:pPr>
              <w:rPr>
                <w:rFonts w:ascii="Calibri" w:hAnsi="Calibri" w:cs="Calibri"/>
                <w:szCs w:val="20"/>
              </w:rPr>
            </w:pPr>
            <w:r w:rsidRPr="00454AEB">
              <w:rPr>
                <w:rFonts w:ascii="Calibri" w:hAnsi="Calibri" w:cs="Calibri"/>
                <w:szCs w:val="20"/>
              </w:rPr>
              <w:t>Goats – Eastern States (10.1–12 kg)</w:t>
            </w:r>
          </w:p>
        </w:tc>
        <w:tc>
          <w:tcPr>
            <w:tcW w:w="1310" w:type="dxa"/>
            <w:tcBorders>
              <w:top w:val="nil"/>
              <w:left w:val="nil"/>
              <w:bottom w:val="nil"/>
              <w:right w:val="nil"/>
            </w:tcBorders>
            <w:shd w:val="clear" w:color="000000" w:fill="FFFFFF"/>
            <w:noWrap/>
            <w:vAlign w:val="bottom"/>
            <w:hideMark/>
          </w:tcPr>
          <w:p w14:paraId="6A5FF8AD" w14:textId="23A3D265" w:rsidR="00C5103C" w:rsidRPr="00B437F9" w:rsidRDefault="00C5103C" w:rsidP="00C5103C">
            <w:pPr>
              <w:jc w:val="right"/>
              <w:rPr>
                <w:rFonts w:ascii="Calibri" w:hAnsi="Calibri" w:cs="Calibri"/>
                <w:szCs w:val="20"/>
              </w:rPr>
            </w:pPr>
            <w:r w:rsidRPr="005A4DE3">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35413964" w:rsidR="00C5103C" w:rsidRPr="00B437F9" w:rsidRDefault="00C5103C" w:rsidP="00C5103C">
            <w:pPr>
              <w:jc w:val="right"/>
              <w:rPr>
                <w:rFonts w:ascii="Calibri" w:hAnsi="Calibri" w:cs="Calibri"/>
                <w:szCs w:val="20"/>
              </w:rPr>
            </w:pPr>
            <w:r w:rsidRPr="005A4DE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154CF624"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170</w:t>
            </w:r>
          </w:p>
        </w:tc>
        <w:tc>
          <w:tcPr>
            <w:tcW w:w="1111" w:type="dxa"/>
            <w:tcBorders>
              <w:top w:val="nil"/>
              <w:left w:val="nil"/>
              <w:bottom w:val="nil"/>
              <w:right w:val="nil"/>
            </w:tcBorders>
            <w:shd w:val="clear" w:color="000000" w:fill="FFFFFF"/>
            <w:noWrap/>
            <w:vAlign w:val="bottom"/>
            <w:hideMark/>
          </w:tcPr>
          <w:p w14:paraId="3CB9919B" w14:textId="34AEFE80"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170</w:t>
            </w:r>
          </w:p>
        </w:tc>
        <w:tc>
          <w:tcPr>
            <w:tcW w:w="1330" w:type="dxa"/>
            <w:tcBorders>
              <w:top w:val="nil"/>
              <w:left w:val="nil"/>
              <w:bottom w:val="nil"/>
              <w:right w:val="nil"/>
            </w:tcBorders>
            <w:shd w:val="clear" w:color="000000" w:fill="FFFFFF"/>
            <w:noWrap/>
            <w:vAlign w:val="bottom"/>
            <w:hideMark/>
          </w:tcPr>
          <w:p w14:paraId="3613B47C" w14:textId="47DDF105" w:rsidR="00C5103C" w:rsidRPr="00B437F9" w:rsidRDefault="00C5103C" w:rsidP="00C5103C">
            <w:pPr>
              <w:jc w:val="right"/>
              <w:rPr>
                <w:rFonts w:ascii="Calibri" w:hAnsi="Calibri" w:cs="Calibri"/>
                <w:color w:val="9C0006"/>
                <w:szCs w:val="20"/>
              </w:rPr>
            </w:pPr>
            <w:r w:rsidRPr="005A4DE3">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09AE5BB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1C88E55D"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-51%</w:t>
            </w:r>
          </w:p>
        </w:tc>
      </w:tr>
      <w:tr w:rsidR="00C5103C" w:rsidRPr="00B437F9" w14:paraId="440542D3" w14:textId="77777777" w:rsidTr="007F40EA">
        <w:trPr>
          <w:trHeight w:val="312"/>
        </w:trPr>
        <w:tc>
          <w:tcPr>
            <w:tcW w:w="5612" w:type="dxa"/>
            <w:tcBorders>
              <w:top w:val="nil"/>
              <w:left w:val="nil"/>
              <w:bottom w:val="nil"/>
              <w:right w:val="nil"/>
            </w:tcBorders>
            <w:shd w:val="clear" w:color="000000" w:fill="FFFFFF"/>
            <w:noWrap/>
            <w:vAlign w:val="bottom"/>
            <w:hideMark/>
          </w:tcPr>
          <w:p w14:paraId="20BD1B70" w14:textId="13AE1522" w:rsidR="00C5103C" w:rsidRPr="00B437F9" w:rsidRDefault="00C5103C" w:rsidP="00C5103C">
            <w:pPr>
              <w:rPr>
                <w:rFonts w:ascii="Calibri" w:hAnsi="Calibri" w:cs="Calibri"/>
                <w:szCs w:val="20"/>
              </w:rPr>
            </w:pPr>
            <w:r w:rsidRPr="00454AEB">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3D20D8E4"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4F0154BE" w14:textId="5B81E463" w:rsidR="00C5103C" w:rsidRPr="00B437F9" w:rsidRDefault="00C5103C" w:rsidP="00C5103C">
            <w:pPr>
              <w:jc w:val="right"/>
              <w:rPr>
                <w:rFonts w:ascii="Calibri" w:hAnsi="Calibri" w:cs="Calibri"/>
                <w:szCs w:val="20"/>
              </w:rPr>
            </w:pPr>
            <w:r w:rsidRPr="005A4DE3">
              <w:rPr>
                <w:rFonts w:ascii="Calibri" w:hAnsi="Calibri" w:cs="Calibri"/>
                <w:szCs w:val="20"/>
              </w:rPr>
              <w:t xml:space="preserve">Ac/kg </w:t>
            </w:r>
            <w:proofErr w:type="spellStart"/>
            <w:r w:rsidRPr="005A4DE3">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011CE7BA" w14:textId="6D334899"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330</w:t>
            </w:r>
          </w:p>
        </w:tc>
        <w:tc>
          <w:tcPr>
            <w:tcW w:w="1111" w:type="dxa"/>
            <w:tcBorders>
              <w:top w:val="nil"/>
              <w:left w:val="nil"/>
              <w:bottom w:val="nil"/>
              <w:right w:val="nil"/>
            </w:tcBorders>
            <w:shd w:val="clear" w:color="000000" w:fill="FFFFFF"/>
            <w:noWrap/>
            <w:vAlign w:val="bottom"/>
            <w:hideMark/>
          </w:tcPr>
          <w:p w14:paraId="4CF270DC" w14:textId="19E09F16"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320</w:t>
            </w:r>
          </w:p>
        </w:tc>
        <w:tc>
          <w:tcPr>
            <w:tcW w:w="1330" w:type="dxa"/>
            <w:tcBorders>
              <w:top w:val="nil"/>
              <w:left w:val="nil"/>
              <w:bottom w:val="nil"/>
              <w:right w:val="nil"/>
            </w:tcBorders>
            <w:shd w:val="clear" w:color="000000" w:fill="FFFFFF"/>
            <w:noWrap/>
            <w:vAlign w:val="bottom"/>
            <w:hideMark/>
          </w:tcPr>
          <w:p w14:paraId="0BE07ACC" w14:textId="1B84B95C" w:rsidR="00C5103C" w:rsidRPr="00B437F9" w:rsidRDefault="00C5103C" w:rsidP="00C5103C">
            <w:pPr>
              <w:jc w:val="right"/>
              <w:rPr>
                <w:rFonts w:ascii="Calibri" w:hAnsi="Calibri" w:cs="Calibri"/>
                <w:color w:val="9C0006"/>
                <w:szCs w:val="20"/>
              </w:rPr>
            </w:pPr>
            <w:r w:rsidRPr="005A4DE3">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DD39F01" w14:textId="0028FFEE"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440</w:t>
            </w:r>
          </w:p>
        </w:tc>
        <w:tc>
          <w:tcPr>
            <w:tcW w:w="1313" w:type="dxa"/>
            <w:tcBorders>
              <w:top w:val="nil"/>
              <w:left w:val="nil"/>
              <w:bottom w:val="nil"/>
              <w:right w:val="nil"/>
            </w:tcBorders>
            <w:shd w:val="clear" w:color="000000" w:fill="FFFFFF"/>
            <w:noWrap/>
            <w:vAlign w:val="bottom"/>
            <w:hideMark/>
          </w:tcPr>
          <w:p w14:paraId="7A87BA5C" w14:textId="4F45E5E3"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-25%</w:t>
            </w:r>
          </w:p>
        </w:tc>
      </w:tr>
      <w:tr w:rsidR="00C5103C" w:rsidRPr="00B437F9" w14:paraId="3C42ACF3" w14:textId="77777777" w:rsidTr="007F40EA">
        <w:trPr>
          <w:trHeight w:val="312"/>
        </w:trPr>
        <w:tc>
          <w:tcPr>
            <w:tcW w:w="5612" w:type="dxa"/>
            <w:tcBorders>
              <w:top w:val="nil"/>
              <w:left w:val="nil"/>
              <w:bottom w:val="nil"/>
              <w:right w:val="nil"/>
            </w:tcBorders>
            <w:shd w:val="clear" w:color="000000" w:fill="FFFFFF"/>
            <w:noWrap/>
            <w:vAlign w:val="bottom"/>
            <w:hideMark/>
          </w:tcPr>
          <w:p w14:paraId="18E1659B" w14:textId="0F73D07E" w:rsidR="00C5103C" w:rsidRPr="00B437F9" w:rsidRDefault="00C5103C" w:rsidP="00C5103C">
            <w:pPr>
              <w:rPr>
                <w:rFonts w:ascii="Calibri" w:hAnsi="Calibri" w:cs="Calibri"/>
                <w:szCs w:val="20"/>
              </w:rPr>
            </w:pPr>
            <w:r w:rsidRPr="00454AEB">
              <w:rPr>
                <w:rFonts w:ascii="Calibri" w:hAnsi="Calibri" w:cs="Calibri"/>
                <w:b/>
                <w:bCs/>
                <w:szCs w:val="20"/>
              </w:rPr>
              <w:t>Global Dairy Trade (GDT) weighted average prices</w:t>
            </w:r>
            <w:r w:rsidRPr="00454AEB">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2266DC1F" w:rsidR="00C5103C" w:rsidRPr="00B437F9" w:rsidRDefault="00C5103C" w:rsidP="00C5103C">
            <w:pPr>
              <w:jc w:val="right"/>
              <w:rPr>
                <w:rFonts w:ascii="Calibri" w:hAnsi="Calibri" w:cs="Calibri"/>
                <w:szCs w:val="20"/>
              </w:rPr>
            </w:pPr>
            <w:r w:rsidRPr="005A4DE3">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1FDC3CF9" w:rsidR="00C5103C" w:rsidRPr="00B437F9" w:rsidRDefault="00C5103C" w:rsidP="00C5103C">
            <w:pPr>
              <w:jc w:val="right"/>
              <w:rPr>
                <w:rFonts w:ascii="Calibri" w:hAnsi="Calibri" w:cs="Calibri"/>
                <w:szCs w:val="20"/>
              </w:rPr>
            </w:pPr>
            <w:r w:rsidRPr="005A4DE3">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4CF0085C"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01315A0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0DAA2F9E" w:rsidR="00C5103C" w:rsidRPr="00B437F9" w:rsidRDefault="00C5103C" w:rsidP="00C5103C">
            <w:pPr>
              <w:jc w:val="right"/>
              <w:rPr>
                <w:rFonts w:ascii="Calibri" w:hAnsi="Calibri" w:cs="Calibri"/>
                <w:color w:val="9C0006"/>
                <w:szCs w:val="20"/>
              </w:rPr>
            </w:pPr>
            <w:r w:rsidRPr="005A4DE3">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50F98763"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16EF7552" w:rsidR="00C5103C" w:rsidRPr="00B437F9" w:rsidRDefault="00C5103C" w:rsidP="00C5103C">
            <w:pPr>
              <w:jc w:val="right"/>
              <w:rPr>
                <w:rFonts w:ascii="Calibri" w:hAnsi="Calibri" w:cs="Calibri"/>
                <w:color w:val="9C0006"/>
                <w:szCs w:val="20"/>
              </w:rPr>
            </w:pPr>
            <w:r w:rsidRPr="005A4DE3">
              <w:rPr>
                <w:rFonts w:ascii="Calibri" w:hAnsi="Calibri" w:cs="Calibri"/>
                <w:color w:val="000000"/>
                <w:szCs w:val="20"/>
              </w:rPr>
              <w:t> </w:t>
            </w:r>
          </w:p>
        </w:tc>
      </w:tr>
      <w:tr w:rsidR="00C5103C" w:rsidRPr="00B437F9" w14:paraId="4C522382" w14:textId="77777777" w:rsidTr="007F40EA">
        <w:trPr>
          <w:trHeight w:val="357"/>
        </w:trPr>
        <w:tc>
          <w:tcPr>
            <w:tcW w:w="5612" w:type="dxa"/>
            <w:tcBorders>
              <w:top w:val="nil"/>
              <w:left w:val="nil"/>
              <w:bottom w:val="nil"/>
              <w:right w:val="nil"/>
            </w:tcBorders>
            <w:shd w:val="clear" w:color="000000" w:fill="FFFFFF"/>
            <w:noWrap/>
            <w:vAlign w:val="bottom"/>
            <w:hideMark/>
          </w:tcPr>
          <w:p w14:paraId="64F1B89F" w14:textId="053E84DA" w:rsidR="00C5103C" w:rsidRPr="00B437F9" w:rsidRDefault="00C5103C" w:rsidP="00C5103C">
            <w:pPr>
              <w:rPr>
                <w:rFonts w:ascii="Calibri" w:hAnsi="Calibri" w:cs="Calibri"/>
                <w:b/>
                <w:bCs/>
                <w:szCs w:val="20"/>
              </w:rPr>
            </w:pPr>
            <w:r w:rsidRPr="00454AEB">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3F4AC64E"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6B5B2D5C" w14:textId="38EF95EA" w:rsidR="00C5103C" w:rsidRPr="00B437F9" w:rsidRDefault="00C5103C" w:rsidP="00C5103C">
            <w:pPr>
              <w:jc w:val="right"/>
              <w:rPr>
                <w:rFonts w:ascii="Calibri" w:hAnsi="Calibri" w:cs="Calibri"/>
                <w:szCs w:val="20"/>
              </w:rPr>
            </w:pPr>
            <w:r w:rsidRPr="005A4DE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582398DD"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3,388</w:t>
            </w:r>
          </w:p>
        </w:tc>
        <w:tc>
          <w:tcPr>
            <w:tcW w:w="1111" w:type="dxa"/>
            <w:tcBorders>
              <w:top w:val="nil"/>
              <w:left w:val="nil"/>
              <w:bottom w:val="nil"/>
              <w:right w:val="nil"/>
            </w:tcBorders>
            <w:shd w:val="clear" w:color="000000" w:fill="FFFFFF"/>
            <w:noWrap/>
            <w:vAlign w:val="bottom"/>
            <w:hideMark/>
          </w:tcPr>
          <w:p w14:paraId="19EA184B" w14:textId="353CD991"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3,463</w:t>
            </w:r>
          </w:p>
        </w:tc>
        <w:tc>
          <w:tcPr>
            <w:tcW w:w="1330" w:type="dxa"/>
            <w:tcBorders>
              <w:top w:val="nil"/>
              <w:left w:val="nil"/>
              <w:bottom w:val="nil"/>
              <w:right w:val="nil"/>
            </w:tcBorders>
            <w:shd w:val="clear" w:color="000000" w:fill="FFFFFF"/>
            <w:noWrap/>
            <w:vAlign w:val="bottom"/>
            <w:hideMark/>
          </w:tcPr>
          <w:p w14:paraId="44B2B622" w14:textId="38C07D55" w:rsidR="00C5103C" w:rsidRPr="00B437F9" w:rsidRDefault="00C5103C" w:rsidP="00C5103C">
            <w:pPr>
              <w:jc w:val="right"/>
              <w:rPr>
                <w:rFonts w:ascii="Calibri" w:hAnsi="Calibri" w:cs="Calibri"/>
                <w:color w:val="000000"/>
                <w:szCs w:val="20"/>
              </w:rPr>
            </w:pPr>
            <w:r w:rsidRPr="005A4DE3">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17021BBB" w14:textId="2DA48D3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3,329</w:t>
            </w:r>
          </w:p>
        </w:tc>
        <w:tc>
          <w:tcPr>
            <w:tcW w:w="1313" w:type="dxa"/>
            <w:tcBorders>
              <w:top w:val="nil"/>
              <w:left w:val="nil"/>
              <w:bottom w:val="nil"/>
              <w:right w:val="nil"/>
            </w:tcBorders>
            <w:shd w:val="clear" w:color="000000" w:fill="FFFFFF"/>
            <w:noWrap/>
            <w:vAlign w:val="bottom"/>
            <w:hideMark/>
          </w:tcPr>
          <w:p w14:paraId="46EEA58E" w14:textId="0B683147" w:rsidR="00C5103C" w:rsidRPr="00B437F9" w:rsidRDefault="00C5103C" w:rsidP="00C5103C">
            <w:pPr>
              <w:jc w:val="right"/>
              <w:rPr>
                <w:rFonts w:ascii="Calibri" w:hAnsi="Calibri" w:cs="Calibri"/>
                <w:color w:val="000000"/>
                <w:szCs w:val="20"/>
              </w:rPr>
            </w:pPr>
            <w:r w:rsidRPr="005A4DE3">
              <w:rPr>
                <w:rFonts w:ascii="Calibri" w:hAnsi="Calibri" w:cs="Calibri"/>
                <w:color w:val="01565A"/>
                <w:szCs w:val="20"/>
              </w:rPr>
              <w:t>2%</w:t>
            </w:r>
          </w:p>
        </w:tc>
      </w:tr>
      <w:tr w:rsidR="00C5103C" w:rsidRPr="00B437F9" w14:paraId="6C99922E" w14:textId="77777777" w:rsidTr="007F40EA">
        <w:trPr>
          <w:trHeight w:val="357"/>
        </w:trPr>
        <w:tc>
          <w:tcPr>
            <w:tcW w:w="5612" w:type="dxa"/>
            <w:tcBorders>
              <w:top w:val="nil"/>
              <w:left w:val="nil"/>
              <w:bottom w:val="nil"/>
              <w:right w:val="nil"/>
            </w:tcBorders>
            <w:shd w:val="clear" w:color="000000" w:fill="FFFFFF"/>
            <w:noWrap/>
            <w:vAlign w:val="bottom"/>
            <w:hideMark/>
          </w:tcPr>
          <w:p w14:paraId="062913C9" w14:textId="303E8222" w:rsidR="00C5103C" w:rsidRPr="00B437F9" w:rsidRDefault="00C5103C" w:rsidP="00C5103C">
            <w:pPr>
              <w:rPr>
                <w:rFonts w:ascii="Calibri" w:hAnsi="Calibri" w:cs="Calibri"/>
                <w:szCs w:val="20"/>
              </w:rPr>
            </w:pPr>
            <w:r w:rsidRPr="00454AEB">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57945277"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2DFB2DF6" w14:textId="756136E1" w:rsidR="00C5103C" w:rsidRPr="00B437F9" w:rsidRDefault="00C5103C" w:rsidP="00C5103C">
            <w:pPr>
              <w:jc w:val="right"/>
              <w:rPr>
                <w:rFonts w:ascii="Calibri" w:hAnsi="Calibri" w:cs="Calibri"/>
                <w:szCs w:val="20"/>
              </w:rPr>
            </w:pPr>
            <w:r w:rsidRPr="005A4DE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22D54CAE"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2,788</w:t>
            </w:r>
          </w:p>
        </w:tc>
        <w:tc>
          <w:tcPr>
            <w:tcW w:w="1111" w:type="dxa"/>
            <w:tcBorders>
              <w:top w:val="nil"/>
              <w:left w:val="nil"/>
              <w:bottom w:val="nil"/>
              <w:right w:val="nil"/>
            </w:tcBorders>
            <w:shd w:val="clear" w:color="000000" w:fill="FFFFFF"/>
            <w:noWrap/>
            <w:vAlign w:val="bottom"/>
            <w:hideMark/>
          </w:tcPr>
          <w:p w14:paraId="7908A695" w14:textId="412460E0"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2,758</w:t>
            </w:r>
          </w:p>
        </w:tc>
        <w:tc>
          <w:tcPr>
            <w:tcW w:w="1330" w:type="dxa"/>
            <w:tcBorders>
              <w:top w:val="nil"/>
              <w:left w:val="nil"/>
              <w:bottom w:val="nil"/>
              <w:right w:val="nil"/>
            </w:tcBorders>
            <w:shd w:val="clear" w:color="000000" w:fill="FFFFFF"/>
            <w:noWrap/>
            <w:vAlign w:val="bottom"/>
            <w:hideMark/>
          </w:tcPr>
          <w:p w14:paraId="5BEB881B" w14:textId="7FB089BC" w:rsidR="00C5103C" w:rsidRPr="00B437F9" w:rsidRDefault="00C5103C" w:rsidP="00C5103C">
            <w:pPr>
              <w:jc w:val="right"/>
              <w:rPr>
                <w:rFonts w:ascii="Calibri" w:hAnsi="Calibri" w:cs="Calibri"/>
                <w:color w:val="9C0006"/>
                <w:szCs w:val="20"/>
              </w:rPr>
            </w:pPr>
            <w:r w:rsidRPr="005A4DE3">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75D155E3" w14:textId="62D39374"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2,829</w:t>
            </w:r>
          </w:p>
        </w:tc>
        <w:tc>
          <w:tcPr>
            <w:tcW w:w="1313" w:type="dxa"/>
            <w:tcBorders>
              <w:top w:val="nil"/>
              <w:left w:val="nil"/>
              <w:bottom w:val="nil"/>
              <w:right w:val="nil"/>
            </w:tcBorders>
            <w:shd w:val="clear" w:color="000000" w:fill="FFFFFF"/>
            <w:noWrap/>
            <w:vAlign w:val="bottom"/>
            <w:hideMark/>
          </w:tcPr>
          <w:p w14:paraId="7AD8DCBF" w14:textId="6C755341"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w:t>
            </w:r>
          </w:p>
        </w:tc>
      </w:tr>
      <w:tr w:rsidR="00C5103C" w:rsidRPr="00B437F9" w14:paraId="777D87C6" w14:textId="77777777" w:rsidTr="007F40EA">
        <w:trPr>
          <w:trHeight w:val="357"/>
        </w:trPr>
        <w:tc>
          <w:tcPr>
            <w:tcW w:w="5612" w:type="dxa"/>
            <w:tcBorders>
              <w:top w:val="nil"/>
              <w:left w:val="nil"/>
              <w:bottom w:val="nil"/>
              <w:right w:val="nil"/>
            </w:tcBorders>
            <w:shd w:val="clear" w:color="000000" w:fill="FFFFFF"/>
            <w:noWrap/>
            <w:vAlign w:val="bottom"/>
            <w:hideMark/>
          </w:tcPr>
          <w:p w14:paraId="5A89E638" w14:textId="578CC897" w:rsidR="00C5103C" w:rsidRPr="00B437F9" w:rsidRDefault="00C5103C" w:rsidP="00C5103C">
            <w:pPr>
              <w:rPr>
                <w:rFonts w:ascii="Calibri" w:hAnsi="Calibri" w:cs="Calibri"/>
                <w:szCs w:val="20"/>
              </w:rPr>
            </w:pPr>
            <w:r w:rsidRPr="00454AEB">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0629D45E"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1C34C928" w14:textId="53D1B09F" w:rsidR="00C5103C" w:rsidRPr="00B437F9" w:rsidRDefault="00C5103C" w:rsidP="00C5103C">
            <w:pPr>
              <w:jc w:val="right"/>
              <w:rPr>
                <w:rFonts w:ascii="Calibri" w:hAnsi="Calibri" w:cs="Calibri"/>
                <w:szCs w:val="20"/>
              </w:rPr>
            </w:pPr>
            <w:r w:rsidRPr="005A4DE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590B1F5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4,143</w:t>
            </w:r>
          </w:p>
        </w:tc>
        <w:tc>
          <w:tcPr>
            <w:tcW w:w="1111" w:type="dxa"/>
            <w:tcBorders>
              <w:top w:val="nil"/>
              <w:left w:val="nil"/>
              <w:bottom w:val="nil"/>
              <w:right w:val="nil"/>
            </w:tcBorders>
            <w:shd w:val="clear" w:color="000000" w:fill="FFFFFF"/>
            <w:noWrap/>
            <w:vAlign w:val="bottom"/>
            <w:hideMark/>
          </w:tcPr>
          <w:p w14:paraId="4EC0FAE0" w14:textId="24A09789"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4,469</w:t>
            </w:r>
          </w:p>
        </w:tc>
        <w:tc>
          <w:tcPr>
            <w:tcW w:w="1330" w:type="dxa"/>
            <w:tcBorders>
              <w:top w:val="nil"/>
              <w:left w:val="nil"/>
              <w:bottom w:val="nil"/>
              <w:right w:val="nil"/>
            </w:tcBorders>
            <w:shd w:val="clear" w:color="000000" w:fill="FFFFFF"/>
            <w:noWrap/>
            <w:vAlign w:val="bottom"/>
            <w:hideMark/>
          </w:tcPr>
          <w:p w14:paraId="5C6555A4" w14:textId="6416CB88"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-7%</w:t>
            </w:r>
          </w:p>
        </w:tc>
        <w:tc>
          <w:tcPr>
            <w:tcW w:w="1788" w:type="dxa"/>
            <w:tcBorders>
              <w:top w:val="nil"/>
              <w:left w:val="nil"/>
              <w:bottom w:val="nil"/>
              <w:right w:val="nil"/>
            </w:tcBorders>
            <w:shd w:val="clear" w:color="000000" w:fill="FFFFFF"/>
            <w:noWrap/>
            <w:vAlign w:val="bottom"/>
            <w:hideMark/>
          </w:tcPr>
          <w:p w14:paraId="36934E7E" w14:textId="491E55F7"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4,980</w:t>
            </w:r>
          </w:p>
        </w:tc>
        <w:tc>
          <w:tcPr>
            <w:tcW w:w="1313" w:type="dxa"/>
            <w:tcBorders>
              <w:top w:val="nil"/>
              <w:left w:val="nil"/>
              <w:bottom w:val="nil"/>
              <w:right w:val="nil"/>
            </w:tcBorders>
            <w:shd w:val="clear" w:color="000000" w:fill="FFFFFF"/>
            <w:noWrap/>
            <w:vAlign w:val="bottom"/>
            <w:hideMark/>
          </w:tcPr>
          <w:p w14:paraId="4C37106A" w14:textId="1B99F8F9"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-17%</w:t>
            </w:r>
          </w:p>
        </w:tc>
      </w:tr>
      <w:tr w:rsidR="00C5103C" w:rsidRPr="00B437F9" w14:paraId="5B4A11F2" w14:textId="77777777" w:rsidTr="007F40EA">
        <w:trPr>
          <w:trHeight w:val="357"/>
        </w:trPr>
        <w:tc>
          <w:tcPr>
            <w:tcW w:w="5612" w:type="dxa"/>
            <w:tcBorders>
              <w:top w:val="nil"/>
              <w:left w:val="nil"/>
              <w:bottom w:val="nil"/>
              <w:right w:val="nil"/>
            </w:tcBorders>
            <w:shd w:val="clear" w:color="000000" w:fill="FFFFFF"/>
            <w:noWrap/>
            <w:vAlign w:val="bottom"/>
            <w:hideMark/>
          </w:tcPr>
          <w:p w14:paraId="25CEABE5" w14:textId="2577A83D" w:rsidR="00C5103C" w:rsidRPr="00B437F9" w:rsidRDefault="00C5103C" w:rsidP="00C5103C">
            <w:pPr>
              <w:rPr>
                <w:rFonts w:ascii="Calibri" w:hAnsi="Calibri" w:cs="Calibri"/>
                <w:szCs w:val="20"/>
              </w:rPr>
            </w:pPr>
            <w:r w:rsidRPr="00454AEB">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49F4640C"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517544D7" w14:textId="35B8D419" w:rsidR="00C5103C" w:rsidRPr="00B437F9" w:rsidRDefault="00C5103C" w:rsidP="00C5103C">
            <w:pPr>
              <w:jc w:val="right"/>
              <w:rPr>
                <w:rFonts w:ascii="Calibri" w:hAnsi="Calibri" w:cs="Calibri"/>
                <w:szCs w:val="20"/>
              </w:rPr>
            </w:pPr>
            <w:r w:rsidRPr="005A4DE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34AC23F1"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6,552</w:t>
            </w:r>
          </w:p>
        </w:tc>
        <w:tc>
          <w:tcPr>
            <w:tcW w:w="1111" w:type="dxa"/>
            <w:tcBorders>
              <w:top w:val="nil"/>
              <w:left w:val="nil"/>
              <w:bottom w:val="nil"/>
              <w:right w:val="nil"/>
            </w:tcBorders>
            <w:shd w:val="clear" w:color="000000" w:fill="FFFFFF"/>
            <w:noWrap/>
            <w:vAlign w:val="bottom"/>
            <w:hideMark/>
          </w:tcPr>
          <w:p w14:paraId="70149E4E" w14:textId="4F00FED4"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6,033</w:t>
            </w:r>
          </w:p>
        </w:tc>
        <w:tc>
          <w:tcPr>
            <w:tcW w:w="1330" w:type="dxa"/>
            <w:tcBorders>
              <w:top w:val="nil"/>
              <w:left w:val="nil"/>
              <w:bottom w:val="nil"/>
              <w:right w:val="nil"/>
            </w:tcBorders>
            <w:shd w:val="clear" w:color="000000" w:fill="FFFFFF"/>
            <w:noWrap/>
            <w:vAlign w:val="bottom"/>
            <w:hideMark/>
          </w:tcPr>
          <w:p w14:paraId="620A1AE2" w14:textId="5D5E4BAA" w:rsidR="00C5103C" w:rsidRPr="00B437F9" w:rsidRDefault="00C5103C" w:rsidP="00C5103C">
            <w:pPr>
              <w:jc w:val="right"/>
              <w:rPr>
                <w:rFonts w:ascii="Calibri" w:hAnsi="Calibri" w:cs="Calibri"/>
                <w:color w:val="01565A"/>
                <w:szCs w:val="20"/>
              </w:rPr>
            </w:pPr>
            <w:r w:rsidRPr="005A4DE3">
              <w:rPr>
                <w:rFonts w:ascii="Calibri" w:hAnsi="Calibri" w:cs="Calibri"/>
                <w:color w:val="01565A"/>
                <w:szCs w:val="20"/>
              </w:rPr>
              <w:t>9%</w:t>
            </w:r>
          </w:p>
        </w:tc>
        <w:tc>
          <w:tcPr>
            <w:tcW w:w="1788" w:type="dxa"/>
            <w:tcBorders>
              <w:top w:val="nil"/>
              <w:left w:val="nil"/>
              <w:bottom w:val="nil"/>
              <w:right w:val="nil"/>
            </w:tcBorders>
            <w:shd w:val="clear" w:color="000000" w:fill="FFFFFF"/>
            <w:noWrap/>
            <w:vAlign w:val="bottom"/>
            <w:hideMark/>
          </w:tcPr>
          <w:p w14:paraId="38B63661" w14:textId="09904BD8"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5,586</w:t>
            </w:r>
          </w:p>
        </w:tc>
        <w:tc>
          <w:tcPr>
            <w:tcW w:w="1313" w:type="dxa"/>
            <w:tcBorders>
              <w:top w:val="nil"/>
              <w:left w:val="nil"/>
              <w:bottom w:val="nil"/>
              <w:right w:val="nil"/>
            </w:tcBorders>
            <w:shd w:val="clear" w:color="000000" w:fill="FFFFFF"/>
            <w:noWrap/>
            <w:vAlign w:val="bottom"/>
            <w:hideMark/>
          </w:tcPr>
          <w:p w14:paraId="4150FEC1" w14:textId="2A895C89" w:rsidR="00C5103C" w:rsidRPr="00B437F9" w:rsidRDefault="00C5103C" w:rsidP="00C5103C">
            <w:pPr>
              <w:jc w:val="right"/>
              <w:rPr>
                <w:rFonts w:ascii="Calibri" w:hAnsi="Calibri" w:cs="Calibri"/>
                <w:color w:val="01565A"/>
                <w:szCs w:val="20"/>
              </w:rPr>
            </w:pPr>
            <w:r w:rsidRPr="005A4DE3">
              <w:rPr>
                <w:rFonts w:ascii="Calibri" w:hAnsi="Calibri" w:cs="Calibri"/>
                <w:color w:val="01565A"/>
                <w:szCs w:val="20"/>
              </w:rPr>
              <w:t>17%</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5D5A8A6B" w14:textId="0C75CC28" w:rsidR="00CD226A" w:rsidRPr="00F647A4" w:rsidRDefault="00C5103C" w:rsidP="00CD226A">
      <w:r>
        <w:rPr>
          <w:noProof/>
        </w:rPr>
        <w:drawing>
          <wp:inline distT="0" distB="0" distL="0" distR="0" wp14:anchorId="1E25D44E" wp14:editId="58016467">
            <wp:extent cx="4267200" cy="2507570"/>
            <wp:effectExtent l="0" t="0" r="0" b="7620"/>
            <wp:docPr id="99" name="Picture 99" descr="A graph of a currency exchange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graph of a currency exchange ra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r>
        <w:rPr>
          <w:noProof/>
        </w:rPr>
        <w:drawing>
          <wp:inline distT="0" distB="0" distL="0" distR="0" wp14:anchorId="57338542" wp14:editId="3FA27F7B">
            <wp:extent cx="4267200" cy="2362860"/>
            <wp:effectExtent l="0" t="0" r="0" b="0"/>
            <wp:docPr id="100" name="Picture 100" descr="A graph showing the price of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graph showing the price of whea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7200" cy="2362860"/>
                    </a:xfrm>
                    <a:prstGeom prst="rect">
                      <a:avLst/>
                    </a:prstGeom>
                  </pic:spPr>
                </pic:pic>
              </a:graphicData>
            </a:graphic>
          </wp:inline>
        </w:drawing>
      </w:r>
      <w:r>
        <w:rPr>
          <w:noProof/>
        </w:rPr>
        <w:drawing>
          <wp:inline distT="0" distB="0" distL="0" distR="0" wp14:anchorId="111AF754" wp14:editId="60A54705">
            <wp:extent cx="4267200" cy="2511507"/>
            <wp:effectExtent l="0" t="0" r="0" b="3175"/>
            <wp:docPr id="101" name="Picture 101" descr="A graph of corn pr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graph of corn pric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56C1B349" wp14:editId="3611B6F9">
            <wp:extent cx="4267200" cy="2503895"/>
            <wp:effectExtent l="0" t="0" r="0" b="0"/>
            <wp:docPr id="102" name="Picture 10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graph of different colo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lastRenderedPageBreak/>
        <w:drawing>
          <wp:inline distT="0" distB="0" distL="0" distR="0" wp14:anchorId="281CBAE7" wp14:editId="1282916D">
            <wp:extent cx="4267200" cy="2367368"/>
            <wp:effectExtent l="0" t="0" r="0" b="0"/>
            <wp:docPr id="103" name="Picture 103"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graph of a pric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01202715" wp14:editId="749851AF">
            <wp:extent cx="4267200" cy="2511507"/>
            <wp:effectExtent l="0" t="0" r="0" b="3175"/>
            <wp:docPr id="104" name="Picture 104" descr="A graph of a graph showing the price of the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graph of a graph showing the price of the stock marke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03A4BF61" wp14:editId="1CD36361">
            <wp:extent cx="4267200" cy="2503895"/>
            <wp:effectExtent l="0" t="0" r="0" b="0"/>
            <wp:docPr id="105" name="Picture 105" descr="A graph showing the number of the market indicat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graph showing the number of the market indicator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drawing>
          <wp:inline distT="0" distB="0" distL="0" distR="0" wp14:anchorId="7EBF10B9" wp14:editId="4E89F045">
            <wp:extent cx="4267200" cy="2371079"/>
            <wp:effectExtent l="0" t="0" r="0" b="0"/>
            <wp:docPr id="106" name="Picture 106"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graph showing the price of a stock marke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2371079"/>
                    </a:xfrm>
                    <a:prstGeom prst="rect">
                      <a:avLst/>
                    </a:prstGeom>
                  </pic:spPr>
                </pic:pic>
              </a:graphicData>
            </a:graphic>
          </wp:inline>
        </w:drawing>
      </w:r>
    </w:p>
    <w:p w14:paraId="757D1E68"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6C02A2E4" w14:textId="079FEEED" w:rsidR="00A60446" w:rsidRDefault="00C5103C" w:rsidP="00CD226A">
      <w:r>
        <w:rPr>
          <w:noProof/>
        </w:rPr>
        <w:drawing>
          <wp:inline distT="0" distB="0" distL="0" distR="0" wp14:anchorId="1D9DA52F" wp14:editId="250511D5">
            <wp:extent cx="4267200" cy="2515444"/>
            <wp:effectExtent l="0" t="0" r="0" b="0"/>
            <wp:docPr id="107" name="Picture 107"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graph of a number of whea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7200" cy="2515444"/>
                    </a:xfrm>
                    <a:prstGeom prst="rect">
                      <a:avLst/>
                    </a:prstGeom>
                  </pic:spPr>
                </pic:pic>
              </a:graphicData>
            </a:graphic>
          </wp:inline>
        </w:drawing>
      </w:r>
      <w:r>
        <w:rPr>
          <w:noProof/>
        </w:rPr>
        <w:drawing>
          <wp:inline distT="0" distB="0" distL="0" distR="0" wp14:anchorId="20A6088A" wp14:editId="49BAF991">
            <wp:extent cx="4267200" cy="2499976"/>
            <wp:effectExtent l="0" t="0" r="0" b="0"/>
            <wp:docPr id="108" name="Picture 108" descr="A graph of a wheat cr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graph of a wheat crop&#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1C66EF62" wp14:editId="668CFC61">
            <wp:extent cx="4267200" cy="2367368"/>
            <wp:effectExtent l="0" t="0" r="0" b="0"/>
            <wp:docPr id="109" name="Picture 109" descr="A graph of a graph showing the amount of feed barl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graph of a graph showing the amount of feed barley&#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258B5A4E" wp14:editId="2C878884">
            <wp:extent cx="4267200" cy="2511507"/>
            <wp:effectExtent l="0" t="0" r="0" b="3175"/>
            <wp:docPr id="110" name="Picture 1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graph of different colored line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p>
    <w:p w14:paraId="6299C22B" w14:textId="3FBADFC3" w:rsidR="00C5103C" w:rsidRPr="00B437F9" w:rsidRDefault="00C5103C" w:rsidP="00CD226A">
      <w:r>
        <w:rPr>
          <w:noProof/>
        </w:rPr>
        <w:lastRenderedPageBreak/>
        <w:drawing>
          <wp:inline distT="0" distB="0" distL="0" distR="0" wp14:anchorId="7F270424" wp14:editId="22C9A339">
            <wp:extent cx="4267200" cy="2499976"/>
            <wp:effectExtent l="0" t="0" r="0" b="0"/>
            <wp:docPr id="111" name="Picture 11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graph of a number of peopl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p>
    <w:p w14:paraId="2290D894"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37726CA1" w14:textId="77777777" w:rsidR="00C5103C" w:rsidRDefault="00C5103C" w:rsidP="00CD226A">
      <w:r>
        <w:rPr>
          <w:noProof/>
        </w:rPr>
        <w:drawing>
          <wp:inline distT="0" distB="0" distL="0" distR="0" wp14:anchorId="49AF3A4E" wp14:editId="3BE6DD6E">
            <wp:extent cx="4267200" cy="2367368"/>
            <wp:effectExtent l="0" t="0" r="0" b="0"/>
            <wp:docPr id="112" name="Picture 1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graph of different colored lin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5CF32AEB" wp14:editId="51EAE883">
            <wp:extent cx="4267200" cy="2511507"/>
            <wp:effectExtent l="0" t="0" r="0" b="3175"/>
            <wp:docPr id="113" name="Picture 1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graph of different colored line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75FC04E8" wp14:editId="010FB04B">
            <wp:extent cx="4267200" cy="2499976"/>
            <wp:effectExtent l="0" t="0" r="0" b="0"/>
            <wp:docPr id="114" name="Picture 114" descr="A graph of a number of lam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graph of a number of lamb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3DBE5D51" wp14:editId="76A708F6">
            <wp:extent cx="4267200" cy="2367368"/>
            <wp:effectExtent l="0" t="0" r="0" b="0"/>
            <wp:docPr id="115" name="Picture 115"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graph of a seaboar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p>
    <w:p w14:paraId="5F92EE9B" w14:textId="3CCA694F" w:rsidR="00CD226A" w:rsidRPr="00B437F9" w:rsidRDefault="00C5103C" w:rsidP="00CD226A">
      <w:r>
        <w:rPr>
          <w:noProof/>
        </w:rPr>
        <w:lastRenderedPageBreak/>
        <w:drawing>
          <wp:inline distT="0" distB="0" distL="0" distR="0" wp14:anchorId="0E18B010" wp14:editId="06B20644">
            <wp:extent cx="4267200" cy="2511507"/>
            <wp:effectExtent l="0" t="0" r="0" b="3175"/>
            <wp:docPr id="116" name="Picture 116"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graph of goats showing the number of goat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3C36D670" wp14:editId="3F0D924A">
            <wp:extent cx="4267200" cy="2507570"/>
            <wp:effectExtent l="0" t="0" r="0" b="7620"/>
            <wp:docPr id="117" name="Picture 117" descr="A graph of a bu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graph of a bull&#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6D0CADDD" w14:textId="6026B8D9" w:rsidR="00CD226A" w:rsidRPr="00F647A4" w:rsidRDefault="00C5103C" w:rsidP="00CD226A">
      <w:r>
        <w:rPr>
          <w:noProof/>
        </w:rPr>
        <w:drawing>
          <wp:inline distT="0" distB="0" distL="0" distR="0" wp14:anchorId="0A2754AB" wp14:editId="1A155293">
            <wp:extent cx="4267200" cy="2363258"/>
            <wp:effectExtent l="0" t="0" r="0" b="0"/>
            <wp:docPr id="118" name="Picture 118" descr="A graph of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graph of milk powde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67200" cy="2363258"/>
                    </a:xfrm>
                    <a:prstGeom prst="rect">
                      <a:avLst/>
                    </a:prstGeom>
                  </pic:spPr>
                </pic:pic>
              </a:graphicData>
            </a:graphic>
          </wp:inline>
        </w:drawing>
      </w:r>
      <w:r>
        <w:rPr>
          <w:noProof/>
        </w:rPr>
        <w:drawing>
          <wp:inline distT="0" distB="0" distL="0" distR="0" wp14:anchorId="7304484D" wp14:editId="2FDF06D1">
            <wp:extent cx="4267200" cy="2511507"/>
            <wp:effectExtent l="0" t="0" r="0" b="3175"/>
            <wp:docPr id="119" name="Picture 119" descr="A graph of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graph of milk powd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437D6272" wp14:editId="76803786">
            <wp:extent cx="4267200" cy="2507813"/>
            <wp:effectExtent l="0" t="0" r="0" b="6985"/>
            <wp:docPr id="120" name="Picture 120" descr="A graph of a chee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graph of a chees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67200" cy="2507813"/>
                    </a:xfrm>
                    <a:prstGeom prst="rect">
                      <a:avLst/>
                    </a:prstGeom>
                  </pic:spPr>
                </pic:pic>
              </a:graphicData>
            </a:graphic>
          </wp:inline>
        </w:drawing>
      </w:r>
      <w:r>
        <w:rPr>
          <w:noProof/>
        </w:rPr>
        <w:drawing>
          <wp:inline distT="0" distB="0" distL="0" distR="0" wp14:anchorId="488E39F8" wp14:editId="5F024E3C">
            <wp:extent cx="4267200" cy="2369429"/>
            <wp:effectExtent l="0" t="0" r="0" b="0"/>
            <wp:docPr id="121" name="Picture 121"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graph of milk fa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66F0E539" w14:textId="172E35DB" w:rsidR="002C35F2" w:rsidRPr="004977EF"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359C9388" w14:textId="77777777" w:rsidR="00C5103C" w:rsidRPr="00484CD4" w:rsidRDefault="00C5103C" w:rsidP="00C5103C">
      <w:r>
        <w:rPr>
          <w:noProof/>
        </w:rPr>
        <w:drawing>
          <wp:inline distT="0" distB="0" distL="0" distR="0" wp14:anchorId="23341BD8" wp14:editId="211CEA76">
            <wp:extent cx="4267200" cy="2381867"/>
            <wp:effectExtent l="0" t="0" r="0" b="0"/>
            <wp:docPr id="125" name="Picture 125"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graph showing a line of apple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6D5B8529" wp14:editId="6B105CFE">
            <wp:extent cx="4267200" cy="2381867"/>
            <wp:effectExtent l="0" t="0" r="0" b="0"/>
            <wp:docPr id="126" name="Picture 126" descr="A graph with a line showing the growth of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graph with a line showing the growth of banana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3F2DE16B" wp14:editId="5E2D9080">
            <wp:extent cx="4267200" cy="2381867"/>
            <wp:effectExtent l="0" t="0" r="0" b="0"/>
            <wp:docPr id="127" name="Picture 127"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line graph with blue lin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150D550C" wp14:editId="3B8458F8">
            <wp:extent cx="4267200" cy="2386041"/>
            <wp:effectExtent l="0" t="0" r="0" b="0"/>
            <wp:docPr id="128" name="Picture 128"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graph of strawberri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67200" cy="2386041"/>
                    </a:xfrm>
                    <a:prstGeom prst="rect">
                      <a:avLst/>
                    </a:prstGeom>
                  </pic:spPr>
                </pic:pic>
              </a:graphicData>
            </a:graphic>
          </wp:inline>
        </w:drawing>
      </w:r>
      <w:r>
        <w:rPr>
          <w:noProof/>
        </w:rPr>
        <w:lastRenderedPageBreak/>
        <w:drawing>
          <wp:inline distT="0" distB="0" distL="0" distR="0" wp14:anchorId="5F55F0FE" wp14:editId="7F0B2460">
            <wp:extent cx="4267200" cy="2375631"/>
            <wp:effectExtent l="0" t="0" r="0" b="5715"/>
            <wp:docPr id="129" name="Picture 129"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graph showing a line of carrot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7200" cy="2375631"/>
                    </a:xfrm>
                    <a:prstGeom prst="rect">
                      <a:avLst/>
                    </a:prstGeom>
                  </pic:spPr>
                </pic:pic>
              </a:graphicData>
            </a:graphic>
          </wp:inline>
        </w:drawing>
      </w:r>
      <w:r>
        <w:rPr>
          <w:noProof/>
        </w:rPr>
        <w:drawing>
          <wp:inline distT="0" distB="0" distL="0" distR="0" wp14:anchorId="697F6A7D" wp14:editId="582521BD">
            <wp:extent cx="4267200" cy="2381867"/>
            <wp:effectExtent l="0" t="0" r="0" b="0"/>
            <wp:docPr id="130" name="Picture 130"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line graph with blue line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238C31D1" wp14:editId="545FF6D1">
            <wp:extent cx="4267200" cy="2389782"/>
            <wp:effectExtent l="0" t="0" r="0" b="0"/>
            <wp:docPr id="131" name="Picture 131"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graph with blue l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2389782"/>
                    </a:xfrm>
                    <a:prstGeom prst="rect">
                      <a:avLst/>
                    </a:prstGeom>
                  </pic:spPr>
                </pic:pic>
              </a:graphicData>
            </a:graphic>
          </wp:inline>
        </w:drawing>
      </w:r>
      <w:r>
        <w:rPr>
          <w:noProof/>
        </w:rPr>
        <w:drawing>
          <wp:inline distT="0" distB="0" distL="0" distR="0" wp14:anchorId="008C8C3E" wp14:editId="2AECD19C">
            <wp:extent cx="4267200" cy="2377706"/>
            <wp:effectExtent l="0" t="0" r="0" b="3810"/>
            <wp:docPr id="132" name="Picture 132"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aph showing the growth of onion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67200" cy="2377706"/>
                    </a:xfrm>
                    <a:prstGeom prst="rect">
                      <a:avLst/>
                    </a:prstGeom>
                  </pic:spPr>
                </pic:pic>
              </a:graphicData>
            </a:graphic>
          </wp:inline>
        </w:drawing>
      </w:r>
    </w:p>
    <w:p w14:paraId="69755253" w14:textId="52D48CE4" w:rsidR="00A60446" w:rsidRPr="00484CD4" w:rsidRDefault="00A60446" w:rsidP="00A60446"/>
    <w:p w14:paraId="42080D8E" w14:textId="54E436AF" w:rsidR="004977EF" w:rsidRPr="002A7B90" w:rsidRDefault="004977EF" w:rsidP="004977EF"/>
    <w:p w14:paraId="1E7678E1" w14:textId="77777777" w:rsidR="004977EF" w:rsidRPr="00B437F9" w:rsidRDefault="004977EF" w:rsidP="00CD226A"/>
    <w:p w14:paraId="3C9F0243" w14:textId="77777777" w:rsidR="00CD226A" w:rsidRPr="002A28A5" w:rsidRDefault="00CD226A" w:rsidP="00CD226A">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1DFBD907" w14:textId="4B728518" w:rsidR="00CD226A" w:rsidRDefault="00CD226A" w:rsidP="00CD226A">
      <w:pPr>
        <w:rPr>
          <w:rFonts w:ascii="Calibri" w:hAnsi="Calibri" w:cs="Calibri"/>
          <w:color w:val="000000"/>
        </w:rPr>
      </w:pPr>
    </w:p>
    <w:p w14:paraId="4C4A88D3" w14:textId="27A6D995" w:rsidR="00520532" w:rsidRPr="00B437F9" w:rsidRDefault="00C5103C" w:rsidP="00CD226A">
      <w:pPr>
        <w:rPr>
          <w:rFonts w:ascii="Calibri" w:hAnsi="Calibri" w:cs="Calibri"/>
          <w:color w:val="000000"/>
        </w:rPr>
        <w:sectPr w:rsidR="00520532" w:rsidRPr="00B437F9" w:rsidSect="00112ADA">
          <w:footerReference w:type="first" r:id="rId55"/>
          <w:pgSz w:w="16838" w:h="11906" w:orient="landscape"/>
          <w:pgMar w:top="1440" w:right="1276" w:bottom="1440" w:left="1276" w:header="709" w:footer="709" w:gutter="0"/>
          <w:cols w:space="708"/>
          <w:docGrid w:linePitch="360"/>
        </w:sectPr>
      </w:pPr>
      <w:r>
        <w:rPr>
          <w:noProof/>
        </w:rPr>
        <w:drawing>
          <wp:inline distT="0" distB="0" distL="0" distR="0" wp14:anchorId="32FC9C12" wp14:editId="15A466A4">
            <wp:extent cx="4267200" cy="2511507"/>
            <wp:effectExtent l="0" t="0" r="0" b="3175"/>
            <wp:docPr id="122" name="Picture 122"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graph of cereal hay&#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46F6037E" wp14:editId="03D4CC0B">
            <wp:extent cx="4267200" cy="2499976"/>
            <wp:effectExtent l="0" t="0" r="0" b="0"/>
            <wp:docPr id="123" name="Picture 123"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graph with red and blue line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4022DED4" wp14:editId="6E851DCA">
            <wp:extent cx="4267200" cy="2369429"/>
            <wp:effectExtent l="0" t="0" r="0" b="0"/>
            <wp:docPr id="124" name="Picture 124" descr="A graph with red blu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graph with red blue and black line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9"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0"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1"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4"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2"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3"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5"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7"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9"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0"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1"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2"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3"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4"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112ADA">
          <w:footerReference w:type="first" r:id="rId85"/>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6"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03606E4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C5103C">
        <w:rPr>
          <w:rFonts w:ascii="Calibri" w:hAnsi="Calibri" w:cs="Calibri"/>
          <w:sz w:val="22"/>
          <w:szCs w:val="22"/>
        </w:rPr>
        <w:t>2</w:t>
      </w:r>
      <w:r w:rsidR="008A2744">
        <w:rPr>
          <w:rFonts w:ascii="Calibri" w:hAnsi="Calibri" w:cs="Calibri"/>
          <w:sz w:val="22"/>
          <w:szCs w:val="22"/>
        </w:rPr>
        <w:t>9</w:t>
      </w:r>
      <w:r>
        <w:rPr>
          <w:rFonts w:ascii="Calibri" w:hAnsi="Calibri" w:cs="Calibri"/>
          <w:sz w:val="22"/>
          <w:szCs w:val="22"/>
        </w:rPr>
        <w:t xml:space="preserve"> </w:t>
      </w:r>
      <w:r w:rsidR="00B5792B">
        <w:rPr>
          <w:rFonts w:ascii="Calibri" w:hAnsi="Calibri" w:cs="Calibri"/>
          <w:sz w:val="22"/>
          <w:szCs w:val="22"/>
        </w:rPr>
        <w:t>February</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89"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7" w:name="_Hlk109131392"/>
      <w:r w:rsidRPr="00B437F9">
        <w:rPr>
          <w:rFonts w:ascii="Calibri" w:hAnsi="Calibri" w:cs="Calibri"/>
          <w:sz w:val="22"/>
          <w:szCs w:val="22"/>
        </w:rPr>
        <w:t xml:space="preserve">Fisheries and Forestry </w:t>
      </w:r>
      <w:bookmarkEnd w:id="8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0"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1"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77777777"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 and Matthew Miller.</w:t>
      </w:r>
    </w:p>
    <w:sectPr w:rsidR="00CD226A" w:rsidRPr="00B437F9" w:rsidSect="00112ADA">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F97BD" w14:textId="77777777" w:rsidR="00112ADA" w:rsidRDefault="00112ADA">
      <w:r>
        <w:separator/>
      </w:r>
    </w:p>
  </w:endnote>
  <w:endnote w:type="continuationSeparator" w:id="0">
    <w:p w14:paraId="5F1B0A99" w14:textId="77777777" w:rsidR="00112ADA" w:rsidRDefault="00112ADA">
      <w:r>
        <w:continuationSeparator/>
      </w:r>
    </w:p>
  </w:endnote>
  <w:endnote w:type="continuationNotice" w:id="1">
    <w:p w14:paraId="5FCA3FD4" w14:textId="77777777" w:rsidR="00112ADA" w:rsidRDefault="00112A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23039C44"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6" w:name="_Hlk109196284"/>
    <w:r w:rsidR="00651292">
      <w:rPr>
        <w:rFonts w:ascii="Calibri" w:hAnsi="Calibri"/>
        <w:bCs/>
        <w:szCs w:val="20"/>
      </w:rPr>
      <w:t>2</w:t>
    </w:r>
    <w:r w:rsidR="002E3877">
      <w:rPr>
        <w:rFonts w:ascii="Calibri" w:hAnsi="Calibri"/>
        <w:bCs/>
        <w:szCs w:val="20"/>
      </w:rPr>
      <w:t>9</w:t>
    </w:r>
    <w:r w:rsidR="00651292">
      <w:rPr>
        <w:rFonts w:ascii="Calibri" w:hAnsi="Calibri"/>
        <w:bCs/>
        <w:szCs w:val="20"/>
      </w:rPr>
      <w:t xml:space="preserve"> </w:t>
    </w:r>
    <w:r w:rsidR="00BF1945">
      <w:rPr>
        <w:rFonts w:ascii="Calibri" w:hAnsi="Calibri"/>
        <w:bCs/>
        <w:szCs w:val="20"/>
      </w:rPr>
      <w:t>February</w:t>
    </w:r>
    <w:r w:rsidRPr="005B604D">
      <w:rPr>
        <w:rFonts w:ascii="Calibri" w:hAnsi="Calibri"/>
        <w:bCs/>
        <w:szCs w:val="20"/>
      </w:rPr>
      <w:t> 202</w:t>
    </w:r>
    <w:bookmarkEnd w:id="86"/>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81C19" w14:textId="77777777" w:rsidR="00112ADA" w:rsidRDefault="00112ADA">
      <w:r>
        <w:separator/>
      </w:r>
    </w:p>
  </w:footnote>
  <w:footnote w:type="continuationSeparator" w:id="0">
    <w:p w14:paraId="2D75C4B8" w14:textId="77777777" w:rsidR="00112ADA" w:rsidRDefault="00112ADA">
      <w:r>
        <w:continuationSeparator/>
      </w:r>
    </w:p>
  </w:footnote>
  <w:footnote w:type="continuationNotice" w:id="1">
    <w:p w14:paraId="53A53DD0" w14:textId="77777777" w:rsidR="00112ADA" w:rsidRDefault="00112A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3026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5456429"/>
    <w:multiLevelType w:val="multilevel"/>
    <w:tmpl w:val="E898CC72"/>
    <w:numStyleLink w:val="KeyPoints"/>
  </w:abstractNum>
  <w:abstractNum w:abstractNumId="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1"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5"/>
  </w:num>
  <w:num w:numId="2" w16cid:durableId="81920635">
    <w:abstractNumId w:val="8"/>
  </w:num>
  <w:num w:numId="3" w16cid:durableId="106386734">
    <w:abstractNumId w:val="6"/>
  </w:num>
  <w:num w:numId="4" w16cid:durableId="2059163409">
    <w:abstractNumId w:val="2"/>
  </w:num>
  <w:num w:numId="5" w16cid:durableId="550194475">
    <w:abstractNumId w:val="3"/>
  </w:num>
  <w:num w:numId="6" w16cid:durableId="794493814">
    <w:abstractNumId w:val="10"/>
  </w:num>
  <w:num w:numId="7" w16cid:durableId="673607758">
    <w:abstractNumId w:val="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9"/>
  </w:num>
  <w:num w:numId="9" w16cid:durableId="2087334729">
    <w:abstractNumId w:val="11"/>
  </w:num>
  <w:num w:numId="10" w16cid:durableId="1045452032">
    <w:abstractNumId w:val="4"/>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8"/>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663"/>
    <w:rsid w:val="0018078B"/>
    <w:rsid w:val="00180B40"/>
    <w:rsid w:val="00180BD8"/>
    <w:rsid w:val="00180D3A"/>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B83"/>
    <w:rsid w:val="001A4B90"/>
    <w:rsid w:val="001A4E2A"/>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DAA"/>
    <w:rsid w:val="00223F90"/>
    <w:rsid w:val="0022418B"/>
    <w:rsid w:val="00224250"/>
    <w:rsid w:val="0022436A"/>
    <w:rsid w:val="002244F4"/>
    <w:rsid w:val="00224624"/>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183"/>
    <w:rsid w:val="0059737F"/>
    <w:rsid w:val="005973D2"/>
    <w:rsid w:val="005974C0"/>
    <w:rsid w:val="0059750C"/>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722"/>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2CE"/>
    <w:rsid w:val="00D215DA"/>
    <w:rsid w:val="00D2168E"/>
    <w:rsid w:val="00D21692"/>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37"/>
    <w:rsid w:val="00DF1B59"/>
    <w:rsid w:val="00DF1B6F"/>
    <w:rsid w:val="00DF1BBD"/>
    <w:rsid w:val="00DF1F1C"/>
    <w:rsid w:val="00DF21AB"/>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58E"/>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www.bom.gov.au/climate/enso/" TargetMode="External"/><Relationship Id="rId68" Type="http://schemas.openxmlformats.org/officeDocument/2006/relationships/hyperlink" Target="http://eurobrisa.cptec.inpe.br/" TargetMode="External"/><Relationship Id="rId84" Type="http://schemas.openxmlformats.org/officeDocument/2006/relationships/hyperlink" Target="http://www.awex.com.au/" TargetMode="External"/><Relationship Id="rId89" Type="http://schemas.openxmlformats.org/officeDocument/2006/relationships/hyperlink" Target="https://doi.org/10.25814/5f3e04e7d2503"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hyperlink" Target="https://www.waterflow.io/" TargetMode="External"/><Relationship Id="rId79" Type="http://schemas.openxmlformats.org/officeDocument/2006/relationships/hyperlink" Target="https://www.waterregister.vic.gov.au/TradingRules2019/" TargetMode="External"/><Relationship Id="rId5" Type="http://schemas.openxmlformats.org/officeDocument/2006/relationships/numbering" Target="numbering.xml"/><Relationship Id="rId90" Type="http://schemas.openxmlformats.org/officeDocument/2006/relationships/hyperlink" Target="http://awe.gov.au/abares" TargetMode="External"/><Relationship Id="rId22" Type="http://schemas.openxmlformats.org/officeDocument/2006/relationships/footer" Target="footer2.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www.bom.gov.au/water/landscape/" TargetMode="External"/><Relationship Id="rId69" Type="http://schemas.openxmlformats.org/officeDocument/2006/relationships/hyperlink" Target="https://meteoinfo.ru/en/climate/seasonal-forecasts"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ipad.fas.usda.gov/ogamaps/cropmapsandcalendars.aspx" TargetMode="External"/><Relationship Id="rId80" Type="http://schemas.openxmlformats.org/officeDocument/2006/relationships/hyperlink" Target="http://www.freshstate.com.au" TargetMode="External"/><Relationship Id="rId85" Type="http://schemas.openxmlformats.org/officeDocument/2006/relationships/footer" Target="footer4.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bom.gov.au/water/landscape/" TargetMode="External"/><Relationship Id="rId67" Type="http://schemas.openxmlformats.org/officeDocument/2006/relationships/hyperlink" Target="https://www.cpc.ncep.noaa.gov/products/predictions/long_range/seasonal.php?lead=2"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www.bom.gov.au/climate/outlooks/" TargetMode="External"/><Relationship Id="rId70" Type="http://schemas.openxmlformats.org/officeDocument/2006/relationships/hyperlink" Target="https://cmdp.ncc-cma.net/pred/cs2gen.php?pred_elem=RAINP" TargetMode="External"/><Relationship Id="rId75" Type="http://schemas.openxmlformats.org/officeDocument/2006/relationships/hyperlink" Target="https://www.ruralcowater.com.au/" TargetMode="External"/><Relationship Id="rId83" Type="http://schemas.openxmlformats.org/officeDocument/2006/relationships/hyperlink" Target="http://www.cotlook.com/" TargetMode="External"/><Relationship Id="rId88" Type="http://schemas.openxmlformats.org/officeDocument/2006/relationships/image" Target="media/image43.png"/><Relationship Id="rId91" Type="http://schemas.openxmlformats.org/officeDocument/2006/relationships/hyperlink" Target="https://www.agriculture.gov.au/abares/about/research-and-analys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griculture.gov.au/abares/products/weekly_update/weekly-update-29224"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bom.gov.au/jsp/awap/temp/index.jsp" TargetMode="External"/><Relationship Id="rId65" Type="http://schemas.openxmlformats.org/officeDocument/2006/relationships/hyperlink" Target="http://www.longpaddock.qld.gov.au/aussiegrass/" TargetMode="External"/><Relationship Id="rId73" Type="http://schemas.openxmlformats.org/officeDocument/2006/relationships/hyperlink" Target="https://rmets-onlinelibrary-wiley-com.virtual.anu.edu.au/doi/epdf/10.1002/joc.1833" TargetMode="External"/><Relationship Id="rId78" Type="http://schemas.openxmlformats.org/officeDocument/2006/relationships/hyperlink" Target="https://www.waternsw.com.au/customer-service/ordering-trading-and-pricing/trading/murrumbidgee" TargetMode="External"/><Relationship Id="rId81" Type="http://schemas.openxmlformats.org/officeDocument/2006/relationships/hyperlink" Target="http://www.australianpork.com.au" TargetMode="External"/><Relationship Id="rId86" Type="http://schemas.openxmlformats.org/officeDocument/2006/relationships/hyperlink" Target="https://creativecommons.org/licenses/by/4.0/legalcode"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footer" Target="footer3.xml"/><Relationship Id="rId76" Type="http://schemas.openxmlformats.org/officeDocument/2006/relationships/hyperlink" Target="http://www.bom.gov.au/water/dashboards/" TargetMode="External"/><Relationship Id="rId7" Type="http://schemas.openxmlformats.org/officeDocument/2006/relationships/settings" Target="settings.xml"/><Relationship Id="rId71" Type="http://schemas.openxmlformats.org/officeDocument/2006/relationships/hyperlink" Target="https://iri.columbia.edu/our-expertise/climate/forecasts/seasonal-climate-forecasts/" TargetMode="Externa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eather.gc.ca/saisons/image_e.html?img=s234pfe1p_cal&amp;bc=prob" TargetMode="External"/><Relationship Id="rId87" Type="http://schemas.openxmlformats.org/officeDocument/2006/relationships/hyperlink" Target="mailto:copyright@awe.gov.au" TargetMode="External"/><Relationship Id="rId61" Type="http://schemas.openxmlformats.org/officeDocument/2006/relationships/hyperlink" Target="http://www.bom.gov.au/jsp/watl/rainfall/pme.jsp" TargetMode="External"/><Relationship Id="rId82" Type="http://schemas.openxmlformats.org/officeDocument/2006/relationships/hyperlink" Target="http://www.globaldairytrade.info/en/product-results/"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hyperlink" Target="http://www.bom.gov.au/water/dashboard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www.w3.org/XML/1998/namespace"/>
    <ds:schemaRef ds:uri="http://schemas.microsoft.com/office/2006/documentManagement/types"/>
    <ds:schemaRef ds:uri="http://purl.org/dc/dcmitype/"/>
    <ds:schemaRef ds:uri="c95b51c2-b2ac-4224-a5b5-069909057829"/>
    <ds:schemaRef ds:uri="http://schemas.microsoft.com/office/2006/metadata/properties"/>
    <ds:schemaRef ds:uri="http://schemas.openxmlformats.org/package/2006/metadata/core-properties"/>
    <ds:schemaRef ds:uri="81c01dc6-2c49-4730-b140-874c95cac377"/>
    <ds:schemaRef ds:uri="http://schemas.microsoft.com/office/infopath/2007/PartnerControls"/>
    <ds:schemaRef ds:uri="http://purl.org/dc/elements/1.1/"/>
    <ds:schemaRef ds:uri="2b53c995-2120-4bc0-8922-c25044d37f65"/>
    <ds:schemaRef ds:uri="http://purl.org/dc/terms/"/>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526C072F-00F1-45CA-926C-E28AAB865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21</Pages>
  <Words>2933</Words>
  <Characters>16722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- 29 February 2024</vt:lpstr>
    </vt:vector>
  </TitlesOfParts>
  <Company/>
  <LinksUpToDate>false</LinksUpToDate>
  <CharactersWithSpaces>19616</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- 29 February 2024</dc:title>
  <dc:subject/>
  <dc:creator>Department of Agriculture Fisheries &amp; Forestry</dc:creator>
  <cp:keywords/>
  <dc:description/>
  <cp:revision>37</cp:revision>
  <cp:lastPrinted>2023-11-30T02:22:00Z</cp:lastPrinted>
  <dcterms:created xsi:type="dcterms:W3CDTF">2024-02-15T00:31:00Z</dcterms:created>
  <dcterms:modified xsi:type="dcterms:W3CDTF">2024-02-29T03:13:00Z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