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69D0E" w14:textId="47B39735" w:rsidR="0060722B" w:rsidRPr="00B437F9" w:rsidRDefault="006C6E6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Pr>
          <w:noProof/>
        </w:rPr>
        <w:drawing>
          <wp:anchor distT="0" distB="0" distL="114300" distR="114300" simplePos="0" relativeHeight="251657728" behindDoc="0" locked="0" layoutInCell="1" allowOverlap="1" wp14:anchorId="6A9F2798" wp14:editId="209D257B">
            <wp:simplePos x="0" y="0"/>
            <wp:positionH relativeFrom="page">
              <wp:posOffset>2540</wp:posOffset>
            </wp:positionH>
            <wp:positionV relativeFrom="paragraph">
              <wp:posOffset>-821055</wp:posOffset>
            </wp:positionV>
            <wp:extent cx="7550150" cy="2170430"/>
            <wp:effectExtent l="0" t="0" r="0" b="0"/>
            <wp:wrapNone/>
            <wp:docPr id="1444431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39139F">
        <w:rPr>
          <w:rFonts w:cs="Calibri"/>
          <w:noProof/>
          <w:color w:val="auto"/>
          <w:sz w:val="28"/>
          <w:szCs w:val="28"/>
          <w:lang w:eastAsia="en-AU"/>
        </w:rPr>
        <w:t>1</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39139F">
        <w:rPr>
          <w:rFonts w:cs="Calibri"/>
          <w:color w:val="auto"/>
          <w:sz w:val="40"/>
          <w:szCs w:val="40"/>
          <w:lang w:eastAsia="en-AU"/>
        </w:rPr>
        <w:t>11</w:t>
      </w:r>
      <w:r w:rsidR="00B437F9" w:rsidRPr="00B437F9">
        <w:rPr>
          <w:rFonts w:cs="Calibri"/>
          <w:color w:val="auto"/>
          <w:sz w:val="40"/>
          <w:szCs w:val="40"/>
          <w:lang w:eastAsia="en-AU"/>
        </w:rPr>
        <w:t xml:space="preserve"> </w:t>
      </w:r>
      <w:r w:rsidR="0039139F">
        <w:rPr>
          <w:rFonts w:cs="Calibri"/>
          <w:color w:val="auto"/>
          <w:sz w:val="40"/>
          <w:szCs w:val="40"/>
          <w:lang w:eastAsia="en-AU"/>
        </w:rPr>
        <w:t>January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7753FF98" w14:textId="77777777"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6C815E6E" w14:textId="77777777" w:rsidR="00CD226A" w:rsidRPr="00BD3E39" w:rsidRDefault="00CD226A" w:rsidP="00CD226A">
      <w:pPr>
        <w:pStyle w:val="ListParagraph"/>
        <w:numPr>
          <w:ilvl w:val="0"/>
          <w:numId w:val="4"/>
        </w:numPr>
        <w:spacing w:before="240" w:after="160" w:line="256" w:lineRule="auto"/>
      </w:pPr>
      <w:bookmarkStart w:id="2" w:name="_Hlk152836521"/>
      <w:bookmarkStart w:id="3" w:name="_Ref412111946"/>
      <w:r w:rsidRPr="00B437F9">
        <w:t xml:space="preserve">For the week ending </w:t>
      </w:r>
      <w:r>
        <w:rPr>
          <w:rFonts w:cs="Calibri"/>
        </w:rPr>
        <w:t>1</w:t>
      </w:r>
      <w:r w:rsidR="00CA59B8">
        <w:rPr>
          <w:rFonts w:cs="Calibri"/>
        </w:rPr>
        <w:t>0</w:t>
      </w:r>
      <w:r>
        <w:rPr>
          <w:rFonts w:cs="Calibri"/>
        </w:rPr>
        <w:t xml:space="preserve"> </w:t>
      </w:r>
      <w:r w:rsidR="00CA59B8">
        <w:rPr>
          <w:rFonts w:cs="Calibri"/>
        </w:rPr>
        <w:t>January</w:t>
      </w:r>
      <w:r w:rsidRPr="00B437F9">
        <w:rPr>
          <w:rFonts w:cs="Calibri"/>
        </w:rPr>
        <w:t xml:space="preserve"> 202</w:t>
      </w:r>
      <w:r w:rsidR="00453F92">
        <w:rPr>
          <w:rFonts w:cs="Calibri"/>
        </w:rPr>
        <w:t>4</w:t>
      </w:r>
      <w:r w:rsidRPr="00B437F9">
        <w:rPr>
          <w:rFonts w:cs="Calibri"/>
        </w:rPr>
        <w:t xml:space="preserve">, </w:t>
      </w:r>
      <w:r w:rsidR="00CA59B8" w:rsidRPr="00CA59B8">
        <w:rPr>
          <w:rFonts w:cs="Calibri"/>
        </w:rPr>
        <w:t xml:space="preserve">troughs generated widespread rainfall across much of eastern, southern, </w:t>
      </w:r>
      <w:proofErr w:type="gramStart"/>
      <w:r w:rsidR="00CA59B8" w:rsidRPr="00CA59B8">
        <w:rPr>
          <w:rFonts w:cs="Calibri"/>
        </w:rPr>
        <w:t>central</w:t>
      </w:r>
      <w:proofErr w:type="gramEnd"/>
      <w:r w:rsidR="00CA59B8" w:rsidRPr="00CA59B8">
        <w:rPr>
          <w:rFonts w:cs="Calibri"/>
        </w:rPr>
        <w:t xml:space="preserve"> and northern Australia. Severe thunderstorms resulted in locally intense rainfall of up to 200 millimetres in areas of eastern and northern Australia. Western parts of the country were mainly dry</w:t>
      </w:r>
      <w:r w:rsidRPr="005D77E9">
        <w:t>.</w:t>
      </w:r>
    </w:p>
    <w:p w14:paraId="3A1097AD" w14:textId="77777777" w:rsidR="00CD226A" w:rsidRPr="00C45B47" w:rsidRDefault="00CD226A" w:rsidP="00CD226A">
      <w:pPr>
        <w:pStyle w:val="ListParagraph"/>
        <w:numPr>
          <w:ilvl w:val="0"/>
          <w:numId w:val="4"/>
        </w:numPr>
        <w:spacing w:before="240" w:after="0" w:line="256" w:lineRule="auto"/>
      </w:pPr>
      <w:r w:rsidRPr="00C45B47">
        <w:t>Over the coming week</w:t>
      </w:r>
      <w:r w:rsidRPr="00C45B47">
        <w:rPr>
          <w:rFonts w:cs="Calibri"/>
        </w:rPr>
        <w:t xml:space="preserve">, </w:t>
      </w:r>
      <w:r w:rsidR="005C3C19">
        <w:rPr>
          <w:rFonts w:cs="Calibri"/>
        </w:rPr>
        <w:t xml:space="preserve">monsoon troughs and tropical lows will result in heavy rainfall </w:t>
      </w:r>
      <w:r w:rsidR="0071518C">
        <w:rPr>
          <w:rFonts w:cs="Calibri"/>
        </w:rPr>
        <w:t xml:space="preserve">of </w:t>
      </w:r>
      <w:r w:rsidR="008663B2">
        <w:rPr>
          <w:rFonts w:cs="Calibri"/>
        </w:rPr>
        <w:t>more than</w:t>
      </w:r>
      <w:r w:rsidR="005C3C19">
        <w:rPr>
          <w:rFonts w:cs="Calibri"/>
        </w:rPr>
        <w:t xml:space="preserve"> 150 millimetres in northern Australia</w:t>
      </w:r>
      <w:r w:rsidRPr="00C45B47">
        <w:t>.</w:t>
      </w:r>
      <w:r w:rsidR="005C3C19">
        <w:t xml:space="preserve"> Onshore winds will bring showers of up to 25 millimetres across summer cropping regions in New South Wales and Queensland.</w:t>
      </w:r>
    </w:p>
    <w:p w14:paraId="2997891D" w14:textId="77777777" w:rsidR="00CD226A" w:rsidRPr="0041551D" w:rsidRDefault="00CD226A" w:rsidP="00CD226A">
      <w:pPr>
        <w:pStyle w:val="ListParagraph"/>
        <w:numPr>
          <w:ilvl w:val="1"/>
          <w:numId w:val="4"/>
        </w:numPr>
        <w:spacing w:after="160" w:line="256" w:lineRule="auto"/>
        <w:rPr>
          <w:rFonts w:cs="Calibri"/>
        </w:rPr>
      </w:pPr>
      <w:r>
        <w:rPr>
          <w:rFonts w:cs="Calibri"/>
        </w:rPr>
        <w:t>Rainfall where expected will support development of summer crops and pasture growth, but d</w:t>
      </w:r>
      <w:r w:rsidRPr="00C45B47">
        <w:rPr>
          <w:rFonts w:cs="Calibri"/>
        </w:rPr>
        <w:t xml:space="preserve">ry conditions </w:t>
      </w:r>
      <w:r>
        <w:rPr>
          <w:rFonts w:cs="Calibri"/>
        </w:rPr>
        <w:t>elsewhere will see a decline in soil moisture levels</w:t>
      </w:r>
      <w:r w:rsidRPr="00C45B47">
        <w:rPr>
          <w:rFonts w:cs="Calibri"/>
        </w:rPr>
        <w:t>.</w:t>
      </w:r>
    </w:p>
    <w:p w14:paraId="3573D907" w14:textId="77777777" w:rsidR="004C3C51" w:rsidRDefault="004C3C51" w:rsidP="004C3C51">
      <w:pPr>
        <w:pStyle w:val="ListParagraph"/>
        <w:numPr>
          <w:ilvl w:val="0"/>
          <w:numId w:val="4"/>
        </w:numPr>
        <w:spacing w:before="240" w:after="0" w:line="254" w:lineRule="auto"/>
      </w:pPr>
      <w:r>
        <w:t>December</w:t>
      </w:r>
      <w:r>
        <w:rPr>
          <w:rFonts w:cs="Aharoni"/>
        </w:rPr>
        <w:t> 2023 rainfall totals were 2% below the national long-term average.</w:t>
      </w:r>
    </w:p>
    <w:p w14:paraId="3859C3ED" w14:textId="77777777" w:rsidR="004C3C51" w:rsidRDefault="004C3C51" w:rsidP="004C3C51">
      <w:pPr>
        <w:pStyle w:val="ListParagraph"/>
        <w:numPr>
          <w:ilvl w:val="1"/>
          <w:numId w:val="4"/>
        </w:numPr>
        <w:spacing w:before="240" w:after="0" w:line="254" w:lineRule="auto"/>
      </w:pPr>
      <w:r>
        <w:rPr>
          <w:rFonts w:cs="Aharoni"/>
        </w:rPr>
        <w:t xml:space="preserve">The above average rainfall </w:t>
      </w:r>
      <w:r w:rsidR="008663B2">
        <w:rPr>
          <w:rFonts w:cs="Aharoni"/>
        </w:rPr>
        <w:t>across southern and eastern Australia</w:t>
      </w:r>
      <w:r>
        <w:rPr>
          <w:rFonts w:cs="Aharoni"/>
        </w:rPr>
        <w:t xml:space="preserve"> have resulted in average to above average</w:t>
      </w:r>
      <w:r w:rsidR="008663B2">
        <w:rPr>
          <w:rFonts w:cs="Aharoni"/>
        </w:rPr>
        <w:t xml:space="preserve"> levels of</w:t>
      </w:r>
      <w:r>
        <w:rPr>
          <w:rFonts w:cs="Aharoni"/>
        </w:rPr>
        <w:t xml:space="preserve"> </w:t>
      </w:r>
      <w:r w:rsidR="008663B2">
        <w:rPr>
          <w:rFonts w:cs="Aharoni"/>
        </w:rPr>
        <w:t xml:space="preserve">upper- and lower-layer </w:t>
      </w:r>
      <w:r>
        <w:rPr>
          <w:rFonts w:cs="Aharoni"/>
        </w:rPr>
        <w:t>soil moisture.</w:t>
      </w:r>
    </w:p>
    <w:p w14:paraId="66BE2187" w14:textId="77777777" w:rsidR="004C3C51" w:rsidRDefault="008663B2" w:rsidP="004C3C51">
      <w:pPr>
        <w:pStyle w:val="ListParagraph"/>
        <w:numPr>
          <w:ilvl w:val="1"/>
          <w:numId w:val="4"/>
        </w:numPr>
        <w:spacing w:before="240" w:after="0" w:line="254" w:lineRule="auto"/>
      </w:pPr>
      <w:r>
        <w:rPr>
          <w:rFonts w:cs="Aharoni"/>
        </w:rPr>
        <w:t>Upper- and lower-layer</w:t>
      </w:r>
      <w:r w:rsidR="004C3C51">
        <w:rPr>
          <w:rFonts w:cs="Aharoni"/>
        </w:rPr>
        <w:t xml:space="preserve"> soil moisture </w:t>
      </w:r>
      <w:r>
        <w:rPr>
          <w:rFonts w:cs="Aharoni"/>
        </w:rPr>
        <w:t xml:space="preserve">levels are </w:t>
      </w:r>
      <w:r w:rsidR="004C3C51">
        <w:rPr>
          <w:rFonts w:cs="Aharoni"/>
        </w:rPr>
        <w:t xml:space="preserve">still very much below average across large areas </w:t>
      </w:r>
      <w:r>
        <w:rPr>
          <w:rFonts w:cs="Aharoni"/>
        </w:rPr>
        <w:t>of Western Australia and</w:t>
      </w:r>
      <w:r w:rsidR="004C3C51">
        <w:rPr>
          <w:rFonts w:cs="Aharoni"/>
        </w:rPr>
        <w:t xml:space="preserve"> will require more rainfall to build up reserves for next winter’s crops.</w:t>
      </w:r>
    </w:p>
    <w:p w14:paraId="27192E5B" w14:textId="77777777" w:rsidR="00CD226A" w:rsidRDefault="00CD226A" w:rsidP="00CD226A">
      <w:pPr>
        <w:pStyle w:val="ListParagraph"/>
        <w:numPr>
          <w:ilvl w:val="0"/>
          <w:numId w:val="4"/>
        </w:numPr>
        <w:spacing w:before="240" w:after="0" w:line="256" w:lineRule="auto"/>
      </w:pPr>
      <w:r w:rsidRPr="00366735">
        <w:t>A</w:t>
      </w:r>
      <w:r>
        <w:t xml:space="preserve">n </w:t>
      </w:r>
      <w:r w:rsidRPr="00366735">
        <w:t>El Niño and a</w:t>
      </w:r>
      <w:r>
        <w:t xml:space="preserve"> weakening</w:t>
      </w:r>
      <w:r w:rsidRPr="00366735">
        <w:t xml:space="preserve"> </w:t>
      </w:r>
      <w:r>
        <w:t xml:space="preserve">positive </w:t>
      </w:r>
      <w:r w:rsidRPr="00366735">
        <w:t xml:space="preserve">IOD event are </w:t>
      </w:r>
      <w:r>
        <w:t>still active.</w:t>
      </w:r>
    </w:p>
    <w:p w14:paraId="0C142BA2" w14:textId="77777777" w:rsidR="00CD226A" w:rsidRPr="0041551D" w:rsidRDefault="0071518C" w:rsidP="00CD226A">
      <w:pPr>
        <w:pStyle w:val="ListParagraph"/>
        <w:numPr>
          <w:ilvl w:val="1"/>
          <w:numId w:val="4"/>
        </w:numPr>
        <w:spacing w:after="160" w:line="256" w:lineRule="auto"/>
        <w:rPr>
          <w:rFonts w:cs="Calibri"/>
        </w:rPr>
      </w:pPr>
      <w:r>
        <w:rPr>
          <w:rFonts w:cs="Calibri"/>
        </w:rPr>
        <w:t>February</w:t>
      </w:r>
      <w:r w:rsidR="005C3C19" w:rsidRPr="005C3C19">
        <w:rPr>
          <w:rFonts w:cs="Calibri"/>
        </w:rPr>
        <w:t xml:space="preserve"> to</w:t>
      </w:r>
      <w:r>
        <w:rPr>
          <w:rFonts w:cs="Calibri"/>
        </w:rPr>
        <w:t xml:space="preserve"> April</w:t>
      </w:r>
      <w:r w:rsidR="005C3C19" w:rsidRPr="005C3C19">
        <w:rPr>
          <w:rFonts w:cs="Calibri"/>
        </w:rPr>
        <w:t xml:space="preserve"> </w:t>
      </w:r>
      <w:r w:rsidR="005C3C19">
        <w:rPr>
          <w:rFonts w:cs="Calibri"/>
        </w:rPr>
        <w:t xml:space="preserve">2024 </w:t>
      </w:r>
      <w:r w:rsidR="005C3C19" w:rsidRPr="005C3C19">
        <w:rPr>
          <w:rFonts w:cs="Calibri"/>
        </w:rPr>
        <w:t xml:space="preserve">rainfall is likely to be above median across </w:t>
      </w:r>
      <w:r w:rsidR="00E212DB">
        <w:rPr>
          <w:rFonts w:cs="Calibri"/>
        </w:rPr>
        <w:t>New South Wales and southern areas of Queensland and Western Australia</w:t>
      </w:r>
      <w:r w:rsidR="00CD226A" w:rsidRPr="0041551D">
        <w:rPr>
          <w:rFonts w:cs="Calibri"/>
        </w:rPr>
        <w:t>.</w:t>
      </w:r>
    </w:p>
    <w:p w14:paraId="7CDA9FC5" w14:textId="77777777" w:rsidR="00CD226A" w:rsidRPr="00C45B47" w:rsidRDefault="00CD226A" w:rsidP="00CD226A">
      <w:pPr>
        <w:pStyle w:val="ListBullet"/>
        <w:numPr>
          <w:ilvl w:val="0"/>
          <w:numId w:val="4"/>
        </w:numPr>
        <w:spacing w:before="80" w:after="60"/>
        <w:rPr>
          <w:rFonts w:ascii="Calibri" w:hAnsi="Calibri" w:cs="Calibri"/>
          <w:color w:val="000000"/>
          <w:sz w:val="22"/>
          <w:szCs w:val="22"/>
        </w:rPr>
      </w:pPr>
      <w:r w:rsidRPr="00C45B47">
        <w:rPr>
          <w:rFonts w:ascii="Calibri" w:hAnsi="Calibri" w:cs="Calibri"/>
          <w:sz w:val="22"/>
          <w:szCs w:val="22"/>
        </w:rPr>
        <w:t xml:space="preserve">Water </w:t>
      </w:r>
      <w:r w:rsidR="00021531" w:rsidRPr="00021531">
        <w:rPr>
          <w:rFonts w:ascii="Calibri" w:hAnsi="Calibri" w:cs="Calibri"/>
          <w:sz w:val="22"/>
          <w:szCs w:val="22"/>
        </w:rPr>
        <w:t>storage levels in the Murray-Darling Basin (MDB) increased between 4 January 202</w:t>
      </w:r>
      <w:r w:rsidR="00106B04">
        <w:rPr>
          <w:rFonts w:ascii="Calibri" w:hAnsi="Calibri" w:cs="Calibri"/>
          <w:sz w:val="22"/>
          <w:szCs w:val="22"/>
        </w:rPr>
        <w:t>4</w:t>
      </w:r>
      <w:r w:rsidR="00021531" w:rsidRPr="00021531">
        <w:rPr>
          <w:rFonts w:ascii="Calibri" w:hAnsi="Calibri" w:cs="Calibri"/>
          <w:sz w:val="22"/>
          <w:szCs w:val="22"/>
        </w:rPr>
        <w:t xml:space="preserve"> and 11 January 202</w:t>
      </w:r>
      <w:r w:rsidR="00106B04">
        <w:rPr>
          <w:rFonts w:ascii="Calibri" w:hAnsi="Calibri" w:cs="Calibri"/>
          <w:sz w:val="22"/>
          <w:szCs w:val="22"/>
        </w:rPr>
        <w:t>4</w:t>
      </w:r>
      <w:r w:rsidR="00021531" w:rsidRPr="00021531">
        <w:rPr>
          <w:rFonts w:ascii="Calibri" w:hAnsi="Calibri" w:cs="Calibri"/>
          <w:sz w:val="22"/>
          <w:szCs w:val="22"/>
        </w:rPr>
        <w:t xml:space="preserve"> by 100 gigalitres (GL). Current volume of water held in storage is 19 180 GL. This is 13 percent or 2814 GL less than at the same time last year</w:t>
      </w:r>
      <w:r w:rsidRPr="00C45B47">
        <w:rPr>
          <w:rFonts w:ascii="Calibri" w:hAnsi="Calibri" w:cs="Calibri"/>
          <w:sz w:val="22"/>
          <w:szCs w:val="22"/>
        </w:rPr>
        <w:t>.</w:t>
      </w:r>
    </w:p>
    <w:p w14:paraId="6A303210" w14:textId="77777777" w:rsidR="00CD226A" w:rsidRPr="00C45B47" w:rsidRDefault="00CD226A" w:rsidP="00CD226A">
      <w:pPr>
        <w:pStyle w:val="ListBullet"/>
        <w:numPr>
          <w:ilvl w:val="0"/>
          <w:numId w:val="4"/>
        </w:numPr>
        <w:spacing w:before="80" w:after="60"/>
        <w:rPr>
          <w:rFonts w:ascii="Calibri" w:hAnsi="Calibri" w:cs="Calibri"/>
          <w:sz w:val="22"/>
          <w:szCs w:val="22"/>
        </w:rPr>
      </w:pPr>
      <w:r w:rsidRPr="00C45B47">
        <w:rPr>
          <w:rFonts w:ascii="Calibri" w:hAnsi="Calibri" w:cs="Calibri"/>
          <w:sz w:val="22"/>
          <w:szCs w:val="22"/>
        </w:rPr>
        <w:t xml:space="preserve">Allocation </w:t>
      </w:r>
      <w:r w:rsidR="00021531" w:rsidRPr="00021531">
        <w:rPr>
          <w:rFonts w:ascii="Calibri" w:hAnsi="Calibri" w:cs="Calibri"/>
          <w:sz w:val="22"/>
          <w:szCs w:val="22"/>
        </w:rPr>
        <w:t>prices in the Victorian Murray below the Barmah Choke decreased from $140 on 14 December 2023 to $60 on 11 January 2024. Prices are lower in regions above the Barmah choke due to the binding of the Barmah choke trade constraint</w:t>
      </w:r>
      <w:r w:rsidRPr="00C45B47">
        <w:rPr>
          <w:rFonts w:ascii="Calibri" w:hAnsi="Calibri" w:cs="Calibri"/>
          <w:sz w:val="22"/>
          <w:szCs w:val="22"/>
        </w:rPr>
        <w:t>.</w:t>
      </w:r>
    </w:p>
    <w:bookmarkEnd w:id="2"/>
    <w:p w14:paraId="55FD866C"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7A1ACBAD"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104A202" w14:textId="77777777"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For the week ending 1</w:t>
      </w:r>
      <w:r w:rsidR="002953C0">
        <w:rPr>
          <w:rFonts w:ascii="Calibri" w:hAnsi="Calibri" w:cs="Calibri"/>
          <w:sz w:val="22"/>
          <w:szCs w:val="22"/>
        </w:rPr>
        <w:t>0</w:t>
      </w:r>
      <w:r w:rsidRPr="004F2B52">
        <w:rPr>
          <w:rFonts w:ascii="Calibri" w:hAnsi="Calibri" w:cs="Calibri"/>
          <w:sz w:val="22"/>
          <w:szCs w:val="22"/>
        </w:rPr>
        <w:t xml:space="preserve"> </w:t>
      </w:r>
      <w:r w:rsidR="002953C0">
        <w:rPr>
          <w:rFonts w:ascii="Calibri" w:hAnsi="Calibri" w:cs="Calibri"/>
          <w:sz w:val="22"/>
          <w:szCs w:val="22"/>
        </w:rPr>
        <w:t>January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 xml:space="preserve">, </w:t>
      </w:r>
      <w:r w:rsidR="00721DEA">
        <w:rPr>
          <w:rFonts w:ascii="Calibri" w:hAnsi="Calibri" w:cs="Calibri"/>
          <w:sz w:val="22"/>
          <w:szCs w:val="22"/>
        </w:rPr>
        <w:t>t</w:t>
      </w:r>
      <w:r w:rsidR="00721DEA" w:rsidRPr="00721DEA">
        <w:rPr>
          <w:rFonts w:ascii="Calibri" w:hAnsi="Calibri" w:cs="Calibri"/>
          <w:sz w:val="22"/>
          <w:szCs w:val="22"/>
        </w:rPr>
        <w:t>roughs generated widespread rainfall across much of eastern,</w:t>
      </w:r>
      <w:r w:rsidR="00721DEA">
        <w:rPr>
          <w:rFonts w:ascii="Calibri" w:hAnsi="Calibri" w:cs="Calibri"/>
          <w:sz w:val="22"/>
          <w:szCs w:val="22"/>
        </w:rPr>
        <w:t xml:space="preserve"> southern,</w:t>
      </w:r>
      <w:r w:rsidR="00721DEA" w:rsidRPr="00721DEA">
        <w:rPr>
          <w:rFonts w:ascii="Calibri" w:hAnsi="Calibri" w:cs="Calibri"/>
          <w:sz w:val="22"/>
          <w:szCs w:val="22"/>
        </w:rPr>
        <w:t xml:space="preserve"> </w:t>
      </w:r>
      <w:proofErr w:type="gramStart"/>
      <w:r w:rsidR="00721DEA" w:rsidRPr="00721DEA">
        <w:rPr>
          <w:rFonts w:ascii="Calibri" w:hAnsi="Calibri" w:cs="Calibri"/>
          <w:sz w:val="22"/>
          <w:szCs w:val="22"/>
        </w:rPr>
        <w:t>central</w:t>
      </w:r>
      <w:proofErr w:type="gramEnd"/>
      <w:r w:rsidR="00721DEA" w:rsidRPr="00721DEA">
        <w:rPr>
          <w:rFonts w:ascii="Calibri" w:hAnsi="Calibri" w:cs="Calibri"/>
          <w:sz w:val="22"/>
          <w:szCs w:val="22"/>
        </w:rPr>
        <w:t xml:space="preserve"> and northern Australia</w:t>
      </w:r>
      <w:r w:rsidR="00721DEA">
        <w:rPr>
          <w:rFonts w:ascii="Calibri" w:hAnsi="Calibri" w:cs="Calibri"/>
          <w:sz w:val="22"/>
          <w:szCs w:val="22"/>
        </w:rPr>
        <w:t xml:space="preserve">. Severe </w:t>
      </w:r>
      <w:r w:rsidR="00BD27BC">
        <w:rPr>
          <w:rFonts w:ascii="Calibri" w:hAnsi="Calibri" w:cs="Calibri"/>
          <w:sz w:val="22"/>
          <w:szCs w:val="22"/>
        </w:rPr>
        <w:t>thunderstorms</w:t>
      </w:r>
      <w:r w:rsidR="00721DEA">
        <w:rPr>
          <w:rFonts w:ascii="Calibri" w:hAnsi="Calibri" w:cs="Calibri"/>
          <w:sz w:val="22"/>
          <w:szCs w:val="22"/>
        </w:rPr>
        <w:t xml:space="preserve"> resulted in locally intense rainfall of up to 200 millimetres in areas of eastern and northern Australia</w:t>
      </w:r>
      <w:r w:rsidRPr="004F2B52">
        <w:rPr>
          <w:rFonts w:ascii="Calibri" w:hAnsi="Calibri" w:cs="Calibri"/>
          <w:sz w:val="22"/>
          <w:szCs w:val="22"/>
        </w:rPr>
        <w:t>.</w:t>
      </w:r>
      <w:r w:rsidR="00BD27BC">
        <w:rPr>
          <w:rFonts w:ascii="Calibri" w:hAnsi="Calibri" w:cs="Calibri"/>
          <w:sz w:val="22"/>
          <w:szCs w:val="22"/>
        </w:rPr>
        <w:t xml:space="preserve"> Western parts of the country </w:t>
      </w:r>
      <w:r w:rsidR="00721DEA">
        <w:rPr>
          <w:rFonts w:ascii="Calibri" w:hAnsi="Calibri" w:cs="Calibri"/>
          <w:sz w:val="22"/>
          <w:szCs w:val="22"/>
        </w:rPr>
        <w:t>were</w:t>
      </w:r>
      <w:r w:rsidR="00BD27BC">
        <w:rPr>
          <w:rFonts w:ascii="Calibri" w:hAnsi="Calibri" w:cs="Calibri"/>
          <w:sz w:val="22"/>
          <w:szCs w:val="22"/>
        </w:rPr>
        <w:t xml:space="preserve"> </w:t>
      </w:r>
      <w:r w:rsidR="00DB63C2">
        <w:rPr>
          <w:rFonts w:ascii="Calibri" w:hAnsi="Calibri" w:cs="Calibri"/>
          <w:sz w:val="22"/>
          <w:szCs w:val="22"/>
        </w:rPr>
        <w:t xml:space="preserve">mainly </w:t>
      </w:r>
      <w:r w:rsidR="00BD27BC">
        <w:rPr>
          <w:rFonts w:ascii="Calibri" w:hAnsi="Calibri" w:cs="Calibri"/>
          <w:sz w:val="22"/>
          <w:szCs w:val="22"/>
        </w:rPr>
        <w:t>dry.</w:t>
      </w:r>
    </w:p>
    <w:p w14:paraId="59C811CC" w14:textId="77777777"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BD27BC">
        <w:rPr>
          <w:rFonts w:ascii="Calibri" w:hAnsi="Calibri" w:cs="Calibri"/>
          <w:sz w:val="22"/>
          <w:szCs w:val="22"/>
        </w:rPr>
        <w:t>10</w:t>
      </w:r>
      <w:r w:rsidRPr="004F2B52">
        <w:rPr>
          <w:rFonts w:ascii="Calibri" w:hAnsi="Calibri" w:cs="Calibri"/>
          <w:sz w:val="22"/>
          <w:szCs w:val="22"/>
        </w:rPr>
        <w:t xml:space="preserve">0 millimetres were recorded </w:t>
      </w:r>
      <w:r w:rsidR="00BD27BC">
        <w:rPr>
          <w:rFonts w:ascii="Calibri" w:hAnsi="Calibri" w:cs="Calibri"/>
          <w:sz w:val="22"/>
          <w:szCs w:val="22"/>
        </w:rPr>
        <w:t>in New South Wales and Victoria</w:t>
      </w:r>
      <w:r w:rsidR="00DB63C2">
        <w:rPr>
          <w:rFonts w:ascii="Calibri" w:hAnsi="Calibri" w:cs="Calibri"/>
          <w:sz w:val="22"/>
          <w:szCs w:val="22"/>
        </w:rPr>
        <w:t>. Meanwhile, falls of</w:t>
      </w:r>
      <w:r w:rsidR="00962000">
        <w:rPr>
          <w:rFonts w:ascii="Calibri" w:hAnsi="Calibri" w:cs="Calibri"/>
          <w:sz w:val="22"/>
          <w:szCs w:val="22"/>
        </w:rPr>
        <w:t xml:space="preserve"> </w:t>
      </w:r>
      <w:r w:rsidR="00BD27BC">
        <w:rPr>
          <w:rFonts w:ascii="Calibri" w:hAnsi="Calibri" w:cs="Calibri"/>
          <w:sz w:val="22"/>
          <w:szCs w:val="22"/>
        </w:rPr>
        <w:t xml:space="preserve">up to 50 millimetres </w:t>
      </w:r>
      <w:r w:rsidR="00962000">
        <w:rPr>
          <w:rFonts w:ascii="Calibri" w:hAnsi="Calibri" w:cs="Calibri"/>
          <w:sz w:val="22"/>
          <w:szCs w:val="22"/>
        </w:rPr>
        <w:t xml:space="preserve">were recorded </w:t>
      </w:r>
      <w:r w:rsidR="00BD27BC">
        <w:rPr>
          <w:rFonts w:ascii="Calibri" w:hAnsi="Calibri" w:cs="Calibri"/>
          <w:sz w:val="22"/>
          <w:szCs w:val="22"/>
        </w:rPr>
        <w:t>in Queensland and South Australia and in parts of southern Western Australia</w:t>
      </w:r>
      <w:r w:rsidRPr="004F2B52">
        <w:rPr>
          <w:rFonts w:ascii="Calibri" w:hAnsi="Calibri" w:cs="Calibri"/>
          <w:sz w:val="22"/>
          <w:szCs w:val="22"/>
        </w:rPr>
        <w:t>. These falls</w:t>
      </w:r>
      <w:r w:rsidR="00BD27BC">
        <w:rPr>
          <w:rFonts w:ascii="Calibri" w:hAnsi="Calibri" w:cs="Calibri"/>
          <w:sz w:val="22"/>
          <w:szCs w:val="22"/>
        </w:rPr>
        <w:t xml:space="preserve"> will have provided significant boost to the soil moisture reserves to support </w:t>
      </w:r>
      <w:r w:rsidR="00962000">
        <w:rPr>
          <w:rFonts w:ascii="Calibri" w:hAnsi="Calibri" w:cs="Calibri"/>
          <w:sz w:val="22"/>
          <w:szCs w:val="22"/>
        </w:rPr>
        <w:t xml:space="preserve">the </w:t>
      </w:r>
      <w:r w:rsidR="00BD27BC">
        <w:rPr>
          <w:rFonts w:ascii="Calibri" w:hAnsi="Calibri" w:cs="Calibri"/>
          <w:sz w:val="22"/>
          <w:szCs w:val="22"/>
        </w:rPr>
        <w:t>ongoing</w:t>
      </w:r>
      <w:r w:rsidR="00962000">
        <w:rPr>
          <w:rFonts w:ascii="Calibri" w:hAnsi="Calibri" w:cs="Calibri"/>
          <w:sz w:val="22"/>
          <w:szCs w:val="22"/>
        </w:rPr>
        <w:t xml:space="preserve"> growth </w:t>
      </w:r>
      <w:r w:rsidR="008F16F6">
        <w:rPr>
          <w:rFonts w:ascii="Calibri" w:hAnsi="Calibri" w:cs="Calibri"/>
          <w:sz w:val="22"/>
          <w:szCs w:val="22"/>
        </w:rPr>
        <w:t>of summer</w:t>
      </w:r>
      <w:r w:rsidR="00BD27BC">
        <w:rPr>
          <w:rFonts w:ascii="Calibri" w:hAnsi="Calibri" w:cs="Calibri"/>
          <w:sz w:val="22"/>
          <w:szCs w:val="22"/>
        </w:rPr>
        <w:t xml:space="preserve"> crops and upcoming winter crops</w:t>
      </w:r>
      <w:r>
        <w:rPr>
          <w:rFonts w:ascii="Calibri" w:hAnsi="Calibri" w:cs="Calibri"/>
          <w:sz w:val="22"/>
          <w:szCs w:val="22"/>
        </w:rPr>
        <w:t>.</w:t>
      </w:r>
    </w:p>
    <w:bookmarkEnd w:id="51"/>
    <w:bookmarkEnd w:id="52"/>
    <w:bookmarkEnd w:id="53"/>
    <w:bookmarkEnd w:id="54"/>
    <w:p w14:paraId="6B5FAEAD" w14:textId="77777777"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Pr>
          <w:rFonts w:cs="Calibri"/>
          <w:i w:val="0"/>
          <w:color w:val="auto"/>
          <w:sz w:val="22"/>
          <w:szCs w:val="22"/>
        </w:rPr>
        <w:t>1</w:t>
      </w:r>
      <w:r w:rsidR="00D35E41">
        <w:rPr>
          <w:rFonts w:cs="Calibri"/>
          <w:i w:val="0"/>
          <w:color w:val="auto"/>
          <w:sz w:val="22"/>
          <w:szCs w:val="22"/>
        </w:rPr>
        <w:t>0</w:t>
      </w:r>
      <w:r>
        <w:rPr>
          <w:rFonts w:cs="Calibri"/>
          <w:i w:val="0"/>
          <w:color w:val="auto"/>
          <w:sz w:val="22"/>
          <w:szCs w:val="22"/>
        </w:rPr>
        <w:t xml:space="preserve"> </w:t>
      </w:r>
      <w:r w:rsidR="00D35E41">
        <w:rPr>
          <w:rFonts w:cs="Calibri"/>
          <w:i w:val="0"/>
          <w:color w:val="auto"/>
          <w:sz w:val="22"/>
          <w:szCs w:val="22"/>
        </w:rPr>
        <w:t>January</w:t>
      </w:r>
      <w:r w:rsidRPr="00B437F9">
        <w:rPr>
          <w:rFonts w:cs="Calibri"/>
          <w:i w:val="0"/>
          <w:color w:val="auto"/>
          <w:sz w:val="22"/>
          <w:szCs w:val="22"/>
        </w:rPr>
        <w:t> 202</w:t>
      </w:r>
      <w:r w:rsidR="00D35E41">
        <w:rPr>
          <w:rFonts w:cs="Calibri"/>
          <w:i w:val="0"/>
          <w:color w:val="auto"/>
          <w:sz w:val="22"/>
          <w:szCs w:val="22"/>
        </w:rPr>
        <w:t>4</w:t>
      </w:r>
    </w:p>
    <w:p w14:paraId="50BD0E72" w14:textId="6F70B78C" w:rsidR="00CD226A" w:rsidRPr="00B437F9" w:rsidRDefault="006C6E69" w:rsidP="00CD226A">
      <w:pPr>
        <w:jc w:val="center"/>
        <w:rPr>
          <w:rFonts w:ascii="Calibri" w:hAnsi="Calibri" w:cs="Calibri"/>
        </w:rPr>
      </w:pPr>
      <w:r w:rsidRPr="00BD3E39">
        <w:rPr>
          <w:rFonts w:ascii="Calibri" w:hAnsi="Calibri" w:cs="Calibri"/>
          <w:noProof/>
        </w:rPr>
        <w:drawing>
          <wp:inline distT="0" distB="0" distL="0" distR="0" wp14:anchorId="76BEE78E" wp14:editId="1453D721">
            <wp:extent cx="5732780" cy="3967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3967480"/>
                    </a:xfrm>
                    <a:prstGeom prst="rect">
                      <a:avLst/>
                    </a:prstGeom>
                    <a:noFill/>
                    <a:ln>
                      <a:noFill/>
                    </a:ln>
                  </pic:spPr>
                </pic:pic>
              </a:graphicData>
            </a:graphic>
          </wp:inline>
        </w:drawing>
      </w:r>
    </w:p>
    <w:p w14:paraId="7FDFFEF5" w14:textId="77777777"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Pr>
          <w:rFonts w:ascii="Calibri" w:hAnsi="Calibri" w:cs="Calibri"/>
          <w:color w:val="000000"/>
          <w:sz w:val="12"/>
          <w:szCs w:val="12"/>
        </w:rPr>
        <w:t>1</w:t>
      </w:r>
      <w:r w:rsidR="002953C0">
        <w:rPr>
          <w:rFonts w:ascii="Calibri" w:hAnsi="Calibri" w:cs="Calibri"/>
          <w:color w:val="000000"/>
          <w:sz w:val="12"/>
          <w:szCs w:val="12"/>
        </w:rPr>
        <w:t>0</w:t>
      </w:r>
      <w:r w:rsidRPr="00B437F9">
        <w:rPr>
          <w:rFonts w:ascii="Calibri" w:hAnsi="Calibri" w:cs="Calibri"/>
          <w:color w:val="000000"/>
          <w:sz w:val="12"/>
          <w:szCs w:val="12"/>
        </w:rPr>
        <w:t>/</w:t>
      </w:r>
      <w:r w:rsidR="002953C0">
        <w:rPr>
          <w:rFonts w:ascii="Calibri" w:hAnsi="Calibri" w:cs="Calibri"/>
          <w:color w:val="000000"/>
          <w:sz w:val="12"/>
          <w:szCs w:val="12"/>
        </w:rPr>
        <w:t>01</w:t>
      </w:r>
      <w:r w:rsidRPr="00B437F9">
        <w:rPr>
          <w:rFonts w:ascii="Calibri" w:hAnsi="Calibri" w:cs="Calibri"/>
          <w:color w:val="000000"/>
          <w:sz w:val="12"/>
          <w:szCs w:val="12"/>
        </w:rPr>
        <w:t>/202</w:t>
      </w:r>
      <w:r w:rsidR="002953C0">
        <w:rPr>
          <w:rFonts w:ascii="Calibri" w:hAnsi="Calibri" w:cs="Calibri"/>
          <w:color w:val="000000"/>
          <w:sz w:val="12"/>
          <w:szCs w:val="12"/>
        </w:rPr>
        <w:t>4</w:t>
      </w:r>
    </w:p>
    <w:p w14:paraId="4F44EB26"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21FDEB3F" w14:textId="77777777" w:rsidR="008612B8" w:rsidRPr="00B437F9" w:rsidRDefault="008612B8" w:rsidP="008612B8">
      <w:pPr>
        <w:pStyle w:val="Heading3"/>
        <w:keepLines w:val="0"/>
        <w:pageBreakBefore/>
        <w:numPr>
          <w:ilvl w:val="1"/>
          <w:numId w:val="2"/>
        </w:numPr>
        <w:spacing w:before="120" w:after="120"/>
        <w:ind w:left="709" w:hanging="709"/>
        <w:rPr>
          <w:rFonts w:cs="Arial"/>
          <w:sz w:val="22"/>
          <w:szCs w:val="22"/>
        </w:rPr>
      </w:pPr>
      <w:bookmarkStart w:id="62" w:name="_Ref120790590"/>
      <w:bookmarkStart w:id="63" w:name="_Hlk123660082"/>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25368C95" w14:textId="77777777" w:rsidR="008612B8" w:rsidRPr="004F2B52" w:rsidRDefault="008612B8" w:rsidP="008612B8">
      <w:pPr>
        <w:pStyle w:val="ListBullet"/>
        <w:rPr>
          <w:rFonts w:ascii="Calibri" w:hAnsi="Calibri" w:cs="Calibri"/>
          <w:sz w:val="22"/>
          <w:szCs w:val="22"/>
        </w:rPr>
      </w:pPr>
      <w:r w:rsidRPr="004F2B52">
        <w:rPr>
          <w:rFonts w:ascii="Calibri" w:hAnsi="Calibri" w:cs="Calibri"/>
          <w:sz w:val="22"/>
          <w:szCs w:val="22"/>
        </w:rPr>
        <w:t xml:space="preserve">Over the 8 days to </w:t>
      </w:r>
      <w:r>
        <w:rPr>
          <w:rFonts w:ascii="Calibri" w:hAnsi="Calibri" w:cs="Calibri"/>
          <w:sz w:val="22"/>
          <w:szCs w:val="22"/>
        </w:rPr>
        <w:t>18 January</w:t>
      </w:r>
      <w:r w:rsidRPr="004F2B52">
        <w:rPr>
          <w:rFonts w:ascii="Calibri" w:hAnsi="Calibri" w:cs="Calibri"/>
          <w:sz w:val="22"/>
          <w:szCs w:val="22"/>
        </w:rPr>
        <w:t xml:space="preserve"> 202</w:t>
      </w:r>
      <w:r>
        <w:rPr>
          <w:rFonts w:ascii="Calibri" w:hAnsi="Calibri" w:cs="Calibri"/>
          <w:sz w:val="22"/>
          <w:szCs w:val="22"/>
        </w:rPr>
        <w:t>4</w:t>
      </w:r>
      <w:r w:rsidRPr="004F2B52">
        <w:rPr>
          <w:rFonts w:ascii="Calibri" w:hAnsi="Calibri" w:cs="Calibri"/>
          <w:sz w:val="22"/>
          <w:szCs w:val="22"/>
        </w:rPr>
        <w:t xml:space="preserve">, </w:t>
      </w:r>
      <w:r>
        <w:rPr>
          <w:rFonts w:ascii="Calibri" w:hAnsi="Calibri" w:cs="Calibri"/>
          <w:sz w:val="22"/>
          <w:szCs w:val="22"/>
        </w:rPr>
        <w:t xml:space="preserve">monsoon troughs and tropical lows are expected to bring heavy rain, </w:t>
      </w:r>
      <w:proofErr w:type="gramStart"/>
      <w:r>
        <w:rPr>
          <w:rFonts w:ascii="Calibri" w:hAnsi="Calibri" w:cs="Calibri"/>
          <w:sz w:val="22"/>
          <w:szCs w:val="22"/>
        </w:rPr>
        <w:t>in excess of</w:t>
      </w:r>
      <w:proofErr w:type="gramEnd"/>
      <w:r>
        <w:rPr>
          <w:rFonts w:ascii="Calibri" w:hAnsi="Calibri" w:cs="Calibri"/>
          <w:sz w:val="22"/>
          <w:szCs w:val="22"/>
        </w:rPr>
        <w:t xml:space="preserve"> 150 millimetres, in the northern parts of the country. Onshore winds around the high-pressure system are expected to bring showers to coastal New South Wales and Queensland. </w:t>
      </w:r>
    </w:p>
    <w:p w14:paraId="38BBE88D" w14:textId="77777777" w:rsidR="008612B8" w:rsidRPr="00C45B47" w:rsidRDefault="008612B8" w:rsidP="008612B8">
      <w:pPr>
        <w:pStyle w:val="ListBullet"/>
        <w:rPr>
          <w:rFonts w:ascii="Calibri" w:hAnsi="Calibri" w:cs="Calibri"/>
          <w:sz w:val="22"/>
          <w:szCs w:val="22"/>
        </w:rPr>
      </w:pPr>
      <w:r w:rsidRPr="004F2B52">
        <w:rPr>
          <w:rFonts w:ascii="Calibri" w:hAnsi="Calibri" w:cs="Calibri"/>
          <w:sz w:val="22"/>
          <w:szCs w:val="22"/>
        </w:rPr>
        <w:t xml:space="preserve">Across cropping regions, rainfall totals up to </w:t>
      </w:r>
      <w:r>
        <w:rPr>
          <w:rFonts w:ascii="Calibri" w:hAnsi="Calibri" w:cs="Calibri"/>
          <w:sz w:val="22"/>
          <w:szCs w:val="22"/>
        </w:rPr>
        <w:t>25</w:t>
      </w:r>
      <w:r w:rsidRPr="004F2B52">
        <w:rPr>
          <w:rFonts w:ascii="Calibri" w:hAnsi="Calibri" w:cs="Calibri"/>
          <w:sz w:val="22"/>
          <w:szCs w:val="22"/>
        </w:rPr>
        <w:t xml:space="preserve"> millimetres are forecast for New South Wales and Queensland. These falls will benefit soil moisture levels for pasture growth and will support summer crops. Little to no rainfall is expected elsewhere, and evaporation due to high temperatures will see soil moisture levels in these areas decline</w:t>
      </w:r>
      <w:r w:rsidRPr="00C45B47">
        <w:rPr>
          <w:rFonts w:ascii="Calibri" w:hAnsi="Calibri" w:cs="Calibri"/>
          <w:sz w:val="22"/>
          <w:szCs w:val="22"/>
        </w:rPr>
        <w:t xml:space="preserve">. </w:t>
      </w:r>
    </w:p>
    <w:p w14:paraId="1BD53A73" w14:textId="77777777" w:rsidR="008612B8" w:rsidRPr="00B437F9" w:rsidRDefault="008612B8" w:rsidP="008612B8">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Pr>
          <w:rFonts w:cs="Calibri"/>
          <w:i w:val="0"/>
          <w:color w:val="auto"/>
          <w:sz w:val="22"/>
          <w:szCs w:val="22"/>
        </w:rPr>
        <w:t xml:space="preserve">11 January </w:t>
      </w:r>
      <w:r w:rsidRPr="00B437F9">
        <w:rPr>
          <w:rFonts w:cs="Calibri"/>
          <w:i w:val="0"/>
          <w:color w:val="auto"/>
          <w:sz w:val="22"/>
          <w:szCs w:val="22"/>
        </w:rPr>
        <w:t xml:space="preserve">to </w:t>
      </w:r>
      <w:r>
        <w:rPr>
          <w:rFonts w:cs="Calibri"/>
          <w:i w:val="0"/>
          <w:color w:val="auto"/>
          <w:sz w:val="22"/>
          <w:szCs w:val="22"/>
        </w:rPr>
        <w:t>18 January</w:t>
      </w:r>
      <w:r w:rsidRPr="00B437F9">
        <w:rPr>
          <w:rFonts w:cs="Calibri"/>
          <w:i w:val="0"/>
          <w:color w:val="auto"/>
          <w:sz w:val="22"/>
          <w:szCs w:val="22"/>
        </w:rPr>
        <w:t xml:space="preserve"> 202</w:t>
      </w:r>
      <w:r>
        <w:rPr>
          <w:rFonts w:cs="Calibri"/>
          <w:i w:val="0"/>
          <w:color w:val="auto"/>
          <w:sz w:val="22"/>
          <w:szCs w:val="22"/>
        </w:rPr>
        <w:t>4</w:t>
      </w:r>
    </w:p>
    <w:p w14:paraId="5E2FFD5B" w14:textId="0D7C0755" w:rsidR="008612B8" w:rsidRPr="00B437F9" w:rsidRDefault="008612B8" w:rsidP="008612B8">
      <w:pPr>
        <w:jc w:val="center"/>
        <w:rPr>
          <w:rFonts w:ascii="Calibri" w:hAnsi="Calibri" w:cs="Calibri"/>
          <w:i/>
          <w:noProof/>
          <w:color w:val="000000"/>
          <w:sz w:val="22"/>
          <w:szCs w:val="22"/>
        </w:rPr>
      </w:pPr>
      <w:r w:rsidRPr="0067706A">
        <w:t xml:space="preserve"> </w:t>
      </w:r>
      <w:r w:rsidR="006C6E69" w:rsidRPr="006A0335">
        <w:rPr>
          <w:noProof/>
        </w:rPr>
        <w:drawing>
          <wp:inline distT="0" distB="0" distL="0" distR="0" wp14:anchorId="14C61DA9" wp14:editId="4112E8DC">
            <wp:extent cx="5080635" cy="3546475"/>
            <wp:effectExtent l="0" t="0" r="0" b="0"/>
            <wp:docPr id="2" name="Picture 1218692438"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692438" descr="A map of australia with different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635" cy="3546475"/>
                    </a:xfrm>
                    <a:prstGeom prst="rect">
                      <a:avLst/>
                    </a:prstGeom>
                    <a:noFill/>
                    <a:ln>
                      <a:noFill/>
                    </a:ln>
                  </pic:spPr>
                </pic:pic>
              </a:graphicData>
            </a:graphic>
          </wp:inline>
        </w:drawing>
      </w:r>
    </w:p>
    <w:p w14:paraId="72177302" w14:textId="77777777" w:rsidR="008612B8" w:rsidRPr="00B437F9" w:rsidRDefault="008612B8" w:rsidP="008612B8">
      <w:pPr>
        <w:rPr>
          <w:rFonts w:ascii="Calibri" w:hAnsi="Calibri" w:cs="Calibri"/>
          <w:color w:val="000000"/>
          <w:sz w:val="12"/>
          <w:szCs w:val="12"/>
        </w:rPr>
      </w:pPr>
    </w:p>
    <w:p w14:paraId="08A40399" w14:textId="77777777" w:rsidR="008612B8" w:rsidRPr="00B437F9" w:rsidRDefault="008612B8" w:rsidP="008612B8">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01</w:t>
      </w:r>
      <w:r w:rsidRPr="00B437F9">
        <w:rPr>
          <w:rFonts w:ascii="Calibri" w:hAnsi="Calibri" w:cs="Calibri"/>
          <w:color w:val="000000"/>
          <w:sz w:val="12"/>
          <w:szCs w:val="12"/>
        </w:rPr>
        <w:t>/202</w:t>
      </w:r>
      <w:r>
        <w:rPr>
          <w:rFonts w:ascii="Calibri" w:hAnsi="Calibri" w:cs="Calibri"/>
          <w:color w:val="000000"/>
          <w:sz w:val="12"/>
          <w:szCs w:val="12"/>
        </w:rPr>
        <w:t>4</w:t>
      </w:r>
    </w:p>
    <w:p w14:paraId="172ABF67" w14:textId="77777777" w:rsidR="008612B8" w:rsidRPr="00B437F9" w:rsidRDefault="008612B8" w:rsidP="008612B8">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DFD9C72" w14:textId="77777777" w:rsidR="008612B8" w:rsidRPr="00B437F9" w:rsidRDefault="008612B8" w:rsidP="008612B8">
      <w:pPr>
        <w:rPr>
          <w:rFonts w:ascii="Calibri" w:hAnsi="Calibri" w:cs="Calibri"/>
          <w:sz w:val="12"/>
          <w:szCs w:val="12"/>
        </w:rPr>
      </w:pPr>
    </w:p>
    <w:p w14:paraId="6567ACEF" w14:textId="77777777" w:rsidR="009E169B" w:rsidRPr="005E63E7" w:rsidRDefault="009E169B" w:rsidP="009E169B">
      <w:pPr>
        <w:pStyle w:val="Heading3"/>
        <w:keepNext w:val="0"/>
        <w:keepLines w:val="0"/>
        <w:pageBreakBefore/>
        <w:numPr>
          <w:ilvl w:val="1"/>
          <w:numId w:val="13"/>
        </w:numPr>
        <w:tabs>
          <w:tab w:val="num" w:pos="360"/>
        </w:tabs>
        <w:spacing w:before="0" w:after="60"/>
        <w:ind w:left="431" w:hanging="431"/>
        <w:rPr>
          <w:color w:val="auto"/>
          <w:sz w:val="28"/>
          <w:szCs w:val="28"/>
        </w:rPr>
      </w:pPr>
      <w:r w:rsidRPr="005E63E7">
        <w:rPr>
          <w:color w:val="auto"/>
          <w:sz w:val="28"/>
          <w:szCs w:val="28"/>
        </w:rPr>
        <w:lastRenderedPageBreak/>
        <w:t>Monthly rainfall</w:t>
      </w:r>
      <w:bookmarkEnd w:id="62"/>
      <w:r w:rsidRPr="005E63E7">
        <w:rPr>
          <w:color w:val="auto"/>
          <w:sz w:val="28"/>
          <w:szCs w:val="28"/>
        </w:rPr>
        <w:t xml:space="preserve"> </w:t>
      </w:r>
    </w:p>
    <w:p w14:paraId="55623FC3" w14:textId="77777777" w:rsidR="00B75238" w:rsidRPr="00984A7F" w:rsidRDefault="009E169B" w:rsidP="00B75238">
      <w:pPr>
        <w:rPr>
          <w:rFonts w:ascii="Calibri" w:hAnsi="Calibri" w:cs="Aharoni"/>
          <w:sz w:val="22"/>
          <w:szCs w:val="22"/>
        </w:rPr>
      </w:pPr>
      <w:bookmarkStart w:id="64" w:name="_Hlk94787656"/>
      <w:r w:rsidRPr="00CE2E27">
        <w:rPr>
          <w:rFonts w:ascii="Calibri" w:hAnsi="Calibri"/>
          <w:sz w:val="22"/>
          <w:szCs w:val="22"/>
        </w:rPr>
        <w:t xml:space="preserve">Rainfall during </w:t>
      </w:r>
      <w:r>
        <w:rPr>
          <w:rFonts w:ascii="Calibri" w:hAnsi="Calibri"/>
          <w:sz w:val="22"/>
          <w:szCs w:val="22"/>
        </w:rPr>
        <w:t>December</w:t>
      </w:r>
      <w:r w:rsidRPr="00CE2E27">
        <w:rPr>
          <w:rFonts w:ascii="Calibri" w:hAnsi="Calibri" w:cs="Aharoni"/>
          <w:sz w:val="22"/>
          <w:szCs w:val="22"/>
        </w:rPr>
        <w:t> 202</w:t>
      </w:r>
      <w:r w:rsidR="00B75238">
        <w:rPr>
          <w:rFonts w:ascii="Calibri" w:hAnsi="Calibri" w:cs="Aharoni"/>
          <w:sz w:val="22"/>
          <w:szCs w:val="22"/>
        </w:rPr>
        <w:t>3</w:t>
      </w:r>
      <w:r w:rsidRPr="00CE2E27">
        <w:rPr>
          <w:rFonts w:ascii="Calibri" w:hAnsi="Calibri" w:cs="Aharoni"/>
          <w:sz w:val="22"/>
          <w:szCs w:val="22"/>
        </w:rPr>
        <w:t xml:space="preserve"> was</w:t>
      </w:r>
      <w:r>
        <w:rPr>
          <w:rFonts w:ascii="Calibri" w:hAnsi="Calibri" w:cs="Aharoni"/>
          <w:sz w:val="22"/>
          <w:szCs w:val="22"/>
        </w:rPr>
        <w:t xml:space="preserve"> </w:t>
      </w:r>
      <w:r w:rsidR="00913BED">
        <w:rPr>
          <w:rFonts w:ascii="Calibri" w:hAnsi="Calibri" w:cs="Aharoni"/>
          <w:sz w:val="22"/>
          <w:szCs w:val="22"/>
        </w:rPr>
        <w:t>2</w:t>
      </w:r>
      <w:r>
        <w:rPr>
          <w:rFonts w:ascii="Calibri" w:hAnsi="Calibri" w:cs="Aharoni"/>
          <w:sz w:val="22"/>
          <w:szCs w:val="22"/>
        </w:rPr>
        <w:t xml:space="preserve">% </w:t>
      </w:r>
      <w:r w:rsidR="00913BED">
        <w:rPr>
          <w:rFonts w:ascii="Calibri" w:hAnsi="Calibri" w:cs="Aharoni"/>
          <w:sz w:val="22"/>
          <w:szCs w:val="22"/>
        </w:rPr>
        <w:t>below</w:t>
      </w:r>
      <w:r>
        <w:rPr>
          <w:rFonts w:ascii="Calibri" w:hAnsi="Calibri" w:cs="Aharoni"/>
          <w:sz w:val="22"/>
          <w:szCs w:val="22"/>
        </w:rPr>
        <w:t xml:space="preserve"> average</w:t>
      </w:r>
      <w:r w:rsidRPr="00263F36">
        <w:rPr>
          <w:rFonts w:ascii="Calibri" w:hAnsi="Calibri"/>
          <w:sz w:val="22"/>
          <w:szCs w:val="22"/>
        </w:rPr>
        <w:t xml:space="preserve"> </w:t>
      </w:r>
      <w:r>
        <w:rPr>
          <w:rFonts w:ascii="Calibri" w:hAnsi="Calibri"/>
          <w:sz w:val="22"/>
          <w:szCs w:val="22"/>
        </w:rPr>
        <w:t>for Australia as a whole</w:t>
      </w:r>
      <w:r>
        <w:rPr>
          <w:rFonts w:ascii="Calibri" w:hAnsi="Calibri" w:cs="Aharoni"/>
          <w:sz w:val="22"/>
          <w:szCs w:val="22"/>
        </w:rPr>
        <w:t xml:space="preserve">. </w:t>
      </w:r>
      <w:r w:rsidR="00913BED">
        <w:rPr>
          <w:rFonts w:ascii="Calibri" w:hAnsi="Calibri" w:cs="Aharoni"/>
          <w:sz w:val="22"/>
          <w:szCs w:val="22"/>
        </w:rPr>
        <w:t xml:space="preserve">This follows above average rainfall recorded in November 2023. </w:t>
      </w:r>
      <w:r w:rsidR="00913BED" w:rsidRPr="00913BED">
        <w:rPr>
          <w:rFonts w:ascii="Calibri" w:hAnsi="Calibri" w:cs="Aharoni"/>
          <w:sz w:val="22"/>
          <w:szCs w:val="22"/>
        </w:rPr>
        <w:t xml:space="preserve">Rainfall in December was above average for much of northern, </w:t>
      </w:r>
      <w:proofErr w:type="gramStart"/>
      <w:r w:rsidR="00913BED" w:rsidRPr="00913BED">
        <w:rPr>
          <w:rFonts w:ascii="Calibri" w:hAnsi="Calibri" w:cs="Aharoni"/>
          <w:sz w:val="22"/>
          <w:szCs w:val="22"/>
        </w:rPr>
        <w:t>eastern</w:t>
      </w:r>
      <w:proofErr w:type="gramEnd"/>
      <w:r w:rsidR="00913BED" w:rsidRPr="00913BED">
        <w:rPr>
          <w:rFonts w:ascii="Calibri" w:hAnsi="Calibri" w:cs="Aharoni"/>
          <w:sz w:val="22"/>
          <w:szCs w:val="22"/>
        </w:rPr>
        <w:t xml:space="preserve"> and south-western Queensland, most of Victoria and South Australia, parts of southern New South Wales, and areas in south-eastern Western Australia and the western Top End in the Northern Territor</w:t>
      </w:r>
      <w:r w:rsidR="00913BED">
        <w:rPr>
          <w:rFonts w:ascii="Calibri" w:hAnsi="Calibri" w:cs="Aharoni"/>
          <w:sz w:val="22"/>
          <w:szCs w:val="22"/>
        </w:rPr>
        <w:t>y</w:t>
      </w:r>
      <w:r w:rsidR="00B75238">
        <w:rPr>
          <w:rFonts w:ascii="Calibri" w:hAnsi="Calibri" w:cs="Aharoni"/>
          <w:sz w:val="22"/>
          <w:szCs w:val="22"/>
        </w:rPr>
        <w:t xml:space="preserve">. </w:t>
      </w:r>
      <w:r w:rsidR="001B298D">
        <w:rPr>
          <w:rFonts w:ascii="Calibri" w:hAnsi="Calibri" w:cs="Aharoni"/>
          <w:sz w:val="22"/>
          <w:szCs w:val="22"/>
        </w:rPr>
        <w:t>By contrast, December r</w:t>
      </w:r>
      <w:r w:rsidR="001B298D" w:rsidRPr="001B298D">
        <w:rPr>
          <w:rFonts w:ascii="Calibri" w:hAnsi="Calibri" w:cs="Aharoni"/>
          <w:sz w:val="22"/>
          <w:szCs w:val="22"/>
        </w:rPr>
        <w:t xml:space="preserve">ainfall was below average for large parts of western and northern Western Australia, Northern </w:t>
      </w:r>
      <w:proofErr w:type="gramStart"/>
      <w:r w:rsidR="001B298D" w:rsidRPr="001B298D">
        <w:rPr>
          <w:rFonts w:ascii="Calibri" w:hAnsi="Calibri" w:cs="Aharoni"/>
          <w:sz w:val="22"/>
          <w:szCs w:val="22"/>
        </w:rPr>
        <w:t>Territory</w:t>
      </w:r>
      <w:proofErr w:type="gramEnd"/>
      <w:r w:rsidR="001B298D" w:rsidRPr="001B298D">
        <w:rPr>
          <w:rFonts w:ascii="Calibri" w:hAnsi="Calibri" w:cs="Aharoni"/>
          <w:sz w:val="22"/>
          <w:szCs w:val="22"/>
        </w:rPr>
        <w:t xml:space="preserve"> and north-western Queensland, and for an area of western New South Wales extending into eastern South Australia.</w:t>
      </w:r>
    </w:p>
    <w:p w14:paraId="35350E1B" w14:textId="77777777" w:rsidR="009E169B" w:rsidRPr="00B75238" w:rsidRDefault="00B75238" w:rsidP="00B75238">
      <w:pPr>
        <w:spacing w:before="80"/>
        <w:rPr>
          <w:rFonts w:ascii="Calibri" w:hAnsi="Calibri" w:cs="Calibri"/>
          <w:sz w:val="22"/>
          <w:szCs w:val="22"/>
        </w:rPr>
      </w:pPr>
      <w:r>
        <w:rPr>
          <w:rFonts w:ascii="Calibri" w:hAnsi="Calibri" w:cs="Calibri"/>
          <w:sz w:val="22"/>
          <w:szCs w:val="22"/>
        </w:rPr>
        <w:t xml:space="preserve">In cropping regions, December </w:t>
      </w:r>
      <w:r w:rsidRPr="007352D8">
        <w:rPr>
          <w:rFonts w:ascii="Calibri" w:hAnsi="Calibri" w:cs="Calibri"/>
          <w:sz w:val="22"/>
          <w:szCs w:val="22"/>
        </w:rPr>
        <w:t xml:space="preserve">rainfall </w:t>
      </w:r>
      <w:r>
        <w:rPr>
          <w:rFonts w:ascii="Calibri" w:hAnsi="Calibri" w:cs="Calibri"/>
          <w:sz w:val="22"/>
          <w:szCs w:val="22"/>
        </w:rPr>
        <w:t xml:space="preserve">was </w:t>
      </w:r>
      <w:bookmarkStart w:id="65" w:name="_Hlk141952055"/>
      <w:r>
        <w:rPr>
          <w:rFonts w:ascii="Calibri" w:hAnsi="Calibri" w:cs="Calibri"/>
          <w:sz w:val="22"/>
          <w:szCs w:val="22"/>
        </w:rPr>
        <w:t xml:space="preserve">largely </w:t>
      </w:r>
      <w:r w:rsidR="001B298D">
        <w:rPr>
          <w:rFonts w:ascii="Calibri" w:hAnsi="Calibri" w:cs="Calibri"/>
          <w:sz w:val="22"/>
          <w:szCs w:val="22"/>
        </w:rPr>
        <w:t xml:space="preserve">average to </w:t>
      </w:r>
      <w:r>
        <w:rPr>
          <w:rFonts w:ascii="Calibri" w:hAnsi="Calibri" w:cs="Calibri"/>
          <w:sz w:val="22"/>
          <w:szCs w:val="22"/>
        </w:rPr>
        <w:t xml:space="preserve">above average in </w:t>
      </w:r>
      <w:r w:rsidR="006E53AF">
        <w:rPr>
          <w:rFonts w:ascii="Calibri" w:hAnsi="Calibri" w:cs="Calibri"/>
          <w:sz w:val="22"/>
          <w:szCs w:val="22"/>
        </w:rPr>
        <w:t>Queensland, New South Wales</w:t>
      </w:r>
      <w:r w:rsidR="004C3C51">
        <w:rPr>
          <w:rFonts w:ascii="Calibri" w:hAnsi="Calibri" w:cs="Calibri"/>
          <w:sz w:val="22"/>
          <w:szCs w:val="22"/>
        </w:rPr>
        <w:t xml:space="preserve">, </w:t>
      </w:r>
      <w:proofErr w:type="gramStart"/>
      <w:r w:rsidR="004C3C51">
        <w:rPr>
          <w:rFonts w:ascii="Calibri" w:hAnsi="Calibri" w:cs="Calibri"/>
          <w:sz w:val="22"/>
          <w:szCs w:val="22"/>
        </w:rPr>
        <w:t>Victoria</w:t>
      </w:r>
      <w:proofErr w:type="gramEnd"/>
      <w:r w:rsidR="006E53AF">
        <w:rPr>
          <w:rFonts w:ascii="Calibri" w:hAnsi="Calibri" w:cs="Calibri"/>
          <w:sz w:val="22"/>
          <w:szCs w:val="22"/>
        </w:rPr>
        <w:t xml:space="preserve"> and South Australia</w:t>
      </w:r>
      <w:r>
        <w:rPr>
          <w:rFonts w:ascii="Calibri" w:hAnsi="Calibri" w:cs="Calibri"/>
          <w:sz w:val="22"/>
          <w:szCs w:val="22"/>
        </w:rPr>
        <w:t xml:space="preserve">, </w:t>
      </w:r>
      <w:r w:rsidR="006E53AF">
        <w:rPr>
          <w:rFonts w:ascii="Calibri" w:hAnsi="Calibri" w:cs="Calibri"/>
          <w:sz w:val="22"/>
          <w:szCs w:val="22"/>
        </w:rPr>
        <w:t>while</w:t>
      </w:r>
      <w:r>
        <w:rPr>
          <w:rFonts w:ascii="Calibri" w:hAnsi="Calibri" w:cs="Calibri"/>
          <w:sz w:val="22"/>
          <w:szCs w:val="22"/>
        </w:rPr>
        <w:t xml:space="preserve"> generally average </w:t>
      </w:r>
      <w:r w:rsidR="006E53AF">
        <w:rPr>
          <w:rFonts w:ascii="Calibri" w:hAnsi="Calibri" w:cs="Calibri"/>
          <w:sz w:val="22"/>
          <w:szCs w:val="22"/>
        </w:rPr>
        <w:t xml:space="preserve">to below average </w:t>
      </w:r>
      <w:r>
        <w:rPr>
          <w:rFonts w:ascii="Calibri" w:hAnsi="Calibri" w:cs="Calibri"/>
          <w:sz w:val="22"/>
          <w:szCs w:val="22"/>
        </w:rPr>
        <w:t xml:space="preserve">in Western Australia. While December rains </w:t>
      </w:r>
      <w:r w:rsidR="006E53AF">
        <w:rPr>
          <w:rFonts w:ascii="Calibri" w:hAnsi="Calibri" w:cs="Calibri"/>
          <w:sz w:val="22"/>
          <w:szCs w:val="22"/>
        </w:rPr>
        <w:t>may have</w:t>
      </w:r>
      <w:r>
        <w:rPr>
          <w:rFonts w:ascii="Calibri" w:hAnsi="Calibri" w:cs="Calibri"/>
          <w:sz w:val="22"/>
          <w:szCs w:val="22"/>
        </w:rPr>
        <w:t xml:space="preserve"> delayed the harvest of winter crop </w:t>
      </w:r>
      <w:r w:rsidR="006E53AF">
        <w:rPr>
          <w:rFonts w:ascii="Calibri" w:hAnsi="Calibri" w:cs="Calibri"/>
          <w:sz w:val="22"/>
          <w:szCs w:val="22"/>
        </w:rPr>
        <w:t xml:space="preserve">in southern areas, </w:t>
      </w:r>
      <w:r>
        <w:rPr>
          <w:rFonts w:ascii="Calibri" w:hAnsi="Calibri" w:cs="Calibri"/>
          <w:sz w:val="22"/>
          <w:szCs w:val="22"/>
        </w:rPr>
        <w:t>and likely led to grain quality downgrade, the build-up of soil moisture reserves across the nation will benefit pasture growth and summer crop production.</w:t>
      </w:r>
      <w:bookmarkEnd w:id="65"/>
    </w:p>
    <w:p w14:paraId="4F6AFBB9" w14:textId="77777777" w:rsidR="009E169B" w:rsidRPr="009D6FAA" w:rsidRDefault="009E169B" w:rsidP="009E169B">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percentiles for </w:t>
      </w:r>
      <w:r>
        <w:rPr>
          <w:rFonts w:ascii="Calibri" w:hAnsi="Calibri" w:cs="Arial"/>
          <w:b/>
          <w:bCs/>
          <w:iCs/>
          <w:sz w:val="22"/>
          <w:szCs w:val="22"/>
        </w:rPr>
        <w:t>December</w:t>
      </w:r>
      <w:r w:rsidRPr="009D6FAA">
        <w:rPr>
          <w:rFonts w:ascii="Calibri" w:hAnsi="Calibri" w:cs="Arial"/>
          <w:b/>
          <w:bCs/>
          <w:iCs/>
          <w:sz w:val="22"/>
          <w:szCs w:val="22"/>
        </w:rPr>
        <w:t xml:space="preserve"> 202</w:t>
      </w:r>
      <w:r w:rsidR="00B75238">
        <w:rPr>
          <w:rFonts w:ascii="Calibri" w:hAnsi="Calibri" w:cs="Arial"/>
          <w:b/>
          <w:bCs/>
          <w:iCs/>
          <w:sz w:val="22"/>
          <w:szCs w:val="22"/>
        </w:rPr>
        <w:t>3</w:t>
      </w:r>
    </w:p>
    <w:p w14:paraId="5647C0D9" w14:textId="74911746" w:rsidR="009E169B" w:rsidRDefault="006C6E69" w:rsidP="009E169B">
      <w:pPr>
        <w:jc w:val="center"/>
      </w:pPr>
      <w:r w:rsidRPr="006A0335">
        <w:rPr>
          <w:noProof/>
        </w:rPr>
        <w:drawing>
          <wp:inline distT="0" distB="0" distL="0" distR="0" wp14:anchorId="0F6CA59A" wp14:editId="75631106">
            <wp:extent cx="5732780" cy="3251835"/>
            <wp:effectExtent l="0" t="0" r="0" b="0"/>
            <wp:docPr id="3" name="Picture 1"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ustralia with red and blue colo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3251835"/>
                    </a:xfrm>
                    <a:prstGeom prst="rect">
                      <a:avLst/>
                    </a:prstGeom>
                    <a:noFill/>
                    <a:ln>
                      <a:noFill/>
                    </a:ln>
                  </pic:spPr>
                </pic:pic>
              </a:graphicData>
            </a:graphic>
          </wp:inline>
        </w:drawing>
      </w:r>
    </w:p>
    <w:p w14:paraId="19BE1A1A" w14:textId="77777777" w:rsidR="009E169B" w:rsidRPr="003823CD" w:rsidRDefault="009E169B" w:rsidP="009E169B">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Pr>
          <w:rFonts w:ascii="Calibri" w:eastAsia="Calibri" w:hAnsi="Calibri" w:cs="Arial"/>
          <w:sz w:val="12"/>
          <w:szCs w:val="12"/>
          <w:lang w:eastAsia="en-US"/>
        </w:rPr>
        <w:t>December</w:t>
      </w:r>
      <w:r w:rsidRPr="003823CD">
        <w:rPr>
          <w:rFonts w:ascii="Calibri" w:eastAsia="Calibri" w:hAnsi="Calibri" w:cs="Arial"/>
          <w:sz w:val="12"/>
          <w:szCs w:val="12"/>
          <w:lang w:eastAsia="en-US"/>
        </w:rPr>
        <w:t> 202</w:t>
      </w:r>
      <w:r w:rsidR="00B75238">
        <w:rPr>
          <w:rFonts w:ascii="Calibri" w:eastAsia="Calibri" w:hAnsi="Calibri" w:cs="Arial"/>
          <w:sz w:val="12"/>
          <w:szCs w:val="12"/>
          <w:lang w:eastAsia="en-US"/>
        </w:rPr>
        <w:t>3</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Pr="003823CD">
          <w:rPr>
            <w:rFonts w:ascii="Calibri" w:eastAsia="Calibri" w:hAnsi="Calibri" w:cs="Arial"/>
            <w:sz w:val="12"/>
            <w:szCs w:val="12"/>
            <w:lang w:eastAsia="en-US"/>
          </w:rPr>
          <w:t>http://www.bom.gov.au/jsp/awap/</w:t>
        </w:r>
      </w:hyperlink>
    </w:p>
    <w:bookmarkEnd w:id="64"/>
    <w:p w14:paraId="2CFC260C" w14:textId="77777777" w:rsidR="009E169B" w:rsidRPr="003823CD" w:rsidRDefault="009E169B" w:rsidP="009E169B">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604C6297" w14:textId="77777777" w:rsidR="009E169B" w:rsidRPr="006F2D0B" w:rsidRDefault="009E169B" w:rsidP="009E169B">
      <w:pPr>
        <w:pStyle w:val="Heading3"/>
        <w:keepNext w:val="0"/>
        <w:keepLines w:val="0"/>
        <w:pageBreakBefore/>
        <w:numPr>
          <w:ilvl w:val="1"/>
          <w:numId w:val="13"/>
        </w:numPr>
        <w:tabs>
          <w:tab w:val="num" w:pos="360"/>
        </w:tabs>
        <w:spacing w:before="0" w:after="60"/>
        <w:ind w:left="431" w:hanging="431"/>
        <w:rPr>
          <w:color w:val="auto"/>
          <w:sz w:val="28"/>
          <w:szCs w:val="28"/>
        </w:rPr>
      </w:pPr>
      <w:bookmarkStart w:id="66" w:name="_Seasonal_rainfall_1"/>
      <w:bookmarkEnd w:id="66"/>
      <w:r w:rsidRPr="006F2D0B">
        <w:rPr>
          <w:color w:val="auto"/>
          <w:sz w:val="28"/>
          <w:szCs w:val="28"/>
        </w:rPr>
        <w:lastRenderedPageBreak/>
        <w:t>Monthly soil moisture</w:t>
      </w:r>
    </w:p>
    <w:p w14:paraId="6D6F1897" w14:textId="77777777" w:rsidR="009E169B" w:rsidRDefault="009E169B" w:rsidP="009E169B">
      <w:pPr>
        <w:spacing w:before="120"/>
        <w:jc w:val="both"/>
        <w:rPr>
          <w:rFonts w:ascii="Calibri" w:hAnsi="Calibri" w:cs="Aharoni"/>
          <w:sz w:val="22"/>
          <w:szCs w:val="22"/>
        </w:rPr>
      </w:pPr>
      <w:bookmarkStart w:id="67" w:name="_Hlk94787673"/>
      <w:r>
        <w:rPr>
          <w:rFonts w:ascii="Calibri" w:hAnsi="Calibri" w:cs="Arial"/>
          <w:sz w:val="22"/>
          <w:szCs w:val="22"/>
        </w:rPr>
        <w:t>Generally, u</w:t>
      </w:r>
      <w:r w:rsidRPr="00BB17BD">
        <w:rPr>
          <w:rFonts w:ascii="Calibri" w:hAnsi="Calibri" w:cs="Arial"/>
          <w:sz w:val="22"/>
          <w:szCs w:val="22"/>
        </w:rPr>
        <w:t xml:space="preserve">pper layer soil moisture for </w:t>
      </w:r>
      <w:r>
        <w:rPr>
          <w:rFonts w:ascii="Calibri" w:hAnsi="Calibri" w:cs="Arial"/>
          <w:sz w:val="22"/>
          <w:szCs w:val="22"/>
        </w:rPr>
        <w:t>December</w:t>
      </w:r>
      <w:r w:rsidRPr="00BB17BD">
        <w:rPr>
          <w:rFonts w:ascii="Calibri" w:hAnsi="Calibri" w:cs="Arial"/>
          <w:sz w:val="22"/>
          <w:szCs w:val="22"/>
        </w:rPr>
        <w:t> 202</w:t>
      </w:r>
      <w:r w:rsidR="002D76E3">
        <w:rPr>
          <w:rFonts w:ascii="Calibri" w:hAnsi="Calibri" w:cs="Arial"/>
          <w:sz w:val="22"/>
          <w:szCs w:val="22"/>
        </w:rPr>
        <w:t>3</w:t>
      </w:r>
      <w:r w:rsidRPr="00BB17BD">
        <w:rPr>
          <w:rFonts w:ascii="Calibri" w:hAnsi="Calibri" w:cs="Arial"/>
          <w:sz w:val="22"/>
          <w:szCs w:val="22"/>
        </w:rPr>
        <w:t xml:space="preserve"> </w:t>
      </w:r>
      <w:r w:rsidR="007437AD">
        <w:rPr>
          <w:rFonts w:ascii="Calibri" w:hAnsi="Calibri" w:cs="Arial"/>
          <w:sz w:val="22"/>
          <w:szCs w:val="22"/>
        </w:rPr>
        <w:t>was</w:t>
      </w:r>
      <w:r>
        <w:rPr>
          <w:rFonts w:ascii="Calibri" w:hAnsi="Calibri" w:cs="Arial"/>
          <w:sz w:val="22"/>
          <w:szCs w:val="22"/>
        </w:rPr>
        <w:t xml:space="preserve"> </w:t>
      </w:r>
      <w:r w:rsidR="007437AD">
        <w:rPr>
          <w:rFonts w:ascii="Calibri" w:hAnsi="Calibri" w:cs="Arial"/>
          <w:sz w:val="22"/>
          <w:szCs w:val="22"/>
        </w:rPr>
        <w:t xml:space="preserve">variable geographically </w:t>
      </w:r>
      <w:r>
        <w:rPr>
          <w:rFonts w:ascii="Calibri" w:hAnsi="Calibri" w:cs="Arial"/>
          <w:sz w:val="22"/>
          <w:szCs w:val="22"/>
        </w:rPr>
        <w:t xml:space="preserve">between the </w:t>
      </w:r>
      <w:r w:rsidR="007437AD">
        <w:rPr>
          <w:rFonts w:ascii="Calibri" w:hAnsi="Calibri" w:cs="Arial"/>
          <w:sz w:val="22"/>
          <w:szCs w:val="22"/>
        </w:rPr>
        <w:t>east and the west</w:t>
      </w:r>
      <w:r w:rsidR="00E859BD">
        <w:rPr>
          <w:rFonts w:ascii="Calibri" w:hAnsi="Calibri" w:cs="Arial"/>
          <w:sz w:val="22"/>
          <w:szCs w:val="22"/>
        </w:rPr>
        <w:t>.</w:t>
      </w:r>
      <w:r>
        <w:rPr>
          <w:rFonts w:ascii="Calibri" w:hAnsi="Calibri" w:cs="Arial"/>
          <w:sz w:val="22"/>
          <w:szCs w:val="22"/>
        </w:rPr>
        <w:t xml:space="preserve"> Extremely low upper soil moisture was modelled for</w:t>
      </w:r>
      <w:r>
        <w:rPr>
          <w:rFonts w:ascii="Calibri" w:hAnsi="Calibri" w:cs="Aharoni"/>
          <w:sz w:val="22"/>
          <w:szCs w:val="22"/>
        </w:rPr>
        <w:t xml:space="preserve"> </w:t>
      </w:r>
      <w:r w:rsidR="00E859BD">
        <w:rPr>
          <w:rFonts w:ascii="Calibri" w:hAnsi="Calibri" w:cs="Aharoni"/>
          <w:sz w:val="22"/>
          <w:szCs w:val="22"/>
        </w:rPr>
        <w:t>western and central Australia</w:t>
      </w:r>
      <w:r>
        <w:rPr>
          <w:rFonts w:ascii="Calibri" w:hAnsi="Calibri" w:cs="Arial"/>
          <w:sz w:val="22"/>
          <w:szCs w:val="22"/>
        </w:rPr>
        <w:t>. Extremely high upper layer moisture was evident across large areas of</w:t>
      </w:r>
      <w:r w:rsidR="00E859BD">
        <w:rPr>
          <w:rFonts w:ascii="Calibri" w:hAnsi="Calibri" w:cs="Arial"/>
          <w:sz w:val="22"/>
          <w:szCs w:val="22"/>
        </w:rPr>
        <w:t xml:space="preserve"> South Australia and Victoria, southern New South Wales, southern and eastern Queensland and in isolated areas of northern Territory, eastern Western </w:t>
      </w:r>
      <w:proofErr w:type="gramStart"/>
      <w:r w:rsidR="00E859BD">
        <w:rPr>
          <w:rFonts w:ascii="Calibri" w:hAnsi="Calibri" w:cs="Arial"/>
          <w:sz w:val="22"/>
          <w:szCs w:val="22"/>
        </w:rPr>
        <w:t>Australia</w:t>
      </w:r>
      <w:proofErr w:type="gramEnd"/>
      <w:r w:rsidR="00E859BD">
        <w:rPr>
          <w:rFonts w:ascii="Calibri" w:hAnsi="Calibri" w:cs="Arial"/>
          <w:sz w:val="22"/>
          <w:szCs w:val="22"/>
        </w:rPr>
        <w:t xml:space="preserve"> and Tasmania</w:t>
      </w:r>
      <w:r>
        <w:rPr>
          <w:rFonts w:ascii="Calibri" w:hAnsi="Calibri" w:cs="Arial"/>
          <w:sz w:val="22"/>
          <w:szCs w:val="22"/>
        </w:rPr>
        <w:t>.</w:t>
      </w:r>
    </w:p>
    <w:p w14:paraId="5A0F3B9C" w14:textId="77777777" w:rsidR="009E169B" w:rsidRPr="00CE2E27" w:rsidRDefault="009E169B" w:rsidP="009E169B">
      <w:pPr>
        <w:spacing w:before="120"/>
        <w:jc w:val="both"/>
        <w:rPr>
          <w:rFonts w:ascii="Calibri" w:hAnsi="Calibri" w:cs="Arial"/>
          <w:sz w:val="22"/>
          <w:szCs w:val="22"/>
        </w:rPr>
      </w:pPr>
      <w:r w:rsidRPr="00BB17BD">
        <w:rPr>
          <w:rFonts w:ascii="Calibri" w:hAnsi="Calibri" w:cs="Arial"/>
          <w:sz w:val="22"/>
          <w:szCs w:val="22"/>
        </w:rPr>
        <w:t xml:space="preserve">At this time of year, upper layer soil moisture </w:t>
      </w:r>
      <w:r w:rsidRPr="00CE2E27">
        <w:rPr>
          <w:rFonts w:ascii="Calibri" w:hAnsi="Calibri" w:cs="Arial"/>
          <w:sz w:val="22"/>
          <w:szCs w:val="22"/>
        </w:rPr>
        <w:t xml:space="preserve">is important </w:t>
      </w:r>
      <w:r>
        <w:rPr>
          <w:rFonts w:ascii="Calibri" w:hAnsi="Calibri" w:cs="Arial"/>
          <w:sz w:val="22"/>
          <w:szCs w:val="22"/>
        </w:rPr>
        <w:t xml:space="preserve">for late planted </w:t>
      </w:r>
      <w:r w:rsidRPr="00CE2E27">
        <w:rPr>
          <w:rFonts w:ascii="Calibri" w:hAnsi="Calibri" w:cs="Arial"/>
          <w:sz w:val="22"/>
          <w:szCs w:val="22"/>
        </w:rPr>
        <w:t>summer crop</w:t>
      </w:r>
      <w:r>
        <w:rPr>
          <w:rFonts w:ascii="Calibri" w:hAnsi="Calibri" w:cs="Arial"/>
          <w:sz w:val="22"/>
          <w:szCs w:val="22"/>
        </w:rPr>
        <w:t xml:space="preserve">s in northern New South Wales and Queensland and </w:t>
      </w:r>
      <w:r w:rsidRPr="00CE2E27">
        <w:rPr>
          <w:rFonts w:ascii="Calibri" w:hAnsi="Calibri" w:cs="Arial"/>
          <w:sz w:val="22"/>
          <w:szCs w:val="22"/>
        </w:rPr>
        <w:t>for pasture growth across northern Australia since plant germination and establishment utilise this moisture. It is also</w:t>
      </w:r>
      <w:r>
        <w:rPr>
          <w:rFonts w:ascii="Calibri" w:hAnsi="Calibri" w:cs="Arial"/>
          <w:sz w:val="22"/>
          <w:szCs w:val="22"/>
        </w:rPr>
        <w:t xml:space="preserve"> an</w:t>
      </w:r>
      <w:r w:rsidRPr="00CE2E27">
        <w:rPr>
          <w:rFonts w:ascii="Calibri" w:hAnsi="Calibri" w:cs="Arial"/>
          <w:sz w:val="22"/>
          <w:szCs w:val="22"/>
        </w:rPr>
        <w:t xml:space="preserve"> important indicator of the ability to access</w:t>
      </w:r>
      <w:r w:rsidRPr="00BB17BD">
        <w:rPr>
          <w:rFonts w:ascii="Calibri" w:hAnsi="Calibri" w:cs="Arial"/>
          <w:sz w:val="22"/>
          <w:szCs w:val="22"/>
        </w:rPr>
        <w:t xml:space="preserve"> paddocks for winter crop harvesting</w:t>
      </w:r>
      <w:r w:rsidRPr="00CE2E27">
        <w:rPr>
          <w:rFonts w:ascii="Calibri" w:hAnsi="Calibri" w:cs="Arial"/>
          <w:sz w:val="22"/>
          <w:szCs w:val="22"/>
        </w:rPr>
        <w:t xml:space="preserve"> and </w:t>
      </w:r>
      <w:r>
        <w:rPr>
          <w:rFonts w:ascii="Calibri" w:hAnsi="Calibri" w:cs="Arial"/>
          <w:sz w:val="22"/>
          <w:szCs w:val="22"/>
        </w:rPr>
        <w:t xml:space="preserve">summer crop </w:t>
      </w:r>
      <w:r w:rsidRPr="00CE2E27">
        <w:rPr>
          <w:rFonts w:ascii="Calibri" w:hAnsi="Calibri" w:cs="Arial"/>
          <w:sz w:val="22"/>
          <w:szCs w:val="22"/>
        </w:rPr>
        <w:t>planting activities.</w:t>
      </w:r>
    </w:p>
    <w:p w14:paraId="156EB919" w14:textId="77777777" w:rsidR="009E169B" w:rsidRPr="00CE2E27" w:rsidRDefault="009E169B" w:rsidP="009E169B">
      <w:pPr>
        <w:spacing w:before="120"/>
        <w:jc w:val="both"/>
        <w:rPr>
          <w:rFonts w:ascii="Calibri" w:hAnsi="Calibri" w:cs="Arial"/>
          <w:sz w:val="22"/>
          <w:szCs w:val="22"/>
        </w:rPr>
      </w:pPr>
      <w:r w:rsidRPr="00CE2E27">
        <w:rPr>
          <w:rFonts w:ascii="Calibri" w:hAnsi="Calibri" w:cs="Arial"/>
          <w:sz w:val="22"/>
          <w:szCs w:val="22"/>
        </w:rPr>
        <w:t>Upper lay</w:t>
      </w:r>
      <w:r>
        <w:rPr>
          <w:rFonts w:ascii="Calibri" w:hAnsi="Calibri" w:cs="Arial"/>
          <w:sz w:val="22"/>
          <w:szCs w:val="22"/>
        </w:rPr>
        <w:t>er</w:t>
      </w:r>
      <w:r w:rsidRPr="00CE2E27">
        <w:rPr>
          <w:rFonts w:ascii="Calibri" w:hAnsi="Calibri" w:cs="Arial"/>
          <w:sz w:val="22"/>
          <w:szCs w:val="22"/>
        </w:rPr>
        <w:t xml:space="preserve"> soil moisture </w:t>
      </w:r>
      <w:r>
        <w:rPr>
          <w:rFonts w:ascii="Calibri" w:hAnsi="Calibri" w:cs="Arial"/>
          <w:sz w:val="22"/>
          <w:szCs w:val="22"/>
        </w:rPr>
        <w:t xml:space="preserve">was average to </w:t>
      </w:r>
      <w:r w:rsidR="00E859BD">
        <w:rPr>
          <w:rFonts w:ascii="Calibri" w:hAnsi="Calibri" w:cs="Arial"/>
          <w:sz w:val="22"/>
          <w:szCs w:val="22"/>
        </w:rPr>
        <w:t xml:space="preserve">above </w:t>
      </w:r>
      <w:r>
        <w:rPr>
          <w:rFonts w:ascii="Calibri" w:hAnsi="Calibri" w:cs="Arial"/>
          <w:sz w:val="22"/>
          <w:szCs w:val="22"/>
        </w:rPr>
        <w:t xml:space="preserve">average </w:t>
      </w:r>
      <w:r w:rsidRPr="00CE2E27">
        <w:rPr>
          <w:rFonts w:ascii="Calibri" w:hAnsi="Calibri" w:cs="Arial"/>
          <w:sz w:val="22"/>
          <w:szCs w:val="22"/>
        </w:rPr>
        <w:t xml:space="preserve">for this time of year across most cropping regions in </w:t>
      </w:r>
      <w:r>
        <w:rPr>
          <w:rFonts w:ascii="Calibri" w:hAnsi="Calibri" w:cs="Arial"/>
          <w:sz w:val="22"/>
          <w:szCs w:val="22"/>
        </w:rPr>
        <w:t xml:space="preserve">Queensland, </w:t>
      </w:r>
      <w:r w:rsidRPr="00CE2E27">
        <w:rPr>
          <w:rFonts w:ascii="Calibri" w:hAnsi="Calibri" w:cs="Arial"/>
          <w:sz w:val="22"/>
          <w:szCs w:val="22"/>
        </w:rPr>
        <w:t xml:space="preserve">New South Wales, </w:t>
      </w:r>
      <w:proofErr w:type="gramStart"/>
      <w:r w:rsidRPr="00CE2E27">
        <w:rPr>
          <w:rFonts w:ascii="Calibri" w:hAnsi="Calibri" w:cs="Arial"/>
          <w:sz w:val="22"/>
          <w:szCs w:val="22"/>
        </w:rPr>
        <w:t>Victoria</w:t>
      </w:r>
      <w:proofErr w:type="gramEnd"/>
      <w:r w:rsidRPr="00CE2E27">
        <w:rPr>
          <w:rFonts w:ascii="Calibri" w:hAnsi="Calibri" w:cs="Arial"/>
          <w:sz w:val="22"/>
          <w:szCs w:val="22"/>
        </w:rPr>
        <w:t xml:space="preserve"> and South Australia, </w:t>
      </w:r>
      <w:r w:rsidR="00E859BD">
        <w:rPr>
          <w:rFonts w:ascii="Calibri" w:hAnsi="Calibri" w:cs="Arial"/>
          <w:sz w:val="22"/>
          <w:szCs w:val="22"/>
        </w:rPr>
        <w:t>while average to below average in Western Australia</w:t>
      </w:r>
      <w:r>
        <w:rPr>
          <w:rFonts w:ascii="Calibri" w:hAnsi="Calibri" w:cs="Arial"/>
          <w:sz w:val="22"/>
          <w:szCs w:val="22"/>
        </w:rPr>
        <w:t xml:space="preserve">. </w:t>
      </w:r>
      <w:r w:rsidR="00E859BD">
        <w:rPr>
          <w:rFonts w:ascii="Calibri" w:hAnsi="Calibri" w:cs="Arial"/>
          <w:sz w:val="22"/>
          <w:szCs w:val="22"/>
        </w:rPr>
        <w:t>Average to above</w:t>
      </w:r>
      <w:r w:rsidRPr="0029076B">
        <w:rPr>
          <w:rFonts w:ascii="Calibri" w:hAnsi="Calibri" w:cs="Arial"/>
          <w:sz w:val="22"/>
          <w:szCs w:val="22"/>
        </w:rPr>
        <w:t xml:space="preserve"> average </w:t>
      </w:r>
      <w:r w:rsidRPr="00BB17BD">
        <w:rPr>
          <w:rFonts w:ascii="Calibri" w:hAnsi="Calibri" w:cs="Arial"/>
          <w:sz w:val="22"/>
          <w:szCs w:val="22"/>
        </w:rPr>
        <w:t xml:space="preserve">soil moisture would </w:t>
      </w:r>
      <w:r>
        <w:rPr>
          <w:rFonts w:ascii="Calibri" w:hAnsi="Calibri" w:cs="Arial"/>
          <w:sz w:val="22"/>
          <w:szCs w:val="22"/>
        </w:rPr>
        <w:t xml:space="preserve">have encouraged crop planting and germination </w:t>
      </w:r>
      <w:r w:rsidRPr="00BB17BD">
        <w:rPr>
          <w:rFonts w:ascii="Calibri" w:hAnsi="Calibri" w:cs="Arial"/>
          <w:sz w:val="22"/>
          <w:szCs w:val="22"/>
        </w:rPr>
        <w:t xml:space="preserve">for </w:t>
      </w:r>
      <w:r>
        <w:rPr>
          <w:rFonts w:ascii="Calibri" w:hAnsi="Calibri" w:cs="Arial"/>
          <w:sz w:val="22"/>
          <w:szCs w:val="22"/>
        </w:rPr>
        <w:t>northern cropping regions.</w:t>
      </w:r>
    </w:p>
    <w:p w14:paraId="53BFBD5C" w14:textId="77777777" w:rsidR="009E169B" w:rsidRPr="00D06CDE" w:rsidRDefault="009E169B" w:rsidP="009E169B">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Pr>
          <w:rFonts w:ascii="Calibri" w:hAnsi="Calibri" w:cs="Arial"/>
          <w:b/>
          <w:bCs/>
          <w:iCs/>
          <w:sz w:val="22"/>
          <w:szCs w:val="22"/>
        </w:rPr>
        <w:t>December</w:t>
      </w:r>
      <w:r w:rsidRPr="00D06CDE">
        <w:rPr>
          <w:rFonts w:ascii="Calibri" w:hAnsi="Calibri" w:cs="Arial"/>
          <w:b/>
          <w:bCs/>
          <w:iCs/>
          <w:sz w:val="22"/>
          <w:szCs w:val="22"/>
        </w:rPr>
        <w:t> 202</w:t>
      </w:r>
      <w:r w:rsidR="000355DC">
        <w:rPr>
          <w:rFonts w:ascii="Calibri" w:hAnsi="Calibri" w:cs="Arial"/>
          <w:b/>
          <w:bCs/>
          <w:iCs/>
          <w:sz w:val="22"/>
          <w:szCs w:val="22"/>
        </w:rPr>
        <w:t>3</w:t>
      </w:r>
    </w:p>
    <w:p w14:paraId="7DD064FC" w14:textId="71995C91" w:rsidR="009E169B" w:rsidRPr="003909B6" w:rsidRDefault="006C6E69" w:rsidP="009E169B">
      <w:pPr>
        <w:spacing w:before="120"/>
        <w:jc w:val="center"/>
        <w:rPr>
          <w:noProof/>
        </w:rPr>
      </w:pPr>
      <w:r w:rsidRPr="006A0335">
        <w:rPr>
          <w:noProof/>
        </w:rPr>
        <w:drawing>
          <wp:inline distT="0" distB="0" distL="0" distR="0" wp14:anchorId="730E5D04" wp14:editId="0CC16055">
            <wp:extent cx="5732780" cy="3490595"/>
            <wp:effectExtent l="0" t="0" r="0" b="0"/>
            <wp:docPr id="4"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ustralia with different colored area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3490595"/>
                    </a:xfrm>
                    <a:prstGeom prst="rect">
                      <a:avLst/>
                    </a:prstGeom>
                    <a:noFill/>
                    <a:ln>
                      <a:noFill/>
                    </a:ln>
                  </pic:spPr>
                </pic:pic>
              </a:graphicData>
            </a:graphic>
          </wp:inline>
        </w:drawing>
      </w:r>
    </w:p>
    <w:p w14:paraId="3EBF0D56" w14:textId="77777777" w:rsidR="009E169B" w:rsidRPr="005C61D2" w:rsidRDefault="009E169B" w:rsidP="009E169B">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Pr>
          <w:rFonts w:ascii="Calibri" w:eastAsia="Calibri" w:hAnsi="Calibri" w:cs="Arial"/>
          <w:sz w:val="12"/>
          <w:szCs w:val="12"/>
          <w:lang w:eastAsia="en-US"/>
        </w:rPr>
        <w:t>December</w:t>
      </w:r>
      <w:r w:rsidRPr="00EF66F6">
        <w:rPr>
          <w:rFonts w:ascii="Calibri" w:eastAsia="Calibri" w:hAnsi="Calibri" w:cs="Arial"/>
          <w:sz w:val="12"/>
          <w:szCs w:val="12"/>
          <w:lang w:eastAsia="en-US"/>
        </w:rPr>
        <w:t> 202</w:t>
      </w:r>
      <w:r w:rsidR="000355DC">
        <w:rPr>
          <w:rFonts w:ascii="Calibri" w:eastAsia="Calibri" w:hAnsi="Calibri" w:cs="Arial"/>
          <w:sz w:val="12"/>
          <w:szCs w:val="12"/>
          <w:lang w:eastAsia="en-US"/>
        </w:rPr>
        <w:t>3</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Pr>
          <w:rFonts w:ascii="Calibri" w:eastAsia="Calibri" w:hAnsi="Calibri" w:cs="Arial"/>
          <w:sz w:val="12"/>
          <w:szCs w:val="12"/>
          <w:lang w:eastAsia="en-US"/>
        </w:rPr>
        <w:t>December</w:t>
      </w:r>
      <w:r w:rsidRPr="00E33674">
        <w:rPr>
          <w:rFonts w:ascii="Calibri" w:eastAsia="Calibri" w:hAnsi="Calibri" w:cs="Arial"/>
          <w:sz w:val="12"/>
          <w:szCs w:val="12"/>
          <w:lang w:eastAsia="en-US"/>
        </w:rPr>
        <w:t> 202</w:t>
      </w:r>
      <w:r w:rsidR="000355DC">
        <w:rPr>
          <w:rFonts w:ascii="Calibri" w:eastAsia="Calibri" w:hAnsi="Calibri" w:cs="Arial"/>
          <w:sz w:val="12"/>
          <w:szCs w:val="12"/>
          <w:lang w:eastAsia="en-US"/>
        </w:rPr>
        <w:t>3</w:t>
      </w:r>
      <w:r w:rsidRPr="00E33674">
        <w:rPr>
          <w:rFonts w:ascii="Calibri" w:eastAsia="Calibri" w:hAnsi="Calibri" w:cs="Arial"/>
          <w:sz w:val="12"/>
          <w:szCs w:val="12"/>
          <w:lang w:eastAsia="en-US"/>
        </w:rPr>
        <w:t xml:space="preserve"> compare with </w:t>
      </w:r>
      <w:r>
        <w:rPr>
          <w:rFonts w:ascii="Calibri" w:eastAsia="Calibri" w:hAnsi="Calibri" w:cs="Arial"/>
          <w:sz w:val="12"/>
          <w:szCs w:val="12"/>
          <w:lang w:eastAsia="en-US"/>
        </w:rPr>
        <w:t>December</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Pr>
          <w:rFonts w:ascii="Calibri" w:eastAsia="Calibri" w:hAnsi="Calibri" w:cs="Arial"/>
          <w:sz w:val="12"/>
          <w:szCs w:val="12"/>
          <w:lang w:eastAsia="en-US"/>
        </w:rPr>
        <w:t>December</w:t>
      </w:r>
      <w:r w:rsidRPr="00E33674">
        <w:rPr>
          <w:rFonts w:ascii="Calibri" w:eastAsia="Calibri" w:hAnsi="Calibri" w:cs="Arial"/>
          <w:sz w:val="12"/>
          <w:szCs w:val="12"/>
          <w:lang w:eastAsia="en-US"/>
        </w:rPr>
        <w:t> 202</w:t>
      </w:r>
      <w:r w:rsidR="000355DC">
        <w:rPr>
          <w:rFonts w:ascii="Calibri" w:eastAsia="Calibri" w:hAnsi="Calibri" w:cs="Arial"/>
          <w:sz w:val="12"/>
          <w:szCs w:val="12"/>
          <w:lang w:eastAsia="en-US"/>
        </w:rPr>
        <w:t>3</w:t>
      </w:r>
      <w:r w:rsidRPr="00E33674">
        <w:rPr>
          <w:rFonts w:ascii="Calibri" w:eastAsia="Calibri" w:hAnsi="Calibri" w:cs="Arial"/>
          <w:sz w:val="12"/>
          <w:szCs w:val="12"/>
          <w:lang w:eastAsia="en-US"/>
        </w:rPr>
        <w:t xml:space="preserve"> 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bookmarkEnd w:id="67"/>
    <w:p w14:paraId="426F6466" w14:textId="77777777" w:rsidR="009E169B" w:rsidRPr="00484AE8" w:rsidRDefault="009E169B" w:rsidP="009E169B">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9"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466B73D2" w14:textId="77777777" w:rsidR="009E169B" w:rsidRPr="00BB17BD" w:rsidRDefault="009E169B" w:rsidP="009E169B">
      <w:pPr>
        <w:spacing w:before="120"/>
        <w:jc w:val="both"/>
        <w:rPr>
          <w:rFonts w:ascii="Calibri" w:hAnsi="Calibri" w:cs="Arial"/>
          <w:sz w:val="22"/>
          <w:szCs w:val="22"/>
        </w:rPr>
      </w:pPr>
      <w:r w:rsidRPr="00484AE8">
        <w:rPr>
          <w:rFonts w:ascii="Calibri" w:hAnsi="Calibri" w:cs="Arial"/>
          <w:color w:val="00B0F0"/>
          <w:szCs w:val="20"/>
        </w:rPr>
        <w:br w:type="page"/>
      </w:r>
      <w:bookmarkStart w:id="68" w:name="_Hlk94787687"/>
      <w:r w:rsidRPr="00BB17BD">
        <w:rPr>
          <w:rFonts w:ascii="Calibri" w:hAnsi="Calibri" w:cs="Arial"/>
          <w:sz w:val="22"/>
          <w:szCs w:val="22"/>
        </w:rPr>
        <w:lastRenderedPageBreak/>
        <w:t xml:space="preserve">Lower layer soil moisture for </w:t>
      </w:r>
      <w:r>
        <w:rPr>
          <w:rFonts w:ascii="Calibri" w:hAnsi="Calibri" w:cs="Arial"/>
          <w:sz w:val="22"/>
          <w:szCs w:val="22"/>
        </w:rPr>
        <w:t>December</w:t>
      </w:r>
      <w:r w:rsidRPr="00BB17BD">
        <w:rPr>
          <w:rFonts w:ascii="Calibri" w:hAnsi="Calibri" w:cs="Arial"/>
          <w:sz w:val="22"/>
          <w:szCs w:val="22"/>
        </w:rPr>
        <w:t> 202</w:t>
      </w:r>
      <w:r w:rsidR="002D76E3">
        <w:rPr>
          <w:rFonts w:ascii="Calibri" w:hAnsi="Calibri" w:cs="Arial"/>
          <w:sz w:val="22"/>
          <w:szCs w:val="22"/>
        </w:rPr>
        <w:t>3</w:t>
      </w:r>
      <w:r w:rsidRPr="00BB17BD">
        <w:rPr>
          <w:rFonts w:ascii="Calibri" w:hAnsi="Calibri" w:cs="Arial"/>
          <w:sz w:val="22"/>
          <w:szCs w:val="22"/>
        </w:rPr>
        <w:t xml:space="preserve"> was</w:t>
      </w:r>
      <w:r w:rsidR="0072338D">
        <w:rPr>
          <w:rFonts w:ascii="Calibri" w:hAnsi="Calibri" w:cs="Arial"/>
          <w:sz w:val="22"/>
          <w:szCs w:val="22"/>
        </w:rPr>
        <w:t xml:space="preserve"> of similar pattern as the upper layer soil moisture but at notably extreme levels of either direction. </w:t>
      </w:r>
      <w:r w:rsidRPr="00BB17BD" w:rsidDel="008A48B9">
        <w:rPr>
          <w:rFonts w:ascii="Calibri" w:hAnsi="Calibri" w:cs="Arial"/>
          <w:sz w:val="22"/>
          <w:szCs w:val="22"/>
        </w:rPr>
        <w:t xml:space="preserve"> </w:t>
      </w:r>
    </w:p>
    <w:p w14:paraId="2347262B" w14:textId="77777777" w:rsidR="009E169B" w:rsidRPr="00BB17BD" w:rsidRDefault="009E169B" w:rsidP="009E169B">
      <w:pPr>
        <w:spacing w:before="120"/>
        <w:jc w:val="both"/>
        <w:rPr>
          <w:rFonts w:ascii="Calibri" w:hAnsi="Calibri" w:cs="Arial"/>
          <w:sz w:val="22"/>
          <w:szCs w:val="22"/>
        </w:rPr>
      </w:pPr>
      <w:r w:rsidRPr="00BB17BD">
        <w:rPr>
          <w:rFonts w:ascii="Calibri" w:hAnsi="Calibri" w:cs="Arial"/>
          <w:sz w:val="22"/>
          <w:szCs w:val="22"/>
        </w:rPr>
        <w:t xml:space="preserve">Lower layer soil moisture will be important </w:t>
      </w:r>
      <w:r w:rsidRPr="00CE2E27">
        <w:rPr>
          <w:rFonts w:ascii="Calibri" w:hAnsi="Calibri" w:cs="Arial"/>
          <w:sz w:val="22"/>
          <w:szCs w:val="22"/>
        </w:rPr>
        <w:t>to</w:t>
      </w:r>
      <w:r w:rsidRPr="00BB17BD">
        <w:rPr>
          <w:rFonts w:ascii="Calibri" w:hAnsi="Calibri" w:cs="Arial"/>
          <w:sz w:val="22"/>
          <w:szCs w:val="22"/>
        </w:rPr>
        <w:t xml:space="preserve"> support summer crops and pasture growth during </w:t>
      </w:r>
      <w:r>
        <w:rPr>
          <w:rFonts w:ascii="Calibri" w:hAnsi="Calibri" w:cs="Arial"/>
          <w:sz w:val="22"/>
          <w:szCs w:val="22"/>
        </w:rPr>
        <w:t xml:space="preserve">the </w:t>
      </w:r>
      <w:r w:rsidRPr="00BB17BD">
        <w:rPr>
          <w:rFonts w:ascii="Calibri" w:hAnsi="Calibri" w:cs="Arial"/>
          <w:sz w:val="22"/>
          <w:szCs w:val="22"/>
        </w:rPr>
        <w:t>peak growth period.</w:t>
      </w:r>
      <w:r w:rsidRPr="00CE2E27">
        <w:rPr>
          <w:rFonts w:ascii="Calibri" w:hAnsi="Calibri" w:cs="Arial"/>
          <w:sz w:val="22"/>
          <w:szCs w:val="22"/>
        </w:rPr>
        <w:t xml:space="preserve"> </w:t>
      </w:r>
      <w:r w:rsidRPr="00BB17BD">
        <w:rPr>
          <w:rFonts w:ascii="Calibri" w:hAnsi="Calibri" w:cs="Arial"/>
          <w:sz w:val="22"/>
          <w:szCs w:val="22"/>
        </w:rPr>
        <w:t xml:space="preserve">In Australian cropping regions, lower layer soil moisture was </w:t>
      </w:r>
      <w:r w:rsidR="00F52E8C">
        <w:rPr>
          <w:rFonts w:ascii="Calibri" w:hAnsi="Calibri" w:cs="Arial"/>
          <w:sz w:val="22"/>
          <w:szCs w:val="22"/>
        </w:rPr>
        <w:t xml:space="preserve">average to </w:t>
      </w:r>
      <w:r w:rsidRPr="00BB17BD">
        <w:rPr>
          <w:rFonts w:ascii="Calibri" w:hAnsi="Calibri" w:cs="Arial"/>
          <w:sz w:val="22"/>
          <w:szCs w:val="22"/>
        </w:rPr>
        <w:t xml:space="preserve">extremely high across </w:t>
      </w:r>
      <w:r>
        <w:rPr>
          <w:rFonts w:ascii="Calibri" w:hAnsi="Calibri" w:cs="Arial"/>
          <w:sz w:val="22"/>
          <w:szCs w:val="22"/>
        </w:rPr>
        <w:t>much</w:t>
      </w:r>
      <w:r w:rsidRPr="00BB17BD">
        <w:rPr>
          <w:rFonts w:ascii="Calibri" w:hAnsi="Calibri" w:cs="Arial"/>
          <w:sz w:val="22"/>
          <w:szCs w:val="22"/>
        </w:rPr>
        <w:t xml:space="preserve"> of</w:t>
      </w:r>
      <w:r>
        <w:rPr>
          <w:rFonts w:ascii="Calibri" w:hAnsi="Calibri" w:cs="Arial"/>
          <w:sz w:val="22"/>
          <w:szCs w:val="22"/>
        </w:rPr>
        <w:t xml:space="preserve"> </w:t>
      </w:r>
      <w:r w:rsidRPr="00BB17BD">
        <w:rPr>
          <w:rFonts w:ascii="Calibri" w:hAnsi="Calibri" w:cs="Arial"/>
          <w:sz w:val="22"/>
          <w:szCs w:val="22"/>
        </w:rPr>
        <w:t xml:space="preserve">New South Wales, Queensland, Victoria, </w:t>
      </w:r>
      <w:r w:rsidR="00F52E8C">
        <w:rPr>
          <w:rFonts w:ascii="Calibri" w:hAnsi="Calibri" w:cs="Arial"/>
          <w:sz w:val="22"/>
          <w:szCs w:val="22"/>
        </w:rPr>
        <w:t xml:space="preserve">and </w:t>
      </w:r>
      <w:r w:rsidRPr="00BB17BD">
        <w:rPr>
          <w:rFonts w:ascii="Calibri" w:hAnsi="Calibri" w:cs="Arial"/>
          <w:sz w:val="22"/>
          <w:szCs w:val="22"/>
        </w:rPr>
        <w:t>South Australia. Lower layer soil moisture was</w:t>
      </w:r>
      <w:r w:rsidR="00F52E8C">
        <w:rPr>
          <w:rFonts w:ascii="Calibri" w:hAnsi="Calibri" w:cs="Arial"/>
          <w:sz w:val="22"/>
          <w:szCs w:val="22"/>
        </w:rPr>
        <w:t xml:space="preserve"> average to extremely low in Western Australia</w:t>
      </w:r>
      <w:r w:rsidRPr="00CE2E27">
        <w:rPr>
          <w:rFonts w:ascii="Calibri" w:hAnsi="Calibri" w:cs="Arial"/>
          <w:sz w:val="22"/>
          <w:szCs w:val="22"/>
        </w:rPr>
        <w:t>.</w:t>
      </w:r>
      <w:r>
        <w:rPr>
          <w:rFonts w:ascii="Calibri" w:hAnsi="Calibri" w:cs="Arial"/>
          <w:sz w:val="22"/>
          <w:szCs w:val="22"/>
        </w:rPr>
        <w:t xml:space="preserve"> High levels of </w:t>
      </w:r>
      <w:r w:rsidRPr="00BB17BD">
        <w:rPr>
          <w:rFonts w:ascii="Calibri" w:hAnsi="Calibri" w:cs="Arial"/>
          <w:sz w:val="22"/>
          <w:szCs w:val="22"/>
        </w:rPr>
        <w:t xml:space="preserve">lower layer soil moisture </w:t>
      </w:r>
      <w:r>
        <w:rPr>
          <w:rFonts w:ascii="Calibri" w:hAnsi="Calibri" w:cs="Arial"/>
          <w:sz w:val="22"/>
          <w:szCs w:val="22"/>
        </w:rPr>
        <w:t>will continue to support above average yield prospects for summer crops and above average pasture growth for this time of year across New South Wales and southern Queensland.</w:t>
      </w:r>
    </w:p>
    <w:p w14:paraId="7B900227" w14:textId="77777777" w:rsidR="009E169B" w:rsidRPr="00CD169D" w:rsidRDefault="009E169B" w:rsidP="009E169B">
      <w:pPr>
        <w:spacing w:before="120"/>
        <w:jc w:val="center"/>
        <w:rPr>
          <w:rFonts w:ascii="Calibri" w:hAnsi="Calibri" w:cs="Arial"/>
          <w:b/>
          <w:bCs/>
          <w:i/>
          <w:iCs/>
          <w:noProof/>
          <w:sz w:val="12"/>
          <w:szCs w:val="12"/>
        </w:rPr>
      </w:pPr>
      <w:r w:rsidRPr="00CD169D">
        <w:rPr>
          <w:rFonts w:ascii="Calibri" w:hAnsi="Calibri" w:cs="Arial"/>
          <w:b/>
          <w:bCs/>
          <w:iCs/>
          <w:sz w:val="22"/>
          <w:szCs w:val="22"/>
        </w:rPr>
        <w:t xml:space="preserve">Modelled lower layer soil moisture for </w:t>
      </w:r>
      <w:r>
        <w:rPr>
          <w:rFonts w:ascii="Calibri" w:hAnsi="Calibri" w:cs="Arial"/>
          <w:b/>
          <w:bCs/>
          <w:iCs/>
          <w:sz w:val="22"/>
          <w:szCs w:val="22"/>
        </w:rPr>
        <w:t>December</w:t>
      </w:r>
      <w:r w:rsidRPr="00CD169D">
        <w:rPr>
          <w:rFonts w:ascii="Calibri" w:hAnsi="Calibri" w:cs="Arial"/>
          <w:b/>
          <w:bCs/>
          <w:iCs/>
          <w:sz w:val="22"/>
          <w:szCs w:val="22"/>
        </w:rPr>
        <w:t> 202</w:t>
      </w:r>
      <w:r w:rsidR="000355DC">
        <w:rPr>
          <w:rFonts w:ascii="Calibri" w:hAnsi="Calibri" w:cs="Arial"/>
          <w:b/>
          <w:bCs/>
          <w:iCs/>
          <w:sz w:val="22"/>
          <w:szCs w:val="22"/>
        </w:rPr>
        <w:t>3</w:t>
      </w:r>
    </w:p>
    <w:p w14:paraId="5EAF9DC2" w14:textId="79015F4C" w:rsidR="009E169B" w:rsidRPr="00484AE8" w:rsidRDefault="006C6E69" w:rsidP="009E169B">
      <w:pPr>
        <w:spacing w:before="120"/>
        <w:jc w:val="center"/>
        <w:rPr>
          <w:rFonts w:ascii="Calibri" w:hAnsi="Calibri" w:cs="Arial"/>
          <w:b/>
          <w:bCs/>
          <w:i/>
          <w:iCs/>
          <w:color w:val="00B0F0"/>
          <w:sz w:val="12"/>
          <w:szCs w:val="12"/>
        </w:rPr>
      </w:pPr>
      <w:r w:rsidRPr="006A0335">
        <w:rPr>
          <w:noProof/>
        </w:rPr>
        <w:drawing>
          <wp:inline distT="0" distB="0" distL="0" distR="0" wp14:anchorId="09135EC3" wp14:editId="3020E517">
            <wp:extent cx="5732780" cy="3514725"/>
            <wp:effectExtent l="0" t="0" r="0" b="0"/>
            <wp:docPr id="5" name="Picture 3"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ustralia with different colored spot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780" cy="3514725"/>
                    </a:xfrm>
                    <a:prstGeom prst="rect">
                      <a:avLst/>
                    </a:prstGeom>
                    <a:noFill/>
                    <a:ln>
                      <a:noFill/>
                    </a:ln>
                  </pic:spPr>
                </pic:pic>
              </a:graphicData>
            </a:graphic>
          </wp:inline>
        </w:drawing>
      </w:r>
      <w:r w:rsidR="009E169B">
        <w:rPr>
          <w:noProof/>
        </w:rPr>
        <w:t xml:space="preserve"> </w:t>
      </w:r>
      <w:r w:rsidR="009E169B" w:rsidRPr="00C55988">
        <w:rPr>
          <w:noProof/>
        </w:rPr>
        <w:t xml:space="preserve"> </w:t>
      </w:r>
    </w:p>
    <w:p w14:paraId="1244049B" w14:textId="77777777" w:rsidR="009E169B" w:rsidRPr="00C40D83" w:rsidRDefault="009E169B" w:rsidP="009E169B">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Pr>
          <w:rFonts w:ascii="Calibri" w:eastAsia="Calibri" w:hAnsi="Calibri" w:cs="Arial"/>
          <w:sz w:val="12"/>
          <w:szCs w:val="12"/>
          <w:lang w:eastAsia="en-US"/>
        </w:rPr>
        <w:t>December</w:t>
      </w:r>
      <w:r w:rsidRPr="00C40D83">
        <w:rPr>
          <w:rFonts w:ascii="Calibri" w:eastAsia="Calibri" w:hAnsi="Calibri" w:cs="Arial"/>
          <w:sz w:val="12"/>
          <w:szCs w:val="12"/>
          <w:lang w:eastAsia="en-US"/>
        </w:rPr>
        <w:t> 202</w:t>
      </w:r>
      <w:r w:rsidR="000355DC">
        <w:rPr>
          <w:rFonts w:ascii="Calibri" w:eastAsia="Calibri" w:hAnsi="Calibri" w:cs="Arial"/>
          <w:sz w:val="12"/>
          <w:szCs w:val="12"/>
          <w:lang w:eastAsia="en-US"/>
        </w:rPr>
        <w:t>3</w:t>
      </w:r>
      <w:r w:rsidRPr="00C40D83">
        <w:rPr>
          <w:rFonts w:ascii="Calibri" w:eastAsia="Calibri" w:hAnsi="Calibri" w:cs="Arial"/>
          <w:sz w:val="12"/>
          <w:szCs w:val="12"/>
          <w:lang w:eastAsia="en-US"/>
        </w:rPr>
        <w:t xml:space="preserve">. This map shows how modelled soil conditions during </w:t>
      </w:r>
      <w:r>
        <w:rPr>
          <w:rFonts w:ascii="Calibri" w:eastAsia="Calibri" w:hAnsi="Calibri" w:cs="Arial"/>
          <w:sz w:val="12"/>
          <w:szCs w:val="12"/>
          <w:lang w:eastAsia="en-US"/>
        </w:rPr>
        <w:t>December</w:t>
      </w:r>
      <w:r w:rsidRPr="00C40D83">
        <w:rPr>
          <w:rFonts w:ascii="Calibri" w:eastAsia="Calibri" w:hAnsi="Calibri" w:cs="Arial"/>
          <w:sz w:val="12"/>
          <w:szCs w:val="12"/>
          <w:lang w:eastAsia="en-US"/>
        </w:rPr>
        <w:t> 202</w:t>
      </w:r>
      <w:r w:rsidR="000355DC">
        <w:rPr>
          <w:rFonts w:ascii="Calibri" w:eastAsia="Calibri" w:hAnsi="Calibri" w:cs="Arial"/>
          <w:sz w:val="12"/>
          <w:szCs w:val="12"/>
          <w:lang w:eastAsia="en-US"/>
        </w:rPr>
        <w:t>3</w:t>
      </w:r>
      <w:r w:rsidRPr="00C40D83">
        <w:rPr>
          <w:rFonts w:ascii="Calibri" w:eastAsia="Calibri" w:hAnsi="Calibri" w:cs="Arial"/>
          <w:sz w:val="12"/>
          <w:szCs w:val="12"/>
          <w:lang w:eastAsia="en-US"/>
        </w:rPr>
        <w:t xml:space="preserve"> compare with </w:t>
      </w:r>
      <w:r>
        <w:rPr>
          <w:rFonts w:ascii="Calibri" w:eastAsia="Calibri" w:hAnsi="Calibri" w:cs="Arial"/>
          <w:sz w:val="12"/>
          <w:szCs w:val="12"/>
          <w:lang w:eastAsia="en-US"/>
        </w:rPr>
        <w:t>December</w:t>
      </w:r>
      <w:r w:rsidRPr="00C40D83">
        <w:rPr>
          <w:rFonts w:ascii="Calibri" w:eastAsia="Calibri" w:hAnsi="Calibri" w:cs="Arial"/>
          <w:sz w:val="12"/>
          <w:szCs w:val="12"/>
          <w:lang w:eastAsia="en-US"/>
        </w:rPr>
        <w:t xml:space="preserve"> conditions modelled over the reference period (1911 to 2016). Dark blue areas on the maps were much wetter in </w:t>
      </w:r>
      <w:r>
        <w:rPr>
          <w:rFonts w:ascii="Calibri" w:eastAsia="Calibri" w:hAnsi="Calibri" w:cs="Arial"/>
          <w:sz w:val="12"/>
          <w:szCs w:val="12"/>
          <w:lang w:eastAsia="en-US"/>
        </w:rPr>
        <w:t>December</w:t>
      </w:r>
      <w:r w:rsidRPr="00C40D83">
        <w:rPr>
          <w:rFonts w:ascii="Calibri" w:eastAsia="Calibri" w:hAnsi="Calibri" w:cs="Arial"/>
          <w:sz w:val="12"/>
          <w:szCs w:val="12"/>
          <w:lang w:eastAsia="en-US"/>
        </w:rPr>
        <w:t> 202</w:t>
      </w:r>
      <w:r w:rsidR="000355DC">
        <w:rPr>
          <w:rFonts w:ascii="Calibri" w:eastAsia="Calibri" w:hAnsi="Calibri" w:cs="Arial"/>
          <w:sz w:val="12"/>
          <w:szCs w:val="12"/>
          <w:lang w:eastAsia="en-US"/>
        </w:rPr>
        <w:t>3</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68"/>
    <w:p w14:paraId="56715BB7" w14:textId="77777777" w:rsidR="009E169B" w:rsidRPr="00C40D83" w:rsidRDefault="009E169B" w:rsidP="009E169B">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1"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p w14:paraId="55D8582A" w14:textId="77777777" w:rsidR="009E169B" w:rsidRPr="00CE2E27" w:rsidRDefault="009E169B" w:rsidP="009E169B">
      <w:bookmarkStart w:id="69" w:name="_Pasture_growth_2"/>
      <w:bookmarkEnd w:id="69"/>
    </w:p>
    <w:bookmarkEnd w:id="63"/>
    <w:p w14:paraId="67BB378B" w14:textId="77777777" w:rsidR="00CD226A" w:rsidRDefault="00CD226A" w:rsidP="00CD226A">
      <w:pPr>
        <w:pStyle w:val="Heading3"/>
        <w:keepLines w:val="0"/>
        <w:pageBreakBefore/>
        <w:numPr>
          <w:ilvl w:val="1"/>
          <w:numId w:val="2"/>
        </w:numPr>
        <w:spacing w:before="80" w:after="120"/>
        <w:ind w:left="709" w:hanging="709"/>
        <w:rPr>
          <w:rFonts w:cs="Calibri"/>
          <w:color w:val="auto"/>
          <w:sz w:val="28"/>
          <w:szCs w:val="28"/>
        </w:rPr>
      </w:pPr>
      <w:r>
        <w:rPr>
          <w:rFonts w:cs="Calibri"/>
          <w:color w:val="auto"/>
          <w:sz w:val="28"/>
          <w:szCs w:val="28"/>
        </w:rPr>
        <w:lastRenderedPageBreak/>
        <w:t>Northern Australia rainfall onset</w:t>
      </w:r>
    </w:p>
    <w:p w14:paraId="144ECC1B" w14:textId="77777777" w:rsidR="00CD226A" w:rsidRPr="00BD3E39" w:rsidRDefault="00CD226A" w:rsidP="00CD226A">
      <w:pPr>
        <w:spacing w:before="120"/>
        <w:rPr>
          <w:rFonts w:ascii="Calibri" w:hAnsi="Calibri" w:cs="Arial"/>
          <w:color w:val="000000"/>
          <w:sz w:val="22"/>
          <w:szCs w:val="22"/>
        </w:rPr>
      </w:pPr>
      <w:r w:rsidRPr="00BD3E39">
        <w:rPr>
          <w:rFonts w:ascii="Calibri" w:hAnsi="Calibri" w:cs="Arial"/>
          <w:color w:val="000000"/>
          <w:sz w:val="22"/>
          <w:szCs w:val="22"/>
        </w:rPr>
        <w:t xml:space="preserve">The timing of Northern Australia rainfall onset is important indicator for seasonal pasture growth and potential livestock production. The rainfall onset gives an indication of the accumulation of at least 50 millimetres of rainfall after 1 September to stimulate plant growth after the northern dry season. </w:t>
      </w:r>
    </w:p>
    <w:p w14:paraId="2DF8DDE9" w14:textId="77777777" w:rsidR="00CD226A" w:rsidRPr="00BD3E39" w:rsidRDefault="00CD226A" w:rsidP="00CD226A">
      <w:pPr>
        <w:spacing w:before="120"/>
        <w:rPr>
          <w:rFonts w:ascii="Calibri" w:hAnsi="Calibri" w:cs="Arial"/>
          <w:color w:val="000000"/>
          <w:sz w:val="22"/>
          <w:szCs w:val="22"/>
        </w:rPr>
      </w:pPr>
      <w:r w:rsidRPr="00BD3E39">
        <w:rPr>
          <w:rFonts w:ascii="Calibri" w:hAnsi="Calibri" w:cs="Arial"/>
          <w:color w:val="000000"/>
          <w:sz w:val="22"/>
          <w:szCs w:val="22"/>
        </w:rPr>
        <w:t xml:space="preserve">Since 1 September 2023, large areas of northern Australia have received at least 50 millimetres of rainfall. </w:t>
      </w:r>
      <w:r w:rsidR="00AC3967" w:rsidRPr="00BD3E39">
        <w:rPr>
          <w:rFonts w:ascii="Calibri" w:hAnsi="Calibri" w:cs="Arial"/>
          <w:color w:val="000000"/>
          <w:sz w:val="22"/>
          <w:szCs w:val="22"/>
        </w:rPr>
        <w:t xml:space="preserve">Western parts normally accumulate first 50 millimetres of rainfall by late February and is typically delayed further in El Niño years. </w:t>
      </w:r>
      <w:r w:rsidRPr="00BD3E39">
        <w:rPr>
          <w:rFonts w:ascii="Calibri" w:hAnsi="Calibri" w:cs="Arial"/>
          <w:color w:val="000000"/>
          <w:sz w:val="22"/>
          <w:szCs w:val="22"/>
        </w:rPr>
        <w:t xml:space="preserve">Northern parts of Western Australia, Northern Territory and across large areas of eastern Queensland have recorded onset later than usual. Rainfall in northern Australia for this time of the year is important for pasture and feed availability. </w:t>
      </w:r>
    </w:p>
    <w:p w14:paraId="3F65ECAA" w14:textId="77777777" w:rsidR="00CD226A" w:rsidRPr="00A535CE" w:rsidRDefault="00CD226A" w:rsidP="00CD226A">
      <w:pPr>
        <w:pStyle w:val="Heading4"/>
        <w:spacing w:before="100"/>
        <w:jc w:val="center"/>
        <w:rPr>
          <w:rFonts w:cs="Calibri"/>
        </w:rPr>
      </w:pPr>
      <w:r>
        <w:rPr>
          <w:rFonts w:cs="Calibri"/>
          <w:i w:val="0"/>
          <w:color w:val="auto"/>
          <w:sz w:val="22"/>
          <w:szCs w:val="22"/>
        </w:rPr>
        <w:t>Northern rainfall totals from 1 September</w:t>
      </w:r>
      <w:r w:rsidR="002D76E3">
        <w:rPr>
          <w:rFonts w:cs="Calibri"/>
          <w:i w:val="0"/>
          <w:color w:val="auto"/>
          <w:sz w:val="22"/>
          <w:szCs w:val="22"/>
        </w:rPr>
        <w:t xml:space="preserve"> 2023</w:t>
      </w:r>
    </w:p>
    <w:p w14:paraId="4435185D" w14:textId="6F2A2856" w:rsidR="00CD226A" w:rsidRDefault="006C6E69" w:rsidP="00CD226A">
      <w:pPr>
        <w:jc w:val="center"/>
      </w:pPr>
      <w:r w:rsidRPr="006A0335">
        <w:rPr>
          <w:noProof/>
        </w:rPr>
        <w:drawing>
          <wp:inline distT="0" distB="0" distL="0" distR="0" wp14:anchorId="47271F81" wp14:editId="069DCF66">
            <wp:extent cx="5732780" cy="276733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2767330"/>
                    </a:xfrm>
                    <a:prstGeom prst="rect">
                      <a:avLst/>
                    </a:prstGeom>
                    <a:noFill/>
                    <a:ln>
                      <a:noFill/>
                    </a:ln>
                  </pic:spPr>
                </pic:pic>
              </a:graphicData>
            </a:graphic>
          </wp:inline>
        </w:drawing>
      </w:r>
    </w:p>
    <w:p w14:paraId="43F4831F" w14:textId="77777777" w:rsidR="00CD226A" w:rsidRDefault="00CD226A" w:rsidP="00CD226A">
      <w:pPr>
        <w:jc w:val="center"/>
      </w:pPr>
    </w:p>
    <w:p w14:paraId="16572637" w14:textId="38C4E971" w:rsidR="00CD226A" w:rsidRPr="00B437F9" w:rsidRDefault="00CD226A" w:rsidP="00CD226A">
      <w:pPr>
        <w:jc w:val="center"/>
      </w:pPr>
      <w:r w:rsidRPr="00BD3E39">
        <w:rPr>
          <w:rStyle w:val="Heading4Char"/>
          <w:rFonts w:ascii="Calibri" w:hAnsi="Calibri" w:cs="Calibri"/>
          <w:i w:val="0"/>
          <w:iCs w:val="0"/>
          <w:color w:val="auto"/>
          <w:sz w:val="22"/>
          <w:szCs w:val="22"/>
        </w:rPr>
        <w:t>Number of days earlier or later than the long-term average onset date</w:t>
      </w:r>
      <w:r w:rsidRPr="00731FB1">
        <w:t xml:space="preserve"> </w:t>
      </w:r>
      <w:r w:rsidR="006C6E69" w:rsidRPr="006A0335">
        <w:rPr>
          <w:noProof/>
        </w:rPr>
        <w:drawing>
          <wp:inline distT="0" distB="0" distL="0" distR="0" wp14:anchorId="42F06856" wp14:editId="57A03959">
            <wp:extent cx="5732780" cy="2734945"/>
            <wp:effectExtent l="0" t="0" r="0" b="0"/>
            <wp:docPr id="7" name="Picture 5"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australia with different colored spot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2734945"/>
                    </a:xfrm>
                    <a:prstGeom prst="rect">
                      <a:avLst/>
                    </a:prstGeom>
                    <a:noFill/>
                    <a:ln>
                      <a:noFill/>
                    </a:ln>
                  </pic:spPr>
                </pic:pic>
              </a:graphicData>
            </a:graphic>
          </wp:inline>
        </w:drawing>
      </w:r>
    </w:p>
    <w:p w14:paraId="2861B950" w14:textId="77777777" w:rsidR="00CD226A" w:rsidRPr="00B437F9" w:rsidRDefault="00CD226A" w:rsidP="00CD226A">
      <w:pPr>
        <w:pStyle w:val="Heading3"/>
        <w:keepLines w:val="0"/>
        <w:pageBreakBefore/>
        <w:numPr>
          <w:ilvl w:val="1"/>
          <w:numId w:val="2"/>
        </w:numPr>
        <w:spacing w:before="80" w:after="120"/>
        <w:ind w:left="709" w:hanging="709"/>
        <w:rPr>
          <w:color w:val="auto"/>
          <w:sz w:val="28"/>
          <w:szCs w:val="28"/>
        </w:rPr>
      </w:pPr>
      <w:r w:rsidRPr="00B437F9">
        <w:rPr>
          <w:color w:val="auto"/>
          <w:sz w:val="28"/>
          <w:szCs w:val="28"/>
        </w:rPr>
        <w:lastRenderedPageBreak/>
        <w:t>Climate Drivers</w:t>
      </w:r>
    </w:p>
    <w:p w14:paraId="480F07C8" w14:textId="77777777" w:rsidR="00CD226A" w:rsidRPr="004F2B52" w:rsidRDefault="00FC2F2C" w:rsidP="00CD226A">
      <w:pPr>
        <w:pStyle w:val="ListBullet"/>
        <w:keepNext/>
        <w:rPr>
          <w:rFonts w:ascii="Calibri" w:hAnsi="Calibri"/>
          <w:sz w:val="22"/>
          <w:szCs w:val="22"/>
        </w:rPr>
      </w:pPr>
      <w:r w:rsidRPr="00FC2F2C">
        <w:rPr>
          <w:rFonts w:ascii="Calibri" w:hAnsi="Calibri"/>
          <w:sz w:val="22"/>
          <w:szCs w:val="22"/>
        </w:rPr>
        <w:t>Throughout Australia’s summer period the climate drivers with the largest potential impact on Australia’s climate patterns are the El Niño–Southern Oscillation (ENSO), the Southern Annular Mode (SAM), and the Madden-Julian Oscillation (MJO). These climate drivers are likely to influence the growth and development of summer crops in northern growing regions and pasture growth across northern Australia with the onset of the northern wet season</w:t>
      </w:r>
      <w:r w:rsidR="00CD226A" w:rsidRPr="004F2B52">
        <w:rPr>
          <w:rFonts w:ascii="Calibri" w:hAnsi="Calibri"/>
          <w:sz w:val="22"/>
          <w:szCs w:val="22"/>
        </w:rPr>
        <w:t>.</w:t>
      </w:r>
      <w:r>
        <w:rPr>
          <w:rFonts w:ascii="Calibri" w:hAnsi="Calibri"/>
          <w:sz w:val="22"/>
          <w:szCs w:val="22"/>
        </w:rPr>
        <w:t xml:space="preserve"> The Indian Ocean Dipole (IOD) is another climate driver that </w:t>
      </w:r>
      <w:proofErr w:type="gramStart"/>
      <w:r>
        <w:rPr>
          <w:rFonts w:ascii="Calibri" w:hAnsi="Calibri"/>
          <w:sz w:val="22"/>
          <w:szCs w:val="22"/>
        </w:rPr>
        <w:t>has an effect on</w:t>
      </w:r>
      <w:proofErr w:type="gramEnd"/>
      <w:r>
        <w:rPr>
          <w:rFonts w:ascii="Calibri" w:hAnsi="Calibri"/>
          <w:sz w:val="22"/>
          <w:szCs w:val="22"/>
        </w:rPr>
        <w:t xml:space="preserve"> Australian climate but has little impact during summer. </w:t>
      </w:r>
    </w:p>
    <w:p w14:paraId="03AA55B5" w14:textId="77777777" w:rsidR="00CD226A" w:rsidRDefault="00CD226A" w:rsidP="00CD226A">
      <w:pPr>
        <w:pStyle w:val="ListBullet"/>
        <w:keepNext/>
        <w:rPr>
          <w:rFonts w:ascii="Calibri" w:hAnsi="Calibri"/>
          <w:sz w:val="22"/>
          <w:szCs w:val="22"/>
        </w:rPr>
      </w:pPr>
      <w:r w:rsidRPr="004F2B52">
        <w:rPr>
          <w:rFonts w:ascii="Calibri" w:hAnsi="Calibri"/>
          <w:sz w:val="22"/>
          <w:szCs w:val="22"/>
        </w:rPr>
        <w:t xml:space="preserve">An El Niño </w:t>
      </w:r>
      <w:r w:rsidR="00FC2F2C">
        <w:rPr>
          <w:rFonts w:ascii="Calibri" w:hAnsi="Calibri"/>
          <w:sz w:val="22"/>
          <w:szCs w:val="22"/>
        </w:rPr>
        <w:t>is</w:t>
      </w:r>
      <w:r w:rsidRPr="004F2B52">
        <w:rPr>
          <w:rFonts w:ascii="Calibri" w:hAnsi="Calibri"/>
          <w:sz w:val="22"/>
          <w:szCs w:val="22"/>
        </w:rPr>
        <w:t xml:space="preserve"> currently active</w:t>
      </w:r>
      <w:r w:rsidR="00FC2F2C">
        <w:rPr>
          <w:rFonts w:ascii="Calibri" w:hAnsi="Calibri"/>
          <w:sz w:val="22"/>
          <w:szCs w:val="22"/>
        </w:rPr>
        <w:t xml:space="preserve"> and</w:t>
      </w:r>
      <w:r w:rsidR="004F26D4">
        <w:rPr>
          <w:rFonts w:ascii="Calibri" w:hAnsi="Calibri"/>
          <w:sz w:val="22"/>
          <w:szCs w:val="22"/>
        </w:rPr>
        <w:t xml:space="preserve"> the positive</w:t>
      </w:r>
      <w:r w:rsidR="00FC2F2C">
        <w:rPr>
          <w:rFonts w:ascii="Calibri" w:hAnsi="Calibri"/>
          <w:sz w:val="22"/>
          <w:szCs w:val="22"/>
        </w:rPr>
        <w:t xml:space="preserve"> IOD continues to weaken</w:t>
      </w:r>
      <w:r w:rsidRPr="004F2B52">
        <w:rPr>
          <w:rFonts w:ascii="Calibri" w:hAnsi="Calibri"/>
          <w:sz w:val="22"/>
          <w:szCs w:val="22"/>
        </w:rPr>
        <w:t xml:space="preserve">. The influence of El Niño on Australian rainfall usually reduces during summer, especially across eastern Australia; however, below median rainfall is still often observed in north-east Australia. Additionally, high-impact rainfall events can occur during El Niño years, particularly during October to April when severe storm frequency peaks. </w:t>
      </w:r>
      <w:r w:rsidR="00FC2F2C">
        <w:rPr>
          <w:rFonts w:ascii="Calibri" w:hAnsi="Calibri"/>
          <w:sz w:val="22"/>
          <w:szCs w:val="22"/>
        </w:rPr>
        <w:t xml:space="preserve">The climate models </w:t>
      </w:r>
      <w:r w:rsidR="004F26D4">
        <w:rPr>
          <w:rFonts w:ascii="Calibri" w:hAnsi="Calibri"/>
          <w:sz w:val="22"/>
          <w:szCs w:val="22"/>
        </w:rPr>
        <w:t>suggest the oceanic components to remain above</w:t>
      </w:r>
      <w:r w:rsidR="00FC2F2C">
        <w:rPr>
          <w:rFonts w:ascii="Calibri" w:hAnsi="Calibri"/>
          <w:sz w:val="22"/>
          <w:szCs w:val="22"/>
        </w:rPr>
        <w:t xml:space="preserve"> </w:t>
      </w:r>
      <w:r w:rsidR="00FC2F2C" w:rsidRPr="004F2B52">
        <w:rPr>
          <w:rFonts w:ascii="Calibri" w:hAnsi="Calibri"/>
          <w:sz w:val="22"/>
          <w:szCs w:val="22"/>
        </w:rPr>
        <w:t xml:space="preserve">El Niño </w:t>
      </w:r>
      <w:r w:rsidR="004F26D4">
        <w:rPr>
          <w:rFonts w:ascii="Calibri" w:hAnsi="Calibri"/>
          <w:sz w:val="22"/>
          <w:szCs w:val="22"/>
        </w:rPr>
        <w:t xml:space="preserve">threshold </w:t>
      </w:r>
      <w:r w:rsidR="00FC2F2C">
        <w:rPr>
          <w:rFonts w:ascii="Calibri" w:hAnsi="Calibri"/>
          <w:sz w:val="22"/>
          <w:szCs w:val="22"/>
        </w:rPr>
        <w:t>through to southern hemisphere autumn 2024.</w:t>
      </w:r>
      <w:r w:rsidR="004F26D4">
        <w:rPr>
          <w:rFonts w:ascii="Calibri" w:hAnsi="Calibri"/>
          <w:sz w:val="22"/>
          <w:szCs w:val="22"/>
        </w:rPr>
        <w:t xml:space="preserve"> However, some of the atmospheric components have weakened over past three weeks. </w:t>
      </w:r>
    </w:p>
    <w:p w14:paraId="38A6B042" w14:textId="77777777" w:rsidR="00CD226A" w:rsidRPr="00B437F9" w:rsidRDefault="00CD226A" w:rsidP="00CD226A">
      <w:pPr>
        <w:pStyle w:val="Heading4"/>
        <w:spacing w:before="160"/>
        <w:jc w:val="center"/>
        <w:rPr>
          <w:rFonts w:cs="Arial"/>
          <w:i w:val="0"/>
          <w:color w:val="auto"/>
          <w:sz w:val="21"/>
          <w:szCs w:val="21"/>
        </w:rPr>
      </w:pPr>
      <w:r w:rsidRPr="00B437F9">
        <w:rPr>
          <w:rFonts w:cs="Arial"/>
          <w:i w:val="0"/>
          <w:color w:val="auto"/>
          <w:sz w:val="21"/>
          <w:szCs w:val="21"/>
        </w:rPr>
        <w:t xml:space="preserve">ENSO and IOD </w:t>
      </w:r>
      <w:proofErr w:type="gramStart"/>
      <w:r w:rsidRPr="00B437F9">
        <w:rPr>
          <w:rFonts w:cs="Arial"/>
          <w:i w:val="0"/>
          <w:color w:val="auto"/>
          <w:sz w:val="21"/>
          <w:szCs w:val="21"/>
        </w:rPr>
        <w:t>forecast</w:t>
      </w:r>
      <w:proofErr w:type="gramEnd"/>
      <w:r w:rsidRPr="00B437F9">
        <w:rPr>
          <w:rFonts w:cs="Arial"/>
          <w:i w:val="0"/>
          <w:color w:val="auto"/>
          <w:sz w:val="21"/>
          <w:szCs w:val="21"/>
        </w:rPr>
        <w:t xml:space="preserve"> </w:t>
      </w:r>
    </w:p>
    <w:p w14:paraId="6DC4B3F5" w14:textId="6F091036" w:rsidR="00CD226A" w:rsidRPr="00B437F9" w:rsidRDefault="006C6E69" w:rsidP="00CD226A">
      <w:r w:rsidRPr="006A0335">
        <w:rPr>
          <w:noProof/>
        </w:rPr>
        <w:drawing>
          <wp:inline distT="0" distB="0" distL="0" distR="0" wp14:anchorId="1BDF883B" wp14:editId="4BED70B1">
            <wp:extent cx="5732780" cy="29419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2941955"/>
                    </a:xfrm>
                    <a:prstGeom prst="rect">
                      <a:avLst/>
                    </a:prstGeom>
                    <a:noFill/>
                    <a:ln>
                      <a:noFill/>
                    </a:ln>
                  </pic:spPr>
                </pic:pic>
              </a:graphicData>
            </a:graphic>
          </wp:inline>
        </w:drawing>
      </w:r>
    </w:p>
    <w:p w14:paraId="2E38B1FF" w14:textId="77777777" w:rsidR="00CD226A" w:rsidRPr="00B437F9" w:rsidRDefault="00CD226A" w:rsidP="00CD226A"/>
    <w:p w14:paraId="50113E01" w14:textId="77777777" w:rsidR="00CD226A" w:rsidRPr="00BD3E39" w:rsidRDefault="00CD226A" w:rsidP="00CD226A">
      <w:pPr>
        <w:jc w:val="center"/>
        <w:rPr>
          <w:rFonts w:ascii="Calibri" w:hAnsi="Calibri" w:cs="Calibri"/>
          <w:color w:val="000000"/>
          <w:sz w:val="12"/>
          <w:szCs w:val="12"/>
          <w:shd w:val="clear" w:color="auto" w:fill="FFFFFF"/>
        </w:rPr>
      </w:pPr>
      <w:r w:rsidRPr="00BD3E39">
        <w:rPr>
          <w:rFonts w:ascii="Calibri" w:hAnsi="Calibri" w:cs="Calibri"/>
          <w:color w:val="000000"/>
          <w:sz w:val="12"/>
          <w:szCs w:val="12"/>
          <w:shd w:val="clear" w:color="auto" w:fill="FFFFFF"/>
        </w:rPr>
        <w:t>©Commonwealth of Australia 202</w:t>
      </w:r>
      <w:r w:rsidR="00293961" w:rsidRPr="00BD3E39">
        <w:rPr>
          <w:rFonts w:ascii="Calibri" w:hAnsi="Calibri" w:cs="Calibri"/>
          <w:color w:val="000000"/>
          <w:sz w:val="12"/>
          <w:szCs w:val="12"/>
          <w:shd w:val="clear" w:color="auto" w:fill="FFFFFF"/>
        </w:rPr>
        <w:t>4</w:t>
      </w:r>
      <w:r w:rsidRPr="00BD3E39">
        <w:rPr>
          <w:rFonts w:ascii="Calibri" w:hAnsi="Calibri" w:cs="Calibri"/>
          <w:color w:val="000000"/>
          <w:sz w:val="12"/>
          <w:szCs w:val="12"/>
          <w:shd w:val="clear" w:color="auto" w:fill="FFFFFF"/>
        </w:rPr>
        <w:t xml:space="preserve">, Australian Bureau of Meteorology </w:t>
      </w:r>
      <w:r w:rsidRPr="00BD3E39">
        <w:rPr>
          <w:rFonts w:ascii="Calibri" w:hAnsi="Calibri" w:cs="Calibri"/>
          <w:color w:val="000000"/>
          <w:sz w:val="12"/>
          <w:szCs w:val="12"/>
          <w:shd w:val="clear" w:color="auto" w:fill="FFFFFF"/>
        </w:rPr>
        <w:tab/>
      </w:r>
      <w:r w:rsidRPr="00BD3E39">
        <w:rPr>
          <w:rFonts w:ascii="Calibri" w:hAnsi="Calibri" w:cs="Calibri"/>
          <w:color w:val="000000"/>
          <w:sz w:val="12"/>
          <w:szCs w:val="12"/>
          <w:shd w:val="clear" w:color="auto" w:fill="FFFFFF"/>
        </w:rPr>
        <w:tab/>
      </w:r>
      <w:r w:rsidRPr="00BD3E39">
        <w:rPr>
          <w:rFonts w:ascii="Calibri" w:hAnsi="Calibri" w:cs="Calibri"/>
          <w:color w:val="000000"/>
          <w:sz w:val="12"/>
          <w:szCs w:val="12"/>
          <w:shd w:val="clear" w:color="auto" w:fill="FFFFFF"/>
        </w:rPr>
        <w:tab/>
      </w:r>
      <w:r w:rsidRPr="00BD3E39">
        <w:rPr>
          <w:rFonts w:ascii="Calibri" w:hAnsi="Calibri" w:cs="Calibri"/>
          <w:color w:val="000000"/>
          <w:sz w:val="12"/>
          <w:szCs w:val="12"/>
          <w:shd w:val="clear" w:color="auto" w:fill="FFFFFF"/>
        </w:rPr>
        <w:tab/>
      </w:r>
      <w:r w:rsidRPr="00BD3E39">
        <w:rPr>
          <w:rFonts w:ascii="Calibri" w:hAnsi="Calibri" w:cs="Calibri"/>
          <w:color w:val="000000"/>
          <w:sz w:val="12"/>
          <w:szCs w:val="12"/>
          <w:shd w:val="clear" w:color="auto" w:fill="FFFFFF"/>
        </w:rPr>
        <w:tab/>
        <w:t xml:space="preserve">Issued: </w:t>
      </w:r>
      <w:r w:rsidR="00C81279" w:rsidRPr="00BD3E39">
        <w:rPr>
          <w:rFonts w:ascii="Calibri" w:hAnsi="Calibri" w:cs="Calibri"/>
          <w:color w:val="000000"/>
          <w:sz w:val="12"/>
          <w:szCs w:val="12"/>
          <w:shd w:val="clear" w:color="auto" w:fill="FFFFFF"/>
        </w:rPr>
        <w:t>9</w:t>
      </w:r>
      <w:r w:rsidRPr="00BD3E39">
        <w:rPr>
          <w:rFonts w:ascii="Calibri" w:hAnsi="Calibri" w:cs="Calibri"/>
          <w:color w:val="000000"/>
          <w:sz w:val="12"/>
          <w:szCs w:val="12"/>
          <w:shd w:val="clear" w:color="auto" w:fill="FFFFFF"/>
        </w:rPr>
        <w:t>/</w:t>
      </w:r>
      <w:r w:rsidR="00C81279" w:rsidRPr="00BD3E39">
        <w:rPr>
          <w:rFonts w:ascii="Calibri" w:hAnsi="Calibri" w:cs="Calibri"/>
          <w:color w:val="000000"/>
          <w:sz w:val="12"/>
          <w:szCs w:val="12"/>
          <w:shd w:val="clear" w:color="auto" w:fill="FFFFFF"/>
        </w:rPr>
        <w:t>01</w:t>
      </w:r>
      <w:r w:rsidRPr="00BD3E39">
        <w:rPr>
          <w:rFonts w:ascii="Calibri" w:hAnsi="Calibri" w:cs="Calibri"/>
          <w:color w:val="000000"/>
          <w:sz w:val="12"/>
          <w:szCs w:val="12"/>
          <w:shd w:val="clear" w:color="auto" w:fill="FFFFFF"/>
        </w:rPr>
        <w:t>/202</w:t>
      </w:r>
      <w:r w:rsidR="00C81279" w:rsidRPr="00BD3E39">
        <w:rPr>
          <w:rFonts w:ascii="Calibri" w:hAnsi="Calibri" w:cs="Calibri"/>
          <w:color w:val="000000"/>
          <w:sz w:val="12"/>
          <w:szCs w:val="12"/>
          <w:shd w:val="clear" w:color="auto" w:fill="FFFFFF"/>
        </w:rPr>
        <w:t>4</w:t>
      </w:r>
    </w:p>
    <w:p w14:paraId="4084994F" w14:textId="77777777" w:rsidR="00A76CDE" w:rsidRPr="00BD3E39" w:rsidRDefault="00A76CDE" w:rsidP="00CD226A">
      <w:pPr>
        <w:jc w:val="center"/>
        <w:rPr>
          <w:rFonts w:ascii="Calibri" w:hAnsi="Calibri" w:cs="Calibri"/>
          <w:color w:val="000000"/>
          <w:sz w:val="12"/>
          <w:szCs w:val="12"/>
          <w:shd w:val="clear" w:color="auto" w:fill="FFFFFF"/>
        </w:rPr>
      </w:pPr>
    </w:p>
    <w:p w14:paraId="39FA4996" w14:textId="77777777" w:rsidR="00A76CDE" w:rsidRDefault="00A76CDE" w:rsidP="00A76CDE">
      <w:pPr>
        <w:pStyle w:val="ListBullet"/>
        <w:keepNext/>
        <w:rPr>
          <w:rFonts w:ascii="Calibri" w:hAnsi="Calibri"/>
          <w:sz w:val="22"/>
          <w:szCs w:val="22"/>
        </w:rPr>
      </w:pPr>
    </w:p>
    <w:p w14:paraId="51E5C9D2" w14:textId="77777777" w:rsidR="00A76CDE" w:rsidRDefault="00A76CDE" w:rsidP="00A76CDE">
      <w:pPr>
        <w:pStyle w:val="ListBullet"/>
        <w:keepNext/>
        <w:rPr>
          <w:rFonts w:ascii="Calibri" w:hAnsi="Calibri"/>
          <w:sz w:val="22"/>
          <w:szCs w:val="22"/>
        </w:rPr>
      </w:pPr>
      <w:r w:rsidRPr="004F2B52">
        <w:rPr>
          <w:rFonts w:ascii="Calibri" w:hAnsi="Calibri"/>
          <w:sz w:val="22"/>
          <w:szCs w:val="22"/>
        </w:rPr>
        <w:t>The SAM is currently</w:t>
      </w:r>
      <w:r w:rsidR="004F26D4">
        <w:rPr>
          <w:rFonts w:ascii="Calibri" w:hAnsi="Calibri"/>
          <w:sz w:val="22"/>
          <w:szCs w:val="22"/>
        </w:rPr>
        <w:t xml:space="preserve"> in the positive phase </w:t>
      </w:r>
      <w:r w:rsidRPr="004F2B52">
        <w:rPr>
          <w:rFonts w:ascii="Calibri" w:hAnsi="Calibri"/>
          <w:sz w:val="22"/>
          <w:szCs w:val="22"/>
        </w:rPr>
        <w:t>and is forecast to remain</w:t>
      </w:r>
      <w:r w:rsidR="004F26D4">
        <w:rPr>
          <w:rFonts w:ascii="Calibri" w:hAnsi="Calibri"/>
          <w:sz w:val="22"/>
          <w:szCs w:val="22"/>
        </w:rPr>
        <w:t xml:space="preserve"> near positive</w:t>
      </w:r>
      <w:r w:rsidRPr="004F2B52">
        <w:rPr>
          <w:rFonts w:ascii="Calibri" w:hAnsi="Calibri"/>
          <w:sz w:val="22"/>
          <w:szCs w:val="22"/>
        </w:rPr>
        <w:t xml:space="preserve"> for next fortnight.</w:t>
      </w:r>
      <w:r w:rsidR="004F26D4" w:rsidRPr="004F26D4">
        <w:t xml:space="preserve"> </w:t>
      </w:r>
      <w:r w:rsidR="004F26D4" w:rsidRPr="004F26D4">
        <w:rPr>
          <w:rFonts w:ascii="Calibri" w:hAnsi="Calibri"/>
          <w:sz w:val="22"/>
          <w:szCs w:val="22"/>
        </w:rPr>
        <w:t>During summer, a positive SAM historically increases the chance of above average rainfall for parts of eastern N</w:t>
      </w:r>
      <w:r w:rsidR="004F26D4">
        <w:rPr>
          <w:rFonts w:ascii="Calibri" w:hAnsi="Calibri"/>
          <w:sz w:val="22"/>
          <w:szCs w:val="22"/>
        </w:rPr>
        <w:t>ew South Wales</w:t>
      </w:r>
      <w:r w:rsidR="004F26D4" w:rsidRPr="004F26D4">
        <w:rPr>
          <w:rFonts w:ascii="Calibri" w:hAnsi="Calibri"/>
          <w:sz w:val="22"/>
          <w:szCs w:val="22"/>
        </w:rPr>
        <w:t xml:space="preserve">, south-eastern Queensland, eastern Victoria, and north-east Tasmania, but increases the chance of below average rainfall for western Tasmania. Rainfall increases are due </w:t>
      </w:r>
      <w:r w:rsidR="004F26D4" w:rsidRPr="004F26D4">
        <w:rPr>
          <w:rFonts w:ascii="Calibri" w:hAnsi="Calibri"/>
          <w:sz w:val="22"/>
          <w:szCs w:val="22"/>
        </w:rPr>
        <w:lastRenderedPageBreak/>
        <w:t>to the positive SAM shifting westerly winds further south, increasing onshore flow over south-east Australia.</w:t>
      </w:r>
    </w:p>
    <w:p w14:paraId="777C5E51" w14:textId="77777777" w:rsidR="00A76CDE" w:rsidRPr="00A76CDE" w:rsidRDefault="00A76CDE" w:rsidP="00A76CDE">
      <w:pPr>
        <w:pStyle w:val="Heading4"/>
        <w:jc w:val="center"/>
        <w:rPr>
          <w:i w:val="0"/>
          <w:iCs w:val="0"/>
          <w:color w:val="auto"/>
          <w:sz w:val="21"/>
          <w:szCs w:val="21"/>
        </w:rPr>
      </w:pPr>
      <w:r w:rsidRPr="00A76CDE">
        <w:rPr>
          <w:i w:val="0"/>
          <w:iCs w:val="0"/>
          <w:color w:val="auto"/>
          <w:sz w:val="21"/>
          <w:szCs w:val="21"/>
        </w:rPr>
        <w:t>Southern Annual Mode (SAM) daily index</w:t>
      </w:r>
    </w:p>
    <w:p w14:paraId="793B523E" w14:textId="0569141E" w:rsidR="00A76CDE" w:rsidRPr="004F2B52" w:rsidRDefault="006C6E69" w:rsidP="00A76CDE">
      <w:pPr>
        <w:pStyle w:val="ListBullet"/>
        <w:keepNext/>
        <w:rPr>
          <w:rFonts w:ascii="Calibri" w:hAnsi="Calibri"/>
          <w:sz w:val="22"/>
          <w:szCs w:val="22"/>
        </w:rPr>
      </w:pPr>
      <w:r w:rsidRPr="006A0335">
        <w:rPr>
          <w:noProof/>
        </w:rPr>
        <w:drawing>
          <wp:inline distT="0" distB="0" distL="0" distR="0" wp14:anchorId="697A02DE" wp14:editId="4F6233C6">
            <wp:extent cx="5732780" cy="38163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80" cy="3816350"/>
                    </a:xfrm>
                    <a:prstGeom prst="rect">
                      <a:avLst/>
                    </a:prstGeom>
                    <a:noFill/>
                    <a:ln>
                      <a:noFill/>
                    </a:ln>
                  </pic:spPr>
                </pic:pic>
              </a:graphicData>
            </a:graphic>
          </wp:inline>
        </w:drawing>
      </w:r>
    </w:p>
    <w:p w14:paraId="73CF086F" w14:textId="77777777" w:rsidR="00A76CDE" w:rsidRDefault="00A76CDE" w:rsidP="00A76CDE">
      <w:pPr>
        <w:pStyle w:val="ListBullet"/>
        <w:keepNext/>
        <w:rPr>
          <w:rFonts w:ascii="Calibri" w:hAnsi="Calibri"/>
          <w:sz w:val="22"/>
          <w:szCs w:val="22"/>
        </w:rPr>
      </w:pPr>
    </w:p>
    <w:p w14:paraId="68838A86" w14:textId="77777777" w:rsidR="00A76CDE" w:rsidRDefault="00A76CDE" w:rsidP="00A76CDE">
      <w:pPr>
        <w:pStyle w:val="ListBullet"/>
        <w:keepNext/>
        <w:rPr>
          <w:rFonts w:ascii="Calibri" w:hAnsi="Calibri"/>
          <w:sz w:val="22"/>
          <w:szCs w:val="22"/>
        </w:rPr>
      </w:pPr>
      <w:r w:rsidRPr="004F2B52">
        <w:rPr>
          <w:rFonts w:ascii="Calibri" w:hAnsi="Calibri"/>
          <w:sz w:val="22"/>
          <w:szCs w:val="22"/>
        </w:rPr>
        <w:t xml:space="preserve">A pulse of MJO is </w:t>
      </w:r>
      <w:r w:rsidR="004F26D4">
        <w:rPr>
          <w:rFonts w:ascii="Calibri" w:hAnsi="Calibri"/>
          <w:sz w:val="22"/>
          <w:szCs w:val="22"/>
        </w:rPr>
        <w:t xml:space="preserve">currently over the Indian Ocean and is </w:t>
      </w:r>
      <w:r w:rsidRPr="004F2B52">
        <w:rPr>
          <w:rFonts w:ascii="Calibri" w:hAnsi="Calibri"/>
          <w:sz w:val="22"/>
          <w:szCs w:val="22"/>
        </w:rPr>
        <w:t xml:space="preserve">forecast to </w:t>
      </w:r>
      <w:r w:rsidR="004F26D4">
        <w:rPr>
          <w:rFonts w:ascii="Calibri" w:hAnsi="Calibri"/>
          <w:sz w:val="22"/>
          <w:szCs w:val="22"/>
        </w:rPr>
        <w:t xml:space="preserve">move across the Maritime Continent </w:t>
      </w:r>
      <w:r w:rsidRPr="004F2B52">
        <w:rPr>
          <w:rFonts w:ascii="Calibri" w:hAnsi="Calibri"/>
          <w:sz w:val="22"/>
          <w:szCs w:val="22"/>
        </w:rPr>
        <w:t>in the next fortnight</w:t>
      </w:r>
      <w:r w:rsidR="004F26D4">
        <w:rPr>
          <w:rFonts w:ascii="Calibri" w:hAnsi="Calibri"/>
          <w:sz w:val="22"/>
          <w:szCs w:val="22"/>
        </w:rPr>
        <w:t xml:space="preserve">. </w:t>
      </w:r>
      <w:r w:rsidR="004F26D4" w:rsidRPr="004F26D4">
        <w:rPr>
          <w:rFonts w:ascii="Calibri" w:hAnsi="Calibri"/>
          <w:sz w:val="22"/>
          <w:szCs w:val="22"/>
        </w:rPr>
        <w:t>At this time of year, when the MJO is in the western Maritime Continent, the chance of above average rainfall typically increases across central Australia. When the MJO is in the eastern parts of the Maritime Continent, the chance of above average rainfall typically increases across northern Australia and provides a favourable environment for the onset of the monsoon in Darwin.</w:t>
      </w:r>
    </w:p>
    <w:p w14:paraId="19662ECB" w14:textId="77777777" w:rsidR="00A76CDE" w:rsidRPr="00A76CDE" w:rsidRDefault="00A76CDE" w:rsidP="00A76CDE">
      <w:pPr>
        <w:pStyle w:val="Heading4"/>
        <w:jc w:val="center"/>
        <w:rPr>
          <w:i w:val="0"/>
          <w:iCs w:val="0"/>
          <w:color w:val="auto"/>
          <w:sz w:val="21"/>
          <w:szCs w:val="21"/>
        </w:rPr>
      </w:pPr>
      <w:r w:rsidRPr="00A76CDE">
        <w:rPr>
          <w:i w:val="0"/>
          <w:iCs w:val="0"/>
          <w:color w:val="auto"/>
          <w:sz w:val="21"/>
          <w:szCs w:val="21"/>
        </w:rPr>
        <w:t>Daily Madden-Julian Oscillation (MJO)</w:t>
      </w:r>
    </w:p>
    <w:p w14:paraId="001DDBBF" w14:textId="1B6C3104" w:rsidR="00A76CDE" w:rsidRPr="00BD3E39" w:rsidRDefault="006C6E69" w:rsidP="00CD226A">
      <w:pPr>
        <w:jc w:val="center"/>
        <w:rPr>
          <w:rFonts w:ascii="Calibri" w:hAnsi="Calibri" w:cs="Calibri"/>
          <w:color w:val="000000"/>
          <w:sz w:val="12"/>
          <w:szCs w:val="12"/>
          <w:shd w:val="clear" w:color="auto" w:fill="FFFFFF"/>
        </w:rPr>
      </w:pPr>
      <w:r w:rsidRPr="006A0335">
        <w:rPr>
          <w:noProof/>
        </w:rPr>
        <w:drawing>
          <wp:inline distT="0" distB="0" distL="0" distR="0" wp14:anchorId="08CCEAC6" wp14:editId="79FDDF4B">
            <wp:extent cx="5732780" cy="1574165"/>
            <wp:effectExtent l="0" t="0" r="0" b="0"/>
            <wp:docPr id="10" name="Picture 2" descr="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showing a number of different colored line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1574165"/>
                    </a:xfrm>
                    <a:prstGeom prst="rect">
                      <a:avLst/>
                    </a:prstGeom>
                    <a:noFill/>
                    <a:ln>
                      <a:noFill/>
                    </a:ln>
                  </pic:spPr>
                </pic:pic>
              </a:graphicData>
            </a:graphic>
          </wp:inline>
        </w:drawing>
      </w:r>
    </w:p>
    <w:p w14:paraId="1483D221" w14:textId="77777777" w:rsidR="00CD226A" w:rsidRPr="00B437F9" w:rsidRDefault="00CD226A" w:rsidP="00CD226A">
      <w:pPr>
        <w:pStyle w:val="Heading3"/>
        <w:keepLines w:val="0"/>
        <w:pageBreakBefore/>
        <w:numPr>
          <w:ilvl w:val="1"/>
          <w:numId w:val="2"/>
        </w:numPr>
        <w:spacing w:before="120" w:after="120"/>
        <w:ind w:left="709" w:hanging="709"/>
        <w:rPr>
          <w:color w:val="000000"/>
          <w:sz w:val="28"/>
          <w:szCs w:val="28"/>
        </w:rPr>
      </w:pPr>
      <w:bookmarkStart w:id="70" w:name="_Hlk68780945"/>
      <w:r w:rsidRPr="00B437F9">
        <w:rPr>
          <w:color w:val="000000"/>
          <w:sz w:val="28"/>
          <w:szCs w:val="28"/>
        </w:rPr>
        <w:lastRenderedPageBreak/>
        <w:t>National Climate Outlook</w:t>
      </w:r>
    </w:p>
    <w:p w14:paraId="2021081F" w14:textId="77777777" w:rsidR="00CD226A" w:rsidRPr="00EB296B" w:rsidRDefault="00CD226A" w:rsidP="00CD226A">
      <w:pPr>
        <w:spacing w:before="120"/>
        <w:rPr>
          <w:rFonts w:ascii="Calibri" w:hAnsi="Calibri" w:cs="Arial"/>
          <w:sz w:val="22"/>
          <w:szCs w:val="22"/>
        </w:rPr>
      </w:pPr>
      <w:bookmarkStart w:id="71" w:name="_Hlk100830494"/>
      <w:bookmarkStart w:id="72" w:name="_Hlk145590783"/>
      <w:bookmarkStart w:id="73" w:name="_Hlk58500995"/>
      <w:r w:rsidRPr="00EB296B">
        <w:rPr>
          <w:rFonts w:ascii="Calibri" w:hAnsi="Calibri" w:cs="Arial"/>
          <w:sz w:val="22"/>
          <w:szCs w:val="22"/>
        </w:rPr>
        <w:t xml:space="preserve">The Bureau of Meteorology’s latest rainfall outlook for </w:t>
      </w:r>
      <w:r w:rsidR="000A0ADC" w:rsidRPr="00EB296B">
        <w:rPr>
          <w:rFonts w:ascii="Calibri" w:hAnsi="Calibri" w:cs="Arial"/>
          <w:sz w:val="22"/>
          <w:szCs w:val="22"/>
        </w:rPr>
        <w:t>February</w:t>
      </w:r>
      <w:r w:rsidRPr="00EB296B">
        <w:rPr>
          <w:rFonts w:ascii="Calibri" w:hAnsi="Calibri" w:cs="Arial"/>
          <w:sz w:val="22"/>
          <w:szCs w:val="22"/>
        </w:rPr>
        <w:t xml:space="preserve"> 2024 indicates that </w:t>
      </w:r>
      <w:r w:rsidR="00293961" w:rsidRPr="00EB296B">
        <w:rPr>
          <w:rFonts w:ascii="Calibri" w:hAnsi="Calibri" w:cs="Arial"/>
          <w:sz w:val="22"/>
          <w:szCs w:val="22"/>
        </w:rPr>
        <w:t xml:space="preserve">rainfall is likely (60 to 80% chance) to be above median for most of New South Wales, southern and </w:t>
      </w:r>
      <w:r w:rsidR="00EB296B">
        <w:rPr>
          <w:rFonts w:ascii="Calibri" w:hAnsi="Calibri" w:cs="Arial"/>
          <w:sz w:val="22"/>
          <w:szCs w:val="22"/>
        </w:rPr>
        <w:t>eastern</w:t>
      </w:r>
      <w:r w:rsidR="00293961" w:rsidRPr="00EB296B">
        <w:rPr>
          <w:rFonts w:ascii="Calibri" w:hAnsi="Calibri" w:cs="Arial"/>
          <w:sz w:val="22"/>
          <w:szCs w:val="22"/>
        </w:rPr>
        <w:t xml:space="preserve"> </w:t>
      </w:r>
      <w:r w:rsidR="00EB296B">
        <w:rPr>
          <w:rFonts w:ascii="Calibri" w:hAnsi="Calibri" w:cs="Arial"/>
          <w:sz w:val="22"/>
          <w:szCs w:val="22"/>
        </w:rPr>
        <w:t xml:space="preserve">parts of </w:t>
      </w:r>
      <w:r w:rsidR="00293961" w:rsidRPr="00EB296B">
        <w:rPr>
          <w:rFonts w:ascii="Calibri" w:hAnsi="Calibri" w:cs="Arial"/>
          <w:sz w:val="22"/>
          <w:szCs w:val="22"/>
        </w:rPr>
        <w:t>Queensland</w:t>
      </w:r>
      <w:r w:rsidR="00EB296B">
        <w:rPr>
          <w:rFonts w:ascii="Calibri" w:hAnsi="Calibri" w:cs="Arial"/>
          <w:sz w:val="22"/>
          <w:szCs w:val="22"/>
        </w:rPr>
        <w:t xml:space="preserve"> and in parts of southern Western Australia</w:t>
      </w:r>
      <w:r w:rsidR="00293961" w:rsidRPr="00EB296B">
        <w:rPr>
          <w:rFonts w:ascii="Calibri" w:hAnsi="Calibri" w:cs="Arial"/>
          <w:sz w:val="22"/>
          <w:szCs w:val="22"/>
        </w:rPr>
        <w:t xml:space="preserve">. Below median rainfall is likely to very likely (60% to greater than 80% chance) </w:t>
      </w:r>
      <w:r w:rsidR="00EB296B">
        <w:rPr>
          <w:rFonts w:ascii="Calibri" w:hAnsi="Calibri" w:cs="Arial"/>
          <w:sz w:val="22"/>
          <w:szCs w:val="22"/>
        </w:rPr>
        <w:t>elsewhere.</w:t>
      </w:r>
    </w:p>
    <w:p w14:paraId="2E413DB9" w14:textId="77777777" w:rsidR="00CD226A" w:rsidRPr="004F2B52" w:rsidRDefault="00CD226A" w:rsidP="00CD226A">
      <w:pPr>
        <w:spacing w:before="120"/>
        <w:rPr>
          <w:rFonts w:ascii="Calibri" w:hAnsi="Calibri" w:cs="Arial"/>
          <w:sz w:val="22"/>
          <w:szCs w:val="22"/>
        </w:rPr>
      </w:pPr>
      <w:r w:rsidRPr="004F2B52">
        <w:rPr>
          <w:rFonts w:ascii="Calibri" w:hAnsi="Calibri" w:cs="Arial"/>
          <w:sz w:val="22"/>
          <w:szCs w:val="22"/>
        </w:rPr>
        <w:t xml:space="preserve">The Bureau of Meteorology’s climate model suggests that for </w:t>
      </w:r>
      <w:r w:rsidR="000A0ADC">
        <w:rPr>
          <w:rFonts w:ascii="Calibri" w:hAnsi="Calibri" w:cs="Arial"/>
          <w:sz w:val="22"/>
          <w:szCs w:val="22"/>
        </w:rPr>
        <w:t>February</w:t>
      </w:r>
      <w:r w:rsidR="00293961">
        <w:rPr>
          <w:rFonts w:ascii="Calibri" w:hAnsi="Calibri" w:cs="Arial"/>
          <w:sz w:val="22"/>
          <w:szCs w:val="22"/>
        </w:rPr>
        <w:t xml:space="preserve"> </w:t>
      </w:r>
      <w:r w:rsidRPr="004F2B52">
        <w:rPr>
          <w:rFonts w:ascii="Calibri" w:hAnsi="Calibri" w:cs="Arial"/>
          <w:sz w:val="22"/>
          <w:szCs w:val="22"/>
        </w:rPr>
        <w:t xml:space="preserve">2024, there is a 75% chance of rainfall totals being over 25 millimetres across </w:t>
      </w:r>
      <w:r w:rsidR="000A0ADC">
        <w:rPr>
          <w:rFonts w:ascii="Calibri" w:hAnsi="Calibri" w:cs="Arial"/>
          <w:sz w:val="22"/>
          <w:szCs w:val="22"/>
        </w:rPr>
        <w:t xml:space="preserve">coastal </w:t>
      </w:r>
      <w:r w:rsidRPr="004F2B52">
        <w:rPr>
          <w:rFonts w:ascii="Calibri" w:hAnsi="Calibri" w:cs="Arial"/>
          <w:sz w:val="22"/>
          <w:szCs w:val="22"/>
        </w:rPr>
        <w:t xml:space="preserve">east and northern Australia, as well as in </w:t>
      </w:r>
      <w:r w:rsidR="000A0ADC">
        <w:rPr>
          <w:rFonts w:ascii="Calibri" w:hAnsi="Calibri" w:cs="Arial"/>
          <w:sz w:val="22"/>
          <w:szCs w:val="22"/>
        </w:rPr>
        <w:t xml:space="preserve">western </w:t>
      </w:r>
      <w:r w:rsidRPr="004F2B52">
        <w:rPr>
          <w:rFonts w:ascii="Calibri" w:hAnsi="Calibri" w:cs="Arial"/>
          <w:sz w:val="22"/>
          <w:szCs w:val="22"/>
        </w:rPr>
        <w:t xml:space="preserve">Tasmania. Rainfall totals </w:t>
      </w:r>
      <w:proofErr w:type="gramStart"/>
      <w:r w:rsidRPr="004F2B52">
        <w:rPr>
          <w:rFonts w:ascii="Calibri" w:hAnsi="Calibri" w:cs="Arial"/>
          <w:sz w:val="22"/>
          <w:szCs w:val="22"/>
        </w:rPr>
        <w:t>in excess of</w:t>
      </w:r>
      <w:proofErr w:type="gramEnd"/>
      <w:r w:rsidRPr="004F2B52">
        <w:rPr>
          <w:rFonts w:ascii="Calibri" w:hAnsi="Calibri" w:cs="Arial"/>
          <w:sz w:val="22"/>
          <w:szCs w:val="22"/>
        </w:rPr>
        <w:t xml:space="preserve"> 100 millimetres are expected northern </w:t>
      </w:r>
      <w:r w:rsidR="000A0ADC">
        <w:rPr>
          <w:rFonts w:ascii="Calibri" w:hAnsi="Calibri" w:cs="Arial"/>
          <w:sz w:val="22"/>
          <w:szCs w:val="22"/>
        </w:rPr>
        <w:t xml:space="preserve">Queensland and </w:t>
      </w:r>
      <w:r w:rsidRPr="004F2B52">
        <w:rPr>
          <w:rFonts w:ascii="Calibri" w:hAnsi="Calibri" w:cs="Arial"/>
          <w:sz w:val="22"/>
          <w:szCs w:val="22"/>
        </w:rPr>
        <w:t xml:space="preserve">Northern Territory and </w:t>
      </w:r>
      <w:r w:rsidR="000A0ADC">
        <w:rPr>
          <w:rFonts w:ascii="Calibri" w:hAnsi="Calibri" w:cs="Arial"/>
          <w:sz w:val="22"/>
          <w:szCs w:val="22"/>
        </w:rPr>
        <w:t xml:space="preserve">in parts of </w:t>
      </w:r>
      <w:r w:rsidRPr="004F2B52">
        <w:rPr>
          <w:rFonts w:ascii="Calibri" w:hAnsi="Calibri" w:cs="Arial"/>
          <w:sz w:val="22"/>
          <w:szCs w:val="22"/>
        </w:rPr>
        <w:t xml:space="preserve">coastal east. </w:t>
      </w:r>
    </w:p>
    <w:p w14:paraId="17E9B18F" w14:textId="77777777" w:rsidR="00CD226A" w:rsidRPr="004F2B52" w:rsidRDefault="00CD226A" w:rsidP="00CD226A">
      <w:pPr>
        <w:spacing w:before="120"/>
        <w:rPr>
          <w:rFonts w:ascii="Calibri" w:hAnsi="Calibri" w:cs="Arial"/>
          <w:sz w:val="22"/>
          <w:szCs w:val="22"/>
        </w:rPr>
      </w:pPr>
      <w:r w:rsidRPr="004F2B52">
        <w:rPr>
          <w:rFonts w:ascii="Calibri" w:hAnsi="Calibri" w:cs="Arial"/>
          <w:sz w:val="22"/>
          <w:szCs w:val="22"/>
        </w:rPr>
        <w:t xml:space="preserve">Across cropping regions, there is </w:t>
      </w:r>
      <w:r w:rsidR="008612B8">
        <w:rPr>
          <w:rFonts w:ascii="Calibri" w:hAnsi="Calibri" w:cs="Arial"/>
          <w:sz w:val="22"/>
          <w:szCs w:val="22"/>
        </w:rPr>
        <w:t xml:space="preserve">at least </w:t>
      </w:r>
      <w:r w:rsidRPr="004F2B52">
        <w:rPr>
          <w:rFonts w:ascii="Calibri" w:hAnsi="Calibri" w:cs="Arial"/>
          <w:sz w:val="22"/>
          <w:szCs w:val="22"/>
        </w:rPr>
        <w:t xml:space="preserve">a 75% chance of rainfall totals </w:t>
      </w:r>
      <w:r w:rsidR="008612B8">
        <w:rPr>
          <w:rFonts w:ascii="Calibri" w:hAnsi="Calibri" w:cs="Arial"/>
          <w:sz w:val="22"/>
          <w:szCs w:val="22"/>
        </w:rPr>
        <w:t>above</w:t>
      </w:r>
      <w:r w:rsidR="008612B8" w:rsidRPr="004F2B52">
        <w:rPr>
          <w:rFonts w:ascii="Calibri" w:hAnsi="Calibri" w:cs="Arial"/>
          <w:sz w:val="22"/>
          <w:szCs w:val="22"/>
        </w:rPr>
        <w:t xml:space="preserve"> </w:t>
      </w:r>
      <w:r w:rsidR="000A0ADC">
        <w:rPr>
          <w:rFonts w:ascii="Calibri" w:hAnsi="Calibri" w:cs="Arial"/>
          <w:sz w:val="22"/>
          <w:szCs w:val="22"/>
        </w:rPr>
        <w:t xml:space="preserve">10 </w:t>
      </w:r>
      <w:r w:rsidRPr="004F2B52">
        <w:rPr>
          <w:rFonts w:ascii="Calibri" w:hAnsi="Calibri" w:cs="Arial"/>
          <w:sz w:val="22"/>
          <w:szCs w:val="22"/>
        </w:rPr>
        <w:t xml:space="preserve">millimetres in New South Wales and Queensland. </w:t>
      </w:r>
      <w:r w:rsidR="000A0ADC">
        <w:rPr>
          <w:rFonts w:ascii="Calibri" w:hAnsi="Calibri" w:cs="Arial"/>
          <w:sz w:val="22"/>
          <w:szCs w:val="22"/>
        </w:rPr>
        <w:t>February</w:t>
      </w:r>
      <w:r w:rsidRPr="004F2B52">
        <w:rPr>
          <w:rFonts w:ascii="Calibri" w:hAnsi="Calibri" w:cs="Arial"/>
          <w:sz w:val="22"/>
          <w:szCs w:val="22"/>
        </w:rPr>
        <w:t xml:space="preserve"> rainfall totals are expected to be below </w:t>
      </w:r>
      <w:r w:rsidR="000A0ADC">
        <w:rPr>
          <w:rFonts w:ascii="Calibri" w:hAnsi="Calibri" w:cs="Arial"/>
          <w:sz w:val="22"/>
          <w:szCs w:val="22"/>
        </w:rPr>
        <w:t>10</w:t>
      </w:r>
      <w:r w:rsidRPr="004F2B52">
        <w:rPr>
          <w:rFonts w:ascii="Calibri" w:hAnsi="Calibri" w:cs="Arial"/>
          <w:sz w:val="22"/>
          <w:szCs w:val="22"/>
        </w:rPr>
        <w:t xml:space="preserve"> millimetres for the remaining cropping regions. </w:t>
      </w:r>
    </w:p>
    <w:p w14:paraId="7B4D7C22" w14:textId="77777777" w:rsidR="00CD226A" w:rsidRPr="00B437F9" w:rsidRDefault="000A0ADC" w:rsidP="00CD226A">
      <w:pPr>
        <w:spacing w:before="120"/>
        <w:rPr>
          <w:rFonts w:ascii="Calibri" w:hAnsi="Calibri" w:cs="Arial"/>
          <w:sz w:val="22"/>
          <w:szCs w:val="22"/>
        </w:rPr>
      </w:pPr>
      <w:r>
        <w:rPr>
          <w:rFonts w:ascii="Calibri" w:hAnsi="Calibri" w:cs="Arial"/>
          <w:sz w:val="22"/>
          <w:szCs w:val="22"/>
        </w:rPr>
        <w:t>If</w:t>
      </w:r>
      <w:r w:rsidR="00CD226A" w:rsidRPr="004F2B52">
        <w:rPr>
          <w:rFonts w:ascii="Calibri" w:hAnsi="Calibri" w:cs="Arial"/>
          <w:sz w:val="22"/>
          <w:szCs w:val="22"/>
        </w:rPr>
        <w:t xml:space="preserve"> realised these forecast rainfall totals for </w:t>
      </w:r>
      <w:r>
        <w:rPr>
          <w:rFonts w:ascii="Calibri" w:hAnsi="Calibri" w:cs="Arial"/>
          <w:sz w:val="22"/>
          <w:szCs w:val="22"/>
        </w:rPr>
        <w:t>February</w:t>
      </w:r>
      <w:r w:rsidR="00CD226A" w:rsidRPr="004F2B52">
        <w:rPr>
          <w:rFonts w:ascii="Calibri" w:hAnsi="Calibri" w:cs="Arial"/>
          <w:sz w:val="22"/>
          <w:szCs w:val="22"/>
        </w:rPr>
        <w:t xml:space="preserve"> will provide some useful follow-up falls for dryland summer crop production as well as pasture growth across eastern and northern Australia</w:t>
      </w:r>
      <w:r w:rsidR="00CD226A" w:rsidRPr="00B437F9">
        <w:rPr>
          <w:rFonts w:ascii="Calibri" w:hAnsi="Calibri" w:cs="Arial"/>
          <w:sz w:val="22"/>
          <w:szCs w:val="22"/>
        </w:rPr>
        <w:t>.</w:t>
      </w:r>
      <w:r w:rsidR="004A7497">
        <w:rPr>
          <w:rFonts w:ascii="Calibri" w:hAnsi="Calibri" w:cs="Arial"/>
          <w:sz w:val="22"/>
          <w:szCs w:val="22"/>
        </w:rPr>
        <w:t xml:space="preserve"> </w:t>
      </w:r>
      <w:r>
        <w:rPr>
          <w:rFonts w:ascii="Calibri" w:hAnsi="Calibri" w:cs="Arial"/>
          <w:sz w:val="22"/>
          <w:szCs w:val="22"/>
        </w:rPr>
        <w:t xml:space="preserve">Dry conditions elsewhere will see a decline in soil moisture levels. </w:t>
      </w:r>
    </w:p>
    <w:p w14:paraId="66A0259A" w14:textId="77777777" w:rsidR="00CD226A" w:rsidRPr="00B437F9" w:rsidRDefault="00CD226A" w:rsidP="00CD226A">
      <w:pPr>
        <w:spacing w:before="120"/>
        <w:jc w:val="center"/>
        <w:rPr>
          <w:rFonts w:ascii="Calibri" w:hAnsi="Calibri" w:cs="Arial"/>
          <w:b/>
          <w:bCs/>
          <w:iCs/>
          <w:color w:val="000000"/>
          <w:sz w:val="22"/>
          <w:szCs w:val="22"/>
        </w:rPr>
      </w:pPr>
      <w:bookmarkStart w:id="74" w:name="_Hlk68780969"/>
      <w:bookmarkStart w:id="75" w:name="_Hlk58501021"/>
      <w:bookmarkEnd w:id="71"/>
      <w:r w:rsidRPr="00B437F9">
        <w:rPr>
          <w:rFonts w:ascii="Calibri" w:hAnsi="Calibri" w:cs="Arial"/>
          <w:b/>
          <w:bCs/>
          <w:iCs/>
          <w:color w:val="000000"/>
          <w:sz w:val="22"/>
          <w:szCs w:val="22"/>
        </w:rPr>
        <w:t xml:space="preserve">Rainfall totals that have a 75% chance of occurring in </w:t>
      </w:r>
      <w:r w:rsidR="000A0ADC">
        <w:rPr>
          <w:rFonts w:ascii="Calibri" w:hAnsi="Calibri" w:cs="Arial"/>
          <w:b/>
          <w:bCs/>
          <w:iCs/>
          <w:color w:val="000000"/>
          <w:sz w:val="22"/>
          <w:szCs w:val="22"/>
        </w:rPr>
        <w:t>February</w:t>
      </w:r>
      <w:r w:rsidRPr="00B437F9">
        <w:rPr>
          <w:rFonts w:ascii="Calibri" w:hAnsi="Calibri" w:cs="Arial"/>
          <w:b/>
          <w:bCs/>
          <w:iCs/>
          <w:color w:val="000000"/>
          <w:sz w:val="22"/>
          <w:szCs w:val="22"/>
        </w:rPr>
        <w:t> 202</w:t>
      </w:r>
      <w:bookmarkEnd w:id="74"/>
      <w:r>
        <w:rPr>
          <w:rFonts w:ascii="Calibri" w:hAnsi="Calibri" w:cs="Arial"/>
          <w:b/>
          <w:bCs/>
          <w:iCs/>
          <w:color w:val="000000"/>
          <w:sz w:val="22"/>
          <w:szCs w:val="22"/>
        </w:rPr>
        <w:t>4</w:t>
      </w:r>
    </w:p>
    <w:p w14:paraId="28CF6B86" w14:textId="78E7F50E" w:rsidR="00CD226A" w:rsidRPr="00B437F9" w:rsidRDefault="006C6E69" w:rsidP="00CD226A">
      <w:pPr>
        <w:spacing w:before="120"/>
        <w:jc w:val="center"/>
        <w:rPr>
          <w:rFonts w:ascii="Calibri" w:hAnsi="Calibri" w:cs="Arial"/>
          <w:b/>
          <w:bCs/>
          <w:iCs/>
          <w:color w:val="000000"/>
          <w:sz w:val="22"/>
          <w:szCs w:val="22"/>
        </w:rPr>
      </w:pPr>
      <w:r w:rsidRPr="006A0335">
        <w:rPr>
          <w:noProof/>
        </w:rPr>
        <w:drawing>
          <wp:inline distT="0" distB="0" distL="0" distR="0" wp14:anchorId="38576587" wp14:editId="6B821837">
            <wp:extent cx="5732780" cy="4055110"/>
            <wp:effectExtent l="0" t="0" r="0" b="0"/>
            <wp:docPr id="11" name="Picture 5"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australia with different colored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780" cy="4055110"/>
                    </a:xfrm>
                    <a:prstGeom prst="rect">
                      <a:avLst/>
                    </a:prstGeom>
                    <a:noFill/>
                    <a:ln>
                      <a:noFill/>
                    </a:ln>
                  </pic:spPr>
                </pic:pic>
              </a:graphicData>
            </a:graphic>
          </wp:inline>
        </w:drawing>
      </w:r>
    </w:p>
    <w:p w14:paraId="385CC0B5" w14:textId="77777777" w:rsidR="00CD226A" w:rsidRPr="00B437F9" w:rsidRDefault="00CD226A" w:rsidP="00CD226A">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sidR="00293961">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A0ADC">
        <w:rPr>
          <w:rFonts w:ascii="Calibri" w:hAnsi="Calibri" w:cs="Calibri"/>
          <w:color w:val="000000"/>
          <w:sz w:val="12"/>
          <w:szCs w:val="12"/>
        </w:rPr>
        <w:t>11</w:t>
      </w:r>
      <w:r w:rsidRPr="00B437F9">
        <w:rPr>
          <w:rFonts w:ascii="Calibri" w:hAnsi="Calibri" w:cs="Calibri"/>
          <w:color w:val="000000"/>
          <w:sz w:val="12"/>
          <w:szCs w:val="12"/>
        </w:rPr>
        <w:t>/</w:t>
      </w:r>
      <w:r w:rsidR="00C745FC">
        <w:rPr>
          <w:rFonts w:ascii="Calibri" w:hAnsi="Calibri" w:cs="Calibri"/>
          <w:color w:val="000000"/>
          <w:sz w:val="12"/>
          <w:szCs w:val="12"/>
        </w:rPr>
        <w:t>01</w:t>
      </w:r>
      <w:r w:rsidRPr="00B437F9">
        <w:rPr>
          <w:rFonts w:ascii="Calibri" w:hAnsi="Calibri" w:cs="Calibri"/>
          <w:color w:val="000000"/>
          <w:sz w:val="12"/>
          <w:szCs w:val="12"/>
        </w:rPr>
        <w:t>/202</w:t>
      </w:r>
      <w:r w:rsidR="00C745FC">
        <w:rPr>
          <w:rFonts w:ascii="Calibri" w:hAnsi="Calibri" w:cs="Calibri"/>
          <w:color w:val="000000"/>
          <w:sz w:val="12"/>
          <w:szCs w:val="12"/>
        </w:rPr>
        <w:t>4</w:t>
      </w:r>
    </w:p>
    <w:bookmarkEnd w:id="72"/>
    <w:p w14:paraId="5959AF1A" w14:textId="77777777" w:rsidR="00CD226A" w:rsidRPr="00B437F9" w:rsidRDefault="00CD226A" w:rsidP="00CD226A">
      <w:pPr>
        <w:jc w:val="center"/>
        <w:rPr>
          <w:rFonts w:ascii="Calibri" w:hAnsi="Calibri" w:cs="Calibri"/>
          <w:color w:val="000000"/>
          <w:sz w:val="12"/>
          <w:szCs w:val="12"/>
        </w:rPr>
      </w:pPr>
    </w:p>
    <w:p w14:paraId="609F5FFF" w14:textId="77777777" w:rsidR="00CD226A" w:rsidRPr="00B437F9" w:rsidRDefault="00CD226A" w:rsidP="00CD226A">
      <w:pPr>
        <w:pStyle w:val="ListBullet"/>
        <w:pageBreakBefore/>
        <w:rPr>
          <w:rFonts w:ascii="Calibri" w:hAnsi="Calibri" w:cs="Arial"/>
          <w:sz w:val="22"/>
          <w:szCs w:val="22"/>
        </w:rPr>
      </w:pPr>
      <w:bookmarkStart w:id="76" w:name="_Hlk68781021"/>
      <w:bookmarkStart w:id="77" w:name="_Hlk58501050"/>
      <w:bookmarkEnd w:id="70"/>
      <w:bookmarkEnd w:id="73"/>
      <w:bookmarkEnd w:id="75"/>
      <w:r w:rsidRPr="00B437F9">
        <w:rPr>
          <w:rFonts w:ascii="Calibri" w:hAnsi="Calibri" w:cs="Arial"/>
          <w:sz w:val="22"/>
          <w:szCs w:val="22"/>
        </w:rPr>
        <w:lastRenderedPageBreak/>
        <w:t xml:space="preserve">The rainfall outlook for </w:t>
      </w:r>
      <w:r w:rsidR="002B17BE">
        <w:rPr>
          <w:rFonts w:ascii="Calibri" w:hAnsi="Calibri" w:cs="Arial"/>
          <w:sz w:val="22"/>
          <w:szCs w:val="22"/>
        </w:rPr>
        <w:t>February</w:t>
      </w:r>
      <w:r w:rsidRPr="00B437F9">
        <w:rPr>
          <w:rFonts w:ascii="Calibri" w:hAnsi="Calibri" w:cs="Arial"/>
          <w:sz w:val="22"/>
          <w:szCs w:val="22"/>
        </w:rPr>
        <w:t xml:space="preserve"> to </w:t>
      </w:r>
      <w:r w:rsidR="002B17BE">
        <w:rPr>
          <w:rFonts w:ascii="Calibri" w:hAnsi="Calibri" w:cs="Arial"/>
          <w:sz w:val="22"/>
          <w:szCs w:val="22"/>
        </w:rPr>
        <w:t>April</w:t>
      </w:r>
      <w:r w:rsidRPr="00B437F9">
        <w:rPr>
          <w:rFonts w:ascii="Calibri" w:hAnsi="Calibri" w:cs="Arial"/>
          <w:sz w:val="22"/>
          <w:szCs w:val="22"/>
        </w:rPr>
        <w:t xml:space="preserve"> 2024 suggests that </w:t>
      </w:r>
      <w:r w:rsidR="008612B8">
        <w:rPr>
          <w:rFonts w:ascii="Calibri" w:hAnsi="Calibri" w:cs="Arial"/>
          <w:sz w:val="22"/>
          <w:szCs w:val="22"/>
        </w:rPr>
        <w:t xml:space="preserve">there is least a 50% chance of </w:t>
      </w:r>
      <w:r w:rsidR="00D5137E">
        <w:rPr>
          <w:rFonts w:ascii="Calibri" w:hAnsi="Calibri" w:cs="Arial"/>
          <w:sz w:val="22"/>
          <w:szCs w:val="22"/>
        </w:rPr>
        <w:t xml:space="preserve">exceeding </w:t>
      </w:r>
      <w:r w:rsidR="008612B8">
        <w:rPr>
          <w:rFonts w:ascii="Calibri" w:hAnsi="Calibri" w:cs="Arial"/>
          <w:sz w:val="22"/>
          <w:szCs w:val="22"/>
        </w:rPr>
        <w:t xml:space="preserve">median </w:t>
      </w:r>
      <w:r w:rsidR="0007375E" w:rsidRPr="0007375E">
        <w:rPr>
          <w:rFonts w:ascii="Calibri" w:hAnsi="Calibri" w:cs="Arial"/>
          <w:sz w:val="22"/>
          <w:szCs w:val="22"/>
        </w:rPr>
        <w:t>rainfall across south-east</w:t>
      </w:r>
      <w:r w:rsidR="0007375E">
        <w:rPr>
          <w:rFonts w:ascii="Calibri" w:hAnsi="Calibri" w:cs="Arial"/>
          <w:sz w:val="22"/>
          <w:szCs w:val="22"/>
        </w:rPr>
        <w:t>ern</w:t>
      </w:r>
      <w:r w:rsidR="0007375E" w:rsidRPr="0007375E">
        <w:rPr>
          <w:rFonts w:ascii="Calibri" w:hAnsi="Calibri" w:cs="Arial"/>
          <w:sz w:val="22"/>
          <w:szCs w:val="22"/>
        </w:rPr>
        <w:t xml:space="preserve"> Australia</w:t>
      </w:r>
      <w:r w:rsidR="008612B8">
        <w:rPr>
          <w:rFonts w:ascii="Calibri" w:hAnsi="Calibri" w:cs="Arial"/>
          <w:sz w:val="22"/>
          <w:szCs w:val="22"/>
        </w:rPr>
        <w:t>,</w:t>
      </w:r>
      <w:r w:rsidR="0007375E" w:rsidRPr="0007375E">
        <w:rPr>
          <w:rFonts w:ascii="Calibri" w:hAnsi="Calibri" w:cs="Arial"/>
          <w:sz w:val="22"/>
          <w:szCs w:val="22"/>
        </w:rPr>
        <w:t xml:space="preserve"> and </w:t>
      </w:r>
      <w:r w:rsidR="008612B8">
        <w:rPr>
          <w:rFonts w:ascii="Calibri" w:hAnsi="Calibri" w:cs="Arial"/>
          <w:sz w:val="22"/>
          <w:szCs w:val="22"/>
        </w:rPr>
        <w:t xml:space="preserve">less than a 50% chance of </w:t>
      </w:r>
      <w:r w:rsidR="00D5137E">
        <w:rPr>
          <w:rFonts w:ascii="Calibri" w:hAnsi="Calibri" w:cs="Arial"/>
          <w:sz w:val="22"/>
          <w:szCs w:val="22"/>
        </w:rPr>
        <w:t xml:space="preserve">exceeding </w:t>
      </w:r>
      <w:r w:rsidR="008612B8">
        <w:rPr>
          <w:rFonts w:ascii="Calibri" w:hAnsi="Calibri" w:cs="Arial"/>
          <w:sz w:val="22"/>
          <w:szCs w:val="22"/>
        </w:rPr>
        <w:t xml:space="preserve">median rainfall </w:t>
      </w:r>
      <w:r w:rsidR="00110957">
        <w:rPr>
          <w:rFonts w:ascii="Calibri" w:hAnsi="Calibri" w:cs="Arial"/>
          <w:sz w:val="22"/>
          <w:szCs w:val="22"/>
        </w:rPr>
        <w:t xml:space="preserve">in parts of southern and </w:t>
      </w:r>
      <w:r w:rsidR="0007375E" w:rsidRPr="0007375E">
        <w:rPr>
          <w:rFonts w:ascii="Calibri" w:hAnsi="Calibri" w:cs="Arial"/>
          <w:sz w:val="22"/>
          <w:szCs w:val="22"/>
        </w:rPr>
        <w:t>across much of the north and west</w:t>
      </w:r>
      <w:r w:rsidR="0007375E">
        <w:rPr>
          <w:rFonts w:ascii="Calibri" w:hAnsi="Calibri" w:cs="Arial"/>
          <w:sz w:val="22"/>
          <w:szCs w:val="22"/>
        </w:rPr>
        <w:t>ern parts</w:t>
      </w:r>
      <w:r w:rsidR="0007375E" w:rsidRPr="0007375E">
        <w:rPr>
          <w:rFonts w:ascii="Calibri" w:hAnsi="Calibri" w:cs="Arial"/>
          <w:sz w:val="22"/>
          <w:szCs w:val="22"/>
        </w:rPr>
        <w:t xml:space="preserve"> of Australia</w:t>
      </w:r>
      <w:r>
        <w:rPr>
          <w:rFonts w:ascii="Calibri" w:hAnsi="Calibri" w:cs="Arial"/>
          <w:sz w:val="22"/>
          <w:szCs w:val="22"/>
        </w:rPr>
        <w:t>.</w:t>
      </w:r>
    </w:p>
    <w:p w14:paraId="5D329486" w14:textId="77777777" w:rsidR="00CD226A" w:rsidRPr="00B437F9" w:rsidRDefault="00CD226A" w:rsidP="00CD226A">
      <w:pPr>
        <w:pStyle w:val="ListBullet"/>
        <w:rPr>
          <w:rFonts w:ascii="Calibri" w:hAnsi="Calibri" w:cs="Arial"/>
          <w:sz w:val="22"/>
          <w:szCs w:val="22"/>
        </w:rPr>
      </w:pPr>
      <w:r w:rsidRPr="00B437F9">
        <w:rPr>
          <w:rFonts w:ascii="Calibri" w:hAnsi="Calibri" w:cs="Arial"/>
          <w:sz w:val="22"/>
          <w:szCs w:val="22"/>
        </w:rPr>
        <w:t xml:space="preserve">Across cropping regions, </w:t>
      </w:r>
      <w:r w:rsidR="00840E0B">
        <w:rPr>
          <w:rFonts w:ascii="Calibri" w:hAnsi="Calibri" w:cs="Arial"/>
          <w:sz w:val="22"/>
          <w:szCs w:val="22"/>
        </w:rPr>
        <w:t xml:space="preserve">above median rainfall is likely in the </w:t>
      </w:r>
      <w:r w:rsidR="00110957">
        <w:rPr>
          <w:rFonts w:ascii="Calibri" w:hAnsi="Calibri" w:cs="Arial"/>
          <w:sz w:val="22"/>
          <w:szCs w:val="22"/>
        </w:rPr>
        <w:t>New South Wales and Queensland</w:t>
      </w:r>
      <w:r w:rsidR="00840E0B">
        <w:rPr>
          <w:rFonts w:ascii="Calibri" w:hAnsi="Calibri" w:cs="Arial"/>
          <w:sz w:val="22"/>
          <w:szCs w:val="22"/>
        </w:rPr>
        <w:t xml:space="preserve"> while below median rainfall is likely in </w:t>
      </w:r>
      <w:r w:rsidR="00110957">
        <w:rPr>
          <w:rFonts w:ascii="Calibri" w:hAnsi="Calibri" w:cs="Arial"/>
          <w:sz w:val="22"/>
          <w:szCs w:val="22"/>
        </w:rPr>
        <w:t>the remaining</w:t>
      </w:r>
      <w:r w:rsidR="00840E0B">
        <w:rPr>
          <w:rFonts w:ascii="Calibri" w:hAnsi="Calibri" w:cs="Arial"/>
          <w:sz w:val="22"/>
          <w:szCs w:val="22"/>
        </w:rPr>
        <w:t xml:space="preserve"> cropping regions. </w:t>
      </w:r>
    </w:p>
    <w:p w14:paraId="7878BF2E" w14:textId="77777777" w:rsidR="00CD226A" w:rsidRPr="00B437F9" w:rsidRDefault="00CD226A" w:rsidP="00CD226A">
      <w:pPr>
        <w:keepNext/>
        <w:spacing w:before="160"/>
        <w:jc w:val="center"/>
        <w:rPr>
          <w:rFonts w:ascii="Calibri" w:hAnsi="Calibri" w:cs="Calibri"/>
          <w:b/>
          <w:bCs/>
          <w:iCs/>
          <w:color w:val="000000"/>
          <w:sz w:val="22"/>
          <w:szCs w:val="22"/>
          <w:lang w:eastAsia="en-US"/>
        </w:rPr>
      </w:pPr>
      <w:bookmarkStart w:id="78" w:name="_Hlk68781042"/>
      <w:bookmarkEnd w:id="76"/>
      <w:r w:rsidRPr="00B437F9">
        <w:rPr>
          <w:rFonts w:ascii="Calibri" w:hAnsi="Calibri" w:cs="Calibri"/>
          <w:b/>
          <w:bCs/>
          <w:iCs/>
          <w:color w:val="000000"/>
          <w:sz w:val="22"/>
          <w:szCs w:val="22"/>
          <w:lang w:eastAsia="en-US"/>
        </w:rPr>
        <w:t>Chance of exceeding the median rainfall</w:t>
      </w:r>
      <w:bookmarkStart w:id="79" w:name="_Hlk116538002"/>
      <w:bookmarkEnd w:id="78"/>
      <w:r w:rsidRPr="00B437F9">
        <w:rPr>
          <w:rFonts w:ascii="Calibri" w:hAnsi="Calibri" w:cs="Calibri"/>
          <w:b/>
          <w:bCs/>
          <w:iCs/>
          <w:color w:val="000000"/>
          <w:sz w:val="22"/>
          <w:szCs w:val="22"/>
          <w:lang w:eastAsia="en-US"/>
        </w:rPr>
        <w:t xml:space="preserve"> </w:t>
      </w:r>
      <w:r w:rsidR="009D4B0D">
        <w:rPr>
          <w:rFonts w:ascii="Calibri" w:hAnsi="Calibri" w:cs="Calibri"/>
          <w:b/>
          <w:bCs/>
          <w:iCs/>
          <w:color w:val="000000"/>
          <w:sz w:val="22"/>
          <w:szCs w:val="22"/>
          <w:lang w:eastAsia="en-US"/>
        </w:rPr>
        <w:t>February</w:t>
      </w:r>
      <w:r w:rsidRPr="00B437F9">
        <w:rPr>
          <w:rFonts w:ascii="Calibri" w:hAnsi="Calibri" w:cs="Calibri"/>
          <w:b/>
          <w:bCs/>
          <w:iCs/>
          <w:color w:val="000000"/>
          <w:sz w:val="22"/>
          <w:szCs w:val="22"/>
        </w:rPr>
        <w:t xml:space="preserve"> to </w:t>
      </w:r>
      <w:r w:rsidR="009D4B0D">
        <w:rPr>
          <w:rFonts w:ascii="Calibri" w:hAnsi="Calibri" w:cs="Calibri"/>
          <w:b/>
          <w:bCs/>
          <w:iCs/>
          <w:color w:val="000000"/>
          <w:sz w:val="22"/>
          <w:szCs w:val="22"/>
        </w:rPr>
        <w:t>April</w:t>
      </w:r>
      <w:r w:rsidRPr="00B437F9">
        <w:rPr>
          <w:rFonts w:ascii="Calibri" w:hAnsi="Calibri" w:cs="Calibri"/>
          <w:b/>
          <w:bCs/>
          <w:iCs/>
          <w:color w:val="000000"/>
          <w:sz w:val="22"/>
          <w:szCs w:val="22"/>
        </w:rPr>
        <w:t xml:space="preserve"> 202</w:t>
      </w:r>
      <w:bookmarkEnd w:id="79"/>
      <w:r w:rsidRPr="00B437F9">
        <w:rPr>
          <w:rFonts w:ascii="Calibri" w:hAnsi="Calibri" w:cs="Calibri"/>
          <w:b/>
          <w:bCs/>
          <w:iCs/>
          <w:color w:val="000000"/>
          <w:sz w:val="22"/>
          <w:szCs w:val="22"/>
        </w:rPr>
        <w:t>4</w:t>
      </w:r>
    </w:p>
    <w:p w14:paraId="4B4B3422" w14:textId="517DA087" w:rsidR="00CD226A" w:rsidRPr="00B437F9" w:rsidRDefault="00CD226A" w:rsidP="00CD226A">
      <w:pPr>
        <w:spacing w:before="120"/>
        <w:jc w:val="center"/>
        <w:rPr>
          <w:rFonts w:ascii="Calibri" w:hAnsi="Calibri" w:cs="Arial"/>
          <w:color w:val="000000"/>
          <w:szCs w:val="20"/>
        </w:rPr>
      </w:pPr>
      <w:r w:rsidRPr="00B437F9">
        <w:t xml:space="preserve">  </w:t>
      </w:r>
      <w:r w:rsidR="006C6E69" w:rsidRPr="006A0335">
        <w:rPr>
          <w:noProof/>
        </w:rPr>
        <w:drawing>
          <wp:inline distT="0" distB="0" distL="0" distR="0" wp14:anchorId="0BDEBD58" wp14:editId="7FB803FB">
            <wp:extent cx="5732780" cy="4031615"/>
            <wp:effectExtent l="0" t="0" r="0" b="0"/>
            <wp:docPr id="12" name="Picture 6"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australia with different colored area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780" cy="4031615"/>
                    </a:xfrm>
                    <a:prstGeom prst="rect">
                      <a:avLst/>
                    </a:prstGeom>
                    <a:noFill/>
                    <a:ln>
                      <a:noFill/>
                    </a:ln>
                  </pic:spPr>
                </pic:pic>
              </a:graphicData>
            </a:graphic>
          </wp:inline>
        </w:drawing>
      </w:r>
    </w:p>
    <w:p w14:paraId="1F1BCFE6" w14:textId="77777777" w:rsidR="00CD226A" w:rsidRPr="00B437F9" w:rsidRDefault="00CD226A" w:rsidP="00CD226A">
      <w:pPr>
        <w:jc w:val="center"/>
        <w:rPr>
          <w:rFonts w:ascii="Calibri" w:hAnsi="Calibri" w:cs="Calibri"/>
          <w:color w:val="000000"/>
          <w:sz w:val="12"/>
          <w:szCs w:val="12"/>
        </w:rPr>
      </w:pPr>
      <w:bookmarkStart w:id="80" w:name="_Hlk68781098"/>
      <w:r w:rsidRPr="00B437F9">
        <w:rPr>
          <w:rFonts w:ascii="Calibri" w:hAnsi="Calibri" w:cs="Calibri"/>
          <w:color w:val="000000"/>
          <w:sz w:val="12"/>
          <w:szCs w:val="12"/>
        </w:rPr>
        <w:t>©Commonwealth of Australia 202</w:t>
      </w:r>
      <w:r w:rsidR="004A7497">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1" w:name="_Hlk103172740"/>
      <w:bookmarkEnd w:id="80"/>
      <w:r w:rsidRPr="00B437F9">
        <w:rPr>
          <w:rFonts w:ascii="Calibri" w:hAnsi="Calibri" w:cs="Calibri"/>
          <w:color w:val="000000"/>
          <w:sz w:val="12"/>
          <w:szCs w:val="12"/>
        </w:rPr>
        <w:t xml:space="preserve">Issued: </w:t>
      </w:r>
      <w:r w:rsidR="00110957">
        <w:rPr>
          <w:rFonts w:ascii="Calibri" w:hAnsi="Calibri" w:cs="Calibri"/>
          <w:color w:val="000000"/>
          <w:sz w:val="12"/>
          <w:szCs w:val="12"/>
        </w:rPr>
        <w:t>11</w:t>
      </w:r>
      <w:r w:rsidRPr="00B437F9">
        <w:rPr>
          <w:rFonts w:ascii="Calibri" w:hAnsi="Calibri" w:cs="Calibri"/>
          <w:color w:val="000000"/>
          <w:sz w:val="12"/>
          <w:szCs w:val="12"/>
        </w:rPr>
        <w:t>/</w:t>
      </w:r>
      <w:r w:rsidR="00293961">
        <w:rPr>
          <w:rFonts w:ascii="Calibri" w:hAnsi="Calibri" w:cs="Calibri"/>
          <w:color w:val="000000"/>
          <w:sz w:val="12"/>
          <w:szCs w:val="12"/>
        </w:rPr>
        <w:t>01</w:t>
      </w:r>
      <w:r w:rsidRPr="00B437F9">
        <w:rPr>
          <w:rFonts w:ascii="Calibri" w:hAnsi="Calibri" w:cs="Calibri"/>
          <w:color w:val="000000"/>
          <w:sz w:val="12"/>
          <w:szCs w:val="12"/>
        </w:rPr>
        <w:t>/202</w:t>
      </w:r>
      <w:r w:rsidR="00293961">
        <w:rPr>
          <w:rFonts w:ascii="Calibri" w:hAnsi="Calibri" w:cs="Calibri"/>
          <w:color w:val="000000"/>
          <w:sz w:val="12"/>
          <w:szCs w:val="12"/>
        </w:rPr>
        <w:t>4</w:t>
      </w:r>
    </w:p>
    <w:bookmarkEnd w:id="81"/>
    <w:p w14:paraId="09037257" w14:textId="77777777" w:rsidR="00CD226A" w:rsidRPr="00B437F9" w:rsidRDefault="00CD226A" w:rsidP="00CD226A">
      <w:pPr>
        <w:spacing w:before="120"/>
        <w:rPr>
          <w:rFonts w:ascii="Calibri" w:hAnsi="Calibri" w:cs="Arial"/>
          <w:color w:val="000000"/>
          <w:sz w:val="22"/>
          <w:szCs w:val="22"/>
        </w:rPr>
      </w:pPr>
    </w:p>
    <w:p w14:paraId="64462787" w14:textId="77777777" w:rsidR="00CD226A" w:rsidRPr="00B437F9" w:rsidRDefault="00CD226A" w:rsidP="00CD226A">
      <w:pPr>
        <w:pageBreakBefore/>
        <w:spacing w:before="120"/>
        <w:rPr>
          <w:rFonts w:ascii="Calibri" w:hAnsi="Calibri" w:cs="Arial"/>
          <w:color w:val="5B9BD5"/>
          <w:sz w:val="22"/>
          <w:szCs w:val="22"/>
        </w:rPr>
      </w:pPr>
      <w:r w:rsidRPr="00B437F9">
        <w:rPr>
          <w:rFonts w:ascii="Calibri" w:hAnsi="Calibri" w:cs="Arial"/>
          <w:color w:val="000000"/>
          <w:sz w:val="22"/>
          <w:szCs w:val="22"/>
        </w:rPr>
        <w:lastRenderedPageBreak/>
        <w:t xml:space="preserve">The outlook for </w:t>
      </w:r>
      <w:bookmarkStart w:id="82" w:name="_Hlk129255354"/>
      <w:r w:rsidR="00AA3C69">
        <w:rPr>
          <w:rFonts w:ascii="Calibri" w:hAnsi="Calibri" w:cs="Arial"/>
          <w:sz w:val="22"/>
          <w:szCs w:val="22"/>
        </w:rPr>
        <w:t>February</w:t>
      </w:r>
      <w:r>
        <w:rPr>
          <w:rFonts w:ascii="Calibri" w:hAnsi="Calibri" w:cs="Arial"/>
          <w:sz w:val="22"/>
          <w:szCs w:val="22"/>
        </w:rPr>
        <w:t xml:space="preserve"> to</w:t>
      </w:r>
      <w:r w:rsidR="00AA3C69">
        <w:rPr>
          <w:rFonts w:ascii="Calibri" w:hAnsi="Calibri" w:cs="Arial"/>
          <w:sz w:val="22"/>
          <w:szCs w:val="22"/>
        </w:rPr>
        <w:t xml:space="preserve"> April</w:t>
      </w:r>
      <w:r>
        <w:rPr>
          <w:rFonts w:ascii="Calibri" w:hAnsi="Calibri" w:cs="Arial"/>
          <w:sz w:val="22"/>
          <w:szCs w:val="22"/>
        </w:rPr>
        <w:t xml:space="preserve">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sidR="008612B8">
        <w:rPr>
          <w:rFonts w:ascii="Calibri" w:hAnsi="Calibri" w:cs="Arial"/>
          <w:color w:val="000000"/>
          <w:sz w:val="22"/>
          <w:szCs w:val="22"/>
        </w:rPr>
        <w:t xml:space="preserve"> at least</w:t>
      </w:r>
      <w:r w:rsidRPr="00B437F9">
        <w:rPr>
          <w:rFonts w:ascii="Calibri" w:hAnsi="Calibri" w:cs="Arial"/>
          <w:color w:val="000000"/>
          <w:sz w:val="22"/>
          <w:szCs w:val="22"/>
        </w:rPr>
        <w:t xml:space="preserve"> a 75% chance of rainfall totals </w:t>
      </w:r>
      <w:r w:rsidR="008612B8">
        <w:rPr>
          <w:rFonts w:ascii="Calibri" w:hAnsi="Calibri" w:cs="Arial"/>
          <w:color w:val="000000"/>
          <w:sz w:val="22"/>
          <w:szCs w:val="22"/>
        </w:rPr>
        <w:t>above</w:t>
      </w:r>
      <w:r w:rsidR="008612B8" w:rsidRPr="00B437F9">
        <w:rPr>
          <w:rFonts w:ascii="Calibri" w:hAnsi="Calibri" w:cs="Arial"/>
          <w:color w:val="000000"/>
          <w:sz w:val="22"/>
          <w:szCs w:val="22"/>
        </w:rPr>
        <w:t xml:space="preserve"> </w:t>
      </w:r>
      <w:r w:rsidRPr="00B437F9">
        <w:rPr>
          <w:rFonts w:ascii="Calibri" w:hAnsi="Calibri" w:cs="Arial"/>
          <w:color w:val="000000"/>
          <w:sz w:val="22"/>
          <w:szCs w:val="22"/>
        </w:rPr>
        <w:t>25</w:t>
      </w:r>
      <w:r w:rsidR="008612B8" w:rsidRPr="00B437F9" w:rsidDel="008612B8">
        <w:rPr>
          <w:rFonts w:ascii="Calibri" w:hAnsi="Calibri" w:cs="Arial"/>
          <w:color w:val="000000"/>
          <w:sz w:val="22"/>
          <w:szCs w:val="22"/>
        </w:rPr>
        <w:t xml:space="preserve"> </w:t>
      </w:r>
      <w:r w:rsidRPr="00B437F9">
        <w:rPr>
          <w:rFonts w:ascii="Calibri" w:hAnsi="Calibri" w:cs="Arial"/>
          <w:color w:val="000000"/>
          <w:sz w:val="22"/>
          <w:szCs w:val="22"/>
        </w:rPr>
        <w:t>millimetres across much of Australia</w:t>
      </w:r>
      <w:bookmarkEnd w:id="82"/>
      <w:r w:rsidRPr="00B437F9">
        <w:rPr>
          <w:rFonts w:ascii="Calibri" w:hAnsi="Calibri" w:cs="Arial"/>
          <w:color w:val="000000"/>
          <w:sz w:val="22"/>
          <w:szCs w:val="22"/>
        </w:rPr>
        <w:t xml:space="preserve">. The main exceptions </w:t>
      </w:r>
      <w:r>
        <w:rPr>
          <w:rFonts w:ascii="Calibri" w:hAnsi="Calibri" w:cs="Arial"/>
          <w:color w:val="000000"/>
          <w:sz w:val="22"/>
          <w:szCs w:val="22"/>
        </w:rPr>
        <w:t xml:space="preserve">being </w:t>
      </w:r>
      <w:r w:rsidRPr="00B437F9">
        <w:rPr>
          <w:rFonts w:ascii="Calibri" w:hAnsi="Calibri" w:cs="Arial"/>
          <w:color w:val="000000"/>
          <w:sz w:val="22"/>
          <w:szCs w:val="22"/>
        </w:rPr>
        <w:t xml:space="preserve">large areas of </w:t>
      </w:r>
      <w:r w:rsidR="00EB3019">
        <w:rPr>
          <w:rFonts w:ascii="Calibri" w:hAnsi="Calibri" w:cs="Arial"/>
          <w:color w:val="000000"/>
          <w:sz w:val="22"/>
          <w:szCs w:val="22"/>
        </w:rPr>
        <w:t>the interior and western coast</w:t>
      </w:r>
      <w:r w:rsidRPr="00B437F9">
        <w:rPr>
          <w:rFonts w:ascii="Calibri" w:hAnsi="Calibri" w:cs="Arial"/>
          <w:color w:val="000000"/>
          <w:sz w:val="22"/>
          <w:szCs w:val="22"/>
        </w:rPr>
        <w:t xml:space="preserve"> where below 25 millimetres of rainfall are expected</w:t>
      </w:r>
      <w:r>
        <w:rPr>
          <w:rFonts w:ascii="Calibri" w:hAnsi="Calibri" w:cs="Arial"/>
          <w:color w:val="000000"/>
          <w:sz w:val="22"/>
          <w:szCs w:val="22"/>
        </w:rPr>
        <w:t>. R</w:t>
      </w:r>
      <w:r w:rsidRPr="00B437F9">
        <w:rPr>
          <w:rFonts w:ascii="Calibri" w:hAnsi="Calibri" w:cs="Arial"/>
          <w:color w:val="000000"/>
          <w:sz w:val="22"/>
          <w:szCs w:val="22"/>
        </w:rPr>
        <w:t xml:space="preserve">ainfall totals </w:t>
      </w:r>
      <w:proofErr w:type="gramStart"/>
      <w:r w:rsidRPr="00B437F9">
        <w:rPr>
          <w:rFonts w:ascii="Calibri" w:hAnsi="Calibri" w:cs="Arial"/>
          <w:color w:val="000000"/>
          <w:sz w:val="22"/>
          <w:szCs w:val="22"/>
        </w:rPr>
        <w:t>in excess of</w:t>
      </w:r>
      <w:proofErr w:type="gramEnd"/>
      <w:r w:rsidRPr="00B437F9">
        <w:rPr>
          <w:rFonts w:ascii="Calibri" w:hAnsi="Calibri" w:cs="Arial"/>
          <w:color w:val="000000"/>
          <w:sz w:val="22"/>
          <w:szCs w:val="22"/>
        </w:rPr>
        <w:t xml:space="preserve"> 200 millimetres are </w:t>
      </w:r>
      <w:r w:rsidR="008612B8">
        <w:rPr>
          <w:rFonts w:ascii="Calibri" w:hAnsi="Calibri" w:cs="Arial"/>
          <w:color w:val="000000"/>
          <w:sz w:val="22"/>
          <w:szCs w:val="22"/>
        </w:rPr>
        <w:t xml:space="preserve">likely </w:t>
      </w:r>
      <w:r>
        <w:rPr>
          <w:rFonts w:ascii="Calibri" w:hAnsi="Calibri" w:cs="Arial"/>
          <w:color w:val="000000"/>
          <w:sz w:val="22"/>
          <w:szCs w:val="22"/>
        </w:rPr>
        <w:t>a</w:t>
      </w:r>
      <w:r w:rsidRPr="00B437F9">
        <w:rPr>
          <w:rFonts w:ascii="Calibri" w:hAnsi="Calibri" w:cs="Arial"/>
          <w:color w:val="000000"/>
          <w:sz w:val="22"/>
          <w:szCs w:val="22"/>
        </w:rPr>
        <w:t xml:space="preserve">cross tropical northern Australia, </w:t>
      </w:r>
      <w:r w:rsidR="0002471A">
        <w:rPr>
          <w:rFonts w:ascii="Calibri" w:hAnsi="Calibri" w:cs="Arial"/>
          <w:color w:val="000000"/>
          <w:sz w:val="22"/>
          <w:szCs w:val="22"/>
        </w:rPr>
        <w:t>eastern coast</w:t>
      </w:r>
      <w:r w:rsidRPr="00B437F9">
        <w:rPr>
          <w:rFonts w:ascii="Calibri" w:hAnsi="Calibri" w:cs="Arial"/>
          <w:color w:val="000000"/>
          <w:sz w:val="22"/>
          <w:szCs w:val="22"/>
        </w:rPr>
        <w:t xml:space="preserve"> and western Tasmania</w:t>
      </w:r>
      <w:r>
        <w:rPr>
          <w:rFonts w:ascii="Calibri" w:hAnsi="Calibri" w:cs="Arial"/>
          <w:color w:val="000000"/>
          <w:sz w:val="22"/>
          <w:szCs w:val="22"/>
        </w:rPr>
        <w:t xml:space="preserve"> during this period</w:t>
      </w:r>
      <w:r w:rsidRPr="00B437F9">
        <w:rPr>
          <w:rFonts w:ascii="Calibri" w:hAnsi="Calibri" w:cs="Arial"/>
          <w:color w:val="000000"/>
          <w:sz w:val="22"/>
          <w:szCs w:val="22"/>
        </w:rPr>
        <w:t xml:space="preserve">. </w:t>
      </w:r>
    </w:p>
    <w:p w14:paraId="72676186" w14:textId="77777777" w:rsidR="00CD226A" w:rsidRPr="00B437F9" w:rsidRDefault="00CD226A" w:rsidP="00CD226A">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sidR="008612B8">
        <w:rPr>
          <w:rFonts w:ascii="Calibri" w:hAnsi="Calibri" w:cs="Arial"/>
          <w:sz w:val="22"/>
          <w:szCs w:val="22"/>
        </w:rPr>
        <w:t xml:space="preserve"> at least</w:t>
      </w:r>
      <w:r w:rsidRPr="00B437F9">
        <w:rPr>
          <w:rFonts w:ascii="Calibri" w:hAnsi="Calibri" w:cs="Arial"/>
          <w:sz w:val="22"/>
          <w:szCs w:val="22"/>
        </w:rPr>
        <w:t xml:space="preserve"> a 75% chance of receiving </w:t>
      </w:r>
      <w:r w:rsidR="008612B8">
        <w:rPr>
          <w:rFonts w:ascii="Calibri" w:hAnsi="Calibri" w:cs="Arial"/>
          <w:sz w:val="22"/>
          <w:szCs w:val="22"/>
        </w:rPr>
        <w:t>above</w:t>
      </w:r>
      <w:r w:rsidR="008612B8" w:rsidRPr="00B437F9">
        <w:rPr>
          <w:rFonts w:ascii="Calibri" w:hAnsi="Calibri" w:cs="Arial"/>
          <w:sz w:val="22"/>
          <w:szCs w:val="22"/>
        </w:rPr>
        <w:t xml:space="preserve"> </w:t>
      </w:r>
      <w:r w:rsidRPr="00B437F9">
        <w:rPr>
          <w:rFonts w:ascii="Calibri" w:hAnsi="Calibri" w:cs="Arial"/>
          <w:sz w:val="22"/>
          <w:szCs w:val="22"/>
        </w:rPr>
        <w:t>50 millimetres across New South Wales</w:t>
      </w:r>
      <w:r w:rsidR="0002471A">
        <w:rPr>
          <w:rFonts w:ascii="Calibri" w:hAnsi="Calibri" w:cs="Arial"/>
          <w:sz w:val="22"/>
          <w:szCs w:val="22"/>
        </w:rPr>
        <w:t xml:space="preserve"> and</w:t>
      </w:r>
      <w:r w:rsidRPr="00B437F9">
        <w:rPr>
          <w:rFonts w:ascii="Calibri" w:hAnsi="Calibri" w:cs="Arial"/>
          <w:sz w:val="22"/>
          <w:szCs w:val="22"/>
        </w:rPr>
        <w:t xml:space="preserve"> Queensland. </w:t>
      </w:r>
    </w:p>
    <w:p w14:paraId="031538B6" w14:textId="77777777" w:rsidR="00CD226A" w:rsidRPr="00B437F9" w:rsidRDefault="00CD226A" w:rsidP="00CD226A">
      <w:pPr>
        <w:spacing w:before="120"/>
        <w:rPr>
          <w:rFonts w:ascii="Calibri" w:hAnsi="Calibri" w:cs="Arial"/>
          <w:sz w:val="22"/>
          <w:szCs w:val="22"/>
        </w:rPr>
      </w:pPr>
      <w:r w:rsidRPr="00B437F9">
        <w:rPr>
          <w:rFonts w:ascii="Calibri" w:hAnsi="Calibri" w:cs="Arial"/>
          <w:sz w:val="22"/>
          <w:szCs w:val="22"/>
        </w:rPr>
        <w:t>If realised</w:t>
      </w:r>
      <w:r>
        <w:rPr>
          <w:rFonts w:ascii="Calibri" w:hAnsi="Calibri" w:cs="Arial"/>
          <w:sz w:val="22"/>
          <w:szCs w:val="22"/>
        </w:rPr>
        <w:t>,</w:t>
      </w:r>
      <w:r w:rsidRPr="00B437F9">
        <w:rPr>
          <w:rFonts w:ascii="Calibri" w:hAnsi="Calibri" w:cs="Arial"/>
          <w:sz w:val="22"/>
          <w:szCs w:val="22"/>
        </w:rPr>
        <w:t xml:space="preserve"> these falls </w:t>
      </w:r>
      <w:r>
        <w:rPr>
          <w:rFonts w:ascii="Calibri" w:hAnsi="Calibri" w:cs="Arial"/>
          <w:sz w:val="22"/>
          <w:szCs w:val="22"/>
        </w:rPr>
        <w:t>will</w:t>
      </w:r>
      <w:r w:rsidRPr="00B437F9">
        <w:rPr>
          <w:rFonts w:ascii="Calibri" w:hAnsi="Calibri" w:cs="Arial"/>
          <w:sz w:val="22"/>
          <w:szCs w:val="22"/>
        </w:rPr>
        <w:t xml:space="preserve"> likely be sufficient to support summer pasture growth across eastern and northern Australia. </w:t>
      </w:r>
      <w:r>
        <w:rPr>
          <w:rFonts w:ascii="Calibri" w:hAnsi="Calibri" w:cs="Arial"/>
          <w:sz w:val="22"/>
          <w:szCs w:val="22"/>
        </w:rPr>
        <w:t>W</w:t>
      </w:r>
      <w:r w:rsidRPr="00B437F9">
        <w:rPr>
          <w:rFonts w:ascii="Calibri" w:hAnsi="Calibri" w:cs="Arial"/>
          <w:sz w:val="22"/>
          <w:szCs w:val="22"/>
        </w:rPr>
        <w:t xml:space="preserve">hile the dry start to spring limited </w:t>
      </w:r>
      <w:r>
        <w:rPr>
          <w:rFonts w:ascii="Calibri" w:hAnsi="Calibri" w:cs="Arial"/>
          <w:sz w:val="22"/>
          <w:szCs w:val="22"/>
        </w:rPr>
        <w:t xml:space="preserve">the </w:t>
      </w:r>
      <w:r w:rsidRPr="00B437F9">
        <w:rPr>
          <w:rFonts w:ascii="Calibri" w:hAnsi="Calibri" w:cs="Arial"/>
          <w:sz w:val="22"/>
          <w:szCs w:val="22"/>
        </w:rPr>
        <w:t>early planting of summer crops</w:t>
      </w:r>
      <w:r>
        <w:rPr>
          <w:rFonts w:ascii="Calibri" w:hAnsi="Calibri" w:cs="Arial"/>
          <w:sz w:val="22"/>
          <w:szCs w:val="22"/>
        </w:rPr>
        <w:t>, if realised t</w:t>
      </w:r>
      <w:r w:rsidRPr="00B437F9">
        <w:rPr>
          <w:rFonts w:ascii="Calibri" w:hAnsi="Calibri" w:cs="Arial"/>
          <w:sz w:val="22"/>
          <w:szCs w:val="22"/>
        </w:rPr>
        <w:t>hese</w:t>
      </w:r>
      <w:r>
        <w:rPr>
          <w:rFonts w:ascii="Calibri" w:hAnsi="Calibri" w:cs="Arial"/>
          <w:sz w:val="22"/>
          <w:szCs w:val="22"/>
        </w:rPr>
        <w:t xml:space="preserve"> forecast</w:t>
      </w:r>
      <w:r w:rsidRPr="00B437F9">
        <w:rPr>
          <w:rFonts w:ascii="Calibri" w:hAnsi="Calibri" w:cs="Arial"/>
          <w:sz w:val="22"/>
          <w:szCs w:val="22"/>
        </w:rPr>
        <w:t xml:space="preserve"> falls </w:t>
      </w:r>
      <w:r>
        <w:rPr>
          <w:rFonts w:ascii="Calibri" w:hAnsi="Calibri" w:cs="Arial"/>
          <w:sz w:val="22"/>
          <w:szCs w:val="22"/>
        </w:rPr>
        <w:t>are likely to</w:t>
      </w:r>
      <w:r w:rsidRPr="00B437F9">
        <w:rPr>
          <w:rFonts w:ascii="Calibri" w:hAnsi="Calibri" w:cs="Arial"/>
          <w:sz w:val="22"/>
          <w:szCs w:val="22"/>
        </w:rPr>
        <w:t xml:space="preserve"> be sufficient to </w:t>
      </w:r>
      <w:r>
        <w:rPr>
          <w:rFonts w:ascii="Calibri" w:hAnsi="Calibri" w:cs="Arial"/>
          <w:sz w:val="22"/>
          <w:szCs w:val="22"/>
        </w:rPr>
        <w:t xml:space="preserve">support the establishment and growth of crops planted at the end of spring and </w:t>
      </w:r>
      <w:r w:rsidRPr="00B437F9">
        <w:rPr>
          <w:rFonts w:ascii="Calibri" w:hAnsi="Calibri" w:cs="Arial"/>
          <w:sz w:val="22"/>
          <w:szCs w:val="22"/>
        </w:rPr>
        <w:t>allow for</w:t>
      </w:r>
      <w:r>
        <w:rPr>
          <w:rFonts w:ascii="Calibri" w:hAnsi="Calibri" w:cs="Arial"/>
          <w:sz w:val="22"/>
          <w:szCs w:val="22"/>
        </w:rPr>
        <w:t xml:space="preserve"> the additional </w:t>
      </w:r>
      <w:r w:rsidRPr="00B437F9">
        <w:rPr>
          <w:rFonts w:ascii="Calibri" w:hAnsi="Calibri" w:cs="Arial"/>
          <w:sz w:val="22"/>
          <w:szCs w:val="22"/>
        </w:rPr>
        <w:t xml:space="preserve">planting </w:t>
      </w:r>
      <w:r>
        <w:rPr>
          <w:rFonts w:ascii="Calibri" w:hAnsi="Calibri" w:cs="Arial"/>
          <w:sz w:val="22"/>
          <w:szCs w:val="22"/>
        </w:rPr>
        <w:t xml:space="preserve">of </w:t>
      </w:r>
      <w:r w:rsidRPr="00B437F9">
        <w:rPr>
          <w:rFonts w:ascii="Calibri" w:hAnsi="Calibri" w:cs="Arial"/>
          <w:sz w:val="22"/>
          <w:szCs w:val="22"/>
        </w:rPr>
        <w:t>summer crop</w:t>
      </w:r>
      <w:r>
        <w:rPr>
          <w:rFonts w:ascii="Calibri" w:hAnsi="Calibri" w:cs="Arial"/>
          <w:sz w:val="22"/>
          <w:szCs w:val="22"/>
        </w:rPr>
        <w:t xml:space="preserve">s in the </w:t>
      </w:r>
      <w:r w:rsidRPr="00B437F9">
        <w:rPr>
          <w:rFonts w:ascii="Calibri" w:hAnsi="Calibri" w:cs="Arial"/>
          <w:sz w:val="22"/>
          <w:szCs w:val="22"/>
        </w:rPr>
        <w:t>later</w:t>
      </w:r>
      <w:r>
        <w:rPr>
          <w:rFonts w:ascii="Calibri" w:hAnsi="Calibri" w:cs="Arial"/>
          <w:sz w:val="22"/>
          <w:szCs w:val="22"/>
        </w:rPr>
        <w:t xml:space="preserve"> planting window during early summer</w:t>
      </w:r>
      <w:r w:rsidRPr="00B437F9">
        <w:rPr>
          <w:rFonts w:ascii="Calibri" w:hAnsi="Calibri" w:cs="Arial"/>
          <w:sz w:val="22"/>
          <w:szCs w:val="22"/>
        </w:rPr>
        <w:t>.</w:t>
      </w:r>
    </w:p>
    <w:p w14:paraId="602D484D" w14:textId="4F244749" w:rsidR="00CD226A" w:rsidRPr="00B437F9" w:rsidRDefault="00CD226A" w:rsidP="00CD226A">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r w:rsidRPr="00B437F9">
        <w:rPr>
          <w:rFonts w:ascii="Calibri" w:hAnsi="Calibri" w:cs="Calibri"/>
          <w:b/>
          <w:bCs/>
          <w:iCs/>
          <w:color w:val="000000"/>
          <w:sz w:val="22"/>
          <w:szCs w:val="22"/>
        </w:rPr>
        <w:t xml:space="preserve"> </w:t>
      </w:r>
      <w:bookmarkStart w:id="83" w:name="_Hlk105620129"/>
      <w:bookmarkEnd w:id="77"/>
      <w:r w:rsidR="00B439C3">
        <w:rPr>
          <w:rFonts w:ascii="Calibri" w:hAnsi="Calibri" w:cs="Calibri"/>
          <w:b/>
          <w:bCs/>
          <w:iCs/>
          <w:color w:val="000000"/>
          <w:sz w:val="22"/>
          <w:szCs w:val="22"/>
        </w:rPr>
        <w:t>February</w:t>
      </w:r>
      <w:r w:rsidRPr="00B437F9">
        <w:rPr>
          <w:rFonts w:ascii="Calibri" w:hAnsi="Calibri" w:cs="Calibri"/>
          <w:b/>
          <w:bCs/>
          <w:iCs/>
          <w:color w:val="000000"/>
          <w:sz w:val="22"/>
          <w:szCs w:val="22"/>
        </w:rPr>
        <w:t xml:space="preserve"> to </w:t>
      </w:r>
      <w:r w:rsidR="00B439C3">
        <w:rPr>
          <w:rFonts w:ascii="Calibri" w:hAnsi="Calibri" w:cs="Calibri"/>
          <w:b/>
          <w:bCs/>
          <w:iCs/>
          <w:color w:val="000000"/>
          <w:sz w:val="22"/>
          <w:szCs w:val="22"/>
        </w:rPr>
        <w:t>April</w:t>
      </w:r>
      <w:r w:rsidRPr="00B437F9">
        <w:rPr>
          <w:rFonts w:ascii="Calibri" w:hAnsi="Calibri" w:cs="Calibri"/>
          <w:b/>
          <w:bCs/>
          <w:iCs/>
          <w:color w:val="000000"/>
          <w:sz w:val="22"/>
          <w:szCs w:val="22"/>
        </w:rPr>
        <w:t> 202</w:t>
      </w:r>
      <w:bookmarkEnd w:id="83"/>
      <w:r w:rsidRPr="00B437F9">
        <w:rPr>
          <w:rFonts w:ascii="Calibri" w:hAnsi="Calibri" w:cs="Calibri"/>
          <w:b/>
          <w:bCs/>
          <w:iCs/>
          <w:color w:val="000000"/>
          <w:sz w:val="22"/>
          <w:szCs w:val="22"/>
        </w:rPr>
        <w:t>4</w:t>
      </w:r>
      <w:r w:rsidRPr="00B437F9">
        <w:t xml:space="preserve">  </w:t>
      </w:r>
      <w:r w:rsidR="006C6E69" w:rsidRPr="006A0335">
        <w:rPr>
          <w:noProof/>
        </w:rPr>
        <w:drawing>
          <wp:inline distT="0" distB="0" distL="0" distR="0" wp14:anchorId="7B128F83" wp14:editId="67EECC66">
            <wp:extent cx="5732780" cy="4015105"/>
            <wp:effectExtent l="0" t="0" r="0" b="0"/>
            <wp:docPr id="13" name="Picture 7"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ap of australia with different colo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80" cy="4015105"/>
                    </a:xfrm>
                    <a:prstGeom prst="rect">
                      <a:avLst/>
                    </a:prstGeom>
                    <a:noFill/>
                    <a:ln>
                      <a:noFill/>
                    </a:ln>
                  </pic:spPr>
                </pic:pic>
              </a:graphicData>
            </a:graphic>
          </wp:inline>
        </w:drawing>
      </w:r>
    </w:p>
    <w:p w14:paraId="443B95EE" w14:textId="77777777"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3961">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AA3C69">
        <w:rPr>
          <w:rFonts w:ascii="Calibri" w:hAnsi="Calibri" w:cs="Calibri"/>
          <w:color w:val="000000"/>
          <w:sz w:val="12"/>
          <w:szCs w:val="12"/>
        </w:rPr>
        <w:t>11</w:t>
      </w:r>
      <w:r w:rsidRPr="00B437F9">
        <w:rPr>
          <w:rFonts w:ascii="Calibri" w:hAnsi="Calibri" w:cs="Calibri"/>
          <w:color w:val="000000"/>
          <w:sz w:val="12"/>
          <w:szCs w:val="12"/>
        </w:rPr>
        <w:t>/</w:t>
      </w:r>
      <w:r w:rsidR="00293961">
        <w:rPr>
          <w:rFonts w:ascii="Calibri" w:hAnsi="Calibri" w:cs="Calibri"/>
          <w:color w:val="000000"/>
          <w:sz w:val="12"/>
          <w:szCs w:val="12"/>
        </w:rPr>
        <w:t>01</w:t>
      </w:r>
      <w:r w:rsidRPr="00B437F9">
        <w:rPr>
          <w:rFonts w:ascii="Calibri" w:hAnsi="Calibri" w:cs="Calibri"/>
          <w:color w:val="000000"/>
          <w:sz w:val="12"/>
          <w:szCs w:val="12"/>
        </w:rPr>
        <w:t>/202</w:t>
      </w:r>
      <w:r w:rsidR="00293961">
        <w:rPr>
          <w:rFonts w:ascii="Calibri" w:hAnsi="Calibri" w:cs="Calibri"/>
          <w:color w:val="000000"/>
          <w:sz w:val="12"/>
          <w:szCs w:val="12"/>
        </w:rPr>
        <w:t>4</w:t>
      </w:r>
    </w:p>
    <w:p w14:paraId="3CF3A1C7" w14:textId="77777777" w:rsidR="00CD226A" w:rsidRPr="00B437F9" w:rsidRDefault="00CD226A" w:rsidP="00CD226A">
      <w:pPr>
        <w:rPr>
          <w:rFonts w:ascii="Calibri" w:hAnsi="Calibri" w:cs="Calibri"/>
          <w:color w:val="000000"/>
          <w:sz w:val="12"/>
          <w:szCs w:val="12"/>
        </w:rPr>
      </w:pPr>
    </w:p>
    <w:p w14:paraId="699232B8" w14:textId="77777777" w:rsidR="00CD226A" w:rsidRDefault="00CD226A" w:rsidP="00CD226A">
      <w:pPr>
        <w:rPr>
          <w:rFonts w:ascii="Calibri" w:hAnsi="Calibri" w:cs="Calibri"/>
          <w:color w:val="000000"/>
          <w:sz w:val="12"/>
          <w:szCs w:val="12"/>
        </w:rPr>
      </w:pPr>
    </w:p>
    <w:p w14:paraId="28B0BE79"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4" w:name="_Water"/>
      <w:bookmarkStart w:id="85" w:name="_Ref122000457"/>
      <w:bookmarkEnd w:id="55"/>
      <w:bookmarkEnd w:id="56"/>
      <w:bookmarkEnd w:id="57"/>
      <w:bookmarkEnd w:id="58"/>
      <w:bookmarkEnd w:id="59"/>
      <w:bookmarkEnd w:id="60"/>
      <w:bookmarkEnd w:id="61"/>
      <w:bookmarkEnd w:id="84"/>
      <w:r w:rsidRPr="00B437F9">
        <w:rPr>
          <w:rFonts w:cs="Calibri"/>
          <w:b/>
          <w:color w:val="auto"/>
          <w:szCs w:val="34"/>
        </w:rPr>
        <w:lastRenderedPageBreak/>
        <w:t>Water</w:t>
      </w:r>
      <w:bookmarkEnd w:id="85"/>
    </w:p>
    <w:p w14:paraId="1F87E494"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3B58B338" w14:textId="77777777"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021531" w:rsidRPr="00021531">
        <w:rPr>
          <w:rFonts w:ascii="Calibri" w:hAnsi="Calibri" w:cs="Calibri"/>
          <w:sz w:val="22"/>
          <w:szCs w:val="22"/>
        </w:rPr>
        <w:t>storage levels in the Murray-Darling Basin (MDB) increased between 4 January 202</w:t>
      </w:r>
      <w:r w:rsidR="00021531">
        <w:rPr>
          <w:rFonts w:ascii="Calibri" w:hAnsi="Calibri" w:cs="Calibri"/>
          <w:sz w:val="22"/>
          <w:szCs w:val="22"/>
        </w:rPr>
        <w:t>4</w:t>
      </w:r>
      <w:r w:rsidR="00021531" w:rsidRPr="00021531">
        <w:rPr>
          <w:rFonts w:ascii="Calibri" w:hAnsi="Calibri" w:cs="Calibri"/>
          <w:sz w:val="22"/>
          <w:szCs w:val="22"/>
        </w:rPr>
        <w:t xml:space="preserve"> and 11 January 202</w:t>
      </w:r>
      <w:r w:rsidR="00021531">
        <w:rPr>
          <w:rFonts w:ascii="Calibri" w:hAnsi="Calibri" w:cs="Calibri"/>
          <w:sz w:val="22"/>
          <w:szCs w:val="22"/>
        </w:rPr>
        <w:t>4</w:t>
      </w:r>
      <w:r w:rsidR="00021531" w:rsidRPr="00021531">
        <w:rPr>
          <w:rFonts w:ascii="Calibri" w:hAnsi="Calibri" w:cs="Calibri"/>
          <w:sz w:val="22"/>
          <w:szCs w:val="22"/>
        </w:rPr>
        <w:t xml:space="preserve"> by 100 gigalitres (GL). Current volume of water held in storage is 19 180 GL. This is 13 percent or 2814 GL less than at the same time last year</w:t>
      </w:r>
      <w:r w:rsidRPr="00B437F9">
        <w:rPr>
          <w:rFonts w:ascii="Calibri" w:hAnsi="Calibri" w:cs="Calibri"/>
          <w:sz w:val="22"/>
          <w:szCs w:val="22"/>
        </w:rPr>
        <w:t>.</w:t>
      </w:r>
    </w:p>
    <w:p w14:paraId="54E040B0" w14:textId="77777777"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3A1E7582" w14:textId="23871EDC" w:rsidR="00CD226A" w:rsidRPr="00B437F9" w:rsidRDefault="006C6E69" w:rsidP="00CD226A">
      <w:pPr>
        <w:jc w:val="center"/>
        <w:rPr>
          <w:rFonts w:ascii="Calibri" w:hAnsi="Calibri" w:cs="Calibri"/>
          <w:noProof/>
        </w:rPr>
      </w:pPr>
      <w:r w:rsidRPr="00BD3E39">
        <w:rPr>
          <w:rFonts w:ascii="Calibri" w:hAnsi="Calibri" w:cs="Calibri"/>
          <w:noProof/>
        </w:rPr>
        <w:drawing>
          <wp:inline distT="0" distB="0" distL="0" distR="0" wp14:anchorId="12189DC9" wp14:editId="7470B971">
            <wp:extent cx="5732780" cy="343471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3434715"/>
                    </a:xfrm>
                    <a:prstGeom prst="rect">
                      <a:avLst/>
                    </a:prstGeom>
                    <a:noFill/>
                    <a:ln>
                      <a:noFill/>
                    </a:ln>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2875815B" w14:textId="77777777" w:rsidTr="00D3311A">
        <w:trPr>
          <w:trHeight w:val="142"/>
        </w:trPr>
        <w:tc>
          <w:tcPr>
            <w:tcW w:w="7459" w:type="dxa"/>
            <w:shd w:val="clear" w:color="auto" w:fill="auto"/>
          </w:tcPr>
          <w:p w14:paraId="3D8EC056" w14:textId="77777777" w:rsidR="00CD226A" w:rsidRPr="00B437F9" w:rsidRDefault="00CD226A" w:rsidP="00D3311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3EF038EE" w14:textId="77777777"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021531" w:rsidRPr="00021531">
        <w:rPr>
          <w:rFonts w:ascii="Calibri" w:hAnsi="Calibri" w:cs="Calibri"/>
          <w:sz w:val="22"/>
          <w:szCs w:val="22"/>
        </w:rPr>
        <w:t>prices in the Victorian Murray below the Barmah Choke decreased from $140 on 14 December 2023 to $60 on 11 January 2024. Prices are lower in regions above the Barmah choke due to the binding of the Barmah choke trade constraint</w:t>
      </w:r>
      <w:r w:rsidRPr="00B437F9">
        <w:rPr>
          <w:rFonts w:ascii="Calibri" w:hAnsi="Calibri" w:cs="Calibri"/>
          <w:sz w:val="22"/>
          <w:szCs w:val="22"/>
        </w:rPr>
        <w:t>.</w:t>
      </w:r>
    </w:p>
    <w:p w14:paraId="20C4D722"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1207131E" w14:textId="77777777" w:rsidTr="00D3311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A7DF092" w14:textId="77777777" w:rsidR="00CD226A" w:rsidRPr="00B437F9" w:rsidRDefault="00CD226A" w:rsidP="00D3311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82D3E1" w14:textId="77777777" w:rsidR="00CD226A" w:rsidRPr="00B437F9" w:rsidRDefault="00CD226A" w:rsidP="00D3311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7574511B" w14:textId="77777777" w:rsidTr="00D3311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5181A" w14:textId="77777777" w:rsidR="00CD226A" w:rsidRPr="00B437F9" w:rsidRDefault="00CD226A" w:rsidP="00D3311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0B2A6BC0" w14:textId="77777777" w:rsidR="00CD226A" w:rsidRPr="00B437F9" w:rsidRDefault="00F61F31" w:rsidP="00D3311A">
            <w:pPr>
              <w:pStyle w:val="ListParagraph"/>
              <w:spacing w:after="0" w:line="240" w:lineRule="auto"/>
              <w:ind w:left="0"/>
              <w:jc w:val="center"/>
              <w:rPr>
                <w:rFonts w:cs="Calibri"/>
                <w:sz w:val="20"/>
                <w:szCs w:val="20"/>
              </w:rPr>
            </w:pPr>
            <w:r>
              <w:rPr>
                <w:rFonts w:cs="Calibri"/>
                <w:sz w:val="20"/>
                <w:szCs w:val="20"/>
              </w:rPr>
              <w:t>58</w:t>
            </w:r>
          </w:p>
        </w:tc>
      </w:tr>
      <w:tr w:rsidR="00CD226A" w:rsidRPr="00B437F9" w14:paraId="3CDF6157" w14:textId="77777777" w:rsidTr="00D3311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586708" w14:textId="77777777" w:rsidR="00CD226A" w:rsidRPr="00B437F9" w:rsidRDefault="00CD226A" w:rsidP="00D3311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7558DF" w14:textId="77777777" w:rsidR="00CD226A" w:rsidRPr="00B437F9" w:rsidRDefault="00F61F31" w:rsidP="00D3311A">
            <w:pPr>
              <w:pStyle w:val="ListParagraph"/>
              <w:spacing w:after="0" w:line="240" w:lineRule="auto"/>
              <w:ind w:left="0"/>
              <w:jc w:val="center"/>
              <w:rPr>
                <w:rFonts w:cs="Calibri"/>
                <w:sz w:val="20"/>
                <w:szCs w:val="20"/>
              </w:rPr>
            </w:pPr>
            <w:r>
              <w:rPr>
                <w:rFonts w:cs="Calibri"/>
                <w:sz w:val="20"/>
                <w:szCs w:val="20"/>
              </w:rPr>
              <w:t>51</w:t>
            </w:r>
          </w:p>
        </w:tc>
      </w:tr>
      <w:tr w:rsidR="00CD226A" w:rsidRPr="00B437F9" w14:paraId="707B2262" w14:textId="77777777" w:rsidTr="00D3311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2A09" w14:textId="77777777" w:rsidR="00CD226A" w:rsidRPr="00B437F9" w:rsidRDefault="00CD226A" w:rsidP="00D3311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1A77688" w14:textId="77777777" w:rsidR="00CD226A" w:rsidRPr="00B437F9" w:rsidRDefault="00F61F31" w:rsidP="00D3311A">
            <w:pPr>
              <w:pStyle w:val="ListParagraph"/>
              <w:spacing w:after="0" w:line="240" w:lineRule="auto"/>
              <w:ind w:left="0"/>
              <w:jc w:val="center"/>
              <w:rPr>
                <w:rFonts w:cs="Calibri"/>
                <w:sz w:val="20"/>
                <w:szCs w:val="20"/>
              </w:rPr>
            </w:pPr>
            <w:r>
              <w:rPr>
                <w:rFonts w:cs="Calibri"/>
                <w:sz w:val="20"/>
                <w:szCs w:val="20"/>
              </w:rPr>
              <w:t>84</w:t>
            </w:r>
          </w:p>
        </w:tc>
      </w:tr>
      <w:tr w:rsidR="00CD226A" w:rsidRPr="00B437F9" w14:paraId="09992A92" w14:textId="77777777" w:rsidTr="00D3311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307C8" w14:textId="77777777" w:rsidR="00CD226A" w:rsidRPr="00B437F9" w:rsidRDefault="00CD226A" w:rsidP="00D3311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26AE5900" w14:textId="77777777" w:rsidR="00CD226A" w:rsidRPr="00B437F9" w:rsidRDefault="00F61F31" w:rsidP="00D3311A">
            <w:pPr>
              <w:pStyle w:val="ListParagraph"/>
              <w:spacing w:after="0" w:line="240" w:lineRule="auto"/>
              <w:ind w:left="0"/>
              <w:jc w:val="center"/>
              <w:rPr>
                <w:rFonts w:cs="Calibri"/>
                <w:sz w:val="20"/>
                <w:szCs w:val="20"/>
              </w:rPr>
            </w:pPr>
            <w:r>
              <w:rPr>
                <w:rFonts w:cs="Calibri"/>
                <w:sz w:val="20"/>
                <w:szCs w:val="20"/>
              </w:rPr>
              <w:t>60</w:t>
            </w:r>
          </w:p>
        </w:tc>
      </w:tr>
    </w:tbl>
    <w:p w14:paraId="5402E726"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0E6A7AEB" w14:textId="12D0558D"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6C6E69" w:rsidRPr="00BD3E39">
        <w:rPr>
          <w:rFonts w:ascii="Calibri" w:hAnsi="Calibri" w:cs="Calibri"/>
          <w:noProof/>
        </w:rPr>
        <w:drawing>
          <wp:inline distT="0" distB="0" distL="0" distR="0" wp14:anchorId="5569F1F9" wp14:editId="57F5FBF9">
            <wp:extent cx="5732780" cy="333946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780" cy="3339465"/>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0CCC1932" w14:textId="77777777" w:rsidTr="00D3311A">
        <w:trPr>
          <w:trHeight w:val="851"/>
        </w:trPr>
        <w:tc>
          <w:tcPr>
            <w:tcW w:w="7259" w:type="dxa"/>
            <w:shd w:val="clear" w:color="auto" w:fill="auto"/>
          </w:tcPr>
          <w:p w14:paraId="25FA423E" w14:textId="77777777" w:rsidR="00CD226A" w:rsidRPr="00B437F9" w:rsidRDefault="00CD226A" w:rsidP="00D3311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Pr>
                <w:rFonts w:ascii="Calibri" w:hAnsi="Calibri" w:cs="Calibri"/>
                <w:sz w:val="14"/>
                <w:szCs w:val="14"/>
              </w:rPr>
              <w:t>1</w:t>
            </w:r>
            <w:r w:rsidR="00D923F3">
              <w:rPr>
                <w:rFonts w:ascii="Calibri" w:hAnsi="Calibri" w:cs="Calibri"/>
                <w:sz w:val="14"/>
                <w:szCs w:val="14"/>
              </w:rPr>
              <w:t>1</w:t>
            </w:r>
            <w:r>
              <w:rPr>
                <w:rFonts w:ascii="Calibri" w:hAnsi="Calibri" w:cs="Calibri"/>
                <w:sz w:val="14"/>
                <w:szCs w:val="14"/>
              </w:rPr>
              <w:t xml:space="preserve"> </w:t>
            </w:r>
            <w:r w:rsidR="00D923F3">
              <w:rPr>
                <w:rFonts w:ascii="Calibri" w:hAnsi="Calibri" w:cs="Calibri"/>
                <w:sz w:val="14"/>
                <w:szCs w:val="14"/>
              </w:rPr>
              <w:t>January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0CEF5062" w14:textId="77777777" w:rsidR="00CD226A" w:rsidRPr="00B437F9" w:rsidRDefault="00CD226A" w:rsidP="00CD226A">
      <w:pPr>
        <w:spacing w:before="120"/>
        <w:rPr>
          <w:rFonts w:ascii="Calibri" w:hAnsi="Calibri" w:cs="Calibri"/>
          <w:sz w:val="22"/>
          <w:szCs w:val="22"/>
        </w:rPr>
      </w:pPr>
    </w:p>
    <w:p w14:paraId="53EB8270" w14:textId="77777777" w:rsidR="00CD226A" w:rsidRPr="00B437F9" w:rsidRDefault="00CD226A" w:rsidP="00CD226A">
      <w:pPr>
        <w:spacing w:before="120"/>
        <w:rPr>
          <w:rFonts w:ascii="Calibri" w:hAnsi="Calibri" w:cs="Calibri"/>
          <w:sz w:val="22"/>
          <w:szCs w:val="22"/>
        </w:rPr>
      </w:pPr>
    </w:p>
    <w:p w14:paraId="0CF7DD6E" w14:textId="77777777" w:rsidR="00CD226A" w:rsidRPr="00B437F9" w:rsidRDefault="00CD226A" w:rsidP="00CD226A">
      <w:pPr>
        <w:spacing w:before="120"/>
        <w:rPr>
          <w:rFonts w:ascii="Calibri" w:hAnsi="Calibri" w:cs="Calibri"/>
          <w:sz w:val="22"/>
          <w:szCs w:val="22"/>
        </w:rPr>
      </w:pPr>
    </w:p>
    <w:p w14:paraId="1BF6772A" w14:textId="77777777" w:rsidR="00CD226A" w:rsidRPr="00B437F9" w:rsidRDefault="00CD226A" w:rsidP="00CD226A">
      <w:pPr>
        <w:spacing w:before="120"/>
        <w:rPr>
          <w:rFonts w:ascii="Calibri" w:hAnsi="Calibri" w:cs="Calibri"/>
          <w:color w:val="5B9BD5"/>
          <w:sz w:val="22"/>
          <w:szCs w:val="22"/>
        </w:rPr>
        <w:sectPr w:rsidR="00CD226A" w:rsidRPr="00B437F9" w:rsidSect="00244FE9">
          <w:footerReference w:type="default" r:id="rId32"/>
          <w:footerReference w:type="first" r:id="rId33"/>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4" w:history="1">
        <w:r w:rsidR="00055040" w:rsidRPr="00756E47">
          <w:rPr>
            <w:rStyle w:val="Hyperlink"/>
          </w:rPr>
          <w:t>https://www.agriculture.gov.au/abares/products/weekly_update/weekly-update-11124</w:t>
        </w:r>
      </w:hyperlink>
      <w:r w:rsidR="00055040">
        <w:t xml:space="preserve">  </w:t>
      </w:r>
    </w:p>
    <w:p w14:paraId="5946548F"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497A8690" w14:textId="77777777" w:rsidTr="00D3311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7A26C4AB" w14:textId="77777777" w:rsidR="00CD226A" w:rsidRPr="00B437F9" w:rsidRDefault="00CD226A" w:rsidP="00D3311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3C53C257" w14:textId="77777777" w:rsidR="00CD226A" w:rsidRPr="00B437F9" w:rsidRDefault="00CD226A" w:rsidP="00D3311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45364EF" w14:textId="77777777" w:rsidR="00CD226A" w:rsidRPr="00B437F9" w:rsidRDefault="00CD226A" w:rsidP="00D3311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3E542327" w14:textId="77777777" w:rsidR="00CD226A" w:rsidRPr="00B437F9" w:rsidRDefault="00CD226A" w:rsidP="00D3311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3CD57299" w14:textId="77777777" w:rsidR="00CD226A" w:rsidRPr="00B437F9" w:rsidRDefault="00CD226A" w:rsidP="00D3311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639A32D8" w14:textId="77777777" w:rsidR="00CD226A" w:rsidRPr="00B437F9" w:rsidRDefault="00CD226A" w:rsidP="00D3311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D9D6B73" w14:textId="77777777" w:rsidR="00CD226A" w:rsidRPr="00B437F9" w:rsidRDefault="00CD226A" w:rsidP="00D3311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0B2FF299" w14:textId="77777777" w:rsidR="00CD226A" w:rsidRPr="00B437F9" w:rsidRDefault="00CD226A" w:rsidP="00D3311A">
            <w:pPr>
              <w:jc w:val="center"/>
              <w:rPr>
                <w:rFonts w:ascii="Calibri" w:hAnsi="Calibri" w:cs="Calibri"/>
                <w:b/>
                <w:bCs/>
                <w:szCs w:val="20"/>
              </w:rPr>
            </w:pPr>
            <w:r w:rsidRPr="00B437F9">
              <w:rPr>
                <w:rFonts w:ascii="Calibri" w:hAnsi="Calibri" w:cs="Calibri"/>
                <w:b/>
                <w:bCs/>
                <w:szCs w:val="20"/>
              </w:rPr>
              <w:t>Annual change</w:t>
            </w:r>
          </w:p>
        </w:tc>
      </w:tr>
      <w:tr w:rsidR="00CD226A" w:rsidRPr="00B437F9" w14:paraId="00FAF6A2" w14:textId="77777777" w:rsidTr="00D3311A">
        <w:trPr>
          <w:trHeight w:val="357"/>
        </w:trPr>
        <w:tc>
          <w:tcPr>
            <w:tcW w:w="5612" w:type="dxa"/>
            <w:tcBorders>
              <w:top w:val="nil"/>
              <w:left w:val="nil"/>
              <w:bottom w:val="nil"/>
              <w:right w:val="nil"/>
            </w:tcBorders>
            <w:shd w:val="clear" w:color="000000" w:fill="FFFFFF"/>
            <w:noWrap/>
            <w:vAlign w:val="bottom"/>
            <w:hideMark/>
          </w:tcPr>
          <w:p w14:paraId="7C8917E1" w14:textId="77777777" w:rsidR="00CD226A" w:rsidRPr="00B437F9" w:rsidRDefault="00CD226A" w:rsidP="00D3311A">
            <w:pPr>
              <w:rPr>
                <w:rFonts w:ascii="Calibri" w:hAnsi="Calibri" w:cs="Calibri"/>
                <w:b/>
                <w:bCs/>
                <w:szCs w:val="20"/>
              </w:rPr>
            </w:pPr>
            <w:r w:rsidRPr="00780AE5">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3265FD36"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0DAFDECE"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2F0344AD"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2B6E7166"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470113A5"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0F5B869F"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54847E5" w14:textId="77777777" w:rsidR="00CD226A" w:rsidRPr="00B437F9" w:rsidRDefault="00CD226A" w:rsidP="00D3311A">
            <w:pPr>
              <w:jc w:val="right"/>
              <w:rPr>
                <w:rFonts w:ascii="Calibri" w:hAnsi="Calibri" w:cs="Calibri"/>
                <w:color w:val="000000"/>
              </w:rPr>
            </w:pPr>
            <w:r w:rsidRPr="00780AE5">
              <w:rPr>
                <w:rFonts w:ascii="Calibri" w:hAnsi="Calibri" w:cs="Calibri"/>
                <w:color w:val="000000"/>
              </w:rPr>
              <w:t> </w:t>
            </w:r>
          </w:p>
        </w:tc>
      </w:tr>
      <w:tr w:rsidR="00CD226A" w:rsidRPr="00B437F9" w14:paraId="15E745F4" w14:textId="77777777" w:rsidTr="00D3311A">
        <w:trPr>
          <w:trHeight w:val="312"/>
        </w:trPr>
        <w:tc>
          <w:tcPr>
            <w:tcW w:w="5612" w:type="dxa"/>
            <w:tcBorders>
              <w:top w:val="nil"/>
              <w:left w:val="nil"/>
              <w:bottom w:val="nil"/>
              <w:right w:val="nil"/>
            </w:tcBorders>
            <w:shd w:val="clear" w:color="000000" w:fill="FFFFFF"/>
            <w:noWrap/>
            <w:vAlign w:val="bottom"/>
            <w:hideMark/>
          </w:tcPr>
          <w:p w14:paraId="36D4618B" w14:textId="77777777" w:rsidR="00CD226A" w:rsidRPr="00B437F9" w:rsidRDefault="00CD226A" w:rsidP="00D3311A">
            <w:pPr>
              <w:rPr>
                <w:rFonts w:ascii="Calibri" w:hAnsi="Calibri" w:cs="Calibri"/>
                <w:szCs w:val="20"/>
              </w:rPr>
            </w:pPr>
            <w:r w:rsidRPr="00780AE5">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CAEF049"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2E44D6D8" w14:textId="77777777" w:rsidR="00CD226A" w:rsidRPr="00B437F9" w:rsidRDefault="00CD226A" w:rsidP="00D3311A">
            <w:pPr>
              <w:jc w:val="right"/>
              <w:rPr>
                <w:rFonts w:ascii="Calibri" w:hAnsi="Calibri" w:cs="Calibri"/>
                <w:szCs w:val="20"/>
              </w:rPr>
            </w:pPr>
            <w:r w:rsidRPr="00780AE5">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21F2EA65"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7F16FAEE"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2FA57F49"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B10F30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54492A44"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-2%</w:t>
            </w:r>
          </w:p>
        </w:tc>
      </w:tr>
      <w:tr w:rsidR="00CD226A" w:rsidRPr="00B437F9" w14:paraId="6A5C7DBB" w14:textId="77777777" w:rsidTr="00D3311A">
        <w:trPr>
          <w:trHeight w:val="312"/>
        </w:trPr>
        <w:tc>
          <w:tcPr>
            <w:tcW w:w="5612" w:type="dxa"/>
            <w:tcBorders>
              <w:top w:val="nil"/>
              <w:left w:val="nil"/>
              <w:bottom w:val="nil"/>
              <w:right w:val="nil"/>
            </w:tcBorders>
            <w:shd w:val="clear" w:color="000000" w:fill="FFFFFF"/>
            <w:noWrap/>
            <w:vAlign w:val="bottom"/>
            <w:hideMark/>
          </w:tcPr>
          <w:p w14:paraId="64734D8C" w14:textId="77777777" w:rsidR="00CD226A" w:rsidRPr="00B437F9" w:rsidRDefault="00CD226A" w:rsidP="00D3311A">
            <w:pPr>
              <w:rPr>
                <w:rFonts w:ascii="Calibri" w:hAnsi="Calibri" w:cs="Calibri"/>
                <w:szCs w:val="20"/>
              </w:rPr>
            </w:pPr>
            <w:r w:rsidRPr="00780AE5">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3672DEA2"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6FD3C078"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98BB0B5"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292</w:t>
            </w:r>
          </w:p>
        </w:tc>
        <w:tc>
          <w:tcPr>
            <w:tcW w:w="1111" w:type="dxa"/>
            <w:tcBorders>
              <w:top w:val="nil"/>
              <w:left w:val="nil"/>
              <w:bottom w:val="nil"/>
              <w:right w:val="nil"/>
            </w:tcBorders>
            <w:shd w:val="clear" w:color="000000" w:fill="FFFFFF"/>
            <w:noWrap/>
            <w:vAlign w:val="bottom"/>
            <w:hideMark/>
          </w:tcPr>
          <w:p w14:paraId="6F06E5FE"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297</w:t>
            </w:r>
          </w:p>
        </w:tc>
        <w:tc>
          <w:tcPr>
            <w:tcW w:w="1330" w:type="dxa"/>
            <w:tcBorders>
              <w:top w:val="nil"/>
              <w:left w:val="nil"/>
              <w:bottom w:val="nil"/>
              <w:right w:val="nil"/>
            </w:tcBorders>
            <w:shd w:val="clear" w:color="000000" w:fill="FFFFFF"/>
            <w:noWrap/>
            <w:vAlign w:val="bottom"/>
            <w:hideMark/>
          </w:tcPr>
          <w:p w14:paraId="76B24418"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FEB529E"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385</w:t>
            </w:r>
          </w:p>
        </w:tc>
        <w:tc>
          <w:tcPr>
            <w:tcW w:w="1313" w:type="dxa"/>
            <w:tcBorders>
              <w:top w:val="nil"/>
              <w:left w:val="nil"/>
              <w:bottom w:val="nil"/>
              <w:right w:val="nil"/>
            </w:tcBorders>
            <w:shd w:val="clear" w:color="000000" w:fill="FFFFFF"/>
            <w:noWrap/>
            <w:vAlign w:val="bottom"/>
            <w:hideMark/>
          </w:tcPr>
          <w:p w14:paraId="71CD41A6"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-24%</w:t>
            </w:r>
          </w:p>
        </w:tc>
      </w:tr>
      <w:tr w:rsidR="00CD226A" w:rsidRPr="00B437F9" w14:paraId="12597E7C" w14:textId="77777777" w:rsidTr="00D3311A">
        <w:trPr>
          <w:trHeight w:val="312"/>
        </w:trPr>
        <w:tc>
          <w:tcPr>
            <w:tcW w:w="5612" w:type="dxa"/>
            <w:tcBorders>
              <w:top w:val="nil"/>
              <w:left w:val="nil"/>
              <w:bottom w:val="nil"/>
              <w:right w:val="nil"/>
            </w:tcBorders>
            <w:shd w:val="clear" w:color="000000" w:fill="FFFFFF"/>
            <w:noWrap/>
            <w:vAlign w:val="bottom"/>
            <w:hideMark/>
          </w:tcPr>
          <w:p w14:paraId="795055A8" w14:textId="77777777" w:rsidR="00CD226A" w:rsidRPr="00B437F9" w:rsidRDefault="00CD226A" w:rsidP="00D3311A">
            <w:pPr>
              <w:rPr>
                <w:rFonts w:ascii="Calibri" w:hAnsi="Calibri" w:cs="Calibri"/>
                <w:szCs w:val="20"/>
              </w:rPr>
            </w:pPr>
            <w:r w:rsidRPr="00780AE5">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19F30F5C"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CA103AE"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816FA15"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204</w:t>
            </w:r>
          </w:p>
        </w:tc>
        <w:tc>
          <w:tcPr>
            <w:tcW w:w="1111" w:type="dxa"/>
            <w:tcBorders>
              <w:top w:val="nil"/>
              <w:left w:val="nil"/>
              <w:bottom w:val="nil"/>
              <w:right w:val="nil"/>
            </w:tcBorders>
            <w:shd w:val="clear" w:color="000000" w:fill="FFFFFF"/>
            <w:noWrap/>
            <w:vAlign w:val="bottom"/>
            <w:hideMark/>
          </w:tcPr>
          <w:p w14:paraId="5484E998"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206</w:t>
            </w:r>
          </w:p>
        </w:tc>
        <w:tc>
          <w:tcPr>
            <w:tcW w:w="1330" w:type="dxa"/>
            <w:tcBorders>
              <w:top w:val="nil"/>
              <w:left w:val="nil"/>
              <w:bottom w:val="nil"/>
              <w:right w:val="nil"/>
            </w:tcBorders>
            <w:shd w:val="clear" w:color="000000" w:fill="FFFFFF"/>
            <w:noWrap/>
            <w:vAlign w:val="bottom"/>
            <w:hideMark/>
          </w:tcPr>
          <w:p w14:paraId="0A0250A0"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5DBCCE4"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303</w:t>
            </w:r>
          </w:p>
        </w:tc>
        <w:tc>
          <w:tcPr>
            <w:tcW w:w="1313" w:type="dxa"/>
            <w:tcBorders>
              <w:top w:val="nil"/>
              <w:left w:val="nil"/>
              <w:bottom w:val="nil"/>
              <w:right w:val="nil"/>
            </w:tcBorders>
            <w:shd w:val="clear" w:color="000000" w:fill="FFFFFF"/>
            <w:noWrap/>
            <w:vAlign w:val="bottom"/>
            <w:hideMark/>
          </w:tcPr>
          <w:p w14:paraId="2C4FF43C"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-33%</w:t>
            </w:r>
          </w:p>
        </w:tc>
      </w:tr>
      <w:tr w:rsidR="00CD226A" w:rsidRPr="00B437F9" w14:paraId="6D19D554" w14:textId="77777777" w:rsidTr="00D3311A">
        <w:trPr>
          <w:trHeight w:val="312"/>
        </w:trPr>
        <w:tc>
          <w:tcPr>
            <w:tcW w:w="5612" w:type="dxa"/>
            <w:tcBorders>
              <w:top w:val="nil"/>
              <w:left w:val="nil"/>
              <w:bottom w:val="nil"/>
              <w:right w:val="nil"/>
            </w:tcBorders>
            <w:shd w:val="clear" w:color="000000" w:fill="FFFFFF"/>
            <w:noWrap/>
            <w:vAlign w:val="bottom"/>
            <w:hideMark/>
          </w:tcPr>
          <w:p w14:paraId="0E5628FA" w14:textId="77777777" w:rsidR="00CD226A" w:rsidRPr="00B437F9" w:rsidRDefault="00CD226A" w:rsidP="00D3311A">
            <w:pPr>
              <w:rPr>
                <w:rFonts w:ascii="Calibri" w:hAnsi="Calibri" w:cs="Calibri"/>
                <w:szCs w:val="20"/>
              </w:rPr>
            </w:pPr>
            <w:r w:rsidRPr="00780AE5">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1A6EAEB4"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2330E57E"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5E0CBCC"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532</w:t>
            </w:r>
          </w:p>
        </w:tc>
        <w:tc>
          <w:tcPr>
            <w:tcW w:w="1111" w:type="dxa"/>
            <w:tcBorders>
              <w:top w:val="nil"/>
              <w:left w:val="nil"/>
              <w:bottom w:val="nil"/>
              <w:right w:val="nil"/>
            </w:tcBorders>
            <w:shd w:val="clear" w:color="000000" w:fill="FFFFFF"/>
            <w:noWrap/>
            <w:vAlign w:val="bottom"/>
            <w:hideMark/>
          </w:tcPr>
          <w:p w14:paraId="3BF70D5A"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529</w:t>
            </w:r>
          </w:p>
        </w:tc>
        <w:tc>
          <w:tcPr>
            <w:tcW w:w="1330" w:type="dxa"/>
            <w:tcBorders>
              <w:top w:val="nil"/>
              <w:left w:val="nil"/>
              <w:bottom w:val="nil"/>
              <w:right w:val="nil"/>
            </w:tcBorders>
            <w:shd w:val="clear" w:color="000000" w:fill="FFFFFF"/>
            <w:noWrap/>
            <w:vAlign w:val="bottom"/>
            <w:hideMark/>
          </w:tcPr>
          <w:p w14:paraId="0FC81109"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94249DC"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677</w:t>
            </w:r>
          </w:p>
        </w:tc>
        <w:tc>
          <w:tcPr>
            <w:tcW w:w="1313" w:type="dxa"/>
            <w:tcBorders>
              <w:top w:val="nil"/>
              <w:left w:val="nil"/>
              <w:bottom w:val="nil"/>
              <w:right w:val="nil"/>
            </w:tcBorders>
            <w:shd w:val="clear" w:color="000000" w:fill="FFFFFF"/>
            <w:noWrap/>
            <w:vAlign w:val="bottom"/>
            <w:hideMark/>
          </w:tcPr>
          <w:p w14:paraId="4F182A41"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-21%</w:t>
            </w:r>
          </w:p>
        </w:tc>
      </w:tr>
      <w:tr w:rsidR="00CD226A" w:rsidRPr="00B437F9" w14:paraId="26AD2118" w14:textId="77777777" w:rsidTr="00D3311A">
        <w:trPr>
          <w:trHeight w:val="312"/>
        </w:trPr>
        <w:tc>
          <w:tcPr>
            <w:tcW w:w="5612" w:type="dxa"/>
            <w:tcBorders>
              <w:top w:val="nil"/>
              <w:left w:val="nil"/>
              <w:bottom w:val="nil"/>
              <w:right w:val="nil"/>
            </w:tcBorders>
            <w:shd w:val="clear" w:color="000000" w:fill="FFFFFF"/>
            <w:noWrap/>
            <w:vAlign w:val="bottom"/>
            <w:hideMark/>
          </w:tcPr>
          <w:p w14:paraId="1319EFEE" w14:textId="77777777" w:rsidR="00CD226A" w:rsidRPr="00B437F9" w:rsidRDefault="00CD226A" w:rsidP="00D3311A">
            <w:pPr>
              <w:rPr>
                <w:rFonts w:ascii="Calibri" w:hAnsi="Calibri" w:cs="Calibri"/>
                <w:szCs w:val="20"/>
              </w:rPr>
            </w:pPr>
            <w:r w:rsidRPr="00780AE5">
              <w:rPr>
                <w:rFonts w:ascii="Calibri" w:hAnsi="Calibri" w:cs="Calibri"/>
                <w:szCs w:val="20"/>
              </w:rPr>
              <w:t xml:space="preserve">Cotton – </w:t>
            </w:r>
            <w:proofErr w:type="spellStart"/>
            <w:r w:rsidRPr="00780AE5">
              <w:rPr>
                <w:rFonts w:ascii="Calibri" w:hAnsi="Calibri" w:cs="Calibri"/>
                <w:szCs w:val="20"/>
              </w:rPr>
              <w:t>Cotlook</w:t>
            </w:r>
            <w:proofErr w:type="spellEnd"/>
            <w:r w:rsidRPr="00780AE5">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65162D0A"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ECABF96" w14:textId="77777777" w:rsidR="00CD226A" w:rsidRPr="00B437F9" w:rsidRDefault="00CD226A" w:rsidP="00D3311A">
            <w:pPr>
              <w:jc w:val="right"/>
              <w:rPr>
                <w:rFonts w:ascii="Calibri" w:hAnsi="Calibri" w:cs="Calibri"/>
                <w:szCs w:val="20"/>
              </w:rPr>
            </w:pPr>
            <w:proofErr w:type="spellStart"/>
            <w:r w:rsidRPr="00780AE5">
              <w:rPr>
                <w:rFonts w:ascii="Calibri" w:hAnsi="Calibri" w:cs="Calibri"/>
                <w:szCs w:val="20"/>
              </w:rPr>
              <w:t>USc</w:t>
            </w:r>
            <w:proofErr w:type="spellEnd"/>
            <w:r w:rsidRPr="00780AE5">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6324A6F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92</w:t>
            </w:r>
          </w:p>
        </w:tc>
        <w:tc>
          <w:tcPr>
            <w:tcW w:w="1111" w:type="dxa"/>
            <w:tcBorders>
              <w:top w:val="nil"/>
              <w:left w:val="nil"/>
              <w:bottom w:val="nil"/>
              <w:right w:val="nil"/>
            </w:tcBorders>
            <w:shd w:val="clear" w:color="000000" w:fill="FFFFFF"/>
            <w:noWrap/>
            <w:vAlign w:val="bottom"/>
            <w:hideMark/>
          </w:tcPr>
          <w:p w14:paraId="102765B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90</w:t>
            </w:r>
          </w:p>
        </w:tc>
        <w:tc>
          <w:tcPr>
            <w:tcW w:w="1330" w:type="dxa"/>
            <w:tcBorders>
              <w:top w:val="nil"/>
              <w:left w:val="nil"/>
              <w:bottom w:val="nil"/>
              <w:right w:val="nil"/>
            </w:tcBorders>
            <w:shd w:val="clear" w:color="000000" w:fill="FFFFFF"/>
            <w:noWrap/>
            <w:vAlign w:val="bottom"/>
            <w:hideMark/>
          </w:tcPr>
          <w:p w14:paraId="52771372"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D31EC0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3F39C7A7"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-9%</w:t>
            </w:r>
          </w:p>
        </w:tc>
      </w:tr>
      <w:tr w:rsidR="00CD226A" w:rsidRPr="00B437F9" w14:paraId="5C3FBD12" w14:textId="77777777" w:rsidTr="00D3311A">
        <w:trPr>
          <w:trHeight w:val="312"/>
        </w:trPr>
        <w:tc>
          <w:tcPr>
            <w:tcW w:w="5612" w:type="dxa"/>
            <w:tcBorders>
              <w:top w:val="nil"/>
              <w:left w:val="nil"/>
              <w:bottom w:val="nil"/>
              <w:right w:val="nil"/>
            </w:tcBorders>
            <w:shd w:val="clear" w:color="000000" w:fill="FFFFFF"/>
            <w:noWrap/>
            <w:vAlign w:val="bottom"/>
            <w:hideMark/>
          </w:tcPr>
          <w:p w14:paraId="5ADB5DE0" w14:textId="77777777" w:rsidR="00CD226A" w:rsidRPr="00B437F9" w:rsidRDefault="00CD226A" w:rsidP="00D3311A">
            <w:pPr>
              <w:rPr>
                <w:rFonts w:ascii="Calibri" w:hAnsi="Calibri" w:cs="Calibri"/>
                <w:szCs w:val="20"/>
              </w:rPr>
            </w:pPr>
            <w:r w:rsidRPr="00780AE5">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2CAD3125"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0B4318F5" w14:textId="77777777" w:rsidR="00CD226A" w:rsidRPr="00B437F9" w:rsidRDefault="00CD226A" w:rsidP="00D3311A">
            <w:pPr>
              <w:jc w:val="right"/>
              <w:rPr>
                <w:rFonts w:ascii="Calibri" w:hAnsi="Calibri" w:cs="Calibri"/>
                <w:szCs w:val="20"/>
              </w:rPr>
            </w:pPr>
            <w:proofErr w:type="spellStart"/>
            <w:r w:rsidRPr="00780AE5">
              <w:rPr>
                <w:rFonts w:ascii="Calibri" w:hAnsi="Calibri" w:cs="Calibri"/>
                <w:szCs w:val="20"/>
              </w:rPr>
              <w:t>USc</w:t>
            </w:r>
            <w:proofErr w:type="spellEnd"/>
            <w:r w:rsidRPr="00780AE5">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2821318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22.2</w:t>
            </w:r>
          </w:p>
        </w:tc>
        <w:tc>
          <w:tcPr>
            <w:tcW w:w="1111" w:type="dxa"/>
            <w:tcBorders>
              <w:top w:val="nil"/>
              <w:left w:val="nil"/>
              <w:bottom w:val="nil"/>
              <w:right w:val="nil"/>
            </w:tcBorders>
            <w:shd w:val="clear" w:color="000000" w:fill="FFFFFF"/>
            <w:noWrap/>
            <w:vAlign w:val="bottom"/>
            <w:hideMark/>
          </w:tcPr>
          <w:p w14:paraId="1C76605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24.0</w:t>
            </w:r>
          </w:p>
        </w:tc>
        <w:tc>
          <w:tcPr>
            <w:tcW w:w="1330" w:type="dxa"/>
            <w:tcBorders>
              <w:top w:val="nil"/>
              <w:left w:val="nil"/>
              <w:bottom w:val="nil"/>
              <w:right w:val="nil"/>
            </w:tcBorders>
            <w:shd w:val="clear" w:color="000000" w:fill="FFFFFF"/>
            <w:noWrap/>
            <w:vAlign w:val="bottom"/>
            <w:hideMark/>
          </w:tcPr>
          <w:p w14:paraId="045B927A"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-8%</w:t>
            </w:r>
          </w:p>
        </w:tc>
        <w:tc>
          <w:tcPr>
            <w:tcW w:w="1788" w:type="dxa"/>
            <w:tcBorders>
              <w:top w:val="nil"/>
              <w:left w:val="nil"/>
              <w:bottom w:val="nil"/>
              <w:right w:val="nil"/>
            </w:tcBorders>
            <w:shd w:val="clear" w:color="000000" w:fill="FFFFFF"/>
            <w:noWrap/>
            <w:vAlign w:val="bottom"/>
            <w:hideMark/>
          </w:tcPr>
          <w:p w14:paraId="480EF8C2"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19</w:t>
            </w:r>
          </w:p>
        </w:tc>
        <w:tc>
          <w:tcPr>
            <w:tcW w:w="1313" w:type="dxa"/>
            <w:tcBorders>
              <w:top w:val="nil"/>
              <w:left w:val="nil"/>
              <w:bottom w:val="nil"/>
              <w:right w:val="nil"/>
            </w:tcBorders>
            <w:shd w:val="clear" w:color="000000" w:fill="FFFFFF"/>
            <w:noWrap/>
            <w:vAlign w:val="bottom"/>
            <w:hideMark/>
          </w:tcPr>
          <w:p w14:paraId="016A0B4A"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15%</w:t>
            </w:r>
          </w:p>
        </w:tc>
      </w:tr>
      <w:tr w:rsidR="00CD226A" w:rsidRPr="00B437F9" w14:paraId="00E275A7" w14:textId="77777777" w:rsidTr="00D3311A">
        <w:trPr>
          <w:trHeight w:val="312"/>
        </w:trPr>
        <w:tc>
          <w:tcPr>
            <w:tcW w:w="5612" w:type="dxa"/>
            <w:tcBorders>
              <w:top w:val="nil"/>
              <w:left w:val="nil"/>
              <w:bottom w:val="nil"/>
              <w:right w:val="nil"/>
            </w:tcBorders>
            <w:shd w:val="clear" w:color="000000" w:fill="FFFFFF"/>
            <w:noWrap/>
            <w:vAlign w:val="bottom"/>
            <w:hideMark/>
          </w:tcPr>
          <w:p w14:paraId="1445354F" w14:textId="77777777" w:rsidR="00CD226A" w:rsidRPr="00B437F9" w:rsidRDefault="00CD226A" w:rsidP="00D3311A">
            <w:pPr>
              <w:rPr>
                <w:rFonts w:ascii="Calibri" w:hAnsi="Calibri" w:cs="Calibri"/>
                <w:szCs w:val="20"/>
              </w:rPr>
            </w:pPr>
            <w:r w:rsidRPr="00780AE5">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3E1AC781" w14:textId="77777777" w:rsidR="00CD226A" w:rsidRPr="00B437F9" w:rsidRDefault="00CD226A" w:rsidP="00D3311A">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2464755C"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3CF70790"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1,177</w:t>
            </w:r>
          </w:p>
        </w:tc>
        <w:tc>
          <w:tcPr>
            <w:tcW w:w="1111" w:type="dxa"/>
            <w:tcBorders>
              <w:top w:val="nil"/>
              <w:left w:val="nil"/>
              <w:bottom w:val="nil"/>
              <w:right w:val="nil"/>
            </w:tcBorders>
            <w:shd w:val="clear" w:color="000000" w:fill="FFFFFF"/>
            <w:noWrap/>
            <w:vAlign w:val="bottom"/>
            <w:hideMark/>
          </w:tcPr>
          <w:p w14:paraId="6BEA018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1,166</w:t>
            </w:r>
          </w:p>
        </w:tc>
        <w:tc>
          <w:tcPr>
            <w:tcW w:w="1330" w:type="dxa"/>
            <w:tcBorders>
              <w:top w:val="nil"/>
              <w:left w:val="nil"/>
              <w:bottom w:val="nil"/>
              <w:right w:val="nil"/>
            </w:tcBorders>
            <w:shd w:val="clear" w:color="000000" w:fill="FFFFFF"/>
            <w:noWrap/>
            <w:vAlign w:val="bottom"/>
            <w:hideMark/>
          </w:tcPr>
          <w:p w14:paraId="0B4A105C"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3624B66"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1,323</w:t>
            </w:r>
          </w:p>
        </w:tc>
        <w:tc>
          <w:tcPr>
            <w:tcW w:w="1313" w:type="dxa"/>
            <w:tcBorders>
              <w:top w:val="nil"/>
              <w:left w:val="nil"/>
              <w:bottom w:val="nil"/>
              <w:right w:val="nil"/>
            </w:tcBorders>
            <w:shd w:val="clear" w:color="000000" w:fill="FFFFFF"/>
            <w:noWrap/>
            <w:vAlign w:val="bottom"/>
            <w:hideMark/>
          </w:tcPr>
          <w:p w14:paraId="5CF367D0"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-11%</w:t>
            </w:r>
          </w:p>
        </w:tc>
      </w:tr>
      <w:tr w:rsidR="00CD226A" w:rsidRPr="00B437F9" w14:paraId="737E3248" w14:textId="77777777" w:rsidTr="00D3311A">
        <w:trPr>
          <w:trHeight w:val="312"/>
        </w:trPr>
        <w:tc>
          <w:tcPr>
            <w:tcW w:w="5612" w:type="dxa"/>
            <w:tcBorders>
              <w:top w:val="nil"/>
              <w:left w:val="nil"/>
              <w:bottom w:val="nil"/>
              <w:right w:val="nil"/>
            </w:tcBorders>
            <w:shd w:val="clear" w:color="000000" w:fill="FFFFFF"/>
            <w:noWrap/>
            <w:vAlign w:val="bottom"/>
            <w:hideMark/>
          </w:tcPr>
          <w:p w14:paraId="0AC8280A" w14:textId="77777777" w:rsidR="00CD226A" w:rsidRPr="00B437F9" w:rsidRDefault="00CD226A" w:rsidP="00D3311A">
            <w:pPr>
              <w:rPr>
                <w:rFonts w:ascii="Calibri" w:hAnsi="Calibri" w:cs="Calibri"/>
                <w:szCs w:val="20"/>
              </w:rPr>
            </w:pPr>
            <w:r w:rsidRPr="00780AE5">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3BB4CD18" w14:textId="77777777" w:rsidR="00CD226A" w:rsidRPr="00B437F9" w:rsidRDefault="00CD226A" w:rsidP="00D3311A">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222CDF4F"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2E7FA3B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1,305</w:t>
            </w:r>
          </w:p>
        </w:tc>
        <w:tc>
          <w:tcPr>
            <w:tcW w:w="1111" w:type="dxa"/>
            <w:tcBorders>
              <w:top w:val="nil"/>
              <w:left w:val="nil"/>
              <w:bottom w:val="nil"/>
              <w:right w:val="nil"/>
            </w:tcBorders>
            <w:shd w:val="clear" w:color="000000" w:fill="FFFFFF"/>
            <w:noWrap/>
            <w:vAlign w:val="bottom"/>
            <w:hideMark/>
          </w:tcPr>
          <w:p w14:paraId="71B90217"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1,289</w:t>
            </w:r>
          </w:p>
        </w:tc>
        <w:tc>
          <w:tcPr>
            <w:tcW w:w="1330" w:type="dxa"/>
            <w:tcBorders>
              <w:top w:val="nil"/>
              <w:left w:val="nil"/>
              <w:bottom w:val="nil"/>
              <w:right w:val="nil"/>
            </w:tcBorders>
            <w:shd w:val="clear" w:color="000000" w:fill="FFFFFF"/>
            <w:noWrap/>
            <w:vAlign w:val="bottom"/>
            <w:hideMark/>
          </w:tcPr>
          <w:p w14:paraId="61921F4B"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DC772A9"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1,363</w:t>
            </w:r>
          </w:p>
        </w:tc>
        <w:tc>
          <w:tcPr>
            <w:tcW w:w="1313" w:type="dxa"/>
            <w:tcBorders>
              <w:top w:val="nil"/>
              <w:left w:val="nil"/>
              <w:bottom w:val="nil"/>
              <w:right w:val="nil"/>
            </w:tcBorders>
            <w:shd w:val="clear" w:color="000000" w:fill="FFFFFF"/>
            <w:noWrap/>
            <w:vAlign w:val="bottom"/>
            <w:hideMark/>
          </w:tcPr>
          <w:p w14:paraId="2786A53F"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-4%</w:t>
            </w:r>
          </w:p>
        </w:tc>
      </w:tr>
      <w:tr w:rsidR="00CD226A" w:rsidRPr="00B437F9" w14:paraId="26874AAC" w14:textId="77777777" w:rsidTr="00D3311A">
        <w:trPr>
          <w:trHeight w:val="357"/>
        </w:trPr>
        <w:tc>
          <w:tcPr>
            <w:tcW w:w="5612" w:type="dxa"/>
            <w:tcBorders>
              <w:top w:val="nil"/>
              <w:left w:val="nil"/>
              <w:bottom w:val="nil"/>
              <w:right w:val="nil"/>
            </w:tcBorders>
            <w:shd w:val="clear" w:color="000000" w:fill="FFFFFF"/>
            <w:noWrap/>
            <w:vAlign w:val="bottom"/>
            <w:hideMark/>
          </w:tcPr>
          <w:p w14:paraId="4B5BF089" w14:textId="77777777" w:rsidR="00CD226A" w:rsidRPr="00B437F9" w:rsidRDefault="00CD226A" w:rsidP="00D3311A">
            <w:pPr>
              <w:rPr>
                <w:rFonts w:ascii="Calibri" w:hAnsi="Calibri" w:cs="Calibri"/>
                <w:b/>
                <w:bCs/>
                <w:szCs w:val="20"/>
              </w:rPr>
            </w:pPr>
            <w:r w:rsidRPr="00780AE5">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2127A5B1" w14:textId="77777777" w:rsidR="00CD226A" w:rsidRPr="00B437F9" w:rsidRDefault="00CD226A" w:rsidP="00D3311A">
            <w:pPr>
              <w:jc w:val="right"/>
              <w:rPr>
                <w:rFonts w:ascii="Calibri" w:hAnsi="Calibri" w:cs="Calibri"/>
                <w:szCs w:val="20"/>
              </w:rPr>
            </w:pPr>
            <w:r w:rsidRPr="00780AE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0C3CB0" w14:textId="77777777" w:rsidR="00CD226A" w:rsidRPr="00B437F9" w:rsidRDefault="00CD226A" w:rsidP="00D3311A">
            <w:pPr>
              <w:jc w:val="right"/>
              <w:rPr>
                <w:rFonts w:ascii="Calibri" w:hAnsi="Calibri" w:cs="Calibri"/>
                <w:szCs w:val="20"/>
              </w:rPr>
            </w:pPr>
            <w:r w:rsidRPr="00780AE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3580E70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2D2CE9F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F1969F3"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D025D59"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EC429D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r>
      <w:tr w:rsidR="00CD226A" w:rsidRPr="00B437F9" w14:paraId="412B7664" w14:textId="77777777" w:rsidTr="00D3311A">
        <w:trPr>
          <w:trHeight w:val="312"/>
        </w:trPr>
        <w:tc>
          <w:tcPr>
            <w:tcW w:w="5612" w:type="dxa"/>
            <w:tcBorders>
              <w:top w:val="nil"/>
              <w:left w:val="nil"/>
              <w:bottom w:val="nil"/>
              <w:right w:val="nil"/>
            </w:tcBorders>
            <w:shd w:val="clear" w:color="000000" w:fill="FFFFFF"/>
            <w:noWrap/>
            <w:vAlign w:val="bottom"/>
            <w:hideMark/>
          </w:tcPr>
          <w:p w14:paraId="2F486939" w14:textId="77777777" w:rsidR="00CD226A" w:rsidRPr="00B437F9" w:rsidRDefault="00CD226A" w:rsidP="00D3311A">
            <w:pPr>
              <w:rPr>
                <w:rFonts w:ascii="Calibri" w:hAnsi="Calibri" w:cs="Calibri"/>
                <w:szCs w:val="20"/>
              </w:rPr>
            </w:pPr>
            <w:r w:rsidRPr="00780AE5">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7F98727"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0AC295AC" w14:textId="77777777" w:rsidR="00CD226A" w:rsidRPr="00B437F9" w:rsidRDefault="00CD226A" w:rsidP="00D3311A">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5F4AB4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462</w:t>
            </w:r>
          </w:p>
        </w:tc>
        <w:tc>
          <w:tcPr>
            <w:tcW w:w="1111" w:type="dxa"/>
            <w:tcBorders>
              <w:top w:val="nil"/>
              <w:left w:val="nil"/>
              <w:bottom w:val="nil"/>
              <w:right w:val="nil"/>
            </w:tcBorders>
            <w:shd w:val="clear" w:color="000000" w:fill="FFFFFF"/>
            <w:noWrap/>
            <w:vAlign w:val="bottom"/>
            <w:hideMark/>
          </w:tcPr>
          <w:p w14:paraId="765C44D8"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451</w:t>
            </w:r>
          </w:p>
        </w:tc>
        <w:tc>
          <w:tcPr>
            <w:tcW w:w="1330" w:type="dxa"/>
            <w:tcBorders>
              <w:top w:val="nil"/>
              <w:left w:val="nil"/>
              <w:bottom w:val="nil"/>
              <w:right w:val="nil"/>
            </w:tcBorders>
            <w:shd w:val="clear" w:color="000000" w:fill="FFFFFF"/>
            <w:noWrap/>
            <w:vAlign w:val="bottom"/>
            <w:hideMark/>
          </w:tcPr>
          <w:p w14:paraId="4CCA0230"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CC2BEAE"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538</w:t>
            </w:r>
          </w:p>
        </w:tc>
        <w:tc>
          <w:tcPr>
            <w:tcW w:w="1313" w:type="dxa"/>
            <w:tcBorders>
              <w:top w:val="nil"/>
              <w:left w:val="nil"/>
              <w:bottom w:val="nil"/>
              <w:right w:val="nil"/>
            </w:tcBorders>
            <w:shd w:val="clear" w:color="000000" w:fill="FFFFFF"/>
            <w:noWrap/>
            <w:vAlign w:val="bottom"/>
            <w:hideMark/>
          </w:tcPr>
          <w:p w14:paraId="561A11D8"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-14%</w:t>
            </w:r>
          </w:p>
        </w:tc>
      </w:tr>
      <w:tr w:rsidR="00CD226A" w:rsidRPr="00B437F9" w14:paraId="15BEBAD0" w14:textId="77777777" w:rsidTr="00D3311A">
        <w:trPr>
          <w:trHeight w:val="312"/>
        </w:trPr>
        <w:tc>
          <w:tcPr>
            <w:tcW w:w="5612" w:type="dxa"/>
            <w:tcBorders>
              <w:top w:val="nil"/>
              <w:left w:val="nil"/>
              <w:bottom w:val="nil"/>
              <w:right w:val="nil"/>
            </w:tcBorders>
            <w:shd w:val="clear" w:color="000000" w:fill="FFFFFF"/>
            <w:noWrap/>
            <w:vAlign w:val="bottom"/>
            <w:hideMark/>
          </w:tcPr>
          <w:p w14:paraId="3B69BBE3" w14:textId="77777777" w:rsidR="00CD226A" w:rsidRPr="00B437F9" w:rsidRDefault="00CD226A" w:rsidP="00D3311A">
            <w:pPr>
              <w:rPr>
                <w:rFonts w:ascii="Calibri" w:hAnsi="Calibri" w:cs="Calibri"/>
                <w:szCs w:val="20"/>
              </w:rPr>
            </w:pPr>
            <w:r w:rsidRPr="00780AE5">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259B9F8"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27405C60" w14:textId="77777777" w:rsidR="00CD226A" w:rsidRPr="00B437F9" w:rsidRDefault="00CD226A" w:rsidP="00D3311A">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B249D53"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442</w:t>
            </w:r>
          </w:p>
        </w:tc>
        <w:tc>
          <w:tcPr>
            <w:tcW w:w="1111" w:type="dxa"/>
            <w:tcBorders>
              <w:top w:val="nil"/>
              <w:left w:val="nil"/>
              <w:bottom w:val="nil"/>
              <w:right w:val="nil"/>
            </w:tcBorders>
            <w:shd w:val="clear" w:color="000000" w:fill="FFFFFF"/>
            <w:noWrap/>
            <w:vAlign w:val="bottom"/>
            <w:hideMark/>
          </w:tcPr>
          <w:p w14:paraId="76B459C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431</w:t>
            </w:r>
          </w:p>
        </w:tc>
        <w:tc>
          <w:tcPr>
            <w:tcW w:w="1330" w:type="dxa"/>
            <w:tcBorders>
              <w:top w:val="nil"/>
              <w:left w:val="nil"/>
              <w:bottom w:val="nil"/>
              <w:right w:val="nil"/>
            </w:tcBorders>
            <w:shd w:val="clear" w:color="000000" w:fill="FFFFFF"/>
            <w:noWrap/>
            <w:vAlign w:val="bottom"/>
            <w:hideMark/>
          </w:tcPr>
          <w:p w14:paraId="7FE64053"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F3EA02C"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492</w:t>
            </w:r>
          </w:p>
        </w:tc>
        <w:tc>
          <w:tcPr>
            <w:tcW w:w="1313" w:type="dxa"/>
            <w:tcBorders>
              <w:top w:val="nil"/>
              <w:left w:val="nil"/>
              <w:bottom w:val="nil"/>
              <w:right w:val="nil"/>
            </w:tcBorders>
            <w:shd w:val="clear" w:color="000000" w:fill="FFFFFF"/>
            <w:noWrap/>
            <w:vAlign w:val="bottom"/>
            <w:hideMark/>
          </w:tcPr>
          <w:p w14:paraId="609380BD"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-10%</w:t>
            </w:r>
          </w:p>
        </w:tc>
      </w:tr>
      <w:tr w:rsidR="00CD226A" w:rsidRPr="00B437F9" w14:paraId="0D221DFC" w14:textId="77777777" w:rsidTr="00D3311A">
        <w:trPr>
          <w:trHeight w:val="312"/>
        </w:trPr>
        <w:tc>
          <w:tcPr>
            <w:tcW w:w="5612" w:type="dxa"/>
            <w:tcBorders>
              <w:top w:val="nil"/>
              <w:left w:val="nil"/>
              <w:bottom w:val="nil"/>
              <w:right w:val="nil"/>
            </w:tcBorders>
            <w:shd w:val="clear" w:color="000000" w:fill="FFFFFF"/>
            <w:noWrap/>
            <w:vAlign w:val="bottom"/>
            <w:hideMark/>
          </w:tcPr>
          <w:p w14:paraId="51118378" w14:textId="77777777" w:rsidR="00CD226A" w:rsidRPr="00B437F9" w:rsidRDefault="00CD226A" w:rsidP="00D3311A">
            <w:pPr>
              <w:rPr>
                <w:rFonts w:ascii="Calibri" w:hAnsi="Calibri" w:cs="Calibri"/>
                <w:szCs w:val="20"/>
              </w:rPr>
            </w:pPr>
            <w:r w:rsidRPr="00780AE5">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27ED7E7E"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5D1A70D4" w14:textId="77777777" w:rsidR="00CD226A" w:rsidRPr="00B437F9" w:rsidRDefault="00CD226A" w:rsidP="00D3311A">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5A6752A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389</w:t>
            </w:r>
          </w:p>
        </w:tc>
        <w:tc>
          <w:tcPr>
            <w:tcW w:w="1111" w:type="dxa"/>
            <w:tcBorders>
              <w:top w:val="nil"/>
              <w:left w:val="nil"/>
              <w:bottom w:val="nil"/>
              <w:right w:val="nil"/>
            </w:tcBorders>
            <w:shd w:val="clear" w:color="000000" w:fill="FFFFFF"/>
            <w:noWrap/>
            <w:vAlign w:val="bottom"/>
            <w:hideMark/>
          </w:tcPr>
          <w:p w14:paraId="48DB92A2"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383</w:t>
            </w:r>
          </w:p>
        </w:tc>
        <w:tc>
          <w:tcPr>
            <w:tcW w:w="1330" w:type="dxa"/>
            <w:tcBorders>
              <w:top w:val="nil"/>
              <w:left w:val="nil"/>
              <w:bottom w:val="nil"/>
              <w:right w:val="nil"/>
            </w:tcBorders>
            <w:shd w:val="clear" w:color="000000" w:fill="FFFFFF"/>
            <w:noWrap/>
            <w:vAlign w:val="bottom"/>
            <w:hideMark/>
          </w:tcPr>
          <w:p w14:paraId="2A953E40"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A81D838"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432</w:t>
            </w:r>
          </w:p>
        </w:tc>
        <w:tc>
          <w:tcPr>
            <w:tcW w:w="1313" w:type="dxa"/>
            <w:tcBorders>
              <w:top w:val="nil"/>
              <w:left w:val="nil"/>
              <w:bottom w:val="nil"/>
              <w:right w:val="nil"/>
            </w:tcBorders>
            <w:shd w:val="clear" w:color="000000" w:fill="FFFFFF"/>
            <w:noWrap/>
            <w:vAlign w:val="bottom"/>
            <w:hideMark/>
          </w:tcPr>
          <w:p w14:paraId="2250B450"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-10%</w:t>
            </w:r>
          </w:p>
        </w:tc>
      </w:tr>
      <w:tr w:rsidR="00CD226A" w:rsidRPr="00B437F9" w14:paraId="78A5B01D" w14:textId="77777777" w:rsidTr="00D3311A">
        <w:trPr>
          <w:trHeight w:val="312"/>
        </w:trPr>
        <w:tc>
          <w:tcPr>
            <w:tcW w:w="5612" w:type="dxa"/>
            <w:tcBorders>
              <w:top w:val="nil"/>
              <w:left w:val="nil"/>
              <w:bottom w:val="nil"/>
              <w:right w:val="nil"/>
            </w:tcBorders>
            <w:shd w:val="clear" w:color="000000" w:fill="FFFFFF"/>
            <w:noWrap/>
            <w:vAlign w:val="bottom"/>
            <w:hideMark/>
          </w:tcPr>
          <w:p w14:paraId="70E4F382" w14:textId="77777777" w:rsidR="00CD226A" w:rsidRPr="00B437F9" w:rsidRDefault="00CD226A" w:rsidP="00D3311A">
            <w:pPr>
              <w:rPr>
                <w:rFonts w:ascii="Calibri" w:hAnsi="Calibri" w:cs="Calibri"/>
                <w:szCs w:val="20"/>
              </w:rPr>
            </w:pPr>
            <w:r w:rsidRPr="00780AE5">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A5EAD74"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3D30EBEB" w14:textId="77777777" w:rsidR="00CD226A" w:rsidRPr="00B437F9" w:rsidRDefault="00CD226A" w:rsidP="00D3311A">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8D779B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769</w:t>
            </w:r>
          </w:p>
        </w:tc>
        <w:tc>
          <w:tcPr>
            <w:tcW w:w="1111" w:type="dxa"/>
            <w:tcBorders>
              <w:top w:val="nil"/>
              <w:left w:val="nil"/>
              <w:bottom w:val="nil"/>
              <w:right w:val="nil"/>
            </w:tcBorders>
            <w:shd w:val="clear" w:color="000000" w:fill="FFFFFF"/>
            <w:noWrap/>
            <w:vAlign w:val="bottom"/>
            <w:hideMark/>
          </w:tcPr>
          <w:p w14:paraId="1D65A8DE"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766</w:t>
            </w:r>
          </w:p>
        </w:tc>
        <w:tc>
          <w:tcPr>
            <w:tcW w:w="1330" w:type="dxa"/>
            <w:tcBorders>
              <w:top w:val="nil"/>
              <w:left w:val="nil"/>
              <w:bottom w:val="nil"/>
              <w:right w:val="nil"/>
            </w:tcBorders>
            <w:shd w:val="clear" w:color="000000" w:fill="FFFFFF"/>
            <w:noWrap/>
            <w:vAlign w:val="bottom"/>
            <w:hideMark/>
          </w:tcPr>
          <w:p w14:paraId="600C0D63"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96A6668"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1,058</w:t>
            </w:r>
          </w:p>
        </w:tc>
        <w:tc>
          <w:tcPr>
            <w:tcW w:w="1313" w:type="dxa"/>
            <w:tcBorders>
              <w:top w:val="nil"/>
              <w:left w:val="nil"/>
              <w:bottom w:val="nil"/>
              <w:right w:val="nil"/>
            </w:tcBorders>
            <w:shd w:val="clear" w:color="000000" w:fill="FFFFFF"/>
            <w:noWrap/>
            <w:vAlign w:val="bottom"/>
            <w:hideMark/>
          </w:tcPr>
          <w:p w14:paraId="11E77CA6"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-27%</w:t>
            </w:r>
          </w:p>
        </w:tc>
      </w:tr>
      <w:tr w:rsidR="00CD226A" w:rsidRPr="00B437F9" w14:paraId="39411057" w14:textId="77777777" w:rsidTr="00D3311A">
        <w:trPr>
          <w:trHeight w:val="312"/>
        </w:trPr>
        <w:tc>
          <w:tcPr>
            <w:tcW w:w="5612" w:type="dxa"/>
            <w:tcBorders>
              <w:top w:val="nil"/>
              <w:left w:val="nil"/>
              <w:bottom w:val="nil"/>
              <w:right w:val="nil"/>
            </w:tcBorders>
            <w:shd w:val="clear" w:color="000000" w:fill="FFFFFF"/>
            <w:noWrap/>
            <w:vAlign w:val="bottom"/>
            <w:hideMark/>
          </w:tcPr>
          <w:p w14:paraId="07623124" w14:textId="77777777" w:rsidR="00CD226A" w:rsidRPr="00B437F9" w:rsidRDefault="00CD226A" w:rsidP="00D3311A">
            <w:pPr>
              <w:rPr>
                <w:rFonts w:ascii="Calibri" w:hAnsi="Calibri" w:cs="Calibri"/>
                <w:szCs w:val="20"/>
              </w:rPr>
            </w:pPr>
            <w:r w:rsidRPr="00780AE5">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5D03D511"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7711E6B5" w14:textId="77777777" w:rsidR="00CD226A" w:rsidRPr="00B437F9" w:rsidRDefault="00CD226A" w:rsidP="00D3311A">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04CC9F6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498</w:t>
            </w:r>
          </w:p>
        </w:tc>
        <w:tc>
          <w:tcPr>
            <w:tcW w:w="1111" w:type="dxa"/>
            <w:tcBorders>
              <w:top w:val="nil"/>
              <w:left w:val="nil"/>
              <w:bottom w:val="nil"/>
              <w:right w:val="nil"/>
            </w:tcBorders>
            <w:shd w:val="clear" w:color="000000" w:fill="FFFFFF"/>
            <w:noWrap/>
            <w:vAlign w:val="bottom"/>
            <w:hideMark/>
          </w:tcPr>
          <w:p w14:paraId="390CBAD7"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498</w:t>
            </w:r>
          </w:p>
        </w:tc>
        <w:tc>
          <w:tcPr>
            <w:tcW w:w="1330" w:type="dxa"/>
            <w:tcBorders>
              <w:top w:val="nil"/>
              <w:left w:val="nil"/>
              <w:bottom w:val="nil"/>
              <w:right w:val="nil"/>
            </w:tcBorders>
            <w:shd w:val="clear" w:color="000000" w:fill="FFFFFF"/>
            <w:noWrap/>
            <w:vAlign w:val="bottom"/>
            <w:hideMark/>
          </w:tcPr>
          <w:p w14:paraId="3868A452"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174ABF1"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480</w:t>
            </w:r>
          </w:p>
        </w:tc>
        <w:tc>
          <w:tcPr>
            <w:tcW w:w="1313" w:type="dxa"/>
            <w:tcBorders>
              <w:top w:val="nil"/>
              <w:left w:val="nil"/>
              <w:bottom w:val="nil"/>
              <w:right w:val="nil"/>
            </w:tcBorders>
            <w:shd w:val="clear" w:color="000000" w:fill="FFFFFF"/>
            <w:noWrap/>
            <w:vAlign w:val="bottom"/>
            <w:hideMark/>
          </w:tcPr>
          <w:p w14:paraId="13F50157"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4%</w:t>
            </w:r>
          </w:p>
        </w:tc>
      </w:tr>
      <w:tr w:rsidR="00CD226A" w:rsidRPr="00B437F9" w14:paraId="5EB6FCF6" w14:textId="77777777" w:rsidTr="00D3311A">
        <w:trPr>
          <w:trHeight w:val="357"/>
        </w:trPr>
        <w:tc>
          <w:tcPr>
            <w:tcW w:w="5612" w:type="dxa"/>
            <w:tcBorders>
              <w:top w:val="nil"/>
              <w:left w:val="nil"/>
              <w:bottom w:val="nil"/>
              <w:right w:val="nil"/>
            </w:tcBorders>
            <w:shd w:val="clear" w:color="000000" w:fill="FFFFFF"/>
            <w:noWrap/>
            <w:vAlign w:val="bottom"/>
            <w:hideMark/>
          </w:tcPr>
          <w:p w14:paraId="101CBA1E" w14:textId="77777777" w:rsidR="00CD226A" w:rsidRPr="00B437F9" w:rsidRDefault="00CD226A" w:rsidP="00D3311A">
            <w:pPr>
              <w:rPr>
                <w:rFonts w:ascii="Calibri" w:hAnsi="Calibri" w:cs="Calibri"/>
                <w:b/>
                <w:bCs/>
                <w:szCs w:val="20"/>
              </w:rPr>
            </w:pPr>
            <w:r w:rsidRPr="00780AE5">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391CC294" w14:textId="77777777" w:rsidR="00CD226A" w:rsidRPr="00B437F9" w:rsidRDefault="00CD226A" w:rsidP="00D3311A">
            <w:pPr>
              <w:jc w:val="right"/>
              <w:rPr>
                <w:rFonts w:ascii="Calibri" w:hAnsi="Calibri" w:cs="Calibri"/>
                <w:szCs w:val="20"/>
              </w:rPr>
            </w:pPr>
            <w:r w:rsidRPr="00780AE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F616BA7" w14:textId="77777777" w:rsidR="00CD226A" w:rsidRPr="00B437F9" w:rsidRDefault="00CD226A" w:rsidP="00D3311A">
            <w:pPr>
              <w:jc w:val="right"/>
              <w:rPr>
                <w:rFonts w:ascii="Calibri" w:hAnsi="Calibri" w:cs="Calibri"/>
                <w:szCs w:val="20"/>
              </w:rPr>
            </w:pPr>
            <w:r w:rsidRPr="00780AE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776BAED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79208C9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70BF1037"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6CDDFC33"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1B2111D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r>
      <w:tr w:rsidR="00CD226A" w:rsidRPr="00B437F9" w14:paraId="31AF7E0E" w14:textId="77777777" w:rsidTr="00D3311A">
        <w:trPr>
          <w:trHeight w:val="312"/>
        </w:trPr>
        <w:tc>
          <w:tcPr>
            <w:tcW w:w="5612" w:type="dxa"/>
            <w:tcBorders>
              <w:top w:val="nil"/>
              <w:left w:val="nil"/>
              <w:bottom w:val="nil"/>
              <w:right w:val="nil"/>
            </w:tcBorders>
            <w:shd w:val="clear" w:color="000000" w:fill="FFFFFF"/>
            <w:noWrap/>
            <w:vAlign w:val="bottom"/>
            <w:hideMark/>
          </w:tcPr>
          <w:p w14:paraId="2D13539E" w14:textId="77777777" w:rsidR="00CD226A" w:rsidRPr="00B437F9" w:rsidRDefault="00CD226A" w:rsidP="00D3311A">
            <w:pPr>
              <w:rPr>
                <w:rFonts w:ascii="Calibri" w:hAnsi="Calibri" w:cs="Calibri"/>
                <w:szCs w:val="20"/>
              </w:rPr>
            </w:pPr>
            <w:r w:rsidRPr="00780AE5">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597B9D9A"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765A088A"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706900A"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561</w:t>
            </w:r>
          </w:p>
        </w:tc>
        <w:tc>
          <w:tcPr>
            <w:tcW w:w="1111" w:type="dxa"/>
            <w:tcBorders>
              <w:top w:val="nil"/>
              <w:left w:val="nil"/>
              <w:bottom w:val="nil"/>
              <w:right w:val="nil"/>
            </w:tcBorders>
            <w:shd w:val="clear" w:color="000000" w:fill="FFFFFF"/>
            <w:noWrap/>
            <w:vAlign w:val="bottom"/>
            <w:hideMark/>
          </w:tcPr>
          <w:p w14:paraId="51D0BDDA"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569</w:t>
            </w:r>
          </w:p>
        </w:tc>
        <w:tc>
          <w:tcPr>
            <w:tcW w:w="1330" w:type="dxa"/>
            <w:tcBorders>
              <w:top w:val="nil"/>
              <w:left w:val="nil"/>
              <w:bottom w:val="nil"/>
              <w:right w:val="nil"/>
            </w:tcBorders>
            <w:shd w:val="clear" w:color="000000" w:fill="FFFFFF"/>
            <w:noWrap/>
            <w:vAlign w:val="bottom"/>
            <w:hideMark/>
          </w:tcPr>
          <w:p w14:paraId="50103587"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8E25403"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892</w:t>
            </w:r>
          </w:p>
        </w:tc>
        <w:tc>
          <w:tcPr>
            <w:tcW w:w="1313" w:type="dxa"/>
            <w:tcBorders>
              <w:top w:val="nil"/>
              <w:left w:val="nil"/>
              <w:bottom w:val="nil"/>
              <w:right w:val="nil"/>
            </w:tcBorders>
            <w:shd w:val="clear" w:color="000000" w:fill="FFFFFF"/>
            <w:noWrap/>
            <w:vAlign w:val="bottom"/>
            <w:hideMark/>
          </w:tcPr>
          <w:p w14:paraId="3DBDB402"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-37%</w:t>
            </w:r>
          </w:p>
        </w:tc>
      </w:tr>
      <w:tr w:rsidR="00CD226A" w:rsidRPr="00B437F9" w14:paraId="70B3B215" w14:textId="77777777" w:rsidTr="00D3311A">
        <w:trPr>
          <w:trHeight w:val="312"/>
        </w:trPr>
        <w:tc>
          <w:tcPr>
            <w:tcW w:w="5612" w:type="dxa"/>
            <w:tcBorders>
              <w:top w:val="nil"/>
              <w:left w:val="nil"/>
              <w:bottom w:val="nil"/>
              <w:right w:val="nil"/>
            </w:tcBorders>
            <w:shd w:val="clear" w:color="000000" w:fill="FFFFFF"/>
            <w:noWrap/>
            <w:vAlign w:val="bottom"/>
            <w:hideMark/>
          </w:tcPr>
          <w:p w14:paraId="3483A3F2" w14:textId="77777777" w:rsidR="00CD226A" w:rsidRPr="00B437F9" w:rsidRDefault="00CD226A" w:rsidP="00D3311A">
            <w:pPr>
              <w:rPr>
                <w:rFonts w:ascii="Calibri" w:hAnsi="Calibri" w:cs="Calibri"/>
                <w:szCs w:val="20"/>
              </w:rPr>
            </w:pPr>
            <w:r w:rsidRPr="00780AE5">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393551FB"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4D96E692"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1184775"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198</w:t>
            </w:r>
          </w:p>
        </w:tc>
        <w:tc>
          <w:tcPr>
            <w:tcW w:w="1111" w:type="dxa"/>
            <w:tcBorders>
              <w:top w:val="nil"/>
              <w:left w:val="nil"/>
              <w:bottom w:val="nil"/>
              <w:right w:val="nil"/>
            </w:tcBorders>
            <w:shd w:val="clear" w:color="000000" w:fill="FFFFFF"/>
            <w:noWrap/>
            <w:vAlign w:val="bottom"/>
            <w:hideMark/>
          </w:tcPr>
          <w:p w14:paraId="0B7A13D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199</w:t>
            </w:r>
          </w:p>
        </w:tc>
        <w:tc>
          <w:tcPr>
            <w:tcW w:w="1330" w:type="dxa"/>
            <w:tcBorders>
              <w:top w:val="nil"/>
              <w:left w:val="nil"/>
              <w:bottom w:val="nil"/>
              <w:right w:val="nil"/>
            </w:tcBorders>
            <w:shd w:val="clear" w:color="000000" w:fill="FFFFFF"/>
            <w:noWrap/>
            <w:vAlign w:val="bottom"/>
            <w:hideMark/>
          </w:tcPr>
          <w:p w14:paraId="6559069C"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35F7C25"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541</w:t>
            </w:r>
          </w:p>
        </w:tc>
        <w:tc>
          <w:tcPr>
            <w:tcW w:w="1313" w:type="dxa"/>
            <w:tcBorders>
              <w:top w:val="nil"/>
              <w:left w:val="nil"/>
              <w:bottom w:val="nil"/>
              <w:right w:val="nil"/>
            </w:tcBorders>
            <w:shd w:val="clear" w:color="000000" w:fill="FFFFFF"/>
            <w:noWrap/>
            <w:vAlign w:val="bottom"/>
            <w:hideMark/>
          </w:tcPr>
          <w:p w14:paraId="212A5961"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-63%</w:t>
            </w:r>
          </w:p>
        </w:tc>
      </w:tr>
      <w:tr w:rsidR="00CD226A" w:rsidRPr="00B437F9" w14:paraId="38768A41" w14:textId="77777777" w:rsidTr="00D3311A">
        <w:trPr>
          <w:trHeight w:val="312"/>
        </w:trPr>
        <w:tc>
          <w:tcPr>
            <w:tcW w:w="5612" w:type="dxa"/>
            <w:tcBorders>
              <w:top w:val="nil"/>
              <w:left w:val="nil"/>
              <w:bottom w:val="nil"/>
              <w:right w:val="nil"/>
            </w:tcBorders>
            <w:shd w:val="clear" w:color="000000" w:fill="FFFFFF"/>
            <w:noWrap/>
            <w:vAlign w:val="bottom"/>
            <w:hideMark/>
          </w:tcPr>
          <w:p w14:paraId="38C3B349" w14:textId="77777777" w:rsidR="00CD226A" w:rsidRPr="00B437F9" w:rsidRDefault="00CD226A" w:rsidP="00D3311A">
            <w:pPr>
              <w:rPr>
                <w:rFonts w:ascii="Calibri" w:hAnsi="Calibri" w:cs="Calibri"/>
                <w:szCs w:val="20"/>
              </w:rPr>
            </w:pPr>
            <w:r w:rsidRPr="00780AE5">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46C1C179"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2282384"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8E7294A"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613</w:t>
            </w:r>
          </w:p>
        </w:tc>
        <w:tc>
          <w:tcPr>
            <w:tcW w:w="1111" w:type="dxa"/>
            <w:tcBorders>
              <w:top w:val="nil"/>
              <w:left w:val="nil"/>
              <w:bottom w:val="nil"/>
              <w:right w:val="nil"/>
            </w:tcBorders>
            <w:shd w:val="clear" w:color="000000" w:fill="FFFFFF"/>
            <w:noWrap/>
            <w:vAlign w:val="bottom"/>
            <w:hideMark/>
          </w:tcPr>
          <w:p w14:paraId="4727C769"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559</w:t>
            </w:r>
          </w:p>
        </w:tc>
        <w:tc>
          <w:tcPr>
            <w:tcW w:w="1330" w:type="dxa"/>
            <w:tcBorders>
              <w:top w:val="nil"/>
              <w:left w:val="nil"/>
              <w:bottom w:val="nil"/>
              <w:right w:val="nil"/>
            </w:tcBorders>
            <w:shd w:val="clear" w:color="000000" w:fill="FFFFFF"/>
            <w:noWrap/>
            <w:vAlign w:val="bottom"/>
            <w:hideMark/>
          </w:tcPr>
          <w:p w14:paraId="5C19E494"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10%</w:t>
            </w:r>
          </w:p>
        </w:tc>
        <w:tc>
          <w:tcPr>
            <w:tcW w:w="1788" w:type="dxa"/>
            <w:tcBorders>
              <w:top w:val="nil"/>
              <w:left w:val="nil"/>
              <w:bottom w:val="nil"/>
              <w:right w:val="nil"/>
            </w:tcBorders>
            <w:shd w:val="clear" w:color="000000" w:fill="FFFFFF"/>
            <w:noWrap/>
            <w:vAlign w:val="bottom"/>
            <w:hideMark/>
          </w:tcPr>
          <w:p w14:paraId="6862EF02"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755</w:t>
            </w:r>
          </w:p>
        </w:tc>
        <w:tc>
          <w:tcPr>
            <w:tcW w:w="1313" w:type="dxa"/>
            <w:tcBorders>
              <w:top w:val="nil"/>
              <w:left w:val="nil"/>
              <w:bottom w:val="nil"/>
              <w:right w:val="nil"/>
            </w:tcBorders>
            <w:shd w:val="clear" w:color="000000" w:fill="FFFFFF"/>
            <w:noWrap/>
            <w:vAlign w:val="bottom"/>
            <w:hideMark/>
          </w:tcPr>
          <w:p w14:paraId="3678197C"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-19%</w:t>
            </w:r>
          </w:p>
        </w:tc>
      </w:tr>
      <w:tr w:rsidR="00CD226A" w:rsidRPr="00B437F9" w14:paraId="02D43AB6" w14:textId="77777777" w:rsidTr="00D3311A">
        <w:trPr>
          <w:trHeight w:val="312"/>
        </w:trPr>
        <w:tc>
          <w:tcPr>
            <w:tcW w:w="5612" w:type="dxa"/>
            <w:tcBorders>
              <w:top w:val="nil"/>
              <w:left w:val="nil"/>
              <w:bottom w:val="nil"/>
              <w:right w:val="nil"/>
            </w:tcBorders>
            <w:shd w:val="clear" w:color="000000" w:fill="FFFFFF"/>
            <w:noWrap/>
            <w:vAlign w:val="bottom"/>
            <w:hideMark/>
          </w:tcPr>
          <w:p w14:paraId="36A2C225" w14:textId="77777777" w:rsidR="00CD226A" w:rsidRPr="00B437F9" w:rsidRDefault="00CD226A" w:rsidP="00D3311A">
            <w:pPr>
              <w:rPr>
                <w:rFonts w:ascii="Calibri" w:hAnsi="Calibri" w:cs="Calibri"/>
                <w:szCs w:val="20"/>
              </w:rPr>
            </w:pPr>
            <w:r w:rsidRPr="00780AE5">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1CFED9D0" w14:textId="77777777" w:rsidR="00CD226A" w:rsidRPr="00B437F9" w:rsidRDefault="00CD226A" w:rsidP="00D3311A">
            <w:pPr>
              <w:jc w:val="right"/>
              <w:rPr>
                <w:rFonts w:ascii="Calibri" w:hAnsi="Calibri" w:cs="Calibri"/>
                <w:szCs w:val="20"/>
              </w:rPr>
            </w:pPr>
            <w:r w:rsidRPr="00780AE5">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77F6C844"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516DD263"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396</w:t>
            </w:r>
          </w:p>
        </w:tc>
        <w:tc>
          <w:tcPr>
            <w:tcW w:w="1111" w:type="dxa"/>
            <w:tcBorders>
              <w:top w:val="nil"/>
              <w:left w:val="nil"/>
              <w:bottom w:val="nil"/>
              <w:right w:val="nil"/>
            </w:tcBorders>
            <w:shd w:val="clear" w:color="000000" w:fill="FFFFFF"/>
            <w:noWrap/>
            <w:vAlign w:val="bottom"/>
            <w:hideMark/>
          </w:tcPr>
          <w:p w14:paraId="7D2CF933"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386</w:t>
            </w:r>
          </w:p>
        </w:tc>
        <w:tc>
          <w:tcPr>
            <w:tcW w:w="1330" w:type="dxa"/>
            <w:tcBorders>
              <w:top w:val="nil"/>
              <w:left w:val="nil"/>
              <w:bottom w:val="nil"/>
              <w:right w:val="nil"/>
            </w:tcBorders>
            <w:shd w:val="clear" w:color="000000" w:fill="FFFFFF"/>
            <w:noWrap/>
            <w:vAlign w:val="bottom"/>
            <w:hideMark/>
          </w:tcPr>
          <w:p w14:paraId="4161268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471076A4"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5DA44ABE"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5%</w:t>
            </w:r>
          </w:p>
        </w:tc>
      </w:tr>
      <w:tr w:rsidR="00CD226A" w:rsidRPr="00B437F9" w14:paraId="36391916" w14:textId="77777777" w:rsidTr="00D3311A">
        <w:trPr>
          <w:trHeight w:val="312"/>
        </w:trPr>
        <w:tc>
          <w:tcPr>
            <w:tcW w:w="5612" w:type="dxa"/>
            <w:tcBorders>
              <w:top w:val="nil"/>
              <w:left w:val="nil"/>
              <w:bottom w:val="nil"/>
              <w:right w:val="nil"/>
            </w:tcBorders>
            <w:shd w:val="clear" w:color="000000" w:fill="FFFFFF"/>
            <w:noWrap/>
            <w:vAlign w:val="bottom"/>
            <w:hideMark/>
          </w:tcPr>
          <w:p w14:paraId="22DD09DF" w14:textId="77777777" w:rsidR="00CD226A" w:rsidRPr="00B437F9" w:rsidRDefault="00CD226A" w:rsidP="00D3311A">
            <w:pPr>
              <w:rPr>
                <w:rFonts w:ascii="Calibri" w:hAnsi="Calibri" w:cs="Calibri"/>
                <w:szCs w:val="20"/>
              </w:rPr>
            </w:pPr>
            <w:r w:rsidRPr="00780AE5">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14D07ADF" w14:textId="77777777" w:rsidR="00CD226A" w:rsidRPr="00B437F9" w:rsidRDefault="00CD226A" w:rsidP="00D3311A">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D0672BD" w14:textId="77777777" w:rsidR="00CD226A" w:rsidRPr="00B437F9" w:rsidRDefault="00CD226A" w:rsidP="00D3311A">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B6C7934"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2B7290B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65277C1F"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6D1ACD2"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24DFBBEC"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-54%</w:t>
            </w:r>
          </w:p>
        </w:tc>
      </w:tr>
      <w:tr w:rsidR="00CD226A" w:rsidRPr="00B437F9" w14:paraId="31F2ACF5" w14:textId="77777777" w:rsidTr="00D3311A">
        <w:trPr>
          <w:trHeight w:val="312"/>
        </w:trPr>
        <w:tc>
          <w:tcPr>
            <w:tcW w:w="5612" w:type="dxa"/>
            <w:tcBorders>
              <w:top w:val="nil"/>
              <w:left w:val="nil"/>
              <w:bottom w:val="nil"/>
              <w:right w:val="nil"/>
            </w:tcBorders>
            <w:shd w:val="clear" w:color="000000" w:fill="FFFFFF"/>
            <w:noWrap/>
            <w:vAlign w:val="bottom"/>
            <w:hideMark/>
          </w:tcPr>
          <w:p w14:paraId="47843E5A" w14:textId="77777777" w:rsidR="00CD226A" w:rsidRPr="00B437F9" w:rsidRDefault="00CD226A" w:rsidP="00D3311A">
            <w:pPr>
              <w:rPr>
                <w:rFonts w:ascii="Calibri" w:hAnsi="Calibri" w:cs="Calibri"/>
                <w:szCs w:val="20"/>
              </w:rPr>
            </w:pPr>
            <w:r w:rsidRPr="00780AE5">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3758E8F9" w14:textId="77777777" w:rsidR="00CD226A" w:rsidRPr="00B437F9" w:rsidRDefault="00CD226A" w:rsidP="00D3311A">
            <w:pPr>
              <w:jc w:val="right"/>
              <w:rPr>
                <w:rFonts w:ascii="Calibri" w:hAnsi="Calibri" w:cs="Calibri"/>
                <w:szCs w:val="20"/>
              </w:rPr>
            </w:pPr>
            <w:r w:rsidRPr="00780AE5">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68EE6FF9" w14:textId="77777777" w:rsidR="00CD226A" w:rsidRPr="00B437F9" w:rsidRDefault="00CD226A" w:rsidP="00D3311A">
            <w:pPr>
              <w:jc w:val="right"/>
              <w:rPr>
                <w:rFonts w:ascii="Calibri" w:hAnsi="Calibri" w:cs="Calibri"/>
                <w:szCs w:val="20"/>
              </w:rPr>
            </w:pPr>
            <w:r w:rsidRPr="00780AE5">
              <w:rPr>
                <w:rFonts w:ascii="Calibri" w:hAnsi="Calibri" w:cs="Calibri"/>
                <w:szCs w:val="20"/>
              </w:rPr>
              <w:t xml:space="preserve">Ac/kg </w:t>
            </w:r>
            <w:proofErr w:type="spellStart"/>
            <w:r w:rsidRPr="00780AE5">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1E4A834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2B9B93F0"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270</w:t>
            </w:r>
          </w:p>
        </w:tc>
        <w:tc>
          <w:tcPr>
            <w:tcW w:w="1330" w:type="dxa"/>
            <w:tcBorders>
              <w:top w:val="nil"/>
              <w:left w:val="nil"/>
              <w:bottom w:val="nil"/>
              <w:right w:val="nil"/>
            </w:tcBorders>
            <w:shd w:val="clear" w:color="000000" w:fill="FFFFFF"/>
            <w:noWrap/>
            <w:vAlign w:val="bottom"/>
            <w:hideMark/>
          </w:tcPr>
          <w:p w14:paraId="0A8720CD"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7D021E4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55517B43"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-46%</w:t>
            </w:r>
          </w:p>
        </w:tc>
      </w:tr>
      <w:tr w:rsidR="00CD226A" w:rsidRPr="00B437F9" w14:paraId="3BC845AE" w14:textId="77777777" w:rsidTr="00D3311A">
        <w:trPr>
          <w:trHeight w:val="312"/>
        </w:trPr>
        <w:tc>
          <w:tcPr>
            <w:tcW w:w="5612" w:type="dxa"/>
            <w:tcBorders>
              <w:top w:val="nil"/>
              <w:left w:val="nil"/>
              <w:bottom w:val="nil"/>
              <w:right w:val="nil"/>
            </w:tcBorders>
            <w:shd w:val="clear" w:color="000000" w:fill="FFFFFF"/>
            <w:noWrap/>
            <w:vAlign w:val="bottom"/>
            <w:hideMark/>
          </w:tcPr>
          <w:p w14:paraId="45E1F0E5" w14:textId="77777777" w:rsidR="00CD226A" w:rsidRPr="00B437F9" w:rsidRDefault="00CD226A" w:rsidP="00D3311A">
            <w:pPr>
              <w:rPr>
                <w:rFonts w:ascii="Calibri" w:hAnsi="Calibri" w:cs="Calibri"/>
                <w:szCs w:val="20"/>
              </w:rPr>
            </w:pPr>
            <w:r w:rsidRPr="00780AE5">
              <w:rPr>
                <w:rFonts w:ascii="Calibri" w:hAnsi="Calibri" w:cs="Calibri"/>
                <w:b/>
                <w:bCs/>
                <w:szCs w:val="20"/>
              </w:rPr>
              <w:t>Global Dairy Trade (GDT) weighted average prices</w:t>
            </w:r>
            <w:r w:rsidRPr="00780AE5">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07E35C62" w14:textId="77777777" w:rsidR="00CD226A" w:rsidRPr="00B437F9" w:rsidRDefault="00CD226A" w:rsidP="00D3311A">
            <w:pPr>
              <w:jc w:val="right"/>
              <w:rPr>
                <w:rFonts w:ascii="Calibri" w:hAnsi="Calibri" w:cs="Calibri"/>
                <w:szCs w:val="20"/>
              </w:rPr>
            </w:pPr>
            <w:r w:rsidRPr="00780AE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385BD140" w14:textId="77777777" w:rsidR="00CD226A" w:rsidRPr="00B437F9" w:rsidRDefault="00CD226A" w:rsidP="00D3311A">
            <w:pPr>
              <w:jc w:val="right"/>
              <w:rPr>
                <w:rFonts w:ascii="Calibri" w:hAnsi="Calibri" w:cs="Calibri"/>
                <w:szCs w:val="20"/>
              </w:rPr>
            </w:pPr>
            <w:r w:rsidRPr="00780AE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35776030"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3FB1E668"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6E0FCDF"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051CFB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D9AEECE"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00000"/>
                <w:szCs w:val="20"/>
              </w:rPr>
              <w:t> </w:t>
            </w:r>
          </w:p>
        </w:tc>
      </w:tr>
      <w:tr w:rsidR="00CD226A" w:rsidRPr="00B437F9" w14:paraId="66F51EFA" w14:textId="77777777" w:rsidTr="00D3311A">
        <w:trPr>
          <w:trHeight w:val="357"/>
        </w:trPr>
        <w:tc>
          <w:tcPr>
            <w:tcW w:w="5612" w:type="dxa"/>
            <w:tcBorders>
              <w:top w:val="nil"/>
              <w:left w:val="nil"/>
              <w:bottom w:val="nil"/>
              <w:right w:val="nil"/>
            </w:tcBorders>
            <w:shd w:val="clear" w:color="000000" w:fill="FFFFFF"/>
            <w:noWrap/>
            <w:vAlign w:val="bottom"/>
            <w:hideMark/>
          </w:tcPr>
          <w:p w14:paraId="0D25ECF8" w14:textId="77777777" w:rsidR="00CD226A" w:rsidRPr="00B437F9" w:rsidRDefault="00CD226A" w:rsidP="00D3311A">
            <w:pPr>
              <w:rPr>
                <w:rFonts w:ascii="Calibri" w:hAnsi="Calibri" w:cs="Calibri"/>
                <w:b/>
                <w:bCs/>
                <w:szCs w:val="20"/>
              </w:rPr>
            </w:pPr>
            <w:r w:rsidRPr="00780AE5">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0300A7E3" w14:textId="77777777" w:rsidR="00CD226A" w:rsidRPr="00B437F9" w:rsidRDefault="00CD226A" w:rsidP="00D3311A">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4B354F02"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724EBA0"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3,104</w:t>
            </w:r>
          </w:p>
        </w:tc>
        <w:tc>
          <w:tcPr>
            <w:tcW w:w="1111" w:type="dxa"/>
            <w:tcBorders>
              <w:top w:val="nil"/>
              <w:left w:val="nil"/>
              <w:bottom w:val="nil"/>
              <w:right w:val="nil"/>
            </w:tcBorders>
            <w:shd w:val="clear" w:color="000000" w:fill="FFFFFF"/>
            <w:noWrap/>
            <w:vAlign w:val="bottom"/>
            <w:hideMark/>
          </w:tcPr>
          <w:p w14:paraId="3E70392F"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3,027</w:t>
            </w:r>
          </w:p>
        </w:tc>
        <w:tc>
          <w:tcPr>
            <w:tcW w:w="1330" w:type="dxa"/>
            <w:tcBorders>
              <w:top w:val="nil"/>
              <w:left w:val="nil"/>
              <w:bottom w:val="nil"/>
              <w:right w:val="nil"/>
            </w:tcBorders>
            <w:shd w:val="clear" w:color="000000" w:fill="FFFFFF"/>
            <w:noWrap/>
            <w:vAlign w:val="bottom"/>
            <w:hideMark/>
          </w:tcPr>
          <w:p w14:paraId="724E94AA"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4BAA40B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3,397</w:t>
            </w:r>
          </w:p>
        </w:tc>
        <w:tc>
          <w:tcPr>
            <w:tcW w:w="1313" w:type="dxa"/>
            <w:tcBorders>
              <w:top w:val="nil"/>
              <w:left w:val="nil"/>
              <w:bottom w:val="nil"/>
              <w:right w:val="nil"/>
            </w:tcBorders>
            <w:shd w:val="clear" w:color="000000" w:fill="FFFFFF"/>
            <w:noWrap/>
            <w:vAlign w:val="bottom"/>
            <w:hideMark/>
          </w:tcPr>
          <w:p w14:paraId="5D823341"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9C0006"/>
                <w:szCs w:val="20"/>
              </w:rPr>
              <w:t>-9%</w:t>
            </w:r>
          </w:p>
        </w:tc>
      </w:tr>
      <w:tr w:rsidR="00CD226A" w:rsidRPr="00B437F9" w14:paraId="00237064" w14:textId="77777777" w:rsidTr="00D3311A">
        <w:trPr>
          <w:trHeight w:val="357"/>
        </w:trPr>
        <w:tc>
          <w:tcPr>
            <w:tcW w:w="5612" w:type="dxa"/>
            <w:tcBorders>
              <w:top w:val="nil"/>
              <w:left w:val="nil"/>
              <w:bottom w:val="nil"/>
              <w:right w:val="nil"/>
            </w:tcBorders>
            <w:shd w:val="clear" w:color="000000" w:fill="FFFFFF"/>
            <w:noWrap/>
            <w:vAlign w:val="bottom"/>
            <w:hideMark/>
          </w:tcPr>
          <w:p w14:paraId="64B238E8" w14:textId="77777777" w:rsidR="00CD226A" w:rsidRPr="00B437F9" w:rsidRDefault="00CD226A" w:rsidP="00D3311A">
            <w:pPr>
              <w:rPr>
                <w:rFonts w:ascii="Calibri" w:hAnsi="Calibri" w:cs="Calibri"/>
                <w:szCs w:val="20"/>
              </w:rPr>
            </w:pPr>
            <w:r w:rsidRPr="00780AE5">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43DFF30" w14:textId="77777777" w:rsidR="00CD226A" w:rsidRPr="00B437F9" w:rsidRDefault="00CD226A" w:rsidP="00D3311A">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7973A548"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498BAF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2,671</w:t>
            </w:r>
          </w:p>
        </w:tc>
        <w:tc>
          <w:tcPr>
            <w:tcW w:w="1111" w:type="dxa"/>
            <w:tcBorders>
              <w:top w:val="nil"/>
              <w:left w:val="nil"/>
              <w:bottom w:val="nil"/>
              <w:right w:val="nil"/>
            </w:tcBorders>
            <w:shd w:val="clear" w:color="000000" w:fill="FFFFFF"/>
            <w:noWrap/>
            <w:vAlign w:val="bottom"/>
            <w:hideMark/>
          </w:tcPr>
          <w:p w14:paraId="524A2AE4"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2,622</w:t>
            </w:r>
          </w:p>
        </w:tc>
        <w:tc>
          <w:tcPr>
            <w:tcW w:w="1330" w:type="dxa"/>
            <w:tcBorders>
              <w:top w:val="nil"/>
              <w:left w:val="nil"/>
              <w:bottom w:val="nil"/>
              <w:right w:val="nil"/>
            </w:tcBorders>
            <w:shd w:val="clear" w:color="000000" w:fill="FFFFFF"/>
            <w:noWrap/>
            <w:vAlign w:val="bottom"/>
            <w:hideMark/>
          </w:tcPr>
          <w:p w14:paraId="025C4266"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86C072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3,057</w:t>
            </w:r>
          </w:p>
        </w:tc>
        <w:tc>
          <w:tcPr>
            <w:tcW w:w="1313" w:type="dxa"/>
            <w:tcBorders>
              <w:top w:val="nil"/>
              <w:left w:val="nil"/>
              <w:bottom w:val="nil"/>
              <w:right w:val="nil"/>
            </w:tcBorders>
            <w:shd w:val="clear" w:color="000000" w:fill="FFFFFF"/>
            <w:noWrap/>
            <w:vAlign w:val="bottom"/>
            <w:hideMark/>
          </w:tcPr>
          <w:p w14:paraId="535BB45F"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-13%</w:t>
            </w:r>
          </w:p>
        </w:tc>
      </w:tr>
      <w:tr w:rsidR="00CD226A" w:rsidRPr="00B437F9" w14:paraId="111FB541" w14:textId="77777777" w:rsidTr="00D3311A">
        <w:trPr>
          <w:trHeight w:val="357"/>
        </w:trPr>
        <w:tc>
          <w:tcPr>
            <w:tcW w:w="5612" w:type="dxa"/>
            <w:tcBorders>
              <w:top w:val="nil"/>
              <w:left w:val="nil"/>
              <w:bottom w:val="nil"/>
              <w:right w:val="nil"/>
            </w:tcBorders>
            <w:shd w:val="clear" w:color="000000" w:fill="FFFFFF"/>
            <w:noWrap/>
            <w:vAlign w:val="bottom"/>
            <w:hideMark/>
          </w:tcPr>
          <w:p w14:paraId="6A9B5191" w14:textId="77777777" w:rsidR="00CD226A" w:rsidRPr="00B437F9" w:rsidRDefault="00CD226A" w:rsidP="00D3311A">
            <w:pPr>
              <w:rPr>
                <w:rFonts w:ascii="Calibri" w:hAnsi="Calibri" w:cs="Calibri"/>
                <w:szCs w:val="20"/>
              </w:rPr>
            </w:pPr>
            <w:r w:rsidRPr="00780AE5">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63950C14" w14:textId="77777777" w:rsidR="00CD226A" w:rsidRPr="00B437F9" w:rsidRDefault="00CD226A" w:rsidP="00D3311A">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67FD52C6"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C5D6B44"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3,986</w:t>
            </w:r>
          </w:p>
        </w:tc>
        <w:tc>
          <w:tcPr>
            <w:tcW w:w="1111" w:type="dxa"/>
            <w:tcBorders>
              <w:top w:val="nil"/>
              <w:left w:val="nil"/>
              <w:bottom w:val="nil"/>
              <w:right w:val="nil"/>
            </w:tcBorders>
            <w:shd w:val="clear" w:color="000000" w:fill="FFFFFF"/>
            <w:noWrap/>
            <w:vAlign w:val="bottom"/>
            <w:hideMark/>
          </w:tcPr>
          <w:p w14:paraId="26E8FAC7"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3,637</w:t>
            </w:r>
          </w:p>
        </w:tc>
        <w:tc>
          <w:tcPr>
            <w:tcW w:w="1330" w:type="dxa"/>
            <w:tcBorders>
              <w:top w:val="nil"/>
              <w:left w:val="nil"/>
              <w:bottom w:val="nil"/>
              <w:right w:val="nil"/>
            </w:tcBorders>
            <w:shd w:val="clear" w:color="000000" w:fill="FFFFFF"/>
            <w:noWrap/>
            <w:vAlign w:val="bottom"/>
            <w:hideMark/>
          </w:tcPr>
          <w:p w14:paraId="52E96D7F"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01565A"/>
                <w:szCs w:val="20"/>
              </w:rPr>
              <w:t>10%</w:t>
            </w:r>
          </w:p>
        </w:tc>
        <w:tc>
          <w:tcPr>
            <w:tcW w:w="1788" w:type="dxa"/>
            <w:tcBorders>
              <w:top w:val="nil"/>
              <w:left w:val="nil"/>
              <w:bottom w:val="nil"/>
              <w:right w:val="nil"/>
            </w:tcBorders>
            <w:shd w:val="clear" w:color="000000" w:fill="FFFFFF"/>
            <w:noWrap/>
            <w:vAlign w:val="bottom"/>
            <w:hideMark/>
          </w:tcPr>
          <w:p w14:paraId="601A8CBB"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4,746</w:t>
            </w:r>
          </w:p>
        </w:tc>
        <w:tc>
          <w:tcPr>
            <w:tcW w:w="1313" w:type="dxa"/>
            <w:tcBorders>
              <w:top w:val="nil"/>
              <w:left w:val="nil"/>
              <w:bottom w:val="nil"/>
              <w:right w:val="nil"/>
            </w:tcBorders>
            <w:shd w:val="clear" w:color="000000" w:fill="FFFFFF"/>
            <w:noWrap/>
            <w:vAlign w:val="bottom"/>
            <w:hideMark/>
          </w:tcPr>
          <w:p w14:paraId="7595DBD7" w14:textId="77777777" w:rsidR="00CD226A" w:rsidRPr="00B437F9" w:rsidRDefault="00CD226A" w:rsidP="00D3311A">
            <w:pPr>
              <w:jc w:val="right"/>
              <w:rPr>
                <w:rFonts w:ascii="Calibri" w:hAnsi="Calibri" w:cs="Calibri"/>
                <w:color w:val="9C0006"/>
                <w:szCs w:val="20"/>
              </w:rPr>
            </w:pPr>
            <w:r w:rsidRPr="00780AE5">
              <w:rPr>
                <w:rFonts w:ascii="Calibri" w:hAnsi="Calibri" w:cs="Calibri"/>
                <w:color w:val="9C0006"/>
                <w:szCs w:val="20"/>
              </w:rPr>
              <w:t>-16%</w:t>
            </w:r>
          </w:p>
        </w:tc>
      </w:tr>
      <w:tr w:rsidR="00CD226A" w:rsidRPr="00B437F9" w14:paraId="56F9AF0D" w14:textId="77777777" w:rsidTr="00D3311A">
        <w:trPr>
          <w:trHeight w:val="357"/>
        </w:trPr>
        <w:tc>
          <w:tcPr>
            <w:tcW w:w="5612" w:type="dxa"/>
            <w:tcBorders>
              <w:top w:val="nil"/>
              <w:left w:val="nil"/>
              <w:bottom w:val="nil"/>
              <w:right w:val="nil"/>
            </w:tcBorders>
            <w:shd w:val="clear" w:color="000000" w:fill="FFFFFF"/>
            <w:noWrap/>
            <w:vAlign w:val="bottom"/>
            <w:hideMark/>
          </w:tcPr>
          <w:p w14:paraId="087932B1" w14:textId="77777777" w:rsidR="00CD226A" w:rsidRPr="00B437F9" w:rsidRDefault="00CD226A" w:rsidP="00D3311A">
            <w:pPr>
              <w:rPr>
                <w:rFonts w:ascii="Calibri" w:hAnsi="Calibri" w:cs="Calibri"/>
                <w:szCs w:val="20"/>
              </w:rPr>
            </w:pPr>
            <w:r w:rsidRPr="00780AE5">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2C9A6CFF" w14:textId="77777777" w:rsidR="00CD226A" w:rsidRPr="00B437F9" w:rsidRDefault="00CD226A" w:rsidP="00D3311A">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3B542B0F" w14:textId="77777777" w:rsidR="00CD226A" w:rsidRPr="00B437F9" w:rsidRDefault="00CD226A" w:rsidP="00D3311A">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704AFAC"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5,573</w:t>
            </w:r>
          </w:p>
        </w:tc>
        <w:tc>
          <w:tcPr>
            <w:tcW w:w="1111" w:type="dxa"/>
            <w:tcBorders>
              <w:top w:val="nil"/>
              <w:left w:val="nil"/>
              <w:bottom w:val="nil"/>
              <w:right w:val="nil"/>
            </w:tcBorders>
            <w:shd w:val="clear" w:color="000000" w:fill="FFFFFF"/>
            <w:noWrap/>
            <w:vAlign w:val="bottom"/>
            <w:hideMark/>
          </w:tcPr>
          <w:p w14:paraId="79D42F6D"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5,544</w:t>
            </w:r>
          </w:p>
        </w:tc>
        <w:tc>
          <w:tcPr>
            <w:tcW w:w="1330" w:type="dxa"/>
            <w:tcBorders>
              <w:top w:val="nil"/>
              <w:left w:val="nil"/>
              <w:bottom w:val="nil"/>
              <w:right w:val="nil"/>
            </w:tcBorders>
            <w:shd w:val="clear" w:color="000000" w:fill="FFFFFF"/>
            <w:noWrap/>
            <w:vAlign w:val="bottom"/>
            <w:hideMark/>
          </w:tcPr>
          <w:p w14:paraId="5C2C4F8C"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AF49DE1" w14:textId="77777777" w:rsidR="00CD226A" w:rsidRPr="00B437F9" w:rsidRDefault="00CD226A" w:rsidP="00D3311A">
            <w:pPr>
              <w:jc w:val="right"/>
              <w:rPr>
                <w:rFonts w:ascii="Calibri" w:hAnsi="Calibri" w:cs="Calibri"/>
                <w:color w:val="000000"/>
                <w:szCs w:val="20"/>
              </w:rPr>
            </w:pPr>
            <w:r w:rsidRPr="00780AE5">
              <w:rPr>
                <w:rFonts w:ascii="Calibri" w:hAnsi="Calibri" w:cs="Calibri"/>
                <w:color w:val="000000"/>
                <w:szCs w:val="20"/>
              </w:rPr>
              <w:t>5,711</w:t>
            </w:r>
          </w:p>
        </w:tc>
        <w:tc>
          <w:tcPr>
            <w:tcW w:w="1313" w:type="dxa"/>
            <w:tcBorders>
              <w:top w:val="nil"/>
              <w:left w:val="nil"/>
              <w:bottom w:val="nil"/>
              <w:right w:val="nil"/>
            </w:tcBorders>
            <w:shd w:val="clear" w:color="000000" w:fill="FFFFFF"/>
            <w:noWrap/>
            <w:vAlign w:val="bottom"/>
            <w:hideMark/>
          </w:tcPr>
          <w:p w14:paraId="0559896C" w14:textId="77777777" w:rsidR="00CD226A" w:rsidRPr="00B437F9" w:rsidRDefault="00CD226A" w:rsidP="00D3311A">
            <w:pPr>
              <w:jc w:val="right"/>
              <w:rPr>
                <w:rFonts w:ascii="Calibri" w:hAnsi="Calibri" w:cs="Calibri"/>
                <w:color w:val="01565A"/>
                <w:szCs w:val="20"/>
              </w:rPr>
            </w:pPr>
            <w:r w:rsidRPr="00780AE5">
              <w:rPr>
                <w:rFonts w:ascii="Calibri" w:hAnsi="Calibri" w:cs="Calibri"/>
                <w:color w:val="9C0006"/>
                <w:szCs w:val="20"/>
              </w:rPr>
              <w:t>-2%</w:t>
            </w:r>
          </w:p>
        </w:tc>
      </w:tr>
      <w:tr w:rsidR="00CD226A" w:rsidRPr="00B437F9" w14:paraId="5669220E" w14:textId="77777777" w:rsidTr="00D3311A">
        <w:trPr>
          <w:trHeight w:val="313"/>
        </w:trPr>
        <w:tc>
          <w:tcPr>
            <w:tcW w:w="15084" w:type="dxa"/>
            <w:gridSpan w:val="8"/>
            <w:tcBorders>
              <w:top w:val="single" w:sz="4" w:space="0" w:color="auto"/>
              <w:left w:val="nil"/>
              <w:bottom w:val="nil"/>
              <w:right w:val="nil"/>
            </w:tcBorders>
            <w:shd w:val="clear" w:color="000000" w:fill="FFFFFF"/>
            <w:noWrap/>
            <w:hideMark/>
          </w:tcPr>
          <w:p w14:paraId="43BD761D" w14:textId="77777777" w:rsidR="00CD226A" w:rsidRPr="00B437F9" w:rsidRDefault="00CD226A" w:rsidP="00D3311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1A4C6607"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7FF2E671" w14:textId="535BB04E" w:rsidR="00CD226A" w:rsidRPr="00F647A4" w:rsidRDefault="006C6E69" w:rsidP="00CD226A">
      <w:r w:rsidRPr="006A0335">
        <w:rPr>
          <w:noProof/>
        </w:rPr>
        <w:drawing>
          <wp:inline distT="0" distB="0" distL="0" distR="0" wp14:anchorId="5C74C202" wp14:editId="036139CC">
            <wp:extent cx="4269740" cy="2512695"/>
            <wp:effectExtent l="0" t="0" r="0" b="0"/>
            <wp:docPr id="16" name="Picture 1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graph of different colored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drawing>
          <wp:inline distT="0" distB="0" distL="0" distR="0" wp14:anchorId="0643BDCB" wp14:editId="3095F192">
            <wp:extent cx="4269740" cy="2361565"/>
            <wp:effectExtent l="0" t="0" r="0" b="0"/>
            <wp:docPr id="17" name="Picture 1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graph of different colored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drawing>
          <wp:inline distT="0" distB="0" distL="0" distR="0" wp14:anchorId="6FD4B9E8" wp14:editId="1819CB38">
            <wp:extent cx="4269740" cy="2369185"/>
            <wp:effectExtent l="0" t="0" r="0" b="0"/>
            <wp:docPr id="18" name="Picture 109"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graph of a pric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r w:rsidRPr="006A0335">
        <w:rPr>
          <w:noProof/>
        </w:rPr>
        <w:drawing>
          <wp:inline distT="0" distB="0" distL="0" distR="0" wp14:anchorId="4EECFD14" wp14:editId="217B73E5">
            <wp:extent cx="4269740" cy="2512695"/>
            <wp:effectExtent l="0" t="0" r="0" b="0"/>
            <wp:docPr id="19" name="Picture 110"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graph of corn and maiz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lastRenderedPageBreak/>
        <w:drawing>
          <wp:inline distT="0" distB="0" distL="0" distR="0" wp14:anchorId="74B5D595" wp14:editId="65239797">
            <wp:extent cx="4269740" cy="2512695"/>
            <wp:effectExtent l="0" t="0" r="0" b="0"/>
            <wp:docPr id="20" name="Picture 1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graph of different colo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drawing>
          <wp:inline distT="0" distB="0" distL="0" distR="0" wp14:anchorId="7ECFB5DA" wp14:editId="633436B5">
            <wp:extent cx="4269740" cy="2520315"/>
            <wp:effectExtent l="0" t="0" r="0" b="0"/>
            <wp:docPr id="21"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graph of different colored lin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6A0335">
        <w:rPr>
          <w:noProof/>
        </w:rPr>
        <w:drawing>
          <wp:inline distT="0" distB="0" distL="0" distR="0" wp14:anchorId="01806ECD" wp14:editId="1AD11C37">
            <wp:extent cx="4269740" cy="2504440"/>
            <wp:effectExtent l="0" t="0" r="0" b="0"/>
            <wp:docPr id="22"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graph of different colored lin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6A0335">
        <w:rPr>
          <w:noProof/>
        </w:rPr>
        <w:drawing>
          <wp:inline distT="0" distB="0" distL="0" distR="0" wp14:anchorId="372752AA" wp14:editId="19B04844">
            <wp:extent cx="4269740" cy="2369185"/>
            <wp:effectExtent l="0" t="0" r="0" b="0"/>
            <wp:docPr id="23" name="Picture 1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p>
    <w:p w14:paraId="247F7D5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49F7D828" w14:textId="6BDBC8F9" w:rsidR="00CD226A" w:rsidRDefault="006C6E69" w:rsidP="00CD226A">
      <w:r w:rsidRPr="006A0335">
        <w:rPr>
          <w:noProof/>
        </w:rPr>
        <w:drawing>
          <wp:inline distT="0" distB="0" distL="0" distR="0" wp14:anchorId="7A9B1354" wp14:editId="3792E6E2">
            <wp:extent cx="4269740" cy="2512695"/>
            <wp:effectExtent l="0" t="0" r="0" b="0"/>
            <wp:docPr id="24" name="Picture 115"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 graph of a number of whea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drawing>
          <wp:inline distT="0" distB="0" distL="0" distR="0" wp14:anchorId="2A418570" wp14:editId="4827BD38">
            <wp:extent cx="4269740" cy="2504440"/>
            <wp:effectExtent l="0" t="0" r="0" b="0"/>
            <wp:docPr id="25" name="Picture 116"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 graph of a wheat crop&#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6A0335">
        <w:rPr>
          <w:noProof/>
        </w:rPr>
        <w:drawing>
          <wp:inline distT="0" distB="0" distL="0" distR="0" wp14:anchorId="2EA8E059" wp14:editId="755139EA">
            <wp:extent cx="4269740" cy="2369185"/>
            <wp:effectExtent l="0" t="0" r="0" b="0"/>
            <wp:docPr id="26" name="Picture 1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graph of different colored lin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r w:rsidRPr="006A0335">
        <w:rPr>
          <w:noProof/>
        </w:rPr>
        <w:drawing>
          <wp:inline distT="0" distB="0" distL="0" distR="0" wp14:anchorId="1FB374D3" wp14:editId="5527DCDF">
            <wp:extent cx="4269740" cy="2512695"/>
            <wp:effectExtent l="0" t="0" r="0" b="0"/>
            <wp:docPr id="27" name="Picture 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graph of different colored lin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p>
    <w:p w14:paraId="442C4BCD" w14:textId="7C19E6C7" w:rsidR="00CD226A" w:rsidRPr="00B437F9" w:rsidRDefault="006C6E69" w:rsidP="00CD226A">
      <w:r w:rsidRPr="006A0335">
        <w:rPr>
          <w:noProof/>
        </w:rPr>
        <w:lastRenderedPageBreak/>
        <w:drawing>
          <wp:inline distT="0" distB="0" distL="0" distR="0" wp14:anchorId="429588DC" wp14:editId="472E455D">
            <wp:extent cx="4269740" cy="2504440"/>
            <wp:effectExtent l="0" t="0" r="0" b="0"/>
            <wp:docPr id="28" name="Picture 11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graph of a number of peopl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p>
    <w:p w14:paraId="7264C612"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1F0F8F23" w14:textId="0D4D256B" w:rsidR="00CD226A" w:rsidRDefault="006C6E69" w:rsidP="00CD226A">
      <w:r w:rsidRPr="006A0335">
        <w:rPr>
          <w:noProof/>
        </w:rPr>
        <w:drawing>
          <wp:inline distT="0" distB="0" distL="0" distR="0" wp14:anchorId="7DB04153" wp14:editId="7D307610">
            <wp:extent cx="4269740" cy="2369185"/>
            <wp:effectExtent l="0" t="0" r="0" b="0"/>
            <wp:docPr id="29" name="Picture 1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graph of different colored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r w:rsidRPr="006A0335">
        <w:rPr>
          <w:noProof/>
        </w:rPr>
        <w:drawing>
          <wp:inline distT="0" distB="0" distL="0" distR="0" wp14:anchorId="6DC71273" wp14:editId="38BB1C10">
            <wp:extent cx="4269740" cy="2512695"/>
            <wp:effectExtent l="0" t="0" r="0" b="0"/>
            <wp:docPr id="30" name="Picture 1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graph of different colored lin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drawing>
          <wp:inline distT="0" distB="0" distL="0" distR="0" wp14:anchorId="091BA504" wp14:editId="16AAFD10">
            <wp:extent cx="4269740" cy="2504440"/>
            <wp:effectExtent l="0" t="0" r="0" b="0"/>
            <wp:docPr id="31" name="Picture 1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graph of different colored lin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6A0335">
        <w:rPr>
          <w:noProof/>
        </w:rPr>
        <w:drawing>
          <wp:inline distT="0" distB="0" distL="0" distR="0" wp14:anchorId="049638D6" wp14:editId="282E637A">
            <wp:extent cx="4269740" cy="2369185"/>
            <wp:effectExtent l="0" t="0" r="0" b="0"/>
            <wp:docPr id="32" name="Picture 123"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graph of a seaboard&#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p>
    <w:p w14:paraId="32F2E917" w14:textId="0DD587C0" w:rsidR="00CD226A" w:rsidRPr="00B437F9" w:rsidRDefault="006C6E69" w:rsidP="00CD226A">
      <w:r w:rsidRPr="006A0335">
        <w:rPr>
          <w:noProof/>
        </w:rPr>
        <w:lastRenderedPageBreak/>
        <w:drawing>
          <wp:inline distT="0" distB="0" distL="0" distR="0" wp14:anchorId="120F2DEE" wp14:editId="4C9917AF">
            <wp:extent cx="4269740" cy="2512695"/>
            <wp:effectExtent l="0" t="0" r="0" b="0"/>
            <wp:docPr id="33" name="Picture 124"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graph of goats showing the number of goat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drawing>
          <wp:inline distT="0" distB="0" distL="0" distR="0" wp14:anchorId="6B61C22C" wp14:editId="4A62D52E">
            <wp:extent cx="4269740" cy="2512695"/>
            <wp:effectExtent l="0" t="0" r="0" b="0"/>
            <wp:docPr id="34" name="Picture 125"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graph of a bull&#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p>
    <w:p w14:paraId="2BE4D3C0"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049C2FAA" w14:textId="3C4D2DE3" w:rsidR="00CD226A" w:rsidRPr="00F647A4" w:rsidRDefault="006C6E69" w:rsidP="00CD226A">
      <w:r w:rsidRPr="006A0335">
        <w:rPr>
          <w:noProof/>
        </w:rPr>
        <w:drawing>
          <wp:inline distT="0" distB="0" distL="0" distR="0" wp14:anchorId="20631376" wp14:editId="306268FF">
            <wp:extent cx="4269740" cy="2361565"/>
            <wp:effectExtent l="0" t="0" r="0" b="0"/>
            <wp:docPr id="35" name="Picture 12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graph of different colored line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drawing>
          <wp:inline distT="0" distB="0" distL="0" distR="0" wp14:anchorId="13EE6AEA" wp14:editId="7F45B5F5">
            <wp:extent cx="4269740" cy="2369185"/>
            <wp:effectExtent l="0" t="0" r="0" b="0"/>
            <wp:docPr id="36" name="Picture 127" descr="A graph of milk f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graph of milk fat&#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r w:rsidRPr="006A0335">
        <w:rPr>
          <w:noProof/>
        </w:rPr>
        <w:drawing>
          <wp:inline distT="0" distB="0" distL="0" distR="0" wp14:anchorId="3C884CB4" wp14:editId="1B49F4EC">
            <wp:extent cx="4269740" cy="2512695"/>
            <wp:effectExtent l="0" t="0" r="0" b="0"/>
            <wp:docPr id="37" name="Picture 12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graph of different colored line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6A0335">
        <w:rPr>
          <w:noProof/>
        </w:rPr>
        <w:drawing>
          <wp:inline distT="0" distB="0" distL="0" distR="0" wp14:anchorId="53F369FC" wp14:editId="1BEE2D3B">
            <wp:extent cx="4269740" cy="2512695"/>
            <wp:effectExtent l="0" t="0" r="0" b="0"/>
            <wp:docPr id="38" name="Picture 12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graph of different colored lin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p>
    <w:p w14:paraId="76DD4819" w14:textId="77777777" w:rsidR="00CD226A" w:rsidRPr="00B437F9" w:rsidRDefault="00CD226A" w:rsidP="00CD226A">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2223E1E4" w14:textId="4740FF1F" w:rsidR="00CD226A" w:rsidRPr="00B437F9" w:rsidRDefault="006C6E69" w:rsidP="00CD226A">
      <w:r w:rsidRPr="006A0335">
        <w:rPr>
          <w:noProof/>
        </w:rPr>
        <w:drawing>
          <wp:inline distT="0" distB="0" distL="0" distR="0" wp14:anchorId="3C35C529" wp14:editId="66B07E67">
            <wp:extent cx="4269740" cy="2520315"/>
            <wp:effectExtent l="0" t="0" r="0" b="0"/>
            <wp:docPr id="39" name="Picture 130"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graph of cereal hay&#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6A0335">
        <w:rPr>
          <w:noProof/>
        </w:rPr>
        <w:drawing>
          <wp:inline distT="0" distB="0" distL="0" distR="0" wp14:anchorId="75D97CD9" wp14:editId="65A0D8F8">
            <wp:extent cx="4269740" cy="2504440"/>
            <wp:effectExtent l="0" t="0" r="0" b="0"/>
            <wp:docPr id="40" name="Picture 13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graph with different colored lin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6A0335">
        <w:rPr>
          <w:noProof/>
        </w:rPr>
        <w:drawing>
          <wp:inline distT="0" distB="0" distL="0" distR="0" wp14:anchorId="3397918F" wp14:editId="13274C25">
            <wp:extent cx="4269740" cy="2369185"/>
            <wp:effectExtent l="0" t="0" r="0" b="0"/>
            <wp:docPr id="41" name="Picture 13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graph with numbers and lines&#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9740" cy="2369185"/>
                    </a:xfrm>
                    <a:prstGeom prst="rect">
                      <a:avLst/>
                    </a:prstGeom>
                    <a:noFill/>
                    <a:ln>
                      <a:noFill/>
                    </a:ln>
                  </pic:spPr>
                </pic:pic>
              </a:graphicData>
            </a:graphic>
          </wp:inline>
        </w:drawing>
      </w:r>
    </w:p>
    <w:p w14:paraId="559DB694"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1E7221EF" w14:textId="77777777" w:rsidR="00CD226A" w:rsidRPr="00B437F9" w:rsidRDefault="00CD226A" w:rsidP="00CD226A"/>
    <w:p w14:paraId="1B8CA352" w14:textId="7760757D" w:rsidR="00CD226A" w:rsidRPr="00780AE5" w:rsidRDefault="006C6E69" w:rsidP="00CD226A">
      <w:r w:rsidRPr="006A0335">
        <w:rPr>
          <w:noProof/>
        </w:rPr>
        <w:drawing>
          <wp:inline distT="0" distB="0" distL="0" distR="0" wp14:anchorId="58B7F72F" wp14:editId="25062259">
            <wp:extent cx="4269740" cy="2361565"/>
            <wp:effectExtent l="0" t="0" r="0" b="0"/>
            <wp:docPr id="42" name="Picture 133"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graph with blue lin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drawing>
          <wp:inline distT="0" distB="0" distL="0" distR="0" wp14:anchorId="2492B6EB" wp14:editId="6E973123">
            <wp:extent cx="4269740" cy="2361565"/>
            <wp:effectExtent l="0" t="0" r="0" b="0"/>
            <wp:docPr id="43" name="Picture 134"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graph with blue li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drawing>
          <wp:inline distT="0" distB="0" distL="0" distR="0" wp14:anchorId="2B801DFA" wp14:editId="6AD02399">
            <wp:extent cx="4269740" cy="2361565"/>
            <wp:effectExtent l="0" t="0" r="0" b="0"/>
            <wp:docPr id="44" name="Picture 135"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line graph with blue line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drawing>
          <wp:inline distT="0" distB="0" distL="0" distR="0" wp14:anchorId="6D0ADA08" wp14:editId="4C310001">
            <wp:extent cx="4269740" cy="2361565"/>
            <wp:effectExtent l="0" t="0" r="0" b="0"/>
            <wp:docPr id="45" name="Picture 136"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graph of strawberrie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lastRenderedPageBreak/>
        <w:drawing>
          <wp:inline distT="0" distB="0" distL="0" distR="0" wp14:anchorId="545B596B" wp14:editId="4DE579C7">
            <wp:extent cx="4269740" cy="2353310"/>
            <wp:effectExtent l="0" t="0" r="0" b="0"/>
            <wp:docPr id="46" name="Picture 137" descr="A graph of a graph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graph of a graph showing the growth of carrots&#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9740" cy="2353310"/>
                    </a:xfrm>
                    <a:prstGeom prst="rect">
                      <a:avLst/>
                    </a:prstGeom>
                    <a:noFill/>
                    <a:ln>
                      <a:noFill/>
                    </a:ln>
                  </pic:spPr>
                </pic:pic>
              </a:graphicData>
            </a:graphic>
          </wp:inline>
        </w:drawing>
      </w:r>
      <w:r w:rsidRPr="006A0335">
        <w:rPr>
          <w:noProof/>
        </w:rPr>
        <w:drawing>
          <wp:inline distT="0" distB="0" distL="0" distR="0" wp14:anchorId="4F824918" wp14:editId="46CB4ADD">
            <wp:extent cx="4269740" cy="2353310"/>
            <wp:effectExtent l="0" t="0" r="0" b="0"/>
            <wp:docPr id="47" name="Picture 138"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line graph with numbers and a li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9740" cy="2353310"/>
                    </a:xfrm>
                    <a:prstGeom prst="rect">
                      <a:avLst/>
                    </a:prstGeom>
                    <a:noFill/>
                    <a:ln>
                      <a:noFill/>
                    </a:ln>
                  </pic:spPr>
                </pic:pic>
              </a:graphicData>
            </a:graphic>
          </wp:inline>
        </w:drawing>
      </w:r>
      <w:r w:rsidRPr="006A0335">
        <w:rPr>
          <w:noProof/>
        </w:rPr>
        <w:drawing>
          <wp:inline distT="0" distB="0" distL="0" distR="0" wp14:anchorId="543AF4C9" wp14:editId="0146C003">
            <wp:extent cx="4269740" cy="2361565"/>
            <wp:effectExtent l="0" t="0" r="0" b="0"/>
            <wp:docPr id="48" name="Picture 13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graph with blue line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69740" cy="2361565"/>
                    </a:xfrm>
                    <a:prstGeom prst="rect">
                      <a:avLst/>
                    </a:prstGeom>
                    <a:noFill/>
                    <a:ln>
                      <a:noFill/>
                    </a:ln>
                  </pic:spPr>
                </pic:pic>
              </a:graphicData>
            </a:graphic>
          </wp:inline>
        </w:drawing>
      </w:r>
      <w:r w:rsidRPr="006A0335">
        <w:rPr>
          <w:noProof/>
        </w:rPr>
        <w:drawing>
          <wp:inline distT="0" distB="0" distL="0" distR="0" wp14:anchorId="74CD9F67" wp14:editId="5579B38D">
            <wp:extent cx="4262120" cy="2353310"/>
            <wp:effectExtent l="0" t="0" r="0" b="0"/>
            <wp:docPr id="49" name="Picture 140"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graph showing the growth of onions&#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62120" cy="2353310"/>
                    </a:xfrm>
                    <a:prstGeom prst="rect">
                      <a:avLst/>
                    </a:prstGeom>
                    <a:noFill/>
                    <a:ln>
                      <a:noFill/>
                    </a:ln>
                  </pic:spPr>
                </pic:pic>
              </a:graphicData>
            </a:graphic>
          </wp:inline>
        </w:drawing>
      </w:r>
    </w:p>
    <w:p w14:paraId="7D623DED" w14:textId="77777777" w:rsidR="00CD226A" w:rsidRPr="00B437F9" w:rsidRDefault="00CD226A" w:rsidP="00CD226A">
      <w:pPr>
        <w:rPr>
          <w:rFonts w:ascii="Calibri" w:hAnsi="Calibri" w:cs="Calibri"/>
          <w:color w:val="000000"/>
        </w:rPr>
        <w:sectPr w:rsidR="00CD226A" w:rsidRPr="00B437F9" w:rsidSect="00D17509">
          <w:footerReference w:type="first" r:id="rId69"/>
          <w:pgSz w:w="16838" w:h="11906" w:orient="landscape"/>
          <w:pgMar w:top="1440" w:right="1276" w:bottom="1440" w:left="1276" w:header="709" w:footer="709" w:gutter="0"/>
          <w:cols w:space="708"/>
          <w:docGrid w:linePitch="360"/>
        </w:sectPr>
      </w:pPr>
    </w:p>
    <w:p w14:paraId="3CEEB5B1"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2CBD263D"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6F70AAF4"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05B46B4"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58B44F2A"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0" w:history="1">
        <w:r w:rsidRPr="00B437F9">
          <w:rPr>
            <w:rStyle w:val="Hyperlink"/>
            <w:rFonts w:ascii="Calibri" w:hAnsi="Calibri" w:cs="Calibri"/>
            <w:color w:val="auto"/>
            <w:sz w:val="17"/>
            <w:szCs w:val="17"/>
          </w:rPr>
          <w:t>www.bom.gov.au/water/landscape/</w:t>
        </w:r>
      </w:hyperlink>
    </w:p>
    <w:p w14:paraId="184DEE0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1" w:history="1">
        <w:r w:rsidRPr="00B437F9">
          <w:rPr>
            <w:rStyle w:val="Hyperlink"/>
            <w:rFonts w:ascii="Calibri" w:hAnsi="Calibri" w:cs="Calibri"/>
            <w:color w:val="auto"/>
            <w:sz w:val="17"/>
            <w:szCs w:val="17"/>
          </w:rPr>
          <w:t>www.bom.gov.au/jsp/awap/temp/index.jsp</w:t>
        </w:r>
      </w:hyperlink>
    </w:p>
    <w:p w14:paraId="00B242D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2" w:history="1">
        <w:r w:rsidRPr="00B437F9">
          <w:rPr>
            <w:rStyle w:val="Hyperlink"/>
            <w:rFonts w:ascii="Calibri" w:hAnsi="Calibri" w:cs="Calibri"/>
            <w:color w:val="auto"/>
            <w:sz w:val="17"/>
            <w:szCs w:val="17"/>
          </w:rPr>
          <w:t>www.bom.gov.au/jsp/watl/rainfall/pme.jsp</w:t>
        </w:r>
      </w:hyperlink>
    </w:p>
    <w:p w14:paraId="51BBDF77"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3" w:anchor="/overview/summary/" w:history="1">
        <w:r w:rsidRPr="00B437F9">
          <w:rPr>
            <w:rStyle w:val="Hyperlink"/>
            <w:rFonts w:ascii="Calibri" w:hAnsi="Calibri" w:cs="Calibri"/>
            <w:color w:val="auto"/>
            <w:sz w:val="17"/>
            <w:szCs w:val="17"/>
          </w:rPr>
          <w:t>www.bom.gov.au/climate/outlooks/#/overview/summary/</w:t>
        </w:r>
      </w:hyperlink>
    </w:p>
    <w:p w14:paraId="2F78C780"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478A54B0"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5" w:history="1">
        <w:r w:rsidRPr="001960A7">
          <w:rPr>
            <w:rStyle w:val="Hyperlink"/>
            <w:rFonts w:ascii="Calibri" w:hAnsi="Calibri" w:cs="Calibri"/>
            <w:color w:val="auto"/>
            <w:sz w:val="17"/>
            <w:szCs w:val="17"/>
          </w:rPr>
          <w:t>www.bom.gov.au/water/landscape/</w:t>
        </w:r>
      </w:hyperlink>
    </w:p>
    <w:p w14:paraId="20DFBFF4"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42D3A937"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6" w:history="1">
        <w:r w:rsidRPr="00B437F9">
          <w:rPr>
            <w:rStyle w:val="Hyperlink"/>
            <w:rFonts w:ascii="Calibri" w:hAnsi="Calibri" w:cs="Calibri"/>
            <w:color w:val="auto"/>
            <w:sz w:val="17"/>
            <w:szCs w:val="17"/>
          </w:rPr>
          <w:t>www.longpaddock.qld.gov.au/aussiegrass/</w:t>
        </w:r>
      </w:hyperlink>
    </w:p>
    <w:p w14:paraId="4D0F77F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8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65797E5D"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3" w:history="1">
        <w:r w:rsidRPr="00B437F9">
          <w:rPr>
            <w:rStyle w:val="Hyperlink"/>
            <w:rFonts w:ascii="Calibri" w:hAnsi="Calibri" w:cs="Calibri"/>
            <w:color w:val="auto"/>
            <w:sz w:val="17"/>
            <w:szCs w:val="17"/>
          </w:rPr>
          <w:t>https://ipad.fas.usda.gov/ogamaps/cropmapsandcalendars.aspx</w:t>
        </w:r>
      </w:hyperlink>
    </w:p>
    <w:p w14:paraId="00F1B4DE"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4" w:history="1">
        <w:r w:rsidRPr="00B437F9">
          <w:rPr>
            <w:rStyle w:val="Hyperlink"/>
            <w:rFonts w:ascii="Calibri" w:hAnsi="Calibri" w:cs="Calibri"/>
            <w:color w:val="auto"/>
            <w:sz w:val="17"/>
            <w:szCs w:val="17"/>
          </w:rPr>
          <w:t>https://rmets-onlinelibrary-wiley-com.virtual.anu.edu.au/doi/epdf/10.1002/joc.1833</w:t>
        </w:r>
      </w:hyperlink>
    </w:p>
    <w:p w14:paraId="53B45E85"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499B0529"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5B21C9F6"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3A4DDAED"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6"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57D499E7"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12210AAA"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7" w:anchor="/water-markets/mdb/at" w:history="1">
        <w:r w:rsidRPr="00B437F9">
          <w:rPr>
            <w:rStyle w:val="Hyperlink"/>
            <w:rFonts w:ascii="Calibri" w:hAnsi="Calibri" w:cs="Calibri"/>
            <w:color w:val="auto"/>
            <w:sz w:val="17"/>
            <w:szCs w:val="17"/>
          </w:rPr>
          <w:t>http://www.bom.gov.au/water/dashboards/#/water-markets/mdb/at</w:t>
        </w:r>
      </w:hyperlink>
    </w:p>
    <w:p w14:paraId="18A2C3C6"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8" w:anchor="/water-storages/summary/drainage" w:history="1">
        <w:r w:rsidRPr="001960A7">
          <w:rPr>
            <w:rStyle w:val="Hyperlink"/>
            <w:rFonts w:ascii="Calibri" w:hAnsi="Calibri" w:cs="Calibri"/>
            <w:color w:val="auto"/>
            <w:sz w:val="17"/>
            <w:szCs w:val="17"/>
          </w:rPr>
          <w:t>http://www.bom.gov.au/water/dashboards/#/water-storages/summary/drainage</w:t>
        </w:r>
      </w:hyperlink>
    </w:p>
    <w:p w14:paraId="373D3642"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25745B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9" w:history="1">
        <w:r w:rsidRPr="00B437F9">
          <w:rPr>
            <w:rStyle w:val="Hyperlink"/>
            <w:rFonts w:ascii="Calibri" w:hAnsi="Calibri" w:cs="Calibri"/>
            <w:color w:val="auto"/>
            <w:sz w:val="17"/>
            <w:szCs w:val="17"/>
          </w:rPr>
          <w:t>https://www.waternsw.com.au/customer-service/ordering-trading-and-pricing/trading/murrumbidgee</w:t>
        </w:r>
      </w:hyperlink>
    </w:p>
    <w:p w14:paraId="291A38C0"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0" w:history="1">
        <w:r w:rsidRPr="00B437F9">
          <w:rPr>
            <w:rStyle w:val="Hyperlink"/>
            <w:rFonts w:ascii="Calibri" w:hAnsi="Calibri" w:cs="Calibri"/>
            <w:color w:val="auto"/>
            <w:sz w:val="17"/>
            <w:szCs w:val="17"/>
          </w:rPr>
          <w:t>https://www.waterregister.vic.gov.au/TradingRules2019/</w:t>
        </w:r>
      </w:hyperlink>
    </w:p>
    <w:p w14:paraId="6DFFEB39"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0DEFE2DF"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46DF2D8C"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91" w:history="1">
        <w:r w:rsidRPr="00B437F9">
          <w:rPr>
            <w:rStyle w:val="Hyperlink"/>
            <w:rFonts w:ascii="Calibri" w:hAnsi="Calibri" w:cs="Calibri"/>
            <w:color w:val="auto"/>
            <w:sz w:val="17"/>
            <w:szCs w:val="17"/>
          </w:rPr>
          <w:t>www.freshstate.com.au</w:t>
        </w:r>
      </w:hyperlink>
    </w:p>
    <w:p w14:paraId="7AE337F6"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79E6CBFA"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2" w:history="1">
        <w:r w:rsidRPr="00B437F9">
          <w:rPr>
            <w:rStyle w:val="Hyperlink"/>
            <w:rFonts w:ascii="Calibri" w:hAnsi="Calibri" w:cs="Calibri"/>
            <w:color w:val="auto"/>
            <w:sz w:val="17"/>
            <w:szCs w:val="17"/>
          </w:rPr>
          <w:t>www.australianpork.com.au</w:t>
        </w:r>
      </w:hyperlink>
    </w:p>
    <w:p w14:paraId="262C4084"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0AB3C3D3"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3" w:history="1">
        <w:r w:rsidRPr="00B437F9">
          <w:rPr>
            <w:rStyle w:val="Hyperlink"/>
            <w:rFonts w:ascii="Calibri" w:hAnsi="Calibri" w:cs="Calibri"/>
            <w:color w:val="auto"/>
            <w:sz w:val="17"/>
            <w:szCs w:val="17"/>
          </w:rPr>
          <w:t>www.globaldairytrade.info/en/product-results/</w:t>
        </w:r>
      </w:hyperlink>
    </w:p>
    <w:p w14:paraId="2D6C2E26"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2A333FFF"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0B2AEB76"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0897CED5"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42E6875D"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20E3C74A"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94" w:history="1">
        <w:r w:rsidRPr="00B437F9">
          <w:rPr>
            <w:rStyle w:val="Hyperlink"/>
            <w:rFonts w:ascii="Calibri" w:hAnsi="Calibri" w:cs="Calibri"/>
            <w:color w:val="auto"/>
            <w:sz w:val="17"/>
            <w:szCs w:val="17"/>
          </w:rPr>
          <w:t>www.cotlook.com/</w:t>
        </w:r>
      </w:hyperlink>
    </w:p>
    <w:p w14:paraId="5D6126D1"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731AFDF5"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D8D9EA1"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6D0B85CA"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5" w:history="1">
        <w:r w:rsidRPr="00B437F9">
          <w:rPr>
            <w:rStyle w:val="Hyperlink"/>
            <w:rFonts w:ascii="Calibri" w:hAnsi="Calibri" w:cs="Calibri"/>
            <w:color w:val="auto"/>
            <w:sz w:val="17"/>
            <w:szCs w:val="17"/>
          </w:rPr>
          <w:t>www.awex.com.au/</w:t>
        </w:r>
      </w:hyperlink>
    </w:p>
    <w:p w14:paraId="6E18879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E16E41B"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F39AC77"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3299FDBD"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244FE9">
          <w:footerReference w:type="first" r:id="rId96"/>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58A81174"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42B26828"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515298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68A8BC26"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2C46EE46"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7"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382FBF8F"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1AD49968" w14:textId="7C4326CD" w:rsidR="00CD226A" w:rsidRPr="00B437F9" w:rsidRDefault="006C6E69" w:rsidP="00CD226A">
      <w:pPr>
        <w:pStyle w:val="NormalWeb"/>
        <w:shd w:val="clear" w:color="auto" w:fill="FFFFFF"/>
        <w:spacing w:after="192" w:line="240" w:lineRule="auto"/>
        <w:rPr>
          <w:rFonts w:ascii="Calibri" w:hAnsi="Calibri" w:cs="Calibri"/>
          <w:sz w:val="22"/>
          <w:szCs w:val="22"/>
        </w:rPr>
      </w:pPr>
      <w:r w:rsidRPr="00BD3E39">
        <w:rPr>
          <w:rFonts w:ascii="Calibri" w:hAnsi="Calibri" w:cs="Calibri"/>
          <w:noProof/>
          <w:sz w:val="22"/>
          <w:szCs w:val="22"/>
        </w:rPr>
        <w:drawing>
          <wp:inline distT="0" distB="0" distL="0" distR="0" wp14:anchorId="0A6CC672" wp14:editId="73AE2EB7">
            <wp:extent cx="1828800" cy="652145"/>
            <wp:effectExtent l="0" t="0" r="0" b="0"/>
            <wp:docPr id="5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652145"/>
                    </a:xfrm>
                    <a:prstGeom prst="rect">
                      <a:avLst/>
                    </a:prstGeom>
                    <a:noFill/>
                    <a:ln>
                      <a:noFill/>
                    </a:ln>
                  </pic:spPr>
                </pic:pic>
              </a:graphicData>
            </a:graphic>
          </wp:inline>
        </w:drawing>
      </w:r>
    </w:p>
    <w:p w14:paraId="690DF70E"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57CBD0D7"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4117B281"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Pr>
          <w:rFonts w:ascii="Calibri" w:hAnsi="Calibri" w:cs="Calibri"/>
          <w:sz w:val="22"/>
          <w:szCs w:val="22"/>
        </w:rPr>
        <w:t>11 January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00" w:history="1">
        <w:r w:rsidRPr="00B437F9">
          <w:rPr>
            <w:rStyle w:val="Hyperlink"/>
            <w:rFonts w:ascii="Calibri" w:hAnsi="Calibri" w:cs="Calibri"/>
            <w:color w:val="auto"/>
            <w:sz w:val="22"/>
            <w:szCs w:val="22"/>
          </w:rPr>
          <w:t>https://doi.org/10.25814/5f3e04e7d2503</w:t>
        </w:r>
      </w:hyperlink>
    </w:p>
    <w:p w14:paraId="4527D601"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2449C7B8"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3D7FB223"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7" w:name="_Hlk109131392"/>
      <w:r w:rsidRPr="00B437F9">
        <w:rPr>
          <w:rFonts w:ascii="Calibri" w:hAnsi="Calibri" w:cs="Calibri"/>
          <w:sz w:val="22"/>
          <w:szCs w:val="22"/>
        </w:rPr>
        <w:t xml:space="preserve">Fisheries and Forestry </w:t>
      </w:r>
      <w:bookmarkEnd w:id="87"/>
    </w:p>
    <w:p w14:paraId="66E1CFD0"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7FEE5C5D"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765A5B03"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0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03626C6B"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71E5EEC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1D05508F"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6FF04DE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102"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70E9431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3FC1030F"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244FE9">
      <w:footerReference w:type="first" r:id="rId10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F9E6F" w14:textId="77777777" w:rsidR="00D3311A" w:rsidRDefault="00D3311A">
      <w:r>
        <w:separator/>
      </w:r>
    </w:p>
  </w:endnote>
  <w:endnote w:type="continuationSeparator" w:id="0">
    <w:p w14:paraId="15E7D998" w14:textId="77777777" w:rsidR="00D3311A" w:rsidRDefault="00D3311A">
      <w:r>
        <w:continuationSeparator/>
      </w:r>
    </w:p>
  </w:endnote>
  <w:endnote w:type="continuationNotice" w:id="1">
    <w:p w14:paraId="7F233FD1" w14:textId="77777777" w:rsidR="00D3311A" w:rsidRDefault="00D33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832E" w14:textId="77777777"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6" w:name="_Hlk109196284"/>
    <w:r>
      <w:rPr>
        <w:rFonts w:ascii="Calibri" w:hAnsi="Calibri"/>
        <w:bCs/>
        <w:szCs w:val="20"/>
      </w:rPr>
      <w:t>11 January</w:t>
    </w:r>
    <w:r w:rsidRPr="005B604D">
      <w:rPr>
        <w:rFonts w:ascii="Calibri" w:hAnsi="Calibri"/>
        <w:bCs/>
        <w:szCs w:val="20"/>
      </w:rPr>
      <w:t> 202</w:t>
    </w:r>
    <w:bookmarkEnd w:id="86"/>
    <w:r>
      <w:rPr>
        <w:rFonts w:ascii="Calibri" w:hAnsi="Calibri"/>
        <w:bCs/>
        <w:szCs w:val="20"/>
      </w:rPr>
      <w:t>4</w:t>
    </w:r>
    <w:r w:rsidRPr="005B604D">
      <w:rPr>
        <w:rFonts w:ascii="Calibri" w:hAnsi="Calibri"/>
        <w:bCs/>
        <w:szCs w:val="20"/>
      </w:rPr>
      <w:tab/>
    </w:r>
  </w:p>
  <w:p w14:paraId="6D1A7757" w14:textId="77777777" w:rsidR="00CD226A" w:rsidRDefault="00CD226A"/>
  <w:p w14:paraId="2B613992" w14:textId="77777777" w:rsidR="00CD226A" w:rsidRDefault="00CD226A"/>
  <w:p w14:paraId="4BEA5E58" w14:textId="77777777" w:rsidR="00CD226A" w:rsidRDefault="00CD226A"/>
  <w:p w14:paraId="79323AAB"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E3A0"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0617"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7ED87146"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2F38"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769E4651"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03B4"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1637FBFE"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21DC2" w14:textId="77777777" w:rsidR="00D3311A" w:rsidRDefault="00D3311A">
      <w:r>
        <w:separator/>
      </w:r>
    </w:p>
  </w:footnote>
  <w:footnote w:type="continuationSeparator" w:id="0">
    <w:p w14:paraId="4AEEB552" w14:textId="77777777" w:rsidR="00D3311A" w:rsidRDefault="00D3311A">
      <w:r>
        <w:continuationSeparator/>
      </w:r>
    </w:p>
  </w:footnote>
  <w:footnote w:type="continuationNotice" w:id="1">
    <w:p w14:paraId="4C7FAF66" w14:textId="77777777" w:rsidR="00D3311A" w:rsidRDefault="00D331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30C77C97"/>
    <w:multiLevelType w:val="hybridMultilevel"/>
    <w:tmpl w:val="B38486C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271983996">
    <w:abstractNumId w:val="4"/>
  </w:num>
  <w:num w:numId="2" w16cid:durableId="1232425916">
    <w:abstractNumId w:val="7"/>
  </w:num>
  <w:num w:numId="3" w16cid:durableId="306517942">
    <w:abstractNumId w:val="5"/>
  </w:num>
  <w:num w:numId="4" w16cid:durableId="1729180636">
    <w:abstractNumId w:val="1"/>
  </w:num>
  <w:num w:numId="5" w16cid:durableId="1059396738">
    <w:abstractNumId w:val="2"/>
  </w:num>
  <w:num w:numId="6" w16cid:durableId="1553273147">
    <w:abstractNumId w:val="9"/>
  </w:num>
  <w:num w:numId="7" w16cid:durableId="900557598">
    <w:abstractNumId w:val="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971785378">
    <w:abstractNumId w:val="8"/>
  </w:num>
  <w:num w:numId="9" w16cid:durableId="917713918">
    <w:abstractNumId w:val="10"/>
  </w:num>
  <w:num w:numId="10" w16cid:durableId="1639262251">
    <w:abstractNumId w:val="3"/>
  </w:num>
  <w:num w:numId="11" w16cid:durableId="822233469">
    <w:abstractNumId w:val="0"/>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1975870182">
    <w:abstractNumId w:val="0"/>
  </w:num>
  <w:num w:numId="13" w16cid:durableId="1534920897">
    <w:abstractNumId w:val="7"/>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10896712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18"/>
    <w:rsid w:val="00135835"/>
    <w:rsid w:val="0013596B"/>
    <w:rsid w:val="00135B4D"/>
    <w:rsid w:val="00135DAC"/>
    <w:rsid w:val="00135EC0"/>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69"/>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9E"/>
    <w:rsid w:val="0086685D"/>
    <w:rsid w:val="0086691D"/>
    <w:rsid w:val="00866A15"/>
    <w:rsid w:val="00866C95"/>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690"/>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39"/>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11A"/>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175E63D"/>
  <w15:docId w15:val="{5969B15E-A55C-4422-BBBC-0D1A6E5B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Calibri" w:cs="Arial"/>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cs="Calibri"/>
      <w:lang w:val="en-US" w:eastAsia="en-AU"/>
    </w:rPr>
  </w:style>
  <w:style w:type="character" w:customStyle="1" w:styleId="DotpointsChar">
    <w:name w:val="Dot points Char"/>
    <w:link w:val="Dotpoints"/>
    <w:rsid w:val="005A5D0C"/>
    <w:rPr>
      <w:rFonts w:eastAsia="Calibr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cs="Calibri"/>
      <w:lang w:eastAsia="en-AU"/>
    </w:rPr>
  </w:style>
  <w:style w:type="numbering" w:customStyle="1" w:styleId="BulletList">
    <w:name w:val="Bullet List"/>
    <w:uiPriority w:val="99"/>
    <w:rsid w:val="005A5D0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bom.gov.au/water/landscap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yperlink" Target="https://rmets-onlinelibrary-wiley-com.virtual.anu.edu.au/doi/epdf/10.1002/joc.1833" TargetMode="External"/><Relationship Id="rId89" Type="http://schemas.openxmlformats.org/officeDocument/2006/relationships/hyperlink" Target="https://www.waternsw.com.au/customer-service/ordering-trading-and-pricing/trading/murrumbidge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footer" Target="footer1.xml"/><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www.bom.gov.au/climate/enso/" TargetMode="External"/><Relationship Id="rId79" Type="http://schemas.openxmlformats.org/officeDocument/2006/relationships/hyperlink" Target="http://eurobrisa.cptec.inpe.br/" TargetMode="External"/><Relationship Id="rId102"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90" Type="http://schemas.openxmlformats.org/officeDocument/2006/relationships/hyperlink" Target="https://www.waterregister.vic.gov.au/TradingRules2019/" TargetMode="External"/><Relationship Id="rId95" Type="http://schemas.openxmlformats.org/officeDocument/2006/relationships/hyperlink" Target="http://www.awex.com.au/"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footer" Target="footer3.xml"/><Relationship Id="rId80" Type="http://schemas.openxmlformats.org/officeDocument/2006/relationships/hyperlink" Target="https://meteoinfo.ru/en/climate/seasonal-forecasts" TargetMode="External"/><Relationship Id="rId85" Type="http://schemas.openxmlformats.org/officeDocument/2006/relationships/hyperlink" Target="https://www.waterflow.io/" TargetMode="External"/><Relationship Id="rId12" Type="http://schemas.openxmlformats.org/officeDocument/2006/relationships/image" Target="media/image2.png"/><Relationship Id="rId17" Type="http://schemas.openxmlformats.org/officeDocument/2006/relationships/hyperlink" Target="http://www.bom.gov.au/jsp/awap/" TargetMode="External"/><Relationship Id="rId33" Type="http://schemas.openxmlformats.org/officeDocument/2006/relationships/footer" Target="footer2.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ww.bom.gov.au/water/landscape/" TargetMode="External"/><Relationship Id="rId75" Type="http://schemas.openxmlformats.org/officeDocument/2006/relationships/hyperlink" Target="http://www.bom.gov.au/water/landscape/" TargetMode="External"/><Relationship Id="rId83" Type="http://schemas.openxmlformats.org/officeDocument/2006/relationships/hyperlink" Target="https://ipad.fas.usda.gov/ogamaps/cropmapsandcalendars.aspx" TargetMode="External"/><Relationship Id="rId88" Type="http://schemas.openxmlformats.org/officeDocument/2006/relationships/hyperlink" Target="http://www.bom.gov.au/water/dashboards/" TargetMode="External"/><Relationship Id="rId91" Type="http://schemas.openxmlformats.org/officeDocument/2006/relationships/hyperlink" Target="http://www.freshstate.com.au"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www.bom.gov.au/climate/outlooks/" TargetMode="External"/><Relationship Id="rId78" Type="http://schemas.openxmlformats.org/officeDocument/2006/relationships/hyperlink" Target="https://www.cpc.ncep.noaa.gov/products/predictions/long_range/seasonal.php?lead=2" TargetMode="External"/><Relationship Id="rId81" Type="http://schemas.openxmlformats.org/officeDocument/2006/relationships/hyperlink" Target="https://cmdp.ncc-cma.net/pred/cs2gen.php?pred_elem=RAINP" TargetMode="External"/><Relationship Id="rId86" Type="http://schemas.openxmlformats.org/officeDocument/2006/relationships/hyperlink" Target="https://www.ruralcowater.com.au/" TargetMode="External"/><Relationship Id="rId94" Type="http://schemas.openxmlformats.org/officeDocument/2006/relationships/hyperlink" Target="http://www.cotlook.com/" TargetMode="External"/><Relationship Id="rId99" Type="http://schemas.openxmlformats.org/officeDocument/2006/relationships/image" Target="media/image51.png"/><Relationship Id="rId101" Type="http://schemas.openxmlformats.org/officeDocument/2006/relationships/hyperlink" Target="http://awe.gov.au/abar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hyperlink" Target="https://www.agriculture.gov.au/abares/products/weekly_update/weekly-update-11124"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longpaddock.qld.gov.au/aussiegrass/" TargetMode="External"/><Relationship Id="rId97" Type="http://schemas.openxmlformats.org/officeDocument/2006/relationships/hyperlink" Target="https://creativecommons.org/licenses/by/4.0/legalcode"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bom.gov.au/jsp/awap/temp/index.jsp" TargetMode="External"/><Relationship Id="rId92" Type="http://schemas.openxmlformats.org/officeDocument/2006/relationships/hyperlink" Target="http://www.australianpork.com.a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www.bom.gov.au/water/dashboards/" TargetMode="External"/><Relationship Id="rId61" Type="http://schemas.openxmlformats.org/officeDocument/2006/relationships/image" Target="media/image43.png"/><Relationship Id="rId82" Type="http://schemas.openxmlformats.org/officeDocument/2006/relationships/hyperlink" Target="https://iri.columbia.edu/our-expertise/climate/forecasts/seasonal-climate-forecasts/"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weather.gc.ca/saisons/image_e.html?img=s234pfe1p_cal&amp;bc=prob" TargetMode="External"/><Relationship Id="rId100" Type="http://schemas.openxmlformats.org/officeDocument/2006/relationships/hyperlink" Target="https://doi.org/10.25814/5f3e04e7d2503"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www.bom.gov.au/jsp/watl/rainfall/pme.jsp" TargetMode="External"/><Relationship Id="rId93" Type="http://schemas.openxmlformats.org/officeDocument/2006/relationships/hyperlink" Target="http://www.globaldairytrade.info/en/product-results/" TargetMode="External"/><Relationship Id="rId98" Type="http://schemas.openxmlformats.org/officeDocument/2006/relationships/hyperlink" Target="mailto:copyright@awe.gov.au"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documentManagement>
</p:properties>
</file>

<file path=customXml/itemProps1.xml><?xml version="1.0" encoding="utf-8"?>
<ds:datastoreItem xmlns:ds="http://schemas.openxmlformats.org/officeDocument/2006/customXml" ds:itemID="{35B1D0C3-4D90-48BC-B3EF-D4856FA267BD}">
  <ds:schemaRefs>
    <ds:schemaRef ds:uri="http://schemas.microsoft.com/sharepoint/v3/contenttype/forms"/>
  </ds:schemaRefs>
</ds:datastoreItem>
</file>

<file path=customXml/itemProps2.xml><?xml version="1.0" encoding="utf-8"?>
<ds:datastoreItem xmlns:ds="http://schemas.openxmlformats.org/officeDocument/2006/customXml" ds:itemID="{33F7E932-30B0-4506-A213-CDB6A4657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EE576-FC2E-42AD-A558-007161FE221F}">
  <ds:schemaRefs>
    <ds:schemaRef ds:uri="http://schemas.openxmlformats.org/officeDocument/2006/bibliography"/>
  </ds:schemaRefs>
</ds:datastoreItem>
</file>

<file path=customXml/itemProps4.xml><?xml version="1.0" encoding="utf-8"?>
<ds:datastoreItem xmlns:ds="http://schemas.openxmlformats.org/officeDocument/2006/customXml" ds:itemID="{A8910F0F-1D9D-4ACB-991F-C5724F6B2BFB}">
  <ds:schemaRefs>
    <ds:schemaRef ds:uri="http://schemas.microsoft.com/office/infopath/2007/PartnerControls"/>
    <ds:schemaRef ds:uri="c95b51c2-b2ac-4224-a5b5-069909057829"/>
    <ds:schemaRef ds:uri="http://purl.org/dc/elements/1.1/"/>
    <ds:schemaRef ds:uri="2b53c995-2120-4bc0-8922-c25044d37f65"/>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4056</Words>
  <Characters>23125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27127</CharactersWithSpaces>
  <SharedDoc>false</SharedDoc>
  <HLinks>
    <vt:vector size="246"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2424896</vt:i4>
      </vt:variant>
      <vt:variant>
        <vt:i4>15</vt:i4>
      </vt:variant>
      <vt:variant>
        <vt:i4>0</vt:i4>
      </vt:variant>
      <vt:variant>
        <vt:i4>5</vt:i4>
      </vt:variant>
      <vt:variant>
        <vt:lpwstr>https://www.agriculture.gov.au/abares/products/weekly_update/weekly-update-11124</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2097215</vt:i4>
      </vt:variant>
      <vt:variant>
        <vt:i4>6</vt:i4>
      </vt:variant>
      <vt:variant>
        <vt:i4>0</vt:i4>
      </vt:variant>
      <vt:variant>
        <vt:i4>5</vt:i4>
      </vt:variant>
      <vt:variant>
        <vt:lpwstr>http://www.bom.gov.au/jsp/awap/</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Larkins, Bernadette</cp:lastModifiedBy>
  <cp:revision>2</cp:revision>
  <cp:lastPrinted>2023-11-30T02:22:00Z</cp:lastPrinted>
  <dcterms:created xsi:type="dcterms:W3CDTF">2024-01-11T06:13:00Z</dcterms:created>
  <dcterms:modified xsi:type="dcterms:W3CDTF">2024-01-11T06:13:00Z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Responsible">
    <vt:lpwstr/>
  </property>
  <property fmtid="{D5CDD505-2E9C-101B-9397-08002B2CF9AE}" pid="5" name="Notes0">
    <vt:lpwstr/>
  </property>
  <property fmtid="{D5CDD505-2E9C-101B-9397-08002B2CF9AE}" pid="6" name="IconOverlay">
    <vt:lpwstr/>
  </property>
  <property fmtid="{D5CDD505-2E9C-101B-9397-08002B2CF9AE}" pid="7" name="Sign-off status">
    <vt:lpwstr/>
  </property>
  <property fmtid="{D5CDD505-2E9C-101B-9397-08002B2CF9AE}" pid="8" name="ChecksCompleted">
    <vt:lpwstr>Format Checked</vt:lpwstr>
  </property>
  <property fmtid="{D5CDD505-2E9C-101B-9397-08002B2CF9AE}" pid="9" name="Notes">
    <vt:lpwstr>, </vt:lpwstr>
  </property>
  <property fmtid="{D5CDD505-2E9C-101B-9397-08002B2CF9AE}" pid="10" name="SharedWithUsers">
    <vt:lpwstr>67;#Zhu, Ruirui;#78;#Dayal, Kavina</vt:lpwstr>
  </property>
</Properties>
</file>