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93FD7A" w14:textId="77777777" w:rsidR="00DC7AFF" w:rsidRDefault="00DC7AFF">
      <w:pPr>
        <w:pStyle w:val="BodyText"/>
        <w:kinsoku w:val="0"/>
        <w:overflowPunct w:val="0"/>
        <w:spacing w:line="252" w:lineRule="auto"/>
        <w:ind w:left="592" w:right="779" w:hanging="487"/>
        <w:rPr>
          <w:b/>
          <w:bCs/>
          <w:sz w:val="46"/>
          <w:szCs w:val="46"/>
        </w:rPr>
      </w:pPr>
      <w:r>
        <w:rPr>
          <w:b/>
          <w:bCs/>
          <w:sz w:val="46"/>
          <w:szCs w:val="46"/>
        </w:rPr>
        <w:t>National</w:t>
      </w:r>
      <w:r>
        <w:rPr>
          <w:b/>
          <w:bCs/>
          <w:spacing w:val="-14"/>
          <w:sz w:val="46"/>
          <w:szCs w:val="46"/>
        </w:rPr>
        <w:t xml:space="preserve"> </w:t>
      </w:r>
      <w:r>
        <w:rPr>
          <w:b/>
          <w:bCs/>
          <w:sz w:val="46"/>
          <w:szCs w:val="46"/>
        </w:rPr>
        <w:t>Red</w:t>
      </w:r>
      <w:r>
        <w:rPr>
          <w:b/>
          <w:bCs/>
          <w:spacing w:val="-14"/>
          <w:sz w:val="46"/>
          <w:szCs w:val="46"/>
        </w:rPr>
        <w:t xml:space="preserve"> </w:t>
      </w:r>
      <w:r>
        <w:rPr>
          <w:b/>
          <w:bCs/>
          <w:sz w:val="46"/>
          <w:szCs w:val="46"/>
        </w:rPr>
        <w:t>Imported</w:t>
      </w:r>
      <w:r>
        <w:rPr>
          <w:b/>
          <w:bCs/>
          <w:spacing w:val="-14"/>
          <w:sz w:val="46"/>
          <w:szCs w:val="46"/>
        </w:rPr>
        <w:t xml:space="preserve"> </w:t>
      </w:r>
      <w:r>
        <w:rPr>
          <w:b/>
          <w:bCs/>
          <w:sz w:val="46"/>
          <w:szCs w:val="46"/>
        </w:rPr>
        <w:t>Fire</w:t>
      </w:r>
      <w:r>
        <w:rPr>
          <w:b/>
          <w:bCs/>
          <w:spacing w:val="-14"/>
          <w:sz w:val="46"/>
          <w:szCs w:val="46"/>
        </w:rPr>
        <w:t xml:space="preserve"> </w:t>
      </w:r>
      <w:r>
        <w:rPr>
          <w:b/>
          <w:bCs/>
          <w:sz w:val="46"/>
          <w:szCs w:val="46"/>
        </w:rPr>
        <w:t>Ant</w:t>
      </w:r>
      <w:r>
        <w:rPr>
          <w:b/>
          <w:bCs/>
          <w:spacing w:val="-14"/>
          <w:sz w:val="46"/>
          <w:szCs w:val="46"/>
        </w:rPr>
        <w:t xml:space="preserve"> </w:t>
      </w:r>
      <w:r>
        <w:rPr>
          <w:b/>
          <w:bCs/>
          <w:sz w:val="46"/>
          <w:szCs w:val="46"/>
        </w:rPr>
        <w:t>Eradication Program Strategic Review August 2021</w:t>
      </w:r>
    </w:p>
    <w:p w14:paraId="33702922" w14:textId="77777777" w:rsidR="00DC7AFF" w:rsidRDefault="00DC7AFF">
      <w:pPr>
        <w:pStyle w:val="BodyText"/>
        <w:kinsoku w:val="0"/>
        <w:overflowPunct w:val="0"/>
        <w:spacing w:before="1"/>
        <w:rPr>
          <w:b/>
          <w:bCs/>
          <w:sz w:val="45"/>
          <w:szCs w:val="45"/>
        </w:rPr>
      </w:pPr>
    </w:p>
    <w:p w14:paraId="70E6C1D5" w14:textId="77777777" w:rsidR="00DC7AFF" w:rsidRDefault="00DC7AFF">
      <w:pPr>
        <w:pStyle w:val="Heading4"/>
        <w:kinsoku w:val="0"/>
        <w:overflowPunct w:val="0"/>
        <w:spacing w:before="1"/>
        <w:ind w:left="423" w:right="703"/>
        <w:jc w:val="center"/>
        <w:rPr>
          <w:spacing w:val="-2"/>
        </w:rPr>
      </w:pPr>
      <w:bookmarkStart w:id="0" w:name="_Toc136852071"/>
      <w:bookmarkStart w:id="1" w:name="_Toc136853000"/>
      <w:bookmarkStart w:id="2" w:name="_Toc136854195"/>
      <w:bookmarkStart w:id="3" w:name="_Toc136854660"/>
      <w:r>
        <w:t>Report</w:t>
      </w:r>
      <w:r>
        <w:rPr>
          <w:spacing w:val="-2"/>
        </w:rPr>
        <w:t xml:space="preserve"> </w:t>
      </w:r>
      <w:r>
        <w:t>for</w:t>
      </w:r>
      <w:r>
        <w:rPr>
          <w:spacing w:val="-2"/>
        </w:rPr>
        <w:t xml:space="preserve"> </w:t>
      </w:r>
      <w:r>
        <w:t>the</w:t>
      </w:r>
      <w:r>
        <w:rPr>
          <w:spacing w:val="-2"/>
        </w:rPr>
        <w:t xml:space="preserve"> </w:t>
      </w:r>
      <w:r>
        <w:t>Steering</w:t>
      </w:r>
      <w:r>
        <w:rPr>
          <w:spacing w:val="-2"/>
        </w:rPr>
        <w:t xml:space="preserve"> Committee</w:t>
      </w:r>
      <w:bookmarkEnd w:id="0"/>
      <w:bookmarkEnd w:id="1"/>
      <w:bookmarkEnd w:id="2"/>
      <w:bookmarkEnd w:id="3"/>
    </w:p>
    <w:p w14:paraId="5FA70954" w14:textId="0024101E" w:rsidR="00DC7AFF" w:rsidRDefault="00DD2B9D">
      <w:pPr>
        <w:pStyle w:val="BodyText"/>
        <w:kinsoku w:val="0"/>
        <w:overflowPunct w:val="0"/>
        <w:spacing w:before="134"/>
        <w:ind w:left="423" w:right="703"/>
        <w:jc w:val="center"/>
        <w:rPr>
          <w:b/>
          <w:bCs/>
          <w:spacing w:val="-2"/>
        </w:rPr>
      </w:pPr>
      <w:r>
        <w:rPr>
          <w:noProof/>
        </w:rPr>
        <mc:AlternateContent>
          <mc:Choice Requires="wpg">
            <w:drawing>
              <wp:anchor distT="0" distB="0" distL="114300" distR="114300" simplePos="0" relativeHeight="251600896" behindDoc="0" locked="0" layoutInCell="0" allowOverlap="1" wp14:anchorId="038CA196" wp14:editId="13A6C6C4">
                <wp:simplePos x="0" y="0"/>
                <wp:positionH relativeFrom="page">
                  <wp:posOffset>4143375</wp:posOffset>
                </wp:positionH>
                <wp:positionV relativeFrom="paragraph">
                  <wp:posOffset>417830</wp:posOffset>
                </wp:positionV>
                <wp:extent cx="2552700" cy="2019300"/>
                <wp:effectExtent l="0" t="0" r="0" b="0"/>
                <wp:wrapNone/>
                <wp:docPr id="328"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2700" cy="2019300"/>
                          <a:chOff x="6525" y="658"/>
                          <a:chExt cx="4020" cy="3180"/>
                        </a:xfrm>
                      </wpg:grpSpPr>
                      <pic:pic xmlns:pic="http://schemas.openxmlformats.org/drawingml/2006/picture">
                        <pic:nvPicPr>
                          <pic:cNvPr id="329"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6525" y="659"/>
                            <a:ext cx="4020" cy="3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6645" y="3137"/>
                            <a:ext cx="2420" cy="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64B89E2" id="Group 5" o:spid="_x0000_s1026" style="position:absolute;margin-left:326.25pt;margin-top:32.9pt;width:201pt;height:159pt;z-index:251600896;mso-position-horizontal-relative:page" coordorigin="6525,658" coordsize="4020,31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"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left:6525;top:659;width:4020;height:3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">
                  <v:imagedata r:id="rId10" o:title=""/>
                </v:shape>
                <v:shape id="Picture 7" o:spid="_x0000_s1028" type="#_x0000_t75" style="position:absolute;left:6645;top:3137;width:2420;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">
                  <v:imagedata r:id="rId11" o:title=""/>
                </v:shape>
                <w10:wrap anchorx="page"/>
              </v:group>
            </w:pict>
          </mc:Fallback>
        </mc:AlternateContent>
      </w:r>
      <w:r>
        <w:rPr>
          <w:noProof/>
        </w:rPr>
        <mc:AlternateContent>
          <mc:Choice Requires="wpg">
            <w:drawing>
              <wp:anchor distT="0" distB="0" distL="114300" distR="114300" simplePos="0" relativeHeight="251601920" behindDoc="0" locked="0" layoutInCell="0" allowOverlap="1" wp14:anchorId="451FA307" wp14:editId="1ACA3ABD">
                <wp:simplePos x="0" y="0"/>
                <wp:positionH relativeFrom="page">
                  <wp:posOffset>1362075</wp:posOffset>
                </wp:positionH>
                <wp:positionV relativeFrom="paragraph">
                  <wp:posOffset>358140</wp:posOffset>
                </wp:positionV>
                <wp:extent cx="2628900" cy="3570605"/>
                <wp:effectExtent l="0" t="0" r="0" b="0"/>
                <wp:wrapNone/>
                <wp:docPr id="322"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8900" cy="3570605"/>
                          <a:chOff x="2145" y="564"/>
                          <a:chExt cx="4140" cy="5623"/>
                        </a:xfrm>
                      </wpg:grpSpPr>
                      <pic:pic xmlns:pic="http://schemas.openxmlformats.org/drawingml/2006/picture">
                        <pic:nvPicPr>
                          <pic:cNvPr id="323"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2250" y="2336"/>
                            <a:ext cx="4040" cy="3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4"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2250" y="564"/>
                            <a:ext cx="4020" cy="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5"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2475" y="1520"/>
                            <a:ext cx="980" cy="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6"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2475" y="1905"/>
                            <a:ext cx="980" cy="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7"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2145" y="5512"/>
                            <a:ext cx="1300" cy="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AE2BA9B" id="Group 8" o:spid="_x0000_s1026" style="position:absolute;margin-left:107.25pt;margin-top:28.2pt;width:207pt;height:281.15pt;z-index:251601920;mso-position-horizontal-relative:page" coordorigin="2145,564" coordsize="4140,562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" o:allowincell="f">
                <v:shape id="Picture 9" o:spid="_x0000_s1027" type="#_x0000_t75" style="position:absolute;left:2250;top:2336;width:4040;height:3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">
                  <v:imagedata r:id="rId17" o:title=""/>
                </v:shape>
                <v:shape id="Picture 10" o:spid="_x0000_s1028" type="#_x0000_t75" style="position:absolute;left:2250;top:564;width:4020;height:1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">
                  <v:imagedata r:id="rId18" o:title=""/>
                </v:shape>
                <v:shape id="Picture 11" o:spid="_x0000_s1029" type="#_x0000_t75" style="position:absolute;left:2475;top:1520;width:980;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">
                  <v:imagedata r:id="rId19" o:title=""/>
                </v:shape>
                <v:shape id="Picture 12" o:spid="_x0000_s1030" type="#_x0000_t75" style="position:absolute;left:2475;top:1905;width:980;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">
                  <v:imagedata r:id="rId20" o:title=""/>
                </v:shape>
                <v:shape id="Picture 13" o:spid="_x0000_s1031" type="#_x0000_t75" style="position:absolute;left:2145;top:5512;width:1300;height: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">
                  <v:imagedata r:id="rId21" o:title=""/>
                </v:shape>
                <w10:wrap anchorx="page"/>
              </v:group>
            </w:pict>
          </mc:Fallback>
        </mc:AlternateContent>
      </w:r>
      <w:r>
        <w:rPr>
          <w:noProof/>
        </w:rPr>
        <mc:AlternateContent>
          <mc:Choice Requires="wpg">
            <w:drawing>
              <wp:anchor distT="0" distB="0" distL="114300" distR="114300" simplePos="0" relativeHeight="251602944" behindDoc="0" locked="0" layoutInCell="0" allowOverlap="1" wp14:anchorId="69BE0B79" wp14:editId="5B13A481">
                <wp:simplePos x="0" y="0"/>
                <wp:positionH relativeFrom="page">
                  <wp:posOffset>4143375</wp:posOffset>
                </wp:positionH>
                <wp:positionV relativeFrom="paragraph">
                  <wp:posOffset>2578100</wp:posOffset>
                </wp:positionV>
                <wp:extent cx="2552700" cy="1299845"/>
                <wp:effectExtent l="0" t="0" r="0" b="0"/>
                <wp:wrapNone/>
                <wp:docPr id="319"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2700" cy="1299845"/>
                          <a:chOff x="6525" y="4060"/>
                          <a:chExt cx="4020" cy="2047"/>
                        </a:xfrm>
                      </wpg:grpSpPr>
                      <pic:pic xmlns:pic="http://schemas.openxmlformats.org/drawingml/2006/picture">
                        <pic:nvPicPr>
                          <pic:cNvPr id="32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6525" y="4060"/>
                            <a:ext cx="4020" cy="2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1"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6645" y="5597"/>
                            <a:ext cx="980" cy="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73B52C2" id="Group 14" o:spid="_x0000_s1026" style="position:absolute;margin-left:326.25pt;margin-top:203pt;width:201pt;height:102.35pt;z-index:251602944;mso-position-horizontal-relative:page" coordorigin="6525,4060" coordsize="4020,204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" o:allowincell="f">
                <v:shape id="Picture 15" o:spid="_x0000_s1027" type="#_x0000_t75" style="position:absolute;left:6525;top:4060;width:4020;height:2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">
                  <v:imagedata r:id="rId24" o:title=""/>
                </v:shape>
                <v:shape id="Picture 16" o:spid="_x0000_s1028" type="#_x0000_t75" style="position:absolute;left:6645;top:5597;width:980;height: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">
                  <v:imagedata r:id="rId25" o:title=""/>
                </v:shape>
                <w10:wrap anchorx="page"/>
              </v:group>
            </w:pict>
          </mc:Fallback>
        </mc:AlternateContent>
      </w:r>
      <w:r w:rsidR="00DC7AFF">
        <w:rPr>
          <w:b/>
          <w:bCs/>
        </w:rPr>
        <w:t>by</w:t>
      </w:r>
      <w:r w:rsidR="00DC7AFF">
        <w:rPr>
          <w:b/>
          <w:bCs/>
          <w:spacing w:val="-7"/>
        </w:rPr>
        <w:t xml:space="preserve"> </w:t>
      </w:r>
      <w:r w:rsidR="00DC7AFF">
        <w:rPr>
          <w:b/>
          <w:bCs/>
        </w:rPr>
        <w:t>Helen</w:t>
      </w:r>
      <w:r w:rsidR="00DC7AFF">
        <w:rPr>
          <w:b/>
          <w:bCs/>
          <w:spacing w:val="-4"/>
        </w:rPr>
        <w:t xml:space="preserve"> </w:t>
      </w:r>
      <w:r w:rsidR="00DC7AFF">
        <w:rPr>
          <w:b/>
          <w:bCs/>
        </w:rPr>
        <w:t>Scott-Orr,</w:t>
      </w:r>
      <w:r w:rsidR="00DC7AFF">
        <w:rPr>
          <w:b/>
          <w:bCs/>
          <w:spacing w:val="-4"/>
        </w:rPr>
        <w:t xml:space="preserve"> </w:t>
      </w:r>
      <w:r w:rsidR="00DC7AFF">
        <w:rPr>
          <w:b/>
          <w:bCs/>
        </w:rPr>
        <w:t>Monica</w:t>
      </w:r>
      <w:r w:rsidR="00DC7AFF">
        <w:rPr>
          <w:b/>
          <w:bCs/>
          <w:spacing w:val="-5"/>
        </w:rPr>
        <w:t xml:space="preserve"> </w:t>
      </w:r>
      <w:r w:rsidR="00DC7AFF">
        <w:rPr>
          <w:b/>
          <w:bCs/>
        </w:rPr>
        <w:t>Gruber</w:t>
      </w:r>
      <w:r w:rsidR="00DC7AFF">
        <w:rPr>
          <w:b/>
          <w:bCs/>
          <w:spacing w:val="-4"/>
        </w:rPr>
        <w:t xml:space="preserve"> </w:t>
      </w:r>
      <w:r w:rsidR="00DC7AFF">
        <w:rPr>
          <w:b/>
          <w:bCs/>
        </w:rPr>
        <w:t>and</w:t>
      </w:r>
      <w:r w:rsidR="00DC7AFF">
        <w:rPr>
          <w:b/>
          <w:bCs/>
          <w:spacing w:val="-4"/>
        </w:rPr>
        <w:t xml:space="preserve"> </w:t>
      </w:r>
      <w:r w:rsidR="00DC7AFF">
        <w:rPr>
          <w:b/>
          <w:bCs/>
        </w:rPr>
        <w:t>Will</w:t>
      </w:r>
      <w:r w:rsidR="00DC7AFF">
        <w:rPr>
          <w:b/>
          <w:bCs/>
          <w:spacing w:val="-5"/>
        </w:rPr>
        <w:t xml:space="preserve"> </w:t>
      </w:r>
      <w:r w:rsidR="00DC7AFF">
        <w:rPr>
          <w:b/>
          <w:bCs/>
        </w:rPr>
        <w:t>Zacharin</w:t>
      </w:r>
      <w:r w:rsidR="00DC7AFF">
        <w:rPr>
          <w:b/>
          <w:bCs/>
          <w:spacing w:val="-3"/>
        </w:rPr>
        <w:t xml:space="preserve"> </w:t>
      </w:r>
      <w:r w:rsidR="00DC7AFF">
        <w:rPr>
          <w:b/>
          <w:bCs/>
        </w:rPr>
        <w:t>(the</w:t>
      </w:r>
      <w:r w:rsidR="00DC7AFF">
        <w:rPr>
          <w:b/>
          <w:bCs/>
          <w:spacing w:val="-4"/>
        </w:rPr>
        <w:t xml:space="preserve"> </w:t>
      </w:r>
      <w:r w:rsidR="00DC7AFF">
        <w:rPr>
          <w:b/>
          <w:bCs/>
        </w:rPr>
        <w:t>Review</w:t>
      </w:r>
      <w:r w:rsidR="00DC7AFF">
        <w:rPr>
          <w:b/>
          <w:bCs/>
          <w:spacing w:val="-4"/>
        </w:rPr>
        <w:t xml:space="preserve"> </w:t>
      </w:r>
      <w:r w:rsidR="00DC7AFF">
        <w:rPr>
          <w:b/>
          <w:bCs/>
          <w:spacing w:val="-2"/>
        </w:rPr>
        <w:t>Panel)</w:t>
      </w:r>
    </w:p>
    <w:p w14:paraId="261DCC96" w14:textId="77777777" w:rsidR="00DC7AFF" w:rsidRDefault="00DC7AFF">
      <w:pPr>
        <w:pStyle w:val="BodyText"/>
        <w:kinsoku w:val="0"/>
        <w:overflowPunct w:val="0"/>
        <w:rPr>
          <w:b/>
          <w:bCs/>
          <w:sz w:val="20"/>
          <w:szCs w:val="20"/>
        </w:rPr>
      </w:pPr>
    </w:p>
    <w:p w14:paraId="603E4DA3" w14:textId="77777777" w:rsidR="00DC7AFF" w:rsidRDefault="00DC7AFF">
      <w:pPr>
        <w:pStyle w:val="BodyText"/>
        <w:kinsoku w:val="0"/>
        <w:overflowPunct w:val="0"/>
        <w:rPr>
          <w:b/>
          <w:bCs/>
          <w:sz w:val="20"/>
          <w:szCs w:val="20"/>
        </w:rPr>
      </w:pPr>
    </w:p>
    <w:p w14:paraId="51355A6E" w14:textId="77777777" w:rsidR="00DC7AFF" w:rsidRDefault="00DC7AFF">
      <w:pPr>
        <w:pStyle w:val="BodyText"/>
        <w:kinsoku w:val="0"/>
        <w:overflowPunct w:val="0"/>
        <w:rPr>
          <w:b/>
          <w:bCs/>
          <w:sz w:val="20"/>
          <w:szCs w:val="20"/>
        </w:rPr>
      </w:pPr>
    </w:p>
    <w:p w14:paraId="06DAFD3D" w14:textId="77777777" w:rsidR="00DC7AFF" w:rsidRDefault="00DC7AFF">
      <w:pPr>
        <w:pStyle w:val="BodyText"/>
        <w:kinsoku w:val="0"/>
        <w:overflowPunct w:val="0"/>
        <w:rPr>
          <w:b/>
          <w:bCs/>
          <w:sz w:val="20"/>
          <w:szCs w:val="20"/>
        </w:rPr>
      </w:pPr>
    </w:p>
    <w:p w14:paraId="1A31C762" w14:textId="77777777" w:rsidR="00DC7AFF" w:rsidRDefault="00DC7AFF">
      <w:pPr>
        <w:pStyle w:val="BodyText"/>
        <w:kinsoku w:val="0"/>
        <w:overflowPunct w:val="0"/>
        <w:rPr>
          <w:b/>
          <w:bCs/>
          <w:sz w:val="20"/>
          <w:szCs w:val="20"/>
        </w:rPr>
      </w:pPr>
    </w:p>
    <w:p w14:paraId="02BAB340" w14:textId="77777777" w:rsidR="00DC7AFF" w:rsidRDefault="00DC7AFF">
      <w:pPr>
        <w:pStyle w:val="BodyText"/>
        <w:kinsoku w:val="0"/>
        <w:overflowPunct w:val="0"/>
        <w:rPr>
          <w:b/>
          <w:bCs/>
          <w:sz w:val="20"/>
          <w:szCs w:val="20"/>
        </w:rPr>
      </w:pPr>
    </w:p>
    <w:p w14:paraId="4F7B5E03" w14:textId="77777777" w:rsidR="00DC7AFF" w:rsidRDefault="00DC7AFF">
      <w:pPr>
        <w:pStyle w:val="BodyText"/>
        <w:kinsoku w:val="0"/>
        <w:overflowPunct w:val="0"/>
        <w:rPr>
          <w:b/>
          <w:bCs/>
          <w:sz w:val="20"/>
          <w:szCs w:val="20"/>
        </w:rPr>
      </w:pPr>
    </w:p>
    <w:p w14:paraId="4AD28909" w14:textId="77777777" w:rsidR="00DC7AFF" w:rsidRDefault="00DC7AFF">
      <w:pPr>
        <w:pStyle w:val="BodyText"/>
        <w:kinsoku w:val="0"/>
        <w:overflowPunct w:val="0"/>
        <w:rPr>
          <w:b/>
          <w:bCs/>
          <w:sz w:val="20"/>
          <w:szCs w:val="20"/>
        </w:rPr>
      </w:pPr>
    </w:p>
    <w:p w14:paraId="09DFF6FD" w14:textId="77777777" w:rsidR="00DC7AFF" w:rsidRDefault="00DC7AFF">
      <w:pPr>
        <w:pStyle w:val="BodyText"/>
        <w:kinsoku w:val="0"/>
        <w:overflowPunct w:val="0"/>
        <w:rPr>
          <w:b/>
          <w:bCs/>
          <w:sz w:val="20"/>
          <w:szCs w:val="20"/>
        </w:rPr>
      </w:pPr>
    </w:p>
    <w:p w14:paraId="7012FDC8" w14:textId="77777777" w:rsidR="00DC7AFF" w:rsidRDefault="00DC7AFF">
      <w:pPr>
        <w:pStyle w:val="BodyText"/>
        <w:kinsoku w:val="0"/>
        <w:overflowPunct w:val="0"/>
        <w:rPr>
          <w:b/>
          <w:bCs/>
          <w:sz w:val="20"/>
          <w:szCs w:val="20"/>
        </w:rPr>
      </w:pPr>
    </w:p>
    <w:p w14:paraId="239ED280" w14:textId="77777777" w:rsidR="00DC7AFF" w:rsidRDefault="00DC7AFF">
      <w:pPr>
        <w:pStyle w:val="BodyText"/>
        <w:kinsoku w:val="0"/>
        <w:overflowPunct w:val="0"/>
        <w:rPr>
          <w:b/>
          <w:bCs/>
          <w:sz w:val="20"/>
          <w:szCs w:val="20"/>
        </w:rPr>
      </w:pPr>
    </w:p>
    <w:p w14:paraId="1EFE4142" w14:textId="77777777" w:rsidR="00DC7AFF" w:rsidRDefault="00DC7AFF">
      <w:pPr>
        <w:pStyle w:val="BodyText"/>
        <w:kinsoku w:val="0"/>
        <w:overflowPunct w:val="0"/>
        <w:rPr>
          <w:b/>
          <w:bCs/>
          <w:sz w:val="20"/>
          <w:szCs w:val="20"/>
        </w:rPr>
      </w:pPr>
    </w:p>
    <w:p w14:paraId="1B1A42C4" w14:textId="77777777" w:rsidR="00DC7AFF" w:rsidRDefault="00DC7AFF">
      <w:pPr>
        <w:pStyle w:val="BodyText"/>
        <w:kinsoku w:val="0"/>
        <w:overflowPunct w:val="0"/>
        <w:rPr>
          <w:b/>
          <w:bCs/>
          <w:sz w:val="20"/>
          <w:szCs w:val="20"/>
        </w:rPr>
      </w:pPr>
    </w:p>
    <w:p w14:paraId="59801F1C" w14:textId="77777777" w:rsidR="00DC7AFF" w:rsidRDefault="00DC7AFF">
      <w:pPr>
        <w:pStyle w:val="BodyText"/>
        <w:kinsoku w:val="0"/>
        <w:overflowPunct w:val="0"/>
        <w:rPr>
          <w:b/>
          <w:bCs/>
          <w:sz w:val="20"/>
          <w:szCs w:val="20"/>
        </w:rPr>
      </w:pPr>
    </w:p>
    <w:p w14:paraId="23366112" w14:textId="77777777" w:rsidR="00DC7AFF" w:rsidRDefault="00DC7AFF">
      <w:pPr>
        <w:pStyle w:val="BodyText"/>
        <w:kinsoku w:val="0"/>
        <w:overflowPunct w:val="0"/>
        <w:rPr>
          <w:b/>
          <w:bCs/>
          <w:sz w:val="20"/>
          <w:szCs w:val="20"/>
        </w:rPr>
      </w:pPr>
    </w:p>
    <w:p w14:paraId="7836B897" w14:textId="77777777" w:rsidR="00DC7AFF" w:rsidRDefault="00DC7AFF">
      <w:pPr>
        <w:pStyle w:val="BodyText"/>
        <w:kinsoku w:val="0"/>
        <w:overflowPunct w:val="0"/>
        <w:rPr>
          <w:b/>
          <w:bCs/>
          <w:sz w:val="20"/>
          <w:szCs w:val="20"/>
        </w:rPr>
      </w:pPr>
    </w:p>
    <w:p w14:paraId="66547CE1" w14:textId="77777777" w:rsidR="00DC7AFF" w:rsidRDefault="00DC7AFF">
      <w:pPr>
        <w:pStyle w:val="BodyText"/>
        <w:kinsoku w:val="0"/>
        <w:overflowPunct w:val="0"/>
        <w:rPr>
          <w:b/>
          <w:bCs/>
          <w:sz w:val="20"/>
          <w:szCs w:val="20"/>
        </w:rPr>
      </w:pPr>
    </w:p>
    <w:p w14:paraId="52479FAD" w14:textId="77777777" w:rsidR="00DC7AFF" w:rsidRDefault="00DC7AFF">
      <w:pPr>
        <w:pStyle w:val="BodyText"/>
        <w:kinsoku w:val="0"/>
        <w:overflowPunct w:val="0"/>
        <w:rPr>
          <w:b/>
          <w:bCs/>
          <w:sz w:val="20"/>
          <w:szCs w:val="20"/>
        </w:rPr>
      </w:pPr>
    </w:p>
    <w:p w14:paraId="20C584D2" w14:textId="77777777" w:rsidR="00DC7AFF" w:rsidRDefault="00DC7AFF">
      <w:pPr>
        <w:pStyle w:val="BodyText"/>
        <w:kinsoku w:val="0"/>
        <w:overflowPunct w:val="0"/>
        <w:rPr>
          <w:b/>
          <w:bCs/>
          <w:sz w:val="20"/>
          <w:szCs w:val="20"/>
        </w:rPr>
      </w:pPr>
    </w:p>
    <w:p w14:paraId="54851F04" w14:textId="77777777" w:rsidR="00DC7AFF" w:rsidRDefault="00DC7AFF">
      <w:pPr>
        <w:pStyle w:val="BodyText"/>
        <w:kinsoku w:val="0"/>
        <w:overflowPunct w:val="0"/>
        <w:rPr>
          <w:b/>
          <w:bCs/>
          <w:sz w:val="20"/>
          <w:szCs w:val="20"/>
        </w:rPr>
      </w:pPr>
    </w:p>
    <w:p w14:paraId="1203B52C" w14:textId="77777777" w:rsidR="00DC7AFF" w:rsidRDefault="00DC7AFF">
      <w:pPr>
        <w:pStyle w:val="BodyText"/>
        <w:kinsoku w:val="0"/>
        <w:overflowPunct w:val="0"/>
        <w:rPr>
          <w:b/>
          <w:bCs/>
          <w:sz w:val="20"/>
          <w:szCs w:val="20"/>
        </w:rPr>
      </w:pPr>
    </w:p>
    <w:p w14:paraId="334A0EDC" w14:textId="77777777" w:rsidR="00DC7AFF" w:rsidRDefault="00DC7AFF">
      <w:pPr>
        <w:pStyle w:val="BodyText"/>
        <w:kinsoku w:val="0"/>
        <w:overflowPunct w:val="0"/>
        <w:rPr>
          <w:b/>
          <w:bCs/>
          <w:sz w:val="20"/>
          <w:szCs w:val="20"/>
        </w:rPr>
      </w:pPr>
    </w:p>
    <w:p w14:paraId="3B28D867" w14:textId="77777777" w:rsidR="00DC7AFF" w:rsidRDefault="00DC7AFF">
      <w:pPr>
        <w:pStyle w:val="BodyText"/>
        <w:kinsoku w:val="0"/>
        <w:overflowPunct w:val="0"/>
        <w:rPr>
          <w:b/>
          <w:bCs/>
          <w:sz w:val="20"/>
          <w:szCs w:val="20"/>
        </w:rPr>
      </w:pPr>
    </w:p>
    <w:p w14:paraId="2902B006" w14:textId="77777777" w:rsidR="00DC7AFF" w:rsidRDefault="00DC7AFF">
      <w:pPr>
        <w:pStyle w:val="BodyText"/>
        <w:kinsoku w:val="0"/>
        <w:overflowPunct w:val="0"/>
        <w:rPr>
          <w:b/>
          <w:bCs/>
          <w:sz w:val="20"/>
          <w:szCs w:val="20"/>
        </w:rPr>
      </w:pPr>
    </w:p>
    <w:p w14:paraId="6727B064" w14:textId="2E83D160" w:rsidR="00DC7AFF" w:rsidRDefault="00DD2B9D">
      <w:pPr>
        <w:pStyle w:val="BodyText"/>
        <w:kinsoku w:val="0"/>
        <w:overflowPunct w:val="0"/>
        <w:spacing w:before="8"/>
        <w:rPr>
          <w:b/>
          <w:bCs/>
          <w:sz w:val="23"/>
          <w:szCs w:val="23"/>
        </w:rPr>
      </w:pPr>
      <w:r>
        <w:rPr>
          <w:noProof/>
        </w:rPr>
        <mc:AlternateContent>
          <mc:Choice Requires="wpg">
            <w:drawing>
              <wp:anchor distT="0" distB="0" distL="0" distR="0" simplePos="0" relativeHeight="251599872" behindDoc="0" locked="0" layoutInCell="0" allowOverlap="1" wp14:anchorId="3ACB092F" wp14:editId="265F3BBF">
                <wp:simplePos x="0" y="0"/>
                <wp:positionH relativeFrom="page">
                  <wp:posOffset>1428750</wp:posOffset>
                </wp:positionH>
                <wp:positionV relativeFrom="paragraph">
                  <wp:posOffset>191770</wp:posOffset>
                </wp:positionV>
                <wp:extent cx="5267325" cy="1447800"/>
                <wp:effectExtent l="0" t="0" r="0" b="0"/>
                <wp:wrapTopAndBottom/>
                <wp:docPr id="316"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67325" cy="1447800"/>
                          <a:chOff x="2250" y="302"/>
                          <a:chExt cx="8295" cy="2280"/>
                        </a:xfrm>
                      </wpg:grpSpPr>
                      <pic:pic xmlns:pic="http://schemas.openxmlformats.org/drawingml/2006/picture">
                        <pic:nvPicPr>
                          <pic:cNvPr id="317" name="Picture 1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2250" y="302"/>
                            <a:ext cx="8300" cy="2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8"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2310" y="1697"/>
                            <a:ext cx="1300" cy="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0E38AA8" id="Group 17" o:spid="_x0000_s1026" style="position:absolute;margin-left:112.5pt;margin-top:15.1pt;width:414.75pt;height:114pt;z-index:251599872;mso-wrap-distance-left:0;mso-wrap-distance-right:0;mso-position-horizontal-relative:page" coordorigin="2250,302" coordsize="8295,22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" o:allowincell="f">
                <v:shape id="Picture 18" o:spid="_x0000_s1027" type="#_x0000_t75" style="position:absolute;left:2250;top:302;width:8300;height:2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">
                  <v:imagedata r:id="rId28" o:title=""/>
                </v:shape>
                <v:shape id="Picture 19" o:spid="_x0000_s1028" type="#_x0000_t75" style="position:absolute;left:2310;top:1697;width:1300;height: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">
                  <v:imagedata r:id="rId29" o:title=""/>
                </v:shape>
                <w10:wrap type="topAndBottom" anchorx="page"/>
              </v:group>
            </w:pict>
          </mc:Fallback>
        </mc:AlternateContent>
      </w:r>
    </w:p>
    <w:p w14:paraId="78A6E0D7" w14:textId="77777777" w:rsidR="00DC7AFF" w:rsidRDefault="00DC7AFF">
      <w:pPr>
        <w:pStyle w:val="BodyText"/>
        <w:kinsoku w:val="0"/>
        <w:overflowPunct w:val="0"/>
        <w:rPr>
          <w:b/>
          <w:bCs/>
        </w:rPr>
      </w:pPr>
    </w:p>
    <w:p w14:paraId="350C8341" w14:textId="77777777" w:rsidR="00DC7AFF" w:rsidRDefault="00DC7AFF">
      <w:pPr>
        <w:pStyle w:val="BodyText"/>
        <w:kinsoku w:val="0"/>
        <w:overflowPunct w:val="0"/>
        <w:rPr>
          <w:b/>
          <w:bCs/>
        </w:rPr>
      </w:pPr>
    </w:p>
    <w:p w14:paraId="3C1424DD" w14:textId="77777777" w:rsidR="00DC7AFF" w:rsidRDefault="00DC7AFF">
      <w:pPr>
        <w:pStyle w:val="BodyText"/>
        <w:kinsoku w:val="0"/>
        <w:overflowPunct w:val="0"/>
        <w:rPr>
          <w:b/>
          <w:bCs/>
        </w:rPr>
      </w:pPr>
    </w:p>
    <w:p w14:paraId="6BD6FA5D" w14:textId="77777777" w:rsidR="00DC7AFF" w:rsidRDefault="00DC7AFF">
      <w:pPr>
        <w:pStyle w:val="ListParagraph"/>
        <w:numPr>
          <w:ilvl w:val="0"/>
          <w:numId w:val="28"/>
        </w:numPr>
        <w:tabs>
          <w:tab w:val="left" w:pos="368"/>
        </w:tabs>
        <w:kinsoku w:val="0"/>
        <w:overflowPunct w:val="0"/>
        <w:spacing w:before="148"/>
        <w:ind w:right="4247" w:firstLine="0"/>
        <w:rPr>
          <w:spacing w:val="-2"/>
          <w:sz w:val="16"/>
          <w:szCs w:val="16"/>
        </w:rPr>
      </w:pPr>
      <w:r>
        <w:rPr>
          <w:sz w:val="16"/>
          <w:szCs w:val="16"/>
        </w:rPr>
        <w:t>Red</w:t>
      </w:r>
      <w:r>
        <w:rPr>
          <w:spacing w:val="-7"/>
          <w:sz w:val="16"/>
          <w:szCs w:val="16"/>
        </w:rPr>
        <w:t xml:space="preserve"> </w:t>
      </w:r>
      <w:r>
        <w:rPr>
          <w:sz w:val="16"/>
          <w:szCs w:val="16"/>
        </w:rPr>
        <w:t>imported</w:t>
      </w:r>
      <w:r>
        <w:rPr>
          <w:spacing w:val="-7"/>
          <w:sz w:val="16"/>
          <w:szCs w:val="16"/>
        </w:rPr>
        <w:t xml:space="preserve"> </w:t>
      </w:r>
      <w:r>
        <w:rPr>
          <w:sz w:val="16"/>
          <w:szCs w:val="16"/>
        </w:rPr>
        <w:t>fire</w:t>
      </w:r>
      <w:r>
        <w:rPr>
          <w:spacing w:val="-7"/>
          <w:sz w:val="16"/>
          <w:szCs w:val="16"/>
        </w:rPr>
        <w:t xml:space="preserve"> </w:t>
      </w:r>
      <w:r>
        <w:rPr>
          <w:sz w:val="16"/>
          <w:szCs w:val="16"/>
        </w:rPr>
        <w:t>ant</w:t>
      </w:r>
      <w:r>
        <w:rPr>
          <w:spacing w:val="-6"/>
          <w:sz w:val="16"/>
          <w:szCs w:val="16"/>
        </w:rPr>
        <w:t xml:space="preserve"> </w:t>
      </w:r>
      <w:r>
        <w:rPr>
          <w:sz w:val="16"/>
          <w:szCs w:val="16"/>
        </w:rPr>
        <w:t>worker</w:t>
      </w:r>
      <w:r>
        <w:rPr>
          <w:spacing w:val="-7"/>
          <w:sz w:val="16"/>
          <w:szCs w:val="16"/>
        </w:rPr>
        <w:t xml:space="preserve"> </w:t>
      </w:r>
      <w:r>
        <w:rPr>
          <w:sz w:val="16"/>
          <w:szCs w:val="16"/>
        </w:rPr>
        <w:t>(©</w:t>
      </w:r>
      <w:r>
        <w:rPr>
          <w:spacing w:val="-7"/>
          <w:sz w:val="16"/>
          <w:szCs w:val="16"/>
        </w:rPr>
        <w:t xml:space="preserve"> </w:t>
      </w:r>
      <w:r>
        <w:rPr>
          <w:sz w:val="16"/>
          <w:szCs w:val="16"/>
        </w:rPr>
        <w:t>Mario</w:t>
      </w:r>
      <w:r>
        <w:rPr>
          <w:spacing w:val="-7"/>
          <w:sz w:val="16"/>
          <w:szCs w:val="16"/>
        </w:rPr>
        <w:t xml:space="preserve"> </w:t>
      </w:r>
      <w:r>
        <w:rPr>
          <w:sz w:val="16"/>
          <w:szCs w:val="16"/>
        </w:rPr>
        <w:t>David</w:t>
      </w:r>
      <w:r>
        <w:rPr>
          <w:spacing w:val="-7"/>
          <w:sz w:val="16"/>
          <w:szCs w:val="16"/>
        </w:rPr>
        <w:t xml:space="preserve"> </w:t>
      </w:r>
      <w:r>
        <w:rPr>
          <w:sz w:val="16"/>
          <w:szCs w:val="16"/>
        </w:rPr>
        <w:t>Bazan,</w:t>
      </w:r>
      <w:r>
        <w:rPr>
          <w:spacing w:val="-7"/>
          <w:sz w:val="16"/>
          <w:szCs w:val="16"/>
        </w:rPr>
        <w:t xml:space="preserve"> </w:t>
      </w:r>
      <w:r>
        <w:rPr>
          <w:sz w:val="16"/>
          <w:szCs w:val="16"/>
        </w:rPr>
        <w:t>Creative</w:t>
      </w:r>
      <w:r>
        <w:rPr>
          <w:spacing w:val="-7"/>
          <w:sz w:val="16"/>
          <w:szCs w:val="16"/>
        </w:rPr>
        <w:t xml:space="preserve"> </w:t>
      </w:r>
      <w:r>
        <w:rPr>
          <w:sz w:val="16"/>
          <w:szCs w:val="16"/>
        </w:rPr>
        <w:t>Commons</w:t>
      </w:r>
      <w:r>
        <w:rPr>
          <w:spacing w:val="-7"/>
          <w:sz w:val="16"/>
          <w:szCs w:val="16"/>
        </w:rPr>
        <w:t xml:space="preserve"> </w:t>
      </w:r>
      <w:r>
        <w:rPr>
          <w:sz w:val="16"/>
          <w:szCs w:val="16"/>
        </w:rPr>
        <w:t>License)</w:t>
      </w:r>
      <w:r>
        <w:rPr>
          <w:spacing w:val="40"/>
          <w:sz w:val="16"/>
          <w:szCs w:val="16"/>
        </w:rPr>
        <w:t xml:space="preserve"> </w:t>
      </w:r>
      <w:r>
        <w:rPr>
          <w:spacing w:val="-2"/>
          <w:sz w:val="16"/>
          <w:szCs w:val="16"/>
        </w:rPr>
        <w:t>https://creativecommons.org/licenses/by-nd-nc/1.0/legalcode</w:t>
      </w:r>
    </w:p>
    <w:p w14:paraId="314FB7F3" w14:textId="77777777" w:rsidR="00DC7AFF" w:rsidRDefault="00DC7AFF">
      <w:pPr>
        <w:pStyle w:val="ListParagraph"/>
        <w:numPr>
          <w:ilvl w:val="0"/>
          <w:numId w:val="28"/>
        </w:numPr>
        <w:tabs>
          <w:tab w:val="left" w:pos="366"/>
        </w:tabs>
        <w:kinsoku w:val="0"/>
        <w:overflowPunct w:val="0"/>
        <w:spacing w:before="0"/>
        <w:ind w:right="4468" w:firstLine="0"/>
        <w:rPr>
          <w:spacing w:val="-2"/>
          <w:sz w:val="16"/>
          <w:szCs w:val="16"/>
        </w:rPr>
      </w:pPr>
      <w:r>
        <w:rPr>
          <w:sz w:val="16"/>
          <w:szCs w:val="16"/>
        </w:rPr>
        <w:t>Woman, 87, Dies After 1,625 Ant Bites. Los Angeles Times. May 26 2000.</w:t>
      </w:r>
      <w:r>
        <w:rPr>
          <w:spacing w:val="40"/>
          <w:sz w:val="16"/>
          <w:szCs w:val="16"/>
        </w:rPr>
        <w:t xml:space="preserve"> </w:t>
      </w:r>
      <w:r>
        <w:rPr>
          <w:spacing w:val="-2"/>
          <w:sz w:val="16"/>
          <w:szCs w:val="16"/>
        </w:rPr>
        <w:t>https:</w:t>
      </w:r>
      <w:hyperlink r:id="rId30" w:history="1">
        <w:r>
          <w:rPr>
            <w:spacing w:val="-2"/>
            <w:sz w:val="16"/>
            <w:szCs w:val="16"/>
          </w:rPr>
          <w:t>//www.latim</w:t>
        </w:r>
      </w:hyperlink>
      <w:r>
        <w:rPr>
          <w:spacing w:val="-2"/>
          <w:sz w:val="16"/>
          <w:szCs w:val="16"/>
        </w:rPr>
        <w:t>es</w:t>
      </w:r>
      <w:hyperlink r:id="rId31" w:history="1">
        <w:r>
          <w:rPr>
            <w:spacing w:val="-2"/>
            <w:sz w:val="16"/>
            <w:szCs w:val="16"/>
          </w:rPr>
          <w:t>.com/archives/la-xpm-2000-may-26-mn-34259-story.html</w:t>
        </w:r>
      </w:hyperlink>
    </w:p>
    <w:p w14:paraId="5A50A9FC" w14:textId="77777777" w:rsidR="00DC7AFF" w:rsidRDefault="00DC7AFF">
      <w:pPr>
        <w:pStyle w:val="ListParagraph"/>
        <w:numPr>
          <w:ilvl w:val="0"/>
          <w:numId w:val="28"/>
        </w:numPr>
        <w:tabs>
          <w:tab w:val="left" w:pos="358"/>
        </w:tabs>
        <w:kinsoku w:val="0"/>
        <w:overflowPunct w:val="0"/>
        <w:spacing w:before="0"/>
        <w:ind w:right="1007" w:firstLine="0"/>
        <w:rPr>
          <w:sz w:val="16"/>
          <w:szCs w:val="16"/>
        </w:rPr>
      </w:pPr>
      <w:r>
        <w:rPr>
          <w:sz w:val="16"/>
          <w:szCs w:val="16"/>
        </w:rPr>
        <w:t>Red</w:t>
      </w:r>
      <w:r>
        <w:rPr>
          <w:spacing w:val="-4"/>
          <w:sz w:val="16"/>
          <w:szCs w:val="16"/>
        </w:rPr>
        <w:t xml:space="preserve"> </w:t>
      </w:r>
      <w:r>
        <w:rPr>
          <w:sz w:val="16"/>
          <w:szCs w:val="16"/>
        </w:rPr>
        <w:t>imported</w:t>
      </w:r>
      <w:r>
        <w:rPr>
          <w:spacing w:val="-4"/>
          <w:sz w:val="16"/>
          <w:szCs w:val="16"/>
        </w:rPr>
        <w:t xml:space="preserve"> </w:t>
      </w:r>
      <w:r>
        <w:rPr>
          <w:sz w:val="16"/>
          <w:szCs w:val="16"/>
        </w:rPr>
        <w:t>fire</w:t>
      </w:r>
      <w:r>
        <w:rPr>
          <w:spacing w:val="-4"/>
          <w:sz w:val="16"/>
          <w:szCs w:val="16"/>
        </w:rPr>
        <w:t xml:space="preserve"> </w:t>
      </w:r>
      <w:r>
        <w:rPr>
          <w:sz w:val="16"/>
          <w:szCs w:val="16"/>
        </w:rPr>
        <w:t>ants</w:t>
      </w:r>
      <w:r>
        <w:rPr>
          <w:spacing w:val="-4"/>
          <w:sz w:val="16"/>
          <w:szCs w:val="16"/>
        </w:rPr>
        <w:t xml:space="preserve"> </w:t>
      </w:r>
      <w:r>
        <w:rPr>
          <w:sz w:val="16"/>
          <w:szCs w:val="16"/>
        </w:rPr>
        <w:t>forming</w:t>
      </w:r>
      <w:r>
        <w:rPr>
          <w:spacing w:val="-4"/>
          <w:sz w:val="16"/>
          <w:szCs w:val="16"/>
        </w:rPr>
        <w:t xml:space="preserve"> </w:t>
      </w:r>
      <w:r>
        <w:rPr>
          <w:sz w:val="16"/>
          <w:szCs w:val="16"/>
        </w:rPr>
        <w:t>a</w:t>
      </w:r>
      <w:r>
        <w:rPr>
          <w:spacing w:val="-4"/>
          <w:sz w:val="16"/>
          <w:szCs w:val="16"/>
        </w:rPr>
        <w:t xml:space="preserve"> </w:t>
      </w:r>
      <w:r>
        <w:rPr>
          <w:sz w:val="16"/>
          <w:szCs w:val="16"/>
        </w:rPr>
        <w:t>tower</w:t>
      </w:r>
      <w:r>
        <w:rPr>
          <w:spacing w:val="-4"/>
          <w:sz w:val="16"/>
          <w:szCs w:val="16"/>
        </w:rPr>
        <w:t xml:space="preserve"> </w:t>
      </w:r>
      <w:r>
        <w:rPr>
          <w:sz w:val="16"/>
          <w:szCs w:val="16"/>
        </w:rPr>
        <w:t>-</w:t>
      </w:r>
      <w:r>
        <w:rPr>
          <w:spacing w:val="-4"/>
          <w:sz w:val="16"/>
          <w:szCs w:val="16"/>
        </w:rPr>
        <w:t xml:space="preserve"> </w:t>
      </w:r>
      <w:r>
        <w:rPr>
          <w:sz w:val="16"/>
          <w:szCs w:val="16"/>
        </w:rPr>
        <w:t>this</w:t>
      </w:r>
      <w:r>
        <w:rPr>
          <w:spacing w:val="-4"/>
          <w:sz w:val="16"/>
          <w:szCs w:val="16"/>
        </w:rPr>
        <w:t xml:space="preserve"> </w:t>
      </w:r>
      <w:r>
        <w:rPr>
          <w:sz w:val="16"/>
          <w:szCs w:val="16"/>
        </w:rPr>
        <w:t>is</w:t>
      </w:r>
      <w:r>
        <w:rPr>
          <w:spacing w:val="-4"/>
          <w:sz w:val="16"/>
          <w:szCs w:val="16"/>
        </w:rPr>
        <w:t xml:space="preserve"> </w:t>
      </w:r>
      <w:r>
        <w:rPr>
          <w:sz w:val="16"/>
          <w:szCs w:val="16"/>
        </w:rPr>
        <w:t>also</w:t>
      </w:r>
      <w:r>
        <w:rPr>
          <w:spacing w:val="-4"/>
          <w:sz w:val="16"/>
          <w:szCs w:val="16"/>
        </w:rPr>
        <w:t xml:space="preserve"> </w:t>
      </w:r>
      <w:r>
        <w:rPr>
          <w:sz w:val="16"/>
          <w:szCs w:val="16"/>
        </w:rPr>
        <w:t>how</w:t>
      </w:r>
      <w:r>
        <w:rPr>
          <w:spacing w:val="-4"/>
          <w:sz w:val="16"/>
          <w:szCs w:val="16"/>
        </w:rPr>
        <w:t xml:space="preserve"> </w:t>
      </w:r>
      <w:r>
        <w:rPr>
          <w:sz w:val="16"/>
          <w:szCs w:val="16"/>
        </w:rPr>
        <w:t>they</w:t>
      </w:r>
      <w:r>
        <w:rPr>
          <w:spacing w:val="-4"/>
          <w:sz w:val="16"/>
          <w:szCs w:val="16"/>
        </w:rPr>
        <w:t xml:space="preserve"> </w:t>
      </w:r>
      <w:r>
        <w:rPr>
          <w:sz w:val="16"/>
          <w:szCs w:val="16"/>
        </w:rPr>
        <w:t>form</w:t>
      </w:r>
      <w:r>
        <w:rPr>
          <w:spacing w:val="-4"/>
          <w:sz w:val="16"/>
          <w:szCs w:val="16"/>
        </w:rPr>
        <w:t xml:space="preserve"> </w:t>
      </w:r>
      <w:r>
        <w:rPr>
          <w:sz w:val="16"/>
          <w:szCs w:val="16"/>
        </w:rPr>
        <w:t>rafts</w:t>
      </w:r>
      <w:r>
        <w:rPr>
          <w:spacing w:val="-4"/>
          <w:sz w:val="16"/>
          <w:szCs w:val="16"/>
        </w:rPr>
        <w:t xml:space="preserve"> </w:t>
      </w:r>
      <w:r>
        <w:rPr>
          <w:sz w:val="16"/>
          <w:szCs w:val="16"/>
        </w:rPr>
        <w:t>to</w:t>
      </w:r>
      <w:r>
        <w:rPr>
          <w:spacing w:val="-4"/>
          <w:sz w:val="16"/>
          <w:szCs w:val="16"/>
        </w:rPr>
        <w:t xml:space="preserve"> </w:t>
      </w:r>
      <w:r>
        <w:rPr>
          <w:sz w:val="16"/>
          <w:szCs w:val="16"/>
        </w:rPr>
        <w:t>travel</w:t>
      </w:r>
      <w:r>
        <w:rPr>
          <w:spacing w:val="-4"/>
          <w:sz w:val="16"/>
          <w:szCs w:val="16"/>
        </w:rPr>
        <w:t xml:space="preserve"> </w:t>
      </w:r>
      <w:r>
        <w:rPr>
          <w:sz w:val="16"/>
          <w:szCs w:val="16"/>
        </w:rPr>
        <w:t>down</w:t>
      </w:r>
      <w:r>
        <w:rPr>
          <w:spacing w:val="-4"/>
          <w:sz w:val="16"/>
          <w:szCs w:val="16"/>
        </w:rPr>
        <w:t xml:space="preserve"> </w:t>
      </w:r>
      <w:r>
        <w:rPr>
          <w:sz w:val="16"/>
          <w:szCs w:val="16"/>
        </w:rPr>
        <w:t>rivers</w:t>
      </w:r>
      <w:r>
        <w:rPr>
          <w:spacing w:val="-4"/>
          <w:sz w:val="16"/>
          <w:szCs w:val="16"/>
        </w:rPr>
        <w:t xml:space="preserve"> </w:t>
      </w:r>
      <w:r>
        <w:rPr>
          <w:sz w:val="16"/>
          <w:szCs w:val="16"/>
        </w:rPr>
        <w:t>to</w:t>
      </w:r>
      <w:r>
        <w:rPr>
          <w:spacing w:val="-4"/>
          <w:sz w:val="16"/>
          <w:szCs w:val="16"/>
        </w:rPr>
        <w:t xml:space="preserve"> </w:t>
      </w:r>
      <w:r>
        <w:rPr>
          <w:sz w:val="16"/>
          <w:szCs w:val="16"/>
        </w:rPr>
        <w:t>new</w:t>
      </w:r>
      <w:r>
        <w:rPr>
          <w:spacing w:val="-4"/>
          <w:sz w:val="16"/>
          <w:szCs w:val="16"/>
        </w:rPr>
        <w:t xml:space="preserve"> </w:t>
      </w:r>
      <w:r>
        <w:rPr>
          <w:sz w:val="16"/>
          <w:szCs w:val="16"/>
        </w:rPr>
        <w:t>locations</w:t>
      </w:r>
      <w:r>
        <w:rPr>
          <w:spacing w:val="-4"/>
          <w:sz w:val="16"/>
          <w:szCs w:val="16"/>
        </w:rPr>
        <w:t xml:space="preserve"> </w:t>
      </w:r>
      <w:r>
        <w:rPr>
          <w:sz w:val="16"/>
          <w:szCs w:val="16"/>
        </w:rPr>
        <w:t>(©Candler</w:t>
      </w:r>
      <w:r>
        <w:rPr>
          <w:spacing w:val="-4"/>
          <w:sz w:val="16"/>
          <w:szCs w:val="16"/>
        </w:rPr>
        <w:t xml:space="preserve"> </w:t>
      </w:r>
      <w:r>
        <w:rPr>
          <w:sz w:val="16"/>
          <w:szCs w:val="16"/>
        </w:rPr>
        <w:t>Hobbs,</w:t>
      </w:r>
      <w:r>
        <w:rPr>
          <w:spacing w:val="40"/>
          <w:sz w:val="16"/>
          <w:szCs w:val="16"/>
        </w:rPr>
        <w:t xml:space="preserve"> </w:t>
      </w:r>
      <w:r>
        <w:rPr>
          <w:sz w:val="16"/>
          <w:szCs w:val="16"/>
        </w:rPr>
        <w:t>George W. Woodruff School of Mechanical Engineering, Georgia Tech)</w:t>
      </w:r>
    </w:p>
    <w:p w14:paraId="6396180A" w14:textId="77777777" w:rsidR="00DC7AFF" w:rsidRDefault="00DC7AFF">
      <w:pPr>
        <w:pStyle w:val="ListParagraph"/>
        <w:numPr>
          <w:ilvl w:val="0"/>
          <w:numId w:val="28"/>
        </w:numPr>
        <w:tabs>
          <w:tab w:val="left" w:pos="370"/>
        </w:tabs>
        <w:kinsoku w:val="0"/>
        <w:overflowPunct w:val="0"/>
        <w:spacing w:before="0"/>
        <w:ind w:left="369" w:hanging="171"/>
        <w:rPr>
          <w:spacing w:val="-2"/>
          <w:sz w:val="16"/>
          <w:szCs w:val="16"/>
        </w:rPr>
      </w:pPr>
      <w:r>
        <w:rPr>
          <w:sz w:val="16"/>
          <w:szCs w:val="16"/>
        </w:rPr>
        <w:t>Red</w:t>
      </w:r>
      <w:r>
        <w:rPr>
          <w:spacing w:val="-7"/>
          <w:sz w:val="16"/>
          <w:szCs w:val="16"/>
        </w:rPr>
        <w:t xml:space="preserve"> </w:t>
      </w:r>
      <w:r>
        <w:rPr>
          <w:sz w:val="16"/>
          <w:szCs w:val="16"/>
        </w:rPr>
        <w:t>imported</w:t>
      </w:r>
      <w:r>
        <w:rPr>
          <w:spacing w:val="-4"/>
          <w:sz w:val="16"/>
          <w:szCs w:val="16"/>
        </w:rPr>
        <w:t xml:space="preserve"> </w:t>
      </w:r>
      <w:r>
        <w:rPr>
          <w:sz w:val="16"/>
          <w:szCs w:val="16"/>
        </w:rPr>
        <w:t>fire</w:t>
      </w:r>
      <w:r>
        <w:rPr>
          <w:spacing w:val="-5"/>
          <w:sz w:val="16"/>
          <w:szCs w:val="16"/>
        </w:rPr>
        <w:t xml:space="preserve"> </w:t>
      </w:r>
      <w:r>
        <w:rPr>
          <w:sz w:val="16"/>
          <w:szCs w:val="16"/>
        </w:rPr>
        <w:t>ant</w:t>
      </w:r>
      <w:r>
        <w:rPr>
          <w:spacing w:val="-3"/>
          <w:sz w:val="16"/>
          <w:szCs w:val="16"/>
        </w:rPr>
        <w:t xml:space="preserve"> </w:t>
      </w:r>
      <w:r>
        <w:rPr>
          <w:sz w:val="16"/>
          <w:szCs w:val="16"/>
        </w:rPr>
        <w:t>mounds</w:t>
      </w:r>
      <w:r>
        <w:rPr>
          <w:spacing w:val="-4"/>
          <w:sz w:val="16"/>
          <w:szCs w:val="16"/>
        </w:rPr>
        <w:t xml:space="preserve"> </w:t>
      </w:r>
      <w:r>
        <w:rPr>
          <w:sz w:val="16"/>
          <w:szCs w:val="16"/>
        </w:rPr>
        <w:t>in</w:t>
      </w:r>
      <w:r>
        <w:rPr>
          <w:spacing w:val="-4"/>
          <w:sz w:val="16"/>
          <w:szCs w:val="16"/>
        </w:rPr>
        <w:t xml:space="preserve"> </w:t>
      </w:r>
      <w:r>
        <w:rPr>
          <w:sz w:val="16"/>
          <w:szCs w:val="16"/>
        </w:rPr>
        <w:t>paddock</w:t>
      </w:r>
      <w:r>
        <w:rPr>
          <w:spacing w:val="-3"/>
          <w:sz w:val="16"/>
          <w:szCs w:val="16"/>
        </w:rPr>
        <w:t xml:space="preserve"> </w:t>
      </w:r>
      <w:r>
        <w:rPr>
          <w:sz w:val="16"/>
          <w:szCs w:val="16"/>
        </w:rPr>
        <w:t>(©2021</w:t>
      </w:r>
      <w:r>
        <w:rPr>
          <w:spacing w:val="-5"/>
          <w:sz w:val="16"/>
          <w:szCs w:val="16"/>
        </w:rPr>
        <w:t xml:space="preserve"> </w:t>
      </w:r>
      <w:r>
        <w:rPr>
          <w:sz w:val="16"/>
          <w:szCs w:val="16"/>
        </w:rPr>
        <w:t>Timothy</w:t>
      </w:r>
      <w:r>
        <w:rPr>
          <w:spacing w:val="-4"/>
          <w:sz w:val="16"/>
          <w:szCs w:val="16"/>
        </w:rPr>
        <w:t xml:space="preserve"> </w:t>
      </w:r>
      <w:r>
        <w:rPr>
          <w:sz w:val="16"/>
          <w:szCs w:val="16"/>
        </w:rPr>
        <w:t>C.</w:t>
      </w:r>
      <w:r>
        <w:rPr>
          <w:spacing w:val="-3"/>
          <w:sz w:val="16"/>
          <w:szCs w:val="16"/>
        </w:rPr>
        <w:t xml:space="preserve"> </w:t>
      </w:r>
      <w:r>
        <w:rPr>
          <w:spacing w:val="-2"/>
          <w:sz w:val="16"/>
          <w:szCs w:val="16"/>
        </w:rPr>
        <w:t>Lockley)</w:t>
      </w:r>
    </w:p>
    <w:p w14:paraId="10251C44" w14:textId="77777777" w:rsidR="00DC7AFF" w:rsidRDefault="00DC7AFF">
      <w:pPr>
        <w:pStyle w:val="ListParagraph"/>
        <w:numPr>
          <w:ilvl w:val="0"/>
          <w:numId w:val="28"/>
        </w:numPr>
        <w:tabs>
          <w:tab w:val="left" w:pos="361"/>
        </w:tabs>
        <w:kinsoku w:val="0"/>
        <w:overflowPunct w:val="0"/>
        <w:spacing w:before="0"/>
        <w:ind w:left="360" w:hanging="162"/>
        <w:rPr>
          <w:color w:val="000000"/>
          <w:spacing w:val="-4"/>
          <w:sz w:val="16"/>
          <w:szCs w:val="16"/>
        </w:rPr>
      </w:pPr>
      <w:r>
        <w:rPr>
          <w:sz w:val="16"/>
          <w:szCs w:val="16"/>
        </w:rPr>
        <w:t>Progression</w:t>
      </w:r>
      <w:r>
        <w:rPr>
          <w:spacing w:val="-6"/>
          <w:sz w:val="16"/>
          <w:szCs w:val="16"/>
        </w:rPr>
        <w:t xml:space="preserve"> </w:t>
      </w:r>
      <w:r>
        <w:rPr>
          <w:sz w:val="16"/>
          <w:szCs w:val="16"/>
        </w:rPr>
        <w:t>of</w:t>
      </w:r>
      <w:r>
        <w:rPr>
          <w:spacing w:val="-4"/>
          <w:sz w:val="16"/>
          <w:szCs w:val="16"/>
        </w:rPr>
        <w:t xml:space="preserve"> </w:t>
      </w:r>
      <w:r>
        <w:rPr>
          <w:sz w:val="16"/>
          <w:szCs w:val="16"/>
        </w:rPr>
        <w:t>fire</w:t>
      </w:r>
      <w:r>
        <w:rPr>
          <w:spacing w:val="-4"/>
          <w:sz w:val="16"/>
          <w:szCs w:val="16"/>
        </w:rPr>
        <w:t xml:space="preserve"> </w:t>
      </w:r>
      <w:r>
        <w:rPr>
          <w:sz w:val="16"/>
          <w:szCs w:val="16"/>
        </w:rPr>
        <w:t>ant</w:t>
      </w:r>
      <w:r>
        <w:rPr>
          <w:spacing w:val="-3"/>
          <w:sz w:val="16"/>
          <w:szCs w:val="16"/>
        </w:rPr>
        <w:t xml:space="preserve"> </w:t>
      </w:r>
      <w:r>
        <w:rPr>
          <w:sz w:val="16"/>
          <w:szCs w:val="16"/>
        </w:rPr>
        <w:t>stings</w:t>
      </w:r>
      <w:r>
        <w:rPr>
          <w:spacing w:val="-4"/>
          <w:sz w:val="16"/>
          <w:szCs w:val="16"/>
        </w:rPr>
        <w:t xml:space="preserve"> </w:t>
      </w:r>
      <w:r>
        <w:rPr>
          <w:sz w:val="16"/>
          <w:szCs w:val="16"/>
        </w:rPr>
        <w:t>over</w:t>
      </w:r>
      <w:r>
        <w:rPr>
          <w:spacing w:val="-4"/>
          <w:sz w:val="16"/>
          <w:szCs w:val="16"/>
        </w:rPr>
        <w:t xml:space="preserve"> </w:t>
      </w:r>
      <w:r>
        <w:rPr>
          <w:sz w:val="16"/>
          <w:szCs w:val="16"/>
        </w:rPr>
        <w:t>time</w:t>
      </w:r>
      <w:r>
        <w:rPr>
          <w:spacing w:val="-4"/>
          <w:sz w:val="16"/>
          <w:szCs w:val="16"/>
        </w:rPr>
        <w:t xml:space="preserve"> </w:t>
      </w:r>
      <w:r>
        <w:rPr>
          <w:sz w:val="16"/>
          <w:szCs w:val="16"/>
        </w:rPr>
        <w:t>(</w:t>
      </w:r>
      <w:r>
        <w:rPr>
          <w:color w:val="202429"/>
          <w:sz w:val="16"/>
          <w:szCs w:val="16"/>
        </w:rPr>
        <w:t>©</w:t>
      </w:r>
      <w:r>
        <w:rPr>
          <w:color w:val="202429"/>
          <w:spacing w:val="-4"/>
          <w:sz w:val="16"/>
          <w:szCs w:val="16"/>
        </w:rPr>
        <w:t xml:space="preserve"> </w:t>
      </w:r>
      <w:r>
        <w:rPr>
          <w:color w:val="202429"/>
          <w:sz w:val="16"/>
          <w:szCs w:val="16"/>
        </w:rPr>
        <w:t>The</w:t>
      </w:r>
      <w:r>
        <w:rPr>
          <w:color w:val="202429"/>
          <w:spacing w:val="-4"/>
          <w:sz w:val="16"/>
          <w:szCs w:val="16"/>
        </w:rPr>
        <w:t xml:space="preserve"> </w:t>
      </w:r>
      <w:r>
        <w:rPr>
          <w:color w:val="202429"/>
          <w:sz w:val="16"/>
          <w:szCs w:val="16"/>
        </w:rPr>
        <w:t>State</w:t>
      </w:r>
      <w:r>
        <w:rPr>
          <w:color w:val="202429"/>
          <w:spacing w:val="-4"/>
          <w:sz w:val="16"/>
          <w:szCs w:val="16"/>
        </w:rPr>
        <w:t xml:space="preserve"> </w:t>
      </w:r>
      <w:r>
        <w:rPr>
          <w:color w:val="202429"/>
          <w:sz w:val="16"/>
          <w:szCs w:val="16"/>
        </w:rPr>
        <w:t>of</w:t>
      </w:r>
      <w:r>
        <w:rPr>
          <w:color w:val="202429"/>
          <w:spacing w:val="-4"/>
          <w:sz w:val="16"/>
          <w:szCs w:val="16"/>
        </w:rPr>
        <w:t xml:space="preserve"> </w:t>
      </w:r>
      <w:r>
        <w:rPr>
          <w:color w:val="202429"/>
          <w:sz w:val="16"/>
          <w:szCs w:val="16"/>
        </w:rPr>
        <w:t>Queensland</w:t>
      </w:r>
      <w:r>
        <w:rPr>
          <w:color w:val="202429"/>
          <w:spacing w:val="-3"/>
          <w:sz w:val="16"/>
          <w:szCs w:val="16"/>
        </w:rPr>
        <w:t xml:space="preserve"> </w:t>
      </w:r>
      <w:r>
        <w:rPr>
          <w:color w:val="202429"/>
          <w:spacing w:val="-4"/>
          <w:sz w:val="16"/>
          <w:szCs w:val="16"/>
        </w:rPr>
        <w:t>2021</w:t>
      </w:r>
      <w:r>
        <w:rPr>
          <w:color w:val="000000"/>
          <w:spacing w:val="-4"/>
          <w:sz w:val="16"/>
          <w:szCs w:val="16"/>
        </w:rPr>
        <w:t>)</w:t>
      </w:r>
    </w:p>
    <w:p w14:paraId="7ABA0E01" w14:textId="77777777" w:rsidR="00DC7AFF" w:rsidRDefault="00DC7AFF">
      <w:pPr>
        <w:pStyle w:val="ListParagraph"/>
        <w:numPr>
          <w:ilvl w:val="0"/>
          <w:numId w:val="28"/>
        </w:numPr>
        <w:tabs>
          <w:tab w:val="left" w:pos="361"/>
        </w:tabs>
        <w:kinsoku w:val="0"/>
        <w:overflowPunct w:val="0"/>
        <w:spacing w:before="0"/>
        <w:ind w:left="360" w:hanging="162"/>
        <w:rPr>
          <w:color w:val="000000"/>
          <w:spacing w:val="-4"/>
          <w:sz w:val="16"/>
          <w:szCs w:val="16"/>
        </w:rPr>
        <w:sectPr w:rsidR="00DC7AFF">
          <w:footerReference w:type="default" r:id="rId32"/>
          <w:pgSz w:w="11920" w:h="16840"/>
          <w:pgMar w:top="1620" w:right="380" w:bottom="1900" w:left="1420" w:header="0" w:footer="1713" w:gutter="0"/>
          <w:pgNumType w:start="1"/>
          <w:cols w:space="720"/>
          <w:noEndnote/>
        </w:sectPr>
      </w:pPr>
    </w:p>
    <w:p w14:paraId="4EB82A22" w14:textId="77777777" w:rsidR="00DC7AFF" w:rsidRDefault="00DC7AFF">
      <w:pPr>
        <w:pStyle w:val="Heading1"/>
        <w:kinsoku w:val="0"/>
        <w:overflowPunct w:val="0"/>
        <w:rPr>
          <w:spacing w:val="-2"/>
        </w:rPr>
      </w:pPr>
      <w:bookmarkStart w:id="4" w:name="_Toc136852072"/>
      <w:bookmarkStart w:id="5" w:name="_Toc136853001"/>
      <w:bookmarkStart w:id="6" w:name="_Toc136854196"/>
      <w:bookmarkStart w:id="7" w:name="_Toc136854661"/>
      <w:r>
        <w:rPr>
          <w:spacing w:val="-2"/>
        </w:rPr>
        <w:lastRenderedPageBreak/>
        <w:t>Disclaimer</w:t>
      </w:r>
      <w:bookmarkEnd w:id="4"/>
      <w:bookmarkEnd w:id="5"/>
      <w:bookmarkEnd w:id="6"/>
      <w:bookmarkEnd w:id="7"/>
    </w:p>
    <w:p w14:paraId="0A35383E" w14:textId="77777777" w:rsidR="00DC7AFF" w:rsidRDefault="00DC7AFF">
      <w:pPr>
        <w:pStyle w:val="BodyText"/>
        <w:kinsoku w:val="0"/>
        <w:overflowPunct w:val="0"/>
        <w:spacing w:before="148" w:line="252" w:lineRule="auto"/>
        <w:ind w:left="200" w:right="779"/>
      </w:pPr>
      <w:r>
        <w:t>This</w:t>
      </w:r>
      <w:r>
        <w:rPr>
          <w:spacing w:val="-5"/>
        </w:rPr>
        <w:t xml:space="preserve"> </w:t>
      </w:r>
      <w:r>
        <w:t>report</w:t>
      </w:r>
      <w:r>
        <w:rPr>
          <w:spacing w:val="-5"/>
        </w:rPr>
        <w:t xml:space="preserve"> </w:t>
      </w:r>
      <w:r>
        <w:t>has</w:t>
      </w:r>
      <w:r>
        <w:rPr>
          <w:spacing w:val="-5"/>
        </w:rPr>
        <w:t xml:space="preserve"> </w:t>
      </w:r>
      <w:r>
        <w:t>been</w:t>
      </w:r>
      <w:r>
        <w:rPr>
          <w:spacing w:val="-5"/>
        </w:rPr>
        <w:t xml:space="preserve"> </w:t>
      </w:r>
      <w:r>
        <w:t>prepared</w:t>
      </w:r>
      <w:r>
        <w:rPr>
          <w:spacing w:val="-5"/>
        </w:rPr>
        <w:t xml:space="preserve"> </w:t>
      </w:r>
      <w:r>
        <w:t>for</w:t>
      </w:r>
      <w:r>
        <w:rPr>
          <w:spacing w:val="-5"/>
        </w:rPr>
        <w:t xml:space="preserve"> </w:t>
      </w:r>
      <w:r>
        <w:t>the</w:t>
      </w:r>
      <w:r>
        <w:rPr>
          <w:spacing w:val="-5"/>
        </w:rPr>
        <w:t xml:space="preserve"> </w:t>
      </w:r>
      <w:r>
        <w:t>Steering</w:t>
      </w:r>
      <w:r>
        <w:rPr>
          <w:spacing w:val="-5"/>
        </w:rPr>
        <w:t xml:space="preserve"> </w:t>
      </w:r>
      <w:r>
        <w:t>Committee</w:t>
      </w:r>
      <w:r>
        <w:rPr>
          <w:spacing w:val="-5"/>
        </w:rPr>
        <w:t xml:space="preserve"> </w:t>
      </w:r>
      <w:r>
        <w:t>of</w:t>
      </w:r>
      <w:r>
        <w:rPr>
          <w:spacing w:val="-5"/>
        </w:rPr>
        <w:t xml:space="preserve"> </w:t>
      </w:r>
      <w:r>
        <w:t>the</w:t>
      </w:r>
      <w:r>
        <w:rPr>
          <w:spacing w:val="-5"/>
        </w:rPr>
        <w:t xml:space="preserve"> </w:t>
      </w:r>
      <w:r>
        <w:t>National</w:t>
      </w:r>
      <w:r>
        <w:rPr>
          <w:spacing w:val="-5"/>
        </w:rPr>
        <w:t xml:space="preserve"> </w:t>
      </w:r>
      <w:r>
        <w:t>Red</w:t>
      </w:r>
      <w:r>
        <w:rPr>
          <w:spacing w:val="-5"/>
        </w:rPr>
        <w:t xml:space="preserve"> </w:t>
      </w:r>
      <w:r>
        <w:t>Imported Fire Ant Eradication Program as contracted between the Queensland Department of Agriculture and Fisheries and individual members of the Review Panel.</w:t>
      </w:r>
    </w:p>
    <w:p w14:paraId="36BB467D" w14:textId="77777777" w:rsidR="00DC7AFF" w:rsidRDefault="00DC7AFF">
      <w:pPr>
        <w:pStyle w:val="BodyText"/>
        <w:kinsoku w:val="0"/>
        <w:overflowPunct w:val="0"/>
        <w:spacing w:before="120" w:line="252" w:lineRule="auto"/>
        <w:ind w:left="200" w:right="765"/>
      </w:pPr>
      <w:r>
        <w:t>The assessments, findings and recommendations presented have been formed from Program documentation, discussion with senior Program staff, structured surveys of Program staff and stakeholders as well as published information. These are sources we believe</w:t>
      </w:r>
      <w:r>
        <w:rPr>
          <w:spacing w:val="-7"/>
        </w:rPr>
        <w:t xml:space="preserve"> </w:t>
      </w:r>
      <w:r>
        <w:t>to</w:t>
      </w:r>
      <w:r>
        <w:rPr>
          <w:spacing w:val="-7"/>
        </w:rPr>
        <w:t xml:space="preserve"> </w:t>
      </w:r>
      <w:r>
        <w:t>be</w:t>
      </w:r>
      <w:r>
        <w:rPr>
          <w:spacing w:val="-7"/>
        </w:rPr>
        <w:t xml:space="preserve"> </w:t>
      </w:r>
      <w:r>
        <w:t>reliable</w:t>
      </w:r>
      <w:r>
        <w:rPr>
          <w:spacing w:val="-7"/>
        </w:rPr>
        <w:t xml:space="preserve"> </w:t>
      </w:r>
      <w:r>
        <w:t>and</w:t>
      </w:r>
      <w:r>
        <w:rPr>
          <w:spacing w:val="-7"/>
        </w:rPr>
        <w:t xml:space="preserve"> </w:t>
      </w:r>
      <w:r>
        <w:t>accurate</w:t>
      </w:r>
      <w:r>
        <w:rPr>
          <w:spacing w:val="-7"/>
        </w:rPr>
        <w:t xml:space="preserve"> </w:t>
      </w:r>
      <w:r>
        <w:t>at</w:t>
      </w:r>
      <w:r>
        <w:rPr>
          <w:spacing w:val="-7"/>
        </w:rPr>
        <w:t xml:space="preserve"> </w:t>
      </w:r>
      <w:r>
        <w:t>the</w:t>
      </w:r>
      <w:r>
        <w:rPr>
          <w:spacing w:val="-7"/>
        </w:rPr>
        <w:t xml:space="preserve"> </w:t>
      </w:r>
      <w:r>
        <w:t>time</w:t>
      </w:r>
      <w:r>
        <w:rPr>
          <w:spacing w:val="-7"/>
        </w:rPr>
        <w:t xml:space="preserve"> </w:t>
      </w:r>
      <w:r>
        <w:t>of</w:t>
      </w:r>
      <w:r>
        <w:rPr>
          <w:spacing w:val="-7"/>
        </w:rPr>
        <w:t xml:space="preserve"> </w:t>
      </w:r>
      <w:r>
        <w:t>writing.</w:t>
      </w:r>
      <w:r>
        <w:rPr>
          <w:spacing w:val="-7"/>
        </w:rPr>
        <w:t xml:space="preserve"> </w:t>
      </w:r>
      <w:r>
        <w:t>However,</w:t>
      </w:r>
      <w:r>
        <w:rPr>
          <w:spacing w:val="-7"/>
        </w:rPr>
        <w:t xml:space="preserve"> </w:t>
      </w:r>
      <w:r>
        <w:t>the</w:t>
      </w:r>
      <w:r>
        <w:rPr>
          <w:spacing w:val="-7"/>
        </w:rPr>
        <w:t xml:space="preserve"> </w:t>
      </w:r>
      <w:r>
        <w:t>authors</w:t>
      </w:r>
      <w:r>
        <w:rPr>
          <w:spacing w:val="-7"/>
        </w:rPr>
        <w:t xml:space="preserve"> </w:t>
      </w:r>
      <w:r>
        <w:t>accept</w:t>
      </w:r>
      <w:r>
        <w:rPr>
          <w:spacing w:val="-7"/>
        </w:rPr>
        <w:t xml:space="preserve"> </w:t>
      </w:r>
      <w:r>
        <w:t>no responsibility for any error of fact or opinion which may have informed the report. The panel does not accept liability for any loss or damage including without limitation, compensatory,</w:t>
      </w:r>
      <w:r>
        <w:rPr>
          <w:spacing w:val="-5"/>
        </w:rPr>
        <w:t xml:space="preserve"> </w:t>
      </w:r>
      <w:r>
        <w:t>direct,</w:t>
      </w:r>
      <w:r>
        <w:rPr>
          <w:spacing w:val="-5"/>
        </w:rPr>
        <w:t xml:space="preserve"> </w:t>
      </w:r>
      <w:r>
        <w:t>indirect</w:t>
      </w:r>
      <w:r>
        <w:rPr>
          <w:spacing w:val="-5"/>
        </w:rPr>
        <w:t xml:space="preserve"> </w:t>
      </w:r>
      <w:r>
        <w:t>or</w:t>
      </w:r>
      <w:r>
        <w:rPr>
          <w:spacing w:val="-5"/>
        </w:rPr>
        <w:t xml:space="preserve"> </w:t>
      </w:r>
      <w:r>
        <w:t>consequential</w:t>
      </w:r>
      <w:r>
        <w:rPr>
          <w:spacing w:val="-5"/>
        </w:rPr>
        <w:t xml:space="preserve"> </w:t>
      </w:r>
      <w:r>
        <w:t>damages</w:t>
      </w:r>
      <w:r>
        <w:rPr>
          <w:spacing w:val="-5"/>
        </w:rPr>
        <w:t xml:space="preserve"> </w:t>
      </w:r>
      <w:r>
        <w:t>and</w:t>
      </w:r>
      <w:r>
        <w:rPr>
          <w:spacing w:val="-5"/>
        </w:rPr>
        <w:t xml:space="preserve"> </w:t>
      </w:r>
      <w:r>
        <w:t>claims</w:t>
      </w:r>
      <w:r>
        <w:rPr>
          <w:spacing w:val="-5"/>
        </w:rPr>
        <w:t xml:space="preserve"> </w:t>
      </w:r>
      <w:r>
        <w:t>of</w:t>
      </w:r>
      <w:r>
        <w:rPr>
          <w:spacing w:val="-5"/>
        </w:rPr>
        <w:t xml:space="preserve"> </w:t>
      </w:r>
      <w:r>
        <w:t>third</w:t>
      </w:r>
      <w:r>
        <w:rPr>
          <w:spacing w:val="-5"/>
        </w:rPr>
        <w:t xml:space="preserve"> </w:t>
      </w:r>
      <w:r>
        <w:t>parties</w:t>
      </w:r>
      <w:r>
        <w:rPr>
          <w:spacing w:val="-5"/>
        </w:rPr>
        <w:t xml:space="preserve"> </w:t>
      </w:r>
      <w:r>
        <w:t>that may be caused directly or indirectly through use of, reliance upon, or interpretation of, the contents of this report.</w:t>
      </w:r>
    </w:p>
    <w:p w14:paraId="498C0A71" w14:textId="77777777" w:rsidR="00DC7AFF" w:rsidRDefault="00DC7AFF">
      <w:pPr>
        <w:pStyle w:val="BodyText"/>
        <w:kinsoku w:val="0"/>
        <w:overflowPunct w:val="0"/>
        <w:spacing w:before="120" w:line="252" w:lineRule="auto"/>
        <w:ind w:left="200" w:right="765"/>
      </w:pPr>
      <w:r>
        <w:t>The</w:t>
      </w:r>
      <w:r>
        <w:rPr>
          <w:spacing w:val="-8"/>
        </w:rPr>
        <w:t xml:space="preserve"> </w:t>
      </w:r>
      <w:r>
        <w:t>report</w:t>
      </w:r>
      <w:r>
        <w:rPr>
          <w:spacing w:val="-8"/>
        </w:rPr>
        <w:t xml:space="preserve"> </w:t>
      </w:r>
      <w:r>
        <w:t>is</w:t>
      </w:r>
      <w:r>
        <w:rPr>
          <w:spacing w:val="-8"/>
        </w:rPr>
        <w:t xml:space="preserve"> </w:t>
      </w:r>
      <w:r>
        <w:t>advisory.</w:t>
      </w:r>
      <w:r>
        <w:rPr>
          <w:spacing w:val="-8"/>
        </w:rPr>
        <w:t xml:space="preserve"> </w:t>
      </w:r>
      <w:r>
        <w:t>All</w:t>
      </w:r>
      <w:r>
        <w:rPr>
          <w:spacing w:val="-8"/>
        </w:rPr>
        <w:t xml:space="preserve"> </w:t>
      </w:r>
      <w:r>
        <w:t>recommendations</w:t>
      </w:r>
      <w:r>
        <w:rPr>
          <w:spacing w:val="-8"/>
        </w:rPr>
        <w:t xml:space="preserve"> </w:t>
      </w:r>
      <w:r>
        <w:t>are</w:t>
      </w:r>
      <w:r>
        <w:rPr>
          <w:spacing w:val="-8"/>
        </w:rPr>
        <w:t xml:space="preserve"> </w:t>
      </w:r>
      <w:r>
        <w:t>based</w:t>
      </w:r>
      <w:r>
        <w:rPr>
          <w:spacing w:val="-8"/>
        </w:rPr>
        <w:t xml:space="preserve"> </w:t>
      </w:r>
      <w:r>
        <w:t>on</w:t>
      </w:r>
      <w:r>
        <w:rPr>
          <w:spacing w:val="-8"/>
        </w:rPr>
        <w:t xml:space="preserve"> </w:t>
      </w:r>
      <w:r>
        <w:t>the</w:t>
      </w:r>
      <w:r>
        <w:rPr>
          <w:spacing w:val="-8"/>
        </w:rPr>
        <w:t xml:space="preserve"> </w:t>
      </w:r>
      <w:r>
        <w:t>analysis</w:t>
      </w:r>
      <w:r>
        <w:rPr>
          <w:spacing w:val="-8"/>
        </w:rPr>
        <w:t xml:space="preserve"> </w:t>
      </w:r>
      <w:r>
        <w:t>undertaken</w:t>
      </w:r>
      <w:r>
        <w:rPr>
          <w:spacing w:val="-8"/>
        </w:rPr>
        <w:t xml:space="preserve"> </w:t>
      </w:r>
      <w:r>
        <w:t>under the auspices of the Terms of Reference and may need to be further assessed for their wider impacts prior to implementation.</w:t>
      </w:r>
    </w:p>
    <w:p w14:paraId="1C797382" w14:textId="77777777" w:rsidR="00DC7AFF" w:rsidRDefault="00DC7AFF">
      <w:pPr>
        <w:pStyle w:val="BodyText"/>
        <w:kinsoku w:val="0"/>
        <w:overflowPunct w:val="0"/>
      </w:pPr>
    </w:p>
    <w:p w14:paraId="7A510FA0" w14:textId="77777777" w:rsidR="00DC7AFF" w:rsidRDefault="00DC7AFF">
      <w:pPr>
        <w:pStyle w:val="Heading1"/>
        <w:kinsoku w:val="0"/>
        <w:overflowPunct w:val="0"/>
        <w:spacing w:before="198" w:line="240" w:lineRule="auto"/>
        <w:rPr>
          <w:spacing w:val="-2"/>
        </w:rPr>
      </w:pPr>
      <w:bookmarkStart w:id="8" w:name="_Toc136852073"/>
      <w:bookmarkStart w:id="9" w:name="_Toc136853002"/>
      <w:bookmarkStart w:id="10" w:name="_Toc136854197"/>
      <w:bookmarkStart w:id="11" w:name="_Toc136854662"/>
      <w:r>
        <w:rPr>
          <w:spacing w:val="-2"/>
        </w:rPr>
        <w:t>Acknowledgements</w:t>
      </w:r>
      <w:bookmarkEnd w:id="8"/>
      <w:bookmarkEnd w:id="9"/>
      <w:bookmarkEnd w:id="10"/>
      <w:bookmarkEnd w:id="11"/>
    </w:p>
    <w:p w14:paraId="12D15F52" w14:textId="77777777" w:rsidR="00DC7AFF" w:rsidRDefault="00DC7AFF">
      <w:pPr>
        <w:pStyle w:val="BodyText"/>
        <w:kinsoku w:val="0"/>
        <w:overflowPunct w:val="0"/>
        <w:spacing w:before="149" w:line="252" w:lineRule="auto"/>
        <w:ind w:left="200" w:right="779"/>
      </w:pPr>
      <w:r>
        <w:t>The authors acknowledge the assistance provided by Dr Wendy Craik, Chair, and all members of the Steering Committee for the National Red Imported Fire Ant Eradication Program.</w:t>
      </w:r>
      <w:r>
        <w:rPr>
          <w:spacing w:val="-5"/>
        </w:rPr>
        <w:t xml:space="preserve"> </w:t>
      </w:r>
      <w:r>
        <w:t>We</w:t>
      </w:r>
      <w:r>
        <w:rPr>
          <w:spacing w:val="-5"/>
        </w:rPr>
        <w:t xml:space="preserve"> </w:t>
      </w:r>
      <w:r>
        <w:t>are</w:t>
      </w:r>
      <w:r>
        <w:rPr>
          <w:spacing w:val="-5"/>
        </w:rPr>
        <w:t xml:space="preserve"> </w:t>
      </w:r>
      <w:r>
        <w:t>grateful</w:t>
      </w:r>
      <w:r>
        <w:rPr>
          <w:spacing w:val="-5"/>
        </w:rPr>
        <w:t xml:space="preserve"> </w:t>
      </w:r>
      <w:r>
        <w:t>to</w:t>
      </w:r>
      <w:r>
        <w:rPr>
          <w:spacing w:val="-5"/>
        </w:rPr>
        <w:t xml:space="preserve"> </w:t>
      </w:r>
      <w:r>
        <w:t>all</w:t>
      </w:r>
      <w:r>
        <w:rPr>
          <w:spacing w:val="-5"/>
        </w:rPr>
        <w:t xml:space="preserve"> </w:t>
      </w:r>
      <w:r>
        <w:t>Program</w:t>
      </w:r>
      <w:r>
        <w:rPr>
          <w:spacing w:val="-5"/>
        </w:rPr>
        <w:t xml:space="preserve"> </w:t>
      </w:r>
      <w:r>
        <w:t>staff</w:t>
      </w:r>
      <w:r>
        <w:rPr>
          <w:spacing w:val="-5"/>
        </w:rPr>
        <w:t xml:space="preserve"> </w:t>
      </w:r>
      <w:r>
        <w:t>who</w:t>
      </w:r>
      <w:r>
        <w:rPr>
          <w:spacing w:val="-5"/>
        </w:rPr>
        <w:t xml:space="preserve"> </w:t>
      </w:r>
      <w:r>
        <w:t>discussed</w:t>
      </w:r>
      <w:r>
        <w:rPr>
          <w:spacing w:val="-5"/>
        </w:rPr>
        <w:t xml:space="preserve"> </w:t>
      </w:r>
      <w:r>
        <w:t>the</w:t>
      </w:r>
      <w:r>
        <w:rPr>
          <w:spacing w:val="-5"/>
        </w:rPr>
        <w:t xml:space="preserve"> </w:t>
      </w:r>
      <w:r>
        <w:t>many</w:t>
      </w:r>
      <w:r>
        <w:rPr>
          <w:spacing w:val="-5"/>
        </w:rPr>
        <w:t xml:space="preserve"> </w:t>
      </w:r>
      <w:r>
        <w:t>issues</w:t>
      </w:r>
      <w:r>
        <w:rPr>
          <w:spacing w:val="-5"/>
        </w:rPr>
        <w:t xml:space="preserve"> </w:t>
      </w:r>
      <w:r>
        <w:t>surrounding the</w:t>
      </w:r>
      <w:r>
        <w:rPr>
          <w:spacing w:val="-8"/>
        </w:rPr>
        <w:t xml:space="preserve"> </w:t>
      </w:r>
      <w:r>
        <w:t>Program.</w:t>
      </w:r>
      <w:r>
        <w:rPr>
          <w:spacing w:val="-8"/>
        </w:rPr>
        <w:t xml:space="preserve"> </w:t>
      </w:r>
      <w:r>
        <w:t>In</w:t>
      </w:r>
      <w:r>
        <w:rPr>
          <w:spacing w:val="-8"/>
        </w:rPr>
        <w:t xml:space="preserve"> </w:t>
      </w:r>
      <w:r>
        <w:t>particular,</w:t>
      </w:r>
      <w:r>
        <w:rPr>
          <w:spacing w:val="-8"/>
        </w:rPr>
        <w:t xml:space="preserve"> </w:t>
      </w:r>
      <w:r>
        <w:t>we</w:t>
      </w:r>
      <w:r>
        <w:rPr>
          <w:spacing w:val="-8"/>
        </w:rPr>
        <w:t xml:space="preserve"> </w:t>
      </w:r>
      <w:r>
        <w:t>acknowledge</w:t>
      </w:r>
      <w:r>
        <w:rPr>
          <w:spacing w:val="-8"/>
        </w:rPr>
        <w:t xml:space="preserve"> </w:t>
      </w:r>
      <w:r>
        <w:t>the</w:t>
      </w:r>
      <w:r>
        <w:rPr>
          <w:spacing w:val="-8"/>
        </w:rPr>
        <w:t xml:space="preserve"> </w:t>
      </w:r>
      <w:r>
        <w:t>critical</w:t>
      </w:r>
      <w:r>
        <w:rPr>
          <w:spacing w:val="-8"/>
        </w:rPr>
        <w:t xml:space="preserve"> </w:t>
      </w:r>
      <w:r>
        <w:t>assistance</w:t>
      </w:r>
      <w:r>
        <w:rPr>
          <w:spacing w:val="-8"/>
        </w:rPr>
        <w:t xml:space="preserve"> </w:t>
      </w:r>
      <w:r>
        <w:t>provided</w:t>
      </w:r>
      <w:r>
        <w:rPr>
          <w:spacing w:val="-8"/>
        </w:rPr>
        <w:t xml:space="preserve"> </w:t>
      </w:r>
      <w:r>
        <w:t>by</w:t>
      </w:r>
      <w:r>
        <w:rPr>
          <w:spacing w:val="-8"/>
        </w:rPr>
        <w:t xml:space="preserve"> </w:t>
      </w:r>
      <w:r>
        <w:t>Dr</w:t>
      </w:r>
      <w:r>
        <w:rPr>
          <w:spacing w:val="-8"/>
        </w:rPr>
        <w:t xml:space="preserve"> </w:t>
      </w:r>
      <w:r>
        <w:t>Andrew Turley, who facilitated much of the ‘heavy-lifting’ of data gathering. We also appreciate the participation of staff and stakeholders in the anonymous surveys and phone or</w:t>
      </w:r>
    </w:p>
    <w:p w14:paraId="05427960" w14:textId="77777777" w:rsidR="00DC7AFF" w:rsidRDefault="00DC7AFF">
      <w:pPr>
        <w:pStyle w:val="BodyText"/>
        <w:kinsoku w:val="0"/>
        <w:overflowPunct w:val="0"/>
        <w:ind w:left="200"/>
        <w:rPr>
          <w:spacing w:val="-2"/>
        </w:rPr>
      </w:pPr>
      <w:r>
        <w:t>face-to-face</w:t>
      </w:r>
      <w:r>
        <w:rPr>
          <w:spacing w:val="-9"/>
        </w:rPr>
        <w:t xml:space="preserve"> </w:t>
      </w:r>
      <w:r>
        <w:rPr>
          <w:spacing w:val="-2"/>
        </w:rPr>
        <w:t>interviews.</w:t>
      </w:r>
    </w:p>
    <w:p w14:paraId="62370E45" w14:textId="77777777" w:rsidR="00DC7AFF" w:rsidRDefault="00DC7AFF">
      <w:pPr>
        <w:pStyle w:val="BodyText"/>
        <w:kinsoku w:val="0"/>
        <w:overflowPunct w:val="0"/>
        <w:spacing w:before="134"/>
        <w:ind w:left="200"/>
        <w:rPr>
          <w:spacing w:val="-2"/>
        </w:rPr>
      </w:pPr>
      <w:r>
        <w:t>All</w:t>
      </w:r>
      <w:r>
        <w:rPr>
          <w:spacing w:val="-3"/>
        </w:rPr>
        <w:t xml:space="preserve"> </w:t>
      </w:r>
      <w:r>
        <w:t>images</w:t>
      </w:r>
      <w:r>
        <w:rPr>
          <w:spacing w:val="-2"/>
        </w:rPr>
        <w:t xml:space="preserve"> </w:t>
      </w:r>
      <w:r>
        <w:t>in</w:t>
      </w:r>
      <w:r>
        <w:rPr>
          <w:spacing w:val="-2"/>
        </w:rPr>
        <w:t xml:space="preserve"> </w:t>
      </w:r>
      <w:r>
        <w:t>the</w:t>
      </w:r>
      <w:r>
        <w:rPr>
          <w:spacing w:val="-2"/>
        </w:rPr>
        <w:t xml:space="preserve"> </w:t>
      </w:r>
      <w:r>
        <w:t>report</w:t>
      </w:r>
      <w:r>
        <w:rPr>
          <w:spacing w:val="-3"/>
        </w:rPr>
        <w:t xml:space="preserve"> </w:t>
      </w:r>
      <w:r>
        <w:t>were</w:t>
      </w:r>
      <w:r>
        <w:rPr>
          <w:spacing w:val="-2"/>
        </w:rPr>
        <w:t xml:space="preserve"> </w:t>
      </w:r>
      <w:r>
        <w:t>supplied</w:t>
      </w:r>
      <w:r>
        <w:rPr>
          <w:spacing w:val="-2"/>
        </w:rPr>
        <w:t xml:space="preserve"> </w:t>
      </w:r>
      <w:r>
        <w:t>by</w:t>
      </w:r>
      <w:r>
        <w:rPr>
          <w:spacing w:val="-2"/>
        </w:rPr>
        <w:t xml:space="preserve"> </w:t>
      </w:r>
      <w:r>
        <w:t>the</w:t>
      </w:r>
      <w:r>
        <w:rPr>
          <w:spacing w:val="-3"/>
        </w:rPr>
        <w:t xml:space="preserve"> </w:t>
      </w:r>
      <w:r>
        <w:t>Program,</w:t>
      </w:r>
      <w:r>
        <w:rPr>
          <w:spacing w:val="-2"/>
        </w:rPr>
        <w:t xml:space="preserve"> </w:t>
      </w:r>
      <w:r>
        <w:t>except</w:t>
      </w:r>
      <w:r>
        <w:rPr>
          <w:spacing w:val="-2"/>
        </w:rPr>
        <w:t xml:space="preserve"> </w:t>
      </w:r>
      <w:r>
        <w:t>A.</w:t>
      </w:r>
      <w:r>
        <w:rPr>
          <w:spacing w:val="-2"/>
        </w:rPr>
        <w:t xml:space="preserve"> </w:t>
      </w:r>
      <w:r>
        <w:t>and</w:t>
      </w:r>
      <w:r>
        <w:rPr>
          <w:spacing w:val="-3"/>
        </w:rPr>
        <w:t xml:space="preserve"> </w:t>
      </w:r>
      <w:r>
        <w:t>C.</w:t>
      </w:r>
      <w:r>
        <w:rPr>
          <w:spacing w:val="-2"/>
        </w:rPr>
        <w:t xml:space="preserve"> </w:t>
      </w:r>
      <w:r>
        <w:t>on</w:t>
      </w:r>
      <w:r>
        <w:rPr>
          <w:spacing w:val="-2"/>
        </w:rPr>
        <w:t xml:space="preserve"> </w:t>
      </w:r>
      <w:r>
        <w:t>the</w:t>
      </w:r>
      <w:r>
        <w:rPr>
          <w:spacing w:val="-2"/>
        </w:rPr>
        <w:t xml:space="preserve"> </w:t>
      </w:r>
      <w:r>
        <w:t>front</w:t>
      </w:r>
      <w:r>
        <w:rPr>
          <w:spacing w:val="-2"/>
        </w:rPr>
        <w:t xml:space="preserve"> cover.</w:t>
      </w:r>
    </w:p>
    <w:p w14:paraId="752B6852" w14:textId="77777777" w:rsidR="00DC7AFF" w:rsidRDefault="00DC7AFF">
      <w:pPr>
        <w:pStyle w:val="BodyText"/>
        <w:kinsoku w:val="0"/>
        <w:overflowPunct w:val="0"/>
      </w:pPr>
    </w:p>
    <w:p w14:paraId="1D4E0A47" w14:textId="77777777" w:rsidR="00DC7AFF" w:rsidRDefault="00DC7AFF">
      <w:pPr>
        <w:pStyle w:val="Heading1"/>
        <w:kinsoku w:val="0"/>
        <w:overflowPunct w:val="0"/>
        <w:spacing w:before="212" w:line="240" w:lineRule="auto"/>
        <w:rPr>
          <w:spacing w:val="-2"/>
        </w:rPr>
      </w:pPr>
      <w:bookmarkStart w:id="12" w:name="_Toc136852074"/>
      <w:bookmarkStart w:id="13" w:name="_Toc136853003"/>
      <w:bookmarkStart w:id="14" w:name="_Toc136854198"/>
      <w:bookmarkStart w:id="15" w:name="_Toc136854663"/>
      <w:r>
        <w:rPr>
          <w:spacing w:val="-2"/>
        </w:rPr>
        <w:t>Disclosures</w:t>
      </w:r>
      <w:bookmarkEnd w:id="12"/>
      <w:bookmarkEnd w:id="13"/>
      <w:bookmarkEnd w:id="14"/>
      <w:bookmarkEnd w:id="15"/>
    </w:p>
    <w:p w14:paraId="55ECFC44" w14:textId="77777777" w:rsidR="00DC7AFF" w:rsidRDefault="00DC7AFF">
      <w:pPr>
        <w:pStyle w:val="BodyText"/>
        <w:kinsoku w:val="0"/>
        <w:overflowPunct w:val="0"/>
        <w:spacing w:before="149" w:line="252" w:lineRule="auto"/>
        <w:ind w:left="200" w:right="779"/>
      </w:pPr>
      <w:r>
        <w:t>Dr Monica Gruber is a member of the independent Science Advisory Group (SAG) to the NRIFAEP</w:t>
      </w:r>
      <w:r>
        <w:rPr>
          <w:spacing w:val="-7"/>
        </w:rPr>
        <w:t xml:space="preserve"> </w:t>
      </w:r>
      <w:r>
        <w:t>Steering</w:t>
      </w:r>
      <w:r>
        <w:rPr>
          <w:spacing w:val="-7"/>
        </w:rPr>
        <w:t xml:space="preserve"> </w:t>
      </w:r>
      <w:r>
        <w:t>Committee.</w:t>
      </w:r>
      <w:r>
        <w:rPr>
          <w:spacing w:val="-7"/>
        </w:rPr>
        <w:t xml:space="preserve"> </w:t>
      </w:r>
      <w:r>
        <w:t>The</w:t>
      </w:r>
      <w:r>
        <w:rPr>
          <w:spacing w:val="-7"/>
        </w:rPr>
        <w:t xml:space="preserve"> </w:t>
      </w:r>
      <w:r>
        <w:t>SAG</w:t>
      </w:r>
      <w:r>
        <w:rPr>
          <w:spacing w:val="-7"/>
        </w:rPr>
        <w:t xml:space="preserve"> </w:t>
      </w:r>
      <w:r>
        <w:t>is</w:t>
      </w:r>
      <w:r>
        <w:rPr>
          <w:spacing w:val="-7"/>
        </w:rPr>
        <w:t xml:space="preserve"> </w:t>
      </w:r>
      <w:r>
        <w:t>not</w:t>
      </w:r>
      <w:r>
        <w:rPr>
          <w:spacing w:val="-7"/>
        </w:rPr>
        <w:t xml:space="preserve"> </w:t>
      </w:r>
      <w:r>
        <w:t>part</w:t>
      </w:r>
      <w:r>
        <w:rPr>
          <w:spacing w:val="-7"/>
        </w:rPr>
        <w:t xml:space="preserve"> </w:t>
      </w:r>
      <w:r>
        <w:t>of</w:t>
      </w:r>
      <w:r>
        <w:rPr>
          <w:spacing w:val="-7"/>
        </w:rPr>
        <w:t xml:space="preserve"> </w:t>
      </w:r>
      <w:r>
        <w:t>the</w:t>
      </w:r>
      <w:r>
        <w:rPr>
          <w:spacing w:val="-7"/>
        </w:rPr>
        <w:t xml:space="preserve"> </w:t>
      </w:r>
      <w:r>
        <w:t>Program</w:t>
      </w:r>
      <w:r>
        <w:rPr>
          <w:spacing w:val="-7"/>
        </w:rPr>
        <w:t xml:space="preserve"> </w:t>
      </w:r>
      <w:r>
        <w:t>and</w:t>
      </w:r>
      <w:r>
        <w:rPr>
          <w:spacing w:val="-7"/>
        </w:rPr>
        <w:t xml:space="preserve"> </w:t>
      </w:r>
      <w:r>
        <w:t>provides</w:t>
      </w:r>
      <w:r>
        <w:rPr>
          <w:spacing w:val="-7"/>
        </w:rPr>
        <w:t xml:space="preserve"> </w:t>
      </w:r>
      <w:r>
        <w:t>advice</w:t>
      </w:r>
      <w:r>
        <w:rPr>
          <w:spacing w:val="-7"/>
        </w:rPr>
        <w:t xml:space="preserve"> </w:t>
      </w:r>
      <w:r>
        <w:t>to the Steering Committee on issues the Science Group of the Program provides to it for comment. She has also co-written a report and journal article with Program staff, on topics not related to the Program.</w:t>
      </w:r>
    </w:p>
    <w:p w14:paraId="7F969890" w14:textId="77777777" w:rsidR="00DC7AFF" w:rsidRDefault="00DC7AFF">
      <w:pPr>
        <w:pStyle w:val="BodyText"/>
        <w:kinsoku w:val="0"/>
        <w:overflowPunct w:val="0"/>
        <w:spacing w:before="149" w:line="252" w:lineRule="auto"/>
        <w:ind w:left="200" w:right="779"/>
        <w:sectPr w:rsidR="00DC7AFF">
          <w:pgSz w:w="11920" w:h="16840"/>
          <w:pgMar w:top="1140" w:right="380" w:bottom="1900" w:left="1420" w:header="0" w:footer="1713" w:gutter="0"/>
          <w:cols w:space="720"/>
          <w:noEndnote/>
        </w:sectPr>
      </w:pPr>
    </w:p>
    <w:p w14:paraId="4F67C0AD" w14:textId="77777777" w:rsidR="00DC7AFF" w:rsidRDefault="00DC7AFF">
      <w:pPr>
        <w:pStyle w:val="Heading1"/>
        <w:kinsoku w:val="0"/>
        <w:overflowPunct w:val="0"/>
        <w:spacing w:line="552" w:lineRule="exact"/>
        <w:rPr>
          <w:spacing w:val="-2"/>
        </w:rPr>
      </w:pPr>
      <w:bookmarkStart w:id="16" w:name="_Toc136852075"/>
      <w:bookmarkStart w:id="17" w:name="_Toc136853004"/>
      <w:bookmarkStart w:id="18" w:name="_Toc136854199"/>
      <w:bookmarkStart w:id="19" w:name="_Toc136854664"/>
      <w:r>
        <w:lastRenderedPageBreak/>
        <w:t>Table</w:t>
      </w:r>
      <w:r>
        <w:rPr>
          <w:spacing w:val="-19"/>
        </w:rPr>
        <w:t xml:space="preserve"> </w:t>
      </w:r>
      <w:r>
        <w:t>of</w:t>
      </w:r>
      <w:r>
        <w:rPr>
          <w:spacing w:val="-19"/>
        </w:rPr>
        <w:t xml:space="preserve"> </w:t>
      </w:r>
      <w:r>
        <w:rPr>
          <w:spacing w:val="-2"/>
        </w:rPr>
        <w:t>Contents</w:t>
      </w:r>
      <w:bookmarkEnd w:id="16"/>
      <w:bookmarkEnd w:id="17"/>
      <w:bookmarkEnd w:id="18"/>
      <w:bookmarkEnd w:id="19"/>
    </w:p>
    <w:p w14:paraId="5A578A22" w14:textId="77777777" w:rsidR="007B6AD5" w:rsidRDefault="00544A5D">
      <w:pPr>
        <w:pStyle w:val="TOC4"/>
        <w:tabs>
          <w:tab w:val="right" w:pos="10110"/>
        </w:tabs>
        <w:rPr>
          <w:rFonts w:asciiTheme="minorHAnsi" w:hAnsiTheme="minorHAnsi" w:cs="Times New Roman"/>
          <w:noProof/>
        </w:rPr>
      </w:pPr>
      <w:r>
        <w:rPr>
          <w:spacing w:val="-2"/>
        </w:rPr>
        <w:fldChar w:fldCharType="begin"/>
      </w:r>
      <w:r>
        <w:rPr>
          <w:spacing w:val="-2"/>
        </w:rPr>
        <w:instrText xml:space="preserve"> TOC \o "1-5" \h \z \u </w:instrText>
      </w:r>
      <w:r>
        <w:rPr>
          <w:spacing w:val="-2"/>
        </w:rPr>
        <w:fldChar w:fldCharType="separate"/>
      </w:r>
    </w:p>
    <w:p w14:paraId="6B5B19A8" w14:textId="77777777" w:rsidR="007B6AD5" w:rsidRDefault="007B6AD5">
      <w:pPr>
        <w:pStyle w:val="TOC1"/>
        <w:tabs>
          <w:tab w:val="right" w:pos="10110"/>
        </w:tabs>
        <w:rPr>
          <w:rFonts w:asciiTheme="minorHAnsi" w:hAnsiTheme="minorHAnsi" w:cs="Times New Roman"/>
          <w:b w:val="0"/>
          <w:noProof/>
        </w:rPr>
      </w:pPr>
      <w:hyperlink w:anchor="_Toc136854665" w:history="1">
        <w:r w:rsidRPr="002E192B">
          <w:rPr>
            <w:rStyle w:val="Hyperlink"/>
            <w:rFonts w:cs="Cambria"/>
            <w:noProof/>
            <w:spacing w:val="-2"/>
          </w:rPr>
          <w:t>Summary</w:t>
        </w:r>
        <w:r>
          <w:rPr>
            <w:noProof/>
            <w:webHidden/>
          </w:rPr>
          <w:tab/>
        </w:r>
        <w:r>
          <w:rPr>
            <w:noProof/>
            <w:webHidden/>
          </w:rPr>
          <w:fldChar w:fldCharType="begin"/>
        </w:r>
        <w:r>
          <w:rPr>
            <w:noProof/>
            <w:webHidden/>
          </w:rPr>
          <w:instrText xml:space="preserve"> PAGEREF _Toc136854665 \h </w:instrText>
        </w:r>
        <w:r>
          <w:rPr>
            <w:noProof/>
            <w:webHidden/>
          </w:rPr>
        </w:r>
        <w:r>
          <w:rPr>
            <w:noProof/>
            <w:webHidden/>
          </w:rPr>
          <w:fldChar w:fldCharType="separate"/>
        </w:r>
        <w:r>
          <w:rPr>
            <w:noProof/>
            <w:webHidden/>
          </w:rPr>
          <w:t>6</w:t>
        </w:r>
        <w:r>
          <w:rPr>
            <w:noProof/>
            <w:webHidden/>
          </w:rPr>
          <w:fldChar w:fldCharType="end"/>
        </w:r>
      </w:hyperlink>
    </w:p>
    <w:p w14:paraId="20F44409" w14:textId="77777777" w:rsidR="007B6AD5" w:rsidRDefault="007B6AD5">
      <w:pPr>
        <w:pStyle w:val="TOC2"/>
        <w:tabs>
          <w:tab w:val="right" w:pos="10110"/>
        </w:tabs>
        <w:rPr>
          <w:rFonts w:asciiTheme="minorHAnsi" w:hAnsiTheme="minorHAnsi" w:cs="Times New Roman"/>
          <w:noProof/>
        </w:rPr>
      </w:pPr>
      <w:hyperlink w:anchor="_Toc136854671" w:history="1">
        <w:r w:rsidRPr="002E192B">
          <w:rPr>
            <w:rStyle w:val="Hyperlink"/>
            <w:rFonts w:cs="Cambria"/>
            <w:noProof/>
          </w:rPr>
          <w:t>List</w:t>
        </w:r>
        <w:r w:rsidRPr="002E192B">
          <w:rPr>
            <w:rStyle w:val="Hyperlink"/>
            <w:rFonts w:cs="Cambria"/>
            <w:noProof/>
            <w:spacing w:val="-6"/>
          </w:rPr>
          <w:t xml:space="preserve"> </w:t>
        </w:r>
        <w:r w:rsidRPr="002E192B">
          <w:rPr>
            <w:rStyle w:val="Hyperlink"/>
            <w:rFonts w:cs="Cambria"/>
            <w:noProof/>
          </w:rPr>
          <w:t>of</w:t>
        </w:r>
        <w:r w:rsidRPr="002E192B">
          <w:rPr>
            <w:rStyle w:val="Hyperlink"/>
            <w:rFonts w:cs="Cambria"/>
            <w:noProof/>
            <w:spacing w:val="-6"/>
          </w:rPr>
          <w:t xml:space="preserve"> </w:t>
        </w:r>
        <w:r w:rsidRPr="002E192B">
          <w:rPr>
            <w:rStyle w:val="Hyperlink"/>
            <w:rFonts w:cs="Cambria"/>
            <w:noProof/>
          </w:rPr>
          <w:t>review</w:t>
        </w:r>
        <w:r w:rsidRPr="002E192B">
          <w:rPr>
            <w:rStyle w:val="Hyperlink"/>
            <w:rFonts w:cs="Cambria"/>
            <w:noProof/>
            <w:spacing w:val="-5"/>
          </w:rPr>
          <w:t xml:space="preserve"> </w:t>
        </w:r>
        <w:r w:rsidRPr="002E192B">
          <w:rPr>
            <w:rStyle w:val="Hyperlink"/>
            <w:rFonts w:cs="Cambria"/>
            <w:noProof/>
            <w:spacing w:val="-2"/>
          </w:rPr>
          <w:t>recommendations</w:t>
        </w:r>
        <w:r>
          <w:rPr>
            <w:noProof/>
            <w:webHidden/>
          </w:rPr>
          <w:tab/>
        </w:r>
        <w:r>
          <w:rPr>
            <w:noProof/>
            <w:webHidden/>
          </w:rPr>
          <w:fldChar w:fldCharType="begin"/>
        </w:r>
        <w:r>
          <w:rPr>
            <w:noProof/>
            <w:webHidden/>
          </w:rPr>
          <w:instrText xml:space="preserve"> PAGEREF _Toc136854671 \h </w:instrText>
        </w:r>
        <w:r>
          <w:rPr>
            <w:noProof/>
            <w:webHidden/>
          </w:rPr>
        </w:r>
        <w:r>
          <w:rPr>
            <w:noProof/>
            <w:webHidden/>
          </w:rPr>
          <w:fldChar w:fldCharType="separate"/>
        </w:r>
        <w:r>
          <w:rPr>
            <w:noProof/>
            <w:webHidden/>
          </w:rPr>
          <w:t>12</w:t>
        </w:r>
        <w:r>
          <w:rPr>
            <w:noProof/>
            <w:webHidden/>
          </w:rPr>
          <w:fldChar w:fldCharType="end"/>
        </w:r>
      </w:hyperlink>
    </w:p>
    <w:p w14:paraId="55E2C670" w14:textId="77777777" w:rsidR="007B6AD5" w:rsidRDefault="007B6AD5">
      <w:pPr>
        <w:pStyle w:val="TOC1"/>
        <w:tabs>
          <w:tab w:val="right" w:pos="10110"/>
        </w:tabs>
        <w:rPr>
          <w:rFonts w:asciiTheme="minorHAnsi" w:hAnsiTheme="minorHAnsi" w:cs="Times New Roman"/>
          <w:b w:val="0"/>
          <w:noProof/>
        </w:rPr>
      </w:pPr>
      <w:hyperlink w:anchor="_Toc136854672" w:history="1">
        <w:r w:rsidRPr="002E192B">
          <w:rPr>
            <w:rStyle w:val="Hyperlink"/>
            <w:rFonts w:cs="Cambria"/>
            <w:noProof/>
            <w:spacing w:val="-2"/>
          </w:rPr>
          <w:t>Report</w:t>
        </w:r>
        <w:r>
          <w:rPr>
            <w:noProof/>
            <w:webHidden/>
          </w:rPr>
          <w:tab/>
        </w:r>
        <w:r>
          <w:rPr>
            <w:noProof/>
            <w:webHidden/>
          </w:rPr>
          <w:fldChar w:fldCharType="begin"/>
        </w:r>
        <w:r>
          <w:rPr>
            <w:noProof/>
            <w:webHidden/>
          </w:rPr>
          <w:instrText xml:space="preserve"> PAGEREF _Toc136854672 \h </w:instrText>
        </w:r>
        <w:r>
          <w:rPr>
            <w:noProof/>
            <w:webHidden/>
          </w:rPr>
        </w:r>
        <w:r>
          <w:rPr>
            <w:noProof/>
            <w:webHidden/>
          </w:rPr>
          <w:fldChar w:fldCharType="separate"/>
        </w:r>
        <w:r>
          <w:rPr>
            <w:noProof/>
            <w:webHidden/>
          </w:rPr>
          <w:t>16</w:t>
        </w:r>
        <w:r>
          <w:rPr>
            <w:noProof/>
            <w:webHidden/>
          </w:rPr>
          <w:fldChar w:fldCharType="end"/>
        </w:r>
      </w:hyperlink>
    </w:p>
    <w:p w14:paraId="77E3A73A" w14:textId="77777777" w:rsidR="007B6AD5" w:rsidRDefault="007B6AD5">
      <w:pPr>
        <w:pStyle w:val="TOC2"/>
        <w:tabs>
          <w:tab w:val="left" w:pos="660"/>
          <w:tab w:val="right" w:pos="10110"/>
        </w:tabs>
        <w:rPr>
          <w:rFonts w:asciiTheme="minorHAnsi" w:hAnsiTheme="minorHAnsi" w:cs="Times New Roman"/>
          <w:noProof/>
        </w:rPr>
      </w:pPr>
      <w:hyperlink w:anchor="_Toc136854673" w:history="1">
        <w:r w:rsidRPr="002E192B">
          <w:rPr>
            <w:rStyle w:val="Hyperlink"/>
            <w:rFonts w:cs="Cambria"/>
            <w:noProof/>
            <w:spacing w:val="-2"/>
          </w:rPr>
          <w:t>1.</w:t>
        </w:r>
        <w:r>
          <w:rPr>
            <w:rFonts w:asciiTheme="minorHAnsi" w:hAnsiTheme="minorHAnsi" w:cs="Times New Roman"/>
            <w:noProof/>
          </w:rPr>
          <w:tab/>
        </w:r>
        <w:r w:rsidRPr="002E192B">
          <w:rPr>
            <w:rStyle w:val="Hyperlink"/>
            <w:rFonts w:cs="Cambria"/>
            <w:noProof/>
          </w:rPr>
          <w:t>Red</w:t>
        </w:r>
        <w:r w:rsidRPr="002E192B">
          <w:rPr>
            <w:rStyle w:val="Hyperlink"/>
            <w:rFonts w:cs="Cambria"/>
            <w:noProof/>
            <w:spacing w:val="-8"/>
          </w:rPr>
          <w:t xml:space="preserve"> </w:t>
        </w:r>
        <w:r w:rsidRPr="002E192B">
          <w:rPr>
            <w:rStyle w:val="Hyperlink"/>
            <w:rFonts w:cs="Cambria"/>
            <w:noProof/>
          </w:rPr>
          <w:t>Imported</w:t>
        </w:r>
        <w:r w:rsidRPr="002E192B">
          <w:rPr>
            <w:rStyle w:val="Hyperlink"/>
            <w:rFonts w:cs="Cambria"/>
            <w:noProof/>
            <w:spacing w:val="-5"/>
          </w:rPr>
          <w:t xml:space="preserve"> </w:t>
        </w:r>
        <w:r w:rsidRPr="002E192B">
          <w:rPr>
            <w:rStyle w:val="Hyperlink"/>
            <w:rFonts w:cs="Cambria"/>
            <w:noProof/>
          </w:rPr>
          <w:t>Fire</w:t>
        </w:r>
        <w:r w:rsidRPr="002E192B">
          <w:rPr>
            <w:rStyle w:val="Hyperlink"/>
            <w:rFonts w:cs="Cambria"/>
            <w:noProof/>
            <w:spacing w:val="-5"/>
          </w:rPr>
          <w:t xml:space="preserve"> </w:t>
        </w:r>
        <w:r w:rsidRPr="002E192B">
          <w:rPr>
            <w:rStyle w:val="Hyperlink"/>
            <w:rFonts w:cs="Cambria"/>
            <w:noProof/>
          </w:rPr>
          <w:t>Ants</w:t>
        </w:r>
        <w:r w:rsidRPr="002E192B">
          <w:rPr>
            <w:rStyle w:val="Hyperlink"/>
            <w:rFonts w:cs="Cambria"/>
            <w:noProof/>
            <w:spacing w:val="-5"/>
          </w:rPr>
          <w:t xml:space="preserve"> </w:t>
        </w:r>
        <w:r w:rsidRPr="002E192B">
          <w:rPr>
            <w:rStyle w:val="Hyperlink"/>
            <w:rFonts w:cs="Cambria"/>
            <w:noProof/>
          </w:rPr>
          <w:t>(RIFA)</w:t>
        </w:r>
        <w:r w:rsidRPr="002E192B">
          <w:rPr>
            <w:rStyle w:val="Hyperlink"/>
            <w:rFonts w:cs="Cambria"/>
            <w:noProof/>
            <w:spacing w:val="-5"/>
          </w:rPr>
          <w:t xml:space="preserve"> </w:t>
        </w:r>
        <w:r w:rsidRPr="002E192B">
          <w:rPr>
            <w:rStyle w:val="Hyperlink"/>
            <w:rFonts w:cs="Cambria"/>
            <w:noProof/>
          </w:rPr>
          <w:t>-</w:t>
        </w:r>
        <w:r w:rsidRPr="002E192B">
          <w:rPr>
            <w:rStyle w:val="Hyperlink"/>
            <w:rFonts w:cs="Cambria"/>
            <w:noProof/>
            <w:spacing w:val="-5"/>
          </w:rPr>
          <w:t xml:space="preserve"> </w:t>
        </w:r>
        <w:r w:rsidRPr="002E192B">
          <w:rPr>
            <w:rStyle w:val="Hyperlink"/>
            <w:rFonts w:cs="Cambria"/>
            <w:noProof/>
          </w:rPr>
          <w:t>a</w:t>
        </w:r>
        <w:r w:rsidRPr="002E192B">
          <w:rPr>
            <w:rStyle w:val="Hyperlink"/>
            <w:rFonts w:cs="Cambria"/>
            <w:noProof/>
            <w:spacing w:val="-5"/>
          </w:rPr>
          <w:t xml:space="preserve"> </w:t>
        </w:r>
        <w:r w:rsidRPr="002E192B">
          <w:rPr>
            <w:rStyle w:val="Hyperlink"/>
            <w:rFonts w:cs="Cambria"/>
            <w:noProof/>
          </w:rPr>
          <w:t>‘super</w:t>
        </w:r>
        <w:r w:rsidRPr="002E192B">
          <w:rPr>
            <w:rStyle w:val="Hyperlink"/>
            <w:rFonts w:cs="Cambria"/>
            <w:noProof/>
            <w:spacing w:val="-5"/>
          </w:rPr>
          <w:t xml:space="preserve"> </w:t>
        </w:r>
        <w:r w:rsidRPr="002E192B">
          <w:rPr>
            <w:rStyle w:val="Hyperlink"/>
            <w:rFonts w:cs="Cambria"/>
            <w:noProof/>
          </w:rPr>
          <w:t>pest’</w:t>
        </w:r>
        <w:r w:rsidRPr="002E192B">
          <w:rPr>
            <w:rStyle w:val="Hyperlink"/>
            <w:rFonts w:cs="Cambria"/>
            <w:noProof/>
            <w:spacing w:val="-5"/>
          </w:rPr>
          <w:t xml:space="preserve"> </w:t>
        </w:r>
        <w:r w:rsidRPr="002E192B">
          <w:rPr>
            <w:rStyle w:val="Hyperlink"/>
            <w:rFonts w:cs="Cambria"/>
            <w:noProof/>
            <w:spacing w:val="-2"/>
          </w:rPr>
          <w:t>species</w:t>
        </w:r>
        <w:r>
          <w:rPr>
            <w:noProof/>
            <w:webHidden/>
          </w:rPr>
          <w:tab/>
        </w:r>
        <w:r>
          <w:rPr>
            <w:noProof/>
            <w:webHidden/>
          </w:rPr>
          <w:fldChar w:fldCharType="begin"/>
        </w:r>
        <w:r>
          <w:rPr>
            <w:noProof/>
            <w:webHidden/>
          </w:rPr>
          <w:instrText xml:space="preserve"> PAGEREF _Toc136854673 \h </w:instrText>
        </w:r>
        <w:r>
          <w:rPr>
            <w:noProof/>
            <w:webHidden/>
          </w:rPr>
        </w:r>
        <w:r>
          <w:rPr>
            <w:noProof/>
            <w:webHidden/>
          </w:rPr>
          <w:fldChar w:fldCharType="separate"/>
        </w:r>
        <w:r>
          <w:rPr>
            <w:noProof/>
            <w:webHidden/>
          </w:rPr>
          <w:t>16</w:t>
        </w:r>
        <w:r>
          <w:rPr>
            <w:noProof/>
            <w:webHidden/>
          </w:rPr>
          <w:fldChar w:fldCharType="end"/>
        </w:r>
      </w:hyperlink>
    </w:p>
    <w:p w14:paraId="73935587" w14:textId="77777777" w:rsidR="007B6AD5" w:rsidRDefault="007B6AD5">
      <w:pPr>
        <w:pStyle w:val="TOC2"/>
        <w:tabs>
          <w:tab w:val="left" w:pos="660"/>
          <w:tab w:val="right" w:pos="10110"/>
        </w:tabs>
        <w:rPr>
          <w:rFonts w:asciiTheme="minorHAnsi" w:hAnsiTheme="minorHAnsi" w:cs="Times New Roman"/>
          <w:noProof/>
        </w:rPr>
      </w:pPr>
      <w:hyperlink w:anchor="_Toc136854674" w:history="1">
        <w:r w:rsidRPr="002E192B">
          <w:rPr>
            <w:rStyle w:val="Hyperlink"/>
            <w:rFonts w:cs="Cambria"/>
            <w:noProof/>
            <w:spacing w:val="-2"/>
          </w:rPr>
          <w:t>2.</w:t>
        </w:r>
        <w:r>
          <w:rPr>
            <w:rFonts w:asciiTheme="minorHAnsi" w:hAnsiTheme="minorHAnsi" w:cs="Times New Roman"/>
            <w:noProof/>
          </w:rPr>
          <w:tab/>
        </w:r>
        <w:r w:rsidRPr="002E192B">
          <w:rPr>
            <w:rStyle w:val="Hyperlink"/>
            <w:rFonts w:cs="Cambria"/>
            <w:noProof/>
          </w:rPr>
          <w:t>RIFA</w:t>
        </w:r>
        <w:r w:rsidRPr="002E192B">
          <w:rPr>
            <w:rStyle w:val="Hyperlink"/>
            <w:rFonts w:cs="Cambria"/>
            <w:noProof/>
            <w:spacing w:val="-16"/>
          </w:rPr>
          <w:t xml:space="preserve"> </w:t>
        </w:r>
        <w:r w:rsidRPr="002E192B">
          <w:rPr>
            <w:rStyle w:val="Hyperlink"/>
            <w:rFonts w:cs="Cambria"/>
            <w:noProof/>
          </w:rPr>
          <w:t>in</w:t>
        </w:r>
        <w:r w:rsidRPr="002E192B">
          <w:rPr>
            <w:rStyle w:val="Hyperlink"/>
            <w:rFonts w:cs="Cambria"/>
            <w:noProof/>
            <w:spacing w:val="-15"/>
          </w:rPr>
          <w:t xml:space="preserve"> </w:t>
        </w:r>
        <w:r w:rsidRPr="002E192B">
          <w:rPr>
            <w:rStyle w:val="Hyperlink"/>
            <w:rFonts w:cs="Cambria"/>
            <w:noProof/>
            <w:spacing w:val="-2"/>
          </w:rPr>
          <w:t>Australia</w:t>
        </w:r>
        <w:r>
          <w:rPr>
            <w:noProof/>
            <w:webHidden/>
          </w:rPr>
          <w:tab/>
        </w:r>
        <w:r>
          <w:rPr>
            <w:noProof/>
            <w:webHidden/>
          </w:rPr>
          <w:fldChar w:fldCharType="begin"/>
        </w:r>
        <w:r>
          <w:rPr>
            <w:noProof/>
            <w:webHidden/>
          </w:rPr>
          <w:instrText xml:space="preserve"> PAGEREF _Toc136854674 \h </w:instrText>
        </w:r>
        <w:r>
          <w:rPr>
            <w:noProof/>
            <w:webHidden/>
          </w:rPr>
        </w:r>
        <w:r>
          <w:rPr>
            <w:noProof/>
            <w:webHidden/>
          </w:rPr>
          <w:fldChar w:fldCharType="separate"/>
        </w:r>
        <w:r>
          <w:rPr>
            <w:noProof/>
            <w:webHidden/>
          </w:rPr>
          <w:t>20</w:t>
        </w:r>
        <w:r>
          <w:rPr>
            <w:noProof/>
            <w:webHidden/>
          </w:rPr>
          <w:fldChar w:fldCharType="end"/>
        </w:r>
      </w:hyperlink>
    </w:p>
    <w:p w14:paraId="764506D0" w14:textId="77777777" w:rsidR="007B6AD5" w:rsidRDefault="007B6AD5">
      <w:pPr>
        <w:pStyle w:val="TOC2"/>
        <w:tabs>
          <w:tab w:val="left" w:pos="660"/>
          <w:tab w:val="right" w:pos="10110"/>
        </w:tabs>
        <w:rPr>
          <w:rFonts w:asciiTheme="minorHAnsi" w:hAnsiTheme="minorHAnsi" w:cs="Times New Roman"/>
          <w:noProof/>
        </w:rPr>
      </w:pPr>
      <w:hyperlink w:anchor="_Toc136854675" w:history="1">
        <w:r w:rsidRPr="002E192B">
          <w:rPr>
            <w:rStyle w:val="Hyperlink"/>
            <w:rFonts w:cs="Cambria"/>
            <w:noProof/>
            <w:spacing w:val="-2"/>
          </w:rPr>
          <w:t>3.</w:t>
        </w:r>
        <w:r>
          <w:rPr>
            <w:rFonts w:asciiTheme="minorHAnsi" w:hAnsiTheme="minorHAnsi" w:cs="Times New Roman"/>
            <w:noProof/>
          </w:rPr>
          <w:tab/>
        </w:r>
        <w:r w:rsidRPr="002E192B">
          <w:rPr>
            <w:rStyle w:val="Hyperlink"/>
            <w:rFonts w:cs="Cambria"/>
            <w:noProof/>
          </w:rPr>
          <w:t>Containing</w:t>
        </w:r>
        <w:r w:rsidRPr="002E192B">
          <w:rPr>
            <w:rStyle w:val="Hyperlink"/>
            <w:rFonts w:cs="Cambria"/>
            <w:noProof/>
            <w:spacing w:val="-7"/>
          </w:rPr>
          <w:t xml:space="preserve"> </w:t>
        </w:r>
        <w:r w:rsidRPr="002E192B">
          <w:rPr>
            <w:rStyle w:val="Hyperlink"/>
            <w:rFonts w:cs="Cambria"/>
            <w:noProof/>
          </w:rPr>
          <w:t>RIFA</w:t>
        </w:r>
        <w:r w:rsidRPr="002E192B">
          <w:rPr>
            <w:rStyle w:val="Hyperlink"/>
            <w:rFonts w:cs="Cambria"/>
            <w:noProof/>
            <w:spacing w:val="-6"/>
          </w:rPr>
          <w:t xml:space="preserve"> </w:t>
        </w:r>
        <w:r w:rsidRPr="002E192B">
          <w:rPr>
            <w:rStyle w:val="Hyperlink"/>
            <w:rFonts w:cs="Cambria"/>
            <w:noProof/>
          </w:rPr>
          <w:t>in</w:t>
        </w:r>
        <w:r w:rsidRPr="002E192B">
          <w:rPr>
            <w:rStyle w:val="Hyperlink"/>
            <w:rFonts w:cs="Cambria"/>
            <w:noProof/>
            <w:spacing w:val="-7"/>
          </w:rPr>
          <w:t xml:space="preserve"> </w:t>
        </w:r>
        <w:r w:rsidRPr="002E192B">
          <w:rPr>
            <w:rStyle w:val="Hyperlink"/>
            <w:rFonts w:cs="Cambria"/>
            <w:noProof/>
          </w:rPr>
          <w:t>South-East</w:t>
        </w:r>
        <w:r w:rsidRPr="002E192B">
          <w:rPr>
            <w:rStyle w:val="Hyperlink"/>
            <w:rFonts w:cs="Cambria"/>
            <w:noProof/>
            <w:spacing w:val="-6"/>
          </w:rPr>
          <w:t xml:space="preserve"> </w:t>
        </w:r>
        <w:r w:rsidRPr="002E192B">
          <w:rPr>
            <w:rStyle w:val="Hyperlink"/>
            <w:rFonts w:cs="Cambria"/>
            <w:noProof/>
          </w:rPr>
          <w:t>Queensland</w:t>
        </w:r>
        <w:r w:rsidRPr="002E192B">
          <w:rPr>
            <w:rStyle w:val="Hyperlink"/>
            <w:rFonts w:cs="Cambria"/>
            <w:noProof/>
            <w:spacing w:val="-6"/>
          </w:rPr>
          <w:t xml:space="preserve"> </w:t>
        </w:r>
        <w:r w:rsidRPr="002E192B">
          <w:rPr>
            <w:rStyle w:val="Hyperlink"/>
            <w:rFonts w:cs="Cambria"/>
            <w:noProof/>
            <w:spacing w:val="-2"/>
          </w:rPr>
          <w:t>(SEQ)</w:t>
        </w:r>
        <w:r>
          <w:rPr>
            <w:noProof/>
            <w:webHidden/>
          </w:rPr>
          <w:tab/>
        </w:r>
        <w:r>
          <w:rPr>
            <w:noProof/>
            <w:webHidden/>
          </w:rPr>
          <w:fldChar w:fldCharType="begin"/>
        </w:r>
        <w:r>
          <w:rPr>
            <w:noProof/>
            <w:webHidden/>
          </w:rPr>
          <w:instrText xml:space="preserve"> PAGEREF _Toc136854675 \h </w:instrText>
        </w:r>
        <w:r>
          <w:rPr>
            <w:noProof/>
            <w:webHidden/>
          </w:rPr>
        </w:r>
        <w:r>
          <w:rPr>
            <w:noProof/>
            <w:webHidden/>
          </w:rPr>
          <w:fldChar w:fldCharType="separate"/>
        </w:r>
        <w:r>
          <w:rPr>
            <w:noProof/>
            <w:webHidden/>
          </w:rPr>
          <w:t>21</w:t>
        </w:r>
        <w:r>
          <w:rPr>
            <w:noProof/>
            <w:webHidden/>
          </w:rPr>
          <w:fldChar w:fldCharType="end"/>
        </w:r>
      </w:hyperlink>
    </w:p>
    <w:p w14:paraId="5123539F" w14:textId="77777777" w:rsidR="007B6AD5" w:rsidRDefault="007B6AD5">
      <w:pPr>
        <w:pStyle w:val="TOC3"/>
        <w:tabs>
          <w:tab w:val="left" w:pos="1100"/>
          <w:tab w:val="right" w:pos="10110"/>
        </w:tabs>
        <w:rPr>
          <w:rFonts w:asciiTheme="minorHAnsi" w:hAnsiTheme="minorHAnsi" w:cs="Times New Roman"/>
          <w:noProof/>
        </w:rPr>
      </w:pPr>
      <w:hyperlink w:anchor="_Toc136854676" w:history="1">
        <w:r w:rsidRPr="002E192B">
          <w:rPr>
            <w:rStyle w:val="Hyperlink"/>
            <w:rFonts w:cs="Cambria"/>
            <w:noProof/>
            <w:spacing w:val="-1"/>
          </w:rPr>
          <w:t>3.1</w:t>
        </w:r>
        <w:r>
          <w:rPr>
            <w:rFonts w:asciiTheme="minorHAnsi" w:hAnsiTheme="minorHAnsi" w:cs="Times New Roman"/>
            <w:noProof/>
          </w:rPr>
          <w:tab/>
        </w:r>
        <w:r w:rsidRPr="002E192B">
          <w:rPr>
            <w:rStyle w:val="Hyperlink"/>
            <w:rFonts w:cs="Cambria"/>
            <w:noProof/>
            <w:spacing w:val="-2"/>
          </w:rPr>
          <w:t>RIFA</w:t>
        </w:r>
        <w:r w:rsidRPr="002E192B">
          <w:rPr>
            <w:rStyle w:val="Hyperlink"/>
            <w:rFonts w:cs="Cambria"/>
            <w:noProof/>
            <w:spacing w:val="-5"/>
          </w:rPr>
          <w:t xml:space="preserve"> </w:t>
        </w:r>
        <w:r w:rsidRPr="002E192B">
          <w:rPr>
            <w:rStyle w:val="Hyperlink"/>
            <w:rFonts w:cs="Cambria"/>
            <w:noProof/>
            <w:spacing w:val="-2"/>
          </w:rPr>
          <w:t>eradication</w:t>
        </w:r>
        <w:r w:rsidRPr="002E192B">
          <w:rPr>
            <w:rStyle w:val="Hyperlink"/>
            <w:rFonts w:cs="Cambria"/>
            <w:noProof/>
            <w:spacing w:val="-4"/>
          </w:rPr>
          <w:t xml:space="preserve"> </w:t>
        </w:r>
        <w:r w:rsidRPr="002E192B">
          <w:rPr>
            <w:rStyle w:val="Hyperlink"/>
            <w:rFonts w:cs="Cambria"/>
            <w:noProof/>
            <w:spacing w:val="-2"/>
          </w:rPr>
          <w:t>program</w:t>
        </w:r>
        <w:r w:rsidRPr="002E192B">
          <w:rPr>
            <w:rStyle w:val="Hyperlink"/>
            <w:rFonts w:cs="Cambria"/>
            <w:noProof/>
            <w:spacing w:val="-4"/>
          </w:rPr>
          <w:t xml:space="preserve"> </w:t>
        </w:r>
        <w:r w:rsidRPr="002E192B">
          <w:rPr>
            <w:rStyle w:val="Hyperlink"/>
            <w:rFonts w:cs="Cambria"/>
            <w:noProof/>
            <w:spacing w:val="-2"/>
          </w:rPr>
          <w:t>evolution</w:t>
        </w:r>
        <w:r>
          <w:rPr>
            <w:noProof/>
            <w:webHidden/>
          </w:rPr>
          <w:tab/>
        </w:r>
        <w:r>
          <w:rPr>
            <w:noProof/>
            <w:webHidden/>
          </w:rPr>
          <w:fldChar w:fldCharType="begin"/>
        </w:r>
        <w:r>
          <w:rPr>
            <w:noProof/>
            <w:webHidden/>
          </w:rPr>
          <w:instrText xml:space="preserve"> PAGEREF _Toc136854676 \h </w:instrText>
        </w:r>
        <w:r>
          <w:rPr>
            <w:noProof/>
            <w:webHidden/>
          </w:rPr>
        </w:r>
        <w:r>
          <w:rPr>
            <w:noProof/>
            <w:webHidden/>
          </w:rPr>
          <w:fldChar w:fldCharType="separate"/>
        </w:r>
        <w:r>
          <w:rPr>
            <w:noProof/>
            <w:webHidden/>
          </w:rPr>
          <w:t>21</w:t>
        </w:r>
        <w:r>
          <w:rPr>
            <w:noProof/>
            <w:webHidden/>
          </w:rPr>
          <w:fldChar w:fldCharType="end"/>
        </w:r>
      </w:hyperlink>
    </w:p>
    <w:p w14:paraId="534BD08E" w14:textId="77777777" w:rsidR="007B6AD5" w:rsidRDefault="007B6AD5">
      <w:pPr>
        <w:pStyle w:val="TOC3"/>
        <w:tabs>
          <w:tab w:val="left" w:pos="1100"/>
          <w:tab w:val="right" w:pos="10110"/>
        </w:tabs>
        <w:rPr>
          <w:rFonts w:asciiTheme="minorHAnsi" w:hAnsiTheme="minorHAnsi" w:cs="Times New Roman"/>
          <w:noProof/>
        </w:rPr>
      </w:pPr>
      <w:hyperlink w:anchor="_Toc136854677" w:history="1">
        <w:r w:rsidRPr="002E192B">
          <w:rPr>
            <w:rStyle w:val="Hyperlink"/>
            <w:rFonts w:cs="Cambria"/>
            <w:noProof/>
            <w:spacing w:val="-1"/>
          </w:rPr>
          <w:t>3.2</w:t>
        </w:r>
        <w:r>
          <w:rPr>
            <w:rFonts w:asciiTheme="minorHAnsi" w:hAnsiTheme="minorHAnsi" w:cs="Times New Roman"/>
            <w:noProof/>
          </w:rPr>
          <w:tab/>
        </w:r>
        <w:r w:rsidRPr="002E192B">
          <w:rPr>
            <w:rStyle w:val="Hyperlink"/>
            <w:rFonts w:cs="Cambria"/>
            <w:noProof/>
            <w:spacing w:val="-4"/>
          </w:rPr>
          <w:t>The</w:t>
        </w:r>
        <w:r w:rsidRPr="002E192B">
          <w:rPr>
            <w:rStyle w:val="Hyperlink"/>
            <w:rFonts w:cs="Cambria"/>
            <w:noProof/>
            <w:spacing w:val="-5"/>
          </w:rPr>
          <w:t xml:space="preserve"> </w:t>
        </w:r>
        <w:r w:rsidRPr="002E192B">
          <w:rPr>
            <w:rStyle w:val="Hyperlink"/>
            <w:rFonts w:cs="Cambria"/>
            <w:noProof/>
            <w:spacing w:val="-4"/>
          </w:rPr>
          <w:t>Ten-Year</w:t>
        </w:r>
        <w:r w:rsidRPr="002E192B">
          <w:rPr>
            <w:rStyle w:val="Hyperlink"/>
            <w:rFonts w:cs="Cambria"/>
            <w:noProof/>
            <w:spacing w:val="-2"/>
          </w:rPr>
          <w:t xml:space="preserve"> </w:t>
        </w:r>
        <w:r w:rsidRPr="002E192B">
          <w:rPr>
            <w:rStyle w:val="Hyperlink"/>
            <w:rFonts w:cs="Cambria"/>
            <w:noProof/>
            <w:spacing w:val="-4"/>
          </w:rPr>
          <w:t>National</w:t>
        </w:r>
        <w:r w:rsidRPr="002E192B">
          <w:rPr>
            <w:rStyle w:val="Hyperlink"/>
            <w:rFonts w:cs="Cambria"/>
            <w:noProof/>
            <w:spacing w:val="-2"/>
          </w:rPr>
          <w:t xml:space="preserve"> </w:t>
        </w:r>
        <w:r w:rsidRPr="002E192B">
          <w:rPr>
            <w:rStyle w:val="Hyperlink"/>
            <w:rFonts w:cs="Cambria"/>
            <w:noProof/>
            <w:spacing w:val="-4"/>
          </w:rPr>
          <w:t>RIFA</w:t>
        </w:r>
        <w:r w:rsidRPr="002E192B">
          <w:rPr>
            <w:rStyle w:val="Hyperlink"/>
            <w:rFonts w:cs="Cambria"/>
            <w:noProof/>
            <w:spacing w:val="-2"/>
          </w:rPr>
          <w:t xml:space="preserve"> </w:t>
        </w:r>
        <w:r w:rsidRPr="002E192B">
          <w:rPr>
            <w:rStyle w:val="Hyperlink"/>
            <w:rFonts w:cs="Cambria"/>
            <w:noProof/>
            <w:spacing w:val="-4"/>
          </w:rPr>
          <w:t>Eradication</w:t>
        </w:r>
        <w:r w:rsidRPr="002E192B">
          <w:rPr>
            <w:rStyle w:val="Hyperlink"/>
            <w:rFonts w:cs="Cambria"/>
            <w:noProof/>
            <w:spacing w:val="-3"/>
          </w:rPr>
          <w:t xml:space="preserve"> </w:t>
        </w:r>
        <w:r w:rsidRPr="002E192B">
          <w:rPr>
            <w:rStyle w:val="Hyperlink"/>
            <w:rFonts w:cs="Cambria"/>
            <w:noProof/>
            <w:spacing w:val="-4"/>
          </w:rPr>
          <w:t>Plan</w:t>
        </w:r>
        <w:r w:rsidRPr="002E192B">
          <w:rPr>
            <w:rStyle w:val="Hyperlink"/>
            <w:rFonts w:cs="Cambria"/>
            <w:noProof/>
            <w:spacing w:val="-2"/>
          </w:rPr>
          <w:t xml:space="preserve"> </w:t>
        </w:r>
        <w:r w:rsidRPr="002E192B">
          <w:rPr>
            <w:rStyle w:val="Hyperlink"/>
            <w:rFonts w:cs="Cambria"/>
            <w:noProof/>
            <w:spacing w:val="-4"/>
          </w:rPr>
          <w:t>(‘the</w:t>
        </w:r>
        <w:r w:rsidRPr="002E192B">
          <w:rPr>
            <w:rStyle w:val="Hyperlink"/>
            <w:rFonts w:cs="Cambria"/>
            <w:noProof/>
            <w:spacing w:val="-2"/>
          </w:rPr>
          <w:t xml:space="preserve"> </w:t>
        </w:r>
        <w:r w:rsidRPr="002E192B">
          <w:rPr>
            <w:rStyle w:val="Hyperlink"/>
            <w:rFonts w:cs="Cambria"/>
            <w:noProof/>
            <w:spacing w:val="-4"/>
          </w:rPr>
          <w:t>Ten-Year</w:t>
        </w:r>
        <w:r w:rsidRPr="002E192B">
          <w:rPr>
            <w:rStyle w:val="Hyperlink"/>
            <w:rFonts w:cs="Cambria"/>
            <w:noProof/>
            <w:spacing w:val="-2"/>
          </w:rPr>
          <w:t xml:space="preserve"> </w:t>
        </w:r>
        <w:r w:rsidRPr="002E192B">
          <w:rPr>
            <w:rStyle w:val="Hyperlink"/>
            <w:rFonts w:cs="Cambria"/>
            <w:noProof/>
            <w:spacing w:val="-4"/>
          </w:rPr>
          <w:t>Plan’)</w:t>
        </w:r>
        <w:r>
          <w:rPr>
            <w:noProof/>
            <w:webHidden/>
          </w:rPr>
          <w:tab/>
        </w:r>
        <w:r>
          <w:rPr>
            <w:noProof/>
            <w:webHidden/>
          </w:rPr>
          <w:fldChar w:fldCharType="begin"/>
        </w:r>
        <w:r>
          <w:rPr>
            <w:noProof/>
            <w:webHidden/>
          </w:rPr>
          <w:instrText xml:space="preserve"> PAGEREF _Toc136854677 \h </w:instrText>
        </w:r>
        <w:r>
          <w:rPr>
            <w:noProof/>
            <w:webHidden/>
          </w:rPr>
        </w:r>
        <w:r>
          <w:rPr>
            <w:noProof/>
            <w:webHidden/>
          </w:rPr>
          <w:fldChar w:fldCharType="separate"/>
        </w:r>
        <w:r>
          <w:rPr>
            <w:noProof/>
            <w:webHidden/>
          </w:rPr>
          <w:t>22</w:t>
        </w:r>
        <w:r>
          <w:rPr>
            <w:noProof/>
            <w:webHidden/>
          </w:rPr>
          <w:fldChar w:fldCharType="end"/>
        </w:r>
      </w:hyperlink>
    </w:p>
    <w:p w14:paraId="1E8CB09A" w14:textId="77777777" w:rsidR="007B6AD5" w:rsidRDefault="007B6AD5">
      <w:pPr>
        <w:pStyle w:val="TOC3"/>
        <w:tabs>
          <w:tab w:val="left" w:pos="1100"/>
          <w:tab w:val="right" w:pos="10110"/>
        </w:tabs>
        <w:rPr>
          <w:rFonts w:asciiTheme="minorHAnsi" w:hAnsiTheme="minorHAnsi" w:cs="Times New Roman"/>
          <w:noProof/>
        </w:rPr>
      </w:pPr>
      <w:hyperlink w:anchor="_Toc136854678" w:history="1">
        <w:r w:rsidRPr="002E192B">
          <w:rPr>
            <w:rStyle w:val="Hyperlink"/>
            <w:rFonts w:cs="Cambria"/>
            <w:noProof/>
            <w:spacing w:val="-1"/>
          </w:rPr>
          <w:t>3.3</w:t>
        </w:r>
        <w:r>
          <w:rPr>
            <w:rFonts w:asciiTheme="minorHAnsi" w:hAnsiTheme="minorHAnsi" w:cs="Times New Roman"/>
            <w:noProof/>
          </w:rPr>
          <w:tab/>
        </w:r>
        <w:r w:rsidRPr="002E192B">
          <w:rPr>
            <w:rStyle w:val="Hyperlink"/>
            <w:rFonts w:cs="Cambria"/>
            <w:noProof/>
          </w:rPr>
          <w:t>The</w:t>
        </w:r>
        <w:r w:rsidRPr="002E192B">
          <w:rPr>
            <w:rStyle w:val="Hyperlink"/>
            <w:rFonts w:cs="Cambria"/>
            <w:noProof/>
            <w:spacing w:val="-15"/>
          </w:rPr>
          <w:t xml:space="preserve"> </w:t>
        </w:r>
        <w:r w:rsidRPr="002E192B">
          <w:rPr>
            <w:rStyle w:val="Hyperlink"/>
            <w:rFonts w:cs="Cambria"/>
            <w:noProof/>
          </w:rPr>
          <w:t>National</w:t>
        </w:r>
        <w:r w:rsidRPr="002E192B">
          <w:rPr>
            <w:rStyle w:val="Hyperlink"/>
            <w:rFonts w:cs="Cambria"/>
            <w:noProof/>
            <w:spacing w:val="-15"/>
          </w:rPr>
          <w:t xml:space="preserve"> </w:t>
        </w:r>
        <w:r w:rsidRPr="002E192B">
          <w:rPr>
            <w:rStyle w:val="Hyperlink"/>
            <w:rFonts w:cs="Cambria"/>
            <w:noProof/>
          </w:rPr>
          <w:t>RIFA</w:t>
        </w:r>
        <w:r w:rsidRPr="002E192B">
          <w:rPr>
            <w:rStyle w:val="Hyperlink"/>
            <w:rFonts w:cs="Cambria"/>
            <w:noProof/>
            <w:spacing w:val="-15"/>
          </w:rPr>
          <w:t xml:space="preserve"> </w:t>
        </w:r>
        <w:r w:rsidRPr="002E192B">
          <w:rPr>
            <w:rStyle w:val="Hyperlink"/>
            <w:rFonts w:cs="Cambria"/>
            <w:noProof/>
          </w:rPr>
          <w:t>Eradication</w:t>
        </w:r>
        <w:r w:rsidRPr="002E192B">
          <w:rPr>
            <w:rStyle w:val="Hyperlink"/>
            <w:rFonts w:cs="Cambria"/>
            <w:noProof/>
            <w:spacing w:val="-15"/>
          </w:rPr>
          <w:t xml:space="preserve"> </w:t>
        </w:r>
        <w:r w:rsidRPr="002E192B">
          <w:rPr>
            <w:rStyle w:val="Hyperlink"/>
            <w:rFonts w:cs="Cambria"/>
            <w:noProof/>
          </w:rPr>
          <w:t>Program</w:t>
        </w:r>
        <w:r w:rsidRPr="002E192B">
          <w:rPr>
            <w:rStyle w:val="Hyperlink"/>
            <w:rFonts w:cs="Cambria"/>
            <w:noProof/>
            <w:spacing w:val="-15"/>
          </w:rPr>
          <w:t xml:space="preserve"> </w:t>
        </w:r>
        <w:r w:rsidRPr="002E192B">
          <w:rPr>
            <w:rStyle w:val="Hyperlink"/>
            <w:rFonts w:cs="Cambria"/>
            <w:noProof/>
          </w:rPr>
          <w:t>(the</w:t>
        </w:r>
        <w:r w:rsidRPr="002E192B">
          <w:rPr>
            <w:rStyle w:val="Hyperlink"/>
            <w:rFonts w:cs="Cambria"/>
            <w:noProof/>
            <w:spacing w:val="-15"/>
          </w:rPr>
          <w:t xml:space="preserve"> </w:t>
        </w:r>
        <w:r w:rsidRPr="002E192B">
          <w:rPr>
            <w:rStyle w:val="Hyperlink"/>
            <w:rFonts w:cs="Cambria"/>
            <w:noProof/>
          </w:rPr>
          <w:t>Program,</w:t>
        </w:r>
        <w:r w:rsidRPr="002E192B">
          <w:rPr>
            <w:rStyle w:val="Hyperlink"/>
            <w:rFonts w:cs="Cambria"/>
            <w:noProof/>
            <w:spacing w:val="-15"/>
          </w:rPr>
          <w:t xml:space="preserve"> </w:t>
        </w:r>
        <w:r w:rsidRPr="002E192B">
          <w:rPr>
            <w:rStyle w:val="Hyperlink"/>
            <w:rFonts w:cs="Cambria"/>
            <w:noProof/>
          </w:rPr>
          <w:t>or</w:t>
        </w:r>
        <w:r w:rsidRPr="002E192B">
          <w:rPr>
            <w:rStyle w:val="Hyperlink"/>
            <w:rFonts w:cs="Cambria"/>
            <w:noProof/>
            <w:spacing w:val="-15"/>
          </w:rPr>
          <w:t xml:space="preserve"> </w:t>
        </w:r>
        <w:r w:rsidRPr="002E192B">
          <w:rPr>
            <w:rStyle w:val="Hyperlink"/>
            <w:rFonts w:cs="Cambria"/>
            <w:noProof/>
          </w:rPr>
          <w:t xml:space="preserve">NRIFAEP) </w:t>
        </w:r>
        <w:r w:rsidRPr="002E192B">
          <w:rPr>
            <w:rStyle w:val="Hyperlink"/>
            <w:rFonts w:cs="Cambria"/>
            <w:noProof/>
            <w:spacing w:val="-2"/>
          </w:rPr>
          <w:t>implementation</w:t>
        </w:r>
        <w:r>
          <w:rPr>
            <w:noProof/>
            <w:webHidden/>
          </w:rPr>
          <w:tab/>
        </w:r>
        <w:r>
          <w:rPr>
            <w:noProof/>
            <w:webHidden/>
          </w:rPr>
          <w:fldChar w:fldCharType="begin"/>
        </w:r>
        <w:r>
          <w:rPr>
            <w:noProof/>
            <w:webHidden/>
          </w:rPr>
          <w:instrText xml:space="preserve"> PAGEREF _Toc136854678 \h </w:instrText>
        </w:r>
        <w:r>
          <w:rPr>
            <w:noProof/>
            <w:webHidden/>
          </w:rPr>
        </w:r>
        <w:r>
          <w:rPr>
            <w:noProof/>
            <w:webHidden/>
          </w:rPr>
          <w:fldChar w:fldCharType="separate"/>
        </w:r>
        <w:r>
          <w:rPr>
            <w:noProof/>
            <w:webHidden/>
          </w:rPr>
          <w:t>23</w:t>
        </w:r>
        <w:r>
          <w:rPr>
            <w:noProof/>
            <w:webHidden/>
          </w:rPr>
          <w:fldChar w:fldCharType="end"/>
        </w:r>
      </w:hyperlink>
    </w:p>
    <w:p w14:paraId="165FD5B2" w14:textId="77777777" w:rsidR="007B6AD5" w:rsidRDefault="007B6AD5">
      <w:pPr>
        <w:pStyle w:val="TOC2"/>
        <w:tabs>
          <w:tab w:val="left" w:pos="660"/>
          <w:tab w:val="right" w:pos="10110"/>
        </w:tabs>
        <w:rPr>
          <w:rFonts w:asciiTheme="minorHAnsi" w:hAnsiTheme="minorHAnsi" w:cs="Times New Roman"/>
          <w:noProof/>
        </w:rPr>
      </w:pPr>
      <w:hyperlink w:anchor="_Toc136854679" w:history="1">
        <w:r w:rsidRPr="002E192B">
          <w:rPr>
            <w:rStyle w:val="Hyperlink"/>
            <w:rFonts w:cs="Cambria"/>
            <w:noProof/>
            <w:spacing w:val="-2"/>
          </w:rPr>
          <w:t>4.</w:t>
        </w:r>
        <w:r>
          <w:rPr>
            <w:rFonts w:asciiTheme="minorHAnsi" w:hAnsiTheme="minorHAnsi" w:cs="Times New Roman"/>
            <w:noProof/>
          </w:rPr>
          <w:tab/>
        </w:r>
        <w:r w:rsidRPr="002E192B">
          <w:rPr>
            <w:rStyle w:val="Hyperlink"/>
            <w:rFonts w:cs="Cambria"/>
            <w:noProof/>
            <w:spacing w:val="-2"/>
          </w:rPr>
          <w:t>Progress</w:t>
        </w:r>
        <w:r w:rsidRPr="002E192B">
          <w:rPr>
            <w:rStyle w:val="Hyperlink"/>
            <w:rFonts w:cs="Cambria"/>
            <w:noProof/>
            <w:spacing w:val="-15"/>
          </w:rPr>
          <w:t xml:space="preserve"> </w:t>
        </w:r>
        <w:r w:rsidRPr="002E192B">
          <w:rPr>
            <w:rStyle w:val="Hyperlink"/>
            <w:rFonts w:cs="Cambria"/>
            <w:noProof/>
            <w:spacing w:val="-2"/>
          </w:rPr>
          <w:t>against</w:t>
        </w:r>
        <w:r w:rsidRPr="002E192B">
          <w:rPr>
            <w:rStyle w:val="Hyperlink"/>
            <w:rFonts w:cs="Cambria"/>
            <w:noProof/>
            <w:spacing w:val="-14"/>
          </w:rPr>
          <w:t xml:space="preserve"> </w:t>
        </w:r>
        <w:r w:rsidRPr="002E192B">
          <w:rPr>
            <w:rStyle w:val="Hyperlink"/>
            <w:rFonts w:cs="Cambria"/>
            <w:noProof/>
            <w:spacing w:val="-2"/>
          </w:rPr>
          <w:t>Ten-Year</w:t>
        </w:r>
        <w:r w:rsidRPr="002E192B">
          <w:rPr>
            <w:rStyle w:val="Hyperlink"/>
            <w:rFonts w:cs="Cambria"/>
            <w:noProof/>
            <w:spacing w:val="-14"/>
          </w:rPr>
          <w:t xml:space="preserve"> </w:t>
        </w:r>
        <w:r w:rsidRPr="002E192B">
          <w:rPr>
            <w:rStyle w:val="Hyperlink"/>
            <w:rFonts w:cs="Cambria"/>
            <w:noProof/>
            <w:spacing w:val="-2"/>
          </w:rPr>
          <w:t>Plan</w:t>
        </w:r>
        <w:r w:rsidRPr="002E192B">
          <w:rPr>
            <w:rStyle w:val="Hyperlink"/>
            <w:rFonts w:cs="Cambria"/>
            <w:noProof/>
            <w:spacing w:val="-14"/>
          </w:rPr>
          <w:t xml:space="preserve"> </w:t>
        </w:r>
        <w:r w:rsidRPr="002E192B">
          <w:rPr>
            <w:rStyle w:val="Hyperlink"/>
            <w:rFonts w:cs="Cambria"/>
            <w:noProof/>
            <w:spacing w:val="-2"/>
          </w:rPr>
          <w:t>objectives</w:t>
        </w:r>
        <w:r>
          <w:rPr>
            <w:noProof/>
            <w:webHidden/>
          </w:rPr>
          <w:tab/>
        </w:r>
        <w:r>
          <w:rPr>
            <w:noProof/>
            <w:webHidden/>
          </w:rPr>
          <w:fldChar w:fldCharType="begin"/>
        </w:r>
        <w:r>
          <w:rPr>
            <w:noProof/>
            <w:webHidden/>
          </w:rPr>
          <w:instrText xml:space="preserve"> PAGEREF _Toc136854679 \h </w:instrText>
        </w:r>
        <w:r>
          <w:rPr>
            <w:noProof/>
            <w:webHidden/>
          </w:rPr>
        </w:r>
        <w:r>
          <w:rPr>
            <w:noProof/>
            <w:webHidden/>
          </w:rPr>
          <w:fldChar w:fldCharType="separate"/>
        </w:r>
        <w:r>
          <w:rPr>
            <w:noProof/>
            <w:webHidden/>
          </w:rPr>
          <w:t>26</w:t>
        </w:r>
        <w:r>
          <w:rPr>
            <w:noProof/>
            <w:webHidden/>
          </w:rPr>
          <w:fldChar w:fldCharType="end"/>
        </w:r>
      </w:hyperlink>
    </w:p>
    <w:p w14:paraId="7595C7A8" w14:textId="77777777" w:rsidR="007B6AD5" w:rsidRDefault="007B6AD5">
      <w:pPr>
        <w:pStyle w:val="TOC3"/>
        <w:tabs>
          <w:tab w:val="left" w:pos="1100"/>
          <w:tab w:val="right" w:pos="10110"/>
        </w:tabs>
        <w:rPr>
          <w:rFonts w:asciiTheme="minorHAnsi" w:hAnsiTheme="minorHAnsi" w:cs="Times New Roman"/>
          <w:noProof/>
        </w:rPr>
      </w:pPr>
      <w:hyperlink w:anchor="_Toc136854680" w:history="1">
        <w:r w:rsidRPr="002E192B">
          <w:rPr>
            <w:rStyle w:val="Hyperlink"/>
            <w:rFonts w:cs="Cambria"/>
            <w:noProof/>
            <w:spacing w:val="-1"/>
          </w:rPr>
          <w:t>4.1</w:t>
        </w:r>
        <w:r>
          <w:rPr>
            <w:rFonts w:asciiTheme="minorHAnsi" w:hAnsiTheme="minorHAnsi" w:cs="Times New Roman"/>
            <w:noProof/>
          </w:rPr>
          <w:tab/>
        </w:r>
        <w:r w:rsidRPr="002E192B">
          <w:rPr>
            <w:rStyle w:val="Hyperlink"/>
            <w:rFonts w:cs="Cambria"/>
            <w:noProof/>
          </w:rPr>
          <w:t>Eradication</w:t>
        </w:r>
        <w:r w:rsidRPr="002E192B">
          <w:rPr>
            <w:rStyle w:val="Hyperlink"/>
            <w:rFonts w:cs="Cambria"/>
            <w:noProof/>
            <w:spacing w:val="-12"/>
          </w:rPr>
          <w:t xml:space="preserve"> </w:t>
        </w:r>
        <w:r w:rsidRPr="002E192B">
          <w:rPr>
            <w:rStyle w:val="Hyperlink"/>
            <w:rFonts w:cs="Cambria"/>
            <w:noProof/>
          </w:rPr>
          <w:t>of</w:t>
        </w:r>
        <w:r w:rsidRPr="002E192B">
          <w:rPr>
            <w:rStyle w:val="Hyperlink"/>
            <w:rFonts w:cs="Cambria"/>
            <w:noProof/>
            <w:spacing w:val="-10"/>
          </w:rPr>
          <w:t xml:space="preserve"> </w:t>
        </w:r>
        <w:r w:rsidRPr="002E192B">
          <w:rPr>
            <w:rStyle w:val="Hyperlink"/>
            <w:rFonts w:cs="Cambria"/>
            <w:noProof/>
          </w:rPr>
          <w:t>RIFA</w:t>
        </w:r>
        <w:r w:rsidRPr="002E192B">
          <w:rPr>
            <w:rStyle w:val="Hyperlink"/>
            <w:rFonts w:cs="Cambria"/>
            <w:noProof/>
            <w:spacing w:val="-9"/>
          </w:rPr>
          <w:t xml:space="preserve"> </w:t>
        </w:r>
        <w:r w:rsidRPr="002E192B">
          <w:rPr>
            <w:rStyle w:val="Hyperlink"/>
            <w:rFonts w:cs="Cambria"/>
            <w:noProof/>
          </w:rPr>
          <w:t>from</w:t>
        </w:r>
        <w:r w:rsidRPr="002E192B">
          <w:rPr>
            <w:rStyle w:val="Hyperlink"/>
            <w:rFonts w:cs="Cambria"/>
            <w:noProof/>
            <w:spacing w:val="-10"/>
          </w:rPr>
          <w:t xml:space="preserve"> </w:t>
        </w:r>
        <w:r w:rsidRPr="002E192B">
          <w:rPr>
            <w:rStyle w:val="Hyperlink"/>
            <w:rFonts w:cs="Cambria"/>
            <w:noProof/>
          </w:rPr>
          <w:t>the</w:t>
        </w:r>
        <w:r w:rsidRPr="002E192B">
          <w:rPr>
            <w:rStyle w:val="Hyperlink"/>
            <w:rFonts w:cs="Cambria"/>
            <w:noProof/>
            <w:spacing w:val="-9"/>
          </w:rPr>
          <w:t xml:space="preserve"> </w:t>
        </w:r>
        <w:r w:rsidRPr="002E192B">
          <w:rPr>
            <w:rStyle w:val="Hyperlink"/>
            <w:rFonts w:cs="Cambria"/>
            <w:noProof/>
          </w:rPr>
          <w:t>known</w:t>
        </w:r>
        <w:r w:rsidRPr="002E192B">
          <w:rPr>
            <w:rStyle w:val="Hyperlink"/>
            <w:rFonts w:cs="Cambria"/>
            <w:noProof/>
            <w:spacing w:val="-10"/>
          </w:rPr>
          <w:t xml:space="preserve"> </w:t>
        </w:r>
        <w:r w:rsidRPr="002E192B">
          <w:rPr>
            <w:rStyle w:val="Hyperlink"/>
            <w:rFonts w:cs="Cambria"/>
            <w:noProof/>
          </w:rPr>
          <w:t>infested</w:t>
        </w:r>
        <w:r w:rsidRPr="002E192B">
          <w:rPr>
            <w:rStyle w:val="Hyperlink"/>
            <w:rFonts w:cs="Cambria"/>
            <w:noProof/>
            <w:spacing w:val="-9"/>
          </w:rPr>
          <w:t xml:space="preserve"> </w:t>
        </w:r>
        <w:r w:rsidRPr="002E192B">
          <w:rPr>
            <w:rStyle w:val="Hyperlink"/>
            <w:rFonts w:cs="Cambria"/>
            <w:noProof/>
          </w:rPr>
          <w:t>area</w:t>
        </w:r>
        <w:r w:rsidRPr="002E192B">
          <w:rPr>
            <w:rStyle w:val="Hyperlink"/>
            <w:rFonts w:cs="Cambria"/>
            <w:noProof/>
            <w:spacing w:val="-10"/>
          </w:rPr>
          <w:t xml:space="preserve"> </w:t>
        </w:r>
        <w:r w:rsidRPr="002E192B">
          <w:rPr>
            <w:rStyle w:val="Hyperlink"/>
            <w:rFonts w:cs="Cambria"/>
            <w:noProof/>
          </w:rPr>
          <w:t>in</w:t>
        </w:r>
        <w:r w:rsidRPr="002E192B">
          <w:rPr>
            <w:rStyle w:val="Hyperlink"/>
            <w:rFonts w:cs="Cambria"/>
            <w:noProof/>
            <w:spacing w:val="-9"/>
          </w:rPr>
          <w:t xml:space="preserve"> </w:t>
        </w:r>
        <w:r w:rsidRPr="002E192B">
          <w:rPr>
            <w:rStyle w:val="Hyperlink"/>
            <w:rFonts w:cs="Cambria"/>
            <w:noProof/>
            <w:spacing w:val="-5"/>
          </w:rPr>
          <w:t>SEQ</w:t>
        </w:r>
        <w:r>
          <w:rPr>
            <w:noProof/>
            <w:webHidden/>
          </w:rPr>
          <w:tab/>
        </w:r>
        <w:r>
          <w:rPr>
            <w:noProof/>
            <w:webHidden/>
          </w:rPr>
          <w:fldChar w:fldCharType="begin"/>
        </w:r>
        <w:r>
          <w:rPr>
            <w:noProof/>
            <w:webHidden/>
          </w:rPr>
          <w:instrText xml:space="preserve"> PAGEREF _Toc136854680 \h </w:instrText>
        </w:r>
        <w:r>
          <w:rPr>
            <w:noProof/>
            <w:webHidden/>
          </w:rPr>
        </w:r>
        <w:r>
          <w:rPr>
            <w:noProof/>
            <w:webHidden/>
          </w:rPr>
          <w:fldChar w:fldCharType="separate"/>
        </w:r>
        <w:r>
          <w:rPr>
            <w:noProof/>
            <w:webHidden/>
          </w:rPr>
          <w:t>26</w:t>
        </w:r>
        <w:r>
          <w:rPr>
            <w:noProof/>
            <w:webHidden/>
          </w:rPr>
          <w:fldChar w:fldCharType="end"/>
        </w:r>
      </w:hyperlink>
    </w:p>
    <w:p w14:paraId="0E196881" w14:textId="77777777" w:rsidR="007B6AD5" w:rsidRDefault="007B6AD5">
      <w:pPr>
        <w:pStyle w:val="TOC4"/>
        <w:tabs>
          <w:tab w:val="left" w:pos="1320"/>
          <w:tab w:val="right" w:pos="10110"/>
        </w:tabs>
        <w:rPr>
          <w:rFonts w:asciiTheme="minorHAnsi" w:hAnsiTheme="minorHAnsi" w:cs="Times New Roman"/>
          <w:noProof/>
        </w:rPr>
      </w:pPr>
      <w:hyperlink w:anchor="_Toc136854681" w:history="1">
        <w:r w:rsidRPr="002E192B">
          <w:rPr>
            <w:rStyle w:val="Hyperlink"/>
            <w:rFonts w:cs="Cambria"/>
            <w:noProof/>
            <w:spacing w:val="-10"/>
          </w:rPr>
          <w:t>4.1.1</w:t>
        </w:r>
        <w:r>
          <w:rPr>
            <w:rFonts w:asciiTheme="minorHAnsi" w:hAnsiTheme="minorHAnsi" w:cs="Times New Roman"/>
            <w:noProof/>
          </w:rPr>
          <w:tab/>
        </w:r>
        <w:r w:rsidRPr="002E192B">
          <w:rPr>
            <w:rStyle w:val="Hyperlink"/>
            <w:rFonts w:cs="Cambria"/>
            <w:noProof/>
          </w:rPr>
          <w:t>Broadscale</w:t>
        </w:r>
        <w:r w:rsidRPr="002E192B">
          <w:rPr>
            <w:rStyle w:val="Hyperlink"/>
            <w:rFonts w:cs="Cambria"/>
            <w:noProof/>
            <w:spacing w:val="-3"/>
          </w:rPr>
          <w:t xml:space="preserve"> </w:t>
        </w:r>
        <w:r w:rsidRPr="002E192B">
          <w:rPr>
            <w:rStyle w:val="Hyperlink"/>
            <w:rFonts w:cs="Cambria"/>
            <w:noProof/>
          </w:rPr>
          <w:t>treatment</w:t>
        </w:r>
        <w:r w:rsidRPr="002E192B">
          <w:rPr>
            <w:rStyle w:val="Hyperlink"/>
            <w:rFonts w:cs="Cambria"/>
            <w:noProof/>
            <w:spacing w:val="-3"/>
          </w:rPr>
          <w:t xml:space="preserve"> </w:t>
        </w:r>
        <w:r w:rsidRPr="002E192B">
          <w:rPr>
            <w:rStyle w:val="Hyperlink"/>
            <w:rFonts w:cs="Cambria"/>
            <w:noProof/>
          </w:rPr>
          <w:t>and</w:t>
        </w:r>
        <w:r w:rsidRPr="002E192B">
          <w:rPr>
            <w:rStyle w:val="Hyperlink"/>
            <w:rFonts w:cs="Cambria"/>
            <w:noProof/>
            <w:spacing w:val="-3"/>
          </w:rPr>
          <w:t xml:space="preserve"> </w:t>
        </w:r>
        <w:r w:rsidRPr="002E192B">
          <w:rPr>
            <w:rStyle w:val="Hyperlink"/>
            <w:rFonts w:cs="Cambria"/>
            <w:noProof/>
          </w:rPr>
          <w:t>clearance</w:t>
        </w:r>
        <w:r w:rsidRPr="002E192B">
          <w:rPr>
            <w:rStyle w:val="Hyperlink"/>
            <w:rFonts w:cs="Cambria"/>
            <w:noProof/>
            <w:spacing w:val="-3"/>
          </w:rPr>
          <w:t xml:space="preserve"> </w:t>
        </w:r>
        <w:r w:rsidRPr="002E192B">
          <w:rPr>
            <w:rStyle w:val="Hyperlink"/>
            <w:rFonts w:cs="Cambria"/>
            <w:noProof/>
          </w:rPr>
          <w:t>from</w:t>
        </w:r>
        <w:r w:rsidRPr="002E192B">
          <w:rPr>
            <w:rStyle w:val="Hyperlink"/>
            <w:rFonts w:cs="Cambria"/>
            <w:noProof/>
            <w:spacing w:val="-3"/>
          </w:rPr>
          <w:t xml:space="preserve"> </w:t>
        </w:r>
        <w:r w:rsidRPr="002E192B">
          <w:rPr>
            <w:rStyle w:val="Hyperlink"/>
            <w:rFonts w:cs="Cambria"/>
            <w:noProof/>
          </w:rPr>
          <w:t>Areas</w:t>
        </w:r>
        <w:r w:rsidRPr="002E192B">
          <w:rPr>
            <w:rStyle w:val="Hyperlink"/>
            <w:rFonts w:cs="Cambria"/>
            <w:noProof/>
            <w:spacing w:val="-3"/>
          </w:rPr>
          <w:t xml:space="preserve"> </w:t>
        </w:r>
        <w:r w:rsidRPr="002E192B">
          <w:rPr>
            <w:rStyle w:val="Hyperlink"/>
            <w:rFonts w:cs="Cambria"/>
            <w:noProof/>
          </w:rPr>
          <w:t>1</w:t>
        </w:r>
        <w:r w:rsidRPr="002E192B">
          <w:rPr>
            <w:rStyle w:val="Hyperlink"/>
            <w:rFonts w:cs="Cambria"/>
            <w:noProof/>
            <w:spacing w:val="-3"/>
          </w:rPr>
          <w:t xml:space="preserve"> </w:t>
        </w:r>
        <w:r w:rsidRPr="002E192B">
          <w:rPr>
            <w:rStyle w:val="Hyperlink"/>
            <w:rFonts w:cs="Cambria"/>
            <w:noProof/>
          </w:rPr>
          <w:t>and</w:t>
        </w:r>
        <w:r w:rsidRPr="002E192B">
          <w:rPr>
            <w:rStyle w:val="Hyperlink"/>
            <w:rFonts w:cs="Cambria"/>
            <w:noProof/>
            <w:spacing w:val="-2"/>
          </w:rPr>
          <w:t xml:space="preserve"> </w:t>
        </w:r>
        <w:r w:rsidRPr="002E192B">
          <w:rPr>
            <w:rStyle w:val="Hyperlink"/>
            <w:rFonts w:cs="Cambria"/>
            <w:noProof/>
            <w:spacing w:val="-10"/>
          </w:rPr>
          <w:t>2</w:t>
        </w:r>
        <w:r>
          <w:rPr>
            <w:noProof/>
            <w:webHidden/>
          </w:rPr>
          <w:tab/>
        </w:r>
        <w:r>
          <w:rPr>
            <w:noProof/>
            <w:webHidden/>
          </w:rPr>
          <w:fldChar w:fldCharType="begin"/>
        </w:r>
        <w:r>
          <w:rPr>
            <w:noProof/>
            <w:webHidden/>
          </w:rPr>
          <w:instrText xml:space="preserve"> PAGEREF _Toc136854681 \h </w:instrText>
        </w:r>
        <w:r>
          <w:rPr>
            <w:noProof/>
            <w:webHidden/>
          </w:rPr>
        </w:r>
        <w:r>
          <w:rPr>
            <w:noProof/>
            <w:webHidden/>
          </w:rPr>
          <w:fldChar w:fldCharType="separate"/>
        </w:r>
        <w:r>
          <w:rPr>
            <w:noProof/>
            <w:webHidden/>
          </w:rPr>
          <w:t>26</w:t>
        </w:r>
        <w:r>
          <w:rPr>
            <w:noProof/>
            <w:webHidden/>
          </w:rPr>
          <w:fldChar w:fldCharType="end"/>
        </w:r>
      </w:hyperlink>
    </w:p>
    <w:p w14:paraId="7FCAC2B3" w14:textId="77777777" w:rsidR="007B6AD5" w:rsidRDefault="007B6AD5" w:rsidP="007B6AD5">
      <w:pPr>
        <w:pStyle w:val="TOC4"/>
        <w:tabs>
          <w:tab w:val="left" w:pos="1540"/>
          <w:tab w:val="right" w:pos="10110"/>
        </w:tabs>
        <w:ind w:left="993"/>
        <w:rPr>
          <w:rFonts w:asciiTheme="minorHAnsi" w:hAnsiTheme="minorHAnsi" w:cs="Times New Roman"/>
          <w:noProof/>
        </w:rPr>
      </w:pPr>
      <w:hyperlink w:anchor="_Toc136854682" w:history="1">
        <w:r w:rsidRPr="002E192B">
          <w:rPr>
            <w:rStyle w:val="Hyperlink"/>
            <w:rFonts w:cs="Cambria"/>
            <w:noProof/>
            <w:spacing w:val="-1"/>
          </w:rPr>
          <w:t>4.1.1.1</w:t>
        </w:r>
        <w:r>
          <w:rPr>
            <w:rFonts w:asciiTheme="minorHAnsi" w:hAnsiTheme="minorHAnsi" w:cs="Times New Roman"/>
            <w:noProof/>
          </w:rPr>
          <w:t xml:space="preserve">     </w:t>
        </w:r>
        <w:r w:rsidRPr="002E192B">
          <w:rPr>
            <w:rStyle w:val="Hyperlink"/>
            <w:rFonts w:cs="Cambria"/>
            <w:noProof/>
          </w:rPr>
          <w:t>Treatment</w:t>
        </w:r>
        <w:r w:rsidRPr="002E192B">
          <w:rPr>
            <w:rStyle w:val="Hyperlink"/>
            <w:rFonts w:cs="Cambria"/>
            <w:noProof/>
            <w:spacing w:val="-1"/>
          </w:rPr>
          <w:t xml:space="preserve"> </w:t>
        </w:r>
        <w:r w:rsidRPr="002E192B">
          <w:rPr>
            <w:rStyle w:val="Hyperlink"/>
            <w:rFonts w:cs="Cambria"/>
            <w:noProof/>
            <w:spacing w:val="-4"/>
          </w:rPr>
          <w:t>gaps</w:t>
        </w:r>
        <w:r>
          <w:rPr>
            <w:noProof/>
            <w:webHidden/>
          </w:rPr>
          <w:tab/>
        </w:r>
        <w:r>
          <w:rPr>
            <w:noProof/>
            <w:webHidden/>
          </w:rPr>
          <w:fldChar w:fldCharType="begin"/>
        </w:r>
        <w:r>
          <w:rPr>
            <w:noProof/>
            <w:webHidden/>
          </w:rPr>
          <w:instrText xml:space="preserve"> PAGEREF _Toc136854682 \h </w:instrText>
        </w:r>
        <w:r>
          <w:rPr>
            <w:noProof/>
            <w:webHidden/>
          </w:rPr>
        </w:r>
        <w:r>
          <w:rPr>
            <w:noProof/>
            <w:webHidden/>
          </w:rPr>
          <w:fldChar w:fldCharType="separate"/>
        </w:r>
        <w:r>
          <w:rPr>
            <w:noProof/>
            <w:webHidden/>
          </w:rPr>
          <w:t>27</w:t>
        </w:r>
        <w:r>
          <w:rPr>
            <w:noProof/>
            <w:webHidden/>
          </w:rPr>
          <w:fldChar w:fldCharType="end"/>
        </w:r>
      </w:hyperlink>
    </w:p>
    <w:p w14:paraId="209C42D1" w14:textId="77777777" w:rsidR="007B6AD5" w:rsidRDefault="007B6AD5" w:rsidP="007B6AD5">
      <w:pPr>
        <w:pStyle w:val="TOC4"/>
        <w:tabs>
          <w:tab w:val="left" w:pos="1540"/>
          <w:tab w:val="right" w:pos="10110"/>
        </w:tabs>
        <w:ind w:left="993"/>
        <w:rPr>
          <w:rFonts w:asciiTheme="minorHAnsi" w:hAnsiTheme="minorHAnsi" w:cs="Times New Roman"/>
          <w:noProof/>
        </w:rPr>
      </w:pPr>
      <w:hyperlink w:anchor="_Toc136854683" w:history="1">
        <w:r w:rsidRPr="002E192B">
          <w:rPr>
            <w:rStyle w:val="Hyperlink"/>
            <w:rFonts w:cs="Cambria"/>
            <w:noProof/>
            <w:spacing w:val="-1"/>
          </w:rPr>
          <w:t>4.1.1.2</w:t>
        </w:r>
        <w:r>
          <w:rPr>
            <w:rFonts w:asciiTheme="minorHAnsi" w:hAnsiTheme="minorHAnsi" w:cs="Times New Roman"/>
            <w:noProof/>
          </w:rPr>
          <w:t xml:space="preserve">     </w:t>
        </w:r>
        <w:r w:rsidRPr="002E192B">
          <w:rPr>
            <w:rStyle w:val="Hyperlink"/>
            <w:rFonts w:cs="Cambria"/>
            <w:noProof/>
          </w:rPr>
          <w:t>Efficacy</w:t>
        </w:r>
        <w:r w:rsidRPr="002E192B">
          <w:rPr>
            <w:rStyle w:val="Hyperlink"/>
            <w:rFonts w:cs="Cambria"/>
            <w:noProof/>
            <w:spacing w:val="-9"/>
          </w:rPr>
          <w:t xml:space="preserve"> </w:t>
        </w:r>
        <w:r w:rsidRPr="002E192B">
          <w:rPr>
            <w:rStyle w:val="Hyperlink"/>
            <w:rFonts w:cs="Cambria"/>
            <w:noProof/>
          </w:rPr>
          <w:t>and</w:t>
        </w:r>
        <w:r w:rsidRPr="002E192B">
          <w:rPr>
            <w:rStyle w:val="Hyperlink"/>
            <w:rFonts w:cs="Cambria"/>
            <w:noProof/>
            <w:spacing w:val="-7"/>
          </w:rPr>
          <w:t xml:space="preserve"> </w:t>
        </w:r>
        <w:r w:rsidRPr="002E192B">
          <w:rPr>
            <w:rStyle w:val="Hyperlink"/>
            <w:rFonts w:cs="Cambria"/>
            <w:noProof/>
          </w:rPr>
          <w:t>safety</w:t>
        </w:r>
        <w:r w:rsidRPr="002E192B">
          <w:rPr>
            <w:rStyle w:val="Hyperlink"/>
            <w:rFonts w:cs="Cambria"/>
            <w:noProof/>
            <w:spacing w:val="-7"/>
          </w:rPr>
          <w:t xml:space="preserve"> </w:t>
        </w:r>
        <w:r w:rsidRPr="002E192B">
          <w:rPr>
            <w:rStyle w:val="Hyperlink"/>
            <w:rFonts w:cs="Cambria"/>
            <w:noProof/>
          </w:rPr>
          <w:t>of</w:t>
        </w:r>
        <w:r w:rsidRPr="002E192B">
          <w:rPr>
            <w:rStyle w:val="Hyperlink"/>
            <w:rFonts w:cs="Cambria"/>
            <w:noProof/>
            <w:spacing w:val="-6"/>
          </w:rPr>
          <w:t xml:space="preserve"> </w:t>
        </w:r>
        <w:r w:rsidRPr="002E192B">
          <w:rPr>
            <w:rStyle w:val="Hyperlink"/>
            <w:rFonts w:cs="Cambria"/>
            <w:noProof/>
          </w:rPr>
          <w:t>treatment</w:t>
        </w:r>
        <w:r w:rsidRPr="002E192B">
          <w:rPr>
            <w:rStyle w:val="Hyperlink"/>
            <w:rFonts w:cs="Cambria"/>
            <w:noProof/>
            <w:spacing w:val="-7"/>
          </w:rPr>
          <w:t xml:space="preserve"> </w:t>
        </w:r>
        <w:r w:rsidRPr="002E192B">
          <w:rPr>
            <w:rStyle w:val="Hyperlink"/>
            <w:rFonts w:cs="Cambria"/>
            <w:noProof/>
          </w:rPr>
          <w:t>products</w:t>
        </w:r>
        <w:r w:rsidRPr="002E192B">
          <w:rPr>
            <w:rStyle w:val="Hyperlink"/>
            <w:rFonts w:cs="Cambria"/>
            <w:noProof/>
            <w:spacing w:val="-7"/>
          </w:rPr>
          <w:t xml:space="preserve"> </w:t>
        </w:r>
        <w:r w:rsidRPr="002E192B">
          <w:rPr>
            <w:rStyle w:val="Hyperlink"/>
            <w:rFonts w:cs="Cambria"/>
            <w:noProof/>
          </w:rPr>
          <w:t>used</w:t>
        </w:r>
        <w:r w:rsidRPr="002E192B">
          <w:rPr>
            <w:rStyle w:val="Hyperlink"/>
            <w:rFonts w:cs="Cambria"/>
            <w:noProof/>
            <w:spacing w:val="-7"/>
          </w:rPr>
          <w:t xml:space="preserve"> </w:t>
        </w:r>
        <w:r w:rsidRPr="002E192B">
          <w:rPr>
            <w:rStyle w:val="Hyperlink"/>
            <w:rFonts w:cs="Cambria"/>
            <w:noProof/>
          </w:rPr>
          <w:t>against</w:t>
        </w:r>
        <w:r w:rsidRPr="002E192B">
          <w:rPr>
            <w:rStyle w:val="Hyperlink"/>
            <w:rFonts w:cs="Cambria"/>
            <w:noProof/>
            <w:spacing w:val="-6"/>
          </w:rPr>
          <w:t xml:space="preserve"> </w:t>
        </w:r>
        <w:r w:rsidRPr="002E192B">
          <w:rPr>
            <w:rStyle w:val="Hyperlink"/>
            <w:rFonts w:cs="Cambria"/>
            <w:noProof/>
            <w:spacing w:val="-4"/>
          </w:rPr>
          <w:t>RIFA</w:t>
        </w:r>
        <w:r>
          <w:rPr>
            <w:noProof/>
            <w:webHidden/>
          </w:rPr>
          <w:tab/>
        </w:r>
        <w:r>
          <w:rPr>
            <w:noProof/>
            <w:webHidden/>
          </w:rPr>
          <w:fldChar w:fldCharType="begin"/>
        </w:r>
        <w:r>
          <w:rPr>
            <w:noProof/>
            <w:webHidden/>
          </w:rPr>
          <w:instrText xml:space="preserve"> PAGEREF _Toc136854683 \h </w:instrText>
        </w:r>
        <w:r>
          <w:rPr>
            <w:noProof/>
            <w:webHidden/>
          </w:rPr>
        </w:r>
        <w:r>
          <w:rPr>
            <w:noProof/>
            <w:webHidden/>
          </w:rPr>
          <w:fldChar w:fldCharType="separate"/>
        </w:r>
        <w:r>
          <w:rPr>
            <w:noProof/>
            <w:webHidden/>
          </w:rPr>
          <w:t>29</w:t>
        </w:r>
        <w:r>
          <w:rPr>
            <w:noProof/>
            <w:webHidden/>
          </w:rPr>
          <w:fldChar w:fldCharType="end"/>
        </w:r>
      </w:hyperlink>
    </w:p>
    <w:p w14:paraId="25BC1415" w14:textId="77777777" w:rsidR="007B6AD5" w:rsidRDefault="007B6AD5" w:rsidP="007B6AD5">
      <w:pPr>
        <w:pStyle w:val="TOC4"/>
        <w:tabs>
          <w:tab w:val="left" w:pos="1540"/>
          <w:tab w:val="right" w:pos="10110"/>
        </w:tabs>
        <w:ind w:left="993"/>
        <w:rPr>
          <w:rFonts w:asciiTheme="minorHAnsi" w:hAnsiTheme="minorHAnsi" w:cs="Times New Roman"/>
          <w:noProof/>
        </w:rPr>
      </w:pPr>
      <w:hyperlink w:anchor="_Toc136854684" w:history="1">
        <w:r w:rsidRPr="002E192B">
          <w:rPr>
            <w:rStyle w:val="Hyperlink"/>
            <w:rFonts w:cs="Cambria"/>
            <w:noProof/>
            <w:spacing w:val="-1"/>
          </w:rPr>
          <w:t>4.1.1.3</w:t>
        </w:r>
        <w:r>
          <w:rPr>
            <w:rFonts w:asciiTheme="minorHAnsi" w:hAnsiTheme="minorHAnsi" w:cs="Times New Roman"/>
            <w:noProof/>
          </w:rPr>
          <w:t xml:space="preserve">     </w:t>
        </w:r>
        <w:r w:rsidRPr="002E192B">
          <w:rPr>
            <w:rStyle w:val="Hyperlink"/>
            <w:rFonts w:cs="Cambria"/>
            <w:noProof/>
          </w:rPr>
          <w:t>Surveillance</w:t>
        </w:r>
        <w:r>
          <w:rPr>
            <w:noProof/>
            <w:webHidden/>
          </w:rPr>
          <w:tab/>
        </w:r>
        <w:r>
          <w:rPr>
            <w:noProof/>
            <w:webHidden/>
          </w:rPr>
          <w:fldChar w:fldCharType="begin"/>
        </w:r>
        <w:r>
          <w:rPr>
            <w:noProof/>
            <w:webHidden/>
          </w:rPr>
          <w:instrText xml:space="preserve"> PAGEREF _Toc136854684 \h </w:instrText>
        </w:r>
        <w:r>
          <w:rPr>
            <w:noProof/>
            <w:webHidden/>
          </w:rPr>
        </w:r>
        <w:r>
          <w:rPr>
            <w:noProof/>
            <w:webHidden/>
          </w:rPr>
          <w:fldChar w:fldCharType="separate"/>
        </w:r>
        <w:r>
          <w:rPr>
            <w:noProof/>
            <w:webHidden/>
          </w:rPr>
          <w:t>30</w:t>
        </w:r>
        <w:r>
          <w:rPr>
            <w:noProof/>
            <w:webHidden/>
          </w:rPr>
          <w:fldChar w:fldCharType="end"/>
        </w:r>
      </w:hyperlink>
    </w:p>
    <w:p w14:paraId="3B5B4065" w14:textId="77777777" w:rsidR="007B6AD5" w:rsidRDefault="007B6AD5" w:rsidP="007B6AD5">
      <w:pPr>
        <w:pStyle w:val="TOC4"/>
        <w:tabs>
          <w:tab w:val="left" w:pos="1540"/>
          <w:tab w:val="right" w:pos="10110"/>
        </w:tabs>
        <w:ind w:left="993"/>
        <w:rPr>
          <w:rFonts w:asciiTheme="minorHAnsi" w:hAnsiTheme="minorHAnsi" w:cs="Times New Roman"/>
          <w:noProof/>
        </w:rPr>
      </w:pPr>
      <w:hyperlink w:anchor="_Toc136854685" w:history="1">
        <w:r w:rsidRPr="002E192B">
          <w:rPr>
            <w:rStyle w:val="Hyperlink"/>
            <w:rFonts w:cs="Cambria"/>
            <w:noProof/>
            <w:spacing w:val="-1"/>
          </w:rPr>
          <w:t>4.1.1.4</w:t>
        </w:r>
        <w:r>
          <w:rPr>
            <w:rFonts w:asciiTheme="minorHAnsi" w:hAnsiTheme="minorHAnsi" w:cs="Times New Roman"/>
            <w:noProof/>
          </w:rPr>
          <w:t xml:space="preserve">     </w:t>
        </w:r>
        <w:r w:rsidRPr="002E192B">
          <w:rPr>
            <w:rStyle w:val="Hyperlink"/>
            <w:rFonts w:cs="Cambria"/>
            <w:noProof/>
          </w:rPr>
          <w:t>Assessing risk of remnant RIFA populations in eradication Areas</w:t>
        </w:r>
        <w:r>
          <w:rPr>
            <w:noProof/>
            <w:webHidden/>
          </w:rPr>
          <w:tab/>
        </w:r>
        <w:r>
          <w:rPr>
            <w:noProof/>
            <w:webHidden/>
          </w:rPr>
          <w:fldChar w:fldCharType="begin"/>
        </w:r>
        <w:r>
          <w:rPr>
            <w:noProof/>
            <w:webHidden/>
          </w:rPr>
          <w:instrText xml:space="preserve"> PAGEREF _Toc136854685 \h </w:instrText>
        </w:r>
        <w:r>
          <w:rPr>
            <w:noProof/>
            <w:webHidden/>
          </w:rPr>
        </w:r>
        <w:r>
          <w:rPr>
            <w:noProof/>
            <w:webHidden/>
          </w:rPr>
          <w:fldChar w:fldCharType="separate"/>
        </w:r>
        <w:r>
          <w:rPr>
            <w:noProof/>
            <w:webHidden/>
          </w:rPr>
          <w:t>31</w:t>
        </w:r>
        <w:r>
          <w:rPr>
            <w:noProof/>
            <w:webHidden/>
          </w:rPr>
          <w:fldChar w:fldCharType="end"/>
        </w:r>
      </w:hyperlink>
    </w:p>
    <w:p w14:paraId="36C24992" w14:textId="77777777" w:rsidR="007B6AD5" w:rsidRDefault="007B6AD5">
      <w:pPr>
        <w:pStyle w:val="TOC4"/>
        <w:tabs>
          <w:tab w:val="left" w:pos="1320"/>
          <w:tab w:val="right" w:pos="10110"/>
        </w:tabs>
        <w:rPr>
          <w:rFonts w:asciiTheme="minorHAnsi" w:hAnsiTheme="minorHAnsi" w:cs="Times New Roman"/>
          <w:noProof/>
        </w:rPr>
      </w:pPr>
      <w:hyperlink w:anchor="_Toc136854686" w:history="1">
        <w:r w:rsidRPr="002E192B">
          <w:rPr>
            <w:rStyle w:val="Hyperlink"/>
            <w:rFonts w:cs="Cambria"/>
            <w:noProof/>
            <w:spacing w:val="-4"/>
          </w:rPr>
          <w:t>4.1.2</w:t>
        </w:r>
        <w:r>
          <w:rPr>
            <w:rFonts w:asciiTheme="minorHAnsi" w:hAnsiTheme="minorHAnsi" w:cs="Times New Roman"/>
            <w:noProof/>
          </w:rPr>
          <w:tab/>
        </w:r>
        <w:r w:rsidRPr="002E192B">
          <w:rPr>
            <w:rStyle w:val="Hyperlink"/>
            <w:rFonts w:cs="Cambria"/>
            <w:noProof/>
          </w:rPr>
          <w:t>Suppression</w:t>
        </w:r>
        <w:r w:rsidRPr="002E192B">
          <w:rPr>
            <w:rStyle w:val="Hyperlink"/>
            <w:rFonts w:cs="Cambria"/>
            <w:noProof/>
            <w:spacing w:val="-2"/>
          </w:rPr>
          <w:t xml:space="preserve"> </w:t>
        </w:r>
        <w:r w:rsidRPr="002E192B">
          <w:rPr>
            <w:rStyle w:val="Hyperlink"/>
            <w:rFonts w:cs="Cambria"/>
            <w:noProof/>
          </w:rPr>
          <w:t>in</w:t>
        </w:r>
        <w:r w:rsidRPr="002E192B">
          <w:rPr>
            <w:rStyle w:val="Hyperlink"/>
            <w:rFonts w:cs="Cambria"/>
            <w:noProof/>
            <w:spacing w:val="-1"/>
          </w:rPr>
          <w:t xml:space="preserve"> </w:t>
        </w:r>
        <w:r w:rsidRPr="002E192B">
          <w:rPr>
            <w:rStyle w:val="Hyperlink"/>
            <w:rFonts w:cs="Cambria"/>
            <w:noProof/>
          </w:rPr>
          <w:t>Areas</w:t>
        </w:r>
        <w:r w:rsidRPr="002E192B">
          <w:rPr>
            <w:rStyle w:val="Hyperlink"/>
            <w:rFonts w:cs="Cambria"/>
            <w:noProof/>
            <w:spacing w:val="-2"/>
          </w:rPr>
          <w:t xml:space="preserve"> </w:t>
        </w:r>
        <w:r w:rsidRPr="002E192B">
          <w:rPr>
            <w:rStyle w:val="Hyperlink"/>
            <w:rFonts w:cs="Cambria"/>
            <w:noProof/>
          </w:rPr>
          <w:t>3</w:t>
        </w:r>
        <w:r w:rsidRPr="002E192B">
          <w:rPr>
            <w:rStyle w:val="Hyperlink"/>
            <w:rFonts w:cs="Cambria"/>
            <w:noProof/>
            <w:spacing w:val="-1"/>
          </w:rPr>
          <w:t xml:space="preserve"> </w:t>
        </w:r>
        <w:r w:rsidRPr="002E192B">
          <w:rPr>
            <w:rStyle w:val="Hyperlink"/>
            <w:rFonts w:cs="Cambria"/>
            <w:noProof/>
          </w:rPr>
          <w:t>and</w:t>
        </w:r>
        <w:r w:rsidRPr="002E192B">
          <w:rPr>
            <w:rStyle w:val="Hyperlink"/>
            <w:rFonts w:cs="Cambria"/>
            <w:noProof/>
            <w:spacing w:val="-2"/>
          </w:rPr>
          <w:t xml:space="preserve"> </w:t>
        </w:r>
        <w:r w:rsidRPr="002E192B">
          <w:rPr>
            <w:rStyle w:val="Hyperlink"/>
            <w:rFonts w:cs="Cambria"/>
            <w:noProof/>
          </w:rPr>
          <w:t>4</w:t>
        </w:r>
        <w:r w:rsidRPr="002E192B">
          <w:rPr>
            <w:rStyle w:val="Hyperlink"/>
            <w:rFonts w:cs="Cambria"/>
            <w:noProof/>
            <w:spacing w:val="-1"/>
          </w:rPr>
          <w:t xml:space="preserve"> </w:t>
        </w:r>
        <w:r w:rsidRPr="002E192B">
          <w:rPr>
            <w:rStyle w:val="Hyperlink"/>
            <w:rFonts w:cs="Cambria"/>
            <w:noProof/>
          </w:rPr>
          <w:t>-</w:t>
        </w:r>
        <w:r w:rsidRPr="002E192B">
          <w:rPr>
            <w:rStyle w:val="Hyperlink"/>
            <w:rFonts w:cs="Cambria"/>
            <w:noProof/>
            <w:spacing w:val="-2"/>
          </w:rPr>
          <w:t xml:space="preserve"> </w:t>
        </w:r>
        <w:r w:rsidRPr="002E192B">
          <w:rPr>
            <w:rStyle w:val="Hyperlink"/>
            <w:rFonts w:cs="Cambria"/>
            <w:noProof/>
          </w:rPr>
          <w:t>the</w:t>
        </w:r>
        <w:r w:rsidRPr="002E192B">
          <w:rPr>
            <w:rStyle w:val="Hyperlink"/>
            <w:rFonts w:cs="Cambria"/>
            <w:noProof/>
            <w:spacing w:val="-1"/>
          </w:rPr>
          <w:t xml:space="preserve"> </w:t>
        </w:r>
        <w:r w:rsidRPr="002E192B">
          <w:rPr>
            <w:rStyle w:val="Hyperlink"/>
            <w:rFonts w:cs="Cambria"/>
            <w:noProof/>
          </w:rPr>
          <w:t>Residual</w:t>
        </w:r>
        <w:r w:rsidRPr="002E192B">
          <w:rPr>
            <w:rStyle w:val="Hyperlink"/>
            <w:rFonts w:cs="Cambria"/>
            <w:noProof/>
            <w:spacing w:val="-1"/>
          </w:rPr>
          <w:t xml:space="preserve"> </w:t>
        </w:r>
        <w:r w:rsidRPr="002E192B">
          <w:rPr>
            <w:rStyle w:val="Hyperlink"/>
            <w:rFonts w:cs="Cambria"/>
            <w:noProof/>
            <w:spacing w:val="-4"/>
          </w:rPr>
          <w:t>Area</w:t>
        </w:r>
        <w:r>
          <w:rPr>
            <w:noProof/>
            <w:webHidden/>
          </w:rPr>
          <w:tab/>
        </w:r>
        <w:r>
          <w:rPr>
            <w:noProof/>
            <w:webHidden/>
          </w:rPr>
          <w:fldChar w:fldCharType="begin"/>
        </w:r>
        <w:r>
          <w:rPr>
            <w:noProof/>
            <w:webHidden/>
          </w:rPr>
          <w:instrText xml:space="preserve"> PAGEREF _Toc136854686 \h </w:instrText>
        </w:r>
        <w:r>
          <w:rPr>
            <w:noProof/>
            <w:webHidden/>
          </w:rPr>
        </w:r>
        <w:r>
          <w:rPr>
            <w:noProof/>
            <w:webHidden/>
          </w:rPr>
          <w:fldChar w:fldCharType="separate"/>
        </w:r>
        <w:r>
          <w:rPr>
            <w:noProof/>
            <w:webHidden/>
          </w:rPr>
          <w:t>32</w:t>
        </w:r>
        <w:r>
          <w:rPr>
            <w:noProof/>
            <w:webHidden/>
          </w:rPr>
          <w:fldChar w:fldCharType="end"/>
        </w:r>
      </w:hyperlink>
    </w:p>
    <w:p w14:paraId="568D2893" w14:textId="77777777" w:rsidR="007B6AD5" w:rsidRDefault="007B6AD5">
      <w:pPr>
        <w:pStyle w:val="TOC4"/>
        <w:tabs>
          <w:tab w:val="left" w:pos="1540"/>
          <w:tab w:val="right" w:pos="10110"/>
        </w:tabs>
        <w:rPr>
          <w:rFonts w:asciiTheme="minorHAnsi" w:hAnsiTheme="minorHAnsi" w:cs="Times New Roman"/>
          <w:noProof/>
        </w:rPr>
      </w:pPr>
      <w:hyperlink w:anchor="_Toc136854687" w:history="1">
        <w:r w:rsidRPr="002E192B">
          <w:rPr>
            <w:rStyle w:val="Hyperlink"/>
            <w:rFonts w:cs="Cambria"/>
            <w:noProof/>
            <w:spacing w:val="-2"/>
          </w:rPr>
          <w:t>4.1.3</w:t>
        </w:r>
        <w:r>
          <w:rPr>
            <w:rFonts w:asciiTheme="minorHAnsi" w:hAnsiTheme="minorHAnsi" w:cs="Times New Roman"/>
            <w:noProof/>
          </w:rPr>
          <w:tab/>
        </w:r>
        <w:r w:rsidRPr="002E192B">
          <w:rPr>
            <w:rStyle w:val="Hyperlink"/>
            <w:rFonts w:cs="Cambria"/>
            <w:noProof/>
            <w:spacing w:val="-2"/>
          </w:rPr>
          <w:t>Polygyne</w:t>
        </w:r>
        <w:r w:rsidRPr="002E192B">
          <w:rPr>
            <w:rStyle w:val="Hyperlink"/>
            <w:rFonts w:cs="Cambria"/>
            <w:noProof/>
          </w:rPr>
          <w:t xml:space="preserve"> </w:t>
        </w:r>
        <w:r w:rsidRPr="002E192B">
          <w:rPr>
            <w:rStyle w:val="Hyperlink"/>
            <w:rFonts w:cs="Cambria"/>
            <w:noProof/>
            <w:spacing w:val="-2"/>
          </w:rPr>
          <w:t>colony</w:t>
        </w:r>
        <w:r w:rsidRPr="002E192B">
          <w:rPr>
            <w:rStyle w:val="Hyperlink"/>
            <w:rFonts w:cs="Cambria"/>
            <w:noProof/>
          </w:rPr>
          <w:t xml:space="preserve"> </w:t>
        </w:r>
        <w:r w:rsidRPr="002E192B">
          <w:rPr>
            <w:rStyle w:val="Hyperlink"/>
            <w:rFonts w:cs="Cambria"/>
            <w:noProof/>
            <w:spacing w:val="-2"/>
          </w:rPr>
          <w:t>eradication</w:t>
        </w:r>
        <w:r>
          <w:rPr>
            <w:noProof/>
            <w:webHidden/>
          </w:rPr>
          <w:tab/>
        </w:r>
        <w:r>
          <w:rPr>
            <w:noProof/>
            <w:webHidden/>
          </w:rPr>
          <w:fldChar w:fldCharType="begin"/>
        </w:r>
        <w:r>
          <w:rPr>
            <w:noProof/>
            <w:webHidden/>
          </w:rPr>
          <w:instrText xml:space="preserve"> PAGEREF _Toc136854687 \h </w:instrText>
        </w:r>
        <w:r>
          <w:rPr>
            <w:noProof/>
            <w:webHidden/>
          </w:rPr>
        </w:r>
        <w:r>
          <w:rPr>
            <w:noProof/>
            <w:webHidden/>
          </w:rPr>
          <w:fldChar w:fldCharType="separate"/>
        </w:r>
        <w:r>
          <w:rPr>
            <w:noProof/>
            <w:webHidden/>
          </w:rPr>
          <w:t>33</w:t>
        </w:r>
        <w:r>
          <w:rPr>
            <w:noProof/>
            <w:webHidden/>
          </w:rPr>
          <w:fldChar w:fldCharType="end"/>
        </w:r>
      </w:hyperlink>
    </w:p>
    <w:p w14:paraId="005A74A2" w14:textId="77777777" w:rsidR="007B6AD5" w:rsidRDefault="007B6AD5">
      <w:pPr>
        <w:pStyle w:val="TOC3"/>
        <w:tabs>
          <w:tab w:val="left" w:pos="1100"/>
          <w:tab w:val="right" w:pos="10110"/>
        </w:tabs>
        <w:rPr>
          <w:rFonts w:asciiTheme="minorHAnsi" w:hAnsiTheme="minorHAnsi" w:cs="Times New Roman"/>
          <w:noProof/>
        </w:rPr>
      </w:pPr>
      <w:hyperlink w:anchor="_Toc136854688" w:history="1">
        <w:r w:rsidRPr="002E192B">
          <w:rPr>
            <w:rStyle w:val="Hyperlink"/>
            <w:rFonts w:cs="Cambria"/>
            <w:noProof/>
            <w:spacing w:val="-1"/>
          </w:rPr>
          <w:t>4.2</w:t>
        </w:r>
        <w:r>
          <w:rPr>
            <w:rFonts w:asciiTheme="minorHAnsi" w:hAnsiTheme="minorHAnsi" w:cs="Times New Roman"/>
            <w:noProof/>
          </w:rPr>
          <w:tab/>
        </w:r>
        <w:r w:rsidRPr="002E192B">
          <w:rPr>
            <w:rStyle w:val="Hyperlink"/>
            <w:rFonts w:cs="Cambria"/>
            <w:noProof/>
            <w:spacing w:val="-2"/>
          </w:rPr>
          <w:t>Preventing</w:t>
        </w:r>
        <w:r w:rsidRPr="002E192B">
          <w:rPr>
            <w:rStyle w:val="Hyperlink"/>
            <w:rFonts w:cs="Cambria"/>
            <w:noProof/>
            <w:spacing w:val="-5"/>
          </w:rPr>
          <w:t xml:space="preserve"> </w:t>
        </w:r>
        <w:r w:rsidRPr="002E192B">
          <w:rPr>
            <w:rStyle w:val="Hyperlink"/>
            <w:rFonts w:cs="Cambria"/>
            <w:noProof/>
            <w:spacing w:val="-2"/>
          </w:rPr>
          <w:t>RIFA</w:t>
        </w:r>
        <w:r w:rsidRPr="002E192B">
          <w:rPr>
            <w:rStyle w:val="Hyperlink"/>
            <w:rFonts w:cs="Cambria"/>
            <w:noProof/>
            <w:spacing w:val="-3"/>
          </w:rPr>
          <w:t xml:space="preserve"> </w:t>
        </w:r>
        <w:r w:rsidRPr="002E192B">
          <w:rPr>
            <w:rStyle w:val="Hyperlink"/>
            <w:rFonts w:cs="Cambria"/>
            <w:noProof/>
            <w:spacing w:val="-2"/>
          </w:rPr>
          <w:t>spread</w:t>
        </w:r>
        <w:r w:rsidRPr="002E192B">
          <w:rPr>
            <w:rStyle w:val="Hyperlink"/>
            <w:rFonts w:cs="Cambria"/>
            <w:noProof/>
            <w:spacing w:val="-3"/>
          </w:rPr>
          <w:t xml:space="preserve"> </w:t>
        </w:r>
        <w:r w:rsidRPr="002E192B">
          <w:rPr>
            <w:rStyle w:val="Hyperlink"/>
            <w:rFonts w:cs="Cambria"/>
            <w:noProof/>
            <w:spacing w:val="-2"/>
          </w:rPr>
          <w:t>to</w:t>
        </w:r>
        <w:r w:rsidRPr="002E192B">
          <w:rPr>
            <w:rStyle w:val="Hyperlink"/>
            <w:rFonts w:cs="Cambria"/>
            <w:noProof/>
            <w:spacing w:val="-3"/>
          </w:rPr>
          <w:t xml:space="preserve"> </w:t>
        </w:r>
        <w:r w:rsidRPr="002E192B">
          <w:rPr>
            <w:rStyle w:val="Hyperlink"/>
            <w:rFonts w:cs="Cambria"/>
            <w:noProof/>
            <w:spacing w:val="-2"/>
          </w:rPr>
          <w:t>non-infested</w:t>
        </w:r>
        <w:r w:rsidRPr="002E192B">
          <w:rPr>
            <w:rStyle w:val="Hyperlink"/>
            <w:rFonts w:cs="Cambria"/>
            <w:noProof/>
            <w:spacing w:val="-3"/>
          </w:rPr>
          <w:t xml:space="preserve"> </w:t>
        </w:r>
        <w:r w:rsidRPr="002E192B">
          <w:rPr>
            <w:rStyle w:val="Hyperlink"/>
            <w:rFonts w:cs="Cambria"/>
            <w:noProof/>
            <w:spacing w:val="-2"/>
          </w:rPr>
          <w:t>areas</w:t>
        </w:r>
        <w:r>
          <w:rPr>
            <w:noProof/>
            <w:webHidden/>
          </w:rPr>
          <w:tab/>
        </w:r>
        <w:r>
          <w:rPr>
            <w:noProof/>
            <w:webHidden/>
          </w:rPr>
          <w:fldChar w:fldCharType="begin"/>
        </w:r>
        <w:r>
          <w:rPr>
            <w:noProof/>
            <w:webHidden/>
          </w:rPr>
          <w:instrText xml:space="preserve"> PAGEREF _Toc136854688 \h </w:instrText>
        </w:r>
        <w:r>
          <w:rPr>
            <w:noProof/>
            <w:webHidden/>
          </w:rPr>
        </w:r>
        <w:r>
          <w:rPr>
            <w:noProof/>
            <w:webHidden/>
          </w:rPr>
          <w:fldChar w:fldCharType="separate"/>
        </w:r>
        <w:r>
          <w:rPr>
            <w:noProof/>
            <w:webHidden/>
          </w:rPr>
          <w:t>35</w:t>
        </w:r>
        <w:r>
          <w:rPr>
            <w:noProof/>
            <w:webHidden/>
          </w:rPr>
          <w:fldChar w:fldCharType="end"/>
        </w:r>
      </w:hyperlink>
    </w:p>
    <w:p w14:paraId="29392D8A" w14:textId="77777777" w:rsidR="007B6AD5" w:rsidRDefault="007B6AD5">
      <w:pPr>
        <w:pStyle w:val="TOC4"/>
        <w:tabs>
          <w:tab w:val="left" w:pos="1320"/>
          <w:tab w:val="right" w:pos="10110"/>
        </w:tabs>
        <w:rPr>
          <w:rFonts w:asciiTheme="minorHAnsi" w:hAnsiTheme="minorHAnsi" w:cs="Times New Roman"/>
          <w:noProof/>
        </w:rPr>
      </w:pPr>
      <w:hyperlink w:anchor="_Toc136854689" w:history="1">
        <w:r w:rsidRPr="002E192B">
          <w:rPr>
            <w:rStyle w:val="Hyperlink"/>
            <w:rFonts w:cs="Cambria"/>
            <w:noProof/>
            <w:spacing w:val="-4"/>
          </w:rPr>
          <w:t>4.2.1</w:t>
        </w:r>
        <w:r>
          <w:rPr>
            <w:rFonts w:asciiTheme="minorHAnsi" w:hAnsiTheme="minorHAnsi" w:cs="Times New Roman"/>
            <w:noProof/>
          </w:rPr>
          <w:tab/>
        </w:r>
        <w:r w:rsidRPr="002E192B">
          <w:rPr>
            <w:rStyle w:val="Hyperlink"/>
            <w:rFonts w:cs="Cambria"/>
            <w:noProof/>
          </w:rPr>
          <w:t>Breakout</w:t>
        </w:r>
        <w:r w:rsidRPr="002E192B">
          <w:rPr>
            <w:rStyle w:val="Hyperlink"/>
            <w:rFonts w:cs="Cambria"/>
            <w:noProof/>
            <w:spacing w:val="-4"/>
          </w:rPr>
          <w:t xml:space="preserve"> </w:t>
        </w:r>
        <w:r w:rsidRPr="002E192B">
          <w:rPr>
            <w:rStyle w:val="Hyperlink"/>
            <w:rFonts w:cs="Cambria"/>
            <w:noProof/>
          </w:rPr>
          <w:t>detections</w:t>
        </w:r>
        <w:r w:rsidRPr="002E192B">
          <w:rPr>
            <w:rStyle w:val="Hyperlink"/>
            <w:rFonts w:cs="Cambria"/>
            <w:noProof/>
            <w:spacing w:val="-3"/>
          </w:rPr>
          <w:t xml:space="preserve"> </w:t>
        </w:r>
        <w:r w:rsidRPr="002E192B">
          <w:rPr>
            <w:rStyle w:val="Hyperlink"/>
            <w:rFonts w:cs="Cambria"/>
            <w:noProof/>
          </w:rPr>
          <w:t>and</w:t>
        </w:r>
        <w:r w:rsidRPr="002E192B">
          <w:rPr>
            <w:rStyle w:val="Hyperlink"/>
            <w:rFonts w:cs="Cambria"/>
            <w:noProof/>
            <w:spacing w:val="-3"/>
          </w:rPr>
          <w:t xml:space="preserve"> </w:t>
        </w:r>
        <w:r w:rsidRPr="002E192B">
          <w:rPr>
            <w:rStyle w:val="Hyperlink"/>
            <w:rFonts w:cs="Cambria"/>
            <w:noProof/>
          </w:rPr>
          <w:t>enlargement</w:t>
        </w:r>
        <w:r w:rsidRPr="002E192B">
          <w:rPr>
            <w:rStyle w:val="Hyperlink"/>
            <w:rFonts w:cs="Cambria"/>
            <w:noProof/>
            <w:spacing w:val="-3"/>
          </w:rPr>
          <w:t xml:space="preserve"> </w:t>
        </w:r>
        <w:r w:rsidRPr="002E192B">
          <w:rPr>
            <w:rStyle w:val="Hyperlink"/>
            <w:rFonts w:cs="Cambria"/>
            <w:noProof/>
          </w:rPr>
          <w:t>of</w:t>
        </w:r>
        <w:r w:rsidRPr="002E192B">
          <w:rPr>
            <w:rStyle w:val="Hyperlink"/>
            <w:rFonts w:cs="Cambria"/>
            <w:noProof/>
            <w:spacing w:val="-3"/>
          </w:rPr>
          <w:t xml:space="preserve"> </w:t>
        </w:r>
        <w:r w:rsidRPr="002E192B">
          <w:rPr>
            <w:rStyle w:val="Hyperlink"/>
            <w:rFonts w:cs="Cambria"/>
            <w:noProof/>
          </w:rPr>
          <w:t>the</w:t>
        </w:r>
        <w:r w:rsidRPr="002E192B">
          <w:rPr>
            <w:rStyle w:val="Hyperlink"/>
            <w:rFonts w:cs="Cambria"/>
            <w:noProof/>
            <w:spacing w:val="-3"/>
          </w:rPr>
          <w:t xml:space="preserve"> </w:t>
        </w:r>
        <w:r w:rsidRPr="002E192B">
          <w:rPr>
            <w:rStyle w:val="Hyperlink"/>
            <w:rFonts w:cs="Cambria"/>
            <w:noProof/>
          </w:rPr>
          <w:t>known</w:t>
        </w:r>
        <w:r w:rsidRPr="002E192B">
          <w:rPr>
            <w:rStyle w:val="Hyperlink"/>
            <w:rFonts w:cs="Cambria"/>
            <w:noProof/>
            <w:spacing w:val="-3"/>
          </w:rPr>
          <w:t xml:space="preserve"> </w:t>
        </w:r>
        <w:r w:rsidRPr="002E192B">
          <w:rPr>
            <w:rStyle w:val="Hyperlink"/>
            <w:rFonts w:cs="Cambria"/>
            <w:noProof/>
          </w:rPr>
          <w:t>infested</w:t>
        </w:r>
        <w:r w:rsidRPr="002E192B">
          <w:rPr>
            <w:rStyle w:val="Hyperlink"/>
            <w:rFonts w:cs="Cambria"/>
            <w:noProof/>
            <w:spacing w:val="-3"/>
          </w:rPr>
          <w:t xml:space="preserve"> </w:t>
        </w:r>
        <w:r w:rsidRPr="002E192B">
          <w:rPr>
            <w:rStyle w:val="Hyperlink"/>
            <w:rFonts w:cs="Cambria"/>
            <w:noProof/>
            <w:spacing w:val="-4"/>
          </w:rPr>
          <w:t>area</w:t>
        </w:r>
        <w:r>
          <w:rPr>
            <w:noProof/>
            <w:webHidden/>
          </w:rPr>
          <w:tab/>
        </w:r>
        <w:r>
          <w:rPr>
            <w:noProof/>
            <w:webHidden/>
          </w:rPr>
          <w:fldChar w:fldCharType="begin"/>
        </w:r>
        <w:r>
          <w:rPr>
            <w:noProof/>
            <w:webHidden/>
          </w:rPr>
          <w:instrText xml:space="preserve"> PAGEREF _Toc136854689 \h </w:instrText>
        </w:r>
        <w:r>
          <w:rPr>
            <w:noProof/>
            <w:webHidden/>
          </w:rPr>
        </w:r>
        <w:r>
          <w:rPr>
            <w:noProof/>
            <w:webHidden/>
          </w:rPr>
          <w:fldChar w:fldCharType="separate"/>
        </w:r>
        <w:r>
          <w:rPr>
            <w:noProof/>
            <w:webHidden/>
          </w:rPr>
          <w:t>35</w:t>
        </w:r>
        <w:r>
          <w:rPr>
            <w:noProof/>
            <w:webHidden/>
          </w:rPr>
          <w:fldChar w:fldCharType="end"/>
        </w:r>
      </w:hyperlink>
    </w:p>
    <w:p w14:paraId="1194D3F0" w14:textId="77777777" w:rsidR="007B6AD5" w:rsidRDefault="007B6AD5">
      <w:pPr>
        <w:pStyle w:val="TOC4"/>
        <w:tabs>
          <w:tab w:val="left" w:pos="1540"/>
          <w:tab w:val="right" w:pos="10110"/>
        </w:tabs>
        <w:rPr>
          <w:rFonts w:asciiTheme="minorHAnsi" w:hAnsiTheme="minorHAnsi" w:cs="Times New Roman"/>
          <w:noProof/>
        </w:rPr>
      </w:pPr>
      <w:hyperlink w:anchor="_Toc136854690" w:history="1">
        <w:r w:rsidRPr="002E192B">
          <w:rPr>
            <w:rStyle w:val="Hyperlink"/>
            <w:rFonts w:cs="Cambria"/>
            <w:noProof/>
            <w:spacing w:val="-2"/>
          </w:rPr>
          <w:t>4.2.2</w:t>
        </w:r>
        <w:r>
          <w:rPr>
            <w:rFonts w:asciiTheme="minorHAnsi" w:hAnsiTheme="minorHAnsi" w:cs="Times New Roman"/>
            <w:noProof/>
          </w:rPr>
          <w:tab/>
        </w:r>
        <w:r w:rsidRPr="002E192B">
          <w:rPr>
            <w:rStyle w:val="Hyperlink"/>
            <w:rFonts w:cs="Cambria"/>
            <w:noProof/>
          </w:rPr>
          <w:t>Preventing</w:t>
        </w:r>
        <w:r w:rsidRPr="002E192B">
          <w:rPr>
            <w:rStyle w:val="Hyperlink"/>
            <w:rFonts w:cs="Cambria"/>
            <w:noProof/>
            <w:spacing w:val="-5"/>
          </w:rPr>
          <w:t xml:space="preserve"> </w:t>
        </w:r>
        <w:r w:rsidRPr="002E192B">
          <w:rPr>
            <w:rStyle w:val="Hyperlink"/>
            <w:rFonts w:cs="Cambria"/>
            <w:noProof/>
          </w:rPr>
          <w:t>further</w:t>
        </w:r>
        <w:r w:rsidRPr="002E192B">
          <w:rPr>
            <w:rStyle w:val="Hyperlink"/>
            <w:rFonts w:cs="Cambria"/>
            <w:noProof/>
            <w:spacing w:val="-5"/>
          </w:rPr>
          <w:t xml:space="preserve"> </w:t>
        </w:r>
        <w:r w:rsidRPr="002E192B">
          <w:rPr>
            <w:rStyle w:val="Hyperlink"/>
            <w:rFonts w:cs="Cambria"/>
            <w:noProof/>
          </w:rPr>
          <w:t>natural</w:t>
        </w:r>
        <w:r w:rsidRPr="002E192B">
          <w:rPr>
            <w:rStyle w:val="Hyperlink"/>
            <w:rFonts w:cs="Cambria"/>
            <w:noProof/>
            <w:spacing w:val="-5"/>
          </w:rPr>
          <w:t xml:space="preserve"> </w:t>
        </w:r>
        <w:r w:rsidRPr="002E192B">
          <w:rPr>
            <w:rStyle w:val="Hyperlink"/>
            <w:rFonts w:cs="Cambria"/>
            <w:noProof/>
          </w:rPr>
          <w:t>spread</w:t>
        </w:r>
        <w:r w:rsidRPr="002E192B">
          <w:rPr>
            <w:rStyle w:val="Hyperlink"/>
            <w:rFonts w:cs="Cambria"/>
            <w:noProof/>
            <w:spacing w:val="-5"/>
          </w:rPr>
          <w:t xml:space="preserve"> </w:t>
        </w:r>
        <w:r w:rsidRPr="002E192B">
          <w:rPr>
            <w:rStyle w:val="Hyperlink"/>
            <w:rFonts w:cs="Cambria"/>
            <w:noProof/>
          </w:rPr>
          <w:t>and</w:t>
        </w:r>
        <w:r w:rsidRPr="002E192B">
          <w:rPr>
            <w:rStyle w:val="Hyperlink"/>
            <w:rFonts w:cs="Cambria"/>
            <w:noProof/>
            <w:spacing w:val="-5"/>
          </w:rPr>
          <w:t xml:space="preserve"> </w:t>
        </w:r>
        <w:r w:rsidRPr="002E192B">
          <w:rPr>
            <w:rStyle w:val="Hyperlink"/>
            <w:rFonts w:cs="Cambria"/>
            <w:noProof/>
            <w:spacing w:val="-2"/>
          </w:rPr>
          <w:t>establishment</w:t>
        </w:r>
        <w:r>
          <w:rPr>
            <w:noProof/>
            <w:webHidden/>
          </w:rPr>
          <w:tab/>
        </w:r>
        <w:r>
          <w:rPr>
            <w:noProof/>
            <w:webHidden/>
          </w:rPr>
          <w:fldChar w:fldCharType="begin"/>
        </w:r>
        <w:r>
          <w:rPr>
            <w:noProof/>
            <w:webHidden/>
          </w:rPr>
          <w:instrText xml:space="preserve"> PAGEREF _Toc136854690 \h </w:instrText>
        </w:r>
        <w:r>
          <w:rPr>
            <w:noProof/>
            <w:webHidden/>
          </w:rPr>
        </w:r>
        <w:r>
          <w:rPr>
            <w:noProof/>
            <w:webHidden/>
          </w:rPr>
          <w:fldChar w:fldCharType="separate"/>
        </w:r>
        <w:r>
          <w:rPr>
            <w:noProof/>
            <w:webHidden/>
          </w:rPr>
          <w:t>37</w:t>
        </w:r>
        <w:r>
          <w:rPr>
            <w:noProof/>
            <w:webHidden/>
          </w:rPr>
          <w:fldChar w:fldCharType="end"/>
        </w:r>
      </w:hyperlink>
    </w:p>
    <w:p w14:paraId="15936705" w14:textId="77777777" w:rsidR="007B6AD5" w:rsidRDefault="007B6AD5">
      <w:pPr>
        <w:pStyle w:val="TOC4"/>
        <w:tabs>
          <w:tab w:val="left" w:pos="1540"/>
          <w:tab w:val="right" w:pos="10110"/>
        </w:tabs>
        <w:rPr>
          <w:rFonts w:asciiTheme="minorHAnsi" w:hAnsiTheme="minorHAnsi" w:cs="Times New Roman"/>
          <w:noProof/>
        </w:rPr>
      </w:pPr>
      <w:hyperlink w:anchor="_Toc136854691" w:history="1">
        <w:r w:rsidRPr="002E192B">
          <w:rPr>
            <w:rStyle w:val="Hyperlink"/>
            <w:rFonts w:cs="Cambria"/>
            <w:noProof/>
            <w:spacing w:val="-2"/>
          </w:rPr>
          <w:t>4.2.3</w:t>
        </w:r>
        <w:r>
          <w:rPr>
            <w:rFonts w:asciiTheme="minorHAnsi" w:hAnsiTheme="minorHAnsi" w:cs="Times New Roman"/>
            <w:noProof/>
          </w:rPr>
          <w:tab/>
        </w:r>
        <w:r w:rsidRPr="002E192B">
          <w:rPr>
            <w:rStyle w:val="Hyperlink"/>
            <w:rFonts w:cs="Cambria"/>
            <w:noProof/>
          </w:rPr>
          <w:t>Preventing</w:t>
        </w:r>
        <w:r w:rsidRPr="002E192B">
          <w:rPr>
            <w:rStyle w:val="Hyperlink"/>
            <w:rFonts w:cs="Cambria"/>
            <w:noProof/>
            <w:spacing w:val="-5"/>
          </w:rPr>
          <w:t xml:space="preserve"> </w:t>
        </w:r>
        <w:r w:rsidRPr="002E192B">
          <w:rPr>
            <w:rStyle w:val="Hyperlink"/>
            <w:rFonts w:cs="Cambria"/>
            <w:noProof/>
          </w:rPr>
          <w:t>further</w:t>
        </w:r>
        <w:r w:rsidRPr="002E192B">
          <w:rPr>
            <w:rStyle w:val="Hyperlink"/>
            <w:rFonts w:cs="Cambria"/>
            <w:noProof/>
            <w:spacing w:val="-5"/>
          </w:rPr>
          <w:t xml:space="preserve"> </w:t>
        </w:r>
        <w:r w:rsidRPr="002E192B">
          <w:rPr>
            <w:rStyle w:val="Hyperlink"/>
            <w:rFonts w:cs="Cambria"/>
            <w:noProof/>
          </w:rPr>
          <w:t>human-assisted</w:t>
        </w:r>
        <w:r w:rsidRPr="002E192B">
          <w:rPr>
            <w:rStyle w:val="Hyperlink"/>
            <w:rFonts w:cs="Cambria"/>
            <w:noProof/>
            <w:spacing w:val="-5"/>
          </w:rPr>
          <w:t xml:space="preserve"> </w:t>
        </w:r>
        <w:r w:rsidRPr="002E192B">
          <w:rPr>
            <w:rStyle w:val="Hyperlink"/>
            <w:rFonts w:cs="Cambria"/>
            <w:noProof/>
          </w:rPr>
          <w:t>spread</w:t>
        </w:r>
        <w:r w:rsidRPr="002E192B">
          <w:rPr>
            <w:rStyle w:val="Hyperlink"/>
            <w:rFonts w:cs="Cambria"/>
            <w:noProof/>
            <w:spacing w:val="-5"/>
          </w:rPr>
          <w:t xml:space="preserve"> </w:t>
        </w:r>
        <w:r w:rsidRPr="002E192B">
          <w:rPr>
            <w:rStyle w:val="Hyperlink"/>
            <w:rFonts w:cs="Cambria"/>
            <w:noProof/>
          </w:rPr>
          <w:t>and</w:t>
        </w:r>
        <w:r w:rsidRPr="002E192B">
          <w:rPr>
            <w:rStyle w:val="Hyperlink"/>
            <w:rFonts w:cs="Cambria"/>
            <w:noProof/>
            <w:spacing w:val="-4"/>
          </w:rPr>
          <w:t xml:space="preserve"> </w:t>
        </w:r>
        <w:r w:rsidRPr="002E192B">
          <w:rPr>
            <w:rStyle w:val="Hyperlink"/>
            <w:rFonts w:cs="Cambria"/>
            <w:noProof/>
            <w:spacing w:val="-2"/>
          </w:rPr>
          <w:t>establishment</w:t>
        </w:r>
        <w:r>
          <w:rPr>
            <w:noProof/>
            <w:webHidden/>
          </w:rPr>
          <w:tab/>
        </w:r>
        <w:r>
          <w:rPr>
            <w:noProof/>
            <w:webHidden/>
          </w:rPr>
          <w:fldChar w:fldCharType="begin"/>
        </w:r>
        <w:r>
          <w:rPr>
            <w:noProof/>
            <w:webHidden/>
          </w:rPr>
          <w:instrText xml:space="preserve"> PAGEREF _Toc136854691 \h </w:instrText>
        </w:r>
        <w:r>
          <w:rPr>
            <w:noProof/>
            <w:webHidden/>
          </w:rPr>
        </w:r>
        <w:r>
          <w:rPr>
            <w:noProof/>
            <w:webHidden/>
          </w:rPr>
          <w:fldChar w:fldCharType="separate"/>
        </w:r>
        <w:r>
          <w:rPr>
            <w:noProof/>
            <w:webHidden/>
          </w:rPr>
          <w:t>38</w:t>
        </w:r>
        <w:r>
          <w:rPr>
            <w:noProof/>
            <w:webHidden/>
          </w:rPr>
          <w:fldChar w:fldCharType="end"/>
        </w:r>
      </w:hyperlink>
    </w:p>
    <w:p w14:paraId="52E3F392" w14:textId="77777777" w:rsidR="007B6AD5" w:rsidRDefault="007B6AD5" w:rsidP="007B6AD5">
      <w:pPr>
        <w:pStyle w:val="TOC4"/>
        <w:tabs>
          <w:tab w:val="left" w:pos="1540"/>
          <w:tab w:val="right" w:pos="10110"/>
        </w:tabs>
        <w:ind w:left="993"/>
        <w:rPr>
          <w:rFonts w:asciiTheme="minorHAnsi" w:hAnsiTheme="minorHAnsi" w:cs="Times New Roman"/>
          <w:noProof/>
        </w:rPr>
      </w:pPr>
      <w:hyperlink w:anchor="_Toc136854692" w:history="1">
        <w:r w:rsidRPr="002E192B">
          <w:rPr>
            <w:rStyle w:val="Hyperlink"/>
            <w:rFonts w:cs="Cambria"/>
            <w:noProof/>
            <w:spacing w:val="-1"/>
          </w:rPr>
          <w:t>4.2.3.1</w:t>
        </w:r>
        <w:r>
          <w:rPr>
            <w:rFonts w:asciiTheme="minorHAnsi" w:hAnsiTheme="minorHAnsi" w:cs="Times New Roman"/>
            <w:noProof/>
          </w:rPr>
          <w:t xml:space="preserve">     </w:t>
        </w:r>
        <w:r w:rsidRPr="002E192B">
          <w:rPr>
            <w:rStyle w:val="Hyperlink"/>
            <w:rFonts w:cs="Cambria"/>
            <w:noProof/>
          </w:rPr>
          <w:t>RIFA Biosecurity</w:t>
        </w:r>
        <w:r w:rsidRPr="002E192B">
          <w:rPr>
            <w:rStyle w:val="Hyperlink"/>
            <w:rFonts w:cs="Cambria"/>
            <w:noProof/>
            <w:spacing w:val="-1"/>
          </w:rPr>
          <w:t xml:space="preserve"> </w:t>
        </w:r>
        <w:r w:rsidRPr="002E192B">
          <w:rPr>
            <w:rStyle w:val="Hyperlink"/>
            <w:rFonts w:cs="Cambria"/>
            <w:noProof/>
            <w:spacing w:val="-4"/>
          </w:rPr>
          <w:t>Zones</w:t>
        </w:r>
        <w:r>
          <w:rPr>
            <w:noProof/>
            <w:webHidden/>
          </w:rPr>
          <w:tab/>
        </w:r>
        <w:r>
          <w:rPr>
            <w:noProof/>
            <w:webHidden/>
          </w:rPr>
          <w:fldChar w:fldCharType="begin"/>
        </w:r>
        <w:r>
          <w:rPr>
            <w:noProof/>
            <w:webHidden/>
          </w:rPr>
          <w:instrText xml:space="preserve"> PAGEREF _Toc136854692 \h </w:instrText>
        </w:r>
        <w:r>
          <w:rPr>
            <w:noProof/>
            <w:webHidden/>
          </w:rPr>
        </w:r>
        <w:r>
          <w:rPr>
            <w:noProof/>
            <w:webHidden/>
          </w:rPr>
          <w:fldChar w:fldCharType="separate"/>
        </w:r>
        <w:r>
          <w:rPr>
            <w:noProof/>
            <w:webHidden/>
          </w:rPr>
          <w:t>38</w:t>
        </w:r>
        <w:r>
          <w:rPr>
            <w:noProof/>
            <w:webHidden/>
          </w:rPr>
          <w:fldChar w:fldCharType="end"/>
        </w:r>
      </w:hyperlink>
    </w:p>
    <w:p w14:paraId="0E041031" w14:textId="77777777" w:rsidR="007B6AD5" w:rsidRDefault="007B6AD5" w:rsidP="007B6AD5">
      <w:pPr>
        <w:pStyle w:val="TOC4"/>
        <w:tabs>
          <w:tab w:val="left" w:pos="1540"/>
          <w:tab w:val="right" w:pos="10110"/>
        </w:tabs>
        <w:ind w:left="993"/>
        <w:rPr>
          <w:rFonts w:asciiTheme="minorHAnsi" w:hAnsiTheme="minorHAnsi" w:cs="Times New Roman"/>
          <w:noProof/>
        </w:rPr>
      </w:pPr>
      <w:hyperlink w:anchor="_Toc136854693" w:history="1">
        <w:r w:rsidRPr="002E192B">
          <w:rPr>
            <w:rStyle w:val="Hyperlink"/>
            <w:rFonts w:cs="Cambria"/>
            <w:noProof/>
            <w:spacing w:val="-1"/>
          </w:rPr>
          <w:t>4.2.3.2</w:t>
        </w:r>
        <w:r>
          <w:rPr>
            <w:rFonts w:asciiTheme="minorHAnsi" w:hAnsiTheme="minorHAnsi" w:cs="Times New Roman"/>
            <w:noProof/>
          </w:rPr>
          <w:t xml:space="preserve">     </w:t>
        </w:r>
        <w:r w:rsidRPr="002E192B">
          <w:rPr>
            <w:rStyle w:val="Hyperlink"/>
            <w:rFonts w:cs="Cambria"/>
            <w:noProof/>
          </w:rPr>
          <w:t>Controls</w:t>
        </w:r>
        <w:r w:rsidRPr="002E192B">
          <w:rPr>
            <w:rStyle w:val="Hyperlink"/>
            <w:rFonts w:cs="Cambria"/>
            <w:noProof/>
            <w:spacing w:val="-12"/>
          </w:rPr>
          <w:t xml:space="preserve"> </w:t>
        </w:r>
        <w:r w:rsidRPr="002E192B">
          <w:rPr>
            <w:rStyle w:val="Hyperlink"/>
            <w:rFonts w:cs="Cambria"/>
            <w:noProof/>
          </w:rPr>
          <w:t>for</w:t>
        </w:r>
        <w:r w:rsidRPr="002E192B">
          <w:rPr>
            <w:rStyle w:val="Hyperlink"/>
            <w:rFonts w:cs="Cambria"/>
            <w:noProof/>
            <w:spacing w:val="-12"/>
          </w:rPr>
          <w:t xml:space="preserve"> </w:t>
        </w:r>
        <w:r w:rsidRPr="002E192B">
          <w:rPr>
            <w:rStyle w:val="Hyperlink"/>
            <w:rFonts w:cs="Cambria"/>
            <w:noProof/>
          </w:rPr>
          <w:t>high-risk</w:t>
        </w:r>
        <w:r w:rsidRPr="002E192B">
          <w:rPr>
            <w:rStyle w:val="Hyperlink"/>
            <w:rFonts w:cs="Cambria"/>
            <w:noProof/>
            <w:spacing w:val="-12"/>
          </w:rPr>
          <w:t xml:space="preserve"> </w:t>
        </w:r>
        <w:r w:rsidRPr="002E192B">
          <w:rPr>
            <w:rStyle w:val="Hyperlink"/>
            <w:rFonts w:cs="Cambria"/>
            <w:noProof/>
          </w:rPr>
          <w:t>RIFA</w:t>
        </w:r>
        <w:r w:rsidRPr="002E192B">
          <w:rPr>
            <w:rStyle w:val="Hyperlink"/>
            <w:rFonts w:cs="Cambria"/>
            <w:noProof/>
            <w:spacing w:val="-11"/>
          </w:rPr>
          <w:t xml:space="preserve"> </w:t>
        </w:r>
        <w:r w:rsidRPr="002E192B">
          <w:rPr>
            <w:rStyle w:val="Hyperlink"/>
            <w:rFonts w:cs="Cambria"/>
            <w:noProof/>
            <w:spacing w:val="-2"/>
          </w:rPr>
          <w:t>carriers</w:t>
        </w:r>
        <w:r>
          <w:rPr>
            <w:noProof/>
            <w:webHidden/>
          </w:rPr>
          <w:tab/>
        </w:r>
        <w:r>
          <w:rPr>
            <w:noProof/>
            <w:webHidden/>
          </w:rPr>
          <w:fldChar w:fldCharType="begin"/>
        </w:r>
        <w:r>
          <w:rPr>
            <w:noProof/>
            <w:webHidden/>
          </w:rPr>
          <w:instrText xml:space="preserve"> PAGEREF _Toc136854693 \h </w:instrText>
        </w:r>
        <w:r>
          <w:rPr>
            <w:noProof/>
            <w:webHidden/>
          </w:rPr>
        </w:r>
        <w:r>
          <w:rPr>
            <w:noProof/>
            <w:webHidden/>
          </w:rPr>
          <w:fldChar w:fldCharType="separate"/>
        </w:r>
        <w:r>
          <w:rPr>
            <w:noProof/>
            <w:webHidden/>
          </w:rPr>
          <w:t>38</w:t>
        </w:r>
        <w:r>
          <w:rPr>
            <w:noProof/>
            <w:webHidden/>
          </w:rPr>
          <w:fldChar w:fldCharType="end"/>
        </w:r>
      </w:hyperlink>
    </w:p>
    <w:p w14:paraId="4CEDEDB5" w14:textId="77777777" w:rsidR="007B6AD5" w:rsidRDefault="007B6AD5" w:rsidP="007B6AD5">
      <w:pPr>
        <w:pStyle w:val="TOC4"/>
        <w:tabs>
          <w:tab w:val="left" w:pos="1540"/>
          <w:tab w:val="right" w:pos="10110"/>
        </w:tabs>
        <w:ind w:left="993"/>
        <w:rPr>
          <w:rFonts w:asciiTheme="minorHAnsi" w:hAnsiTheme="minorHAnsi" w:cs="Times New Roman"/>
          <w:noProof/>
        </w:rPr>
      </w:pPr>
      <w:hyperlink w:anchor="_Toc136854694" w:history="1">
        <w:r w:rsidRPr="002E192B">
          <w:rPr>
            <w:rStyle w:val="Hyperlink"/>
            <w:rFonts w:cs="Cambria"/>
            <w:noProof/>
            <w:spacing w:val="-1"/>
          </w:rPr>
          <w:t>4.2.3.3</w:t>
        </w:r>
        <w:r>
          <w:rPr>
            <w:rFonts w:asciiTheme="minorHAnsi" w:hAnsiTheme="minorHAnsi" w:cs="Times New Roman"/>
            <w:noProof/>
          </w:rPr>
          <w:t xml:space="preserve">     </w:t>
        </w:r>
        <w:r w:rsidRPr="002E192B">
          <w:rPr>
            <w:rStyle w:val="Hyperlink"/>
            <w:rFonts w:cs="Cambria"/>
            <w:noProof/>
          </w:rPr>
          <w:t>Monitoring</w:t>
        </w:r>
        <w:r w:rsidRPr="002E192B">
          <w:rPr>
            <w:rStyle w:val="Hyperlink"/>
            <w:rFonts w:cs="Cambria"/>
            <w:noProof/>
            <w:spacing w:val="-11"/>
          </w:rPr>
          <w:t xml:space="preserve"> </w:t>
        </w:r>
        <w:r w:rsidRPr="002E192B">
          <w:rPr>
            <w:rStyle w:val="Hyperlink"/>
            <w:rFonts w:cs="Cambria"/>
            <w:noProof/>
          </w:rPr>
          <w:t>of</w:t>
        </w:r>
        <w:r w:rsidRPr="002E192B">
          <w:rPr>
            <w:rStyle w:val="Hyperlink"/>
            <w:rFonts w:cs="Cambria"/>
            <w:noProof/>
            <w:spacing w:val="-8"/>
          </w:rPr>
          <w:t xml:space="preserve"> </w:t>
        </w:r>
        <w:r w:rsidRPr="002E192B">
          <w:rPr>
            <w:rStyle w:val="Hyperlink"/>
            <w:rFonts w:cs="Cambria"/>
            <w:noProof/>
          </w:rPr>
          <w:t>compliance</w:t>
        </w:r>
        <w:r w:rsidRPr="002E192B">
          <w:rPr>
            <w:rStyle w:val="Hyperlink"/>
            <w:rFonts w:cs="Cambria"/>
            <w:noProof/>
            <w:spacing w:val="-9"/>
          </w:rPr>
          <w:t xml:space="preserve"> </w:t>
        </w:r>
        <w:r w:rsidRPr="002E192B">
          <w:rPr>
            <w:rStyle w:val="Hyperlink"/>
            <w:rFonts w:cs="Cambria"/>
            <w:noProof/>
          </w:rPr>
          <w:t>with</w:t>
        </w:r>
        <w:r w:rsidRPr="002E192B">
          <w:rPr>
            <w:rStyle w:val="Hyperlink"/>
            <w:rFonts w:cs="Cambria"/>
            <w:noProof/>
            <w:spacing w:val="-8"/>
          </w:rPr>
          <w:t xml:space="preserve"> </w:t>
        </w:r>
        <w:r w:rsidRPr="002E192B">
          <w:rPr>
            <w:rStyle w:val="Hyperlink"/>
            <w:rFonts w:cs="Cambria"/>
            <w:noProof/>
          </w:rPr>
          <w:t>biosecurity</w:t>
        </w:r>
        <w:r w:rsidRPr="002E192B">
          <w:rPr>
            <w:rStyle w:val="Hyperlink"/>
            <w:rFonts w:cs="Cambria"/>
            <w:noProof/>
            <w:spacing w:val="-8"/>
          </w:rPr>
          <w:t xml:space="preserve"> </w:t>
        </w:r>
        <w:r w:rsidRPr="002E192B">
          <w:rPr>
            <w:rStyle w:val="Hyperlink"/>
            <w:rFonts w:cs="Cambria"/>
            <w:noProof/>
            <w:spacing w:val="-2"/>
          </w:rPr>
          <w:t>obligations</w:t>
        </w:r>
        <w:r>
          <w:rPr>
            <w:noProof/>
            <w:webHidden/>
          </w:rPr>
          <w:tab/>
        </w:r>
        <w:r>
          <w:rPr>
            <w:noProof/>
            <w:webHidden/>
          </w:rPr>
          <w:fldChar w:fldCharType="begin"/>
        </w:r>
        <w:r>
          <w:rPr>
            <w:noProof/>
            <w:webHidden/>
          </w:rPr>
          <w:instrText xml:space="preserve"> PAGEREF _Toc136854694 \h </w:instrText>
        </w:r>
        <w:r>
          <w:rPr>
            <w:noProof/>
            <w:webHidden/>
          </w:rPr>
        </w:r>
        <w:r>
          <w:rPr>
            <w:noProof/>
            <w:webHidden/>
          </w:rPr>
          <w:fldChar w:fldCharType="separate"/>
        </w:r>
        <w:r>
          <w:rPr>
            <w:noProof/>
            <w:webHidden/>
          </w:rPr>
          <w:t>39</w:t>
        </w:r>
        <w:r>
          <w:rPr>
            <w:noProof/>
            <w:webHidden/>
          </w:rPr>
          <w:fldChar w:fldCharType="end"/>
        </w:r>
      </w:hyperlink>
    </w:p>
    <w:p w14:paraId="5EC524A6" w14:textId="77777777" w:rsidR="007B6AD5" w:rsidRDefault="007B6AD5">
      <w:pPr>
        <w:pStyle w:val="TOC3"/>
        <w:tabs>
          <w:tab w:val="left" w:pos="1100"/>
          <w:tab w:val="right" w:pos="10110"/>
        </w:tabs>
        <w:rPr>
          <w:rFonts w:asciiTheme="minorHAnsi" w:hAnsiTheme="minorHAnsi" w:cs="Times New Roman"/>
          <w:noProof/>
        </w:rPr>
      </w:pPr>
      <w:hyperlink w:anchor="_Toc136854695" w:history="1">
        <w:r w:rsidRPr="002E192B">
          <w:rPr>
            <w:rStyle w:val="Hyperlink"/>
            <w:rFonts w:cs="Cambria"/>
            <w:noProof/>
            <w:spacing w:val="-1"/>
          </w:rPr>
          <w:t>4.3</w:t>
        </w:r>
        <w:r>
          <w:rPr>
            <w:rFonts w:asciiTheme="minorHAnsi" w:hAnsiTheme="minorHAnsi" w:cs="Times New Roman"/>
            <w:noProof/>
          </w:rPr>
          <w:tab/>
        </w:r>
        <w:r w:rsidRPr="002E192B">
          <w:rPr>
            <w:rStyle w:val="Hyperlink"/>
            <w:rFonts w:cs="Cambria"/>
            <w:noProof/>
          </w:rPr>
          <w:t>Proving</w:t>
        </w:r>
        <w:r w:rsidRPr="002E192B">
          <w:rPr>
            <w:rStyle w:val="Hyperlink"/>
            <w:rFonts w:cs="Cambria"/>
            <w:noProof/>
            <w:spacing w:val="-13"/>
          </w:rPr>
          <w:t xml:space="preserve"> </w:t>
        </w:r>
        <w:r w:rsidRPr="002E192B">
          <w:rPr>
            <w:rStyle w:val="Hyperlink"/>
            <w:rFonts w:cs="Cambria"/>
            <w:noProof/>
          </w:rPr>
          <w:t>freedom</w:t>
        </w:r>
        <w:r w:rsidRPr="002E192B">
          <w:rPr>
            <w:rStyle w:val="Hyperlink"/>
            <w:rFonts w:cs="Cambria"/>
            <w:noProof/>
            <w:spacing w:val="-13"/>
          </w:rPr>
          <w:t xml:space="preserve"> </w:t>
        </w:r>
        <w:r w:rsidRPr="002E192B">
          <w:rPr>
            <w:rStyle w:val="Hyperlink"/>
            <w:rFonts w:cs="Cambria"/>
            <w:noProof/>
          </w:rPr>
          <w:t>from</w:t>
        </w:r>
        <w:r w:rsidRPr="002E192B">
          <w:rPr>
            <w:rStyle w:val="Hyperlink"/>
            <w:rFonts w:cs="Cambria"/>
            <w:noProof/>
            <w:spacing w:val="-13"/>
          </w:rPr>
          <w:t xml:space="preserve"> </w:t>
        </w:r>
        <w:r w:rsidRPr="002E192B">
          <w:rPr>
            <w:rStyle w:val="Hyperlink"/>
            <w:rFonts w:cs="Cambria"/>
            <w:noProof/>
          </w:rPr>
          <w:t>RIFA</w:t>
        </w:r>
        <w:r w:rsidRPr="002E192B">
          <w:rPr>
            <w:rStyle w:val="Hyperlink"/>
            <w:rFonts w:cs="Cambria"/>
            <w:noProof/>
            <w:spacing w:val="-13"/>
          </w:rPr>
          <w:t xml:space="preserve"> </w:t>
        </w:r>
        <w:r w:rsidRPr="002E192B">
          <w:rPr>
            <w:rStyle w:val="Hyperlink"/>
            <w:rFonts w:cs="Cambria"/>
            <w:noProof/>
          </w:rPr>
          <w:t>in</w:t>
        </w:r>
        <w:r w:rsidRPr="002E192B">
          <w:rPr>
            <w:rStyle w:val="Hyperlink"/>
            <w:rFonts w:cs="Cambria"/>
            <w:noProof/>
            <w:spacing w:val="-13"/>
          </w:rPr>
          <w:t xml:space="preserve"> </w:t>
        </w:r>
        <w:r w:rsidRPr="002E192B">
          <w:rPr>
            <w:rStyle w:val="Hyperlink"/>
            <w:rFonts w:cs="Cambria"/>
            <w:noProof/>
            <w:spacing w:val="-5"/>
          </w:rPr>
          <w:t>SEQ</w:t>
        </w:r>
        <w:r>
          <w:rPr>
            <w:noProof/>
            <w:webHidden/>
          </w:rPr>
          <w:tab/>
        </w:r>
        <w:r>
          <w:rPr>
            <w:noProof/>
            <w:webHidden/>
          </w:rPr>
          <w:fldChar w:fldCharType="begin"/>
        </w:r>
        <w:r>
          <w:rPr>
            <w:noProof/>
            <w:webHidden/>
          </w:rPr>
          <w:instrText xml:space="preserve"> PAGEREF _Toc136854695 \h </w:instrText>
        </w:r>
        <w:r>
          <w:rPr>
            <w:noProof/>
            <w:webHidden/>
          </w:rPr>
        </w:r>
        <w:r>
          <w:rPr>
            <w:noProof/>
            <w:webHidden/>
          </w:rPr>
          <w:fldChar w:fldCharType="separate"/>
        </w:r>
        <w:r>
          <w:rPr>
            <w:noProof/>
            <w:webHidden/>
          </w:rPr>
          <w:t>41</w:t>
        </w:r>
        <w:r>
          <w:rPr>
            <w:noProof/>
            <w:webHidden/>
          </w:rPr>
          <w:fldChar w:fldCharType="end"/>
        </w:r>
      </w:hyperlink>
    </w:p>
    <w:p w14:paraId="4C1BE3B9" w14:textId="77777777" w:rsidR="007B6AD5" w:rsidRDefault="007B6AD5">
      <w:pPr>
        <w:pStyle w:val="TOC4"/>
        <w:tabs>
          <w:tab w:val="left" w:pos="1320"/>
          <w:tab w:val="right" w:pos="10110"/>
        </w:tabs>
        <w:rPr>
          <w:rFonts w:asciiTheme="minorHAnsi" w:hAnsiTheme="minorHAnsi" w:cs="Times New Roman"/>
          <w:noProof/>
        </w:rPr>
      </w:pPr>
      <w:hyperlink w:anchor="_Toc136854696" w:history="1">
        <w:r w:rsidRPr="002E192B">
          <w:rPr>
            <w:rStyle w:val="Hyperlink"/>
            <w:rFonts w:cs="Cambria"/>
            <w:noProof/>
            <w:spacing w:val="-4"/>
          </w:rPr>
          <w:t>4.3.1</w:t>
        </w:r>
        <w:r>
          <w:rPr>
            <w:rFonts w:asciiTheme="minorHAnsi" w:hAnsiTheme="minorHAnsi" w:cs="Times New Roman"/>
            <w:noProof/>
          </w:rPr>
          <w:tab/>
        </w:r>
        <w:r w:rsidRPr="002E192B">
          <w:rPr>
            <w:rStyle w:val="Hyperlink"/>
            <w:rFonts w:cs="Cambria"/>
            <w:noProof/>
          </w:rPr>
          <w:t>Odour</w:t>
        </w:r>
        <w:r w:rsidRPr="002E192B">
          <w:rPr>
            <w:rStyle w:val="Hyperlink"/>
            <w:rFonts w:cs="Cambria"/>
            <w:noProof/>
            <w:spacing w:val="-4"/>
          </w:rPr>
          <w:t xml:space="preserve"> </w:t>
        </w:r>
        <w:r w:rsidRPr="002E192B">
          <w:rPr>
            <w:rStyle w:val="Hyperlink"/>
            <w:rFonts w:cs="Cambria"/>
            <w:noProof/>
          </w:rPr>
          <w:t>detection</w:t>
        </w:r>
        <w:r w:rsidRPr="002E192B">
          <w:rPr>
            <w:rStyle w:val="Hyperlink"/>
            <w:rFonts w:cs="Cambria"/>
            <w:noProof/>
            <w:spacing w:val="-2"/>
          </w:rPr>
          <w:t xml:space="preserve"> </w:t>
        </w:r>
        <w:r w:rsidRPr="002E192B">
          <w:rPr>
            <w:rStyle w:val="Hyperlink"/>
            <w:rFonts w:cs="Cambria"/>
            <w:noProof/>
            <w:spacing w:val="-4"/>
          </w:rPr>
          <w:t>dogs</w:t>
        </w:r>
        <w:r>
          <w:rPr>
            <w:noProof/>
            <w:webHidden/>
          </w:rPr>
          <w:tab/>
        </w:r>
        <w:r>
          <w:rPr>
            <w:noProof/>
            <w:webHidden/>
          </w:rPr>
          <w:fldChar w:fldCharType="begin"/>
        </w:r>
        <w:r>
          <w:rPr>
            <w:noProof/>
            <w:webHidden/>
          </w:rPr>
          <w:instrText xml:space="preserve"> PAGEREF _Toc136854696 \h </w:instrText>
        </w:r>
        <w:r>
          <w:rPr>
            <w:noProof/>
            <w:webHidden/>
          </w:rPr>
        </w:r>
        <w:r>
          <w:rPr>
            <w:noProof/>
            <w:webHidden/>
          </w:rPr>
          <w:fldChar w:fldCharType="separate"/>
        </w:r>
        <w:r>
          <w:rPr>
            <w:noProof/>
            <w:webHidden/>
          </w:rPr>
          <w:t>41</w:t>
        </w:r>
        <w:r>
          <w:rPr>
            <w:noProof/>
            <w:webHidden/>
          </w:rPr>
          <w:fldChar w:fldCharType="end"/>
        </w:r>
      </w:hyperlink>
    </w:p>
    <w:p w14:paraId="64FC0DDE" w14:textId="77777777" w:rsidR="007B6AD5" w:rsidRDefault="007B6AD5">
      <w:pPr>
        <w:pStyle w:val="TOC4"/>
        <w:tabs>
          <w:tab w:val="left" w:pos="1540"/>
          <w:tab w:val="right" w:pos="10110"/>
        </w:tabs>
        <w:rPr>
          <w:rFonts w:asciiTheme="minorHAnsi" w:hAnsiTheme="minorHAnsi" w:cs="Times New Roman"/>
          <w:noProof/>
        </w:rPr>
      </w:pPr>
      <w:hyperlink w:anchor="_Toc136854697" w:history="1">
        <w:r w:rsidRPr="002E192B">
          <w:rPr>
            <w:rStyle w:val="Hyperlink"/>
            <w:rFonts w:cs="Cambria"/>
            <w:noProof/>
            <w:spacing w:val="-2"/>
          </w:rPr>
          <w:t>4.3.2</w:t>
        </w:r>
        <w:r>
          <w:rPr>
            <w:rFonts w:asciiTheme="minorHAnsi" w:hAnsiTheme="minorHAnsi" w:cs="Times New Roman"/>
            <w:noProof/>
          </w:rPr>
          <w:tab/>
        </w:r>
        <w:r w:rsidRPr="002E192B">
          <w:rPr>
            <w:rStyle w:val="Hyperlink"/>
            <w:rFonts w:cs="Cambria"/>
            <w:noProof/>
          </w:rPr>
          <w:t>Program</w:t>
        </w:r>
        <w:r w:rsidRPr="002E192B">
          <w:rPr>
            <w:rStyle w:val="Hyperlink"/>
            <w:rFonts w:cs="Cambria"/>
            <w:noProof/>
            <w:spacing w:val="-7"/>
          </w:rPr>
          <w:t xml:space="preserve"> </w:t>
        </w:r>
        <w:r w:rsidRPr="002E192B">
          <w:rPr>
            <w:rStyle w:val="Hyperlink"/>
            <w:rFonts w:cs="Cambria"/>
            <w:noProof/>
          </w:rPr>
          <w:t>visual</w:t>
        </w:r>
        <w:r w:rsidRPr="002E192B">
          <w:rPr>
            <w:rStyle w:val="Hyperlink"/>
            <w:rFonts w:cs="Cambria"/>
            <w:noProof/>
            <w:spacing w:val="-4"/>
          </w:rPr>
          <w:t xml:space="preserve"> </w:t>
        </w:r>
        <w:r w:rsidRPr="002E192B">
          <w:rPr>
            <w:rStyle w:val="Hyperlink"/>
            <w:rFonts w:cs="Cambria"/>
            <w:noProof/>
          </w:rPr>
          <w:t>on-ground</w:t>
        </w:r>
        <w:r w:rsidRPr="002E192B">
          <w:rPr>
            <w:rStyle w:val="Hyperlink"/>
            <w:rFonts w:cs="Cambria"/>
            <w:noProof/>
            <w:spacing w:val="-4"/>
          </w:rPr>
          <w:t xml:space="preserve"> </w:t>
        </w:r>
        <w:r w:rsidRPr="002E192B">
          <w:rPr>
            <w:rStyle w:val="Hyperlink"/>
            <w:rFonts w:cs="Cambria"/>
            <w:noProof/>
            <w:spacing w:val="-2"/>
          </w:rPr>
          <w:t>surveillance</w:t>
        </w:r>
        <w:r>
          <w:rPr>
            <w:noProof/>
            <w:webHidden/>
          </w:rPr>
          <w:tab/>
        </w:r>
        <w:r>
          <w:rPr>
            <w:noProof/>
            <w:webHidden/>
          </w:rPr>
          <w:fldChar w:fldCharType="begin"/>
        </w:r>
        <w:r>
          <w:rPr>
            <w:noProof/>
            <w:webHidden/>
          </w:rPr>
          <w:instrText xml:space="preserve"> PAGEREF _Toc136854697 \h </w:instrText>
        </w:r>
        <w:r>
          <w:rPr>
            <w:noProof/>
            <w:webHidden/>
          </w:rPr>
        </w:r>
        <w:r>
          <w:rPr>
            <w:noProof/>
            <w:webHidden/>
          </w:rPr>
          <w:fldChar w:fldCharType="separate"/>
        </w:r>
        <w:r>
          <w:rPr>
            <w:noProof/>
            <w:webHidden/>
          </w:rPr>
          <w:t>41</w:t>
        </w:r>
        <w:r>
          <w:rPr>
            <w:noProof/>
            <w:webHidden/>
          </w:rPr>
          <w:fldChar w:fldCharType="end"/>
        </w:r>
      </w:hyperlink>
    </w:p>
    <w:p w14:paraId="34ACD970" w14:textId="77777777" w:rsidR="007B6AD5" w:rsidRDefault="007B6AD5">
      <w:pPr>
        <w:pStyle w:val="TOC4"/>
        <w:tabs>
          <w:tab w:val="left" w:pos="1540"/>
          <w:tab w:val="right" w:pos="10110"/>
        </w:tabs>
        <w:rPr>
          <w:rFonts w:asciiTheme="minorHAnsi" w:hAnsiTheme="minorHAnsi" w:cs="Times New Roman"/>
          <w:noProof/>
        </w:rPr>
      </w:pPr>
      <w:hyperlink w:anchor="_Toc136854698" w:history="1">
        <w:r w:rsidRPr="002E192B">
          <w:rPr>
            <w:rStyle w:val="Hyperlink"/>
            <w:rFonts w:cs="Cambria"/>
            <w:noProof/>
            <w:spacing w:val="-2"/>
          </w:rPr>
          <w:t>4.3.3</w:t>
        </w:r>
        <w:r>
          <w:rPr>
            <w:rFonts w:asciiTheme="minorHAnsi" w:hAnsiTheme="minorHAnsi" w:cs="Times New Roman"/>
            <w:noProof/>
          </w:rPr>
          <w:tab/>
        </w:r>
        <w:r w:rsidRPr="002E192B">
          <w:rPr>
            <w:rStyle w:val="Hyperlink"/>
            <w:rFonts w:cs="Cambria"/>
            <w:noProof/>
          </w:rPr>
          <w:t xml:space="preserve">Public </w:t>
        </w:r>
        <w:r w:rsidRPr="002E192B">
          <w:rPr>
            <w:rStyle w:val="Hyperlink"/>
            <w:rFonts w:cs="Cambria"/>
            <w:noProof/>
            <w:spacing w:val="-2"/>
          </w:rPr>
          <w:t>reports</w:t>
        </w:r>
        <w:r>
          <w:rPr>
            <w:noProof/>
            <w:webHidden/>
          </w:rPr>
          <w:tab/>
        </w:r>
        <w:r>
          <w:rPr>
            <w:noProof/>
            <w:webHidden/>
          </w:rPr>
          <w:fldChar w:fldCharType="begin"/>
        </w:r>
        <w:r>
          <w:rPr>
            <w:noProof/>
            <w:webHidden/>
          </w:rPr>
          <w:instrText xml:space="preserve"> PAGEREF _Toc136854698 \h </w:instrText>
        </w:r>
        <w:r>
          <w:rPr>
            <w:noProof/>
            <w:webHidden/>
          </w:rPr>
        </w:r>
        <w:r>
          <w:rPr>
            <w:noProof/>
            <w:webHidden/>
          </w:rPr>
          <w:fldChar w:fldCharType="separate"/>
        </w:r>
        <w:r>
          <w:rPr>
            <w:noProof/>
            <w:webHidden/>
          </w:rPr>
          <w:t>42</w:t>
        </w:r>
        <w:r>
          <w:rPr>
            <w:noProof/>
            <w:webHidden/>
          </w:rPr>
          <w:fldChar w:fldCharType="end"/>
        </w:r>
      </w:hyperlink>
    </w:p>
    <w:p w14:paraId="661E64B8" w14:textId="77777777" w:rsidR="007B6AD5" w:rsidRDefault="007B6AD5">
      <w:pPr>
        <w:pStyle w:val="TOC4"/>
        <w:tabs>
          <w:tab w:val="left" w:pos="1540"/>
          <w:tab w:val="right" w:pos="10110"/>
        </w:tabs>
        <w:rPr>
          <w:rFonts w:asciiTheme="minorHAnsi" w:hAnsiTheme="minorHAnsi" w:cs="Times New Roman"/>
          <w:noProof/>
        </w:rPr>
      </w:pPr>
      <w:hyperlink w:anchor="_Toc136854699" w:history="1">
        <w:r w:rsidRPr="002E192B">
          <w:rPr>
            <w:rStyle w:val="Hyperlink"/>
            <w:rFonts w:cs="Cambria"/>
            <w:noProof/>
            <w:spacing w:val="-2"/>
          </w:rPr>
          <w:t>4.3.4</w:t>
        </w:r>
        <w:r>
          <w:rPr>
            <w:rFonts w:asciiTheme="minorHAnsi" w:hAnsiTheme="minorHAnsi" w:cs="Times New Roman"/>
            <w:noProof/>
          </w:rPr>
          <w:tab/>
        </w:r>
        <w:r w:rsidRPr="002E192B">
          <w:rPr>
            <w:rStyle w:val="Hyperlink"/>
            <w:rFonts w:cs="Cambria"/>
            <w:noProof/>
          </w:rPr>
          <w:t>Remote</w:t>
        </w:r>
        <w:r w:rsidRPr="002E192B">
          <w:rPr>
            <w:rStyle w:val="Hyperlink"/>
            <w:rFonts w:cs="Cambria"/>
            <w:noProof/>
            <w:spacing w:val="-6"/>
          </w:rPr>
          <w:t xml:space="preserve"> </w:t>
        </w:r>
        <w:r w:rsidRPr="002E192B">
          <w:rPr>
            <w:rStyle w:val="Hyperlink"/>
            <w:rFonts w:cs="Cambria"/>
            <w:noProof/>
          </w:rPr>
          <w:t>sensing</w:t>
        </w:r>
        <w:r w:rsidRPr="002E192B">
          <w:rPr>
            <w:rStyle w:val="Hyperlink"/>
            <w:rFonts w:cs="Cambria"/>
            <w:noProof/>
            <w:spacing w:val="-6"/>
          </w:rPr>
          <w:t xml:space="preserve"> </w:t>
        </w:r>
        <w:r w:rsidRPr="002E192B">
          <w:rPr>
            <w:rStyle w:val="Hyperlink"/>
            <w:rFonts w:cs="Cambria"/>
            <w:noProof/>
          </w:rPr>
          <w:t>surveillance</w:t>
        </w:r>
        <w:r w:rsidRPr="002E192B">
          <w:rPr>
            <w:rStyle w:val="Hyperlink"/>
            <w:rFonts w:cs="Cambria"/>
            <w:noProof/>
            <w:spacing w:val="-6"/>
          </w:rPr>
          <w:t xml:space="preserve"> </w:t>
        </w:r>
        <w:r w:rsidRPr="002E192B">
          <w:rPr>
            <w:rStyle w:val="Hyperlink"/>
            <w:rFonts w:cs="Cambria"/>
            <w:noProof/>
            <w:spacing w:val="-2"/>
          </w:rPr>
          <w:t>(RSS)</w:t>
        </w:r>
        <w:r>
          <w:rPr>
            <w:noProof/>
            <w:webHidden/>
          </w:rPr>
          <w:tab/>
        </w:r>
        <w:r>
          <w:rPr>
            <w:noProof/>
            <w:webHidden/>
          </w:rPr>
          <w:fldChar w:fldCharType="begin"/>
        </w:r>
        <w:r>
          <w:rPr>
            <w:noProof/>
            <w:webHidden/>
          </w:rPr>
          <w:instrText xml:space="preserve"> PAGEREF _Toc136854699 \h </w:instrText>
        </w:r>
        <w:r>
          <w:rPr>
            <w:noProof/>
            <w:webHidden/>
          </w:rPr>
        </w:r>
        <w:r>
          <w:rPr>
            <w:noProof/>
            <w:webHidden/>
          </w:rPr>
          <w:fldChar w:fldCharType="separate"/>
        </w:r>
        <w:r>
          <w:rPr>
            <w:noProof/>
            <w:webHidden/>
          </w:rPr>
          <w:t>42</w:t>
        </w:r>
        <w:r>
          <w:rPr>
            <w:noProof/>
            <w:webHidden/>
          </w:rPr>
          <w:fldChar w:fldCharType="end"/>
        </w:r>
      </w:hyperlink>
    </w:p>
    <w:p w14:paraId="370AC82D" w14:textId="77777777" w:rsidR="007B6AD5" w:rsidRDefault="007B6AD5">
      <w:pPr>
        <w:pStyle w:val="TOC3"/>
        <w:tabs>
          <w:tab w:val="left" w:pos="1100"/>
          <w:tab w:val="right" w:pos="10110"/>
        </w:tabs>
        <w:rPr>
          <w:rFonts w:asciiTheme="minorHAnsi" w:hAnsiTheme="minorHAnsi" w:cs="Times New Roman"/>
          <w:noProof/>
        </w:rPr>
      </w:pPr>
      <w:hyperlink w:anchor="_Toc136854700" w:history="1">
        <w:r w:rsidRPr="002E192B">
          <w:rPr>
            <w:rStyle w:val="Hyperlink"/>
            <w:rFonts w:cs="Cambria"/>
            <w:noProof/>
            <w:spacing w:val="-1"/>
          </w:rPr>
          <w:t>4.4</w:t>
        </w:r>
        <w:r>
          <w:rPr>
            <w:rFonts w:asciiTheme="minorHAnsi" w:hAnsiTheme="minorHAnsi" w:cs="Times New Roman"/>
            <w:noProof/>
          </w:rPr>
          <w:tab/>
        </w:r>
        <w:r w:rsidRPr="002E192B">
          <w:rPr>
            <w:rStyle w:val="Hyperlink"/>
            <w:rFonts w:cs="Cambria"/>
            <w:noProof/>
            <w:spacing w:val="-2"/>
          </w:rPr>
          <w:t>Preventing</w:t>
        </w:r>
        <w:r w:rsidRPr="002E192B">
          <w:rPr>
            <w:rStyle w:val="Hyperlink"/>
            <w:rFonts w:cs="Cambria"/>
            <w:noProof/>
            <w:spacing w:val="-5"/>
          </w:rPr>
          <w:t xml:space="preserve"> </w:t>
        </w:r>
        <w:r w:rsidRPr="002E192B">
          <w:rPr>
            <w:rStyle w:val="Hyperlink"/>
            <w:rFonts w:cs="Cambria"/>
            <w:noProof/>
            <w:spacing w:val="-2"/>
          </w:rPr>
          <w:t>new invasive</w:t>
        </w:r>
        <w:r w:rsidRPr="002E192B">
          <w:rPr>
            <w:rStyle w:val="Hyperlink"/>
            <w:rFonts w:cs="Cambria"/>
            <w:noProof/>
            <w:spacing w:val="-3"/>
          </w:rPr>
          <w:t xml:space="preserve"> </w:t>
        </w:r>
        <w:r w:rsidRPr="002E192B">
          <w:rPr>
            <w:rStyle w:val="Hyperlink"/>
            <w:rFonts w:cs="Cambria"/>
            <w:noProof/>
            <w:spacing w:val="-2"/>
          </w:rPr>
          <w:t>ant incursions Australia-</w:t>
        </w:r>
        <w:r w:rsidRPr="002E192B">
          <w:rPr>
            <w:rStyle w:val="Hyperlink"/>
            <w:rFonts w:cs="Cambria"/>
            <w:noProof/>
            <w:spacing w:val="-4"/>
          </w:rPr>
          <w:t>wide</w:t>
        </w:r>
        <w:r>
          <w:rPr>
            <w:noProof/>
            <w:webHidden/>
          </w:rPr>
          <w:tab/>
        </w:r>
        <w:r>
          <w:rPr>
            <w:noProof/>
            <w:webHidden/>
          </w:rPr>
          <w:fldChar w:fldCharType="begin"/>
        </w:r>
        <w:r>
          <w:rPr>
            <w:noProof/>
            <w:webHidden/>
          </w:rPr>
          <w:instrText xml:space="preserve"> PAGEREF _Toc136854700 \h </w:instrText>
        </w:r>
        <w:r>
          <w:rPr>
            <w:noProof/>
            <w:webHidden/>
          </w:rPr>
        </w:r>
        <w:r>
          <w:rPr>
            <w:noProof/>
            <w:webHidden/>
          </w:rPr>
          <w:fldChar w:fldCharType="separate"/>
        </w:r>
        <w:r>
          <w:rPr>
            <w:noProof/>
            <w:webHidden/>
          </w:rPr>
          <w:t>43</w:t>
        </w:r>
        <w:r>
          <w:rPr>
            <w:noProof/>
            <w:webHidden/>
          </w:rPr>
          <w:fldChar w:fldCharType="end"/>
        </w:r>
      </w:hyperlink>
    </w:p>
    <w:p w14:paraId="33AE3E51" w14:textId="77777777" w:rsidR="007B6AD5" w:rsidRDefault="007B6AD5">
      <w:pPr>
        <w:pStyle w:val="TOC2"/>
        <w:tabs>
          <w:tab w:val="left" w:pos="660"/>
          <w:tab w:val="right" w:pos="10110"/>
        </w:tabs>
        <w:rPr>
          <w:rFonts w:asciiTheme="minorHAnsi" w:hAnsiTheme="minorHAnsi" w:cs="Times New Roman"/>
          <w:noProof/>
        </w:rPr>
      </w:pPr>
      <w:hyperlink w:anchor="_Toc136854701" w:history="1">
        <w:r w:rsidRPr="002E192B">
          <w:rPr>
            <w:rStyle w:val="Hyperlink"/>
            <w:rFonts w:cs="Cambria"/>
            <w:noProof/>
            <w:spacing w:val="-2"/>
          </w:rPr>
          <w:t>5.</w:t>
        </w:r>
        <w:r>
          <w:rPr>
            <w:rFonts w:asciiTheme="minorHAnsi" w:hAnsiTheme="minorHAnsi" w:cs="Times New Roman"/>
            <w:noProof/>
          </w:rPr>
          <w:tab/>
        </w:r>
        <w:r w:rsidRPr="002E192B">
          <w:rPr>
            <w:rStyle w:val="Hyperlink"/>
            <w:rFonts w:cs="Cambria"/>
            <w:noProof/>
          </w:rPr>
          <w:t>RIFA</w:t>
        </w:r>
        <w:r w:rsidRPr="002E192B">
          <w:rPr>
            <w:rStyle w:val="Hyperlink"/>
            <w:rFonts w:cs="Cambria"/>
            <w:noProof/>
            <w:spacing w:val="-10"/>
          </w:rPr>
          <w:t xml:space="preserve"> </w:t>
        </w:r>
        <w:r w:rsidRPr="002E192B">
          <w:rPr>
            <w:rStyle w:val="Hyperlink"/>
            <w:rFonts w:cs="Cambria"/>
            <w:noProof/>
          </w:rPr>
          <w:t>eradication</w:t>
        </w:r>
        <w:r w:rsidRPr="002E192B">
          <w:rPr>
            <w:rStyle w:val="Hyperlink"/>
            <w:rFonts w:cs="Cambria"/>
            <w:noProof/>
            <w:spacing w:val="-9"/>
          </w:rPr>
          <w:t xml:space="preserve"> </w:t>
        </w:r>
        <w:r w:rsidRPr="002E192B">
          <w:rPr>
            <w:rStyle w:val="Hyperlink"/>
            <w:rFonts w:cs="Cambria"/>
            <w:noProof/>
          </w:rPr>
          <w:t>or</w:t>
        </w:r>
        <w:r w:rsidRPr="002E192B">
          <w:rPr>
            <w:rStyle w:val="Hyperlink"/>
            <w:rFonts w:cs="Cambria"/>
            <w:noProof/>
            <w:spacing w:val="-10"/>
          </w:rPr>
          <w:t xml:space="preserve"> </w:t>
        </w:r>
        <w:r w:rsidRPr="002E192B">
          <w:rPr>
            <w:rStyle w:val="Hyperlink"/>
            <w:rFonts w:cs="Cambria"/>
            <w:noProof/>
          </w:rPr>
          <w:t>management</w:t>
        </w:r>
        <w:r w:rsidRPr="002E192B">
          <w:rPr>
            <w:rStyle w:val="Hyperlink"/>
            <w:rFonts w:cs="Cambria"/>
            <w:noProof/>
            <w:spacing w:val="-9"/>
          </w:rPr>
          <w:t xml:space="preserve"> </w:t>
        </w:r>
        <w:r w:rsidRPr="002E192B">
          <w:rPr>
            <w:rStyle w:val="Hyperlink"/>
            <w:rFonts w:cs="Cambria"/>
            <w:noProof/>
            <w:spacing w:val="-2"/>
          </w:rPr>
          <w:t>options</w:t>
        </w:r>
        <w:r>
          <w:rPr>
            <w:noProof/>
            <w:webHidden/>
          </w:rPr>
          <w:tab/>
        </w:r>
        <w:r>
          <w:rPr>
            <w:noProof/>
            <w:webHidden/>
          </w:rPr>
          <w:fldChar w:fldCharType="begin"/>
        </w:r>
        <w:r>
          <w:rPr>
            <w:noProof/>
            <w:webHidden/>
          </w:rPr>
          <w:instrText xml:space="preserve"> PAGEREF _Toc136854701 \h </w:instrText>
        </w:r>
        <w:r>
          <w:rPr>
            <w:noProof/>
            <w:webHidden/>
          </w:rPr>
        </w:r>
        <w:r>
          <w:rPr>
            <w:noProof/>
            <w:webHidden/>
          </w:rPr>
          <w:fldChar w:fldCharType="separate"/>
        </w:r>
        <w:r>
          <w:rPr>
            <w:noProof/>
            <w:webHidden/>
          </w:rPr>
          <w:t>46</w:t>
        </w:r>
        <w:r>
          <w:rPr>
            <w:noProof/>
            <w:webHidden/>
          </w:rPr>
          <w:fldChar w:fldCharType="end"/>
        </w:r>
      </w:hyperlink>
    </w:p>
    <w:p w14:paraId="3E996658" w14:textId="77777777" w:rsidR="007B6AD5" w:rsidRDefault="007B6AD5">
      <w:pPr>
        <w:pStyle w:val="TOC3"/>
        <w:tabs>
          <w:tab w:val="left" w:pos="1100"/>
          <w:tab w:val="right" w:pos="10110"/>
        </w:tabs>
        <w:rPr>
          <w:rFonts w:asciiTheme="minorHAnsi" w:hAnsiTheme="minorHAnsi" w:cs="Times New Roman"/>
          <w:noProof/>
        </w:rPr>
      </w:pPr>
      <w:hyperlink w:anchor="_Toc136854702" w:history="1">
        <w:r w:rsidRPr="002E192B">
          <w:rPr>
            <w:rStyle w:val="Hyperlink"/>
            <w:rFonts w:cs="Cambria"/>
            <w:noProof/>
            <w:spacing w:val="-1"/>
          </w:rPr>
          <w:t>5.1</w:t>
        </w:r>
        <w:r>
          <w:rPr>
            <w:rFonts w:asciiTheme="minorHAnsi" w:hAnsiTheme="minorHAnsi" w:cs="Times New Roman"/>
            <w:noProof/>
          </w:rPr>
          <w:tab/>
        </w:r>
        <w:r w:rsidRPr="002E192B">
          <w:rPr>
            <w:rStyle w:val="Hyperlink"/>
            <w:rFonts w:cs="Cambria"/>
            <w:noProof/>
          </w:rPr>
          <w:t>The</w:t>
        </w:r>
        <w:r w:rsidRPr="002E192B">
          <w:rPr>
            <w:rStyle w:val="Hyperlink"/>
            <w:rFonts w:cs="Cambria"/>
            <w:noProof/>
            <w:spacing w:val="-5"/>
          </w:rPr>
          <w:t xml:space="preserve"> </w:t>
        </w:r>
        <w:r w:rsidRPr="002E192B">
          <w:rPr>
            <w:rStyle w:val="Hyperlink"/>
            <w:rFonts w:cs="Cambria"/>
            <w:noProof/>
          </w:rPr>
          <w:t>challenge</w:t>
        </w:r>
        <w:r w:rsidRPr="002E192B">
          <w:rPr>
            <w:rStyle w:val="Hyperlink"/>
            <w:rFonts w:cs="Cambria"/>
            <w:noProof/>
            <w:spacing w:val="-4"/>
          </w:rPr>
          <w:t xml:space="preserve"> </w:t>
        </w:r>
        <w:r w:rsidRPr="002E192B">
          <w:rPr>
            <w:rStyle w:val="Hyperlink"/>
            <w:rFonts w:cs="Cambria"/>
            <w:noProof/>
          </w:rPr>
          <w:t>of</w:t>
        </w:r>
        <w:r w:rsidRPr="002E192B">
          <w:rPr>
            <w:rStyle w:val="Hyperlink"/>
            <w:rFonts w:cs="Cambria"/>
            <w:noProof/>
            <w:spacing w:val="-4"/>
          </w:rPr>
          <w:t xml:space="preserve"> </w:t>
        </w:r>
        <w:r w:rsidRPr="002E192B">
          <w:rPr>
            <w:rStyle w:val="Hyperlink"/>
            <w:rFonts w:cs="Cambria"/>
            <w:noProof/>
          </w:rPr>
          <w:t>ant</w:t>
        </w:r>
        <w:r w:rsidRPr="002E192B">
          <w:rPr>
            <w:rStyle w:val="Hyperlink"/>
            <w:rFonts w:cs="Cambria"/>
            <w:noProof/>
            <w:spacing w:val="-4"/>
          </w:rPr>
          <w:t xml:space="preserve"> </w:t>
        </w:r>
        <w:r w:rsidRPr="002E192B">
          <w:rPr>
            <w:rStyle w:val="Hyperlink"/>
            <w:rFonts w:cs="Cambria"/>
            <w:noProof/>
            <w:spacing w:val="-2"/>
          </w:rPr>
          <w:t>eradication</w:t>
        </w:r>
        <w:r>
          <w:rPr>
            <w:noProof/>
            <w:webHidden/>
          </w:rPr>
          <w:tab/>
        </w:r>
        <w:r>
          <w:rPr>
            <w:noProof/>
            <w:webHidden/>
          </w:rPr>
          <w:fldChar w:fldCharType="begin"/>
        </w:r>
        <w:r>
          <w:rPr>
            <w:noProof/>
            <w:webHidden/>
          </w:rPr>
          <w:instrText xml:space="preserve"> PAGEREF _Toc136854702 \h </w:instrText>
        </w:r>
        <w:r>
          <w:rPr>
            <w:noProof/>
            <w:webHidden/>
          </w:rPr>
        </w:r>
        <w:r>
          <w:rPr>
            <w:noProof/>
            <w:webHidden/>
          </w:rPr>
          <w:fldChar w:fldCharType="separate"/>
        </w:r>
        <w:r>
          <w:rPr>
            <w:noProof/>
            <w:webHidden/>
          </w:rPr>
          <w:t>46</w:t>
        </w:r>
        <w:r>
          <w:rPr>
            <w:noProof/>
            <w:webHidden/>
          </w:rPr>
          <w:fldChar w:fldCharType="end"/>
        </w:r>
      </w:hyperlink>
    </w:p>
    <w:p w14:paraId="1DF80B4C" w14:textId="77777777" w:rsidR="007B6AD5" w:rsidRDefault="007B6AD5">
      <w:pPr>
        <w:pStyle w:val="TOC3"/>
        <w:tabs>
          <w:tab w:val="left" w:pos="1100"/>
          <w:tab w:val="right" w:pos="10110"/>
        </w:tabs>
        <w:rPr>
          <w:rFonts w:asciiTheme="minorHAnsi" w:hAnsiTheme="minorHAnsi" w:cs="Times New Roman"/>
          <w:noProof/>
        </w:rPr>
      </w:pPr>
      <w:hyperlink w:anchor="_Toc136854705" w:history="1">
        <w:r w:rsidRPr="002E192B">
          <w:rPr>
            <w:rStyle w:val="Hyperlink"/>
            <w:rFonts w:cs="Cambria"/>
            <w:noProof/>
            <w:spacing w:val="-1"/>
          </w:rPr>
          <w:t>5.2</w:t>
        </w:r>
        <w:r>
          <w:rPr>
            <w:rFonts w:asciiTheme="minorHAnsi" w:hAnsiTheme="minorHAnsi" w:cs="Times New Roman"/>
            <w:noProof/>
          </w:rPr>
          <w:tab/>
        </w:r>
        <w:r w:rsidRPr="002E192B">
          <w:rPr>
            <w:rStyle w:val="Hyperlink"/>
            <w:rFonts w:cs="Cambria"/>
            <w:noProof/>
            <w:spacing w:val="-2"/>
          </w:rPr>
          <w:t>Can</w:t>
        </w:r>
        <w:r w:rsidRPr="002E192B">
          <w:rPr>
            <w:rStyle w:val="Hyperlink"/>
            <w:rFonts w:cs="Cambria"/>
            <w:noProof/>
            <w:spacing w:val="-9"/>
          </w:rPr>
          <w:t xml:space="preserve"> </w:t>
        </w:r>
        <w:r w:rsidRPr="002E192B">
          <w:rPr>
            <w:rStyle w:val="Hyperlink"/>
            <w:rFonts w:cs="Cambria"/>
            <w:noProof/>
            <w:spacing w:val="-2"/>
          </w:rPr>
          <w:t>eradication</w:t>
        </w:r>
        <w:r w:rsidRPr="002E192B">
          <w:rPr>
            <w:rStyle w:val="Hyperlink"/>
            <w:rFonts w:cs="Cambria"/>
            <w:noProof/>
            <w:spacing w:val="-7"/>
          </w:rPr>
          <w:t xml:space="preserve"> </w:t>
        </w:r>
        <w:r w:rsidRPr="002E192B">
          <w:rPr>
            <w:rStyle w:val="Hyperlink"/>
            <w:rFonts w:cs="Cambria"/>
            <w:noProof/>
            <w:spacing w:val="-2"/>
          </w:rPr>
          <w:t>be</w:t>
        </w:r>
        <w:r w:rsidRPr="002E192B">
          <w:rPr>
            <w:rStyle w:val="Hyperlink"/>
            <w:rFonts w:cs="Cambria"/>
            <w:noProof/>
            <w:spacing w:val="-7"/>
          </w:rPr>
          <w:t xml:space="preserve"> </w:t>
        </w:r>
        <w:r w:rsidRPr="002E192B">
          <w:rPr>
            <w:rStyle w:val="Hyperlink"/>
            <w:rFonts w:cs="Cambria"/>
            <w:noProof/>
            <w:spacing w:val="-2"/>
          </w:rPr>
          <w:t>achieved</w:t>
        </w:r>
        <w:r w:rsidRPr="002E192B">
          <w:rPr>
            <w:rStyle w:val="Hyperlink"/>
            <w:rFonts w:cs="Cambria"/>
            <w:noProof/>
            <w:spacing w:val="-7"/>
          </w:rPr>
          <w:t xml:space="preserve"> </w:t>
        </w:r>
        <w:r w:rsidRPr="002E192B">
          <w:rPr>
            <w:rStyle w:val="Hyperlink"/>
            <w:rFonts w:cs="Cambria"/>
            <w:noProof/>
            <w:spacing w:val="-2"/>
          </w:rPr>
          <w:t>under</w:t>
        </w:r>
        <w:r w:rsidRPr="002E192B">
          <w:rPr>
            <w:rStyle w:val="Hyperlink"/>
            <w:rFonts w:cs="Cambria"/>
            <w:noProof/>
            <w:spacing w:val="-7"/>
          </w:rPr>
          <w:t xml:space="preserve"> </w:t>
        </w:r>
        <w:r w:rsidRPr="002E192B">
          <w:rPr>
            <w:rStyle w:val="Hyperlink"/>
            <w:rFonts w:cs="Cambria"/>
            <w:noProof/>
            <w:spacing w:val="-2"/>
          </w:rPr>
          <w:t>the</w:t>
        </w:r>
        <w:r w:rsidRPr="002E192B">
          <w:rPr>
            <w:rStyle w:val="Hyperlink"/>
            <w:rFonts w:cs="Cambria"/>
            <w:noProof/>
            <w:spacing w:val="-7"/>
          </w:rPr>
          <w:t xml:space="preserve"> </w:t>
        </w:r>
        <w:r w:rsidRPr="002E192B">
          <w:rPr>
            <w:rStyle w:val="Hyperlink"/>
            <w:rFonts w:cs="Cambria"/>
            <w:noProof/>
            <w:spacing w:val="-2"/>
          </w:rPr>
          <w:t>Ten-Year</w:t>
        </w:r>
        <w:r w:rsidRPr="002E192B">
          <w:rPr>
            <w:rStyle w:val="Hyperlink"/>
            <w:rFonts w:cs="Cambria"/>
            <w:noProof/>
            <w:spacing w:val="-6"/>
          </w:rPr>
          <w:t xml:space="preserve"> </w:t>
        </w:r>
        <w:r w:rsidRPr="002E192B">
          <w:rPr>
            <w:rStyle w:val="Hyperlink"/>
            <w:rFonts w:cs="Cambria"/>
            <w:noProof/>
            <w:spacing w:val="-2"/>
          </w:rPr>
          <w:t>Plan?</w:t>
        </w:r>
        <w:r>
          <w:rPr>
            <w:noProof/>
            <w:webHidden/>
          </w:rPr>
          <w:tab/>
        </w:r>
        <w:r>
          <w:rPr>
            <w:noProof/>
            <w:webHidden/>
          </w:rPr>
          <w:fldChar w:fldCharType="begin"/>
        </w:r>
        <w:r>
          <w:rPr>
            <w:noProof/>
            <w:webHidden/>
          </w:rPr>
          <w:instrText xml:space="preserve"> PAGEREF _Toc136854705 \h </w:instrText>
        </w:r>
        <w:r>
          <w:rPr>
            <w:noProof/>
            <w:webHidden/>
          </w:rPr>
        </w:r>
        <w:r>
          <w:rPr>
            <w:noProof/>
            <w:webHidden/>
          </w:rPr>
          <w:fldChar w:fldCharType="separate"/>
        </w:r>
        <w:r>
          <w:rPr>
            <w:noProof/>
            <w:webHidden/>
          </w:rPr>
          <w:t>47</w:t>
        </w:r>
        <w:r>
          <w:rPr>
            <w:noProof/>
            <w:webHidden/>
          </w:rPr>
          <w:fldChar w:fldCharType="end"/>
        </w:r>
      </w:hyperlink>
    </w:p>
    <w:p w14:paraId="4FD62778" w14:textId="77777777" w:rsidR="007B6AD5" w:rsidRDefault="007B6AD5">
      <w:pPr>
        <w:pStyle w:val="TOC3"/>
        <w:tabs>
          <w:tab w:val="left" w:pos="1100"/>
          <w:tab w:val="right" w:pos="10110"/>
        </w:tabs>
        <w:rPr>
          <w:rFonts w:asciiTheme="minorHAnsi" w:hAnsiTheme="minorHAnsi" w:cs="Times New Roman"/>
          <w:noProof/>
        </w:rPr>
      </w:pPr>
      <w:hyperlink w:anchor="_Toc136854706" w:history="1">
        <w:r w:rsidRPr="002E192B">
          <w:rPr>
            <w:rStyle w:val="Hyperlink"/>
            <w:rFonts w:cs="Cambria"/>
            <w:noProof/>
            <w:spacing w:val="-1"/>
          </w:rPr>
          <w:t>5.3</w:t>
        </w:r>
        <w:r>
          <w:rPr>
            <w:rFonts w:asciiTheme="minorHAnsi" w:hAnsiTheme="minorHAnsi" w:cs="Times New Roman"/>
            <w:noProof/>
          </w:rPr>
          <w:tab/>
        </w:r>
        <w:r w:rsidRPr="002E192B">
          <w:rPr>
            <w:rStyle w:val="Hyperlink"/>
            <w:rFonts w:cs="Cambria"/>
            <w:noProof/>
          </w:rPr>
          <w:t>Future</w:t>
        </w:r>
        <w:r w:rsidRPr="002E192B">
          <w:rPr>
            <w:rStyle w:val="Hyperlink"/>
            <w:rFonts w:cs="Cambria"/>
            <w:noProof/>
            <w:spacing w:val="-14"/>
          </w:rPr>
          <w:t xml:space="preserve"> </w:t>
        </w:r>
        <w:r w:rsidRPr="002E192B">
          <w:rPr>
            <w:rStyle w:val="Hyperlink"/>
            <w:rFonts w:cs="Cambria"/>
            <w:noProof/>
            <w:spacing w:val="-2"/>
          </w:rPr>
          <w:t>options</w:t>
        </w:r>
        <w:r>
          <w:rPr>
            <w:noProof/>
            <w:webHidden/>
          </w:rPr>
          <w:tab/>
        </w:r>
        <w:r>
          <w:rPr>
            <w:noProof/>
            <w:webHidden/>
          </w:rPr>
          <w:fldChar w:fldCharType="begin"/>
        </w:r>
        <w:r>
          <w:rPr>
            <w:noProof/>
            <w:webHidden/>
          </w:rPr>
          <w:instrText xml:space="preserve"> PAGEREF _Toc136854706 \h </w:instrText>
        </w:r>
        <w:r>
          <w:rPr>
            <w:noProof/>
            <w:webHidden/>
          </w:rPr>
        </w:r>
        <w:r>
          <w:rPr>
            <w:noProof/>
            <w:webHidden/>
          </w:rPr>
          <w:fldChar w:fldCharType="separate"/>
        </w:r>
        <w:r>
          <w:rPr>
            <w:noProof/>
            <w:webHidden/>
          </w:rPr>
          <w:t>47</w:t>
        </w:r>
        <w:r>
          <w:rPr>
            <w:noProof/>
            <w:webHidden/>
          </w:rPr>
          <w:fldChar w:fldCharType="end"/>
        </w:r>
      </w:hyperlink>
    </w:p>
    <w:p w14:paraId="65B4FDA9" w14:textId="77777777" w:rsidR="007B6AD5" w:rsidRDefault="007B6AD5">
      <w:pPr>
        <w:pStyle w:val="TOC4"/>
        <w:tabs>
          <w:tab w:val="left" w:pos="1320"/>
          <w:tab w:val="right" w:pos="10110"/>
        </w:tabs>
        <w:rPr>
          <w:rFonts w:asciiTheme="minorHAnsi" w:hAnsiTheme="minorHAnsi" w:cs="Times New Roman"/>
          <w:noProof/>
        </w:rPr>
      </w:pPr>
      <w:hyperlink w:anchor="_Toc136854707" w:history="1">
        <w:r w:rsidRPr="002E192B">
          <w:rPr>
            <w:rStyle w:val="Hyperlink"/>
            <w:rFonts w:cs="Cambria"/>
            <w:noProof/>
            <w:spacing w:val="-4"/>
          </w:rPr>
          <w:t>5.3.1</w:t>
        </w:r>
        <w:r>
          <w:rPr>
            <w:rFonts w:asciiTheme="minorHAnsi" w:hAnsiTheme="minorHAnsi" w:cs="Times New Roman"/>
            <w:noProof/>
          </w:rPr>
          <w:tab/>
        </w:r>
        <w:r w:rsidRPr="002E192B">
          <w:rPr>
            <w:rStyle w:val="Hyperlink"/>
            <w:rFonts w:cs="Cambria"/>
            <w:noProof/>
          </w:rPr>
          <w:t>Option</w:t>
        </w:r>
        <w:r w:rsidRPr="002E192B">
          <w:rPr>
            <w:rStyle w:val="Hyperlink"/>
            <w:rFonts w:cs="Cambria"/>
            <w:noProof/>
            <w:spacing w:val="-6"/>
          </w:rPr>
          <w:t xml:space="preserve"> </w:t>
        </w:r>
        <w:r w:rsidRPr="002E192B">
          <w:rPr>
            <w:rStyle w:val="Hyperlink"/>
            <w:rFonts w:cs="Cambria"/>
            <w:noProof/>
          </w:rPr>
          <w:t>A</w:t>
        </w:r>
        <w:r w:rsidRPr="002E192B">
          <w:rPr>
            <w:rStyle w:val="Hyperlink"/>
            <w:rFonts w:cs="Cambria"/>
            <w:noProof/>
            <w:spacing w:val="-4"/>
          </w:rPr>
          <w:t xml:space="preserve"> </w:t>
        </w:r>
        <w:r w:rsidRPr="002E192B">
          <w:rPr>
            <w:rStyle w:val="Hyperlink"/>
            <w:rFonts w:cs="Cambria"/>
            <w:noProof/>
          </w:rPr>
          <w:t>“Fire-ant</w:t>
        </w:r>
        <w:r w:rsidRPr="002E192B">
          <w:rPr>
            <w:rStyle w:val="Hyperlink"/>
            <w:rFonts w:cs="Cambria"/>
            <w:noProof/>
            <w:spacing w:val="-3"/>
          </w:rPr>
          <w:t xml:space="preserve"> </w:t>
        </w:r>
        <w:r w:rsidRPr="002E192B">
          <w:rPr>
            <w:rStyle w:val="Hyperlink"/>
            <w:rFonts w:cs="Cambria"/>
            <w:noProof/>
          </w:rPr>
          <w:t>free</w:t>
        </w:r>
        <w:r w:rsidRPr="002E192B">
          <w:rPr>
            <w:rStyle w:val="Hyperlink"/>
            <w:rFonts w:cs="Cambria"/>
            <w:noProof/>
            <w:spacing w:val="-4"/>
          </w:rPr>
          <w:t xml:space="preserve"> </w:t>
        </w:r>
        <w:r w:rsidRPr="002E192B">
          <w:rPr>
            <w:rStyle w:val="Hyperlink"/>
            <w:rFonts w:cs="Cambria"/>
            <w:noProof/>
          </w:rPr>
          <w:t>Olympics”</w:t>
        </w:r>
        <w:r w:rsidRPr="002E192B">
          <w:rPr>
            <w:rStyle w:val="Hyperlink"/>
            <w:rFonts w:cs="Cambria"/>
            <w:noProof/>
            <w:spacing w:val="-3"/>
          </w:rPr>
          <w:t xml:space="preserve"> </w:t>
        </w:r>
        <w:r w:rsidRPr="002E192B">
          <w:rPr>
            <w:rStyle w:val="Hyperlink"/>
            <w:rFonts w:cs="Cambria"/>
            <w:noProof/>
          </w:rPr>
          <w:t>-</w:t>
        </w:r>
        <w:r w:rsidRPr="002E192B">
          <w:rPr>
            <w:rStyle w:val="Hyperlink"/>
            <w:rFonts w:cs="Cambria"/>
            <w:noProof/>
            <w:spacing w:val="-4"/>
          </w:rPr>
          <w:t xml:space="preserve"> </w:t>
        </w:r>
        <w:r w:rsidRPr="002E192B">
          <w:rPr>
            <w:rStyle w:val="Hyperlink"/>
            <w:rFonts w:cs="Cambria"/>
            <w:noProof/>
          </w:rPr>
          <w:t>Contain,</w:t>
        </w:r>
        <w:r w:rsidRPr="002E192B">
          <w:rPr>
            <w:rStyle w:val="Hyperlink"/>
            <w:rFonts w:cs="Cambria"/>
            <w:noProof/>
            <w:spacing w:val="-4"/>
          </w:rPr>
          <w:t xml:space="preserve"> </w:t>
        </w:r>
        <w:r w:rsidRPr="002E192B">
          <w:rPr>
            <w:rStyle w:val="Hyperlink"/>
            <w:rFonts w:cs="Cambria"/>
            <w:noProof/>
          </w:rPr>
          <w:t>Suppress,</w:t>
        </w:r>
        <w:r w:rsidRPr="002E192B">
          <w:rPr>
            <w:rStyle w:val="Hyperlink"/>
            <w:rFonts w:cs="Cambria"/>
            <w:noProof/>
            <w:spacing w:val="-3"/>
          </w:rPr>
          <w:t xml:space="preserve"> </w:t>
        </w:r>
        <w:r w:rsidRPr="002E192B">
          <w:rPr>
            <w:rStyle w:val="Hyperlink"/>
            <w:rFonts w:cs="Cambria"/>
            <w:noProof/>
          </w:rPr>
          <w:t>Eradicate</w:t>
        </w:r>
        <w:r w:rsidRPr="002E192B">
          <w:rPr>
            <w:rStyle w:val="Hyperlink"/>
            <w:rFonts w:cs="Cambria"/>
            <w:noProof/>
            <w:spacing w:val="-4"/>
          </w:rPr>
          <w:t xml:space="preserve"> </w:t>
        </w:r>
        <w:r w:rsidRPr="002E192B">
          <w:rPr>
            <w:rStyle w:val="Hyperlink"/>
            <w:rFonts w:cs="Cambria"/>
            <w:noProof/>
          </w:rPr>
          <w:t>by</w:t>
        </w:r>
        <w:r w:rsidRPr="002E192B">
          <w:rPr>
            <w:rStyle w:val="Hyperlink"/>
            <w:rFonts w:cs="Cambria"/>
            <w:noProof/>
            <w:spacing w:val="-3"/>
          </w:rPr>
          <w:t xml:space="preserve"> </w:t>
        </w:r>
        <w:r w:rsidRPr="002E192B">
          <w:rPr>
            <w:rStyle w:val="Hyperlink"/>
            <w:rFonts w:cs="Cambria"/>
            <w:noProof/>
            <w:spacing w:val="-4"/>
          </w:rPr>
          <w:t>2032</w:t>
        </w:r>
        <w:r>
          <w:rPr>
            <w:noProof/>
            <w:webHidden/>
          </w:rPr>
          <w:tab/>
        </w:r>
        <w:r>
          <w:rPr>
            <w:noProof/>
            <w:webHidden/>
          </w:rPr>
          <w:fldChar w:fldCharType="begin"/>
        </w:r>
        <w:r>
          <w:rPr>
            <w:noProof/>
            <w:webHidden/>
          </w:rPr>
          <w:instrText xml:space="preserve"> PAGEREF _Toc136854707 \h </w:instrText>
        </w:r>
        <w:r>
          <w:rPr>
            <w:noProof/>
            <w:webHidden/>
          </w:rPr>
        </w:r>
        <w:r>
          <w:rPr>
            <w:noProof/>
            <w:webHidden/>
          </w:rPr>
          <w:fldChar w:fldCharType="separate"/>
        </w:r>
        <w:r>
          <w:rPr>
            <w:noProof/>
            <w:webHidden/>
          </w:rPr>
          <w:t>49</w:t>
        </w:r>
        <w:r>
          <w:rPr>
            <w:noProof/>
            <w:webHidden/>
          </w:rPr>
          <w:fldChar w:fldCharType="end"/>
        </w:r>
      </w:hyperlink>
    </w:p>
    <w:p w14:paraId="6B7418C7" w14:textId="77777777" w:rsidR="007B6AD5" w:rsidRDefault="007B6AD5">
      <w:pPr>
        <w:pStyle w:val="TOC4"/>
        <w:tabs>
          <w:tab w:val="left" w:pos="1540"/>
          <w:tab w:val="right" w:pos="10110"/>
        </w:tabs>
        <w:rPr>
          <w:rFonts w:asciiTheme="minorHAnsi" w:hAnsiTheme="minorHAnsi" w:cs="Times New Roman"/>
          <w:noProof/>
        </w:rPr>
      </w:pPr>
      <w:hyperlink w:anchor="_Toc136854708" w:history="1">
        <w:r w:rsidRPr="002E192B">
          <w:rPr>
            <w:rStyle w:val="Hyperlink"/>
            <w:rFonts w:cs="Cambria"/>
            <w:noProof/>
            <w:spacing w:val="-2"/>
          </w:rPr>
          <w:t>5.2.2</w:t>
        </w:r>
        <w:r>
          <w:rPr>
            <w:rFonts w:asciiTheme="minorHAnsi" w:hAnsiTheme="minorHAnsi" w:cs="Times New Roman"/>
            <w:noProof/>
          </w:rPr>
          <w:tab/>
        </w:r>
        <w:r w:rsidRPr="002E192B">
          <w:rPr>
            <w:rStyle w:val="Hyperlink"/>
            <w:rFonts w:cs="Cambria"/>
            <w:noProof/>
          </w:rPr>
          <w:t>Option</w:t>
        </w:r>
        <w:r w:rsidRPr="002E192B">
          <w:rPr>
            <w:rStyle w:val="Hyperlink"/>
            <w:rFonts w:cs="Cambria"/>
            <w:noProof/>
            <w:spacing w:val="-3"/>
          </w:rPr>
          <w:t xml:space="preserve"> </w:t>
        </w:r>
        <w:r w:rsidRPr="002E192B">
          <w:rPr>
            <w:rStyle w:val="Hyperlink"/>
            <w:rFonts w:cs="Cambria"/>
            <w:noProof/>
          </w:rPr>
          <w:t>B. Contain</w:t>
        </w:r>
        <w:r w:rsidRPr="002E192B">
          <w:rPr>
            <w:rStyle w:val="Hyperlink"/>
            <w:rFonts w:cs="Cambria"/>
            <w:noProof/>
            <w:spacing w:val="-1"/>
          </w:rPr>
          <w:t xml:space="preserve"> </w:t>
        </w:r>
        <w:r w:rsidRPr="002E192B">
          <w:rPr>
            <w:rStyle w:val="Hyperlink"/>
            <w:rFonts w:cs="Cambria"/>
            <w:noProof/>
          </w:rPr>
          <w:t xml:space="preserve">and </w:t>
        </w:r>
        <w:r w:rsidRPr="002E192B">
          <w:rPr>
            <w:rStyle w:val="Hyperlink"/>
            <w:rFonts w:cs="Cambria"/>
            <w:noProof/>
            <w:spacing w:val="-2"/>
          </w:rPr>
          <w:t>suppress</w:t>
        </w:r>
        <w:r>
          <w:rPr>
            <w:noProof/>
            <w:webHidden/>
          </w:rPr>
          <w:tab/>
        </w:r>
        <w:r>
          <w:rPr>
            <w:noProof/>
            <w:webHidden/>
          </w:rPr>
          <w:fldChar w:fldCharType="begin"/>
        </w:r>
        <w:r>
          <w:rPr>
            <w:noProof/>
            <w:webHidden/>
          </w:rPr>
          <w:instrText xml:space="preserve"> PAGEREF _Toc136854708 \h </w:instrText>
        </w:r>
        <w:r>
          <w:rPr>
            <w:noProof/>
            <w:webHidden/>
          </w:rPr>
        </w:r>
        <w:r>
          <w:rPr>
            <w:noProof/>
            <w:webHidden/>
          </w:rPr>
          <w:fldChar w:fldCharType="separate"/>
        </w:r>
        <w:r>
          <w:rPr>
            <w:noProof/>
            <w:webHidden/>
          </w:rPr>
          <w:t>58</w:t>
        </w:r>
        <w:r>
          <w:rPr>
            <w:noProof/>
            <w:webHidden/>
          </w:rPr>
          <w:fldChar w:fldCharType="end"/>
        </w:r>
      </w:hyperlink>
    </w:p>
    <w:p w14:paraId="5FE78912" w14:textId="77777777" w:rsidR="007B6AD5" w:rsidRDefault="007B6AD5">
      <w:pPr>
        <w:pStyle w:val="TOC4"/>
        <w:tabs>
          <w:tab w:val="left" w:pos="1540"/>
          <w:tab w:val="right" w:pos="10110"/>
        </w:tabs>
        <w:rPr>
          <w:rFonts w:asciiTheme="minorHAnsi" w:hAnsiTheme="minorHAnsi" w:cs="Times New Roman"/>
          <w:noProof/>
        </w:rPr>
      </w:pPr>
      <w:hyperlink w:anchor="_Toc136854709" w:history="1">
        <w:r w:rsidRPr="002E192B">
          <w:rPr>
            <w:rStyle w:val="Hyperlink"/>
            <w:rFonts w:cs="Cambria"/>
            <w:noProof/>
            <w:spacing w:val="-2"/>
          </w:rPr>
          <w:t>5.2.3</w:t>
        </w:r>
        <w:r>
          <w:rPr>
            <w:rFonts w:asciiTheme="minorHAnsi" w:hAnsiTheme="minorHAnsi" w:cs="Times New Roman"/>
            <w:noProof/>
          </w:rPr>
          <w:tab/>
        </w:r>
        <w:r w:rsidRPr="002E192B">
          <w:rPr>
            <w:rStyle w:val="Hyperlink"/>
            <w:rFonts w:cs="Cambria"/>
            <w:noProof/>
          </w:rPr>
          <w:t>Option</w:t>
        </w:r>
        <w:r w:rsidRPr="002E192B">
          <w:rPr>
            <w:rStyle w:val="Hyperlink"/>
            <w:rFonts w:cs="Cambria"/>
            <w:noProof/>
            <w:spacing w:val="-5"/>
          </w:rPr>
          <w:t xml:space="preserve"> </w:t>
        </w:r>
        <w:r w:rsidRPr="002E192B">
          <w:rPr>
            <w:rStyle w:val="Hyperlink"/>
            <w:rFonts w:cs="Cambria"/>
            <w:noProof/>
          </w:rPr>
          <w:t>C.</w:t>
        </w:r>
        <w:r w:rsidRPr="002E192B">
          <w:rPr>
            <w:rStyle w:val="Hyperlink"/>
            <w:rFonts w:cs="Cambria"/>
            <w:noProof/>
            <w:spacing w:val="-5"/>
          </w:rPr>
          <w:t xml:space="preserve"> </w:t>
        </w:r>
        <w:r w:rsidRPr="002E192B">
          <w:rPr>
            <w:rStyle w:val="Hyperlink"/>
            <w:rFonts w:cs="Cambria"/>
            <w:noProof/>
          </w:rPr>
          <w:t>Winding</w:t>
        </w:r>
        <w:r w:rsidRPr="002E192B">
          <w:rPr>
            <w:rStyle w:val="Hyperlink"/>
            <w:rFonts w:cs="Cambria"/>
            <w:noProof/>
            <w:spacing w:val="-5"/>
          </w:rPr>
          <w:t xml:space="preserve"> </w:t>
        </w:r>
        <w:r w:rsidRPr="002E192B">
          <w:rPr>
            <w:rStyle w:val="Hyperlink"/>
            <w:rFonts w:cs="Cambria"/>
            <w:noProof/>
          </w:rPr>
          <w:t>down,</w:t>
        </w:r>
        <w:r w:rsidRPr="002E192B">
          <w:rPr>
            <w:rStyle w:val="Hyperlink"/>
            <w:rFonts w:cs="Cambria"/>
            <w:noProof/>
            <w:spacing w:val="-4"/>
          </w:rPr>
          <w:t xml:space="preserve"> </w:t>
        </w:r>
        <w:r w:rsidRPr="002E192B">
          <w:rPr>
            <w:rStyle w:val="Hyperlink"/>
            <w:rFonts w:cs="Cambria"/>
            <w:noProof/>
          </w:rPr>
          <w:t>transition</w:t>
        </w:r>
        <w:r w:rsidRPr="002E192B">
          <w:rPr>
            <w:rStyle w:val="Hyperlink"/>
            <w:rFonts w:cs="Cambria"/>
            <w:noProof/>
            <w:spacing w:val="-5"/>
          </w:rPr>
          <w:t xml:space="preserve"> </w:t>
        </w:r>
        <w:r w:rsidRPr="002E192B">
          <w:rPr>
            <w:rStyle w:val="Hyperlink"/>
            <w:rFonts w:cs="Cambria"/>
            <w:noProof/>
          </w:rPr>
          <w:t>to</w:t>
        </w:r>
        <w:r w:rsidRPr="002E192B">
          <w:rPr>
            <w:rStyle w:val="Hyperlink"/>
            <w:rFonts w:cs="Cambria"/>
            <w:noProof/>
            <w:spacing w:val="-5"/>
          </w:rPr>
          <w:t xml:space="preserve"> </w:t>
        </w:r>
        <w:r w:rsidRPr="002E192B">
          <w:rPr>
            <w:rStyle w:val="Hyperlink"/>
            <w:rFonts w:cs="Cambria"/>
            <w:noProof/>
          </w:rPr>
          <w:t>state-by-state</w:t>
        </w:r>
        <w:r w:rsidRPr="002E192B">
          <w:rPr>
            <w:rStyle w:val="Hyperlink"/>
            <w:rFonts w:cs="Cambria"/>
            <w:noProof/>
            <w:spacing w:val="-4"/>
          </w:rPr>
          <w:t xml:space="preserve"> </w:t>
        </w:r>
        <w:r w:rsidRPr="002E192B">
          <w:rPr>
            <w:rStyle w:val="Hyperlink"/>
            <w:rFonts w:cs="Cambria"/>
            <w:noProof/>
            <w:spacing w:val="-2"/>
          </w:rPr>
          <w:t>management</w:t>
        </w:r>
        <w:r>
          <w:rPr>
            <w:noProof/>
            <w:webHidden/>
          </w:rPr>
          <w:tab/>
        </w:r>
        <w:r>
          <w:rPr>
            <w:noProof/>
            <w:webHidden/>
          </w:rPr>
          <w:fldChar w:fldCharType="begin"/>
        </w:r>
        <w:r>
          <w:rPr>
            <w:noProof/>
            <w:webHidden/>
          </w:rPr>
          <w:instrText xml:space="preserve"> PAGEREF _Toc136854709 \h </w:instrText>
        </w:r>
        <w:r>
          <w:rPr>
            <w:noProof/>
            <w:webHidden/>
          </w:rPr>
        </w:r>
        <w:r>
          <w:rPr>
            <w:noProof/>
            <w:webHidden/>
          </w:rPr>
          <w:fldChar w:fldCharType="separate"/>
        </w:r>
        <w:r>
          <w:rPr>
            <w:noProof/>
            <w:webHidden/>
          </w:rPr>
          <w:t>61</w:t>
        </w:r>
        <w:r>
          <w:rPr>
            <w:noProof/>
            <w:webHidden/>
          </w:rPr>
          <w:fldChar w:fldCharType="end"/>
        </w:r>
      </w:hyperlink>
    </w:p>
    <w:p w14:paraId="50825E44" w14:textId="77777777" w:rsidR="007B6AD5" w:rsidRDefault="007B6AD5">
      <w:pPr>
        <w:pStyle w:val="TOC2"/>
        <w:tabs>
          <w:tab w:val="left" w:pos="660"/>
          <w:tab w:val="right" w:pos="10110"/>
        </w:tabs>
        <w:rPr>
          <w:rFonts w:asciiTheme="minorHAnsi" w:hAnsiTheme="minorHAnsi" w:cs="Times New Roman"/>
          <w:noProof/>
        </w:rPr>
      </w:pPr>
      <w:hyperlink w:anchor="_Toc136854710" w:history="1">
        <w:r w:rsidRPr="002E192B">
          <w:rPr>
            <w:rStyle w:val="Hyperlink"/>
            <w:rFonts w:cs="Cambria"/>
            <w:noProof/>
          </w:rPr>
          <w:t>6.</w:t>
        </w:r>
        <w:r>
          <w:rPr>
            <w:rFonts w:asciiTheme="minorHAnsi" w:hAnsiTheme="minorHAnsi" w:cs="Times New Roman"/>
            <w:noProof/>
          </w:rPr>
          <w:tab/>
        </w:r>
        <w:r w:rsidRPr="002E192B">
          <w:rPr>
            <w:rStyle w:val="Hyperlink"/>
            <w:rFonts w:cs="Cambria"/>
            <w:noProof/>
          </w:rPr>
          <w:t>Moving</w:t>
        </w:r>
        <w:r w:rsidRPr="002E192B">
          <w:rPr>
            <w:rStyle w:val="Hyperlink"/>
            <w:rFonts w:cs="Cambria"/>
            <w:noProof/>
            <w:spacing w:val="-16"/>
          </w:rPr>
          <w:t xml:space="preserve"> </w:t>
        </w:r>
        <w:r w:rsidRPr="002E192B">
          <w:rPr>
            <w:rStyle w:val="Hyperlink"/>
            <w:rFonts w:cs="Cambria"/>
            <w:noProof/>
          </w:rPr>
          <w:t>to</w:t>
        </w:r>
        <w:r w:rsidRPr="002E192B">
          <w:rPr>
            <w:rStyle w:val="Hyperlink"/>
            <w:rFonts w:cs="Cambria"/>
            <w:noProof/>
            <w:spacing w:val="-16"/>
          </w:rPr>
          <w:t xml:space="preserve"> </w:t>
        </w:r>
        <w:r w:rsidRPr="002E192B">
          <w:rPr>
            <w:rStyle w:val="Hyperlink"/>
            <w:rFonts w:cs="Cambria"/>
            <w:noProof/>
          </w:rPr>
          <w:t>a</w:t>
        </w:r>
        <w:r w:rsidRPr="002E192B">
          <w:rPr>
            <w:rStyle w:val="Hyperlink"/>
            <w:rFonts w:cs="Cambria"/>
            <w:noProof/>
            <w:spacing w:val="-16"/>
          </w:rPr>
          <w:t xml:space="preserve"> </w:t>
        </w:r>
        <w:r w:rsidRPr="002E192B">
          <w:rPr>
            <w:rStyle w:val="Hyperlink"/>
            <w:rFonts w:cs="Cambria"/>
            <w:noProof/>
          </w:rPr>
          <w:t>shared</w:t>
        </w:r>
        <w:r w:rsidRPr="002E192B">
          <w:rPr>
            <w:rStyle w:val="Hyperlink"/>
            <w:rFonts w:cs="Cambria"/>
            <w:noProof/>
            <w:spacing w:val="-16"/>
          </w:rPr>
          <w:t xml:space="preserve"> </w:t>
        </w:r>
        <w:r w:rsidRPr="002E192B">
          <w:rPr>
            <w:rStyle w:val="Hyperlink"/>
            <w:rFonts w:cs="Cambria"/>
            <w:noProof/>
          </w:rPr>
          <w:t>responsibility</w:t>
        </w:r>
        <w:r w:rsidRPr="002E192B">
          <w:rPr>
            <w:rStyle w:val="Hyperlink"/>
            <w:rFonts w:cs="Cambria"/>
            <w:noProof/>
            <w:spacing w:val="-16"/>
          </w:rPr>
          <w:t xml:space="preserve"> </w:t>
        </w:r>
        <w:r w:rsidRPr="002E192B">
          <w:rPr>
            <w:rStyle w:val="Hyperlink"/>
            <w:rFonts w:cs="Cambria"/>
            <w:noProof/>
          </w:rPr>
          <w:t>for</w:t>
        </w:r>
        <w:r w:rsidRPr="002E192B">
          <w:rPr>
            <w:rStyle w:val="Hyperlink"/>
            <w:rFonts w:cs="Cambria"/>
            <w:noProof/>
            <w:spacing w:val="-16"/>
          </w:rPr>
          <w:t xml:space="preserve"> </w:t>
        </w:r>
        <w:r w:rsidRPr="002E192B">
          <w:rPr>
            <w:rStyle w:val="Hyperlink"/>
            <w:rFonts w:cs="Cambria"/>
            <w:noProof/>
          </w:rPr>
          <w:t>RIFA management in SEQ</w:t>
        </w:r>
        <w:r>
          <w:rPr>
            <w:noProof/>
            <w:webHidden/>
          </w:rPr>
          <w:tab/>
        </w:r>
        <w:r>
          <w:rPr>
            <w:noProof/>
            <w:webHidden/>
          </w:rPr>
          <w:fldChar w:fldCharType="begin"/>
        </w:r>
        <w:r>
          <w:rPr>
            <w:noProof/>
            <w:webHidden/>
          </w:rPr>
          <w:instrText xml:space="preserve"> PAGEREF _Toc136854710 \h </w:instrText>
        </w:r>
        <w:r>
          <w:rPr>
            <w:noProof/>
            <w:webHidden/>
          </w:rPr>
        </w:r>
        <w:r>
          <w:rPr>
            <w:noProof/>
            <w:webHidden/>
          </w:rPr>
          <w:fldChar w:fldCharType="separate"/>
        </w:r>
        <w:r>
          <w:rPr>
            <w:noProof/>
            <w:webHidden/>
          </w:rPr>
          <w:t>64</w:t>
        </w:r>
        <w:r>
          <w:rPr>
            <w:noProof/>
            <w:webHidden/>
          </w:rPr>
          <w:fldChar w:fldCharType="end"/>
        </w:r>
      </w:hyperlink>
    </w:p>
    <w:p w14:paraId="346731AB" w14:textId="77777777" w:rsidR="007B6AD5" w:rsidRDefault="007B6AD5">
      <w:pPr>
        <w:pStyle w:val="TOC3"/>
        <w:tabs>
          <w:tab w:val="left" w:pos="1100"/>
          <w:tab w:val="right" w:pos="10110"/>
        </w:tabs>
        <w:rPr>
          <w:rFonts w:asciiTheme="minorHAnsi" w:hAnsiTheme="minorHAnsi" w:cs="Times New Roman"/>
          <w:noProof/>
        </w:rPr>
      </w:pPr>
      <w:hyperlink w:anchor="_Toc136854711" w:history="1">
        <w:r w:rsidRPr="002E192B">
          <w:rPr>
            <w:rStyle w:val="Hyperlink"/>
            <w:rFonts w:cs="Cambria"/>
            <w:noProof/>
            <w:spacing w:val="-1"/>
          </w:rPr>
          <w:t>6.1</w:t>
        </w:r>
        <w:r>
          <w:rPr>
            <w:rFonts w:asciiTheme="minorHAnsi" w:hAnsiTheme="minorHAnsi" w:cs="Times New Roman"/>
            <w:noProof/>
          </w:rPr>
          <w:tab/>
        </w:r>
        <w:r w:rsidRPr="002E192B">
          <w:rPr>
            <w:rStyle w:val="Hyperlink"/>
            <w:rFonts w:cs="Cambria"/>
            <w:noProof/>
          </w:rPr>
          <w:t>Program</w:t>
        </w:r>
        <w:r w:rsidRPr="002E192B">
          <w:rPr>
            <w:rStyle w:val="Hyperlink"/>
            <w:rFonts w:cs="Cambria"/>
            <w:noProof/>
            <w:spacing w:val="-15"/>
          </w:rPr>
          <w:t xml:space="preserve"> </w:t>
        </w:r>
        <w:r w:rsidRPr="002E192B">
          <w:rPr>
            <w:rStyle w:val="Hyperlink"/>
            <w:rFonts w:cs="Cambria"/>
            <w:noProof/>
            <w:spacing w:val="-2"/>
          </w:rPr>
          <w:t>governance</w:t>
        </w:r>
        <w:r>
          <w:rPr>
            <w:noProof/>
            <w:webHidden/>
          </w:rPr>
          <w:tab/>
        </w:r>
        <w:r>
          <w:rPr>
            <w:noProof/>
            <w:webHidden/>
          </w:rPr>
          <w:fldChar w:fldCharType="begin"/>
        </w:r>
        <w:r>
          <w:rPr>
            <w:noProof/>
            <w:webHidden/>
          </w:rPr>
          <w:instrText xml:space="preserve"> PAGEREF _Toc136854711 \h </w:instrText>
        </w:r>
        <w:r>
          <w:rPr>
            <w:noProof/>
            <w:webHidden/>
          </w:rPr>
        </w:r>
        <w:r>
          <w:rPr>
            <w:noProof/>
            <w:webHidden/>
          </w:rPr>
          <w:fldChar w:fldCharType="separate"/>
        </w:r>
        <w:r>
          <w:rPr>
            <w:noProof/>
            <w:webHidden/>
          </w:rPr>
          <w:t>64</w:t>
        </w:r>
        <w:r>
          <w:rPr>
            <w:noProof/>
            <w:webHidden/>
          </w:rPr>
          <w:fldChar w:fldCharType="end"/>
        </w:r>
      </w:hyperlink>
    </w:p>
    <w:p w14:paraId="75E9343A" w14:textId="77777777" w:rsidR="007B6AD5" w:rsidRDefault="007B6AD5">
      <w:pPr>
        <w:pStyle w:val="TOC4"/>
        <w:tabs>
          <w:tab w:val="left" w:pos="1540"/>
          <w:tab w:val="right" w:pos="10110"/>
        </w:tabs>
        <w:rPr>
          <w:rFonts w:asciiTheme="minorHAnsi" w:hAnsiTheme="minorHAnsi" w:cs="Times New Roman"/>
          <w:noProof/>
        </w:rPr>
      </w:pPr>
      <w:hyperlink w:anchor="_Toc136854712" w:history="1">
        <w:r w:rsidRPr="002E192B">
          <w:rPr>
            <w:rStyle w:val="Hyperlink"/>
            <w:rFonts w:cs="Cambria"/>
            <w:noProof/>
            <w:spacing w:val="-2"/>
          </w:rPr>
          <w:t>6.1.1</w:t>
        </w:r>
        <w:r>
          <w:rPr>
            <w:rFonts w:asciiTheme="minorHAnsi" w:hAnsiTheme="minorHAnsi" w:cs="Times New Roman"/>
            <w:noProof/>
          </w:rPr>
          <w:tab/>
        </w:r>
        <w:r w:rsidRPr="002E192B">
          <w:rPr>
            <w:rStyle w:val="Hyperlink"/>
            <w:rFonts w:cs="Cambria"/>
            <w:noProof/>
          </w:rPr>
          <w:t>Current</w:t>
        </w:r>
        <w:r w:rsidRPr="002E192B">
          <w:rPr>
            <w:rStyle w:val="Hyperlink"/>
            <w:rFonts w:cs="Cambria"/>
            <w:noProof/>
            <w:spacing w:val="-11"/>
          </w:rPr>
          <w:t xml:space="preserve"> </w:t>
        </w:r>
        <w:r w:rsidRPr="002E192B">
          <w:rPr>
            <w:rStyle w:val="Hyperlink"/>
            <w:rFonts w:cs="Cambria"/>
            <w:noProof/>
          </w:rPr>
          <w:t>governance</w:t>
        </w:r>
        <w:r w:rsidRPr="002E192B">
          <w:rPr>
            <w:rStyle w:val="Hyperlink"/>
            <w:rFonts w:cs="Cambria"/>
            <w:noProof/>
            <w:spacing w:val="-10"/>
          </w:rPr>
          <w:t xml:space="preserve"> </w:t>
        </w:r>
        <w:r w:rsidRPr="002E192B">
          <w:rPr>
            <w:rStyle w:val="Hyperlink"/>
            <w:rFonts w:cs="Cambria"/>
            <w:noProof/>
            <w:spacing w:val="-2"/>
          </w:rPr>
          <w:t>arrangements</w:t>
        </w:r>
        <w:r>
          <w:rPr>
            <w:noProof/>
            <w:webHidden/>
          </w:rPr>
          <w:tab/>
        </w:r>
        <w:r>
          <w:rPr>
            <w:noProof/>
            <w:webHidden/>
          </w:rPr>
          <w:fldChar w:fldCharType="begin"/>
        </w:r>
        <w:r>
          <w:rPr>
            <w:noProof/>
            <w:webHidden/>
          </w:rPr>
          <w:instrText xml:space="preserve"> PAGEREF _Toc136854712 \h </w:instrText>
        </w:r>
        <w:r>
          <w:rPr>
            <w:noProof/>
            <w:webHidden/>
          </w:rPr>
        </w:r>
        <w:r>
          <w:rPr>
            <w:noProof/>
            <w:webHidden/>
          </w:rPr>
          <w:fldChar w:fldCharType="separate"/>
        </w:r>
        <w:r>
          <w:rPr>
            <w:noProof/>
            <w:webHidden/>
          </w:rPr>
          <w:t>64</w:t>
        </w:r>
        <w:r>
          <w:rPr>
            <w:noProof/>
            <w:webHidden/>
          </w:rPr>
          <w:fldChar w:fldCharType="end"/>
        </w:r>
      </w:hyperlink>
    </w:p>
    <w:p w14:paraId="0E857D60" w14:textId="77777777" w:rsidR="007B6AD5" w:rsidRDefault="007B6AD5">
      <w:pPr>
        <w:pStyle w:val="TOC4"/>
        <w:tabs>
          <w:tab w:val="left" w:pos="1540"/>
          <w:tab w:val="right" w:pos="10110"/>
        </w:tabs>
        <w:rPr>
          <w:rFonts w:asciiTheme="minorHAnsi" w:hAnsiTheme="minorHAnsi" w:cs="Times New Roman"/>
          <w:noProof/>
        </w:rPr>
      </w:pPr>
      <w:hyperlink w:anchor="_Toc136854713" w:history="1">
        <w:r w:rsidRPr="002E192B">
          <w:rPr>
            <w:rStyle w:val="Hyperlink"/>
            <w:rFonts w:cs="Cambria"/>
            <w:noProof/>
            <w:spacing w:val="-2"/>
          </w:rPr>
          <w:t>6.1.2</w:t>
        </w:r>
        <w:r>
          <w:rPr>
            <w:rFonts w:asciiTheme="minorHAnsi" w:hAnsiTheme="minorHAnsi" w:cs="Times New Roman"/>
            <w:noProof/>
          </w:rPr>
          <w:tab/>
        </w:r>
        <w:r w:rsidRPr="002E192B">
          <w:rPr>
            <w:rStyle w:val="Hyperlink"/>
            <w:rFonts w:cs="Cambria"/>
            <w:noProof/>
          </w:rPr>
          <w:t>Stronger</w:t>
        </w:r>
        <w:r w:rsidRPr="002E192B">
          <w:rPr>
            <w:rStyle w:val="Hyperlink"/>
            <w:rFonts w:cs="Cambria"/>
            <w:noProof/>
            <w:spacing w:val="-7"/>
          </w:rPr>
          <w:t xml:space="preserve"> </w:t>
        </w:r>
        <w:r w:rsidRPr="002E192B">
          <w:rPr>
            <w:rStyle w:val="Hyperlink"/>
            <w:rFonts w:cs="Cambria"/>
            <w:noProof/>
          </w:rPr>
          <w:t>national</w:t>
        </w:r>
        <w:r w:rsidRPr="002E192B">
          <w:rPr>
            <w:rStyle w:val="Hyperlink"/>
            <w:rFonts w:cs="Cambria"/>
            <w:noProof/>
            <w:spacing w:val="-4"/>
          </w:rPr>
          <w:t xml:space="preserve"> </w:t>
        </w:r>
        <w:r w:rsidRPr="002E192B">
          <w:rPr>
            <w:rStyle w:val="Hyperlink"/>
            <w:rFonts w:cs="Cambria"/>
            <w:noProof/>
          </w:rPr>
          <w:t>strategic</w:t>
        </w:r>
        <w:r w:rsidRPr="002E192B">
          <w:rPr>
            <w:rStyle w:val="Hyperlink"/>
            <w:rFonts w:cs="Cambria"/>
            <w:noProof/>
            <w:spacing w:val="-4"/>
          </w:rPr>
          <w:t xml:space="preserve"> </w:t>
        </w:r>
        <w:r w:rsidRPr="002E192B">
          <w:rPr>
            <w:rStyle w:val="Hyperlink"/>
            <w:rFonts w:cs="Cambria"/>
            <w:noProof/>
            <w:spacing w:val="-2"/>
          </w:rPr>
          <w:t>oversight</w:t>
        </w:r>
        <w:r>
          <w:rPr>
            <w:noProof/>
            <w:webHidden/>
          </w:rPr>
          <w:tab/>
        </w:r>
        <w:r>
          <w:rPr>
            <w:noProof/>
            <w:webHidden/>
          </w:rPr>
          <w:fldChar w:fldCharType="begin"/>
        </w:r>
        <w:r>
          <w:rPr>
            <w:noProof/>
            <w:webHidden/>
          </w:rPr>
          <w:instrText xml:space="preserve"> PAGEREF _Toc136854713 \h </w:instrText>
        </w:r>
        <w:r>
          <w:rPr>
            <w:noProof/>
            <w:webHidden/>
          </w:rPr>
        </w:r>
        <w:r>
          <w:rPr>
            <w:noProof/>
            <w:webHidden/>
          </w:rPr>
          <w:fldChar w:fldCharType="separate"/>
        </w:r>
        <w:r>
          <w:rPr>
            <w:noProof/>
            <w:webHidden/>
          </w:rPr>
          <w:t>65</w:t>
        </w:r>
        <w:r>
          <w:rPr>
            <w:noProof/>
            <w:webHidden/>
          </w:rPr>
          <w:fldChar w:fldCharType="end"/>
        </w:r>
      </w:hyperlink>
    </w:p>
    <w:p w14:paraId="3227795C" w14:textId="77777777" w:rsidR="007B6AD5" w:rsidRDefault="007B6AD5">
      <w:pPr>
        <w:pStyle w:val="TOC4"/>
        <w:tabs>
          <w:tab w:val="left" w:pos="1540"/>
          <w:tab w:val="right" w:pos="10110"/>
        </w:tabs>
        <w:rPr>
          <w:rFonts w:asciiTheme="minorHAnsi" w:hAnsiTheme="minorHAnsi" w:cs="Times New Roman"/>
          <w:noProof/>
        </w:rPr>
      </w:pPr>
      <w:hyperlink w:anchor="_Toc136854714" w:history="1">
        <w:r w:rsidRPr="002E192B">
          <w:rPr>
            <w:rStyle w:val="Hyperlink"/>
            <w:rFonts w:cs="Cambria"/>
            <w:noProof/>
            <w:spacing w:val="-2"/>
          </w:rPr>
          <w:t>6.1.3</w:t>
        </w:r>
        <w:r>
          <w:rPr>
            <w:rFonts w:asciiTheme="minorHAnsi" w:hAnsiTheme="minorHAnsi" w:cs="Times New Roman"/>
            <w:noProof/>
          </w:rPr>
          <w:tab/>
        </w:r>
        <w:r w:rsidRPr="002E192B">
          <w:rPr>
            <w:rStyle w:val="Hyperlink"/>
            <w:rFonts w:cs="Cambria"/>
            <w:noProof/>
          </w:rPr>
          <w:t>Queensland</w:t>
        </w:r>
        <w:r w:rsidRPr="002E192B">
          <w:rPr>
            <w:rStyle w:val="Hyperlink"/>
            <w:rFonts w:cs="Cambria"/>
            <w:noProof/>
            <w:spacing w:val="-7"/>
          </w:rPr>
          <w:t xml:space="preserve"> </w:t>
        </w:r>
        <w:r w:rsidRPr="002E192B">
          <w:rPr>
            <w:rStyle w:val="Hyperlink"/>
            <w:rFonts w:cs="Cambria"/>
            <w:noProof/>
          </w:rPr>
          <w:t>Government</w:t>
        </w:r>
        <w:r w:rsidRPr="002E192B">
          <w:rPr>
            <w:rStyle w:val="Hyperlink"/>
            <w:rFonts w:cs="Cambria"/>
            <w:noProof/>
            <w:spacing w:val="-7"/>
          </w:rPr>
          <w:t xml:space="preserve"> </w:t>
        </w:r>
        <w:r w:rsidRPr="002E192B">
          <w:rPr>
            <w:rStyle w:val="Hyperlink"/>
            <w:rFonts w:cs="Cambria"/>
            <w:noProof/>
          </w:rPr>
          <w:t>accountability</w:t>
        </w:r>
        <w:r w:rsidRPr="002E192B">
          <w:rPr>
            <w:rStyle w:val="Hyperlink"/>
            <w:rFonts w:cs="Cambria"/>
            <w:noProof/>
            <w:spacing w:val="-6"/>
          </w:rPr>
          <w:t xml:space="preserve"> </w:t>
        </w:r>
        <w:r w:rsidRPr="002E192B">
          <w:rPr>
            <w:rStyle w:val="Hyperlink"/>
            <w:rFonts w:cs="Cambria"/>
            <w:noProof/>
          </w:rPr>
          <w:t>and</w:t>
        </w:r>
        <w:r w:rsidRPr="002E192B">
          <w:rPr>
            <w:rStyle w:val="Hyperlink"/>
            <w:rFonts w:cs="Cambria"/>
            <w:noProof/>
            <w:spacing w:val="-7"/>
          </w:rPr>
          <w:t xml:space="preserve"> </w:t>
        </w:r>
        <w:r w:rsidRPr="002E192B">
          <w:rPr>
            <w:rStyle w:val="Hyperlink"/>
            <w:rFonts w:cs="Cambria"/>
            <w:noProof/>
          </w:rPr>
          <w:t>whole-of-government</w:t>
        </w:r>
        <w:r w:rsidRPr="002E192B">
          <w:rPr>
            <w:rStyle w:val="Hyperlink"/>
            <w:rFonts w:cs="Cambria"/>
            <w:noProof/>
            <w:spacing w:val="-6"/>
          </w:rPr>
          <w:t xml:space="preserve"> </w:t>
        </w:r>
        <w:r w:rsidRPr="002E192B">
          <w:rPr>
            <w:rStyle w:val="Hyperlink"/>
            <w:rFonts w:cs="Cambria"/>
            <w:noProof/>
            <w:spacing w:val="-2"/>
          </w:rPr>
          <w:t>approach</w:t>
        </w:r>
        <w:r>
          <w:rPr>
            <w:noProof/>
            <w:webHidden/>
          </w:rPr>
          <w:tab/>
        </w:r>
        <w:r>
          <w:rPr>
            <w:noProof/>
            <w:webHidden/>
          </w:rPr>
          <w:fldChar w:fldCharType="begin"/>
        </w:r>
        <w:r>
          <w:rPr>
            <w:noProof/>
            <w:webHidden/>
          </w:rPr>
          <w:instrText xml:space="preserve"> PAGEREF _Toc136854714 \h </w:instrText>
        </w:r>
        <w:r>
          <w:rPr>
            <w:noProof/>
            <w:webHidden/>
          </w:rPr>
        </w:r>
        <w:r>
          <w:rPr>
            <w:noProof/>
            <w:webHidden/>
          </w:rPr>
          <w:fldChar w:fldCharType="separate"/>
        </w:r>
        <w:r>
          <w:rPr>
            <w:noProof/>
            <w:webHidden/>
          </w:rPr>
          <w:t>66</w:t>
        </w:r>
        <w:r>
          <w:rPr>
            <w:noProof/>
            <w:webHidden/>
          </w:rPr>
          <w:fldChar w:fldCharType="end"/>
        </w:r>
      </w:hyperlink>
    </w:p>
    <w:p w14:paraId="2F677BB7" w14:textId="77777777" w:rsidR="007B6AD5" w:rsidRDefault="007B6AD5">
      <w:pPr>
        <w:pStyle w:val="TOC3"/>
        <w:tabs>
          <w:tab w:val="left" w:pos="1100"/>
          <w:tab w:val="right" w:pos="10110"/>
        </w:tabs>
        <w:rPr>
          <w:rFonts w:asciiTheme="minorHAnsi" w:hAnsiTheme="minorHAnsi" w:cs="Times New Roman"/>
          <w:noProof/>
        </w:rPr>
      </w:pPr>
      <w:hyperlink w:anchor="_Toc136854715" w:history="1">
        <w:r w:rsidRPr="002E192B">
          <w:rPr>
            <w:rStyle w:val="Hyperlink"/>
            <w:rFonts w:cs="Cambria"/>
            <w:noProof/>
            <w:spacing w:val="-1"/>
          </w:rPr>
          <w:t>6.2</w:t>
        </w:r>
        <w:r>
          <w:rPr>
            <w:rFonts w:asciiTheme="minorHAnsi" w:hAnsiTheme="minorHAnsi" w:cs="Times New Roman"/>
            <w:noProof/>
          </w:rPr>
          <w:tab/>
        </w:r>
        <w:r w:rsidRPr="002E192B">
          <w:rPr>
            <w:rStyle w:val="Hyperlink"/>
            <w:rFonts w:cs="Cambria"/>
            <w:noProof/>
          </w:rPr>
          <w:t>Public</w:t>
        </w:r>
        <w:r w:rsidRPr="002E192B">
          <w:rPr>
            <w:rStyle w:val="Hyperlink"/>
            <w:rFonts w:cs="Cambria"/>
            <w:noProof/>
            <w:spacing w:val="-10"/>
          </w:rPr>
          <w:t xml:space="preserve"> </w:t>
        </w:r>
        <w:r w:rsidRPr="002E192B">
          <w:rPr>
            <w:rStyle w:val="Hyperlink"/>
            <w:rFonts w:cs="Cambria"/>
            <w:noProof/>
          </w:rPr>
          <w:t>engagement</w:t>
        </w:r>
        <w:r w:rsidRPr="002E192B">
          <w:rPr>
            <w:rStyle w:val="Hyperlink"/>
            <w:rFonts w:cs="Cambria"/>
            <w:noProof/>
            <w:spacing w:val="-10"/>
          </w:rPr>
          <w:t xml:space="preserve"> </w:t>
        </w:r>
        <w:r w:rsidRPr="002E192B">
          <w:rPr>
            <w:rStyle w:val="Hyperlink"/>
            <w:rFonts w:cs="Cambria"/>
            <w:noProof/>
          </w:rPr>
          <w:t>and</w:t>
        </w:r>
        <w:r w:rsidRPr="002E192B">
          <w:rPr>
            <w:rStyle w:val="Hyperlink"/>
            <w:rFonts w:cs="Cambria"/>
            <w:noProof/>
            <w:spacing w:val="-10"/>
          </w:rPr>
          <w:t xml:space="preserve"> </w:t>
        </w:r>
        <w:r w:rsidRPr="002E192B">
          <w:rPr>
            <w:rStyle w:val="Hyperlink"/>
            <w:rFonts w:cs="Cambria"/>
            <w:noProof/>
          </w:rPr>
          <w:t>participation</w:t>
        </w:r>
        <w:r w:rsidRPr="002E192B">
          <w:rPr>
            <w:rStyle w:val="Hyperlink"/>
            <w:rFonts w:cs="Cambria"/>
            <w:noProof/>
            <w:spacing w:val="-10"/>
          </w:rPr>
          <w:t xml:space="preserve"> </w:t>
        </w:r>
        <w:r w:rsidRPr="002E192B">
          <w:rPr>
            <w:rStyle w:val="Hyperlink"/>
            <w:rFonts w:cs="Cambria"/>
            <w:noProof/>
          </w:rPr>
          <w:t>in</w:t>
        </w:r>
        <w:r w:rsidRPr="002E192B">
          <w:rPr>
            <w:rStyle w:val="Hyperlink"/>
            <w:rFonts w:cs="Cambria"/>
            <w:noProof/>
            <w:spacing w:val="-10"/>
          </w:rPr>
          <w:t xml:space="preserve"> </w:t>
        </w:r>
        <w:r w:rsidRPr="002E192B">
          <w:rPr>
            <w:rStyle w:val="Hyperlink"/>
            <w:rFonts w:cs="Cambria"/>
            <w:noProof/>
          </w:rPr>
          <w:t>RIFA</w:t>
        </w:r>
        <w:r w:rsidRPr="002E192B">
          <w:rPr>
            <w:rStyle w:val="Hyperlink"/>
            <w:rFonts w:cs="Cambria"/>
            <w:noProof/>
            <w:spacing w:val="-10"/>
          </w:rPr>
          <w:t xml:space="preserve"> </w:t>
        </w:r>
        <w:r w:rsidRPr="002E192B">
          <w:rPr>
            <w:rStyle w:val="Hyperlink"/>
            <w:rFonts w:cs="Cambria"/>
            <w:noProof/>
          </w:rPr>
          <w:t>eradication</w:t>
        </w:r>
        <w:r w:rsidRPr="002E192B">
          <w:rPr>
            <w:rStyle w:val="Hyperlink"/>
            <w:rFonts w:cs="Cambria"/>
            <w:noProof/>
            <w:spacing w:val="-10"/>
          </w:rPr>
          <w:t xml:space="preserve"> </w:t>
        </w:r>
        <w:r w:rsidRPr="002E192B">
          <w:rPr>
            <w:rStyle w:val="Hyperlink"/>
            <w:rFonts w:cs="Cambria"/>
            <w:noProof/>
          </w:rPr>
          <w:t>in</w:t>
        </w:r>
        <w:r w:rsidRPr="002E192B">
          <w:rPr>
            <w:rStyle w:val="Hyperlink"/>
            <w:rFonts w:cs="Cambria"/>
            <w:noProof/>
            <w:spacing w:val="-10"/>
          </w:rPr>
          <w:t xml:space="preserve"> </w:t>
        </w:r>
        <w:r w:rsidRPr="002E192B">
          <w:rPr>
            <w:rStyle w:val="Hyperlink"/>
            <w:rFonts w:cs="Cambria"/>
            <w:noProof/>
          </w:rPr>
          <w:t>all affected areas</w:t>
        </w:r>
        <w:r>
          <w:rPr>
            <w:noProof/>
            <w:webHidden/>
          </w:rPr>
          <w:tab/>
        </w:r>
        <w:r>
          <w:rPr>
            <w:noProof/>
            <w:webHidden/>
          </w:rPr>
          <w:fldChar w:fldCharType="begin"/>
        </w:r>
        <w:r>
          <w:rPr>
            <w:noProof/>
            <w:webHidden/>
          </w:rPr>
          <w:instrText xml:space="preserve"> PAGEREF _Toc136854715 \h </w:instrText>
        </w:r>
        <w:r>
          <w:rPr>
            <w:noProof/>
            <w:webHidden/>
          </w:rPr>
        </w:r>
        <w:r>
          <w:rPr>
            <w:noProof/>
            <w:webHidden/>
          </w:rPr>
          <w:fldChar w:fldCharType="separate"/>
        </w:r>
        <w:r>
          <w:rPr>
            <w:noProof/>
            <w:webHidden/>
          </w:rPr>
          <w:t>69</w:t>
        </w:r>
        <w:r>
          <w:rPr>
            <w:noProof/>
            <w:webHidden/>
          </w:rPr>
          <w:fldChar w:fldCharType="end"/>
        </w:r>
      </w:hyperlink>
    </w:p>
    <w:p w14:paraId="3001E549" w14:textId="77777777" w:rsidR="007B6AD5" w:rsidRDefault="007B6AD5">
      <w:pPr>
        <w:pStyle w:val="TOC4"/>
        <w:tabs>
          <w:tab w:val="left" w:pos="1540"/>
          <w:tab w:val="right" w:pos="10110"/>
        </w:tabs>
        <w:rPr>
          <w:rFonts w:asciiTheme="minorHAnsi" w:hAnsiTheme="minorHAnsi" w:cs="Times New Roman"/>
          <w:noProof/>
        </w:rPr>
      </w:pPr>
      <w:hyperlink w:anchor="_Toc136854716" w:history="1">
        <w:r w:rsidRPr="002E192B">
          <w:rPr>
            <w:rStyle w:val="Hyperlink"/>
            <w:rFonts w:cs="Cambria"/>
            <w:noProof/>
            <w:spacing w:val="-2"/>
          </w:rPr>
          <w:t>6.2.1</w:t>
        </w:r>
        <w:r>
          <w:rPr>
            <w:rFonts w:asciiTheme="minorHAnsi" w:hAnsiTheme="minorHAnsi" w:cs="Times New Roman"/>
            <w:noProof/>
          </w:rPr>
          <w:tab/>
        </w:r>
        <w:r w:rsidRPr="002E192B">
          <w:rPr>
            <w:rStyle w:val="Hyperlink"/>
            <w:rFonts w:cs="Cambria"/>
            <w:noProof/>
          </w:rPr>
          <w:t>Public</w:t>
        </w:r>
        <w:r w:rsidRPr="002E192B">
          <w:rPr>
            <w:rStyle w:val="Hyperlink"/>
            <w:rFonts w:cs="Cambria"/>
            <w:noProof/>
            <w:spacing w:val="-4"/>
          </w:rPr>
          <w:t xml:space="preserve"> </w:t>
        </w:r>
        <w:r w:rsidRPr="002E192B">
          <w:rPr>
            <w:rStyle w:val="Hyperlink"/>
            <w:rFonts w:cs="Cambria"/>
            <w:noProof/>
          </w:rPr>
          <w:t>communication</w:t>
        </w:r>
        <w:r w:rsidRPr="002E192B">
          <w:rPr>
            <w:rStyle w:val="Hyperlink"/>
            <w:rFonts w:cs="Cambria"/>
            <w:noProof/>
            <w:spacing w:val="-4"/>
          </w:rPr>
          <w:t xml:space="preserve"> </w:t>
        </w:r>
        <w:r w:rsidRPr="002E192B">
          <w:rPr>
            <w:rStyle w:val="Hyperlink"/>
            <w:rFonts w:cs="Cambria"/>
            <w:noProof/>
          </w:rPr>
          <w:t>about</w:t>
        </w:r>
        <w:r w:rsidRPr="002E192B">
          <w:rPr>
            <w:rStyle w:val="Hyperlink"/>
            <w:rFonts w:cs="Cambria"/>
            <w:noProof/>
            <w:spacing w:val="-4"/>
          </w:rPr>
          <w:t xml:space="preserve"> </w:t>
        </w:r>
        <w:r w:rsidRPr="002E192B">
          <w:rPr>
            <w:rStyle w:val="Hyperlink"/>
            <w:rFonts w:cs="Cambria"/>
            <w:noProof/>
          </w:rPr>
          <w:t>RIFA</w:t>
        </w:r>
        <w:r w:rsidRPr="002E192B">
          <w:rPr>
            <w:rStyle w:val="Hyperlink"/>
            <w:rFonts w:cs="Cambria"/>
            <w:noProof/>
            <w:spacing w:val="-4"/>
          </w:rPr>
          <w:t xml:space="preserve"> </w:t>
        </w:r>
        <w:r w:rsidRPr="002E192B">
          <w:rPr>
            <w:rStyle w:val="Hyperlink"/>
            <w:rFonts w:cs="Cambria"/>
            <w:noProof/>
          </w:rPr>
          <w:t>risks</w:t>
        </w:r>
        <w:r w:rsidRPr="002E192B">
          <w:rPr>
            <w:rStyle w:val="Hyperlink"/>
            <w:rFonts w:cs="Cambria"/>
            <w:noProof/>
            <w:spacing w:val="-4"/>
          </w:rPr>
          <w:t xml:space="preserve"> </w:t>
        </w:r>
        <w:r w:rsidRPr="002E192B">
          <w:rPr>
            <w:rStyle w:val="Hyperlink"/>
            <w:rFonts w:cs="Cambria"/>
            <w:noProof/>
          </w:rPr>
          <w:t>and</w:t>
        </w:r>
        <w:r w:rsidRPr="002E192B">
          <w:rPr>
            <w:rStyle w:val="Hyperlink"/>
            <w:rFonts w:cs="Cambria"/>
            <w:noProof/>
            <w:spacing w:val="-3"/>
          </w:rPr>
          <w:t xml:space="preserve"> </w:t>
        </w:r>
        <w:r w:rsidRPr="002E192B">
          <w:rPr>
            <w:rStyle w:val="Hyperlink"/>
            <w:rFonts w:cs="Cambria"/>
            <w:noProof/>
            <w:spacing w:val="-2"/>
          </w:rPr>
          <w:t>management</w:t>
        </w:r>
        <w:r>
          <w:rPr>
            <w:noProof/>
            <w:webHidden/>
          </w:rPr>
          <w:tab/>
        </w:r>
        <w:r>
          <w:rPr>
            <w:noProof/>
            <w:webHidden/>
          </w:rPr>
          <w:fldChar w:fldCharType="begin"/>
        </w:r>
        <w:r>
          <w:rPr>
            <w:noProof/>
            <w:webHidden/>
          </w:rPr>
          <w:instrText xml:space="preserve"> PAGEREF _Toc136854716 \h </w:instrText>
        </w:r>
        <w:r>
          <w:rPr>
            <w:noProof/>
            <w:webHidden/>
          </w:rPr>
        </w:r>
        <w:r>
          <w:rPr>
            <w:noProof/>
            <w:webHidden/>
          </w:rPr>
          <w:fldChar w:fldCharType="separate"/>
        </w:r>
        <w:r>
          <w:rPr>
            <w:noProof/>
            <w:webHidden/>
          </w:rPr>
          <w:t>69</w:t>
        </w:r>
        <w:r>
          <w:rPr>
            <w:noProof/>
            <w:webHidden/>
          </w:rPr>
          <w:fldChar w:fldCharType="end"/>
        </w:r>
      </w:hyperlink>
    </w:p>
    <w:p w14:paraId="53C5F823" w14:textId="77777777" w:rsidR="007B6AD5" w:rsidRDefault="007B6AD5">
      <w:pPr>
        <w:pStyle w:val="TOC4"/>
        <w:tabs>
          <w:tab w:val="left" w:pos="1540"/>
          <w:tab w:val="right" w:pos="10110"/>
        </w:tabs>
        <w:rPr>
          <w:rFonts w:asciiTheme="minorHAnsi" w:hAnsiTheme="minorHAnsi" w:cs="Times New Roman"/>
          <w:noProof/>
        </w:rPr>
      </w:pPr>
      <w:hyperlink w:anchor="_Toc136854717" w:history="1">
        <w:r w:rsidRPr="002E192B">
          <w:rPr>
            <w:rStyle w:val="Hyperlink"/>
            <w:rFonts w:cs="Cambria"/>
            <w:noProof/>
            <w:spacing w:val="-2"/>
          </w:rPr>
          <w:t>6.2.2</w:t>
        </w:r>
        <w:r>
          <w:rPr>
            <w:rFonts w:asciiTheme="minorHAnsi" w:hAnsiTheme="minorHAnsi" w:cs="Times New Roman"/>
            <w:noProof/>
          </w:rPr>
          <w:tab/>
        </w:r>
        <w:r w:rsidRPr="002E192B">
          <w:rPr>
            <w:rStyle w:val="Hyperlink"/>
            <w:rFonts w:cs="Cambria"/>
            <w:noProof/>
          </w:rPr>
          <w:t>QDAF</w:t>
        </w:r>
        <w:r w:rsidRPr="002E192B">
          <w:rPr>
            <w:rStyle w:val="Hyperlink"/>
            <w:rFonts w:cs="Cambria"/>
            <w:noProof/>
            <w:spacing w:val="-8"/>
          </w:rPr>
          <w:t xml:space="preserve"> </w:t>
        </w:r>
        <w:r w:rsidRPr="002E192B">
          <w:rPr>
            <w:rStyle w:val="Hyperlink"/>
            <w:rFonts w:cs="Cambria"/>
            <w:noProof/>
          </w:rPr>
          <w:t>and</w:t>
        </w:r>
        <w:r w:rsidRPr="002E192B">
          <w:rPr>
            <w:rStyle w:val="Hyperlink"/>
            <w:rFonts w:cs="Cambria"/>
            <w:noProof/>
            <w:spacing w:val="-7"/>
          </w:rPr>
          <w:t xml:space="preserve"> </w:t>
        </w:r>
        <w:r w:rsidRPr="002E192B">
          <w:rPr>
            <w:rStyle w:val="Hyperlink"/>
            <w:rFonts w:cs="Cambria"/>
            <w:noProof/>
          </w:rPr>
          <w:t>other</w:t>
        </w:r>
        <w:r w:rsidRPr="002E192B">
          <w:rPr>
            <w:rStyle w:val="Hyperlink"/>
            <w:rFonts w:cs="Cambria"/>
            <w:noProof/>
            <w:spacing w:val="-7"/>
          </w:rPr>
          <w:t xml:space="preserve"> </w:t>
        </w:r>
        <w:r w:rsidRPr="002E192B">
          <w:rPr>
            <w:rStyle w:val="Hyperlink"/>
            <w:rFonts w:cs="Cambria"/>
            <w:noProof/>
          </w:rPr>
          <w:t>government</w:t>
        </w:r>
        <w:r w:rsidRPr="002E192B">
          <w:rPr>
            <w:rStyle w:val="Hyperlink"/>
            <w:rFonts w:cs="Cambria"/>
            <w:noProof/>
            <w:spacing w:val="-7"/>
          </w:rPr>
          <w:t xml:space="preserve"> </w:t>
        </w:r>
        <w:r w:rsidRPr="002E192B">
          <w:rPr>
            <w:rStyle w:val="Hyperlink"/>
            <w:rFonts w:cs="Cambria"/>
            <w:noProof/>
          </w:rPr>
          <w:t>department</w:t>
        </w:r>
        <w:r w:rsidRPr="002E192B">
          <w:rPr>
            <w:rStyle w:val="Hyperlink"/>
            <w:rFonts w:cs="Cambria"/>
            <w:noProof/>
            <w:spacing w:val="-7"/>
          </w:rPr>
          <w:t xml:space="preserve"> </w:t>
        </w:r>
        <w:r w:rsidRPr="002E192B">
          <w:rPr>
            <w:rStyle w:val="Hyperlink"/>
            <w:rFonts w:cs="Cambria"/>
            <w:noProof/>
          </w:rPr>
          <w:t>RIFA</w:t>
        </w:r>
        <w:r w:rsidRPr="002E192B">
          <w:rPr>
            <w:rStyle w:val="Hyperlink"/>
            <w:rFonts w:cs="Cambria"/>
            <w:noProof/>
            <w:spacing w:val="-7"/>
          </w:rPr>
          <w:t xml:space="preserve"> </w:t>
        </w:r>
        <w:r w:rsidRPr="002E192B">
          <w:rPr>
            <w:rStyle w:val="Hyperlink"/>
            <w:rFonts w:cs="Cambria"/>
            <w:noProof/>
            <w:spacing w:val="-2"/>
          </w:rPr>
          <w:t>communications</w:t>
        </w:r>
        <w:r>
          <w:rPr>
            <w:noProof/>
            <w:webHidden/>
          </w:rPr>
          <w:tab/>
        </w:r>
        <w:r>
          <w:rPr>
            <w:noProof/>
            <w:webHidden/>
          </w:rPr>
          <w:fldChar w:fldCharType="begin"/>
        </w:r>
        <w:r>
          <w:rPr>
            <w:noProof/>
            <w:webHidden/>
          </w:rPr>
          <w:instrText xml:space="preserve"> PAGEREF _Toc136854717 \h </w:instrText>
        </w:r>
        <w:r>
          <w:rPr>
            <w:noProof/>
            <w:webHidden/>
          </w:rPr>
        </w:r>
        <w:r>
          <w:rPr>
            <w:noProof/>
            <w:webHidden/>
          </w:rPr>
          <w:fldChar w:fldCharType="separate"/>
        </w:r>
        <w:r>
          <w:rPr>
            <w:noProof/>
            <w:webHidden/>
          </w:rPr>
          <w:t>70</w:t>
        </w:r>
        <w:r>
          <w:rPr>
            <w:noProof/>
            <w:webHidden/>
          </w:rPr>
          <w:fldChar w:fldCharType="end"/>
        </w:r>
      </w:hyperlink>
    </w:p>
    <w:p w14:paraId="6CCD2FA7" w14:textId="77777777" w:rsidR="007B6AD5" w:rsidRDefault="007B6AD5">
      <w:pPr>
        <w:pStyle w:val="TOC3"/>
        <w:tabs>
          <w:tab w:val="left" w:pos="1100"/>
          <w:tab w:val="right" w:pos="10110"/>
        </w:tabs>
        <w:rPr>
          <w:rFonts w:asciiTheme="minorHAnsi" w:hAnsiTheme="minorHAnsi" w:cs="Times New Roman"/>
          <w:noProof/>
        </w:rPr>
      </w:pPr>
      <w:hyperlink w:anchor="_Toc136854718" w:history="1">
        <w:r w:rsidRPr="002E192B">
          <w:rPr>
            <w:rStyle w:val="Hyperlink"/>
            <w:rFonts w:cs="Cambria"/>
            <w:noProof/>
            <w:spacing w:val="-1"/>
          </w:rPr>
          <w:t>6.3</w:t>
        </w:r>
        <w:r>
          <w:rPr>
            <w:rFonts w:asciiTheme="minorHAnsi" w:hAnsiTheme="minorHAnsi" w:cs="Times New Roman"/>
            <w:noProof/>
          </w:rPr>
          <w:tab/>
        </w:r>
        <w:r w:rsidRPr="002E192B">
          <w:rPr>
            <w:rStyle w:val="Hyperlink"/>
            <w:rFonts w:cs="Cambria"/>
            <w:noProof/>
          </w:rPr>
          <w:t>Broadscale</w:t>
        </w:r>
        <w:r w:rsidRPr="002E192B">
          <w:rPr>
            <w:rStyle w:val="Hyperlink"/>
            <w:rFonts w:cs="Cambria"/>
            <w:noProof/>
            <w:spacing w:val="-12"/>
          </w:rPr>
          <w:t xml:space="preserve"> </w:t>
        </w:r>
        <w:r w:rsidRPr="002E192B">
          <w:rPr>
            <w:rStyle w:val="Hyperlink"/>
            <w:rFonts w:cs="Cambria"/>
            <w:noProof/>
          </w:rPr>
          <w:t>containment</w:t>
        </w:r>
        <w:r w:rsidRPr="002E192B">
          <w:rPr>
            <w:rStyle w:val="Hyperlink"/>
            <w:rFonts w:cs="Cambria"/>
            <w:noProof/>
            <w:spacing w:val="-12"/>
          </w:rPr>
          <w:t xml:space="preserve"> </w:t>
        </w:r>
        <w:r w:rsidRPr="002E192B">
          <w:rPr>
            <w:rStyle w:val="Hyperlink"/>
            <w:rFonts w:cs="Cambria"/>
            <w:noProof/>
          </w:rPr>
          <w:t>and</w:t>
        </w:r>
        <w:r w:rsidRPr="002E192B">
          <w:rPr>
            <w:rStyle w:val="Hyperlink"/>
            <w:rFonts w:cs="Cambria"/>
            <w:noProof/>
            <w:spacing w:val="-12"/>
          </w:rPr>
          <w:t xml:space="preserve"> </w:t>
        </w:r>
        <w:r w:rsidRPr="002E192B">
          <w:rPr>
            <w:rStyle w:val="Hyperlink"/>
            <w:rFonts w:cs="Cambria"/>
            <w:noProof/>
          </w:rPr>
          <w:t>eradication</w:t>
        </w:r>
        <w:r w:rsidRPr="002E192B">
          <w:rPr>
            <w:rStyle w:val="Hyperlink"/>
            <w:rFonts w:cs="Cambria"/>
            <w:noProof/>
            <w:spacing w:val="-12"/>
          </w:rPr>
          <w:t xml:space="preserve"> </w:t>
        </w:r>
        <w:r w:rsidRPr="002E192B">
          <w:rPr>
            <w:rStyle w:val="Hyperlink"/>
            <w:rFonts w:cs="Cambria"/>
            <w:noProof/>
          </w:rPr>
          <w:t>treatment</w:t>
        </w:r>
        <w:r w:rsidRPr="002E192B">
          <w:rPr>
            <w:rStyle w:val="Hyperlink"/>
            <w:rFonts w:cs="Cambria"/>
            <w:noProof/>
            <w:spacing w:val="-12"/>
          </w:rPr>
          <w:t xml:space="preserve"> </w:t>
        </w:r>
        <w:r w:rsidRPr="002E192B">
          <w:rPr>
            <w:rStyle w:val="Hyperlink"/>
            <w:rFonts w:cs="Cambria"/>
            <w:noProof/>
          </w:rPr>
          <w:t xml:space="preserve">and </w:t>
        </w:r>
        <w:r w:rsidRPr="002E192B">
          <w:rPr>
            <w:rStyle w:val="Hyperlink"/>
            <w:rFonts w:cs="Cambria"/>
            <w:noProof/>
            <w:spacing w:val="-2"/>
          </w:rPr>
          <w:t>surveillance</w:t>
        </w:r>
        <w:r>
          <w:rPr>
            <w:noProof/>
            <w:webHidden/>
          </w:rPr>
          <w:tab/>
        </w:r>
        <w:r>
          <w:rPr>
            <w:noProof/>
            <w:webHidden/>
          </w:rPr>
          <w:fldChar w:fldCharType="begin"/>
        </w:r>
        <w:r>
          <w:rPr>
            <w:noProof/>
            <w:webHidden/>
          </w:rPr>
          <w:instrText xml:space="preserve"> PAGEREF _Toc136854718 \h </w:instrText>
        </w:r>
        <w:r>
          <w:rPr>
            <w:noProof/>
            <w:webHidden/>
          </w:rPr>
        </w:r>
        <w:r>
          <w:rPr>
            <w:noProof/>
            <w:webHidden/>
          </w:rPr>
          <w:fldChar w:fldCharType="separate"/>
        </w:r>
        <w:r>
          <w:rPr>
            <w:noProof/>
            <w:webHidden/>
          </w:rPr>
          <w:t>71</w:t>
        </w:r>
        <w:r>
          <w:rPr>
            <w:noProof/>
            <w:webHidden/>
          </w:rPr>
          <w:fldChar w:fldCharType="end"/>
        </w:r>
      </w:hyperlink>
    </w:p>
    <w:p w14:paraId="16AA0AD0" w14:textId="77777777" w:rsidR="007B6AD5" w:rsidRDefault="007B6AD5">
      <w:pPr>
        <w:pStyle w:val="TOC4"/>
        <w:tabs>
          <w:tab w:val="left" w:pos="1540"/>
          <w:tab w:val="right" w:pos="10110"/>
        </w:tabs>
        <w:rPr>
          <w:rFonts w:asciiTheme="minorHAnsi" w:hAnsiTheme="minorHAnsi" w:cs="Times New Roman"/>
          <w:noProof/>
        </w:rPr>
      </w:pPr>
      <w:hyperlink w:anchor="_Toc136854719" w:history="1">
        <w:r w:rsidRPr="002E192B">
          <w:rPr>
            <w:rStyle w:val="Hyperlink"/>
            <w:rFonts w:cs="Cambria"/>
            <w:noProof/>
            <w:spacing w:val="-2"/>
          </w:rPr>
          <w:t>6.3.1</w:t>
        </w:r>
        <w:r>
          <w:rPr>
            <w:rFonts w:asciiTheme="minorHAnsi" w:hAnsiTheme="minorHAnsi" w:cs="Times New Roman"/>
            <w:noProof/>
          </w:rPr>
          <w:tab/>
        </w:r>
        <w:r w:rsidRPr="002E192B">
          <w:rPr>
            <w:rStyle w:val="Hyperlink"/>
            <w:rFonts w:cs="Cambria"/>
            <w:noProof/>
          </w:rPr>
          <w:t>Wider</w:t>
        </w:r>
        <w:r w:rsidRPr="002E192B">
          <w:rPr>
            <w:rStyle w:val="Hyperlink"/>
            <w:rFonts w:cs="Cambria"/>
            <w:noProof/>
            <w:spacing w:val="-2"/>
          </w:rPr>
          <w:t xml:space="preserve"> </w:t>
        </w:r>
        <w:r w:rsidRPr="002E192B">
          <w:rPr>
            <w:rStyle w:val="Hyperlink"/>
            <w:rFonts w:cs="Cambria"/>
            <w:noProof/>
          </w:rPr>
          <w:t>containment</w:t>
        </w:r>
        <w:r w:rsidRPr="002E192B">
          <w:rPr>
            <w:rStyle w:val="Hyperlink"/>
            <w:rFonts w:cs="Cambria"/>
            <w:noProof/>
            <w:spacing w:val="-1"/>
          </w:rPr>
          <w:t xml:space="preserve"> </w:t>
        </w:r>
        <w:r w:rsidRPr="002E192B">
          <w:rPr>
            <w:rStyle w:val="Hyperlink"/>
            <w:rFonts w:cs="Cambria"/>
            <w:noProof/>
          </w:rPr>
          <w:t>treatment</w:t>
        </w:r>
        <w:r w:rsidRPr="002E192B">
          <w:rPr>
            <w:rStyle w:val="Hyperlink"/>
            <w:rFonts w:cs="Cambria"/>
            <w:noProof/>
            <w:spacing w:val="-1"/>
          </w:rPr>
          <w:t xml:space="preserve"> </w:t>
        </w:r>
        <w:r w:rsidRPr="002E192B">
          <w:rPr>
            <w:rStyle w:val="Hyperlink"/>
            <w:rFonts w:cs="Cambria"/>
            <w:noProof/>
          </w:rPr>
          <w:t>of</w:t>
        </w:r>
        <w:r w:rsidRPr="002E192B">
          <w:rPr>
            <w:rStyle w:val="Hyperlink"/>
            <w:rFonts w:cs="Cambria"/>
            <w:noProof/>
            <w:spacing w:val="-1"/>
          </w:rPr>
          <w:t xml:space="preserve"> </w:t>
        </w:r>
        <w:r w:rsidRPr="002E192B">
          <w:rPr>
            <w:rStyle w:val="Hyperlink"/>
            <w:rFonts w:cs="Cambria"/>
            <w:noProof/>
          </w:rPr>
          <w:t>boundary</w:t>
        </w:r>
        <w:r w:rsidRPr="002E192B">
          <w:rPr>
            <w:rStyle w:val="Hyperlink"/>
            <w:rFonts w:cs="Cambria"/>
            <w:noProof/>
            <w:spacing w:val="-1"/>
          </w:rPr>
          <w:t xml:space="preserve"> </w:t>
        </w:r>
        <w:r w:rsidRPr="002E192B">
          <w:rPr>
            <w:rStyle w:val="Hyperlink"/>
            <w:rFonts w:cs="Cambria"/>
            <w:noProof/>
            <w:spacing w:val="-2"/>
          </w:rPr>
          <w:t>areas</w:t>
        </w:r>
        <w:r>
          <w:rPr>
            <w:noProof/>
            <w:webHidden/>
          </w:rPr>
          <w:tab/>
        </w:r>
        <w:r>
          <w:rPr>
            <w:noProof/>
            <w:webHidden/>
          </w:rPr>
          <w:fldChar w:fldCharType="begin"/>
        </w:r>
        <w:r>
          <w:rPr>
            <w:noProof/>
            <w:webHidden/>
          </w:rPr>
          <w:instrText xml:space="preserve"> PAGEREF _Toc136854719 \h </w:instrText>
        </w:r>
        <w:r>
          <w:rPr>
            <w:noProof/>
            <w:webHidden/>
          </w:rPr>
        </w:r>
        <w:r>
          <w:rPr>
            <w:noProof/>
            <w:webHidden/>
          </w:rPr>
          <w:fldChar w:fldCharType="separate"/>
        </w:r>
        <w:r>
          <w:rPr>
            <w:noProof/>
            <w:webHidden/>
          </w:rPr>
          <w:t>71</w:t>
        </w:r>
        <w:r>
          <w:rPr>
            <w:noProof/>
            <w:webHidden/>
          </w:rPr>
          <w:fldChar w:fldCharType="end"/>
        </w:r>
      </w:hyperlink>
    </w:p>
    <w:p w14:paraId="146D8BD5" w14:textId="77777777" w:rsidR="007B6AD5" w:rsidRDefault="007B6AD5">
      <w:pPr>
        <w:pStyle w:val="TOC4"/>
        <w:tabs>
          <w:tab w:val="left" w:pos="1320"/>
          <w:tab w:val="right" w:pos="10110"/>
        </w:tabs>
        <w:rPr>
          <w:rFonts w:asciiTheme="minorHAnsi" w:hAnsiTheme="minorHAnsi" w:cs="Times New Roman"/>
          <w:noProof/>
        </w:rPr>
      </w:pPr>
      <w:hyperlink w:anchor="_Toc136854720" w:history="1">
        <w:r w:rsidRPr="002E192B">
          <w:rPr>
            <w:rStyle w:val="Hyperlink"/>
            <w:rFonts w:cs="Cambria"/>
            <w:noProof/>
            <w:spacing w:val="-4"/>
          </w:rPr>
          <w:t>6.3.2</w:t>
        </w:r>
        <w:r>
          <w:rPr>
            <w:rFonts w:asciiTheme="minorHAnsi" w:hAnsiTheme="minorHAnsi" w:cs="Times New Roman"/>
            <w:noProof/>
          </w:rPr>
          <w:tab/>
        </w:r>
        <w:r w:rsidRPr="002E192B">
          <w:rPr>
            <w:rStyle w:val="Hyperlink"/>
            <w:rFonts w:cs="Cambria"/>
            <w:noProof/>
          </w:rPr>
          <w:t>Continued</w:t>
        </w:r>
        <w:r w:rsidRPr="002E192B">
          <w:rPr>
            <w:rStyle w:val="Hyperlink"/>
            <w:rFonts w:cs="Cambria"/>
            <w:noProof/>
            <w:spacing w:val="-3"/>
          </w:rPr>
          <w:t xml:space="preserve"> </w:t>
        </w:r>
        <w:r w:rsidRPr="002E192B">
          <w:rPr>
            <w:rStyle w:val="Hyperlink"/>
            <w:rFonts w:cs="Cambria"/>
            <w:noProof/>
          </w:rPr>
          <w:t>broadscale</w:t>
        </w:r>
        <w:r w:rsidRPr="002E192B">
          <w:rPr>
            <w:rStyle w:val="Hyperlink"/>
            <w:rFonts w:cs="Cambria"/>
            <w:noProof/>
            <w:spacing w:val="-3"/>
          </w:rPr>
          <w:t xml:space="preserve"> </w:t>
        </w:r>
        <w:r w:rsidRPr="002E192B">
          <w:rPr>
            <w:rStyle w:val="Hyperlink"/>
            <w:rFonts w:cs="Cambria"/>
            <w:noProof/>
          </w:rPr>
          <w:t>treatment</w:t>
        </w:r>
        <w:r w:rsidRPr="002E192B">
          <w:rPr>
            <w:rStyle w:val="Hyperlink"/>
            <w:rFonts w:cs="Cambria"/>
            <w:noProof/>
            <w:spacing w:val="-3"/>
          </w:rPr>
          <w:t xml:space="preserve"> </w:t>
        </w:r>
        <w:r w:rsidRPr="002E192B">
          <w:rPr>
            <w:rStyle w:val="Hyperlink"/>
            <w:rFonts w:cs="Cambria"/>
            <w:noProof/>
          </w:rPr>
          <w:t>of</w:t>
        </w:r>
        <w:r w:rsidRPr="002E192B">
          <w:rPr>
            <w:rStyle w:val="Hyperlink"/>
            <w:rFonts w:cs="Cambria"/>
            <w:noProof/>
            <w:spacing w:val="-3"/>
          </w:rPr>
          <w:t xml:space="preserve"> </w:t>
        </w:r>
        <w:r w:rsidRPr="002E192B">
          <w:rPr>
            <w:rStyle w:val="Hyperlink"/>
            <w:rFonts w:cs="Cambria"/>
            <w:noProof/>
          </w:rPr>
          <w:t>agricultural</w:t>
        </w:r>
        <w:r w:rsidRPr="002E192B">
          <w:rPr>
            <w:rStyle w:val="Hyperlink"/>
            <w:rFonts w:cs="Cambria"/>
            <w:noProof/>
            <w:spacing w:val="-3"/>
          </w:rPr>
          <w:t xml:space="preserve"> </w:t>
        </w:r>
        <w:r w:rsidRPr="002E192B">
          <w:rPr>
            <w:rStyle w:val="Hyperlink"/>
            <w:rFonts w:cs="Cambria"/>
            <w:noProof/>
            <w:spacing w:val="-4"/>
          </w:rPr>
          <w:t>land</w:t>
        </w:r>
        <w:r>
          <w:rPr>
            <w:noProof/>
            <w:webHidden/>
          </w:rPr>
          <w:tab/>
        </w:r>
        <w:r>
          <w:rPr>
            <w:noProof/>
            <w:webHidden/>
          </w:rPr>
          <w:fldChar w:fldCharType="begin"/>
        </w:r>
        <w:r>
          <w:rPr>
            <w:noProof/>
            <w:webHidden/>
          </w:rPr>
          <w:instrText xml:space="preserve"> PAGEREF _Toc136854720 \h </w:instrText>
        </w:r>
        <w:r>
          <w:rPr>
            <w:noProof/>
            <w:webHidden/>
          </w:rPr>
        </w:r>
        <w:r>
          <w:rPr>
            <w:noProof/>
            <w:webHidden/>
          </w:rPr>
          <w:fldChar w:fldCharType="separate"/>
        </w:r>
        <w:r>
          <w:rPr>
            <w:noProof/>
            <w:webHidden/>
          </w:rPr>
          <w:t>71</w:t>
        </w:r>
        <w:r>
          <w:rPr>
            <w:noProof/>
            <w:webHidden/>
          </w:rPr>
          <w:fldChar w:fldCharType="end"/>
        </w:r>
      </w:hyperlink>
    </w:p>
    <w:p w14:paraId="499A1BAE" w14:textId="77777777" w:rsidR="007B6AD5" w:rsidRDefault="007B6AD5">
      <w:pPr>
        <w:pStyle w:val="TOC4"/>
        <w:tabs>
          <w:tab w:val="left" w:pos="1540"/>
          <w:tab w:val="right" w:pos="10110"/>
        </w:tabs>
        <w:rPr>
          <w:rFonts w:asciiTheme="minorHAnsi" w:hAnsiTheme="minorHAnsi" w:cs="Times New Roman"/>
          <w:noProof/>
        </w:rPr>
      </w:pPr>
      <w:hyperlink w:anchor="_Toc136854721" w:history="1">
        <w:r w:rsidRPr="002E192B">
          <w:rPr>
            <w:rStyle w:val="Hyperlink"/>
            <w:rFonts w:cs="Cambria"/>
            <w:noProof/>
          </w:rPr>
          <w:t>6.3.3</w:t>
        </w:r>
        <w:r>
          <w:rPr>
            <w:rFonts w:asciiTheme="minorHAnsi" w:hAnsiTheme="minorHAnsi" w:cs="Times New Roman"/>
            <w:noProof/>
          </w:rPr>
          <w:tab/>
        </w:r>
        <w:r w:rsidRPr="002E192B">
          <w:rPr>
            <w:rStyle w:val="Hyperlink"/>
            <w:rFonts w:cs="Cambria"/>
            <w:noProof/>
          </w:rPr>
          <w:t>Rapid response to RIFA outbreaks within and outside of boundary areas</w:t>
        </w:r>
        <w:r>
          <w:rPr>
            <w:noProof/>
            <w:webHidden/>
          </w:rPr>
          <w:tab/>
        </w:r>
        <w:r>
          <w:rPr>
            <w:noProof/>
            <w:webHidden/>
          </w:rPr>
          <w:fldChar w:fldCharType="begin"/>
        </w:r>
        <w:r>
          <w:rPr>
            <w:noProof/>
            <w:webHidden/>
          </w:rPr>
          <w:instrText xml:space="preserve"> PAGEREF _Toc136854721 \h </w:instrText>
        </w:r>
        <w:r>
          <w:rPr>
            <w:noProof/>
            <w:webHidden/>
          </w:rPr>
        </w:r>
        <w:r>
          <w:rPr>
            <w:noProof/>
            <w:webHidden/>
          </w:rPr>
          <w:fldChar w:fldCharType="separate"/>
        </w:r>
        <w:r>
          <w:rPr>
            <w:noProof/>
            <w:webHidden/>
          </w:rPr>
          <w:t>72</w:t>
        </w:r>
        <w:r>
          <w:rPr>
            <w:noProof/>
            <w:webHidden/>
          </w:rPr>
          <w:fldChar w:fldCharType="end"/>
        </w:r>
      </w:hyperlink>
    </w:p>
    <w:p w14:paraId="3824CFFB" w14:textId="77777777" w:rsidR="007B6AD5" w:rsidRDefault="007B6AD5">
      <w:pPr>
        <w:pStyle w:val="TOC4"/>
        <w:tabs>
          <w:tab w:val="left" w:pos="1540"/>
          <w:tab w:val="right" w:pos="10110"/>
        </w:tabs>
        <w:rPr>
          <w:rFonts w:asciiTheme="minorHAnsi" w:hAnsiTheme="minorHAnsi" w:cs="Times New Roman"/>
          <w:noProof/>
        </w:rPr>
      </w:pPr>
      <w:hyperlink w:anchor="_Toc136854722" w:history="1">
        <w:r w:rsidRPr="002E192B">
          <w:rPr>
            <w:rStyle w:val="Hyperlink"/>
            <w:rFonts w:cs="Cambria"/>
            <w:noProof/>
            <w:spacing w:val="-2"/>
          </w:rPr>
          <w:t>6.3.4</w:t>
        </w:r>
        <w:r>
          <w:rPr>
            <w:rFonts w:asciiTheme="minorHAnsi" w:hAnsiTheme="minorHAnsi" w:cs="Times New Roman"/>
            <w:noProof/>
          </w:rPr>
          <w:tab/>
        </w:r>
        <w:r w:rsidRPr="002E192B">
          <w:rPr>
            <w:rStyle w:val="Hyperlink"/>
            <w:rFonts w:cs="Cambria"/>
            <w:noProof/>
          </w:rPr>
          <w:t>Strengthening</w:t>
        </w:r>
        <w:r w:rsidRPr="002E192B">
          <w:rPr>
            <w:rStyle w:val="Hyperlink"/>
            <w:rFonts w:cs="Cambria"/>
            <w:noProof/>
            <w:spacing w:val="-11"/>
          </w:rPr>
          <w:t xml:space="preserve"> </w:t>
        </w:r>
        <w:r w:rsidRPr="002E192B">
          <w:rPr>
            <w:rStyle w:val="Hyperlink"/>
            <w:rFonts w:cs="Cambria"/>
            <w:noProof/>
          </w:rPr>
          <w:t>polygyne</w:t>
        </w:r>
        <w:r w:rsidRPr="002E192B">
          <w:rPr>
            <w:rStyle w:val="Hyperlink"/>
            <w:rFonts w:cs="Cambria"/>
            <w:noProof/>
            <w:spacing w:val="-9"/>
          </w:rPr>
          <w:t xml:space="preserve"> </w:t>
        </w:r>
        <w:r w:rsidRPr="002E192B">
          <w:rPr>
            <w:rStyle w:val="Hyperlink"/>
            <w:rFonts w:cs="Cambria"/>
            <w:noProof/>
          </w:rPr>
          <w:t>colony</w:t>
        </w:r>
        <w:r w:rsidRPr="002E192B">
          <w:rPr>
            <w:rStyle w:val="Hyperlink"/>
            <w:rFonts w:cs="Cambria"/>
            <w:noProof/>
            <w:spacing w:val="-8"/>
          </w:rPr>
          <w:t xml:space="preserve"> </w:t>
        </w:r>
        <w:r w:rsidRPr="002E192B">
          <w:rPr>
            <w:rStyle w:val="Hyperlink"/>
            <w:rFonts w:cs="Cambria"/>
            <w:noProof/>
            <w:spacing w:val="-2"/>
          </w:rPr>
          <w:t>eradication</w:t>
        </w:r>
        <w:r>
          <w:rPr>
            <w:noProof/>
            <w:webHidden/>
          </w:rPr>
          <w:tab/>
        </w:r>
        <w:r>
          <w:rPr>
            <w:noProof/>
            <w:webHidden/>
          </w:rPr>
          <w:fldChar w:fldCharType="begin"/>
        </w:r>
        <w:r>
          <w:rPr>
            <w:noProof/>
            <w:webHidden/>
          </w:rPr>
          <w:instrText xml:space="preserve"> PAGEREF _Toc136854722 \h </w:instrText>
        </w:r>
        <w:r>
          <w:rPr>
            <w:noProof/>
            <w:webHidden/>
          </w:rPr>
        </w:r>
        <w:r>
          <w:rPr>
            <w:noProof/>
            <w:webHidden/>
          </w:rPr>
          <w:fldChar w:fldCharType="separate"/>
        </w:r>
        <w:r>
          <w:rPr>
            <w:noProof/>
            <w:webHidden/>
          </w:rPr>
          <w:t>72</w:t>
        </w:r>
        <w:r>
          <w:rPr>
            <w:noProof/>
            <w:webHidden/>
          </w:rPr>
          <w:fldChar w:fldCharType="end"/>
        </w:r>
      </w:hyperlink>
    </w:p>
    <w:p w14:paraId="774BADFE" w14:textId="77777777" w:rsidR="007B6AD5" w:rsidRDefault="007B6AD5">
      <w:pPr>
        <w:pStyle w:val="TOC4"/>
        <w:tabs>
          <w:tab w:val="left" w:pos="1540"/>
          <w:tab w:val="right" w:pos="10110"/>
        </w:tabs>
        <w:rPr>
          <w:rFonts w:asciiTheme="minorHAnsi" w:hAnsiTheme="minorHAnsi" w:cs="Times New Roman"/>
          <w:noProof/>
        </w:rPr>
      </w:pPr>
      <w:hyperlink w:anchor="_Toc136854723" w:history="1">
        <w:r w:rsidRPr="002E192B">
          <w:rPr>
            <w:rStyle w:val="Hyperlink"/>
            <w:rFonts w:cs="Cambria"/>
            <w:noProof/>
            <w:spacing w:val="-2"/>
          </w:rPr>
          <w:t>6.3.5</w:t>
        </w:r>
        <w:r>
          <w:rPr>
            <w:rFonts w:asciiTheme="minorHAnsi" w:hAnsiTheme="minorHAnsi" w:cs="Times New Roman"/>
            <w:noProof/>
          </w:rPr>
          <w:tab/>
        </w:r>
        <w:r w:rsidRPr="002E192B">
          <w:rPr>
            <w:rStyle w:val="Hyperlink"/>
            <w:rFonts w:cs="Cambria"/>
            <w:noProof/>
          </w:rPr>
          <w:t>Scaling</w:t>
        </w:r>
        <w:r w:rsidRPr="002E192B">
          <w:rPr>
            <w:rStyle w:val="Hyperlink"/>
            <w:rFonts w:cs="Cambria"/>
            <w:noProof/>
            <w:spacing w:val="-3"/>
          </w:rPr>
          <w:t xml:space="preserve"> </w:t>
        </w:r>
        <w:r w:rsidRPr="002E192B">
          <w:rPr>
            <w:rStyle w:val="Hyperlink"/>
            <w:rFonts w:cs="Cambria"/>
            <w:noProof/>
          </w:rPr>
          <w:t>up</w:t>
        </w:r>
        <w:r w:rsidRPr="002E192B">
          <w:rPr>
            <w:rStyle w:val="Hyperlink"/>
            <w:rFonts w:cs="Cambria"/>
            <w:noProof/>
            <w:spacing w:val="-3"/>
          </w:rPr>
          <w:t xml:space="preserve"> </w:t>
        </w:r>
        <w:r w:rsidRPr="002E192B">
          <w:rPr>
            <w:rStyle w:val="Hyperlink"/>
            <w:rFonts w:cs="Cambria"/>
            <w:noProof/>
          </w:rPr>
          <w:t>surveillance</w:t>
        </w:r>
        <w:r w:rsidRPr="002E192B">
          <w:rPr>
            <w:rStyle w:val="Hyperlink"/>
            <w:rFonts w:cs="Cambria"/>
            <w:noProof/>
            <w:spacing w:val="-3"/>
          </w:rPr>
          <w:t xml:space="preserve"> </w:t>
        </w:r>
        <w:r w:rsidRPr="002E192B">
          <w:rPr>
            <w:rStyle w:val="Hyperlink"/>
            <w:rFonts w:cs="Cambria"/>
            <w:noProof/>
          </w:rPr>
          <w:t>(remote</w:t>
        </w:r>
        <w:r w:rsidRPr="002E192B">
          <w:rPr>
            <w:rStyle w:val="Hyperlink"/>
            <w:rFonts w:cs="Cambria"/>
            <w:noProof/>
            <w:spacing w:val="-3"/>
          </w:rPr>
          <w:t xml:space="preserve"> </w:t>
        </w:r>
        <w:r w:rsidRPr="002E192B">
          <w:rPr>
            <w:rStyle w:val="Hyperlink"/>
            <w:rFonts w:cs="Cambria"/>
            <w:noProof/>
          </w:rPr>
          <w:t>sensing</w:t>
        </w:r>
        <w:r w:rsidRPr="002E192B">
          <w:rPr>
            <w:rStyle w:val="Hyperlink"/>
            <w:rFonts w:cs="Cambria"/>
            <w:noProof/>
            <w:spacing w:val="-3"/>
          </w:rPr>
          <w:t xml:space="preserve"> </w:t>
        </w:r>
        <w:r w:rsidRPr="002E192B">
          <w:rPr>
            <w:rStyle w:val="Hyperlink"/>
            <w:rFonts w:cs="Cambria"/>
            <w:noProof/>
          </w:rPr>
          <w:t>and</w:t>
        </w:r>
        <w:r w:rsidRPr="002E192B">
          <w:rPr>
            <w:rStyle w:val="Hyperlink"/>
            <w:rFonts w:cs="Cambria"/>
            <w:noProof/>
            <w:spacing w:val="-3"/>
          </w:rPr>
          <w:t xml:space="preserve"> </w:t>
        </w:r>
        <w:r w:rsidRPr="002E192B">
          <w:rPr>
            <w:rStyle w:val="Hyperlink"/>
            <w:rFonts w:cs="Cambria"/>
            <w:noProof/>
          </w:rPr>
          <w:t>ground</w:t>
        </w:r>
        <w:r w:rsidRPr="002E192B">
          <w:rPr>
            <w:rStyle w:val="Hyperlink"/>
            <w:rFonts w:cs="Cambria"/>
            <w:noProof/>
            <w:spacing w:val="-2"/>
          </w:rPr>
          <w:t xml:space="preserve"> validation)</w:t>
        </w:r>
        <w:r>
          <w:rPr>
            <w:noProof/>
            <w:webHidden/>
          </w:rPr>
          <w:tab/>
        </w:r>
        <w:r>
          <w:rPr>
            <w:noProof/>
            <w:webHidden/>
          </w:rPr>
          <w:fldChar w:fldCharType="begin"/>
        </w:r>
        <w:r>
          <w:rPr>
            <w:noProof/>
            <w:webHidden/>
          </w:rPr>
          <w:instrText xml:space="preserve"> PAGEREF _Toc136854723 \h </w:instrText>
        </w:r>
        <w:r>
          <w:rPr>
            <w:noProof/>
            <w:webHidden/>
          </w:rPr>
        </w:r>
        <w:r>
          <w:rPr>
            <w:noProof/>
            <w:webHidden/>
          </w:rPr>
          <w:fldChar w:fldCharType="separate"/>
        </w:r>
        <w:r>
          <w:rPr>
            <w:noProof/>
            <w:webHidden/>
          </w:rPr>
          <w:t>73</w:t>
        </w:r>
        <w:r>
          <w:rPr>
            <w:noProof/>
            <w:webHidden/>
          </w:rPr>
          <w:fldChar w:fldCharType="end"/>
        </w:r>
      </w:hyperlink>
    </w:p>
    <w:p w14:paraId="2D5ED300" w14:textId="77777777" w:rsidR="007B6AD5" w:rsidRDefault="007B6AD5">
      <w:pPr>
        <w:pStyle w:val="TOC3"/>
        <w:tabs>
          <w:tab w:val="left" w:pos="1100"/>
          <w:tab w:val="right" w:pos="10110"/>
        </w:tabs>
        <w:rPr>
          <w:rFonts w:asciiTheme="minorHAnsi" w:hAnsiTheme="minorHAnsi" w:cs="Times New Roman"/>
          <w:noProof/>
        </w:rPr>
      </w:pPr>
      <w:hyperlink w:anchor="_Toc136854724" w:history="1">
        <w:r w:rsidRPr="002E192B">
          <w:rPr>
            <w:rStyle w:val="Hyperlink"/>
            <w:rFonts w:cs="Cambria"/>
            <w:noProof/>
            <w:spacing w:val="-1"/>
          </w:rPr>
          <w:t>6.4</w:t>
        </w:r>
        <w:r>
          <w:rPr>
            <w:rFonts w:asciiTheme="minorHAnsi" w:hAnsiTheme="minorHAnsi" w:cs="Times New Roman"/>
            <w:noProof/>
          </w:rPr>
          <w:tab/>
        </w:r>
        <w:r w:rsidRPr="002E192B">
          <w:rPr>
            <w:rStyle w:val="Hyperlink"/>
            <w:rFonts w:cs="Cambria"/>
            <w:noProof/>
          </w:rPr>
          <w:t>Management</w:t>
        </w:r>
        <w:r w:rsidRPr="002E192B">
          <w:rPr>
            <w:rStyle w:val="Hyperlink"/>
            <w:rFonts w:cs="Cambria"/>
            <w:noProof/>
            <w:spacing w:val="-14"/>
          </w:rPr>
          <w:t xml:space="preserve"> </w:t>
        </w:r>
        <w:r w:rsidRPr="002E192B">
          <w:rPr>
            <w:rStyle w:val="Hyperlink"/>
            <w:rFonts w:cs="Cambria"/>
            <w:noProof/>
          </w:rPr>
          <w:t>of</w:t>
        </w:r>
        <w:r w:rsidRPr="002E192B">
          <w:rPr>
            <w:rStyle w:val="Hyperlink"/>
            <w:rFonts w:cs="Cambria"/>
            <w:noProof/>
            <w:spacing w:val="-12"/>
          </w:rPr>
          <w:t xml:space="preserve"> </w:t>
        </w:r>
        <w:r w:rsidRPr="002E192B">
          <w:rPr>
            <w:rStyle w:val="Hyperlink"/>
            <w:rFonts w:cs="Cambria"/>
            <w:noProof/>
          </w:rPr>
          <w:t>RIFA</w:t>
        </w:r>
        <w:r w:rsidRPr="002E192B">
          <w:rPr>
            <w:rStyle w:val="Hyperlink"/>
            <w:rFonts w:cs="Cambria"/>
            <w:noProof/>
            <w:spacing w:val="-11"/>
          </w:rPr>
          <w:t xml:space="preserve"> </w:t>
        </w:r>
        <w:r w:rsidRPr="002E192B">
          <w:rPr>
            <w:rStyle w:val="Hyperlink"/>
            <w:rFonts w:cs="Cambria"/>
            <w:noProof/>
          </w:rPr>
          <w:t>by</w:t>
        </w:r>
        <w:r w:rsidRPr="002E192B">
          <w:rPr>
            <w:rStyle w:val="Hyperlink"/>
            <w:rFonts w:cs="Cambria"/>
            <w:noProof/>
            <w:spacing w:val="-12"/>
          </w:rPr>
          <w:t xml:space="preserve"> </w:t>
        </w:r>
        <w:r w:rsidRPr="002E192B">
          <w:rPr>
            <w:rStyle w:val="Hyperlink"/>
            <w:rFonts w:cs="Cambria"/>
            <w:noProof/>
          </w:rPr>
          <w:t>Biosecurity</w:t>
        </w:r>
        <w:r w:rsidRPr="002E192B">
          <w:rPr>
            <w:rStyle w:val="Hyperlink"/>
            <w:rFonts w:cs="Cambria"/>
            <w:noProof/>
            <w:spacing w:val="-11"/>
          </w:rPr>
          <w:t xml:space="preserve"> </w:t>
        </w:r>
        <w:r w:rsidRPr="002E192B">
          <w:rPr>
            <w:rStyle w:val="Hyperlink"/>
            <w:rFonts w:cs="Cambria"/>
            <w:noProof/>
            <w:spacing w:val="-4"/>
          </w:rPr>
          <w:t>Zones</w:t>
        </w:r>
        <w:r>
          <w:rPr>
            <w:noProof/>
            <w:webHidden/>
          </w:rPr>
          <w:tab/>
        </w:r>
        <w:r>
          <w:rPr>
            <w:noProof/>
            <w:webHidden/>
          </w:rPr>
          <w:fldChar w:fldCharType="begin"/>
        </w:r>
        <w:r>
          <w:rPr>
            <w:noProof/>
            <w:webHidden/>
          </w:rPr>
          <w:instrText xml:space="preserve"> PAGEREF _Toc136854724 \h </w:instrText>
        </w:r>
        <w:r>
          <w:rPr>
            <w:noProof/>
            <w:webHidden/>
          </w:rPr>
        </w:r>
        <w:r>
          <w:rPr>
            <w:noProof/>
            <w:webHidden/>
          </w:rPr>
          <w:fldChar w:fldCharType="separate"/>
        </w:r>
        <w:r>
          <w:rPr>
            <w:noProof/>
            <w:webHidden/>
          </w:rPr>
          <w:t>74</w:t>
        </w:r>
        <w:r>
          <w:rPr>
            <w:noProof/>
            <w:webHidden/>
          </w:rPr>
          <w:fldChar w:fldCharType="end"/>
        </w:r>
      </w:hyperlink>
    </w:p>
    <w:p w14:paraId="29D165DE" w14:textId="77777777" w:rsidR="007B6AD5" w:rsidRDefault="007B6AD5">
      <w:pPr>
        <w:pStyle w:val="TOC4"/>
        <w:tabs>
          <w:tab w:val="left" w:pos="1540"/>
          <w:tab w:val="right" w:pos="10110"/>
        </w:tabs>
        <w:rPr>
          <w:rFonts w:asciiTheme="minorHAnsi" w:hAnsiTheme="minorHAnsi" w:cs="Times New Roman"/>
          <w:noProof/>
        </w:rPr>
      </w:pPr>
      <w:hyperlink w:anchor="_Toc136854725" w:history="1">
        <w:r w:rsidRPr="002E192B">
          <w:rPr>
            <w:rStyle w:val="Hyperlink"/>
            <w:rFonts w:cs="Cambria"/>
            <w:noProof/>
            <w:spacing w:val="-2"/>
          </w:rPr>
          <w:t>6.4.1</w:t>
        </w:r>
        <w:r>
          <w:rPr>
            <w:rFonts w:asciiTheme="minorHAnsi" w:hAnsiTheme="minorHAnsi" w:cs="Times New Roman"/>
            <w:noProof/>
          </w:rPr>
          <w:tab/>
        </w:r>
        <w:r w:rsidRPr="002E192B">
          <w:rPr>
            <w:rStyle w:val="Hyperlink"/>
            <w:rFonts w:cs="Cambria"/>
            <w:noProof/>
          </w:rPr>
          <w:t>Extend</w:t>
        </w:r>
        <w:r w:rsidRPr="002E192B">
          <w:rPr>
            <w:rStyle w:val="Hyperlink"/>
            <w:rFonts w:cs="Cambria"/>
            <w:noProof/>
            <w:spacing w:val="-9"/>
          </w:rPr>
          <w:t xml:space="preserve"> </w:t>
        </w:r>
        <w:r w:rsidRPr="002E192B">
          <w:rPr>
            <w:rStyle w:val="Hyperlink"/>
            <w:rFonts w:cs="Cambria"/>
            <w:noProof/>
          </w:rPr>
          <w:t>RIFA</w:t>
        </w:r>
        <w:r w:rsidRPr="002E192B">
          <w:rPr>
            <w:rStyle w:val="Hyperlink"/>
            <w:rFonts w:cs="Cambria"/>
            <w:noProof/>
            <w:spacing w:val="-8"/>
          </w:rPr>
          <w:t xml:space="preserve"> </w:t>
        </w:r>
        <w:r w:rsidRPr="002E192B">
          <w:rPr>
            <w:rStyle w:val="Hyperlink"/>
            <w:rFonts w:cs="Cambria"/>
            <w:noProof/>
          </w:rPr>
          <w:t>Biosecurity</w:t>
        </w:r>
        <w:r w:rsidRPr="002E192B">
          <w:rPr>
            <w:rStyle w:val="Hyperlink"/>
            <w:rFonts w:cs="Cambria"/>
            <w:noProof/>
            <w:spacing w:val="-8"/>
          </w:rPr>
          <w:t xml:space="preserve"> </w:t>
        </w:r>
        <w:r w:rsidRPr="002E192B">
          <w:rPr>
            <w:rStyle w:val="Hyperlink"/>
            <w:rFonts w:cs="Cambria"/>
            <w:noProof/>
            <w:spacing w:val="-2"/>
          </w:rPr>
          <w:t>Zones</w:t>
        </w:r>
        <w:r>
          <w:rPr>
            <w:noProof/>
            <w:webHidden/>
          </w:rPr>
          <w:tab/>
        </w:r>
        <w:r>
          <w:rPr>
            <w:noProof/>
            <w:webHidden/>
          </w:rPr>
          <w:fldChar w:fldCharType="begin"/>
        </w:r>
        <w:r>
          <w:rPr>
            <w:noProof/>
            <w:webHidden/>
          </w:rPr>
          <w:instrText xml:space="preserve"> PAGEREF _Toc136854725 \h </w:instrText>
        </w:r>
        <w:r>
          <w:rPr>
            <w:noProof/>
            <w:webHidden/>
          </w:rPr>
        </w:r>
        <w:r>
          <w:rPr>
            <w:noProof/>
            <w:webHidden/>
          </w:rPr>
          <w:fldChar w:fldCharType="separate"/>
        </w:r>
        <w:r>
          <w:rPr>
            <w:noProof/>
            <w:webHidden/>
          </w:rPr>
          <w:t>74</w:t>
        </w:r>
        <w:r>
          <w:rPr>
            <w:noProof/>
            <w:webHidden/>
          </w:rPr>
          <w:fldChar w:fldCharType="end"/>
        </w:r>
      </w:hyperlink>
    </w:p>
    <w:p w14:paraId="613DB855" w14:textId="77777777" w:rsidR="007B6AD5" w:rsidRDefault="007B6AD5">
      <w:pPr>
        <w:pStyle w:val="TOC4"/>
        <w:tabs>
          <w:tab w:val="left" w:pos="1540"/>
          <w:tab w:val="right" w:pos="10110"/>
        </w:tabs>
        <w:rPr>
          <w:rFonts w:asciiTheme="minorHAnsi" w:hAnsiTheme="minorHAnsi" w:cs="Times New Roman"/>
          <w:noProof/>
        </w:rPr>
      </w:pPr>
      <w:hyperlink w:anchor="_Toc136854726" w:history="1">
        <w:r w:rsidRPr="002E192B">
          <w:rPr>
            <w:rStyle w:val="Hyperlink"/>
            <w:rFonts w:cs="Cambria"/>
            <w:noProof/>
            <w:spacing w:val="-2"/>
          </w:rPr>
          <w:t>6.4.2</w:t>
        </w:r>
        <w:r>
          <w:rPr>
            <w:rFonts w:asciiTheme="minorHAnsi" w:hAnsiTheme="minorHAnsi" w:cs="Times New Roman"/>
            <w:noProof/>
          </w:rPr>
          <w:tab/>
        </w:r>
        <w:r w:rsidRPr="002E192B">
          <w:rPr>
            <w:rStyle w:val="Hyperlink"/>
            <w:rFonts w:cs="Cambria"/>
            <w:noProof/>
          </w:rPr>
          <w:t>Strengthen</w:t>
        </w:r>
        <w:r w:rsidRPr="002E192B">
          <w:rPr>
            <w:rStyle w:val="Hyperlink"/>
            <w:rFonts w:cs="Cambria"/>
            <w:noProof/>
            <w:spacing w:val="-7"/>
          </w:rPr>
          <w:t xml:space="preserve"> </w:t>
        </w:r>
        <w:r w:rsidRPr="002E192B">
          <w:rPr>
            <w:rStyle w:val="Hyperlink"/>
            <w:rFonts w:cs="Cambria"/>
            <w:noProof/>
          </w:rPr>
          <w:t>RIFA</w:t>
        </w:r>
        <w:r w:rsidRPr="002E192B">
          <w:rPr>
            <w:rStyle w:val="Hyperlink"/>
            <w:rFonts w:cs="Cambria"/>
            <w:noProof/>
            <w:spacing w:val="-7"/>
          </w:rPr>
          <w:t xml:space="preserve"> </w:t>
        </w:r>
        <w:r w:rsidRPr="002E192B">
          <w:rPr>
            <w:rStyle w:val="Hyperlink"/>
            <w:rFonts w:cs="Cambria"/>
            <w:noProof/>
          </w:rPr>
          <w:t>carrier</w:t>
        </w:r>
        <w:r w:rsidRPr="002E192B">
          <w:rPr>
            <w:rStyle w:val="Hyperlink"/>
            <w:rFonts w:cs="Cambria"/>
            <w:noProof/>
            <w:spacing w:val="-6"/>
          </w:rPr>
          <w:t xml:space="preserve"> </w:t>
        </w:r>
        <w:r w:rsidRPr="002E192B">
          <w:rPr>
            <w:rStyle w:val="Hyperlink"/>
            <w:rFonts w:cs="Cambria"/>
            <w:noProof/>
          </w:rPr>
          <w:t>movement</w:t>
        </w:r>
        <w:r w:rsidRPr="002E192B">
          <w:rPr>
            <w:rStyle w:val="Hyperlink"/>
            <w:rFonts w:cs="Cambria"/>
            <w:noProof/>
            <w:spacing w:val="-7"/>
          </w:rPr>
          <w:t xml:space="preserve"> </w:t>
        </w:r>
        <w:r w:rsidRPr="002E192B">
          <w:rPr>
            <w:rStyle w:val="Hyperlink"/>
            <w:rFonts w:cs="Cambria"/>
            <w:noProof/>
          </w:rPr>
          <w:t>risk</w:t>
        </w:r>
        <w:r w:rsidRPr="002E192B">
          <w:rPr>
            <w:rStyle w:val="Hyperlink"/>
            <w:rFonts w:cs="Cambria"/>
            <w:noProof/>
            <w:spacing w:val="-7"/>
          </w:rPr>
          <w:t xml:space="preserve"> </w:t>
        </w:r>
        <w:r w:rsidRPr="002E192B">
          <w:rPr>
            <w:rStyle w:val="Hyperlink"/>
            <w:rFonts w:cs="Cambria"/>
            <w:noProof/>
          </w:rPr>
          <w:t>mitigation</w:t>
        </w:r>
        <w:r w:rsidRPr="002E192B">
          <w:rPr>
            <w:rStyle w:val="Hyperlink"/>
            <w:rFonts w:cs="Cambria"/>
            <w:noProof/>
            <w:spacing w:val="-6"/>
          </w:rPr>
          <w:t xml:space="preserve"> </w:t>
        </w:r>
        <w:r w:rsidRPr="002E192B">
          <w:rPr>
            <w:rStyle w:val="Hyperlink"/>
            <w:rFonts w:cs="Cambria"/>
            <w:noProof/>
            <w:spacing w:val="-2"/>
          </w:rPr>
          <w:t>measures</w:t>
        </w:r>
        <w:r>
          <w:rPr>
            <w:noProof/>
            <w:webHidden/>
          </w:rPr>
          <w:tab/>
        </w:r>
        <w:r>
          <w:rPr>
            <w:noProof/>
            <w:webHidden/>
          </w:rPr>
          <w:fldChar w:fldCharType="begin"/>
        </w:r>
        <w:r>
          <w:rPr>
            <w:noProof/>
            <w:webHidden/>
          </w:rPr>
          <w:instrText xml:space="preserve"> PAGEREF _Toc136854726 \h </w:instrText>
        </w:r>
        <w:r>
          <w:rPr>
            <w:noProof/>
            <w:webHidden/>
          </w:rPr>
        </w:r>
        <w:r>
          <w:rPr>
            <w:noProof/>
            <w:webHidden/>
          </w:rPr>
          <w:fldChar w:fldCharType="separate"/>
        </w:r>
        <w:r>
          <w:rPr>
            <w:noProof/>
            <w:webHidden/>
          </w:rPr>
          <w:t>76</w:t>
        </w:r>
        <w:r>
          <w:rPr>
            <w:noProof/>
            <w:webHidden/>
          </w:rPr>
          <w:fldChar w:fldCharType="end"/>
        </w:r>
      </w:hyperlink>
    </w:p>
    <w:p w14:paraId="17D5880C" w14:textId="77777777" w:rsidR="007B6AD5" w:rsidRDefault="007B6AD5">
      <w:pPr>
        <w:pStyle w:val="TOC4"/>
        <w:tabs>
          <w:tab w:val="left" w:pos="1540"/>
          <w:tab w:val="right" w:pos="10110"/>
        </w:tabs>
        <w:rPr>
          <w:rFonts w:asciiTheme="minorHAnsi" w:hAnsiTheme="minorHAnsi" w:cs="Times New Roman"/>
          <w:noProof/>
        </w:rPr>
      </w:pPr>
      <w:hyperlink w:anchor="_Toc136854727" w:history="1">
        <w:r w:rsidRPr="002E192B">
          <w:rPr>
            <w:rStyle w:val="Hyperlink"/>
            <w:rFonts w:cs="Cambria"/>
            <w:noProof/>
            <w:spacing w:val="-2"/>
          </w:rPr>
          <w:t>6.4.3</w:t>
        </w:r>
        <w:r>
          <w:rPr>
            <w:rFonts w:asciiTheme="minorHAnsi" w:hAnsiTheme="minorHAnsi" w:cs="Times New Roman"/>
            <w:noProof/>
          </w:rPr>
          <w:tab/>
        </w:r>
        <w:r w:rsidRPr="002E192B">
          <w:rPr>
            <w:rStyle w:val="Hyperlink"/>
            <w:rFonts w:cs="Cambria"/>
            <w:noProof/>
          </w:rPr>
          <w:t>Enforcing</w:t>
        </w:r>
        <w:r w:rsidRPr="002E192B">
          <w:rPr>
            <w:rStyle w:val="Hyperlink"/>
            <w:rFonts w:cs="Cambria"/>
            <w:noProof/>
            <w:spacing w:val="-6"/>
          </w:rPr>
          <w:t xml:space="preserve"> </w:t>
        </w:r>
        <w:r w:rsidRPr="002E192B">
          <w:rPr>
            <w:rStyle w:val="Hyperlink"/>
            <w:rFonts w:cs="Cambria"/>
            <w:noProof/>
          </w:rPr>
          <w:t>RIFA</w:t>
        </w:r>
        <w:r w:rsidRPr="002E192B">
          <w:rPr>
            <w:rStyle w:val="Hyperlink"/>
            <w:rFonts w:cs="Cambria"/>
            <w:noProof/>
            <w:spacing w:val="-3"/>
          </w:rPr>
          <w:t xml:space="preserve"> </w:t>
        </w:r>
        <w:r w:rsidRPr="002E192B">
          <w:rPr>
            <w:rStyle w:val="Hyperlink"/>
            <w:rFonts w:cs="Cambria"/>
            <w:noProof/>
          </w:rPr>
          <w:t>suppression</w:t>
        </w:r>
        <w:r w:rsidRPr="002E192B">
          <w:rPr>
            <w:rStyle w:val="Hyperlink"/>
            <w:rFonts w:cs="Cambria"/>
            <w:noProof/>
            <w:spacing w:val="-4"/>
          </w:rPr>
          <w:t xml:space="preserve"> </w:t>
        </w:r>
        <w:r w:rsidRPr="002E192B">
          <w:rPr>
            <w:rStyle w:val="Hyperlink"/>
            <w:rFonts w:cs="Cambria"/>
            <w:noProof/>
          </w:rPr>
          <w:t>and</w:t>
        </w:r>
        <w:r w:rsidRPr="002E192B">
          <w:rPr>
            <w:rStyle w:val="Hyperlink"/>
            <w:rFonts w:cs="Cambria"/>
            <w:noProof/>
            <w:spacing w:val="-3"/>
          </w:rPr>
          <w:t xml:space="preserve"> </w:t>
        </w:r>
        <w:r w:rsidRPr="002E192B">
          <w:rPr>
            <w:rStyle w:val="Hyperlink"/>
            <w:rFonts w:cs="Cambria"/>
            <w:noProof/>
          </w:rPr>
          <w:t>management</w:t>
        </w:r>
        <w:r w:rsidRPr="002E192B">
          <w:rPr>
            <w:rStyle w:val="Hyperlink"/>
            <w:rFonts w:cs="Cambria"/>
            <w:noProof/>
            <w:spacing w:val="-4"/>
          </w:rPr>
          <w:t xml:space="preserve"> </w:t>
        </w:r>
        <w:r w:rsidRPr="002E192B">
          <w:rPr>
            <w:rStyle w:val="Hyperlink"/>
            <w:rFonts w:cs="Cambria"/>
            <w:noProof/>
          </w:rPr>
          <w:t>on</w:t>
        </w:r>
        <w:r w:rsidRPr="002E192B">
          <w:rPr>
            <w:rStyle w:val="Hyperlink"/>
            <w:rFonts w:cs="Cambria"/>
            <w:noProof/>
            <w:spacing w:val="-3"/>
          </w:rPr>
          <w:t xml:space="preserve"> </w:t>
        </w:r>
        <w:r w:rsidRPr="002E192B">
          <w:rPr>
            <w:rStyle w:val="Hyperlink"/>
            <w:rFonts w:cs="Cambria"/>
            <w:noProof/>
          </w:rPr>
          <w:t>high</w:t>
        </w:r>
        <w:r w:rsidRPr="002E192B">
          <w:rPr>
            <w:rStyle w:val="Hyperlink"/>
            <w:rFonts w:cs="Cambria"/>
            <w:noProof/>
            <w:spacing w:val="-4"/>
          </w:rPr>
          <w:t xml:space="preserve"> </w:t>
        </w:r>
        <w:r w:rsidRPr="002E192B">
          <w:rPr>
            <w:rStyle w:val="Hyperlink"/>
            <w:rFonts w:cs="Cambria"/>
            <w:noProof/>
          </w:rPr>
          <w:t>risk</w:t>
        </w:r>
        <w:r w:rsidRPr="002E192B">
          <w:rPr>
            <w:rStyle w:val="Hyperlink"/>
            <w:rFonts w:cs="Cambria"/>
            <w:noProof/>
            <w:spacing w:val="-3"/>
          </w:rPr>
          <w:t xml:space="preserve"> </w:t>
        </w:r>
        <w:r w:rsidRPr="002E192B">
          <w:rPr>
            <w:rStyle w:val="Hyperlink"/>
            <w:rFonts w:cs="Cambria"/>
            <w:noProof/>
          </w:rPr>
          <w:t>land</w:t>
        </w:r>
        <w:r w:rsidRPr="002E192B">
          <w:rPr>
            <w:rStyle w:val="Hyperlink"/>
            <w:rFonts w:cs="Cambria"/>
            <w:noProof/>
            <w:spacing w:val="-3"/>
          </w:rPr>
          <w:t xml:space="preserve"> </w:t>
        </w:r>
        <w:r w:rsidRPr="002E192B">
          <w:rPr>
            <w:rStyle w:val="Hyperlink"/>
            <w:rFonts w:cs="Cambria"/>
            <w:noProof/>
            <w:spacing w:val="-2"/>
          </w:rPr>
          <w:t>types</w:t>
        </w:r>
        <w:r>
          <w:rPr>
            <w:noProof/>
            <w:webHidden/>
          </w:rPr>
          <w:tab/>
        </w:r>
        <w:r>
          <w:rPr>
            <w:noProof/>
            <w:webHidden/>
          </w:rPr>
          <w:fldChar w:fldCharType="begin"/>
        </w:r>
        <w:r>
          <w:rPr>
            <w:noProof/>
            <w:webHidden/>
          </w:rPr>
          <w:instrText xml:space="preserve"> PAGEREF _Toc136854727 \h </w:instrText>
        </w:r>
        <w:r>
          <w:rPr>
            <w:noProof/>
            <w:webHidden/>
          </w:rPr>
        </w:r>
        <w:r>
          <w:rPr>
            <w:noProof/>
            <w:webHidden/>
          </w:rPr>
          <w:fldChar w:fldCharType="separate"/>
        </w:r>
        <w:r>
          <w:rPr>
            <w:noProof/>
            <w:webHidden/>
          </w:rPr>
          <w:t>77</w:t>
        </w:r>
        <w:r>
          <w:rPr>
            <w:noProof/>
            <w:webHidden/>
          </w:rPr>
          <w:fldChar w:fldCharType="end"/>
        </w:r>
      </w:hyperlink>
    </w:p>
    <w:p w14:paraId="75D0EECD" w14:textId="77777777" w:rsidR="007B6AD5" w:rsidRDefault="007B6AD5">
      <w:pPr>
        <w:pStyle w:val="TOC4"/>
        <w:tabs>
          <w:tab w:val="left" w:pos="1540"/>
          <w:tab w:val="right" w:pos="10110"/>
        </w:tabs>
        <w:rPr>
          <w:rFonts w:asciiTheme="minorHAnsi" w:hAnsiTheme="minorHAnsi" w:cs="Times New Roman"/>
          <w:noProof/>
        </w:rPr>
      </w:pPr>
      <w:hyperlink w:anchor="_Toc136854728" w:history="1">
        <w:r w:rsidRPr="002E192B">
          <w:rPr>
            <w:rStyle w:val="Hyperlink"/>
            <w:rFonts w:cs="Cambria"/>
            <w:noProof/>
            <w:spacing w:val="-2"/>
          </w:rPr>
          <w:t>6.4.4</w:t>
        </w:r>
        <w:r>
          <w:rPr>
            <w:rFonts w:asciiTheme="minorHAnsi" w:hAnsiTheme="minorHAnsi" w:cs="Times New Roman"/>
            <w:noProof/>
          </w:rPr>
          <w:tab/>
        </w:r>
        <w:r w:rsidRPr="002E192B">
          <w:rPr>
            <w:rStyle w:val="Hyperlink"/>
            <w:rFonts w:cs="Cambria"/>
            <w:noProof/>
          </w:rPr>
          <w:t>Devolving</w:t>
        </w:r>
        <w:r w:rsidRPr="002E192B">
          <w:rPr>
            <w:rStyle w:val="Hyperlink"/>
            <w:rFonts w:cs="Cambria"/>
            <w:noProof/>
            <w:spacing w:val="-10"/>
          </w:rPr>
          <w:t xml:space="preserve"> </w:t>
        </w:r>
        <w:r w:rsidRPr="002E192B">
          <w:rPr>
            <w:rStyle w:val="Hyperlink"/>
            <w:rFonts w:cs="Cambria"/>
            <w:noProof/>
          </w:rPr>
          <w:t>industry</w:t>
        </w:r>
        <w:r w:rsidRPr="002E192B">
          <w:rPr>
            <w:rStyle w:val="Hyperlink"/>
            <w:rFonts w:cs="Cambria"/>
            <w:noProof/>
            <w:spacing w:val="-10"/>
          </w:rPr>
          <w:t xml:space="preserve"> </w:t>
        </w:r>
        <w:r w:rsidRPr="002E192B">
          <w:rPr>
            <w:rStyle w:val="Hyperlink"/>
            <w:rFonts w:cs="Cambria"/>
            <w:noProof/>
          </w:rPr>
          <w:t>QA</w:t>
        </w:r>
        <w:r w:rsidRPr="002E192B">
          <w:rPr>
            <w:rStyle w:val="Hyperlink"/>
            <w:rFonts w:cs="Cambria"/>
            <w:noProof/>
            <w:spacing w:val="-10"/>
          </w:rPr>
          <w:t xml:space="preserve"> </w:t>
        </w:r>
        <w:r w:rsidRPr="002E192B">
          <w:rPr>
            <w:rStyle w:val="Hyperlink"/>
            <w:rFonts w:cs="Cambria"/>
            <w:noProof/>
          </w:rPr>
          <w:t>compliance</w:t>
        </w:r>
        <w:r w:rsidRPr="002E192B">
          <w:rPr>
            <w:rStyle w:val="Hyperlink"/>
            <w:rFonts w:cs="Cambria"/>
            <w:noProof/>
            <w:spacing w:val="-10"/>
          </w:rPr>
          <w:t xml:space="preserve"> </w:t>
        </w:r>
        <w:r w:rsidRPr="002E192B">
          <w:rPr>
            <w:rStyle w:val="Hyperlink"/>
            <w:rFonts w:cs="Cambria"/>
            <w:noProof/>
          </w:rPr>
          <w:t>services</w:t>
        </w:r>
        <w:r w:rsidRPr="002E192B">
          <w:rPr>
            <w:rStyle w:val="Hyperlink"/>
            <w:rFonts w:cs="Cambria"/>
            <w:noProof/>
            <w:spacing w:val="-10"/>
          </w:rPr>
          <w:t xml:space="preserve"> </w:t>
        </w:r>
        <w:r w:rsidRPr="002E192B">
          <w:rPr>
            <w:rStyle w:val="Hyperlink"/>
            <w:rFonts w:cs="Cambria"/>
            <w:noProof/>
          </w:rPr>
          <w:t>from</w:t>
        </w:r>
        <w:r w:rsidRPr="002E192B">
          <w:rPr>
            <w:rStyle w:val="Hyperlink"/>
            <w:rFonts w:cs="Cambria"/>
            <w:noProof/>
            <w:spacing w:val="-10"/>
          </w:rPr>
          <w:t xml:space="preserve"> </w:t>
        </w:r>
        <w:r w:rsidRPr="002E192B">
          <w:rPr>
            <w:rStyle w:val="Hyperlink"/>
            <w:rFonts w:cs="Cambria"/>
            <w:noProof/>
          </w:rPr>
          <w:t>the</w:t>
        </w:r>
        <w:r w:rsidRPr="002E192B">
          <w:rPr>
            <w:rStyle w:val="Hyperlink"/>
            <w:rFonts w:cs="Cambria"/>
            <w:noProof/>
            <w:spacing w:val="-10"/>
          </w:rPr>
          <w:t xml:space="preserve"> </w:t>
        </w:r>
        <w:r w:rsidRPr="002E192B">
          <w:rPr>
            <w:rStyle w:val="Hyperlink"/>
            <w:rFonts w:cs="Cambria"/>
            <w:noProof/>
          </w:rPr>
          <w:t>Program</w:t>
        </w:r>
        <w:r w:rsidRPr="002E192B">
          <w:rPr>
            <w:rStyle w:val="Hyperlink"/>
            <w:rFonts w:cs="Cambria"/>
            <w:noProof/>
            <w:spacing w:val="-10"/>
          </w:rPr>
          <w:t xml:space="preserve"> </w:t>
        </w:r>
        <w:r w:rsidRPr="002E192B">
          <w:rPr>
            <w:rStyle w:val="Hyperlink"/>
            <w:rFonts w:cs="Cambria"/>
            <w:noProof/>
          </w:rPr>
          <w:t>to</w:t>
        </w:r>
        <w:r w:rsidRPr="002E192B">
          <w:rPr>
            <w:rStyle w:val="Hyperlink"/>
            <w:rFonts w:cs="Cambria"/>
            <w:noProof/>
            <w:spacing w:val="-10"/>
          </w:rPr>
          <w:t xml:space="preserve"> </w:t>
        </w:r>
        <w:r w:rsidRPr="002E192B">
          <w:rPr>
            <w:rStyle w:val="Hyperlink"/>
            <w:rFonts w:cs="Cambria"/>
            <w:noProof/>
          </w:rPr>
          <w:t xml:space="preserve">Queensland </w:t>
        </w:r>
        <w:r w:rsidRPr="002E192B">
          <w:rPr>
            <w:rStyle w:val="Hyperlink"/>
            <w:rFonts w:cs="Cambria"/>
            <w:noProof/>
            <w:spacing w:val="-2"/>
          </w:rPr>
          <w:t>agencies</w:t>
        </w:r>
        <w:r>
          <w:rPr>
            <w:noProof/>
            <w:webHidden/>
          </w:rPr>
          <w:tab/>
        </w:r>
        <w:r>
          <w:rPr>
            <w:noProof/>
            <w:webHidden/>
          </w:rPr>
          <w:fldChar w:fldCharType="begin"/>
        </w:r>
        <w:r>
          <w:rPr>
            <w:noProof/>
            <w:webHidden/>
          </w:rPr>
          <w:instrText xml:space="preserve"> PAGEREF _Toc136854728 \h </w:instrText>
        </w:r>
        <w:r>
          <w:rPr>
            <w:noProof/>
            <w:webHidden/>
          </w:rPr>
        </w:r>
        <w:r>
          <w:rPr>
            <w:noProof/>
            <w:webHidden/>
          </w:rPr>
          <w:fldChar w:fldCharType="separate"/>
        </w:r>
        <w:r>
          <w:rPr>
            <w:noProof/>
            <w:webHidden/>
          </w:rPr>
          <w:t>78</w:t>
        </w:r>
        <w:r>
          <w:rPr>
            <w:noProof/>
            <w:webHidden/>
          </w:rPr>
          <w:fldChar w:fldCharType="end"/>
        </w:r>
      </w:hyperlink>
    </w:p>
    <w:p w14:paraId="6B662262" w14:textId="77777777" w:rsidR="007B6AD5" w:rsidRDefault="007B6AD5">
      <w:pPr>
        <w:pStyle w:val="TOC3"/>
        <w:tabs>
          <w:tab w:val="left" w:pos="1100"/>
          <w:tab w:val="right" w:pos="10110"/>
        </w:tabs>
        <w:rPr>
          <w:rFonts w:asciiTheme="minorHAnsi" w:hAnsiTheme="minorHAnsi" w:cs="Times New Roman"/>
          <w:noProof/>
        </w:rPr>
      </w:pPr>
      <w:hyperlink w:anchor="_Toc136854729" w:history="1">
        <w:r w:rsidRPr="002E192B">
          <w:rPr>
            <w:rStyle w:val="Hyperlink"/>
            <w:rFonts w:cs="Cambria"/>
            <w:noProof/>
            <w:spacing w:val="-1"/>
          </w:rPr>
          <w:t>6.5</w:t>
        </w:r>
        <w:r>
          <w:rPr>
            <w:rFonts w:asciiTheme="minorHAnsi" w:hAnsiTheme="minorHAnsi" w:cs="Times New Roman"/>
            <w:noProof/>
          </w:rPr>
          <w:tab/>
        </w:r>
        <w:r w:rsidRPr="002E192B">
          <w:rPr>
            <w:rStyle w:val="Hyperlink"/>
            <w:rFonts w:cs="Cambria"/>
            <w:noProof/>
          </w:rPr>
          <w:t>More</w:t>
        </w:r>
        <w:r w:rsidRPr="002E192B">
          <w:rPr>
            <w:rStyle w:val="Hyperlink"/>
            <w:rFonts w:cs="Cambria"/>
            <w:noProof/>
            <w:spacing w:val="-12"/>
          </w:rPr>
          <w:t xml:space="preserve"> </w:t>
        </w:r>
        <w:r w:rsidRPr="002E192B">
          <w:rPr>
            <w:rStyle w:val="Hyperlink"/>
            <w:rFonts w:cs="Cambria"/>
            <w:noProof/>
          </w:rPr>
          <w:t>effective</w:t>
        </w:r>
        <w:r w:rsidRPr="002E192B">
          <w:rPr>
            <w:rStyle w:val="Hyperlink"/>
            <w:rFonts w:cs="Cambria"/>
            <w:noProof/>
            <w:spacing w:val="-12"/>
          </w:rPr>
          <w:t xml:space="preserve"> </w:t>
        </w:r>
        <w:r w:rsidRPr="002E192B">
          <w:rPr>
            <w:rStyle w:val="Hyperlink"/>
            <w:rFonts w:cs="Cambria"/>
            <w:noProof/>
          </w:rPr>
          <w:t>RIFA</w:t>
        </w:r>
        <w:r w:rsidRPr="002E192B">
          <w:rPr>
            <w:rStyle w:val="Hyperlink"/>
            <w:rFonts w:cs="Cambria"/>
            <w:noProof/>
            <w:spacing w:val="-12"/>
          </w:rPr>
          <w:t xml:space="preserve"> </w:t>
        </w:r>
        <w:r w:rsidRPr="002E192B">
          <w:rPr>
            <w:rStyle w:val="Hyperlink"/>
            <w:rFonts w:cs="Cambria"/>
            <w:noProof/>
          </w:rPr>
          <w:t>suppression</w:t>
        </w:r>
        <w:r w:rsidRPr="002E192B">
          <w:rPr>
            <w:rStyle w:val="Hyperlink"/>
            <w:rFonts w:cs="Cambria"/>
            <w:noProof/>
            <w:spacing w:val="-12"/>
          </w:rPr>
          <w:t xml:space="preserve"> </w:t>
        </w:r>
        <w:r w:rsidRPr="002E192B">
          <w:rPr>
            <w:rStyle w:val="Hyperlink"/>
            <w:rFonts w:cs="Cambria"/>
            <w:noProof/>
          </w:rPr>
          <w:t>and</w:t>
        </w:r>
        <w:r w:rsidRPr="002E192B">
          <w:rPr>
            <w:rStyle w:val="Hyperlink"/>
            <w:rFonts w:cs="Cambria"/>
            <w:noProof/>
            <w:spacing w:val="-12"/>
          </w:rPr>
          <w:t xml:space="preserve"> </w:t>
        </w:r>
        <w:r w:rsidRPr="002E192B">
          <w:rPr>
            <w:rStyle w:val="Hyperlink"/>
            <w:rFonts w:cs="Cambria"/>
            <w:noProof/>
          </w:rPr>
          <w:t>management</w:t>
        </w:r>
        <w:r w:rsidRPr="002E192B">
          <w:rPr>
            <w:rStyle w:val="Hyperlink"/>
            <w:rFonts w:cs="Cambria"/>
            <w:noProof/>
            <w:spacing w:val="-12"/>
          </w:rPr>
          <w:t xml:space="preserve"> </w:t>
        </w:r>
        <w:r w:rsidRPr="002E192B">
          <w:rPr>
            <w:rStyle w:val="Hyperlink"/>
            <w:rFonts w:cs="Cambria"/>
            <w:noProof/>
          </w:rPr>
          <w:t>in</w:t>
        </w:r>
        <w:r w:rsidRPr="002E192B">
          <w:rPr>
            <w:rStyle w:val="Hyperlink"/>
            <w:rFonts w:cs="Cambria"/>
            <w:noProof/>
            <w:spacing w:val="-12"/>
          </w:rPr>
          <w:t xml:space="preserve"> </w:t>
        </w:r>
        <w:r w:rsidRPr="002E192B">
          <w:rPr>
            <w:rStyle w:val="Hyperlink"/>
            <w:rFonts w:cs="Cambria"/>
            <w:noProof/>
          </w:rPr>
          <w:t>all</w:t>
        </w:r>
        <w:r w:rsidRPr="002E192B">
          <w:rPr>
            <w:rStyle w:val="Hyperlink"/>
            <w:rFonts w:cs="Cambria"/>
            <w:noProof/>
            <w:spacing w:val="-12"/>
          </w:rPr>
          <w:t xml:space="preserve"> </w:t>
        </w:r>
        <w:r w:rsidRPr="002E192B">
          <w:rPr>
            <w:rStyle w:val="Hyperlink"/>
            <w:rFonts w:cs="Cambria"/>
            <w:noProof/>
          </w:rPr>
          <w:t xml:space="preserve">Residual </w:t>
        </w:r>
        <w:r w:rsidRPr="002E192B">
          <w:rPr>
            <w:rStyle w:val="Hyperlink"/>
            <w:rFonts w:cs="Cambria"/>
            <w:noProof/>
            <w:spacing w:val="-2"/>
          </w:rPr>
          <w:t>areas</w:t>
        </w:r>
        <w:r>
          <w:rPr>
            <w:noProof/>
            <w:webHidden/>
          </w:rPr>
          <w:tab/>
        </w:r>
        <w:r>
          <w:rPr>
            <w:noProof/>
            <w:webHidden/>
          </w:rPr>
          <w:fldChar w:fldCharType="begin"/>
        </w:r>
        <w:r>
          <w:rPr>
            <w:noProof/>
            <w:webHidden/>
          </w:rPr>
          <w:instrText xml:space="preserve"> PAGEREF _Toc136854729 \h </w:instrText>
        </w:r>
        <w:r>
          <w:rPr>
            <w:noProof/>
            <w:webHidden/>
          </w:rPr>
        </w:r>
        <w:r>
          <w:rPr>
            <w:noProof/>
            <w:webHidden/>
          </w:rPr>
          <w:fldChar w:fldCharType="separate"/>
        </w:r>
        <w:r>
          <w:rPr>
            <w:noProof/>
            <w:webHidden/>
          </w:rPr>
          <w:t>79</w:t>
        </w:r>
        <w:r>
          <w:rPr>
            <w:noProof/>
            <w:webHidden/>
          </w:rPr>
          <w:fldChar w:fldCharType="end"/>
        </w:r>
      </w:hyperlink>
    </w:p>
    <w:p w14:paraId="484209CE" w14:textId="77777777" w:rsidR="007B6AD5" w:rsidRDefault="007B6AD5">
      <w:pPr>
        <w:pStyle w:val="TOC4"/>
        <w:tabs>
          <w:tab w:val="left" w:pos="1540"/>
          <w:tab w:val="right" w:pos="10110"/>
        </w:tabs>
        <w:rPr>
          <w:rFonts w:asciiTheme="minorHAnsi" w:hAnsiTheme="minorHAnsi" w:cs="Times New Roman"/>
          <w:noProof/>
        </w:rPr>
      </w:pPr>
      <w:hyperlink w:anchor="_Toc136854730" w:history="1">
        <w:r w:rsidRPr="002E192B">
          <w:rPr>
            <w:rStyle w:val="Hyperlink"/>
            <w:rFonts w:cs="Cambria"/>
            <w:noProof/>
            <w:spacing w:val="-2"/>
          </w:rPr>
          <w:t>6.5.1</w:t>
        </w:r>
        <w:r>
          <w:rPr>
            <w:rFonts w:asciiTheme="minorHAnsi" w:hAnsiTheme="minorHAnsi" w:cs="Times New Roman"/>
            <w:noProof/>
          </w:rPr>
          <w:tab/>
        </w:r>
        <w:r w:rsidRPr="002E192B">
          <w:rPr>
            <w:rStyle w:val="Hyperlink"/>
            <w:rFonts w:cs="Cambria"/>
            <w:noProof/>
          </w:rPr>
          <w:t>Council</w:t>
        </w:r>
        <w:r w:rsidRPr="002E192B">
          <w:rPr>
            <w:rStyle w:val="Hyperlink"/>
            <w:rFonts w:cs="Cambria"/>
            <w:noProof/>
            <w:spacing w:val="-5"/>
          </w:rPr>
          <w:t xml:space="preserve"> </w:t>
        </w:r>
        <w:r w:rsidRPr="002E192B">
          <w:rPr>
            <w:rStyle w:val="Hyperlink"/>
            <w:rFonts w:cs="Cambria"/>
            <w:noProof/>
          </w:rPr>
          <w:t>and</w:t>
        </w:r>
        <w:r w:rsidRPr="002E192B">
          <w:rPr>
            <w:rStyle w:val="Hyperlink"/>
            <w:rFonts w:cs="Cambria"/>
            <w:noProof/>
            <w:spacing w:val="-4"/>
          </w:rPr>
          <w:t xml:space="preserve"> </w:t>
        </w:r>
        <w:r w:rsidRPr="002E192B">
          <w:rPr>
            <w:rStyle w:val="Hyperlink"/>
            <w:rFonts w:cs="Cambria"/>
            <w:noProof/>
          </w:rPr>
          <w:t>key</w:t>
        </w:r>
        <w:r w:rsidRPr="002E192B">
          <w:rPr>
            <w:rStyle w:val="Hyperlink"/>
            <w:rFonts w:cs="Cambria"/>
            <w:noProof/>
            <w:spacing w:val="-4"/>
          </w:rPr>
          <w:t xml:space="preserve"> </w:t>
        </w:r>
        <w:r w:rsidRPr="002E192B">
          <w:rPr>
            <w:rStyle w:val="Hyperlink"/>
            <w:rFonts w:cs="Cambria"/>
            <w:noProof/>
          </w:rPr>
          <w:t>stakeholder</w:t>
        </w:r>
        <w:r w:rsidRPr="002E192B">
          <w:rPr>
            <w:rStyle w:val="Hyperlink"/>
            <w:rFonts w:cs="Cambria"/>
            <w:noProof/>
            <w:spacing w:val="-4"/>
          </w:rPr>
          <w:t xml:space="preserve"> </w:t>
        </w:r>
        <w:r w:rsidRPr="002E192B">
          <w:rPr>
            <w:rStyle w:val="Hyperlink"/>
            <w:rFonts w:cs="Cambria"/>
            <w:noProof/>
            <w:spacing w:val="-2"/>
          </w:rPr>
          <w:t>engagement</w:t>
        </w:r>
        <w:r>
          <w:rPr>
            <w:noProof/>
            <w:webHidden/>
          </w:rPr>
          <w:tab/>
        </w:r>
        <w:r>
          <w:rPr>
            <w:noProof/>
            <w:webHidden/>
          </w:rPr>
          <w:fldChar w:fldCharType="begin"/>
        </w:r>
        <w:r>
          <w:rPr>
            <w:noProof/>
            <w:webHidden/>
          </w:rPr>
          <w:instrText xml:space="preserve"> PAGEREF _Toc136854730 \h </w:instrText>
        </w:r>
        <w:r>
          <w:rPr>
            <w:noProof/>
            <w:webHidden/>
          </w:rPr>
        </w:r>
        <w:r>
          <w:rPr>
            <w:noProof/>
            <w:webHidden/>
          </w:rPr>
          <w:fldChar w:fldCharType="separate"/>
        </w:r>
        <w:r>
          <w:rPr>
            <w:noProof/>
            <w:webHidden/>
          </w:rPr>
          <w:t>79</w:t>
        </w:r>
        <w:r>
          <w:rPr>
            <w:noProof/>
            <w:webHidden/>
          </w:rPr>
          <w:fldChar w:fldCharType="end"/>
        </w:r>
      </w:hyperlink>
    </w:p>
    <w:p w14:paraId="287EF596" w14:textId="77777777" w:rsidR="007B6AD5" w:rsidRDefault="007B6AD5">
      <w:pPr>
        <w:pStyle w:val="TOC4"/>
        <w:tabs>
          <w:tab w:val="left" w:pos="1540"/>
          <w:tab w:val="right" w:pos="10110"/>
        </w:tabs>
        <w:rPr>
          <w:rFonts w:asciiTheme="minorHAnsi" w:hAnsiTheme="minorHAnsi" w:cs="Times New Roman"/>
          <w:noProof/>
        </w:rPr>
      </w:pPr>
      <w:hyperlink w:anchor="_Toc136854731" w:history="1">
        <w:r w:rsidRPr="002E192B">
          <w:rPr>
            <w:rStyle w:val="Hyperlink"/>
            <w:rFonts w:cs="Cambria"/>
            <w:noProof/>
            <w:spacing w:val="-2"/>
          </w:rPr>
          <w:t>6.5.2</w:t>
        </w:r>
        <w:r>
          <w:rPr>
            <w:rFonts w:asciiTheme="minorHAnsi" w:hAnsiTheme="minorHAnsi" w:cs="Times New Roman"/>
            <w:noProof/>
          </w:rPr>
          <w:tab/>
        </w:r>
        <w:r w:rsidRPr="002E192B">
          <w:rPr>
            <w:rStyle w:val="Hyperlink"/>
            <w:rFonts w:cs="Cambria"/>
            <w:noProof/>
          </w:rPr>
          <w:t>Mobilising</w:t>
        </w:r>
        <w:r w:rsidRPr="002E192B">
          <w:rPr>
            <w:rStyle w:val="Hyperlink"/>
            <w:rFonts w:cs="Cambria"/>
            <w:noProof/>
            <w:spacing w:val="-7"/>
          </w:rPr>
          <w:t xml:space="preserve"> </w:t>
        </w:r>
        <w:r w:rsidRPr="002E192B">
          <w:rPr>
            <w:rStyle w:val="Hyperlink"/>
            <w:rFonts w:cs="Cambria"/>
            <w:noProof/>
          </w:rPr>
          <w:t>council-led</w:t>
        </w:r>
        <w:r w:rsidRPr="002E192B">
          <w:rPr>
            <w:rStyle w:val="Hyperlink"/>
            <w:rFonts w:cs="Cambria"/>
            <w:noProof/>
            <w:spacing w:val="-7"/>
          </w:rPr>
          <w:t xml:space="preserve"> </w:t>
        </w:r>
        <w:r w:rsidRPr="002E192B">
          <w:rPr>
            <w:rStyle w:val="Hyperlink"/>
            <w:rFonts w:cs="Cambria"/>
            <w:noProof/>
          </w:rPr>
          <w:t>RIFA</w:t>
        </w:r>
        <w:r w:rsidRPr="002E192B">
          <w:rPr>
            <w:rStyle w:val="Hyperlink"/>
            <w:rFonts w:cs="Cambria"/>
            <w:noProof/>
            <w:spacing w:val="-7"/>
          </w:rPr>
          <w:t xml:space="preserve"> </w:t>
        </w:r>
        <w:r w:rsidRPr="002E192B">
          <w:rPr>
            <w:rStyle w:val="Hyperlink"/>
            <w:rFonts w:cs="Cambria"/>
            <w:noProof/>
          </w:rPr>
          <w:t>suppression</w:t>
        </w:r>
        <w:r w:rsidRPr="002E192B">
          <w:rPr>
            <w:rStyle w:val="Hyperlink"/>
            <w:rFonts w:cs="Cambria"/>
            <w:noProof/>
            <w:spacing w:val="-6"/>
          </w:rPr>
          <w:t xml:space="preserve"> </w:t>
        </w:r>
        <w:r w:rsidRPr="002E192B">
          <w:rPr>
            <w:rStyle w:val="Hyperlink"/>
            <w:rFonts w:cs="Cambria"/>
            <w:noProof/>
            <w:spacing w:val="-2"/>
          </w:rPr>
          <w:t>programs</w:t>
        </w:r>
        <w:r>
          <w:rPr>
            <w:noProof/>
            <w:webHidden/>
          </w:rPr>
          <w:tab/>
        </w:r>
        <w:r>
          <w:rPr>
            <w:noProof/>
            <w:webHidden/>
          </w:rPr>
          <w:fldChar w:fldCharType="begin"/>
        </w:r>
        <w:r>
          <w:rPr>
            <w:noProof/>
            <w:webHidden/>
          </w:rPr>
          <w:instrText xml:space="preserve"> PAGEREF _Toc136854731 \h </w:instrText>
        </w:r>
        <w:r>
          <w:rPr>
            <w:noProof/>
            <w:webHidden/>
          </w:rPr>
        </w:r>
        <w:r>
          <w:rPr>
            <w:noProof/>
            <w:webHidden/>
          </w:rPr>
          <w:fldChar w:fldCharType="separate"/>
        </w:r>
        <w:r>
          <w:rPr>
            <w:noProof/>
            <w:webHidden/>
          </w:rPr>
          <w:t>80</w:t>
        </w:r>
        <w:r>
          <w:rPr>
            <w:noProof/>
            <w:webHidden/>
          </w:rPr>
          <w:fldChar w:fldCharType="end"/>
        </w:r>
      </w:hyperlink>
    </w:p>
    <w:p w14:paraId="29A0357D" w14:textId="77777777" w:rsidR="007B6AD5" w:rsidRDefault="007B6AD5">
      <w:pPr>
        <w:pStyle w:val="TOC4"/>
        <w:tabs>
          <w:tab w:val="left" w:pos="1540"/>
          <w:tab w:val="right" w:pos="10110"/>
        </w:tabs>
        <w:rPr>
          <w:rFonts w:asciiTheme="minorHAnsi" w:hAnsiTheme="minorHAnsi" w:cs="Times New Roman"/>
          <w:noProof/>
        </w:rPr>
      </w:pPr>
      <w:hyperlink w:anchor="_Toc136854732" w:history="1">
        <w:r w:rsidRPr="002E192B">
          <w:rPr>
            <w:rStyle w:val="Hyperlink"/>
            <w:rFonts w:cs="Cambria"/>
            <w:noProof/>
            <w:spacing w:val="-2"/>
          </w:rPr>
          <w:t>6.5.3</w:t>
        </w:r>
        <w:r>
          <w:rPr>
            <w:rFonts w:asciiTheme="minorHAnsi" w:hAnsiTheme="minorHAnsi" w:cs="Times New Roman"/>
            <w:noProof/>
          </w:rPr>
          <w:tab/>
        </w:r>
        <w:r w:rsidRPr="002E192B">
          <w:rPr>
            <w:rStyle w:val="Hyperlink"/>
            <w:rFonts w:cs="Cambria"/>
            <w:noProof/>
          </w:rPr>
          <w:t>Mobilising</w:t>
        </w:r>
        <w:r w:rsidRPr="002E192B">
          <w:rPr>
            <w:rStyle w:val="Hyperlink"/>
            <w:rFonts w:cs="Cambria"/>
            <w:noProof/>
            <w:spacing w:val="-6"/>
          </w:rPr>
          <w:t xml:space="preserve"> </w:t>
        </w:r>
        <w:r w:rsidRPr="002E192B">
          <w:rPr>
            <w:rStyle w:val="Hyperlink"/>
            <w:rFonts w:cs="Cambria"/>
            <w:noProof/>
          </w:rPr>
          <w:t>other</w:t>
        </w:r>
        <w:r w:rsidRPr="002E192B">
          <w:rPr>
            <w:rStyle w:val="Hyperlink"/>
            <w:rFonts w:cs="Cambria"/>
            <w:noProof/>
            <w:spacing w:val="-5"/>
          </w:rPr>
          <w:t xml:space="preserve"> </w:t>
        </w:r>
        <w:r w:rsidRPr="002E192B">
          <w:rPr>
            <w:rStyle w:val="Hyperlink"/>
            <w:rFonts w:cs="Cambria"/>
            <w:noProof/>
          </w:rPr>
          <w:t>State</w:t>
        </w:r>
        <w:r w:rsidRPr="002E192B">
          <w:rPr>
            <w:rStyle w:val="Hyperlink"/>
            <w:rFonts w:cs="Cambria"/>
            <w:noProof/>
            <w:spacing w:val="-6"/>
          </w:rPr>
          <w:t xml:space="preserve"> </w:t>
        </w:r>
        <w:r w:rsidRPr="002E192B">
          <w:rPr>
            <w:rStyle w:val="Hyperlink"/>
            <w:rFonts w:cs="Cambria"/>
            <w:noProof/>
          </w:rPr>
          <w:t>and</w:t>
        </w:r>
        <w:r w:rsidRPr="002E192B">
          <w:rPr>
            <w:rStyle w:val="Hyperlink"/>
            <w:rFonts w:cs="Cambria"/>
            <w:noProof/>
            <w:spacing w:val="-5"/>
          </w:rPr>
          <w:t xml:space="preserve"> </w:t>
        </w:r>
        <w:r w:rsidRPr="002E192B">
          <w:rPr>
            <w:rStyle w:val="Hyperlink"/>
            <w:rFonts w:cs="Cambria"/>
            <w:noProof/>
          </w:rPr>
          <w:t>Commonwealth</w:t>
        </w:r>
        <w:r w:rsidRPr="002E192B">
          <w:rPr>
            <w:rStyle w:val="Hyperlink"/>
            <w:rFonts w:cs="Cambria"/>
            <w:noProof/>
            <w:spacing w:val="-6"/>
          </w:rPr>
          <w:t xml:space="preserve"> </w:t>
        </w:r>
        <w:r w:rsidRPr="002E192B">
          <w:rPr>
            <w:rStyle w:val="Hyperlink"/>
            <w:rFonts w:cs="Cambria"/>
            <w:noProof/>
          </w:rPr>
          <w:t>government</w:t>
        </w:r>
        <w:r w:rsidRPr="002E192B">
          <w:rPr>
            <w:rStyle w:val="Hyperlink"/>
            <w:rFonts w:cs="Cambria"/>
            <w:noProof/>
            <w:spacing w:val="-5"/>
          </w:rPr>
          <w:t xml:space="preserve"> </w:t>
        </w:r>
        <w:r w:rsidRPr="002E192B">
          <w:rPr>
            <w:rStyle w:val="Hyperlink"/>
            <w:rFonts w:cs="Cambria"/>
            <w:noProof/>
            <w:spacing w:val="-2"/>
          </w:rPr>
          <w:t>agencies</w:t>
        </w:r>
        <w:r>
          <w:rPr>
            <w:noProof/>
            <w:webHidden/>
          </w:rPr>
          <w:tab/>
        </w:r>
        <w:r>
          <w:rPr>
            <w:noProof/>
            <w:webHidden/>
          </w:rPr>
          <w:fldChar w:fldCharType="begin"/>
        </w:r>
        <w:r>
          <w:rPr>
            <w:noProof/>
            <w:webHidden/>
          </w:rPr>
          <w:instrText xml:space="preserve"> PAGEREF _Toc136854732 \h </w:instrText>
        </w:r>
        <w:r>
          <w:rPr>
            <w:noProof/>
            <w:webHidden/>
          </w:rPr>
        </w:r>
        <w:r>
          <w:rPr>
            <w:noProof/>
            <w:webHidden/>
          </w:rPr>
          <w:fldChar w:fldCharType="separate"/>
        </w:r>
        <w:r>
          <w:rPr>
            <w:noProof/>
            <w:webHidden/>
          </w:rPr>
          <w:t>81</w:t>
        </w:r>
        <w:r>
          <w:rPr>
            <w:noProof/>
            <w:webHidden/>
          </w:rPr>
          <w:fldChar w:fldCharType="end"/>
        </w:r>
      </w:hyperlink>
    </w:p>
    <w:p w14:paraId="0230C685" w14:textId="77777777" w:rsidR="007B6AD5" w:rsidRDefault="007B6AD5">
      <w:pPr>
        <w:pStyle w:val="TOC3"/>
        <w:tabs>
          <w:tab w:val="left" w:pos="1100"/>
          <w:tab w:val="right" w:pos="10110"/>
        </w:tabs>
        <w:rPr>
          <w:rFonts w:asciiTheme="minorHAnsi" w:hAnsiTheme="minorHAnsi" w:cs="Times New Roman"/>
          <w:noProof/>
        </w:rPr>
      </w:pPr>
      <w:hyperlink w:anchor="_Toc136854733" w:history="1">
        <w:r w:rsidRPr="002E192B">
          <w:rPr>
            <w:rStyle w:val="Hyperlink"/>
            <w:rFonts w:cs="Cambria"/>
            <w:noProof/>
            <w:spacing w:val="-1"/>
          </w:rPr>
          <w:t>6.6</w:t>
        </w:r>
        <w:r>
          <w:rPr>
            <w:rFonts w:asciiTheme="minorHAnsi" w:hAnsiTheme="minorHAnsi" w:cs="Times New Roman"/>
            <w:noProof/>
          </w:rPr>
          <w:tab/>
        </w:r>
        <w:r w:rsidRPr="002E192B">
          <w:rPr>
            <w:rStyle w:val="Hyperlink"/>
            <w:rFonts w:cs="Cambria"/>
            <w:noProof/>
          </w:rPr>
          <w:t>Develop</w:t>
        </w:r>
        <w:r w:rsidRPr="002E192B">
          <w:rPr>
            <w:rStyle w:val="Hyperlink"/>
            <w:rFonts w:cs="Cambria"/>
            <w:noProof/>
            <w:spacing w:val="-16"/>
          </w:rPr>
          <w:t xml:space="preserve"> </w:t>
        </w:r>
        <w:r w:rsidRPr="002E192B">
          <w:rPr>
            <w:rStyle w:val="Hyperlink"/>
            <w:rFonts w:cs="Cambria"/>
            <w:noProof/>
          </w:rPr>
          <w:t>and</w:t>
        </w:r>
        <w:r w:rsidRPr="002E192B">
          <w:rPr>
            <w:rStyle w:val="Hyperlink"/>
            <w:rFonts w:cs="Cambria"/>
            <w:noProof/>
            <w:spacing w:val="-15"/>
          </w:rPr>
          <w:t xml:space="preserve"> </w:t>
        </w:r>
        <w:r w:rsidRPr="002E192B">
          <w:rPr>
            <w:rStyle w:val="Hyperlink"/>
            <w:rFonts w:cs="Cambria"/>
            <w:noProof/>
          </w:rPr>
          <w:t>implement</w:t>
        </w:r>
        <w:r w:rsidRPr="002E192B">
          <w:rPr>
            <w:rStyle w:val="Hyperlink"/>
            <w:rFonts w:cs="Cambria"/>
            <w:noProof/>
            <w:spacing w:val="-16"/>
          </w:rPr>
          <w:t xml:space="preserve"> </w:t>
        </w:r>
        <w:r w:rsidRPr="002E192B">
          <w:rPr>
            <w:rStyle w:val="Hyperlink"/>
            <w:rFonts w:cs="Cambria"/>
            <w:noProof/>
          </w:rPr>
          <w:t>innovations</w:t>
        </w:r>
        <w:r w:rsidRPr="002E192B">
          <w:rPr>
            <w:rStyle w:val="Hyperlink"/>
            <w:rFonts w:cs="Cambria"/>
            <w:noProof/>
            <w:spacing w:val="-15"/>
          </w:rPr>
          <w:t xml:space="preserve"> </w:t>
        </w:r>
        <w:r w:rsidRPr="002E192B">
          <w:rPr>
            <w:rStyle w:val="Hyperlink"/>
            <w:rFonts w:cs="Cambria"/>
            <w:noProof/>
          </w:rPr>
          <w:t>to</w:t>
        </w:r>
        <w:r w:rsidRPr="002E192B">
          <w:rPr>
            <w:rStyle w:val="Hyperlink"/>
            <w:rFonts w:cs="Cambria"/>
            <w:noProof/>
            <w:spacing w:val="-16"/>
          </w:rPr>
          <w:t xml:space="preserve"> </w:t>
        </w:r>
        <w:r w:rsidRPr="002E192B">
          <w:rPr>
            <w:rStyle w:val="Hyperlink"/>
            <w:rFonts w:cs="Cambria"/>
            <w:noProof/>
          </w:rPr>
          <w:t>improve</w:t>
        </w:r>
        <w:r w:rsidRPr="002E192B">
          <w:rPr>
            <w:rStyle w:val="Hyperlink"/>
            <w:rFonts w:cs="Cambria"/>
            <w:noProof/>
            <w:spacing w:val="-15"/>
          </w:rPr>
          <w:t xml:space="preserve"> </w:t>
        </w:r>
        <w:r w:rsidRPr="002E192B">
          <w:rPr>
            <w:rStyle w:val="Hyperlink"/>
            <w:rFonts w:cs="Cambria"/>
            <w:noProof/>
          </w:rPr>
          <w:t>RIFA</w:t>
        </w:r>
        <w:r w:rsidRPr="002E192B">
          <w:rPr>
            <w:rStyle w:val="Hyperlink"/>
            <w:rFonts w:cs="Cambria"/>
            <w:noProof/>
            <w:spacing w:val="-15"/>
          </w:rPr>
          <w:t xml:space="preserve"> </w:t>
        </w:r>
        <w:r w:rsidRPr="002E192B">
          <w:rPr>
            <w:rStyle w:val="Hyperlink"/>
            <w:rFonts w:cs="Cambria"/>
            <w:noProof/>
          </w:rPr>
          <w:t xml:space="preserve">eradication </w:t>
        </w:r>
        <w:r w:rsidRPr="002E192B">
          <w:rPr>
            <w:rStyle w:val="Hyperlink"/>
            <w:rFonts w:cs="Cambria"/>
            <w:noProof/>
            <w:spacing w:val="-2"/>
          </w:rPr>
          <w:t>effectiveness</w:t>
        </w:r>
        <w:r>
          <w:rPr>
            <w:noProof/>
            <w:webHidden/>
          </w:rPr>
          <w:tab/>
        </w:r>
        <w:r>
          <w:rPr>
            <w:noProof/>
            <w:webHidden/>
          </w:rPr>
          <w:fldChar w:fldCharType="begin"/>
        </w:r>
        <w:r>
          <w:rPr>
            <w:noProof/>
            <w:webHidden/>
          </w:rPr>
          <w:instrText xml:space="preserve"> PAGEREF _Toc136854733 \h </w:instrText>
        </w:r>
        <w:r>
          <w:rPr>
            <w:noProof/>
            <w:webHidden/>
          </w:rPr>
        </w:r>
        <w:r>
          <w:rPr>
            <w:noProof/>
            <w:webHidden/>
          </w:rPr>
          <w:fldChar w:fldCharType="separate"/>
        </w:r>
        <w:r>
          <w:rPr>
            <w:noProof/>
            <w:webHidden/>
          </w:rPr>
          <w:t>83</w:t>
        </w:r>
        <w:r>
          <w:rPr>
            <w:noProof/>
            <w:webHidden/>
          </w:rPr>
          <w:fldChar w:fldCharType="end"/>
        </w:r>
      </w:hyperlink>
    </w:p>
    <w:p w14:paraId="243C8215" w14:textId="77777777" w:rsidR="007B6AD5" w:rsidRDefault="007B6AD5">
      <w:pPr>
        <w:pStyle w:val="TOC4"/>
        <w:tabs>
          <w:tab w:val="left" w:pos="1540"/>
          <w:tab w:val="right" w:pos="10110"/>
        </w:tabs>
        <w:rPr>
          <w:rFonts w:asciiTheme="minorHAnsi" w:hAnsiTheme="minorHAnsi" w:cs="Times New Roman"/>
          <w:noProof/>
        </w:rPr>
      </w:pPr>
      <w:hyperlink w:anchor="_Toc136854734" w:history="1">
        <w:r w:rsidRPr="002E192B">
          <w:rPr>
            <w:rStyle w:val="Hyperlink"/>
            <w:rFonts w:cs="Cambria"/>
            <w:noProof/>
            <w:spacing w:val="-2"/>
          </w:rPr>
          <w:t>6.6.1</w:t>
        </w:r>
        <w:r>
          <w:rPr>
            <w:rFonts w:asciiTheme="minorHAnsi" w:hAnsiTheme="minorHAnsi" w:cs="Times New Roman"/>
            <w:noProof/>
          </w:rPr>
          <w:tab/>
        </w:r>
        <w:r w:rsidRPr="002E192B">
          <w:rPr>
            <w:rStyle w:val="Hyperlink"/>
            <w:rFonts w:cs="Cambria"/>
            <w:noProof/>
          </w:rPr>
          <w:t>Integrating</w:t>
        </w:r>
        <w:r w:rsidRPr="002E192B">
          <w:rPr>
            <w:rStyle w:val="Hyperlink"/>
            <w:rFonts w:cs="Cambria"/>
            <w:noProof/>
            <w:spacing w:val="-6"/>
          </w:rPr>
          <w:t xml:space="preserve"> </w:t>
        </w:r>
        <w:r w:rsidRPr="002E192B">
          <w:rPr>
            <w:rStyle w:val="Hyperlink"/>
            <w:rFonts w:cs="Cambria"/>
            <w:noProof/>
          </w:rPr>
          <w:t>and</w:t>
        </w:r>
        <w:r w:rsidRPr="002E192B">
          <w:rPr>
            <w:rStyle w:val="Hyperlink"/>
            <w:rFonts w:cs="Cambria"/>
            <w:noProof/>
            <w:spacing w:val="-4"/>
          </w:rPr>
          <w:t xml:space="preserve"> </w:t>
        </w:r>
        <w:r w:rsidRPr="002E192B">
          <w:rPr>
            <w:rStyle w:val="Hyperlink"/>
            <w:rFonts w:cs="Cambria"/>
            <w:noProof/>
          </w:rPr>
          <w:t>improving</w:t>
        </w:r>
        <w:r w:rsidRPr="002E192B">
          <w:rPr>
            <w:rStyle w:val="Hyperlink"/>
            <w:rFonts w:cs="Cambria"/>
            <w:noProof/>
            <w:spacing w:val="-4"/>
          </w:rPr>
          <w:t xml:space="preserve"> </w:t>
        </w:r>
        <w:r w:rsidRPr="002E192B">
          <w:rPr>
            <w:rStyle w:val="Hyperlink"/>
            <w:rFonts w:cs="Cambria"/>
            <w:noProof/>
          </w:rPr>
          <w:t>information</w:t>
        </w:r>
        <w:r w:rsidRPr="002E192B">
          <w:rPr>
            <w:rStyle w:val="Hyperlink"/>
            <w:rFonts w:cs="Cambria"/>
            <w:noProof/>
            <w:spacing w:val="-4"/>
          </w:rPr>
          <w:t xml:space="preserve"> </w:t>
        </w:r>
        <w:r w:rsidRPr="002E192B">
          <w:rPr>
            <w:rStyle w:val="Hyperlink"/>
            <w:rFonts w:cs="Cambria"/>
            <w:noProof/>
          </w:rPr>
          <w:t>and</w:t>
        </w:r>
        <w:r w:rsidRPr="002E192B">
          <w:rPr>
            <w:rStyle w:val="Hyperlink"/>
            <w:rFonts w:cs="Cambria"/>
            <w:noProof/>
            <w:spacing w:val="-4"/>
          </w:rPr>
          <w:t xml:space="preserve"> </w:t>
        </w:r>
        <w:r w:rsidRPr="002E192B">
          <w:rPr>
            <w:rStyle w:val="Hyperlink"/>
            <w:rFonts w:cs="Cambria"/>
            <w:noProof/>
          </w:rPr>
          <w:t>reporting</w:t>
        </w:r>
        <w:r w:rsidRPr="002E192B">
          <w:rPr>
            <w:rStyle w:val="Hyperlink"/>
            <w:rFonts w:cs="Cambria"/>
            <w:noProof/>
            <w:spacing w:val="-3"/>
          </w:rPr>
          <w:t xml:space="preserve"> </w:t>
        </w:r>
        <w:r w:rsidRPr="002E192B">
          <w:rPr>
            <w:rStyle w:val="Hyperlink"/>
            <w:rFonts w:cs="Cambria"/>
            <w:noProof/>
            <w:spacing w:val="-2"/>
          </w:rPr>
          <w:t>systems</w:t>
        </w:r>
        <w:r>
          <w:rPr>
            <w:noProof/>
            <w:webHidden/>
          </w:rPr>
          <w:tab/>
        </w:r>
        <w:r>
          <w:rPr>
            <w:noProof/>
            <w:webHidden/>
          </w:rPr>
          <w:fldChar w:fldCharType="begin"/>
        </w:r>
        <w:r>
          <w:rPr>
            <w:noProof/>
            <w:webHidden/>
          </w:rPr>
          <w:instrText xml:space="preserve"> PAGEREF _Toc136854734 \h </w:instrText>
        </w:r>
        <w:r>
          <w:rPr>
            <w:noProof/>
            <w:webHidden/>
          </w:rPr>
        </w:r>
        <w:r>
          <w:rPr>
            <w:noProof/>
            <w:webHidden/>
          </w:rPr>
          <w:fldChar w:fldCharType="separate"/>
        </w:r>
        <w:r>
          <w:rPr>
            <w:noProof/>
            <w:webHidden/>
          </w:rPr>
          <w:t>83</w:t>
        </w:r>
        <w:r>
          <w:rPr>
            <w:noProof/>
            <w:webHidden/>
          </w:rPr>
          <w:fldChar w:fldCharType="end"/>
        </w:r>
      </w:hyperlink>
    </w:p>
    <w:p w14:paraId="40572816" w14:textId="77777777" w:rsidR="007B6AD5" w:rsidRDefault="007B6AD5">
      <w:pPr>
        <w:pStyle w:val="TOC4"/>
        <w:tabs>
          <w:tab w:val="left" w:pos="1540"/>
          <w:tab w:val="right" w:pos="10110"/>
        </w:tabs>
        <w:rPr>
          <w:rFonts w:asciiTheme="minorHAnsi" w:hAnsiTheme="minorHAnsi" w:cs="Times New Roman"/>
          <w:noProof/>
        </w:rPr>
      </w:pPr>
      <w:hyperlink w:anchor="_Toc136854735" w:history="1">
        <w:r w:rsidRPr="002E192B">
          <w:rPr>
            <w:rStyle w:val="Hyperlink"/>
            <w:rFonts w:cs="Cambria"/>
            <w:noProof/>
            <w:spacing w:val="-2"/>
          </w:rPr>
          <w:t>6.6.2</w:t>
        </w:r>
        <w:r>
          <w:rPr>
            <w:rFonts w:asciiTheme="minorHAnsi" w:hAnsiTheme="minorHAnsi" w:cs="Times New Roman"/>
            <w:noProof/>
          </w:rPr>
          <w:tab/>
        </w:r>
        <w:r w:rsidRPr="002E192B">
          <w:rPr>
            <w:rStyle w:val="Hyperlink"/>
            <w:rFonts w:cs="Cambria"/>
            <w:noProof/>
          </w:rPr>
          <w:t>Science</w:t>
        </w:r>
        <w:r w:rsidRPr="002E192B">
          <w:rPr>
            <w:rStyle w:val="Hyperlink"/>
            <w:rFonts w:cs="Cambria"/>
            <w:noProof/>
            <w:spacing w:val="-6"/>
          </w:rPr>
          <w:t xml:space="preserve"> </w:t>
        </w:r>
        <w:r w:rsidRPr="002E192B">
          <w:rPr>
            <w:rStyle w:val="Hyperlink"/>
            <w:rFonts w:cs="Cambria"/>
            <w:noProof/>
          </w:rPr>
          <w:t>and</w:t>
        </w:r>
        <w:r w:rsidRPr="002E192B">
          <w:rPr>
            <w:rStyle w:val="Hyperlink"/>
            <w:rFonts w:cs="Cambria"/>
            <w:noProof/>
            <w:spacing w:val="-4"/>
          </w:rPr>
          <w:t xml:space="preserve"> </w:t>
        </w:r>
        <w:r w:rsidRPr="002E192B">
          <w:rPr>
            <w:rStyle w:val="Hyperlink"/>
            <w:rFonts w:cs="Cambria"/>
            <w:noProof/>
          </w:rPr>
          <w:t>R&amp;D</w:t>
        </w:r>
        <w:r w:rsidRPr="002E192B">
          <w:rPr>
            <w:rStyle w:val="Hyperlink"/>
            <w:rFonts w:cs="Cambria"/>
            <w:noProof/>
            <w:spacing w:val="-4"/>
          </w:rPr>
          <w:t xml:space="preserve"> </w:t>
        </w:r>
        <w:r w:rsidRPr="002E192B">
          <w:rPr>
            <w:rStyle w:val="Hyperlink"/>
            <w:rFonts w:cs="Cambria"/>
            <w:noProof/>
          </w:rPr>
          <w:t>into</w:t>
        </w:r>
        <w:r w:rsidRPr="002E192B">
          <w:rPr>
            <w:rStyle w:val="Hyperlink"/>
            <w:rFonts w:cs="Cambria"/>
            <w:noProof/>
            <w:spacing w:val="-3"/>
          </w:rPr>
          <w:t xml:space="preserve"> </w:t>
        </w:r>
        <w:r w:rsidRPr="002E192B">
          <w:rPr>
            <w:rStyle w:val="Hyperlink"/>
            <w:rFonts w:cs="Cambria"/>
            <w:noProof/>
          </w:rPr>
          <w:t>improved</w:t>
        </w:r>
        <w:r w:rsidRPr="002E192B">
          <w:rPr>
            <w:rStyle w:val="Hyperlink"/>
            <w:rFonts w:cs="Cambria"/>
            <w:noProof/>
            <w:spacing w:val="-4"/>
          </w:rPr>
          <w:t xml:space="preserve"> </w:t>
        </w:r>
        <w:r w:rsidRPr="002E192B">
          <w:rPr>
            <w:rStyle w:val="Hyperlink"/>
            <w:rFonts w:cs="Cambria"/>
            <w:noProof/>
          </w:rPr>
          <w:t>treatment</w:t>
        </w:r>
        <w:r w:rsidRPr="002E192B">
          <w:rPr>
            <w:rStyle w:val="Hyperlink"/>
            <w:rFonts w:cs="Cambria"/>
            <w:noProof/>
            <w:spacing w:val="-4"/>
          </w:rPr>
          <w:t xml:space="preserve"> </w:t>
        </w:r>
        <w:r w:rsidRPr="002E192B">
          <w:rPr>
            <w:rStyle w:val="Hyperlink"/>
            <w:rFonts w:cs="Cambria"/>
            <w:noProof/>
          </w:rPr>
          <w:t>and</w:t>
        </w:r>
        <w:r w:rsidRPr="002E192B">
          <w:rPr>
            <w:rStyle w:val="Hyperlink"/>
            <w:rFonts w:cs="Cambria"/>
            <w:noProof/>
            <w:spacing w:val="-3"/>
          </w:rPr>
          <w:t xml:space="preserve"> </w:t>
        </w:r>
        <w:r w:rsidRPr="002E192B">
          <w:rPr>
            <w:rStyle w:val="Hyperlink"/>
            <w:rFonts w:cs="Cambria"/>
            <w:noProof/>
            <w:spacing w:val="-2"/>
          </w:rPr>
          <w:t>surveillance</w:t>
        </w:r>
        <w:r>
          <w:rPr>
            <w:noProof/>
            <w:webHidden/>
          </w:rPr>
          <w:tab/>
        </w:r>
        <w:r>
          <w:rPr>
            <w:noProof/>
            <w:webHidden/>
          </w:rPr>
          <w:fldChar w:fldCharType="begin"/>
        </w:r>
        <w:r>
          <w:rPr>
            <w:noProof/>
            <w:webHidden/>
          </w:rPr>
          <w:instrText xml:space="preserve"> PAGEREF _Toc136854735 \h </w:instrText>
        </w:r>
        <w:r>
          <w:rPr>
            <w:noProof/>
            <w:webHidden/>
          </w:rPr>
        </w:r>
        <w:r>
          <w:rPr>
            <w:noProof/>
            <w:webHidden/>
          </w:rPr>
          <w:fldChar w:fldCharType="separate"/>
        </w:r>
        <w:r>
          <w:rPr>
            <w:noProof/>
            <w:webHidden/>
          </w:rPr>
          <w:t>86</w:t>
        </w:r>
        <w:r>
          <w:rPr>
            <w:noProof/>
            <w:webHidden/>
          </w:rPr>
          <w:fldChar w:fldCharType="end"/>
        </w:r>
      </w:hyperlink>
    </w:p>
    <w:p w14:paraId="6AA9B745" w14:textId="77777777" w:rsidR="007B6AD5" w:rsidRDefault="007B6AD5">
      <w:pPr>
        <w:pStyle w:val="TOC2"/>
        <w:tabs>
          <w:tab w:val="left" w:pos="660"/>
          <w:tab w:val="right" w:pos="10110"/>
        </w:tabs>
        <w:rPr>
          <w:rFonts w:asciiTheme="minorHAnsi" w:hAnsiTheme="minorHAnsi" w:cs="Times New Roman"/>
          <w:noProof/>
        </w:rPr>
      </w:pPr>
      <w:hyperlink w:anchor="_Toc136854736" w:history="1">
        <w:r w:rsidRPr="002E192B">
          <w:rPr>
            <w:rStyle w:val="Hyperlink"/>
            <w:rFonts w:cs="Cambria"/>
            <w:noProof/>
            <w:spacing w:val="-2"/>
          </w:rPr>
          <w:t>7.</w:t>
        </w:r>
        <w:r>
          <w:rPr>
            <w:rFonts w:asciiTheme="minorHAnsi" w:hAnsiTheme="minorHAnsi" w:cs="Times New Roman"/>
            <w:noProof/>
          </w:rPr>
          <w:tab/>
        </w:r>
        <w:r w:rsidRPr="002E192B">
          <w:rPr>
            <w:rStyle w:val="Hyperlink"/>
            <w:rFonts w:cs="Cambria"/>
            <w:noProof/>
          </w:rPr>
          <w:t xml:space="preserve">Risks and </w:t>
        </w:r>
        <w:r w:rsidRPr="002E192B">
          <w:rPr>
            <w:rStyle w:val="Hyperlink"/>
            <w:rFonts w:cs="Cambria"/>
            <w:noProof/>
            <w:spacing w:val="-2"/>
          </w:rPr>
          <w:t>Constraints</w:t>
        </w:r>
        <w:r>
          <w:rPr>
            <w:noProof/>
            <w:webHidden/>
          </w:rPr>
          <w:tab/>
        </w:r>
        <w:r>
          <w:rPr>
            <w:noProof/>
            <w:webHidden/>
          </w:rPr>
          <w:fldChar w:fldCharType="begin"/>
        </w:r>
        <w:r>
          <w:rPr>
            <w:noProof/>
            <w:webHidden/>
          </w:rPr>
          <w:instrText xml:space="preserve"> PAGEREF _Toc136854736 \h </w:instrText>
        </w:r>
        <w:r>
          <w:rPr>
            <w:noProof/>
            <w:webHidden/>
          </w:rPr>
        </w:r>
        <w:r>
          <w:rPr>
            <w:noProof/>
            <w:webHidden/>
          </w:rPr>
          <w:fldChar w:fldCharType="separate"/>
        </w:r>
        <w:r>
          <w:rPr>
            <w:noProof/>
            <w:webHidden/>
          </w:rPr>
          <w:t>88</w:t>
        </w:r>
        <w:r>
          <w:rPr>
            <w:noProof/>
            <w:webHidden/>
          </w:rPr>
          <w:fldChar w:fldCharType="end"/>
        </w:r>
      </w:hyperlink>
    </w:p>
    <w:p w14:paraId="0BE8C5C2" w14:textId="77777777" w:rsidR="007B6AD5" w:rsidRDefault="007B6AD5">
      <w:pPr>
        <w:pStyle w:val="TOC3"/>
        <w:tabs>
          <w:tab w:val="left" w:pos="1100"/>
          <w:tab w:val="right" w:pos="10110"/>
        </w:tabs>
        <w:rPr>
          <w:rFonts w:asciiTheme="minorHAnsi" w:hAnsiTheme="minorHAnsi" w:cs="Times New Roman"/>
          <w:noProof/>
        </w:rPr>
      </w:pPr>
      <w:hyperlink w:anchor="_Toc136854737" w:history="1">
        <w:r w:rsidRPr="002E192B">
          <w:rPr>
            <w:rStyle w:val="Hyperlink"/>
            <w:rFonts w:cs="Cambria"/>
            <w:noProof/>
            <w:spacing w:val="-1"/>
          </w:rPr>
          <w:t>7.1</w:t>
        </w:r>
        <w:r>
          <w:rPr>
            <w:rFonts w:asciiTheme="minorHAnsi" w:hAnsiTheme="minorHAnsi" w:cs="Times New Roman"/>
            <w:noProof/>
          </w:rPr>
          <w:tab/>
        </w:r>
        <w:r w:rsidRPr="002E192B">
          <w:rPr>
            <w:rStyle w:val="Hyperlink"/>
            <w:rFonts w:cs="Cambria"/>
            <w:noProof/>
          </w:rPr>
          <w:t>Transition</w:t>
        </w:r>
        <w:r w:rsidRPr="002E192B">
          <w:rPr>
            <w:rStyle w:val="Hyperlink"/>
            <w:rFonts w:cs="Cambria"/>
            <w:noProof/>
            <w:spacing w:val="-14"/>
          </w:rPr>
          <w:t xml:space="preserve"> </w:t>
        </w:r>
        <w:r w:rsidRPr="002E192B">
          <w:rPr>
            <w:rStyle w:val="Hyperlink"/>
            <w:rFonts w:cs="Cambria"/>
            <w:noProof/>
          </w:rPr>
          <w:t>from</w:t>
        </w:r>
        <w:r w:rsidRPr="002E192B">
          <w:rPr>
            <w:rStyle w:val="Hyperlink"/>
            <w:rFonts w:cs="Cambria"/>
            <w:noProof/>
            <w:spacing w:val="-11"/>
          </w:rPr>
          <w:t xml:space="preserve"> </w:t>
        </w:r>
        <w:r w:rsidRPr="002E192B">
          <w:rPr>
            <w:rStyle w:val="Hyperlink"/>
            <w:rFonts w:cs="Cambria"/>
            <w:noProof/>
          </w:rPr>
          <w:t>current</w:t>
        </w:r>
        <w:r w:rsidRPr="002E192B">
          <w:rPr>
            <w:rStyle w:val="Hyperlink"/>
            <w:rFonts w:cs="Cambria"/>
            <w:noProof/>
            <w:spacing w:val="-12"/>
          </w:rPr>
          <w:t xml:space="preserve"> </w:t>
        </w:r>
        <w:r w:rsidRPr="002E192B">
          <w:rPr>
            <w:rStyle w:val="Hyperlink"/>
            <w:rFonts w:cs="Cambria"/>
            <w:noProof/>
          </w:rPr>
          <w:t>to</w:t>
        </w:r>
        <w:r w:rsidRPr="002E192B">
          <w:rPr>
            <w:rStyle w:val="Hyperlink"/>
            <w:rFonts w:cs="Cambria"/>
            <w:noProof/>
            <w:spacing w:val="-11"/>
          </w:rPr>
          <w:t xml:space="preserve"> </w:t>
        </w:r>
        <w:r w:rsidRPr="002E192B">
          <w:rPr>
            <w:rStyle w:val="Hyperlink"/>
            <w:rFonts w:cs="Cambria"/>
            <w:noProof/>
          </w:rPr>
          <w:t>future</w:t>
        </w:r>
        <w:r w:rsidRPr="002E192B">
          <w:rPr>
            <w:rStyle w:val="Hyperlink"/>
            <w:rFonts w:cs="Cambria"/>
            <w:noProof/>
            <w:spacing w:val="-11"/>
          </w:rPr>
          <w:t xml:space="preserve"> </w:t>
        </w:r>
        <w:r w:rsidRPr="002E192B">
          <w:rPr>
            <w:rStyle w:val="Hyperlink"/>
            <w:rFonts w:cs="Cambria"/>
            <w:noProof/>
            <w:spacing w:val="-2"/>
          </w:rPr>
          <w:t>strategy</w:t>
        </w:r>
        <w:r>
          <w:rPr>
            <w:noProof/>
            <w:webHidden/>
          </w:rPr>
          <w:tab/>
        </w:r>
        <w:r>
          <w:rPr>
            <w:noProof/>
            <w:webHidden/>
          </w:rPr>
          <w:fldChar w:fldCharType="begin"/>
        </w:r>
        <w:r>
          <w:rPr>
            <w:noProof/>
            <w:webHidden/>
          </w:rPr>
          <w:instrText xml:space="preserve"> PAGEREF _Toc136854737 \h </w:instrText>
        </w:r>
        <w:r>
          <w:rPr>
            <w:noProof/>
            <w:webHidden/>
          </w:rPr>
        </w:r>
        <w:r>
          <w:rPr>
            <w:noProof/>
            <w:webHidden/>
          </w:rPr>
          <w:fldChar w:fldCharType="separate"/>
        </w:r>
        <w:r>
          <w:rPr>
            <w:noProof/>
            <w:webHidden/>
          </w:rPr>
          <w:t>88</w:t>
        </w:r>
        <w:r>
          <w:rPr>
            <w:noProof/>
            <w:webHidden/>
          </w:rPr>
          <w:fldChar w:fldCharType="end"/>
        </w:r>
      </w:hyperlink>
    </w:p>
    <w:p w14:paraId="7BF76855" w14:textId="77777777" w:rsidR="007B6AD5" w:rsidRDefault="007B6AD5">
      <w:pPr>
        <w:pStyle w:val="TOC3"/>
        <w:tabs>
          <w:tab w:val="left" w:pos="1100"/>
          <w:tab w:val="right" w:pos="10110"/>
        </w:tabs>
        <w:rPr>
          <w:rFonts w:asciiTheme="minorHAnsi" w:hAnsiTheme="minorHAnsi" w:cs="Times New Roman"/>
          <w:noProof/>
        </w:rPr>
      </w:pPr>
      <w:hyperlink w:anchor="_Toc136854738" w:history="1">
        <w:r w:rsidRPr="002E192B">
          <w:rPr>
            <w:rStyle w:val="Hyperlink"/>
            <w:rFonts w:cs="Cambria"/>
            <w:noProof/>
            <w:spacing w:val="-1"/>
          </w:rPr>
          <w:t>7.2</w:t>
        </w:r>
        <w:r>
          <w:rPr>
            <w:rFonts w:asciiTheme="minorHAnsi" w:hAnsiTheme="minorHAnsi" w:cs="Times New Roman"/>
            <w:noProof/>
          </w:rPr>
          <w:tab/>
        </w:r>
        <w:r w:rsidRPr="002E192B">
          <w:rPr>
            <w:rStyle w:val="Hyperlink"/>
            <w:rFonts w:cs="Cambria"/>
            <w:noProof/>
          </w:rPr>
          <w:t>Timely</w:t>
        </w:r>
        <w:r w:rsidRPr="002E192B">
          <w:rPr>
            <w:rStyle w:val="Hyperlink"/>
            <w:rFonts w:cs="Cambria"/>
            <w:noProof/>
            <w:spacing w:val="-11"/>
          </w:rPr>
          <w:t xml:space="preserve"> </w:t>
        </w:r>
        <w:r w:rsidRPr="002E192B">
          <w:rPr>
            <w:rStyle w:val="Hyperlink"/>
            <w:rFonts w:cs="Cambria"/>
            <w:noProof/>
          </w:rPr>
          <w:t>new</w:t>
        </w:r>
        <w:r w:rsidRPr="002E192B">
          <w:rPr>
            <w:rStyle w:val="Hyperlink"/>
            <w:rFonts w:cs="Cambria"/>
            <w:noProof/>
            <w:spacing w:val="-8"/>
          </w:rPr>
          <w:t xml:space="preserve"> </w:t>
        </w:r>
        <w:r w:rsidRPr="002E192B">
          <w:rPr>
            <w:rStyle w:val="Hyperlink"/>
            <w:rFonts w:cs="Cambria"/>
            <w:noProof/>
          </w:rPr>
          <w:t>Program</w:t>
        </w:r>
        <w:r w:rsidRPr="002E192B">
          <w:rPr>
            <w:rStyle w:val="Hyperlink"/>
            <w:rFonts w:cs="Cambria"/>
            <w:noProof/>
            <w:spacing w:val="-9"/>
          </w:rPr>
          <w:t xml:space="preserve"> </w:t>
        </w:r>
        <w:r w:rsidRPr="002E192B">
          <w:rPr>
            <w:rStyle w:val="Hyperlink"/>
            <w:rFonts w:cs="Cambria"/>
            <w:noProof/>
          </w:rPr>
          <w:t>and</w:t>
        </w:r>
        <w:r w:rsidRPr="002E192B">
          <w:rPr>
            <w:rStyle w:val="Hyperlink"/>
            <w:rFonts w:cs="Cambria"/>
            <w:noProof/>
            <w:spacing w:val="-8"/>
          </w:rPr>
          <w:t xml:space="preserve"> </w:t>
        </w:r>
        <w:r w:rsidRPr="002E192B">
          <w:rPr>
            <w:rStyle w:val="Hyperlink"/>
            <w:rFonts w:cs="Cambria"/>
            <w:noProof/>
          </w:rPr>
          <w:t>budget</w:t>
        </w:r>
        <w:r w:rsidRPr="002E192B">
          <w:rPr>
            <w:rStyle w:val="Hyperlink"/>
            <w:rFonts w:cs="Cambria"/>
            <w:noProof/>
            <w:spacing w:val="-8"/>
          </w:rPr>
          <w:t xml:space="preserve"> </w:t>
        </w:r>
        <w:r w:rsidRPr="002E192B">
          <w:rPr>
            <w:rStyle w:val="Hyperlink"/>
            <w:rFonts w:cs="Cambria"/>
            <w:noProof/>
            <w:spacing w:val="-2"/>
          </w:rPr>
          <w:t>approval</w:t>
        </w:r>
        <w:r>
          <w:rPr>
            <w:noProof/>
            <w:webHidden/>
          </w:rPr>
          <w:tab/>
        </w:r>
        <w:r>
          <w:rPr>
            <w:noProof/>
            <w:webHidden/>
          </w:rPr>
          <w:fldChar w:fldCharType="begin"/>
        </w:r>
        <w:r>
          <w:rPr>
            <w:noProof/>
            <w:webHidden/>
          </w:rPr>
          <w:instrText xml:space="preserve"> PAGEREF _Toc136854738 \h </w:instrText>
        </w:r>
        <w:r>
          <w:rPr>
            <w:noProof/>
            <w:webHidden/>
          </w:rPr>
        </w:r>
        <w:r>
          <w:rPr>
            <w:noProof/>
            <w:webHidden/>
          </w:rPr>
          <w:fldChar w:fldCharType="separate"/>
        </w:r>
        <w:r>
          <w:rPr>
            <w:noProof/>
            <w:webHidden/>
          </w:rPr>
          <w:t>89</w:t>
        </w:r>
        <w:r>
          <w:rPr>
            <w:noProof/>
            <w:webHidden/>
          </w:rPr>
          <w:fldChar w:fldCharType="end"/>
        </w:r>
      </w:hyperlink>
    </w:p>
    <w:p w14:paraId="5D6A824F" w14:textId="77777777" w:rsidR="007B6AD5" w:rsidRDefault="007B6AD5">
      <w:pPr>
        <w:pStyle w:val="TOC3"/>
        <w:tabs>
          <w:tab w:val="left" w:pos="1100"/>
          <w:tab w:val="right" w:pos="10110"/>
        </w:tabs>
        <w:rPr>
          <w:rFonts w:asciiTheme="minorHAnsi" w:hAnsiTheme="minorHAnsi" w:cs="Times New Roman"/>
          <w:noProof/>
        </w:rPr>
      </w:pPr>
      <w:hyperlink w:anchor="_Toc136854739" w:history="1">
        <w:r w:rsidRPr="002E192B">
          <w:rPr>
            <w:rStyle w:val="Hyperlink"/>
            <w:rFonts w:cs="Cambria"/>
            <w:noProof/>
            <w:spacing w:val="-1"/>
          </w:rPr>
          <w:t>7.3</w:t>
        </w:r>
        <w:r>
          <w:rPr>
            <w:rFonts w:asciiTheme="minorHAnsi" w:hAnsiTheme="minorHAnsi" w:cs="Times New Roman"/>
            <w:noProof/>
          </w:rPr>
          <w:tab/>
        </w:r>
        <w:r w:rsidRPr="002E192B">
          <w:rPr>
            <w:rStyle w:val="Hyperlink"/>
            <w:rFonts w:cs="Cambria"/>
            <w:noProof/>
          </w:rPr>
          <w:t>Management</w:t>
        </w:r>
        <w:r w:rsidRPr="002E192B">
          <w:rPr>
            <w:rStyle w:val="Hyperlink"/>
            <w:rFonts w:cs="Cambria"/>
            <w:noProof/>
            <w:spacing w:val="-13"/>
          </w:rPr>
          <w:t xml:space="preserve"> </w:t>
        </w:r>
        <w:r w:rsidRPr="002E192B">
          <w:rPr>
            <w:rStyle w:val="Hyperlink"/>
            <w:rFonts w:cs="Cambria"/>
            <w:noProof/>
          </w:rPr>
          <w:t>of</w:t>
        </w:r>
        <w:r w:rsidRPr="002E192B">
          <w:rPr>
            <w:rStyle w:val="Hyperlink"/>
            <w:rFonts w:cs="Cambria"/>
            <w:noProof/>
            <w:spacing w:val="-11"/>
          </w:rPr>
          <w:t xml:space="preserve"> </w:t>
        </w:r>
        <w:r w:rsidRPr="002E192B">
          <w:rPr>
            <w:rStyle w:val="Hyperlink"/>
            <w:rFonts w:cs="Cambria"/>
            <w:noProof/>
          </w:rPr>
          <w:t>Queensland</w:t>
        </w:r>
        <w:r w:rsidRPr="002E192B">
          <w:rPr>
            <w:rStyle w:val="Hyperlink"/>
            <w:rFonts w:cs="Cambria"/>
            <w:noProof/>
            <w:spacing w:val="-11"/>
          </w:rPr>
          <w:t xml:space="preserve"> </w:t>
        </w:r>
        <w:r w:rsidRPr="002E192B">
          <w:rPr>
            <w:rStyle w:val="Hyperlink"/>
            <w:rFonts w:cs="Cambria"/>
            <w:noProof/>
          </w:rPr>
          <w:t>government</w:t>
        </w:r>
        <w:r w:rsidRPr="002E192B">
          <w:rPr>
            <w:rStyle w:val="Hyperlink"/>
            <w:rFonts w:cs="Cambria"/>
            <w:noProof/>
            <w:spacing w:val="-11"/>
          </w:rPr>
          <w:t xml:space="preserve"> </w:t>
        </w:r>
        <w:r w:rsidRPr="002E192B">
          <w:rPr>
            <w:rStyle w:val="Hyperlink"/>
            <w:rFonts w:cs="Cambria"/>
            <w:noProof/>
          </w:rPr>
          <w:t>changing</w:t>
        </w:r>
        <w:r w:rsidRPr="002E192B">
          <w:rPr>
            <w:rStyle w:val="Hyperlink"/>
            <w:rFonts w:cs="Cambria"/>
            <w:noProof/>
            <w:spacing w:val="-10"/>
          </w:rPr>
          <w:t xml:space="preserve"> </w:t>
        </w:r>
        <w:r w:rsidRPr="002E192B">
          <w:rPr>
            <w:rStyle w:val="Hyperlink"/>
            <w:rFonts w:cs="Cambria"/>
            <w:noProof/>
            <w:spacing w:val="-4"/>
          </w:rPr>
          <w:t>role</w:t>
        </w:r>
        <w:r>
          <w:rPr>
            <w:noProof/>
            <w:webHidden/>
          </w:rPr>
          <w:tab/>
        </w:r>
        <w:r>
          <w:rPr>
            <w:noProof/>
            <w:webHidden/>
          </w:rPr>
          <w:fldChar w:fldCharType="begin"/>
        </w:r>
        <w:r>
          <w:rPr>
            <w:noProof/>
            <w:webHidden/>
          </w:rPr>
          <w:instrText xml:space="preserve"> PAGEREF _Toc136854739 \h </w:instrText>
        </w:r>
        <w:r>
          <w:rPr>
            <w:noProof/>
            <w:webHidden/>
          </w:rPr>
        </w:r>
        <w:r>
          <w:rPr>
            <w:noProof/>
            <w:webHidden/>
          </w:rPr>
          <w:fldChar w:fldCharType="separate"/>
        </w:r>
        <w:r>
          <w:rPr>
            <w:noProof/>
            <w:webHidden/>
          </w:rPr>
          <w:t>89</w:t>
        </w:r>
        <w:r>
          <w:rPr>
            <w:noProof/>
            <w:webHidden/>
          </w:rPr>
          <w:fldChar w:fldCharType="end"/>
        </w:r>
      </w:hyperlink>
    </w:p>
    <w:p w14:paraId="5A15ED3C" w14:textId="77777777" w:rsidR="007B6AD5" w:rsidRDefault="007B6AD5">
      <w:pPr>
        <w:pStyle w:val="TOC3"/>
        <w:tabs>
          <w:tab w:val="left" w:pos="1100"/>
          <w:tab w:val="right" w:pos="10110"/>
        </w:tabs>
        <w:rPr>
          <w:rFonts w:asciiTheme="minorHAnsi" w:hAnsiTheme="minorHAnsi" w:cs="Times New Roman"/>
          <w:noProof/>
        </w:rPr>
      </w:pPr>
      <w:hyperlink w:anchor="_Toc136854740" w:history="1">
        <w:r w:rsidRPr="002E192B">
          <w:rPr>
            <w:rStyle w:val="Hyperlink"/>
            <w:rFonts w:cs="Cambria"/>
            <w:noProof/>
            <w:spacing w:val="-1"/>
          </w:rPr>
          <w:t>7.4</w:t>
        </w:r>
        <w:r>
          <w:rPr>
            <w:rFonts w:asciiTheme="minorHAnsi" w:hAnsiTheme="minorHAnsi" w:cs="Times New Roman"/>
            <w:noProof/>
          </w:rPr>
          <w:tab/>
        </w:r>
        <w:r w:rsidRPr="002E192B">
          <w:rPr>
            <w:rStyle w:val="Hyperlink"/>
            <w:rFonts w:cs="Cambria"/>
            <w:noProof/>
          </w:rPr>
          <w:t>Scaling-up</w:t>
        </w:r>
        <w:r w:rsidRPr="002E192B">
          <w:rPr>
            <w:rStyle w:val="Hyperlink"/>
            <w:rFonts w:cs="Cambria"/>
            <w:noProof/>
            <w:spacing w:val="-12"/>
          </w:rPr>
          <w:t xml:space="preserve"> </w:t>
        </w:r>
        <w:r w:rsidRPr="002E192B">
          <w:rPr>
            <w:rStyle w:val="Hyperlink"/>
            <w:rFonts w:cs="Cambria"/>
            <w:noProof/>
          </w:rPr>
          <w:t>of</w:t>
        </w:r>
        <w:r w:rsidRPr="002E192B">
          <w:rPr>
            <w:rStyle w:val="Hyperlink"/>
            <w:rFonts w:cs="Cambria"/>
            <w:noProof/>
            <w:spacing w:val="-9"/>
          </w:rPr>
          <w:t xml:space="preserve"> </w:t>
        </w:r>
        <w:r w:rsidRPr="002E192B">
          <w:rPr>
            <w:rStyle w:val="Hyperlink"/>
            <w:rFonts w:cs="Cambria"/>
            <w:noProof/>
          </w:rPr>
          <w:t>treatment</w:t>
        </w:r>
        <w:r w:rsidRPr="002E192B">
          <w:rPr>
            <w:rStyle w:val="Hyperlink"/>
            <w:rFonts w:cs="Cambria"/>
            <w:noProof/>
            <w:spacing w:val="-10"/>
          </w:rPr>
          <w:t xml:space="preserve"> </w:t>
        </w:r>
        <w:r w:rsidRPr="002E192B">
          <w:rPr>
            <w:rStyle w:val="Hyperlink"/>
            <w:rFonts w:cs="Cambria"/>
            <w:noProof/>
          </w:rPr>
          <w:t>and</w:t>
        </w:r>
        <w:r w:rsidRPr="002E192B">
          <w:rPr>
            <w:rStyle w:val="Hyperlink"/>
            <w:rFonts w:cs="Cambria"/>
            <w:noProof/>
            <w:spacing w:val="-9"/>
          </w:rPr>
          <w:t xml:space="preserve"> </w:t>
        </w:r>
        <w:r w:rsidRPr="002E192B">
          <w:rPr>
            <w:rStyle w:val="Hyperlink"/>
            <w:rFonts w:cs="Cambria"/>
            <w:noProof/>
          </w:rPr>
          <w:t>surveillance</w:t>
        </w:r>
        <w:r w:rsidRPr="002E192B">
          <w:rPr>
            <w:rStyle w:val="Hyperlink"/>
            <w:rFonts w:cs="Cambria"/>
            <w:noProof/>
            <w:spacing w:val="-9"/>
          </w:rPr>
          <w:t xml:space="preserve"> </w:t>
        </w:r>
        <w:r w:rsidRPr="002E192B">
          <w:rPr>
            <w:rStyle w:val="Hyperlink"/>
            <w:rFonts w:cs="Cambria"/>
            <w:noProof/>
            <w:spacing w:val="-2"/>
          </w:rPr>
          <w:t>activities</w:t>
        </w:r>
        <w:r>
          <w:rPr>
            <w:noProof/>
            <w:webHidden/>
          </w:rPr>
          <w:tab/>
        </w:r>
        <w:r>
          <w:rPr>
            <w:noProof/>
            <w:webHidden/>
          </w:rPr>
          <w:fldChar w:fldCharType="begin"/>
        </w:r>
        <w:r>
          <w:rPr>
            <w:noProof/>
            <w:webHidden/>
          </w:rPr>
          <w:instrText xml:space="preserve"> PAGEREF _Toc136854740 \h </w:instrText>
        </w:r>
        <w:r>
          <w:rPr>
            <w:noProof/>
            <w:webHidden/>
          </w:rPr>
        </w:r>
        <w:r>
          <w:rPr>
            <w:noProof/>
            <w:webHidden/>
          </w:rPr>
          <w:fldChar w:fldCharType="separate"/>
        </w:r>
        <w:r>
          <w:rPr>
            <w:noProof/>
            <w:webHidden/>
          </w:rPr>
          <w:t>89</w:t>
        </w:r>
        <w:r>
          <w:rPr>
            <w:noProof/>
            <w:webHidden/>
          </w:rPr>
          <w:fldChar w:fldCharType="end"/>
        </w:r>
      </w:hyperlink>
    </w:p>
    <w:p w14:paraId="163AFD27" w14:textId="77777777" w:rsidR="007B6AD5" w:rsidRDefault="007B6AD5">
      <w:pPr>
        <w:pStyle w:val="TOC3"/>
        <w:tabs>
          <w:tab w:val="left" w:pos="1100"/>
          <w:tab w:val="right" w:pos="10110"/>
        </w:tabs>
        <w:rPr>
          <w:rFonts w:asciiTheme="minorHAnsi" w:hAnsiTheme="minorHAnsi" w:cs="Times New Roman"/>
          <w:noProof/>
        </w:rPr>
      </w:pPr>
      <w:hyperlink w:anchor="_Toc136854741" w:history="1">
        <w:r w:rsidRPr="002E192B">
          <w:rPr>
            <w:rStyle w:val="Hyperlink"/>
            <w:rFonts w:cs="Cambria"/>
            <w:noProof/>
            <w:spacing w:val="-1"/>
          </w:rPr>
          <w:t>7.5</w:t>
        </w:r>
        <w:r>
          <w:rPr>
            <w:rFonts w:asciiTheme="minorHAnsi" w:hAnsiTheme="minorHAnsi" w:cs="Times New Roman"/>
            <w:noProof/>
          </w:rPr>
          <w:tab/>
        </w:r>
        <w:r w:rsidRPr="002E192B">
          <w:rPr>
            <w:rStyle w:val="Hyperlink"/>
            <w:rFonts w:cs="Cambria"/>
            <w:noProof/>
          </w:rPr>
          <w:t>Program</w:t>
        </w:r>
        <w:r w:rsidRPr="002E192B">
          <w:rPr>
            <w:rStyle w:val="Hyperlink"/>
            <w:rFonts w:cs="Cambria"/>
            <w:noProof/>
            <w:spacing w:val="-10"/>
          </w:rPr>
          <w:t xml:space="preserve"> </w:t>
        </w:r>
        <w:r w:rsidRPr="002E192B">
          <w:rPr>
            <w:rStyle w:val="Hyperlink"/>
            <w:rFonts w:cs="Cambria"/>
            <w:noProof/>
          </w:rPr>
          <w:t>staff</w:t>
        </w:r>
        <w:r w:rsidRPr="002E192B">
          <w:rPr>
            <w:rStyle w:val="Hyperlink"/>
            <w:rFonts w:cs="Cambria"/>
            <w:noProof/>
            <w:spacing w:val="-10"/>
          </w:rPr>
          <w:t xml:space="preserve"> </w:t>
        </w:r>
        <w:r w:rsidRPr="002E192B">
          <w:rPr>
            <w:rStyle w:val="Hyperlink"/>
            <w:rFonts w:cs="Cambria"/>
            <w:noProof/>
            <w:spacing w:val="-2"/>
          </w:rPr>
          <w:t>management</w:t>
        </w:r>
        <w:r>
          <w:rPr>
            <w:noProof/>
            <w:webHidden/>
          </w:rPr>
          <w:tab/>
        </w:r>
        <w:r>
          <w:rPr>
            <w:noProof/>
            <w:webHidden/>
          </w:rPr>
          <w:fldChar w:fldCharType="begin"/>
        </w:r>
        <w:r>
          <w:rPr>
            <w:noProof/>
            <w:webHidden/>
          </w:rPr>
          <w:instrText xml:space="preserve"> PAGEREF _Toc136854741 \h </w:instrText>
        </w:r>
        <w:r>
          <w:rPr>
            <w:noProof/>
            <w:webHidden/>
          </w:rPr>
        </w:r>
        <w:r>
          <w:rPr>
            <w:noProof/>
            <w:webHidden/>
          </w:rPr>
          <w:fldChar w:fldCharType="separate"/>
        </w:r>
        <w:r>
          <w:rPr>
            <w:noProof/>
            <w:webHidden/>
          </w:rPr>
          <w:t>90</w:t>
        </w:r>
        <w:r>
          <w:rPr>
            <w:noProof/>
            <w:webHidden/>
          </w:rPr>
          <w:fldChar w:fldCharType="end"/>
        </w:r>
      </w:hyperlink>
    </w:p>
    <w:p w14:paraId="700E7949" w14:textId="77777777" w:rsidR="007B6AD5" w:rsidRDefault="007B6AD5">
      <w:pPr>
        <w:pStyle w:val="TOC3"/>
        <w:tabs>
          <w:tab w:val="left" w:pos="1100"/>
          <w:tab w:val="right" w:pos="10110"/>
        </w:tabs>
        <w:rPr>
          <w:rFonts w:asciiTheme="minorHAnsi" w:hAnsiTheme="minorHAnsi" w:cs="Times New Roman"/>
          <w:noProof/>
        </w:rPr>
      </w:pPr>
      <w:hyperlink w:anchor="_Toc136854742" w:history="1">
        <w:r w:rsidRPr="002E192B">
          <w:rPr>
            <w:rStyle w:val="Hyperlink"/>
            <w:rFonts w:cs="Cambria"/>
            <w:noProof/>
            <w:spacing w:val="-1"/>
          </w:rPr>
          <w:t>7.6</w:t>
        </w:r>
        <w:r>
          <w:rPr>
            <w:rFonts w:asciiTheme="minorHAnsi" w:hAnsiTheme="minorHAnsi" w:cs="Times New Roman"/>
            <w:noProof/>
          </w:rPr>
          <w:tab/>
        </w:r>
        <w:r w:rsidRPr="002E192B">
          <w:rPr>
            <w:rStyle w:val="Hyperlink"/>
            <w:rFonts w:cs="Cambria"/>
            <w:noProof/>
          </w:rPr>
          <w:t>Business</w:t>
        </w:r>
        <w:r w:rsidRPr="002E192B">
          <w:rPr>
            <w:rStyle w:val="Hyperlink"/>
            <w:rFonts w:cs="Cambria"/>
            <w:noProof/>
            <w:spacing w:val="-6"/>
          </w:rPr>
          <w:t xml:space="preserve"> </w:t>
        </w:r>
        <w:r w:rsidRPr="002E192B">
          <w:rPr>
            <w:rStyle w:val="Hyperlink"/>
            <w:rFonts w:cs="Cambria"/>
            <w:noProof/>
          </w:rPr>
          <w:t>Services</w:t>
        </w:r>
        <w:r w:rsidRPr="002E192B">
          <w:rPr>
            <w:rStyle w:val="Hyperlink"/>
            <w:rFonts w:cs="Cambria"/>
            <w:noProof/>
            <w:spacing w:val="-6"/>
          </w:rPr>
          <w:t xml:space="preserve"> </w:t>
        </w:r>
        <w:r w:rsidRPr="002E192B">
          <w:rPr>
            <w:rStyle w:val="Hyperlink"/>
            <w:rFonts w:cs="Cambria"/>
            <w:noProof/>
          </w:rPr>
          <w:t>and</w:t>
        </w:r>
        <w:r w:rsidRPr="002E192B">
          <w:rPr>
            <w:rStyle w:val="Hyperlink"/>
            <w:rFonts w:cs="Cambria"/>
            <w:noProof/>
            <w:spacing w:val="-6"/>
          </w:rPr>
          <w:t xml:space="preserve"> </w:t>
        </w:r>
        <w:r w:rsidRPr="002E192B">
          <w:rPr>
            <w:rStyle w:val="Hyperlink"/>
            <w:rFonts w:cs="Cambria"/>
            <w:noProof/>
            <w:spacing w:val="-2"/>
          </w:rPr>
          <w:t>Logistics</w:t>
        </w:r>
        <w:r>
          <w:rPr>
            <w:noProof/>
            <w:webHidden/>
          </w:rPr>
          <w:tab/>
        </w:r>
        <w:r>
          <w:rPr>
            <w:noProof/>
            <w:webHidden/>
          </w:rPr>
          <w:fldChar w:fldCharType="begin"/>
        </w:r>
        <w:r>
          <w:rPr>
            <w:noProof/>
            <w:webHidden/>
          </w:rPr>
          <w:instrText xml:space="preserve"> PAGEREF _Toc136854742 \h </w:instrText>
        </w:r>
        <w:r>
          <w:rPr>
            <w:noProof/>
            <w:webHidden/>
          </w:rPr>
        </w:r>
        <w:r>
          <w:rPr>
            <w:noProof/>
            <w:webHidden/>
          </w:rPr>
          <w:fldChar w:fldCharType="separate"/>
        </w:r>
        <w:r>
          <w:rPr>
            <w:noProof/>
            <w:webHidden/>
          </w:rPr>
          <w:t>91</w:t>
        </w:r>
        <w:r>
          <w:rPr>
            <w:noProof/>
            <w:webHidden/>
          </w:rPr>
          <w:fldChar w:fldCharType="end"/>
        </w:r>
      </w:hyperlink>
    </w:p>
    <w:p w14:paraId="764FE798" w14:textId="77777777" w:rsidR="007B6AD5" w:rsidRDefault="007B6AD5">
      <w:pPr>
        <w:pStyle w:val="TOC2"/>
        <w:tabs>
          <w:tab w:val="left" w:pos="660"/>
          <w:tab w:val="right" w:pos="10110"/>
        </w:tabs>
        <w:rPr>
          <w:rFonts w:asciiTheme="minorHAnsi" w:hAnsiTheme="minorHAnsi" w:cs="Times New Roman"/>
          <w:noProof/>
        </w:rPr>
      </w:pPr>
      <w:hyperlink w:anchor="_Toc136854743" w:history="1">
        <w:r w:rsidRPr="002E192B">
          <w:rPr>
            <w:rStyle w:val="Hyperlink"/>
            <w:rFonts w:cs="Cambria"/>
            <w:noProof/>
            <w:spacing w:val="-2"/>
          </w:rPr>
          <w:t>8.</w:t>
        </w:r>
        <w:r>
          <w:rPr>
            <w:rFonts w:asciiTheme="minorHAnsi" w:hAnsiTheme="minorHAnsi" w:cs="Times New Roman"/>
            <w:noProof/>
          </w:rPr>
          <w:tab/>
        </w:r>
        <w:r w:rsidRPr="002E192B">
          <w:rPr>
            <w:rStyle w:val="Hyperlink"/>
            <w:rFonts w:cs="Cambria"/>
            <w:noProof/>
            <w:spacing w:val="-2"/>
          </w:rPr>
          <w:t>Conclusion</w:t>
        </w:r>
        <w:r>
          <w:rPr>
            <w:noProof/>
            <w:webHidden/>
          </w:rPr>
          <w:tab/>
        </w:r>
        <w:r>
          <w:rPr>
            <w:noProof/>
            <w:webHidden/>
          </w:rPr>
          <w:fldChar w:fldCharType="begin"/>
        </w:r>
        <w:r>
          <w:rPr>
            <w:noProof/>
            <w:webHidden/>
          </w:rPr>
          <w:instrText xml:space="preserve"> PAGEREF _Toc136854743 \h </w:instrText>
        </w:r>
        <w:r>
          <w:rPr>
            <w:noProof/>
            <w:webHidden/>
          </w:rPr>
        </w:r>
        <w:r>
          <w:rPr>
            <w:noProof/>
            <w:webHidden/>
          </w:rPr>
          <w:fldChar w:fldCharType="separate"/>
        </w:r>
        <w:r>
          <w:rPr>
            <w:noProof/>
            <w:webHidden/>
          </w:rPr>
          <w:t>92</w:t>
        </w:r>
        <w:r>
          <w:rPr>
            <w:noProof/>
            <w:webHidden/>
          </w:rPr>
          <w:fldChar w:fldCharType="end"/>
        </w:r>
      </w:hyperlink>
    </w:p>
    <w:p w14:paraId="727498A5" w14:textId="77777777" w:rsidR="007B6AD5" w:rsidRDefault="007B6AD5">
      <w:pPr>
        <w:pStyle w:val="TOC1"/>
        <w:tabs>
          <w:tab w:val="right" w:pos="10110"/>
        </w:tabs>
        <w:rPr>
          <w:rFonts w:asciiTheme="minorHAnsi" w:hAnsiTheme="minorHAnsi" w:cs="Times New Roman"/>
          <w:b w:val="0"/>
          <w:noProof/>
        </w:rPr>
      </w:pPr>
      <w:hyperlink w:anchor="_Toc136854744" w:history="1">
        <w:r w:rsidRPr="002E192B">
          <w:rPr>
            <w:rStyle w:val="Hyperlink"/>
            <w:rFonts w:cs="Cambria"/>
            <w:noProof/>
            <w:spacing w:val="-2"/>
          </w:rPr>
          <w:t>Annexes</w:t>
        </w:r>
        <w:r>
          <w:rPr>
            <w:noProof/>
            <w:webHidden/>
          </w:rPr>
          <w:tab/>
        </w:r>
        <w:r>
          <w:rPr>
            <w:noProof/>
            <w:webHidden/>
          </w:rPr>
          <w:fldChar w:fldCharType="begin"/>
        </w:r>
        <w:r>
          <w:rPr>
            <w:noProof/>
            <w:webHidden/>
          </w:rPr>
          <w:instrText xml:space="preserve"> PAGEREF _Toc136854744 \h </w:instrText>
        </w:r>
        <w:r>
          <w:rPr>
            <w:noProof/>
            <w:webHidden/>
          </w:rPr>
        </w:r>
        <w:r>
          <w:rPr>
            <w:noProof/>
            <w:webHidden/>
          </w:rPr>
          <w:fldChar w:fldCharType="separate"/>
        </w:r>
        <w:r>
          <w:rPr>
            <w:noProof/>
            <w:webHidden/>
          </w:rPr>
          <w:t>94</w:t>
        </w:r>
        <w:r>
          <w:rPr>
            <w:noProof/>
            <w:webHidden/>
          </w:rPr>
          <w:fldChar w:fldCharType="end"/>
        </w:r>
      </w:hyperlink>
    </w:p>
    <w:p w14:paraId="7E10D777" w14:textId="77777777" w:rsidR="007B6AD5" w:rsidRDefault="007B6AD5">
      <w:pPr>
        <w:pStyle w:val="TOC2"/>
        <w:tabs>
          <w:tab w:val="right" w:pos="10110"/>
        </w:tabs>
        <w:rPr>
          <w:rFonts w:asciiTheme="minorHAnsi" w:hAnsiTheme="minorHAnsi" w:cs="Times New Roman"/>
          <w:noProof/>
        </w:rPr>
      </w:pPr>
      <w:hyperlink w:anchor="_Toc136854745" w:history="1">
        <w:r w:rsidRPr="002E192B">
          <w:rPr>
            <w:rStyle w:val="Hyperlink"/>
            <w:rFonts w:cs="Cambria"/>
            <w:noProof/>
          </w:rPr>
          <w:t>Annex</w:t>
        </w:r>
        <w:r w:rsidRPr="002E192B">
          <w:rPr>
            <w:rStyle w:val="Hyperlink"/>
            <w:rFonts w:cs="Cambria"/>
            <w:noProof/>
            <w:spacing w:val="-4"/>
          </w:rPr>
          <w:t xml:space="preserve"> </w:t>
        </w:r>
        <w:r w:rsidRPr="002E192B">
          <w:rPr>
            <w:rStyle w:val="Hyperlink"/>
            <w:rFonts w:cs="Cambria"/>
            <w:noProof/>
          </w:rPr>
          <w:t>1:</w:t>
        </w:r>
        <w:r w:rsidRPr="002E192B">
          <w:rPr>
            <w:rStyle w:val="Hyperlink"/>
            <w:rFonts w:cs="Cambria"/>
            <w:noProof/>
            <w:spacing w:val="-2"/>
          </w:rPr>
          <w:t xml:space="preserve"> </w:t>
        </w:r>
        <w:r w:rsidRPr="002E192B">
          <w:rPr>
            <w:rStyle w:val="Hyperlink"/>
            <w:rFonts w:cs="Cambria"/>
            <w:noProof/>
          </w:rPr>
          <w:t>List</w:t>
        </w:r>
        <w:r w:rsidRPr="002E192B">
          <w:rPr>
            <w:rStyle w:val="Hyperlink"/>
            <w:rFonts w:cs="Cambria"/>
            <w:noProof/>
            <w:spacing w:val="-2"/>
          </w:rPr>
          <w:t xml:space="preserve"> </w:t>
        </w:r>
        <w:r w:rsidRPr="002E192B">
          <w:rPr>
            <w:rStyle w:val="Hyperlink"/>
            <w:rFonts w:cs="Cambria"/>
            <w:noProof/>
          </w:rPr>
          <w:t>of</w:t>
        </w:r>
        <w:r w:rsidRPr="002E192B">
          <w:rPr>
            <w:rStyle w:val="Hyperlink"/>
            <w:rFonts w:cs="Cambria"/>
            <w:noProof/>
            <w:spacing w:val="-2"/>
          </w:rPr>
          <w:t xml:space="preserve"> abbreviations</w:t>
        </w:r>
        <w:r>
          <w:rPr>
            <w:noProof/>
            <w:webHidden/>
          </w:rPr>
          <w:tab/>
        </w:r>
        <w:r>
          <w:rPr>
            <w:noProof/>
            <w:webHidden/>
          </w:rPr>
          <w:fldChar w:fldCharType="begin"/>
        </w:r>
        <w:r>
          <w:rPr>
            <w:noProof/>
            <w:webHidden/>
          </w:rPr>
          <w:instrText xml:space="preserve"> PAGEREF _Toc136854745 \h </w:instrText>
        </w:r>
        <w:r>
          <w:rPr>
            <w:noProof/>
            <w:webHidden/>
          </w:rPr>
        </w:r>
        <w:r>
          <w:rPr>
            <w:noProof/>
            <w:webHidden/>
          </w:rPr>
          <w:fldChar w:fldCharType="separate"/>
        </w:r>
        <w:r>
          <w:rPr>
            <w:noProof/>
            <w:webHidden/>
          </w:rPr>
          <w:t>94</w:t>
        </w:r>
        <w:r>
          <w:rPr>
            <w:noProof/>
            <w:webHidden/>
          </w:rPr>
          <w:fldChar w:fldCharType="end"/>
        </w:r>
      </w:hyperlink>
    </w:p>
    <w:p w14:paraId="6726F53A" w14:textId="77777777" w:rsidR="007B6AD5" w:rsidRDefault="007B6AD5">
      <w:pPr>
        <w:pStyle w:val="TOC2"/>
        <w:tabs>
          <w:tab w:val="right" w:pos="10110"/>
        </w:tabs>
        <w:rPr>
          <w:rFonts w:asciiTheme="minorHAnsi" w:hAnsiTheme="minorHAnsi" w:cs="Times New Roman"/>
          <w:noProof/>
        </w:rPr>
      </w:pPr>
      <w:hyperlink w:anchor="_Toc136854746" w:history="1">
        <w:r w:rsidRPr="002E192B">
          <w:rPr>
            <w:rStyle w:val="Hyperlink"/>
            <w:rFonts w:cs="Cambria"/>
            <w:noProof/>
          </w:rPr>
          <w:t>Annex</w:t>
        </w:r>
        <w:r w:rsidRPr="002E192B">
          <w:rPr>
            <w:rStyle w:val="Hyperlink"/>
            <w:rFonts w:cs="Cambria"/>
            <w:noProof/>
            <w:spacing w:val="-7"/>
          </w:rPr>
          <w:t xml:space="preserve"> </w:t>
        </w:r>
        <w:r w:rsidRPr="002E192B">
          <w:rPr>
            <w:rStyle w:val="Hyperlink"/>
            <w:rFonts w:cs="Cambria"/>
            <w:noProof/>
          </w:rPr>
          <w:t>2:</w:t>
        </w:r>
        <w:r w:rsidRPr="002E192B">
          <w:rPr>
            <w:rStyle w:val="Hyperlink"/>
            <w:rFonts w:cs="Cambria"/>
            <w:noProof/>
            <w:spacing w:val="-7"/>
          </w:rPr>
          <w:t xml:space="preserve"> </w:t>
        </w:r>
        <w:r w:rsidRPr="002E192B">
          <w:rPr>
            <w:rStyle w:val="Hyperlink"/>
            <w:rFonts w:cs="Cambria"/>
            <w:noProof/>
          </w:rPr>
          <w:t>Review</w:t>
        </w:r>
        <w:r w:rsidRPr="002E192B">
          <w:rPr>
            <w:rStyle w:val="Hyperlink"/>
            <w:rFonts w:cs="Cambria"/>
            <w:noProof/>
            <w:spacing w:val="-7"/>
          </w:rPr>
          <w:t xml:space="preserve"> </w:t>
        </w:r>
        <w:r w:rsidRPr="002E192B">
          <w:rPr>
            <w:rStyle w:val="Hyperlink"/>
            <w:rFonts w:cs="Cambria"/>
            <w:noProof/>
          </w:rPr>
          <w:t>Process</w:t>
        </w:r>
        <w:r w:rsidRPr="002E192B">
          <w:rPr>
            <w:rStyle w:val="Hyperlink"/>
            <w:rFonts w:cs="Cambria"/>
            <w:noProof/>
            <w:spacing w:val="-7"/>
          </w:rPr>
          <w:t xml:space="preserve"> </w:t>
        </w:r>
        <w:r w:rsidRPr="002E192B">
          <w:rPr>
            <w:rStyle w:val="Hyperlink"/>
            <w:rFonts w:cs="Cambria"/>
            <w:noProof/>
          </w:rPr>
          <w:t>and</w:t>
        </w:r>
        <w:r w:rsidRPr="002E192B">
          <w:rPr>
            <w:rStyle w:val="Hyperlink"/>
            <w:rFonts w:cs="Cambria"/>
            <w:noProof/>
            <w:spacing w:val="-7"/>
          </w:rPr>
          <w:t xml:space="preserve"> </w:t>
        </w:r>
        <w:r w:rsidRPr="002E192B">
          <w:rPr>
            <w:rStyle w:val="Hyperlink"/>
            <w:rFonts w:cs="Cambria"/>
            <w:noProof/>
            <w:spacing w:val="-2"/>
          </w:rPr>
          <w:t>Panel</w:t>
        </w:r>
        <w:r>
          <w:rPr>
            <w:noProof/>
            <w:webHidden/>
          </w:rPr>
          <w:tab/>
        </w:r>
        <w:r>
          <w:rPr>
            <w:noProof/>
            <w:webHidden/>
          </w:rPr>
          <w:fldChar w:fldCharType="begin"/>
        </w:r>
        <w:r>
          <w:rPr>
            <w:noProof/>
            <w:webHidden/>
          </w:rPr>
          <w:instrText xml:space="preserve"> PAGEREF _Toc136854746 \h </w:instrText>
        </w:r>
        <w:r>
          <w:rPr>
            <w:noProof/>
            <w:webHidden/>
          </w:rPr>
        </w:r>
        <w:r>
          <w:rPr>
            <w:noProof/>
            <w:webHidden/>
          </w:rPr>
          <w:fldChar w:fldCharType="separate"/>
        </w:r>
        <w:r>
          <w:rPr>
            <w:noProof/>
            <w:webHidden/>
          </w:rPr>
          <w:t>95</w:t>
        </w:r>
        <w:r>
          <w:rPr>
            <w:noProof/>
            <w:webHidden/>
          </w:rPr>
          <w:fldChar w:fldCharType="end"/>
        </w:r>
      </w:hyperlink>
    </w:p>
    <w:p w14:paraId="5C9A9BCB" w14:textId="77777777" w:rsidR="007B6AD5" w:rsidRDefault="007B6AD5">
      <w:pPr>
        <w:pStyle w:val="TOC3"/>
        <w:tabs>
          <w:tab w:val="right" w:pos="10110"/>
        </w:tabs>
        <w:rPr>
          <w:rFonts w:asciiTheme="minorHAnsi" w:hAnsiTheme="minorHAnsi" w:cs="Times New Roman"/>
          <w:noProof/>
        </w:rPr>
      </w:pPr>
      <w:hyperlink w:anchor="_Toc136854747" w:history="1">
        <w:r w:rsidRPr="002E192B">
          <w:rPr>
            <w:rStyle w:val="Hyperlink"/>
            <w:rFonts w:cs="Cambria"/>
            <w:noProof/>
            <w:spacing w:val="-2"/>
          </w:rPr>
          <w:t>Purpose</w:t>
        </w:r>
        <w:r>
          <w:rPr>
            <w:noProof/>
            <w:webHidden/>
          </w:rPr>
          <w:tab/>
        </w:r>
        <w:r>
          <w:rPr>
            <w:noProof/>
            <w:webHidden/>
          </w:rPr>
          <w:fldChar w:fldCharType="begin"/>
        </w:r>
        <w:r>
          <w:rPr>
            <w:noProof/>
            <w:webHidden/>
          </w:rPr>
          <w:instrText xml:space="preserve"> PAGEREF _Toc136854747 \h </w:instrText>
        </w:r>
        <w:r>
          <w:rPr>
            <w:noProof/>
            <w:webHidden/>
          </w:rPr>
        </w:r>
        <w:r>
          <w:rPr>
            <w:noProof/>
            <w:webHidden/>
          </w:rPr>
          <w:fldChar w:fldCharType="separate"/>
        </w:r>
        <w:r>
          <w:rPr>
            <w:noProof/>
            <w:webHidden/>
          </w:rPr>
          <w:t>95</w:t>
        </w:r>
        <w:r>
          <w:rPr>
            <w:noProof/>
            <w:webHidden/>
          </w:rPr>
          <w:fldChar w:fldCharType="end"/>
        </w:r>
      </w:hyperlink>
    </w:p>
    <w:p w14:paraId="32579FE7" w14:textId="77777777" w:rsidR="007B6AD5" w:rsidRDefault="007B6AD5">
      <w:pPr>
        <w:pStyle w:val="TOC3"/>
        <w:tabs>
          <w:tab w:val="right" w:pos="10110"/>
        </w:tabs>
        <w:rPr>
          <w:rFonts w:asciiTheme="minorHAnsi" w:hAnsiTheme="minorHAnsi" w:cs="Times New Roman"/>
          <w:noProof/>
        </w:rPr>
      </w:pPr>
      <w:hyperlink w:anchor="_Toc136854748" w:history="1">
        <w:r w:rsidRPr="002E192B">
          <w:rPr>
            <w:rStyle w:val="Hyperlink"/>
            <w:rFonts w:cs="Cambria"/>
            <w:noProof/>
            <w:spacing w:val="-2"/>
          </w:rPr>
          <w:t>Scope</w:t>
        </w:r>
        <w:r>
          <w:rPr>
            <w:noProof/>
            <w:webHidden/>
          </w:rPr>
          <w:tab/>
        </w:r>
        <w:r>
          <w:rPr>
            <w:noProof/>
            <w:webHidden/>
          </w:rPr>
          <w:fldChar w:fldCharType="begin"/>
        </w:r>
        <w:r>
          <w:rPr>
            <w:noProof/>
            <w:webHidden/>
          </w:rPr>
          <w:instrText xml:space="preserve"> PAGEREF _Toc136854748 \h </w:instrText>
        </w:r>
        <w:r>
          <w:rPr>
            <w:noProof/>
            <w:webHidden/>
          </w:rPr>
        </w:r>
        <w:r>
          <w:rPr>
            <w:noProof/>
            <w:webHidden/>
          </w:rPr>
          <w:fldChar w:fldCharType="separate"/>
        </w:r>
        <w:r>
          <w:rPr>
            <w:noProof/>
            <w:webHidden/>
          </w:rPr>
          <w:t>95</w:t>
        </w:r>
        <w:r>
          <w:rPr>
            <w:noProof/>
            <w:webHidden/>
          </w:rPr>
          <w:fldChar w:fldCharType="end"/>
        </w:r>
      </w:hyperlink>
    </w:p>
    <w:p w14:paraId="669E1CA2" w14:textId="77777777" w:rsidR="007B6AD5" w:rsidRDefault="007B6AD5">
      <w:pPr>
        <w:pStyle w:val="TOC3"/>
        <w:tabs>
          <w:tab w:val="right" w:pos="10110"/>
        </w:tabs>
        <w:rPr>
          <w:rFonts w:asciiTheme="minorHAnsi" w:hAnsiTheme="minorHAnsi" w:cs="Times New Roman"/>
          <w:noProof/>
        </w:rPr>
      </w:pPr>
      <w:hyperlink w:anchor="_Toc136854749" w:history="1">
        <w:r w:rsidRPr="002E192B">
          <w:rPr>
            <w:rStyle w:val="Hyperlink"/>
            <w:rFonts w:cs="Cambria"/>
            <w:noProof/>
          </w:rPr>
          <w:t>Out</w:t>
        </w:r>
        <w:r w:rsidRPr="002E192B">
          <w:rPr>
            <w:rStyle w:val="Hyperlink"/>
            <w:rFonts w:cs="Cambria"/>
            <w:noProof/>
            <w:spacing w:val="-3"/>
          </w:rPr>
          <w:t xml:space="preserve"> </w:t>
        </w:r>
        <w:r w:rsidRPr="002E192B">
          <w:rPr>
            <w:rStyle w:val="Hyperlink"/>
            <w:rFonts w:cs="Cambria"/>
            <w:noProof/>
          </w:rPr>
          <w:t>of</w:t>
        </w:r>
        <w:r w:rsidRPr="002E192B">
          <w:rPr>
            <w:rStyle w:val="Hyperlink"/>
            <w:rFonts w:cs="Cambria"/>
            <w:noProof/>
            <w:spacing w:val="-2"/>
          </w:rPr>
          <w:t xml:space="preserve"> scope</w:t>
        </w:r>
        <w:r>
          <w:rPr>
            <w:noProof/>
            <w:webHidden/>
          </w:rPr>
          <w:tab/>
        </w:r>
        <w:r>
          <w:rPr>
            <w:noProof/>
            <w:webHidden/>
          </w:rPr>
          <w:fldChar w:fldCharType="begin"/>
        </w:r>
        <w:r>
          <w:rPr>
            <w:noProof/>
            <w:webHidden/>
          </w:rPr>
          <w:instrText xml:space="preserve"> PAGEREF _Toc136854749 \h </w:instrText>
        </w:r>
        <w:r>
          <w:rPr>
            <w:noProof/>
            <w:webHidden/>
          </w:rPr>
        </w:r>
        <w:r>
          <w:rPr>
            <w:noProof/>
            <w:webHidden/>
          </w:rPr>
          <w:fldChar w:fldCharType="separate"/>
        </w:r>
        <w:r>
          <w:rPr>
            <w:noProof/>
            <w:webHidden/>
          </w:rPr>
          <w:t>95</w:t>
        </w:r>
        <w:r>
          <w:rPr>
            <w:noProof/>
            <w:webHidden/>
          </w:rPr>
          <w:fldChar w:fldCharType="end"/>
        </w:r>
      </w:hyperlink>
    </w:p>
    <w:p w14:paraId="5ABD6A23" w14:textId="77777777" w:rsidR="007B6AD5" w:rsidRDefault="007B6AD5">
      <w:pPr>
        <w:pStyle w:val="TOC3"/>
        <w:tabs>
          <w:tab w:val="right" w:pos="10110"/>
        </w:tabs>
        <w:rPr>
          <w:rFonts w:asciiTheme="minorHAnsi" w:hAnsiTheme="minorHAnsi" w:cs="Times New Roman"/>
          <w:noProof/>
        </w:rPr>
      </w:pPr>
      <w:hyperlink w:anchor="_Toc136854750" w:history="1">
        <w:r w:rsidRPr="002E192B">
          <w:rPr>
            <w:rStyle w:val="Hyperlink"/>
            <w:rFonts w:cs="Cambria"/>
            <w:noProof/>
            <w:spacing w:val="-2"/>
          </w:rPr>
          <w:t>Potential</w:t>
        </w:r>
        <w:r w:rsidRPr="002E192B">
          <w:rPr>
            <w:rStyle w:val="Hyperlink"/>
            <w:rFonts w:cs="Cambria"/>
            <w:noProof/>
            <w:spacing w:val="-1"/>
          </w:rPr>
          <w:t xml:space="preserve"> </w:t>
        </w:r>
        <w:r w:rsidRPr="002E192B">
          <w:rPr>
            <w:rStyle w:val="Hyperlink"/>
            <w:rFonts w:cs="Cambria"/>
            <w:noProof/>
            <w:spacing w:val="-2"/>
          </w:rPr>
          <w:t>risks</w:t>
        </w:r>
        <w:r>
          <w:rPr>
            <w:noProof/>
            <w:webHidden/>
          </w:rPr>
          <w:tab/>
        </w:r>
        <w:r>
          <w:rPr>
            <w:noProof/>
            <w:webHidden/>
          </w:rPr>
          <w:fldChar w:fldCharType="begin"/>
        </w:r>
        <w:r>
          <w:rPr>
            <w:noProof/>
            <w:webHidden/>
          </w:rPr>
          <w:instrText xml:space="preserve"> PAGEREF _Toc136854750 \h </w:instrText>
        </w:r>
        <w:r>
          <w:rPr>
            <w:noProof/>
            <w:webHidden/>
          </w:rPr>
        </w:r>
        <w:r>
          <w:rPr>
            <w:noProof/>
            <w:webHidden/>
          </w:rPr>
          <w:fldChar w:fldCharType="separate"/>
        </w:r>
        <w:r>
          <w:rPr>
            <w:noProof/>
            <w:webHidden/>
          </w:rPr>
          <w:t>95</w:t>
        </w:r>
        <w:r>
          <w:rPr>
            <w:noProof/>
            <w:webHidden/>
          </w:rPr>
          <w:fldChar w:fldCharType="end"/>
        </w:r>
      </w:hyperlink>
    </w:p>
    <w:p w14:paraId="2F9DA126" w14:textId="77777777" w:rsidR="007B6AD5" w:rsidRDefault="007B6AD5">
      <w:pPr>
        <w:pStyle w:val="TOC3"/>
        <w:tabs>
          <w:tab w:val="right" w:pos="10110"/>
        </w:tabs>
        <w:rPr>
          <w:rFonts w:asciiTheme="minorHAnsi" w:hAnsiTheme="minorHAnsi" w:cs="Times New Roman"/>
          <w:noProof/>
        </w:rPr>
      </w:pPr>
      <w:hyperlink w:anchor="_Toc136854751" w:history="1">
        <w:r w:rsidRPr="002E192B">
          <w:rPr>
            <w:rStyle w:val="Hyperlink"/>
            <w:rFonts w:cs="Cambria"/>
            <w:noProof/>
            <w:spacing w:val="-2"/>
          </w:rPr>
          <w:t>Review</w:t>
        </w:r>
        <w:r w:rsidRPr="002E192B">
          <w:rPr>
            <w:rStyle w:val="Hyperlink"/>
            <w:rFonts w:cs="Cambria"/>
            <w:noProof/>
            <w:spacing w:val="-5"/>
          </w:rPr>
          <w:t xml:space="preserve"> </w:t>
        </w:r>
        <w:r w:rsidRPr="002E192B">
          <w:rPr>
            <w:rStyle w:val="Hyperlink"/>
            <w:rFonts w:cs="Cambria"/>
            <w:noProof/>
            <w:spacing w:val="-2"/>
          </w:rPr>
          <w:t>methodology</w:t>
        </w:r>
        <w:r>
          <w:rPr>
            <w:noProof/>
            <w:webHidden/>
          </w:rPr>
          <w:tab/>
        </w:r>
        <w:r>
          <w:rPr>
            <w:noProof/>
            <w:webHidden/>
          </w:rPr>
          <w:fldChar w:fldCharType="begin"/>
        </w:r>
        <w:r>
          <w:rPr>
            <w:noProof/>
            <w:webHidden/>
          </w:rPr>
          <w:instrText xml:space="preserve"> PAGEREF _Toc136854751 \h </w:instrText>
        </w:r>
        <w:r>
          <w:rPr>
            <w:noProof/>
            <w:webHidden/>
          </w:rPr>
        </w:r>
        <w:r>
          <w:rPr>
            <w:noProof/>
            <w:webHidden/>
          </w:rPr>
          <w:fldChar w:fldCharType="separate"/>
        </w:r>
        <w:r>
          <w:rPr>
            <w:noProof/>
            <w:webHidden/>
          </w:rPr>
          <w:t>95</w:t>
        </w:r>
        <w:r>
          <w:rPr>
            <w:noProof/>
            <w:webHidden/>
          </w:rPr>
          <w:fldChar w:fldCharType="end"/>
        </w:r>
      </w:hyperlink>
    </w:p>
    <w:p w14:paraId="4D3BFFE0" w14:textId="77777777" w:rsidR="007B6AD5" w:rsidRDefault="007B6AD5">
      <w:pPr>
        <w:pStyle w:val="TOC3"/>
        <w:tabs>
          <w:tab w:val="right" w:pos="10110"/>
        </w:tabs>
        <w:rPr>
          <w:rFonts w:asciiTheme="minorHAnsi" w:hAnsiTheme="minorHAnsi" w:cs="Times New Roman"/>
          <w:noProof/>
        </w:rPr>
      </w:pPr>
      <w:hyperlink w:anchor="_Toc136854752" w:history="1">
        <w:r w:rsidRPr="002E192B">
          <w:rPr>
            <w:rStyle w:val="Hyperlink"/>
            <w:rFonts w:cs="Cambria"/>
            <w:noProof/>
            <w:spacing w:val="-2"/>
          </w:rPr>
          <w:t>Review</w:t>
        </w:r>
        <w:r w:rsidRPr="002E192B">
          <w:rPr>
            <w:rStyle w:val="Hyperlink"/>
            <w:rFonts w:cs="Cambria"/>
            <w:noProof/>
            <w:spacing w:val="-5"/>
          </w:rPr>
          <w:t xml:space="preserve"> </w:t>
        </w:r>
        <w:r w:rsidRPr="002E192B">
          <w:rPr>
            <w:rStyle w:val="Hyperlink"/>
            <w:rFonts w:cs="Cambria"/>
            <w:noProof/>
            <w:spacing w:val="-2"/>
          </w:rPr>
          <w:t>Panel</w:t>
        </w:r>
        <w:r>
          <w:rPr>
            <w:noProof/>
            <w:webHidden/>
          </w:rPr>
          <w:tab/>
        </w:r>
        <w:r>
          <w:rPr>
            <w:noProof/>
            <w:webHidden/>
          </w:rPr>
          <w:fldChar w:fldCharType="begin"/>
        </w:r>
        <w:r>
          <w:rPr>
            <w:noProof/>
            <w:webHidden/>
          </w:rPr>
          <w:instrText xml:space="preserve"> PAGEREF _Toc136854752 \h </w:instrText>
        </w:r>
        <w:r>
          <w:rPr>
            <w:noProof/>
            <w:webHidden/>
          </w:rPr>
        </w:r>
        <w:r>
          <w:rPr>
            <w:noProof/>
            <w:webHidden/>
          </w:rPr>
          <w:fldChar w:fldCharType="separate"/>
        </w:r>
        <w:r>
          <w:rPr>
            <w:noProof/>
            <w:webHidden/>
          </w:rPr>
          <w:t>96</w:t>
        </w:r>
        <w:r>
          <w:rPr>
            <w:noProof/>
            <w:webHidden/>
          </w:rPr>
          <w:fldChar w:fldCharType="end"/>
        </w:r>
      </w:hyperlink>
    </w:p>
    <w:p w14:paraId="11D422BF" w14:textId="77777777" w:rsidR="00DC7AFF" w:rsidRDefault="00544A5D" w:rsidP="00922296">
      <w:pPr>
        <w:pStyle w:val="Heading4"/>
        <w:tabs>
          <w:tab w:val="left" w:pos="9207"/>
        </w:tabs>
        <w:kinsoku w:val="0"/>
        <w:overflowPunct w:val="0"/>
        <w:spacing w:before="228"/>
        <w:rPr>
          <w:spacing w:val="-5"/>
        </w:rPr>
        <w:sectPr w:rsidR="00DC7AFF">
          <w:pgSz w:w="11920" w:h="16840"/>
          <w:pgMar w:top="1920" w:right="380" w:bottom="1900" w:left="1420" w:header="0" w:footer="1713" w:gutter="0"/>
          <w:cols w:space="720"/>
          <w:noEndnote/>
        </w:sectPr>
      </w:pPr>
      <w:r>
        <w:rPr>
          <w:spacing w:val="-2"/>
        </w:rPr>
        <w:fldChar w:fldCharType="end"/>
      </w:r>
    </w:p>
    <w:p w14:paraId="1245C238" w14:textId="77777777" w:rsidR="00DC7AFF" w:rsidRDefault="00DC7AFF" w:rsidP="00922296">
      <w:pPr>
        <w:pStyle w:val="Heading1"/>
        <w:kinsoku w:val="0"/>
        <w:overflowPunct w:val="0"/>
        <w:ind w:left="0"/>
        <w:rPr>
          <w:spacing w:val="-2"/>
        </w:rPr>
      </w:pPr>
      <w:bookmarkStart w:id="20" w:name="_Toc136854665"/>
      <w:r>
        <w:rPr>
          <w:spacing w:val="-2"/>
        </w:rPr>
        <w:lastRenderedPageBreak/>
        <w:t>Summary</w:t>
      </w:r>
      <w:bookmarkEnd w:id="20"/>
    </w:p>
    <w:p w14:paraId="1938A71A" w14:textId="13FF6445" w:rsidR="00DC7AFF" w:rsidRDefault="00DD2B9D">
      <w:pPr>
        <w:pStyle w:val="BodyText"/>
        <w:kinsoku w:val="0"/>
        <w:overflowPunct w:val="0"/>
        <w:spacing w:before="148" w:line="252" w:lineRule="auto"/>
        <w:ind w:left="200" w:right="4845"/>
      </w:pPr>
      <w:r>
        <w:rPr>
          <w:noProof/>
        </w:rPr>
        <mc:AlternateContent>
          <mc:Choice Requires="wpg">
            <w:drawing>
              <wp:anchor distT="0" distB="0" distL="114300" distR="114300" simplePos="0" relativeHeight="251603968" behindDoc="0" locked="0" layoutInCell="0" allowOverlap="1" wp14:anchorId="1A2C1CF4" wp14:editId="65AC09C3">
                <wp:simplePos x="0" y="0"/>
                <wp:positionH relativeFrom="page">
                  <wp:posOffset>4391025</wp:posOffset>
                </wp:positionH>
                <wp:positionV relativeFrom="paragraph">
                  <wp:posOffset>175895</wp:posOffset>
                </wp:positionV>
                <wp:extent cx="2847975" cy="2489835"/>
                <wp:effectExtent l="0" t="0" r="0" b="0"/>
                <wp:wrapNone/>
                <wp:docPr id="313"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47975" cy="2489835"/>
                          <a:chOff x="6915" y="277"/>
                          <a:chExt cx="4485" cy="3921"/>
                        </a:xfrm>
                      </wpg:grpSpPr>
                      <pic:pic xmlns:pic="http://schemas.openxmlformats.org/drawingml/2006/picture">
                        <pic:nvPicPr>
                          <pic:cNvPr id="314" name="Picture 2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6975" y="277"/>
                            <a:ext cx="3980" cy="2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5" name="Picture 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6915" y="3133"/>
                            <a:ext cx="4480" cy="1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BCAD53E" id="Group 20" o:spid="_x0000_s1026" style="position:absolute;margin-left:345.75pt;margin-top:13.85pt;width:224.25pt;height:196.05pt;z-index:251603968;mso-position-horizontal-relative:page" coordorigin="6915,277" coordsize="4485,392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" o:allowincell="f">
                <v:shape id="Picture 21" o:spid="_x0000_s1027" type="#_x0000_t75" style="position:absolute;left:6975;top:277;width:3980;height:2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">
                  <v:imagedata r:id="rId35" o:title=""/>
                </v:shape>
                <v:shape id="Picture 22" o:spid="_x0000_s1028" type="#_x0000_t75" style="position:absolute;left:6915;top:3133;width:4480;height:1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">
                  <v:imagedata r:id="rId36" o:title=""/>
                </v:shape>
                <w10:wrap anchorx="page"/>
              </v:group>
            </w:pict>
          </mc:Fallback>
        </mc:AlternateContent>
      </w:r>
      <w:r w:rsidR="00DC7AFF">
        <w:t>Red Imported Fire Ants (RIFA) are rightly considered a super-pest globally, causing high long-term public health, agricultural, economic and</w:t>
      </w:r>
      <w:r w:rsidR="00DC7AFF">
        <w:rPr>
          <w:spacing w:val="-10"/>
        </w:rPr>
        <w:t xml:space="preserve"> </w:t>
      </w:r>
      <w:r w:rsidR="00DC7AFF">
        <w:t>environmental</w:t>
      </w:r>
      <w:r w:rsidR="00DC7AFF">
        <w:rPr>
          <w:spacing w:val="-10"/>
        </w:rPr>
        <w:t xml:space="preserve"> </w:t>
      </w:r>
      <w:r w:rsidR="00DC7AFF">
        <w:t>costs</w:t>
      </w:r>
      <w:r w:rsidR="00DC7AFF">
        <w:rPr>
          <w:spacing w:val="-10"/>
        </w:rPr>
        <w:t xml:space="preserve"> </w:t>
      </w:r>
      <w:r w:rsidR="00DC7AFF">
        <w:t>in</w:t>
      </w:r>
      <w:r w:rsidR="00DC7AFF">
        <w:rPr>
          <w:spacing w:val="-10"/>
        </w:rPr>
        <w:t xml:space="preserve"> </w:t>
      </w:r>
      <w:r w:rsidR="00DC7AFF">
        <w:t>countries</w:t>
      </w:r>
      <w:r w:rsidR="00DC7AFF">
        <w:rPr>
          <w:spacing w:val="-10"/>
        </w:rPr>
        <w:t xml:space="preserve"> </w:t>
      </w:r>
      <w:r w:rsidR="00DC7AFF">
        <w:t>they</w:t>
      </w:r>
      <w:r w:rsidR="00DC7AFF">
        <w:rPr>
          <w:spacing w:val="-10"/>
        </w:rPr>
        <w:t xml:space="preserve"> </w:t>
      </w:r>
      <w:r w:rsidR="00DC7AFF">
        <w:t>invade. In Australia, an incursion in south-east Queensland (SEQ), probably present since 1992 but found in 2001, has been under attempted eradication ever since. Efforts up to 2017, with government funding of $367 million, confined RIFA to a small part of SEQ, although the infested area has widened somewhat since.</w:t>
      </w:r>
    </w:p>
    <w:p w14:paraId="2D6F523C" w14:textId="77777777" w:rsidR="00DC7AFF" w:rsidRDefault="00DC7AFF">
      <w:pPr>
        <w:pStyle w:val="BodyText"/>
        <w:kinsoku w:val="0"/>
        <w:overflowPunct w:val="0"/>
        <w:spacing w:before="120" w:line="252" w:lineRule="auto"/>
        <w:ind w:left="200" w:right="4845"/>
      </w:pPr>
      <w:r>
        <w:t>In</w:t>
      </w:r>
      <w:r>
        <w:rPr>
          <w:spacing w:val="-14"/>
        </w:rPr>
        <w:t xml:space="preserve"> </w:t>
      </w:r>
      <w:r>
        <w:t>2017,</w:t>
      </w:r>
      <w:r>
        <w:rPr>
          <w:spacing w:val="-13"/>
        </w:rPr>
        <w:t xml:space="preserve"> </w:t>
      </w:r>
      <w:r>
        <w:t>a</w:t>
      </w:r>
      <w:r>
        <w:rPr>
          <w:spacing w:val="-13"/>
        </w:rPr>
        <w:t xml:space="preserve"> </w:t>
      </w:r>
      <w:r>
        <w:t>further</w:t>
      </w:r>
      <w:r>
        <w:rPr>
          <w:spacing w:val="-13"/>
        </w:rPr>
        <w:t xml:space="preserve"> </w:t>
      </w:r>
      <w:r>
        <w:t>cost-shared</w:t>
      </w:r>
      <w:r>
        <w:rPr>
          <w:spacing w:val="-14"/>
        </w:rPr>
        <w:t xml:space="preserve"> </w:t>
      </w:r>
      <w:r>
        <w:t>Ten-Year</w:t>
      </w:r>
      <w:r>
        <w:rPr>
          <w:spacing w:val="-13"/>
        </w:rPr>
        <w:t xml:space="preserve"> </w:t>
      </w:r>
      <w:r>
        <w:t>Plan</w:t>
      </w:r>
      <w:r>
        <w:rPr>
          <w:spacing w:val="-13"/>
        </w:rPr>
        <w:t xml:space="preserve"> </w:t>
      </w:r>
      <w:r>
        <w:t>was approved by all Australian governments, with</w:t>
      </w:r>
    </w:p>
    <w:p w14:paraId="22B28DB5" w14:textId="665DA78A" w:rsidR="00DC7AFF" w:rsidRDefault="00DD2B9D">
      <w:pPr>
        <w:pStyle w:val="BodyText"/>
        <w:kinsoku w:val="0"/>
        <w:overflowPunct w:val="0"/>
        <w:spacing w:line="252" w:lineRule="auto"/>
        <w:ind w:left="200" w:right="4772"/>
      </w:pPr>
      <w:r>
        <w:rPr>
          <w:noProof/>
        </w:rPr>
        <mc:AlternateContent>
          <mc:Choice Requires="wpg">
            <w:drawing>
              <wp:anchor distT="0" distB="0" distL="114300" distR="114300" simplePos="0" relativeHeight="251604992" behindDoc="0" locked="0" layoutInCell="0" allowOverlap="1" wp14:anchorId="295F7E0E" wp14:editId="13FCDAAC">
                <wp:simplePos x="0" y="0"/>
                <wp:positionH relativeFrom="page">
                  <wp:posOffset>4391025</wp:posOffset>
                </wp:positionH>
                <wp:positionV relativeFrom="paragraph">
                  <wp:posOffset>187325</wp:posOffset>
                </wp:positionV>
                <wp:extent cx="2770505" cy="4536440"/>
                <wp:effectExtent l="0" t="0" r="0" b="0"/>
                <wp:wrapNone/>
                <wp:docPr id="309"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70505" cy="4536440"/>
                          <a:chOff x="6915" y="295"/>
                          <a:chExt cx="4363" cy="7144"/>
                        </a:xfrm>
                      </wpg:grpSpPr>
                      <pic:pic xmlns:pic="http://schemas.openxmlformats.org/drawingml/2006/picture">
                        <pic:nvPicPr>
                          <pic:cNvPr id="310" name="Picture 2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7007" y="295"/>
                            <a:ext cx="4080" cy="2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1" name="Picture 2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6915" y="3234"/>
                            <a:ext cx="3860" cy="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2" name="Picture 2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6975" y="4019"/>
                            <a:ext cx="4300" cy="3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074147D" id="Group 23" o:spid="_x0000_s1026" style="position:absolute;margin-left:345.75pt;margin-top:14.75pt;width:218.15pt;height:357.2pt;z-index:251604992;mso-position-horizontal-relative:page" coordorigin="6915,295" coordsize="4363,714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" o:allowincell="f">
                <v:shape id="Picture 24" o:spid="_x0000_s1027" type="#_x0000_t75" style="position:absolute;left:7007;top:295;width:4080;height:2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">
                  <v:imagedata r:id="rId40" o:title=""/>
                </v:shape>
                <v:shape id="Picture 25" o:spid="_x0000_s1028" type="#_x0000_t75" style="position:absolute;left:6915;top:3234;width:3860;height: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">
                  <v:imagedata r:id="rId41" o:title=""/>
                </v:shape>
                <v:shape id="Picture 26" o:spid="_x0000_s1029" type="#_x0000_t75" style="position:absolute;left:6975;top:4019;width:4300;height:3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">
                  <v:imagedata r:id="rId42" o:title=""/>
                </v:shape>
                <w10:wrap anchorx="page"/>
              </v:group>
            </w:pict>
          </mc:Fallback>
        </mc:AlternateContent>
      </w:r>
      <w:r w:rsidR="00DC7AFF">
        <w:t>$411.4 million for the Queensland Government to host and deliver an expanded National Red Imported Fire Ant Eradication Program (NRIFAEP) from F/Y 2018 to 2027 under the direction</w:t>
      </w:r>
      <w:r w:rsidR="00DC7AFF">
        <w:rPr>
          <w:spacing w:val="-3"/>
        </w:rPr>
        <w:t xml:space="preserve"> </w:t>
      </w:r>
      <w:r w:rsidR="00DC7AFF">
        <w:t>of</w:t>
      </w:r>
      <w:r w:rsidR="00DC7AFF">
        <w:rPr>
          <w:spacing w:val="-3"/>
        </w:rPr>
        <w:t xml:space="preserve"> </w:t>
      </w:r>
      <w:r w:rsidR="00DC7AFF">
        <w:t>a</w:t>
      </w:r>
      <w:r w:rsidR="00DC7AFF">
        <w:rPr>
          <w:spacing w:val="-3"/>
        </w:rPr>
        <w:t xml:space="preserve"> </w:t>
      </w:r>
      <w:r w:rsidR="00DC7AFF">
        <w:t>national</w:t>
      </w:r>
      <w:r w:rsidR="00DC7AFF">
        <w:rPr>
          <w:spacing w:val="-3"/>
        </w:rPr>
        <w:t xml:space="preserve"> </w:t>
      </w:r>
      <w:r w:rsidR="00DC7AFF">
        <w:t>steering</w:t>
      </w:r>
      <w:r w:rsidR="00DC7AFF">
        <w:rPr>
          <w:spacing w:val="-3"/>
        </w:rPr>
        <w:t xml:space="preserve"> </w:t>
      </w:r>
      <w:r w:rsidR="00DC7AFF">
        <w:t>committee</w:t>
      </w:r>
      <w:r w:rsidR="00DC7AFF">
        <w:rPr>
          <w:spacing w:val="-3"/>
        </w:rPr>
        <w:t xml:space="preserve"> </w:t>
      </w:r>
      <w:r w:rsidR="00DC7AFF">
        <w:t>(Fig.</w:t>
      </w:r>
      <w:r w:rsidR="00DC7AFF">
        <w:rPr>
          <w:spacing w:val="-3"/>
        </w:rPr>
        <w:t xml:space="preserve"> </w:t>
      </w:r>
      <w:r w:rsidR="00DC7AFF">
        <w:t>1). It</w:t>
      </w:r>
      <w:r w:rsidR="00DC7AFF">
        <w:rPr>
          <w:spacing w:val="-10"/>
        </w:rPr>
        <w:t xml:space="preserve"> </w:t>
      </w:r>
      <w:r w:rsidR="00DC7AFF">
        <w:t>aimed</w:t>
      </w:r>
      <w:r w:rsidR="00DC7AFF">
        <w:rPr>
          <w:spacing w:val="-10"/>
        </w:rPr>
        <w:t xml:space="preserve"> </w:t>
      </w:r>
      <w:r w:rsidR="00DC7AFF">
        <w:t>to</w:t>
      </w:r>
      <w:r w:rsidR="00DC7AFF">
        <w:rPr>
          <w:spacing w:val="-10"/>
        </w:rPr>
        <w:t xml:space="preserve"> </w:t>
      </w:r>
      <w:r w:rsidR="00DC7AFF">
        <w:t>eradicate</w:t>
      </w:r>
      <w:r w:rsidR="00DC7AFF">
        <w:rPr>
          <w:spacing w:val="-10"/>
        </w:rPr>
        <w:t xml:space="preserve"> </w:t>
      </w:r>
      <w:r w:rsidR="00DC7AFF">
        <w:t>RIFA</w:t>
      </w:r>
      <w:r w:rsidR="00DC7AFF">
        <w:rPr>
          <w:spacing w:val="-10"/>
        </w:rPr>
        <w:t xml:space="preserve"> </w:t>
      </w:r>
      <w:r w:rsidR="00DC7AFF">
        <w:t>from</w:t>
      </w:r>
      <w:r w:rsidR="00DC7AFF">
        <w:rPr>
          <w:spacing w:val="-10"/>
        </w:rPr>
        <w:t xml:space="preserve"> </w:t>
      </w:r>
      <w:r w:rsidR="00DC7AFF">
        <w:t>SEQ</w:t>
      </w:r>
      <w:r w:rsidR="00DC7AFF">
        <w:rPr>
          <w:spacing w:val="-10"/>
        </w:rPr>
        <w:t xml:space="preserve"> </w:t>
      </w:r>
      <w:r w:rsidR="00DC7AFF">
        <w:t>and</w:t>
      </w:r>
      <w:r w:rsidR="00DC7AFF">
        <w:rPr>
          <w:spacing w:val="-10"/>
        </w:rPr>
        <w:t xml:space="preserve"> </w:t>
      </w:r>
      <w:r w:rsidR="00DC7AFF">
        <w:t>Australia; and thus avert, by 2030, predicted annual impact and control costs of $2 billion, and up to 140,000 medical consultations and 3,000 anaphylactic reactions each year due to RIFA stings.</w:t>
      </w:r>
    </w:p>
    <w:p w14:paraId="36F31E4A" w14:textId="77777777" w:rsidR="00DC7AFF" w:rsidRDefault="00DC7AFF">
      <w:pPr>
        <w:pStyle w:val="BodyText"/>
        <w:kinsoku w:val="0"/>
        <w:overflowPunct w:val="0"/>
        <w:spacing w:before="120" w:line="252" w:lineRule="auto"/>
        <w:ind w:left="200" w:right="4702"/>
      </w:pPr>
      <w:r>
        <w:t>NRIFAEP is the largest ant eradication ever attempted globally. Delays in planning, gaining funding</w:t>
      </w:r>
      <w:r>
        <w:rPr>
          <w:spacing w:val="-9"/>
        </w:rPr>
        <w:t xml:space="preserve"> </w:t>
      </w:r>
      <w:r>
        <w:t>approval</w:t>
      </w:r>
      <w:r>
        <w:rPr>
          <w:spacing w:val="-9"/>
        </w:rPr>
        <w:t xml:space="preserve"> </w:t>
      </w:r>
      <w:r>
        <w:t>and</w:t>
      </w:r>
      <w:r>
        <w:rPr>
          <w:spacing w:val="-9"/>
        </w:rPr>
        <w:t xml:space="preserve"> </w:t>
      </w:r>
      <w:r>
        <w:t>scaling</w:t>
      </w:r>
      <w:r>
        <w:rPr>
          <w:spacing w:val="-9"/>
        </w:rPr>
        <w:t xml:space="preserve"> </w:t>
      </w:r>
      <w:r>
        <w:t>up</w:t>
      </w:r>
      <w:r>
        <w:rPr>
          <w:spacing w:val="-9"/>
        </w:rPr>
        <w:t xml:space="preserve"> </w:t>
      </w:r>
      <w:r>
        <w:t>operations,</w:t>
      </w:r>
      <w:r>
        <w:rPr>
          <w:spacing w:val="-9"/>
        </w:rPr>
        <w:t xml:space="preserve"> </w:t>
      </w:r>
      <w:r>
        <w:t>meant that broadscale control efforts only began in earnest in 2018, three years after the estimated extent of the ants had been mapped in 2015. By then, RIFA were already beyond the planned and budgeted treatment boundary, which surrounded 480,000 Ha in 2017. Although the national Program has to date contained RIFA within SEQ, largely by repeated rounds of aerial broadscale treatment (Fig. 2), it has not stopped the ants slowly spreading out and expanding the control area to 750,000 Ha in 2021.</w:t>
      </w:r>
    </w:p>
    <w:p w14:paraId="27DDC5F1" w14:textId="7AB41372" w:rsidR="00DC7AFF" w:rsidRDefault="00DD2B9D">
      <w:pPr>
        <w:pStyle w:val="BodyText"/>
        <w:kinsoku w:val="0"/>
        <w:overflowPunct w:val="0"/>
        <w:spacing w:before="120" w:line="252" w:lineRule="auto"/>
        <w:ind w:left="200" w:right="4845"/>
        <w:rPr>
          <w:spacing w:val="-5"/>
        </w:rPr>
      </w:pPr>
      <w:r>
        <w:rPr>
          <w:noProof/>
        </w:rPr>
        <mc:AlternateContent>
          <mc:Choice Requires="wps">
            <w:drawing>
              <wp:anchor distT="0" distB="0" distL="114300" distR="114300" simplePos="0" relativeHeight="251606016" behindDoc="0" locked="0" layoutInCell="0" allowOverlap="1" wp14:anchorId="4F73A884" wp14:editId="3CCC0A4D">
                <wp:simplePos x="0" y="0"/>
                <wp:positionH relativeFrom="page">
                  <wp:posOffset>4381500</wp:posOffset>
                </wp:positionH>
                <wp:positionV relativeFrom="paragraph">
                  <wp:posOffset>219075</wp:posOffset>
                </wp:positionV>
                <wp:extent cx="2882900" cy="673100"/>
                <wp:effectExtent l="0" t="0" r="0" b="0"/>
                <wp:wrapNone/>
                <wp:docPr id="308"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2900" cy="673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FF2086" w14:textId="53D05F01" w:rsidR="00DC7AFF" w:rsidRDefault="00DD2B9D">
                            <w:pPr>
                              <w:widowControl/>
                              <w:autoSpaceDE/>
                              <w:autoSpaceDN/>
                              <w:adjustRightInd/>
                              <w:spacing w:line="106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2C2C09D3" wp14:editId="7BC51C01">
                                  <wp:extent cx="2876550" cy="676275"/>
                                  <wp:effectExtent l="0" t="0" r="0" b="0"/>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76550" cy="676275"/>
                                          </a:xfrm>
                                          <a:prstGeom prst="rect">
                                            <a:avLst/>
                                          </a:prstGeom>
                                          <a:noFill/>
                                          <a:ln>
                                            <a:noFill/>
                                          </a:ln>
                                        </pic:spPr>
                                      </pic:pic>
                                    </a:graphicData>
                                  </a:graphic>
                                </wp:inline>
                              </w:drawing>
                            </w:r>
                          </w:p>
                          <w:p w14:paraId="228F799E" w14:textId="77777777" w:rsidR="00DC7AFF" w:rsidRDefault="00DC7AF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73A884" id="Rectangle 27" o:spid="_x0000_s1026" style="position:absolute;left:0;text-align:left;margin-left:345pt;margin-top:17.25pt;width:227pt;height:53pt;z-index:251606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" o:allowincell="f" filled="f" stroked="f">
                <v:textbox inset="0,0,0,0">
                  <w:txbxContent>
                    <w:p w14:paraId="3CFF2086" w14:textId="53D05F01" w:rsidR="00DC7AFF" w:rsidRDefault="00DD2B9D">
                      <w:pPr>
                        <w:widowControl/>
                        <w:autoSpaceDE/>
                        <w:autoSpaceDN/>
                        <w:adjustRightInd/>
                        <w:spacing w:line="106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2C2C09D3" wp14:editId="7BC51C01">
                            <wp:extent cx="2876550" cy="676275"/>
                            <wp:effectExtent l="0" t="0" r="0" b="0"/>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76550" cy="676275"/>
                                    </a:xfrm>
                                    <a:prstGeom prst="rect">
                                      <a:avLst/>
                                    </a:prstGeom>
                                    <a:noFill/>
                                    <a:ln>
                                      <a:noFill/>
                                    </a:ln>
                                  </pic:spPr>
                                </pic:pic>
                              </a:graphicData>
                            </a:graphic>
                          </wp:inline>
                        </w:drawing>
                      </w:r>
                    </w:p>
                    <w:p w14:paraId="228F799E" w14:textId="77777777" w:rsidR="00DC7AFF" w:rsidRDefault="00DC7AFF">
                      <w:pPr>
                        <w:rPr>
                          <w:rFonts w:ascii="Times New Roman" w:hAnsi="Times New Roman" w:cs="Times New Roman"/>
                          <w:sz w:val="24"/>
                          <w:szCs w:val="24"/>
                        </w:rPr>
                      </w:pPr>
                    </w:p>
                  </w:txbxContent>
                </v:textbox>
                <w10:wrap anchorx="page"/>
              </v:rect>
            </w:pict>
          </mc:Fallback>
        </mc:AlternateContent>
      </w:r>
      <w:r w:rsidR="00DC7AFF">
        <w:t>RIFA</w:t>
      </w:r>
      <w:r w:rsidR="00DC7AFF">
        <w:rPr>
          <w:spacing w:val="-5"/>
        </w:rPr>
        <w:t xml:space="preserve"> </w:t>
      </w:r>
      <w:r w:rsidR="00DC7AFF">
        <w:t>are</w:t>
      </w:r>
      <w:r w:rsidR="00DC7AFF">
        <w:rPr>
          <w:spacing w:val="-5"/>
        </w:rPr>
        <w:t xml:space="preserve"> </w:t>
      </w:r>
      <w:r w:rsidR="00DC7AFF">
        <w:t>now</w:t>
      </w:r>
      <w:r w:rsidR="00DC7AFF">
        <w:rPr>
          <w:spacing w:val="-5"/>
        </w:rPr>
        <w:t xml:space="preserve"> </w:t>
      </w:r>
      <w:r w:rsidR="00DC7AFF">
        <w:t>only</w:t>
      </w:r>
      <w:r w:rsidR="00DC7AFF">
        <w:rPr>
          <w:spacing w:val="-5"/>
        </w:rPr>
        <w:t xml:space="preserve"> </w:t>
      </w:r>
      <w:r w:rsidR="00DC7AFF">
        <w:t>23</w:t>
      </w:r>
      <w:r w:rsidR="00DC7AFF">
        <w:rPr>
          <w:spacing w:val="-5"/>
        </w:rPr>
        <w:t xml:space="preserve"> </w:t>
      </w:r>
      <w:r w:rsidR="00DC7AFF">
        <w:t>km</w:t>
      </w:r>
      <w:r w:rsidR="00DC7AFF">
        <w:rPr>
          <w:spacing w:val="-5"/>
        </w:rPr>
        <w:t xml:space="preserve"> </w:t>
      </w:r>
      <w:r w:rsidR="00DC7AFF">
        <w:t>north</w:t>
      </w:r>
      <w:r w:rsidR="00DC7AFF">
        <w:rPr>
          <w:spacing w:val="-5"/>
        </w:rPr>
        <w:t xml:space="preserve"> </w:t>
      </w:r>
      <w:r w:rsidR="00DC7AFF">
        <w:t>of</w:t>
      </w:r>
      <w:r w:rsidR="00DC7AFF">
        <w:rPr>
          <w:spacing w:val="-5"/>
        </w:rPr>
        <w:t xml:space="preserve"> </w:t>
      </w:r>
      <w:r w:rsidR="00DC7AFF">
        <w:t>the</w:t>
      </w:r>
      <w:r w:rsidR="00DC7AFF">
        <w:rPr>
          <w:spacing w:val="-5"/>
        </w:rPr>
        <w:t xml:space="preserve"> </w:t>
      </w:r>
      <w:r w:rsidR="00DC7AFF">
        <w:t>NSW</w:t>
      </w:r>
      <w:r w:rsidR="00DC7AFF">
        <w:rPr>
          <w:spacing w:val="-5"/>
        </w:rPr>
        <w:t xml:space="preserve"> </w:t>
      </w:r>
      <w:r w:rsidR="00DC7AFF">
        <w:t>(and the Tweed Shire Council) border, 10 km closer than in 2017. The Program’s efforts have kept RIFA’s</w:t>
      </w:r>
      <w:r w:rsidR="00DC7AFF">
        <w:rPr>
          <w:spacing w:val="-10"/>
        </w:rPr>
        <w:t xml:space="preserve"> </w:t>
      </w:r>
      <w:r w:rsidR="00DC7AFF">
        <w:t>spread</w:t>
      </w:r>
      <w:r w:rsidR="00DC7AFF">
        <w:rPr>
          <w:spacing w:val="-10"/>
        </w:rPr>
        <w:t xml:space="preserve"> </w:t>
      </w:r>
      <w:r w:rsidR="00DC7AFF">
        <w:t>rate</w:t>
      </w:r>
      <w:r w:rsidR="00DC7AFF">
        <w:rPr>
          <w:spacing w:val="-10"/>
        </w:rPr>
        <w:t xml:space="preserve"> </w:t>
      </w:r>
      <w:r w:rsidR="00DC7AFF">
        <w:t>in</w:t>
      </w:r>
      <w:r w:rsidR="00DC7AFF">
        <w:rPr>
          <w:spacing w:val="-10"/>
        </w:rPr>
        <w:t xml:space="preserve"> </w:t>
      </w:r>
      <w:r w:rsidR="00DC7AFF">
        <w:t>SEQ</w:t>
      </w:r>
      <w:r w:rsidR="00DC7AFF">
        <w:rPr>
          <w:spacing w:val="-10"/>
        </w:rPr>
        <w:t xml:space="preserve"> </w:t>
      </w:r>
      <w:r w:rsidR="00DC7AFF">
        <w:t>to</w:t>
      </w:r>
      <w:r w:rsidR="00DC7AFF">
        <w:rPr>
          <w:spacing w:val="-10"/>
        </w:rPr>
        <w:t xml:space="preserve"> </w:t>
      </w:r>
      <w:r w:rsidR="00DC7AFF">
        <w:t>about</w:t>
      </w:r>
      <w:r w:rsidR="00DC7AFF">
        <w:rPr>
          <w:spacing w:val="-10"/>
        </w:rPr>
        <w:t xml:space="preserve"> </w:t>
      </w:r>
      <w:r w:rsidR="00DC7AFF">
        <w:t>5</w:t>
      </w:r>
      <w:r w:rsidR="00DC7AFF">
        <w:rPr>
          <w:spacing w:val="-10"/>
        </w:rPr>
        <w:t xml:space="preserve"> </w:t>
      </w:r>
      <w:r w:rsidR="00DC7AFF">
        <w:t>km</w:t>
      </w:r>
      <w:r w:rsidR="00DC7AFF">
        <w:rPr>
          <w:spacing w:val="-10"/>
        </w:rPr>
        <w:t xml:space="preserve"> </w:t>
      </w:r>
      <w:r w:rsidR="00DC7AFF">
        <w:t>per</w:t>
      </w:r>
      <w:r w:rsidR="00DC7AFF">
        <w:rPr>
          <w:spacing w:val="-10"/>
        </w:rPr>
        <w:t xml:space="preserve"> </w:t>
      </w:r>
      <w:r w:rsidR="00DC7AFF">
        <w:t>year (compared</w:t>
      </w:r>
      <w:r w:rsidR="00DC7AFF">
        <w:rPr>
          <w:spacing w:val="-2"/>
        </w:rPr>
        <w:t xml:space="preserve"> </w:t>
      </w:r>
      <w:r w:rsidR="00DC7AFF">
        <w:t>to</w:t>
      </w:r>
      <w:r w:rsidR="00DC7AFF">
        <w:rPr>
          <w:spacing w:val="-1"/>
        </w:rPr>
        <w:t xml:space="preserve"> </w:t>
      </w:r>
      <w:r w:rsidR="00DC7AFF">
        <w:t>at</w:t>
      </w:r>
      <w:r w:rsidR="00DC7AFF">
        <w:rPr>
          <w:spacing w:val="-1"/>
        </w:rPr>
        <w:t xml:space="preserve"> </w:t>
      </w:r>
      <w:r w:rsidR="00DC7AFF">
        <w:t>least</w:t>
      </w:r>
      <w:r w:rsidR="00DC7AFF">
        <w:rPr>
          <w:spacing w:val="-1"/>
        </w:rPr>
        <w:t xml:space="preserve"> </w:t>
      </w:r>
      <w:r w:rsidR="00DC7AFF">
        <w:t>48</w:t>
      </w:r>
      <w:r w:rsidR="00DC7AFF">
        <w:rPr>
          <w:spacing w:val="-1"/>
        </w:rPr>
        <w:t xml:space="preserve"> </w:t>
      </w:r>
      <w:r w:rsidR="00DC7AFF">
        <w:t>km</w:t>
      </w:r>
      <w:r w:rsidR="00DC7AFF">
        <w:rPr>
          <w:spacing w:val="-2"/>
        </w:rPr>
        <w:t xml:space="preserve"> </w:t>
      </w:r>
      <w:r w:rsidR="00DC7AFF">
        <w:t>per</w:t>
      </w:r>
      <w:r w:rsidR="00DC7AFF">
        <w:rPr>
          <w:spacing w:val="-1"/>
        </w:rPr>
        <w:t xml:space="preserve"> </w:t>
      </w:r>
      <w:r w:rsidR="00DC7AFF">
        <w:t>year</w:t>
      </w:r>
      <w:r w:rsidR="00DC7AFF">
        <w:rPr>
          <w:spacing w:val="-1"/>
        </w:rPr>
        <w:t xml:space="preserve"> </w:t>
      </w:r>
      <w:r w:rsidR="00DC7AFF">
        <w:t>in</w:t>
      </w:r>
      <w:r w:rsidR="00DC7AFF">
        <w:rPr>
          <w:spacing w:val="-1"/>
        </w:rPr>
        <w:t xml:space="preserve"> </w:t>
      </w:r>
      <w:r w:rsidR="00DC7AFF">
        <w:t>the</w:t>
      </w:r>
      <w:r w:rsidR="00DC7AFF">
        <w:rPr>
          <w:spacing w:val="-1"/>
        </w:rPr>
        <w:t xml:space="preserve"> </w:t>
      </w:r>
      <w:r w:rsidR="00DC7AFF">
        <w:rPr>
          <w:spacing w:val="-5"/>
        </w:rPr>
        <w:t>USA</w:t>
      </w:r>
    </w:p>
    <w:p w14:paraId="01FF65DA" w14:textId="77777777" w:rsidR="00DC7AFF" w:rsidRDefault="00DC7AFF">
      <w:pPr>
        <w:pStyle w:val="BodyText"/>
        <w:kinsoku w:val="0"/>
        <w:overflowPunct w:val="0"/>
        <w:spacing w:before="120" w:line="252" w:lineRule="auto"/>
        <w:ind w:left="200" w:right="4845"/>
        <w:rPr>
          <w:spacing w:val="-5"/>
        </w:rPr>
        <w:sectPr w:rsidR="00DC7AFF">
          <w:pgSz w:w="11920" w:h="16840"/>
          <w:pgMar w:top="1140" w:right="380" w:bottom="1900" w:left="1420" w:header="0" w:footer="1713" w:gutter="0"/>
          <w:cols w:space="720"/>
          <w:noEndnote/>
        </w:sectPr>
      </w:pPr>
    </w:p>
    <w:p w14:paraId="3DF3119F" w14:textId="77777777" w:rsidR="00DC7AFF" w:rsidRDefault="00DC7AFF">
      <w:pPr>
        <w:pStyle w:val="BodyText"/>
        <w:kinsoku w:val="0"/>
        <w:overflowPunct w:val="0"/>
        <w:spacing w:before="34" w:line="252" w:lineRule="auto"/>
        <w:ind w:left="200" w:right="779"/>
      </w:pPr>
      <w:r>
        <w:lastRenderedPageBreak/>
        <w:t>and 80 km per year in China), and have greatly reduced RIFA densities within the eradication areas, thus limiting local impacts and potential for spread from those areas (Fig. 3). However, further years of broadscale treatment and surveillance across and beyond</w:t>
      </w:r>
      <w:r>
        <w:rPr>
          <w:spacing w:val="-6"/>
        </w:rPr>
        <w:t xml:space="preserve"> </w:t>
      </w:r>
      <w:r>
        <w:t>the</w:t>
      </w:r>
      <w:r>
        <w:rPr>
          <w:spacing w:val="-6"/>
        </w:rPr>
        <w:t xml:space="preserve"> </w:t>
      </w:r>
      <w:r>
        <w:t>enlarged</w:t>
      </w:r>
      <w:r>
        <w:rPr>
          <w:spacing w:val="-6"/>
        </w:rPr>
        <w:t xml:space="preserve"> </w:t>
      </w:r>
      <w:r>
        <w:t>western</w:t>
      </w:r>
      <w:r>
        <w:rPr>
          <w:spacing w:val="-6"/>
        </w:rPr>
        <w:t xml:space="preserve"> </w:t>
      </w:r>
      <w:r>
        <w:t>and</w:t>
      </w:r>
      <w:r>
        <w:rPr>
          <w:spacing w:val="-6"/>
        </w:rPr>
        <w:t xml:space="preserve"> </w:t>
      </w:r>
      <w:r>
        <w:t>southern</w:t>
      </w:r>
      <w:r>
        <w:rPr>
          <w:spacing w:val="-6"/>
        </w:rPr>
        <w:t xml:space="preserve"> </w:t>
      </w:r>
      <w:r>
        <w:t>zone</w:t>
      </w:r>
      <w:r>
        <w:rPr>
          <w:spacing w:val="-6"/>
        </w:rPr>
        <w:t xml:space="preserve"> </w:t>
      </w:r>
      <w:r>
        <w:t>will</w:t>
      </w:r>
      <w:r>
        <w:rPr>
          <w:spacing w:val="-6"/>
        </w:rPr>
        <w:t xml:space="preserve"> </w:t>
      </w:r>
      <w:r>
        <w:t>be</w:t>
      </w:r>
      <w:r>
        <w:rPr>
          <w:spacing w:val="-6"/>
        </w:rPr>
        <w:t xml:space="preserve"> </w:t>
      </w:r>
      <w:r>
        <w:t>needed</w:t>
      </w:r>
      <w:r>
        <w:rPr>
          <w:spacing w:val="-6"/>
        </w:rPr>
        <w:t xml:space="preserve"> </w:t>
      </w:r>
      <w:r>
        <w:t>before</w:t>
      </w:r>
      <w:r>
        <w:rPr>
          <w:spacing w:val="-6"/>
        </w:rPr>
        <w:t xml:space="preserve"> </w:t>
      </w:r>
      <w:r>
        <w:t>proof</w:t>
      </w:r>
      <w:r>
        <w:rPr>
          <w:spacing w:val="-6"/>
        </w:rPr>
        <w:t xml:space="preserve"> </w:t>
      </w:r>
      <w:r>
        <w:t>of</w:t>
      </w:r>
      <w:r>
        <w:rPr>
          <w:spacing w:val="-6"/>
        </w:rPr>
        <w:t xml:space="preserve"> </w:t>
      </w:r>
      <w:r>
        <w:t>freedom activities could start.</w:t>
      </w:r>
    </w:p>
    <w:p w14:paraId="30F7C7CC" w14:textId="77777777" w:rsidR="00DC7AFF" w:rsidRDefault="00DC7AFF">
      <w:pPr>
        <w:pStyle w:val="BodyText"/>
        <w:kinsoku w:val="0"/>
        <w:overflowPunct w:val="0"/>
        <w:spacing w:before="120" w:line="252" w:lineRule="auto"/>
        <w:ind w:left="200" w:right="765"/>
      </w:pPr>
      <w:r>
        <w:t>The Ten-Year Plan’s agriculturally-focussed strategy of emphasising containment to protect the rest of the country, starting eradication in the west of the infested area, and progressively moving eastwards, left a large residual area around Brisbane to be dealt with</w:t>
      </w:r>
      <w:r>
        <w:rPr>
          <w:spacing w:val="-6"/>
        </w:rPr>
        <w:t xml:space="preserve"> </w:t>
      </w:r>
      <w:r>
        <w:t>in</w:t>
      </w:r>
      <w:r>
        <w:rPr>
          <w:spacing w:val="-6"/>
        </w:rPr>
        <w:t xml:space="preserve"> </w:t>
      </w:r>
      <w:r>
        <w:t>later</w:t>
      </w:r>
      <w:r>
        <w:rPr>
          <w:spacing w:val="-6"/>
        </w:rPr>
        <w:t xml:space="preserve"> </w:t>
      </w:r>
      <w:r>
        <w:t>years.</w:t>
      </w:r>
      <w:r>
        <w:rPr>
          <w:spacing w:val="-6"/>
        </w:rPr>
        <w:t xml:space="preserve"> </w:t>
      </w:r>
      <w:r>
        <w:t>Here,</w:t>
      </w:r>
      <w:r>
        <w:rPr>
          <w:spacing w:val="-6"/>
        </w:rPr>
        <w:t xml:space="preserve"> </w:t>
      </w:r>
      <w:r>
        <w:t>as</w:t>
      </w:r>
      <w:r>
        <w:rPr>
          <w:spacing w:val="-6"/>
        </w:rPr>
        <w:t xml:space="preserve"> </w:t>
      </w:r>
      <w:r>
        <w:t>since</w:t>
      </w:r>
      <w:r>
        <w:rPr>
          <w:spacing w:val="-6"/>
        </w:rPr>
        <w:t xml:space="preserve"> </w:t>
      </w:r>
      <w:r>
        <w:t>2001,</w:t>
      </w:r>
      <w:r>
        <w:rPr>
          <w:spacing w:val="-6"/>
        </w:rPr>
        <w:t xml:space="preserve"> </w:t>
      </w:r>
      <w:r>
        <w:t>people</w:t>
      </w:r>
      <w:r>
        <w:rPr>
          <w:spacing w:val="-6"/>
        </w:rPr>
        <w:t xml:space="preserve"> </w:t>
      </w:r>
      <w:r>
        <w:t>were</w:t>
      </w:r>
      <w:r>
        <w:rPr>
          <w:spacing w:val="-6"/>
        </w:rPr>
        <w:t xml:space="preserve"> </w:t>
      </w:r>
      <w:r>
        <w:t>asked</w:t>
      </w:r>
      <w:r>
        <w:rPr>
          <w:spacing w:val="-6"/>
        </w:rPr>
        <w:t xml:space="preserve"> </w:t>
      </w:r>
      <w:r>
        <w:t>to</w:t>
      </w:r>
      <w:r>
        <w:rPr>
          <w:spacing w:val="-6"/>
        </w:rPr>
        <w:t xml:space="preserve"> </w:t>
      </w:r>
      <w:r>
        <w:t>report</w:t>
      </w:r>
      <w:r>
        <w:rPr>
          <w:spacing w:val="-6"/>
        </w:rPr>
        <w:t xml:space="preserve"> </w:t>
      </w:r>
      <w:r>
        <w:t>any</w:t>
      </w:r>
      <w:r>
        <w:rPr>
          <w:spacing w:val="-6"/>
        </w:rPr>
        <w:t xml:space="preserve"> </w:t>
      </w:r>
      <w:r>
        <w:t>suspect</w:t>
      </w:r>
      <w:r>
        <w:rPr>
          <w:spacing w:val="-6"/>
        </w:rPr>
        <w:t xml:space="preserve"> </w:t>
      </w:r>
      <w:r>
        <w:t>RIFA,</w:t>
      </w:r>
      <w:r>
        <w:rPr>
          <w:spacing w:val="-6"/>
        </w:rPr>
        <w:t xml:space="preserve"> </w:t>
      </w:r>
      <w:r>
        <w:t>but await</w:t>
      </w:r>
      <w:r>
        <w:rPr>
          <w:spacing w:val="-4"/>
        </w:rPr>
        <w:t xml:space="preserve"> </w:t>
      </w:r>
      <w:r>
        <w:t>Program</w:t>
      </w:r>
      <w:r>
        <w:rPr>
          <w:spacing w:val="-4"/>
        </w:rPr>
        <w:t xml:space="preserve"> </w:t>
      </w:r>
      <w:r>
        <w:t>staff</w:t>
      </w:r>
      <w:r>
        <w:rPr>
          <w:spacing w:val="-4"/>
        </w:rPr>
        <w:t xml:space="preserve"> </w:t>
      </w:r>
      <w:r>
        <w:t>to</w:t>
      </w:r>
      <w:r>
        <w:rPr>
          <w:spacing w:val="-4"/>
        </w:rPr>
        <w:t xml:space="preserve"> </w:t>
      </w:r>
      <w:r>
        <w:t>identify</w:t>
      </w:r>
      <w:r>
        <w:rPr>
          <w:spacing w:val="-4"/>
        </w:rPr>
        <w:t xml:space="preserve"> </w:t>
      </w:r>
      <w:r>
        <w:t>the</w:t>
      </w:r>
      <w:r>
        <w:rPr>
          <w:spacing w:val="-4"/>
        </w:rPr>
        <w:t xml:space="preserve"> </w:t>
      </w:r>
      <w:r>
        <w:t>ants</w:t>
      </w:r>
      <w:r>
        <w:rPr>
          <w:spacing w:val="-4"/>
        </w:rPr>
        <w:t xml:space="preserve"> </w:t>
      </w:r>
      <w:r>
        <w:t>and</w:t>
      </w:r>
      <w:r>
        <w:rPr>
          <w:spacing w:val="-4"/>
        </w:rPr>
        <w:t xml:space="preserve"> </w:t>
      </w:r>
      <w:r>
        <w:t>then</w:t>
      </w:r>
      <w:r>
        <w:rPr>
          <w:spacing w:val="-4"/>
        </w:rPr>
        <w:t xml:space="preserve"> </w:t>
      </w:r>
      <w:r>
        <w:t>treat</w:t>
      </w:r>
      <w:r>
        <w:rPr>
          <w:spacing w:val="-4"/>
        </w:rPr>
        <w:t xml:space="preserve"> </w:t>
      </w:r>
      <w:r>
        <w:t>the</w:t>
      </w:r>
      <w:r>
        <w:rPr>
          <w:spacing w:val="-4"/>
        </w:rPr>
        <w:t xml:space="preserve"> </w:t>
      </w:r>
      <w:r>
        <w:t>individual</w:t>
      </w:r>
      <w:r>
        <w:rPr>
          <w:spacing w:val="-4"/>
        </w:rPr>
        <w:t xml:space="preserve"> </w:t>
      </w:r>
      <w:r>
        <w:t>nests.</w:t>
      </w:r>
      <w:r>
        <w:rPr>
          <w:spacing w:val="-4"/>
        </w:rPr>
        <w:t xml:space="preserve"> </w:t>
      </w:r>
      <w:r>
        <w:t>While</w:t>
      </w:r>
      <w:r>
        <w:rPr>
          <w:spacing w:val="-4"/>
        </w:rPr>
        <w:t xml:space="preserve"> </w:t>
      </w:r>
      <w:r>
        <w:t>this</w:t>
      </w:r>
      <w:r>
        <w:rPr>
          <w:spacing w:val="-4"/>
        </w:rPr>
        <w:t xml:space="preserve"> </w:t>
      </w:r>
      <w:r>
        <w:t>was done for public safety reasons and to</w:t>
      </w:r>
    </w:p>
    <w:p w14:paraId="2CB8AF15" w14:textId="2E4E832D" w:rsidR="00DC7AFF" w:rsidRDefault="00DD2B9D">
      <w:pPr>
        <w:pStyle w:val="BodyText"/>
        <w:kinsoku w:val="0"/>
        <w:overflowPunct w:val="0"/>
        <w:ind w:left="200"/>
        <w:rPr>
          <w:spacing w:val="-2"/>
        </w:rPr>
      </w:pPr>
      <w:r>
        <w:rPr>
          <w:noProof/>
        </w:rPr>
        <mc:AlternateContent>
          <mc:Choice Requires="wpg">
            <w:drawing>
              <wp:anchor distT="0" distB="0" distL="114300" distR="114300" simplePos="0" relativeHeight="251607040" behindDoc="0" locked="0" layoutInCell="0" allowOverlap="1" wp14:anchorId="2314AA18" wp14:editId="50FDA923">
                <wp:simplePos x="0" y="0"/>
                <wp:positionH relativeFrom="page">
                  <wp:posOffset>3838575</wp:posOffset>
                </wp:positionH>
                <wp:positionV relativeFrom="paragraph">
                  <wp:posOffset>30480</wp:posOffset>
                </wp:positionV>
                <wp:extent cx="3086100" cy="2586990"/>
                <wp:effectExtent l="0" t="0" r="0" b="0"/>
                <wp:wrapNone/>
                <wp:docPr id="305"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86100" cy="2586990"/>
                          <a:chOff x="6045" y="48"/>
                          <a:chExt cx="4860" cy="4074"/>
                        </a:xfrm>
                      </wpg:grpSpPr>
                      <pic:pic xmlns:pic="http://schemas.openxmlformats.org/drawingml/2006/picture">
                        <pic:nvPicPr>
                          <pic:cNvPr id="306" name="Picture 2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6045" y="3282"/>
                            <a:ext cx="4860" cy="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7" name="Picture 3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6131" y="49"/>
                            <a:ext cx="4700" cy="3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0738E6E" id="Group 28" o:spid="_x0000_s1026" style="position:absolute;margin-left:302.25pt;margin-top:2.4pt;width:243pt;height:203.7pt;z-index:251607040;mso-position-horizontal-relative:page" coordorigin="6045,48" coordsize="4860,407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" o:allowincell="f">
                <v:shape id="Picture 29" o:spid="_x0000_s1027" type="#_x0000_t75" style="position:absolute;left:6045;top:3282;width:4860;height: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">
                  <v:imagedata r:id="rId46" o:title=""/>
                </v:shape>
                <v:shape id="Picture 30" o:spid="_x0000_s1028" type="#_x0000_t75" style="position:absolute;left:6131;top:49;width:4700;height:3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">
                  <v:imagedata r:id="rId47" o:title=""/>
                </v:shape>
                <w10:wrap anchorx="page"/>
              </v:group>
            </w:pict>
          </mc:Fallback>
        </mc:AlternateContent>
      </w:r>
      <w:r w:rsidR="00DC7AFF">
        <w:t>track</w:t>
      </w:r>
      <w:r w:rsidR="00DC7AFF">
        <w:rPr>
          <w:spacing w:val="-4"/>
        </w:rPr>
        <w:t xml:space="preserve"> </w:t>
      </w:r>
      <w:r w:rsidR="00DC7AFF">
        <w:t>infestations,</w:t>
      </w:r>
      <w:r w:rsidR="00DC7AFF">
        <w:rPr>
          <w:spacing w:val="-2"/>
        </w:rPr>
        <w:t xml:space="preserve"> </w:t>
      </w:r>
      <w:r w:rsidR="00DC7AFF">
        <w:t>lack</w:t>
      </w:r>
      <w:r w:rsidR="00DC7AFF">
        <w:rPr>
          <w:spacing w:val="-2"/>
        </w:rPr>
        <w:t xml:space="preserve"> </w:t>
      </w:r>
      <w:r w:rsidR="00DC7AFF">
        <w:t>of</w:t>
      </w:r>
      <w:r w:rsidR="00DC7AFF">
        <w:rPr>
          <w:spacing w:val="-2"/>
        </w:rPr>
        <w:t xml:space="preserve"> urban</w:t>
      </w:r>
    </w:p>
    <w:p w14:paraId="44218787" w14:textId="77777777" w:rsidR="00DC7AFF" w:rsidRDefault="00DC7AFF">
      <w:pPr>
        <w:pStyle w:val="BodyText"/>
        <w:kinsoku w:val="0"/>
        <w:overflowPunct w:val="0"/>
        <w:spacing w:before="14" w:line="252" w:lineRule="auto"/>
        <w:ind w:left="200" w:right="5691"/>
      </w:pPr>
      <w:r>
        <w:t>area-wide</w:t>
      </w:r>
      <w:r>
        <w:rPr>
          <w:spacing w:val="-14"/>
        </w:rPr>
        <w:t xml:space="preserve"> </w:t>
      </w:r>
      <w:r>
        <w:t>management</w:t>
      </w:r>
      <w:r>
        <w:rPr>
          <w:spacing w:val="-13"/>
        </w:rPr>
        <w:t xml:space="preserve"> </w:t>
      </w:r>
      <w:r>
        <w:t>has</w:t>
      </w:r>
      <w:r>
        <w:rPr>
          <w:spacing w:val="-13"/>
        </w:rPr>
        <w:t xml:space="preserve"> </w:t>
      </w:r>
      <w:r>
        <w:t>allowed</w:t>
      </w:r>
      <w:r>
        <w:rPr>
          <w:spacing w:val="-13"/>
        </w:rPr>
        <w:t xml:space="preserve"> </w:t>
      </w:r>
      <w:r>
        <w:t>RIFA build-up to accelerate in the greater Brisbane area. Public reports have doubled</w:t>
      </w:r>
      <w:r>
        <w:rPr>
          <w:spacing w:val="-6"/>
        </w:rPr>
        <w:t xml:space="preserve"> </w:t>
      </w:r>
      <w:r>
        <w:t>in</w:t>
      </w:r>
      <w:r>
        <w:rPr>
          <w:spacing w:val="-6"/>
        </w:rPr>
        <w:t xml:space="preserve"> </w:t>
      </w:r>
      <w:r>
        <w:t>the</w:t>
      </w:r>
      <w:r>
        <w:rPr>
          <w:spacing w:val="-6"/>
        </w:rPr>
        <w:t xml:space="preserve"> </w:t>
      </w:r>
      <w:r>
        <w:t>past</w:t>
      </w:r>
      <w:r>
        <w:rPr>
          <w:spacing w:val="-6"/>
        </w:rPr>
        <w:t xml:space="preserve"> </w:t>
      </w:r>
      <w:r>
        <w:t>two</w:t>
      </w:r>
      <w:r>
        <w:rPr>
          <w:spacing w:val="-6"/>
        </w:rPr>
        <w:t xml:space="preserve"> </w:t>
      </w:r>
      <w:r>
        <w:t>years</w:t>
      </w:r>
      <w:r>
        <w:rPr>
          <w:spacing w:val="-6"/>
        </w:rPr>
        <w:t xml:space="preserve"> </w:t>
      </w:r>
      <w:r>
        <w:t>up</w:t>
      </w:r>
      <w:r>
        <w:rPr>
          <w:spacing w:val="-6"/>
        </w:rPr>
        <w:t xml:space="preserve"> </w:t>
      </w:r>
      <w:r>
        <w:t>to</w:t>
      </w:r>
      <w:r>
        <w:rPr>
          <w:spacing w:val="-6"/>
        </w:rPr>
        <w:t xml:space="preserve"> </w:t>
      </w:r>
      <w:r>
        <w:t>7,000 in the first half of 2021(Fig. 4), which likely reflects increasing RIFA impacts and risks - especially to children, the elderly, outdoor workers and pets - of severe stings, allergies and anaphylaxis; but also of RIFA spread more widely in SEQ and beyond.</w:t>
      </w:r>
    </w:p>
    <w:p w14:paraId="55592A25" w14:textId="77777777" w:rsidR="00DC7AFF" w:rsidRDefault="00DC7AFF">
      <w:pPr>
        <w:pStyle w:val="BodyText"/>
        <w:kinsoku w:val="0"/>
        <w:overflowPunct w:val="0"/>
        <w:spacing w:before="120" w:line="252" w:lineRule="auto"/>
        <w:ind w:left="200" w:right="5691"/>
      </w:pPr>
      <w:r>
        <w:t>The</w:t>
      </w:r>
      <w:r>
        <w:rPr>
          <w:spacing w:val="-10"/>
        </w:rPr>
        <w:t xml:space="preserve"> </w:t>
      </w:r>
      <w:r>
        <w:t>past</w:t>
      </w:r>
      <w:r>
        <w:rPr>
          <w:spacing w:val="-10"/>
        </w:rPr>
        <w:t xml:space="preserve"> </w:t>
      </w:r>
      <w:r>
        <w:t>20</w:t>
      </w:r>
      <w:r>
        <w:rPr>
          <w:spacing w:val="-10"/>
        </w:rPr>
        <w:t xml:space="preserve"> </w:t>
      </w:r>
      <w:r>
        <w:t>years</w:t>
      </w:r>
      <w:r>
        <w:rPr>
          <w:spacing w:val="-10"/>
        </w:rPr>
        <w:t xml:space="preserve"> </w:t>
      </w:r>
      <w:r>
        <w:t>of</w:t>
      </w:r>
      <w:r>
        <w:rPr>
          <w:spacing w:val="-10"/>
        </w:rPr>
        <w:t xml:space="preserve"> </w:t>
      </w:r>
      <w:r>
        <w:t>investment</w:t>
      </w:r>
      <w:r>
        <w:rPr>
          <w:spacing w:val="-10"/>
        </w:rPr>
        <w:t xml:space="preserve"> </w:t>
      </w:r>
      <w:r>
        <w:t>in</w:t>
      </w:r>
      <w:r>
        <w:rPr>
          <w:spacing w:val="-10"/>
        </w:rPr>
        <w:t xml:space="preserve"> </w:t>
      </w:r>
      <w:r>
        <w:t>RIFA eradication and control has created a national</w:t>
      </w:r>
      <w:r>
        <w:rPr>
          <w:spacing w:val="-8"/>
        </w:rPr>
        <w:t xml:space="preserve"> </w:t>
      </w:r>
      <w:r>
        <w:t>asset</w:t>
      </w:r>
      <w:r>
        <w:rPr>
          <w:spacing w:val="-8"/>
        </w:rPr>
        <w:t xml:space="preserve"> </w:t>
      </w:r>
      <w:r>
        <w:t>in</w:t>
      </w:r>
      <w:r>
        <w:rPr>
          <w:spacing w:val="-8"/>
        </w:rPr>
        <w:t xml:space="preserve"> </w:t>
      </w:r>
      <w:r>
        <w:t>the</w:t>
      </w:r>
      <w:r>
        <w:rPr>
          <w:spacing w:val="-8"/>
        </w:rPr>
        <w:t xml:space="preserve"> </w:t>
      </w:r>
      <w:r>
        <w:t>NRIFAEP.</w:t>
      </w:r>
      <w:r>
        <w:rPr>
          <w:spacing w:val="-8"/>
        </w:rPr>
        <w:t xml:space="preserve"> </w:t>
      </w:r>
      <w:r>
        <w:t>Program</w:t>
      </w:r>
    </w:p>
    <w:p w14:paraId="58B2C10E" w14:textId="77777777" w:rsidR="00DC7AFF" w:rsidRDefault="00DC7AFF">
      <w:pPr>
        <w:pStyle w:val="BodyText"/>
        <w:kinsoku w:val="0"/>
        <w:overflowPunct w:val="0"/>
        <w:spacing w:line="252" w:lineRule="auto"/>
        <w:ind w:left="200" w:right="824"/>
      </w:pPr>
      <w:r>
        <w:t>staff, now some of the best experts in the world at tackling this pest, have defined safe, effective and efficient RIFA treatment and detection regimes for many situations. They are continually gaining further insights into the context of eradicating RIFA in Australia, including scientific, operational, community, industry and political issues, and changes needed for successful eradication. They also provide critical support for managing other exotic ant incursions around Australia. Without these learnings and the successful suppression of RIFA across areas of the operational zone, the pest would have spread much</w:t>
      </w:r>
      <w:r>
        <w:rPr>
          <w:spacing w:val="-6"/>
        </w:rPr>
        <w:t xml:space="preserve"> </w:t>
      </w:r>
      <w:r>
        <w:t>faster,</w:t>
      </w:r>
      <w:r>
        <w:rPr>
          <w:spacing w:val="-6"/>
        </w:rPr>
        <w:t xml:space="preserve"> </w:t>
      </w:r>
      <w:r>
        <w:t>with</w:t>
      </w:r>
      <w:r>
        <w:rPr>
          <w:spacing w:val="-6"/>
        </w:rPr>
        <w:t xml:space="preserve"> </w:t>
      </w:r>
      <w:r>
        <w:t>public</w:t>
      </w:r>
      <w:r>
        <w:rPr>
          <w:spacing w:val="-6"/>
        </w:rPr>
        <w:t xml:space="preserve"> </w:t>
      </w:r>
      <w:r>
        <w:t>health</w:t>
      </w:r>
      <w:r>
        <w:rPr>
          <w:spacing w:val="-6"/>
        </w:rPr>
        <w:t xml:space="preserve"> </w:t>
      </w:r>
      <w:r>
        <w:t>and</w:t>
      </w:r>
      <w:r>
        <w:rPr>
          <w:spacing w:val="-6"/>
        </w:rPr>
        <w:t xml:space="preserve"> </w:t>
      </w:r>
      <w:r>
        <w:t>agricultural</w:t>
      </w:r>
      <w:r>
        <w:rPr>
          <w:spacing w:val="-6"/>
        </w:rPr>
        <w:t xml:space="preserve"> </w:t>
      </w:r>
      <w:r>
        <w:t>problems</w:t>
      </w:r>
      <w:r>
        <w:rPr>
          <w:spacing w:val="-6"/>
        </w:rPr>
        <w:t xml:space="preserve"> </w:t>
      </w:r>
      <w:r>
        <w:t>emerging</w:t>
      </w:r>
      <w:r>
        <w:rPr>
          <w:spacing w:val="-6"/>
        </w:rPr>
        <w:t xml:space="preserve"> </w:t>
      </w:r>
      <w:r>
        <w:t>by</w:t>
      </w:r>
      <w:r>
        <w:rPr>
          <w:spacing w:val="-6"/>
        </w:rPr>
        <w:t xml:space="preserve"> </w:t>
      </w:r>
      <w:r>
        <w:t>now</w:t>
      </w:r>
      <w:r>
        <w:rPr>
          <w:spacing w:val="-6"/>
        </w:rPr>
        <w:t xml:space="preserve"> </w:t>
      </w:r>
      <w:r>
        <w:t>in</w:t>
      </w:r>
      <w:r>
        <w:rPr>
          <w:spacing w:val="-6"/>
        </w:rPr>
        <w:t xml:space="preserve"> </w:t>
      </w:r>
      <w:r>
        <w:t>SEQ</w:t>
      </w:r>
      <w:r>
        <w:rPr>
          <w:spacing w:val="-6"/>
        </w:rPr>
        <w:t xml:space="preserve"> </w:t>
      </w:r>
      <w:r>
        <w:t>and</w:t>
      </w:r>
      <w:r>
        <w:rPr>
          <w:spacing w:val="-6"/>
        </w:rPr>
        <w:t xml:space="preserve"> </w:t>
      </w:r>
      <w:r>
        <w:t>in other jurisdictions. RIFA is still confined to approximately 12% of SEQ and only about 0.4% of Queensland.</w:t>
      </w:r>
    </w:p>
    <w:p w14:paraId="5CA51A57" w14:textId="77777777" w:rsidR="00DC7AFF" w:rsidRDefault="00DC7AFF">
      <w:pPr>
        <w:pStyle w:val="BodyText"/>
        <w:kinsoku w:val="0"/>
        <w:overflowPunct w:val="0"/>
        <w:spacing w:before="120"/>
        <w:ind w:left="200" w:right="852"/>
        <w:rPr>
          <w:spacing w:val="-2"/>
        </w:rPr>
      </w:pPr>
      <w:r>
        <w:rPr>
          <w:sz w:val="26"/>
          <w:szCs w:val="26"/>
        </w:rPr>
        <w:t>T</w:t>
      </w:r>
      <w:r>
        <w:t>his</w:t>
      </w:r>
      <w:r>
        <w:rPr>
          <w:spacing w:val="-11"/>
        </w:rPr>
        <w:t xml:space="preserve"> </w:t>
      </w:r>
      <w:r>
        <w:t>review,</w:t>
      </w:r>
      <w:r>
        <w:rPr>
          <w:spacing w:val="-11"/>
        </w:rPr>
        <w:t xml:space="preserve"> </w:t>
      </w:r>
      <w:r>
        <w:t>four</w:t>
      </w:r>
      <w:r>
        <w:rPr>
          <w:spacing w:val="-11"/>
        </w:rPr>
        <w:t xml:space="preserve"> </w:t>
      </w:r>
      <w:r>
        <w:t>years</w:t>
      </w:r>
      <w:r>
        <w:rPr>
          <w:spacing w:val="-11"/>
        </w:rPr>
        <w:t xml:space="preserve"> </w:t>
      </w:r>
      <w:r>
        <w:t>into</w:t>
      </w:r>
      <w:r>
        <w:rPr>
          <w:spacing w:val="-11"/>
        </w:rPr>
        <w:t xml:space="preserve"> </w:t>
      </w:r>
      <w:r>
        <w:t>the</w:t>
      </w:r>
      <w:r>
        <w:rPr>
          <w:spacing w:val="-11"/>
        </w:rPr>
        <w:t xml:space="preserve"> </w:t>
      </w:r>
      <w:r>
        <w:t>Ten-Year</w:t>
      </w:r>
      <w:r>
        <w:rPr>
          <w:spacing w:val="-11"/>
        </w:rPr>
        <w:t xml:space="preserve"> </w:t>
      </w:r>
      <w:r>
        <w:t>Plan,</w:t>
      </w:r>
      <w:r>
        <w:rPr>
          <w:spacing w:val="-11"/>
        </w:rPr>
        <w:t xml:space="preserve"> </w:t>
      </w:r>
      <w:r>
        <w:t>finds</w:t>
      </w:r>
      <w:r>
        <w:rPr>
          <w:spacing w:val="-11"/>
        </w:rPr>
        <w:t xml:space="preserve"> </w:t>
      </w:r>
      <w:r>
        <w:t>that,</w:t>
      </w:r>
      <w:r>
        <w:rPr>
          <w:spacing w:val="-11"/>
        </w:rPr>
        <w:t xml:space="preserve"> </w:t>
      </w:r>
      <w:r>
        <w:t>although</w:t>
      </w:r>
      <w:r>
        <w:rPr>
          <w:spacing w:val="-11"/>
        </w:rPr>
        <w:t xml:space="preserve"> </w:t>
      </w:r>
      <w:r>
        <w:t>the</w:t>
      </w:r>
      <w:r>
        <w:rPr>
          <w:spacing w:val="-11"/>
        </w:rPr>
        <w:t xml:space="preserve"> </w:t>
      </w:r>
      <w:r>
        <w:t>current</w:t>
      </w:r>
      <w:r>
        <w:rPr>
          <w:spacing w:val="-11"/>
        </w:rPr>
        <w:t xml:space="preserve"> </w:t>
      </w:r>
      <w:r>
        <w:t>program</w:t>
      </w:r>
      <w:r>
        <w:rPr>
          <w:spacing w:val="-11"/>
        </w:rPr>
        <w:t xml:space="preserve"> </w:t>
      </w:r>
      <w:r>
        <w:t>is significantly slowing spread of RIFA in and out of SEQ, it will not be able to eradicate or contain RIFA within the scope and budget of the Ten-Year Plan. With a fixed budget, and delayed implementation allowing RIFA spread beyond what the Plan had been based on, the</w:t>
      </w:r>
      <w:r>
        <w:rPr>
          <w:spacing w:val="-8"/>
        </w:rPr>
        <w:t xml:space="preserve"> </w:t>
      </w:r>
      <w:r>
        <w:t>Steering</w:t>
      </w:r>
      <w:r>
        <w:rPr>
          <w:spacing w:val="-8"/>
        </w:rPr>
        <w:t xml:space="preserve"> </w:t>
      </w:r>
      <w:r>
        <w:t>Committee</w:t>
      </w:r>
      <w:r>
        <w:rPr>
          <w:spacing w:val="-8"/>
        </w:rPr>
        <w:t xml:space="preserve"> </w:t>
      </w:r>
      <w:r>
        <w:t>and</w:t>
      </w:r>
      <w:r>
        <w:rPr>
          <w:spacing w:val="-8"/>
        </w:rPr>
        <w:t xml:space="preserve"> </w:t>
      </w:r>
      <w:r>
        <w:t>NRIFAEP</w:t>
      </w:r>
      <w:r>
        <w:rPr>
          <w:spacing w:val="-8"/>
        </w:rPr>
        <w:t xml:space="preserve"> </w:t>
      </w:r>
      <w:r>
        <w:t>management</w:t>
      </w:r>
      <w:r>
        <w:rPr>
          <w:spacing w:val="-8"/>
        </w:rPr>
        <w:t xml:space="preserve"> </w:t>
      </w:r>
      <w:r>
        <w:t>have</w:t>
      </w:r>
      <w:r>
        <w:rPr>
          <w:spacing w:val="-8"/>
        </w:rPr>
        <w:t xml:space="preserve"> </w:t>
      </w:r>
      <w:r>
        <w:t>been</w:t>
      </w:r>
      <w:r>
        <w:rPr>
          <w:spacing w:val="-8"/>
        </w:rPr>
        <w:t xml:space="preserve"> </w:t>
      </w:r>
      <w:r>
        <w:t>continually</w:t>
      </w:r>
      <w:r>
        <w:rPr>
          <w:spacing w:val="-8"/>
        </w:rPr>
        <w:t xml:space="preserve"> </w:t>
      </w:r>
      <w:r>
        <w:t>forced</w:t>
      </w:r>
      <w:r>
        <w:rPr>
          <w:spacing w:val="-8"/>
        </w:rPr>
        <w:t xml:space="preserve"> </w:t>
      </w:r>
      <w:r>
        <w:t>to</w:t>
      </w:r>
      <w:r>
        <w:rPr>
          <w:spacing w:val="-8"/>
        </w:rPr>
        <w:t xml:space="preserve"> </w:t>
      </w:r>
      <w:r>
        <w:t>make budget-driven decisions, which have prioritised efficiency over effectiveness. In the longer</w:t>
      </w:r>
      <w:r>
        <w:rPr>
          <w:spacing w:val="-3"/>
        </w:rPr>
        <w:t xml:space="preserve"> </w:t>
      </w:r>
      <w:r>
        <w:t>term,</w:t>
      </w:r>
      <w:r>
        <w:rPr>
          <w:spacing w:val="-3"/>
        </w:rPr>
        <w:t xml:space="preserve"> </w:t>
      </w:r>
      <w:r>
        <w:t>eradication</w:t>
      </w:r>
      <w:r>
        <w:rPr>
          <w:spacing w:val="-3"/>
        </w:rPr>
        <w:t xml:space="preserve"> </w:t>
      </w:r>
      <w:r>
        <w:t>may</w:t>
      </w:r>
      <w:r>
        <w:rPr>
          <w:spacing w:val="-3"/>
        </w:rPr>
        <w:t xml:space="preserve"> </w:t>
      </w:r>
      <w:r>
        <w:t>eventually</w:t>
      </w:r>
      <w:r>
        <w:rPr>
          <w:spacing w:val="-3"/>
        </w:rPr>
        <w:t xml:space="preserve"> </w:t>
      </w:r>
      <w:r>
        <w:t>be</w:t>
      </w:r>
      <w:r>
        <w:rPr>
          <w:spacing w:val="-3"/>
        </w:rPr>
        <w:t xml:space="preserve"> </w:t>
      </w:r>
      <w:r>
        <w:t>feasible,</w:t>
      </w:r>
      <w:r>
        <w:rPr>
          <w:spacing w:val="-3"/>
        </w:rPr>
        <w:t xml:space="preserve"> </w:t>
      </w:r>
      <w:r>
        <w:t>but</w:t>
      </w:r>
      <w:r>
        <w:rPr>
          <w:spacing w:val="-3"/>
        </w:rPr>
        <w:t xml:space="preserve"> </w:t>
      </w:r>
      <w:r>
        <w:t>will</w:t>
      </w:r>
      <w:r>
        <w:rPr>
          <w:spacing w:val="-3"/>
        </w:rPr>
        <w:t xml:space="preserve"> </w:t>
      </w:r>
      <w:r>
        <w:t>only</w:t>
      </w:r>
      <w:r>
        <w:rPr>
          <w:spacing w:val="-3"/>
        </w:rPr>
        <w:t xml:space="preserve"> </w:t>
      </w:r>
      <w:r>
        <w:t>be</w:t>
      </w:r>
      <w:r>
        <w:rPr>
          <w:spacing w:val="-3"/>
        </w:rPr>
        <w:t xml:space="preserve"> </w:t>
      </w:r>
      <w:r>
        <w:t>achieved</w:t>
      </w:r>
      <w:r>
        <w:rPr>
          <w:spacing w:val="-3"/>
        </w:rPr>
        <w:t xml:space="preserve"> </w:t>
      </w:r>
      <w:r>
        <w:t>with</w:t>
      </w:r>
      <w:r>
        <w:rPr>
          <w:spacing w:val="-3"/>
        </w:rPr>
        <w:t xml:space="preserve"> </w:t>
      </w:r>
      <w:r>
        <w:t>major changes</w:t>
      </w:r>
      <w:r>
        <w:rPr>
          <w:spacing w:val="-7"/>
        </w:rPr>
        <w:t xml:space="preserve"> </w:t>
      </w:r>
      <w:r>
        <w:t>in</w:t>
      </w:r>
      <w:r>
        <w:rPr>
          <w:spacing w:val="-4"/>
        </w:rPr>
        <w:t xml:space="preserve"> </w:t>
      </w:r>
      <w:r>
        <w:t>program</w:t>
      </w:r>
      <w:r>
        <w:rPr>
          <w:spacing w:val="-4"/>
        </w:rPr>
        <w:t xml:space="preserve"> </w:t>
      </w:r>
      <w:r>
        <w:t>scope,</w:t>
      </w:r>
      <w:r>
        <w:rPr>
          <w:spacing w:val="-4"/>
        </w:rPr>
        <w:t xml:space="preserve"> </w:t>
      </w:r>
      <w:r>
        <w:t>strategy,</w:t>
      </w:r>
      <w:r>
        <w:rPr>
          <w:spacing w:val="-4"/>
        </w:rPr>
        <w:t xml:space="preserve"> </w:t>
      </w:r>
      <w:r>
        <w:t>budget</w:t>
      </w:r>
      <w:r>
        <w:rPr>
          <w:spacing w:val="-4"/>
        </w:rPr>
        <w:t xml:space="preserve"> </w:t>
      </w:r>
      <w:r>
        <w:t>and</w:t>
      </w:r>
      <w:r>
        <w:rPr>
          <w:spacing w:val="-5"/>
        </w:rPr>
        <w:t xml:space="preserve"> </w:t>
      </w:r>
      <w:r>
        <w:t>governance,</w:t>
      </w:r>
      <w:r>
        <w:rPr>
          <w:spacing w:val="-4"/>
        </w:rPr>
        <w:t xml:space="preserve"> </w:t>
      </w:r>
      <w:r>
        <w:t>as</w:t>
      </w:r>
      <w:r>
        <w:rPr>
          <w:spacing w:val="-4"/>
        </w:rPr>
        <w:t xml:space="preserve"> </w:t>
      </w:r>
      <w:r>
        <w:t>well</w:t>
      </w:r>
      <w:r>
        <w:rPr>
          <w:spacing w:val="-4"/>
        </w:rPr>
        <w:t xml:space="preserve"> </w:t>
      </w:r>
      <w:r>
        <w:t>as</w:t>
      </w:r>
      <w:r>
        <w:rPr>
          <w:spacing w:val="-4"/>
        </w:rPr>
        <w:t xml:space="preserve"> </w:t>
      </w:r>
      <w:r>
        <w:t>new</w:t>
      </w:r>
      <w:r>
        <w:rPr>
          <w:spacing w:val="-4"/>
        </w:rPr>
        <w:t xml:space="preserve"> </w:t>
      </w:r>
      <w:r>
        <w:rPr>
          <w:spacing w:val="-2"/>
        </w:rPr>
        <w:t>technologies.</w:t>
      </w:r>
    </w:p>
    <w:p w14:paraId="44F056CB" w14:textId="77777777" w:rsidR="00DC7AFF" w:rsidRDefault="00DC7AFF">
      <w:pPr>
        <w:pStyle w:val="BodyText"/>
        <w:kinsoku w:val="0"/>
        <w:overflowPunct w:val="0"/>
        <w:spacing w:before="120"/>
        <w:ind w:left="200" w:right="852"/>
        <w:rPr>
          <w:spacing w:val="-2"/>
        </w:rPr>
        <w:sectPr w:rsidR="00DC7AFF">
          <w:pgSz w:w="11920" w:h="16840"/>
          <w:pgMar w:top="1100" w:right="380" w:bottom="1900" w:left="1420" w:header="0" w:footer="1713" w:gutter="0"/>
          <w:cols w:space="720"/>
          <w:noEndnote/>
        </w:sectPr>
      </w:pPr>
    </w:p>
    <w:p w14:paraId="533E85C2" w14:textId="77777777" w:rsidR="00DC7AFF" w:rsidRDefault="00DC7AFF">
      <w:pPr>
        <w:pStyle w:val="BodyText"/>
        <w:kinsoku w:val="0"/>
        <w:overflowPunct w:val="0"/>
        <w:spacing w:before="34"/>
        <w:ind w:left="200" w:right="765"/>
      </w:pPr>
      <w:r>
        <w:lastRenderedPageBreak/>
        <w:t>In view of the outcomes of the Program to date and the current risks of spread, a major change of plan will be needed for any possibility of long term eradication and even for continued</w:t>
      </w:r>
      <w:r>
        <w:rPr>
          <w:spacing w:val="-5"/>
        </w:rPr>
        <w:t xml:space="preserve"> </w:t>
      </w:r>
      <w:r>
        <w:t>mitigation</w:t>
      </w:r>
      <w:r>
        <w:rPr>
          <w:spacing w:val="-5"/>
        </w:rPr>
        <w:t xml:space="preserve"> </w:t>
      </w:r>
      <w:r>
        <w:t>of</w:t>
      </w:r>
      <w:r>
        <w:rPr>
          <w:spacing w:val="-5"/>
        </w:rPr>
        <w:t xml:space="preserve"> </w:t>
      </w:r>
      <w:r>
        <w:t>a</w:t>
      </w:r>
      <w:r>
        <w:rPr>
          <w:spacing w:val="-5"/>
        </w:rPr>
        <w:t xml:space="preserve"> </w:t>
      </w:r>
      <w:r>
        <w:t>build-up</w:t>
      </w:r>
      <w:r>
        <w:rPr>
          <w:spacing w:val="-5"/>
        </w:rPr>
        <w:t xml:space="preserve"> </w:t>
      </w:r>
      <w:r>
        <w:t>of</w:t>
      </w:r>
      <w:r>
        <w:rPr>
          <w:spacing w:val="-5"/>
        </w:rPr>
        <w:t xml:space="preserve"> </w:t>
      </w:r>
      <w:r>
        <w:t>infestation</w:t>
      </w:r>
      <w:r>
        <w:rPr>
          <w:spacing w:val="-5"/>
        </w:rPr>
        <w:t xml:space="preserve"> </w:t>
      </w:r>
      <w:r>
        <w:t>with</w:t>
      </w:r>
      <w:r>
        <w:rPr>
          <w:spacing w:val="-5"/>
        </w:rPr>
        <w:t xml:space="preserve"> </w:t>
      </w:r>
      <w:r>
        <w:t>consequent</w:t>
      </w:r>
      <w:r>
        <w:rPr>
          <w:spacing w:val="-5"/>
        </w:rPr>
        <w:t xml:space="preserve"> </w:t>
      </w:r>
      <w:r>
        <w:t>serious</w:t>
      </w:r>
      <w:r>
        <w:rPr>
          <w:spacing w:val="-5"/>
        </w:rPr>
        <w:t xml:space="preserve"> </w:t>
      </w:r>
      <w:r>
        <w:t>problems.</w:t>
      </w:r>
      <w:r>
        <w:rPr>
          <w:spacing w:val="-5"/>
        </w:rPr>
        <w:t xml:space="preserve"> </w:t>
      </w:r>
      <w:r>
        <w:t>The gains made to date must be preserved if possible, while a new strategy is put in place.</w:t>
      </w:r>
    </w:p>
    <w:p w14:paraId="209E3F6A" w14:textId="77777777" w:rsidR="00DC7AFF" w:rsidRDefault="00DC7AFF">
      <w:pPr>
        <w:pStyle w:val="BodyText"/>
        <w:kinsoku w:val="0"/>
        <w:overflowPunct w:val="0"/>
      </w:pPr>
    </w:p>
    <w:p w14:paraId="71F39A79" w14:textId="77777777" w:rsidR="00DC7AFF" w:rsidRDefault="00DC7AFF">
      <w:pPr>
        <w:pStyle w:val="Heading4"/>
        <w:kinsoku w:val="0"/>
        <w:overflowPunct w:val="0"/>
        <w:rPr>
          <w:spacing w:val="-2"/>
        </w:rPr>
      </w:pPr>
      <w:bookmarkStart w:id="21" w:name="_Toc136852080"/>
      <w:bookmarkStart w:id="22" w:name="_Toc136853009"/>
      <w:bookmarkStart w:id="23" w:name="_Toc136854201"/>
      <w:bookmarkStart w:id="24" w:name="_Toc136854666"/>
      <w:r>
        <w:t>Future</w:t>
      </w:r>
      <w:r>
        <w:rPr>
          <w:spacing w:val="-8"/>
        </w:rPr>
        <w:t xml:space="preserve"> </w:t>
      </w:r>
      <w:r>
        <w:rPr>
          <w:spacing w:val="-2"/>
        </w:rPr>
        <w:t>options</w:t>
      </w:r>
      <w:bookmarkEnd w:id="21"/>
      <w:bookmarkEnd w:id="22"/>
      <w:bookmarkEnd w:id="23"/>
      <w:bookmarkEnd w:id="24"/>
    </w:p>
    <w:p w14:paraId="297A1369" w14:textId="77777777" w:rsidR="00DC7AFF" w:rsidRDefault="00DC7AFF">
      <w:pPr>
        <w:pStyle w:val="BodyText"/>
        <w:kinsoku w:val="0"/>
        <w:overflowPunct w:val="0"/>
        <w:ind w:left="200" w:right="779"/>
      </w:pPr>
      <w:r>
        <w:t>The review has proposed three potentially feasible options for the future of RIFA management in Australia. Other options that the Panel considered, but rejected as unfeasible include continuing with the Program in some form under the current budget (which</w:t>
      </w:r>
      <w:r>
        <w:rPr>
          <w:spacing w:val="-6"/>
        </w:rPr>
        <w:t xml:space="preserve"> </w:t>
      </w:r>
      <w:r>
        <w:t>will</w:t>
      </w:r>
      <w:r>
        <w:rPr>
          <w:spacing w:val="-6"/>
        </w:rPr>
        <w:t xml:space="preserve"> </w:t>
      </w:r>
      <w:r>
        <w:t>achieve</w:t>
      </w:r>
      <w:r>
        <w:rPr>
          <w:spacing w:val="-6"/>
        </w:rPr>
        <w:t xml:space="preserve"> </w:t>
      </w:r>
      <w:r>
        <w:t>little)</w:t>
      </w:r>
      <w:r>
        <w:rPr>
          <w:spacing w:val="-6"/>
        </w:rPr>
        <w:t xml:space="preserve"> </w:t>
      </w:r>
      <w:r>
        <w:t>or</w:t>
      </w:r>
      <w:r>
        <w:rPr>
          <w:spacing w:val="-6"/>
        </w:rPr>
        <w:t xml:space="preserve"> </w:t>
      </w:r>
      <w:r>
        <w:t>conducting</w:t>
      </w:r>
      <w:r>
        <w:rPr>
          <w:spacing w:val="-6"/>
        </w:rPr>
        <w:t xml:space="preserve"> </w:t>
      </w:r>
      <w:r>
        <w:t>a</w:t>
      </w:r>
      <w:r>
        <w:rPr>
          <w:spacing w:val="-6"/>
        </w:rPr>
        <w:t xml:space="preserve"> </w:t>
      </w:r>
      <w:r>
        <w:t>single,</w:t>
      </w:r>
      <w:r>
        <w:rPr>
          <w:spacing w:val="-6"/>
        </w:rPr>
        <w:t xml:space="preserve"> </w:t>
      </w:r>
      <w:r>
        <w:t>short-term</w:t>
      </w:r>
      <w:r>
        <w:rPr>
          <w:spacing w:val="-6"/>
        </w:rPr>
        <w:t xml:space="preserve"> </w:t>
      </w:r>
      <w:r>
        <w:t>eradication</w:t>
      </w:r>
      <w:r>
        <w:rPr>
          <w:spacing w:val="-6"/>
        </w:rPr>
        <w:t xml:space="preserve"> </w:t>
      </w:r>
      <w:r>
        <w:t>effort</w:t>
      </w:r>
      <w:r>
        <w:rPr>
          <w:spacing w:val="-6"/>
        </w:rPr>
        <w:t xml:space="preserve"> </w:t>
      </w:r>
      <w:r>
        <w:t>across</w:t>
      </w:r>
      <w:r>
        <w:rPr>
          <w:spacing w:val="-6"/>
        </w:rPr>
        <w:t xml:space="preserve"> </w:t>
      </w:r>
      <w:r>
        <w:t>the entire infested area (which would be logistically impossible).</w:t>
      </w:r>
    </w:p>
    <w:p w14:paraId="4B477BEF" w14:textId="77777777" w:rsidR="00DC7AFF" w:rsidRDefault="00DC7AFF">
      <w:pPr>
        <w:pStyle w:val="BodyText"/>
        <w:kinsoku w:val="0"/>
        <w:overflowPunct w:val="0"/>
        <w:spacing w:before="11"/>
        <w:rPr>
          <w:sz w:val="23"/>
          <w:szCs w:val="23"/>
        </w:rPr>
      </w:pPr>
    </w:p>
    <w:p w14:paraId="106A6308" w14:textId="77777777" w:rsidR="00DC7AFF" w:rsidRDefault="00DC7AFF">
      <w:pPr>
        <w:pStyle w:val="Heading4"/>
        <w:kinsoku w:val="0"/>
        <w:overflowPunct w:val="0"/>
        <w:rPr>
          <w:spacing w:val="-4"/>
        </w:rPr>
      </w:pPr>
      <w:bookmarkStart w:id="25" w:name="_Toc136852081"/>
      <w:bookmarkStart w:id="26" w:name="_Toc136853010"/>
      <w:bookmarkStart w:id="27" w:name="_Toc136854202"/>
      <w:bookmarkStart w:id="28" w:name="_Toc136854667"/>
      <w:r>
        <w:t>Option</w:t>
      </w:r>
      <w:r>
        <w:rPr>
          <w:spacing w:val="-7"/>
        </w:rPr>
        <w:t xml:space="preserve"> </w:t>
      </w:r>
      <w:r>
        <w:t>A.</w:t>
      </w:r>
      <w:r>
        <w:rPr>
          <w:spacing w:val="-7"/>
        </w:rPr>
        <w:t xml:space="preserve"> </w:t>
      </w:r>
      <w:r>
        <w:t>‘A</w:t>
      </w:r>
      <w:r>
        <w:rPr>
          <w:spacing w:val="-7"/>
        </w:rPr>
        <w:t xml:space="preserve"> </w:t>
      </w:r>
      <w:r>
        <w:t>Fire-Ant</w:t>
      </w:r>
      <w:r>
        <w:rPr>
          <w:spacing w:val="-7"/>
        </w:rPr>
        <w:t xml:space="preserve"> </w:t>
      </w:r>
      <w:r>
        <w:t>Free</w:t>
      </w:r>
      <w:r>
        <w:rPr>
          <w:spacing w:val="-7"/>
        </w:rPr>
        <w:t xml:space="preserve"> </w:t>
      </w:r>
      <w:r>
        <w:t>Olympics’</w:t>
      </w:r>
      <w:r>
        <w:rPr>
          <w:spacing w:val="-7"/>
        </w:rPr>
        <w:t xml:space="preserve"> </w:t>
      </w:r>
      <w:r>
        <w:t>-</w:t>
      </w:r>
      <w:r>
        <w:rPr>
          <w:spacing w:val="-7"/>
        </w:rPr>
        <w:t xml:space="preserve"> </w:t>
      </w:r>
      <w:r>
        <w:t>Contain,</w:t>
      </w:r>
      <w:r>
        <w:rPr>
          <w:spacing w:val="-7"/>
        </w:rPr>
        <w:t xml:space="preserve"> </w:t>
      </w:r>
      <w:r>
        <w:t>Suppress,</w:t>
      </w:r>
      <w:r>
        <w:rPr>
          <w:spacing w:val="-7"/>
        </w:rPr>
        <w:t xml:space="preserve"> </w:t>
      </w:r>
      <w:r>
        <w:t>Eradicate</w:t>
      </w:r>
      <w:r>
        <w:rPr>
          <w:spacing w:val="-7"/>
        </w:rPr>
        <w:t xml:space="preserve"> </w:t>
      </w:r>
      <w:r>
        <w:t>by</w:t>
      </w:r>
      <w:r>
        <w:rPr>
          <w:spacing w:val="-6"/>
        </w:rPr>
        <w:t xml:space="preserve"> </w:t>
      </w:r>
      <w:r>
        <w:rPr>
          <w:spacing w:val="-4"/>
        </w:rPr>
        <w:t>2032</w:t>
      </w:r>
      <w:bookmarkEnd w:id="25"/>
      <w:bookmarkEnd w:id="26"/>
      <w:bookmarkEnd w:id="27"/>
      <w:bookmarkEnd w:id="28"/>
    </w:p>
    <w:p w14:paraId="5C65F043" w14:textId="77777777" w:rsidR="00DC7AFF" w:rsidRDefault="00DC7AFF">
      <w:pPr>
        <w:pStyle w:val="BodyText"/>
        <w:kinsoku w:val="0"/>
        <w:overflowPunct w:val="0"/>
        <w:spacing w:before="120" w:line="252" w:lineRule="auto"/>
        <w:ind w:left="200" w:right="779"/>
      </w:pPr>
      <w:r>
        <w:t>If national eradication of RIFA is to be achieved, then the three pillars of Contain, Suppress and Eradicate across and beyond the whole operational zone need to be pursued. This will have budget implications for the national Program and also for Queensland</w:t>
      </w:r>
      <w:r>
        <w:rPr>
          <w:spacing w:val="-1"/>
        </w:rPr>
        <w:t xml:space="preserve"> </w:t>
      </w:r>
      <w:r>
        <w:t>state</w:t>
      </w:r>
      <w:r>
        <w:rPr>
          <w:spacing w:val="-1"/>
        </w:rPr>
        <w:t xml:space="preserve"> </w:t>
      </w:r>
      <w:r>
        <w:t>and</w:t>
      </w:r>
      <w:r>
        <w:rPr>
          <w:spacing w:val="-1"/>
        </w:rPr>
        <w:t xml:space="preserve"> </w:t>
      </w:r>
      <w:r>
        <w:t>local</w:t>
      </w:r>
      <w:r>
        <w:rPr>
          <w:spacing w:val="-1"/>
        </w:rPr>
        <w:t xml:space="preserve"> </w:t>
      </w:r>
      <w:r>
        <w:t>governments</w:t>
      </w:r>
      <w:r>
        <w:rPr>
          <w:spacing w:val="-1"/>
        </w:rPr>
        <w:t xml:space="preserve"> </w:t>
      </w:r>
      <w:r>
        <w:t>(Table</w:t>
      </w:r>
      <w:r>
        <w:rPr>
          <w:spacing w:val="-1"/>
        </w:rPr>
        <w:t xml:space="preserve"> </w:t>
      </w:r>
      <w:r>
        <w:t>1).</w:t>
      </w:r>
      <w:r>
        <w:rPr>
          <w:spacing w:val="-1"/>
        </w:rPr>
        <w:t xml:space="preserve"> </w:t>
      </w:r>
      <w:r>
        <w:t>However,</w:t>
      </w:r>
      <w:r>
        <w:rPr>
          <w:spacing w:val="-1"/>
        </w:rPr>
        <w:t xml:space="preserve"> </w:t>
      </w:r>
      <w:r>
        <w:t>due</w:t>
      </w:r>
      <w:r>
        <w:rPr>
          <w:spacing w:val="-1"/>
        </w:rPr>
        <w:t xml:space="preserve"> </w:t>
      </w:r>
      <w:r>
        <w:t>to</w:t>
      </w:r>
      <w:r>
        <w:rPr>
          <w:spacing w:val="-1"/>
        </w:rPr>
        <w:t xml:space="preserve"> </w:t>
      </w:r>
      <w:r>
        <w:t>the</w:t>
      </w:r>
      <w:r>
        <w:rPr>
          <w:spacing w:val="-1"/>
        </w:rPr>
        <w:t xml:space="preserve"> </w:t>
      </w:r>
      <w:r>
        <w:t>large</w:t>
      </w:r>
      <w:r>
        <w:rPr>
          <w:spacing w:val="-1"/>
        </w:rPr>
        <w:t xml:space="preserve"> </w:t>
      </w:r>
      <w:r>
        <w:t>geographic area</w:t>
      </w:r>
      <w:r>
        <w:rPr>
          <w:spacing w:val="-6"/>
        </w:rPr>
        <w:t xml:space="preserve"> </w:t>
      </w:r>
      <w:r>
        <w:t>of</w:t>
      </w:r>
      <w:r>
        <w:rPr>
          <w:spacing w:val="-6"/>
        </w:rPr>
        <w:t xml:space="preserve"> </w:t>
      </w:r>
      <w:r>
        <w:t>infestation</w:t>
      </w:r>
      <w:r>
        <w:rPr>
          <w:spacing w:val="-6"/>
        </w:rPr>
        <w:t xml:space="preserve"> </w:t>
      </w:r>
      <w:r>
        <w:t>in</w:t>
      </w:r>
      <w:r>
        <w:rPr>
          <w:spacing w:val="-6"/>
        </w:rPr>
        <w:t xml:space="preserve"> </w:t>
      </w:r>
      <w:r>
        <w:t>both</w:t>
      </w:r>
      <w:r>
        <w:rPr>
          <w:spacing w:val="-6"/>
        </w:rPr>
        <w:t xml:space="preserve"> </w:t>
      </w:r>
      <w:r>
        <w:t>rural</w:t>
      </w:r>
      <w:r>
        <w:rPr>
          <w:spacing w:val="-6"/>
        </w:rPr>
        <w:t xml:space="preserve"> </w:t>
      </w:r>
      <w:r>
        <w:t>and</w:t>
      </w:r>
      <w:r>
        <w:rPr>
          <w:spacing w:val="-6"/>
        </w:rPr>
        <w:t xml:space="preserve"> </w:t>
      </w:r>
      <w:r>
        <w:t>urban</w:t>
      </w:r>
      <w:r>
        <w:rPr>
          <w:spacing w:val="-6"/>
        </w:rPr>
        <w:t xml:space="preserve"> </w:t>
      </w:r>
      <w:r>
        <w:t>environments,</w:t>
      </w:r>
      <w:r>
        <w:rPr>
          <w:spacing w:val="-6"/>
        </w:rPr>
        <w:t xml:space="preserve"> </w:t>
      </w:r>
      <w:r>
        <w:t>the</w:t>
      </w:r>
      <w:r>
        <w:rPr>
          <w:spacing w:val="-6"/>
        </w:rPr>
        <w:t xml:space="preserve"> </w:t>
      </w:r>
      <w:r>
        <w:t>Program</w:t>
      </w:r>
      <w:r>
        <w:rPr>
          <w:spacing w:val="-6"/>
        </w:rPr>
        <w:t xml:space="preserve"> </w:t>
      </w:r>
      <w:r>
        <w:t>cannot</w:t>
      </w:r>
      <w:r>
        <w:rPr>
          <w:spacing w:val="-6"/>
        </w:rPr>
        <w:t xml:space="preserve"> </w:t>
      </w:r>
      <w:r>
        <w:t>and</w:t>
      </w:r>
      <w:r>
        <w:rPr>
          <w:spacing w:val="-6"/>
        </w:rPr>
        <w:t xml:space="preserve"> </w:t>
      </w:r>
      <w:r>
        <w:t>should not achieve the three pillars by undertaking all operations alone, and broadscale operations on rural land will not be sufficient to contain, let alone eradicate RIFA.</w:t>
      </w:r>
    </w:p>
    <w:p w14:paraId="4DBF29AF" w14:textId="77777777" w:rsidR="00DC7AFF" w:rsidRDefault="00DC7AFF">
      <w:pPr>
        <w:pStyle w:val="BodyText"/>
        <w:kinsoku w:val="0"/>
        <w:overflowPunct w:val="0"/>
        <w:spacing w:before="120"/>
        <w:ind w:left="200" w:right="779"/>
      </w:pPr>
      <w:r>
        <w:t>To prevent RIFA spreading beyond SEQ, building up more around Brisbane, and eventually</w:t>
      </w:r>
      <w:r>
        <w:rPr>
          <w:spacing w:val="-12"/>
        </w:rPr>
        <w:t xml:space="preserve"> </w:t>
      </w:r>
      <w:r>
        <w:t>becoming</w:t>
      </w:r>
      <w:r>
        <w:rPr>
          <w:spacing w:val="-12"/>
        </w:rPr>
        <w:t xml:space="preserve"> </w:t>
      </w:r>
      <w:r>
        <w:t>entrenched</w:t>
      </w:r>
      <w:r>
        <w:rPr>
          <w:spacing w:val="-12"/>
        </w:rPr>
        <w:t xml:space="preserve"> </w:t>
      </w:r>
      <w:r>
        <w:t>throughout</w:t>
      </w:r>
      <w:r>
        <w:rPr>
          <w:spacing w:val="-12"/>
        </w:rPr>
        <w:t xml:space="preserve"> </w:t>
      </w:r>
      <w:r>
        <w:t>Australia,</w:t>
      </w:r>
      <w:r>
        <w:rPr>
          <w:spacing w:val="-12"/>
        </w:rPr>
        <w:t xml:space="preserve"> </w:t>
      </w:r>
      <w:r>
        <w:t>a</w:t>
      </w:r>
      <w:r>
        <w:rPr>
          <w:spacing w:val="-12"/>
        </w:rPr>
        <w:t xml:space="preserve"> </w:t>
      </w:r>
      <w:r>
        <w:t>larger,</w:t>
      </w:r>
      <w:r>
        <w:rPr>
          <w:spacing w:val="-12"/>
        </w:rPr>
        <w:t xml:space="preserve"> </w:t>
      </w:r>
      <w:r>
        <w:t>more</w:t>
      </w:r>
      <w:r>
        <w:rPr>
          <w:spacing w:val="-12"/>
        </w:rPr>
        <w:t xml:space="preserve"> </w:t>
      </w:r>
      <w:r>
        <w:t>comprehensive</w:t>
      </w:r>
      <w:r>
        <w:rPr>
          <w:spacing w:val="-12"/>
        </w:rPr>
        <w:t xml:space="preserve"> </w:t>
      </w:r>
      <w:r>
        <w:t>and inevitably more expensive program will be needed, with three key elements:</w:t>
      </w:r>
    </w:p>
    <w:p w14:paraId="39AEF544" w14:textId="77777777" w:rsidR="00DC7AFF" w:rsidRDefault="00DC7AFF">
      <w:pPr>
        <w:pStyle w:val="ListParagraph"/>
        <w:numPr>
          <w:ilvl w:val="0"/>
          <w:numId w:val="26"/>
        </w:numPr>
        <w:tabs>
          <w:tab w:val="left" w:pos="920"/>
        </w:tabs>
        <w:kinsoku w:val="0"/>
        <w:overflowPunct w:val="0"/>
        <w:spacing w:before="0"/>
        <w:ind w:right="768"/>
      </w:pPr>
      <w:r>
        <w:rPr>
          <w:b/>
          <w:bCs/>
        </w:rPr>
        <w:t>stronger</w:t>
      </w:r>
      <w:r>
        <w:rPr>
          <w:b/>
          <w:bCs/>
          <w:spacing w:val="-9"/>
        </w:rPr>
        <w:t xml:space="preserve"> </w:t>
      </w:r>
      <w:r>
        <w:rPr>
          <w:b/>
          <w:bCs/>
        </w:rPr>
        <w:t>containment</w:t>
      </w:r>
      <w:r>
        <w:rPr>
          <w:b/>
          <w:bCs/>
          <w:spacing w:val="-9"/>
        </w:rPr>
        <w:t xml:space="preserve"> </w:t>
      </w:r>
      <w:r>
        <w:t>by</w:t>
      </w:r>
      <w:r>
        <w:rPr>
          <w:spacing w:val="-9"/>
        </w:rPr>
        <w:t xml:space="preserve"> </w:t>
      </w:r>
      <w:r>
        <w:t>strategic</w:t>
      </w:r>
      <w:r>
        <w:rPr>
          <w:spacing w:val="-9"/>
        </w:rPr>
        <w:t xml:space="preserve"> </w:t>
      </w:r>
      <w:r>
        <w:t>broadscale</w:t>
      </w:r>
      <w:r>
        <w:rPr>
          <w:spacing w:val="-9"/>
        </w:rPr>
        <w:t xml:space="preserve"> </w:t>
      </w:r>
      <w:r>
        <w:t>treatment</w:t>
      </w:r>
      <w:r>
        <w:rPr>
          <w:spacing w:val="-9"/>
        </w:rPr>
        <w:t xml:space="preserve"> </w:t>
      </w:r>
      <w:r>
        <w:t>and</w:t>
      </w:r>
      <w:r>
        <w:rPr>
          <w:spacing w:val="-9"/>
        </w:rPr>
        <w:t xml:space="preserve"> </w:t>
      </w:r>
      <w:r>
        <w:t>surveillance</w:t>
      </w:r>
      <w:r>
        <w:rPr>
          <w:spacing w:val="-9"/>
        </w:rPr>
        <w:t xml:space="preserve"> </w:t>
      </w:r>
      <w:r>
        <w:t>outside the known infested area, widening the RIFA Biosecurity Zone considerably, and stronger preventive measures for RIFA movement in carrier risk materials,</w:t>
      </w:r>
    </w:p>
    <w:p w14:paraId="0804119D" w14:textId="77777777" w:rsidR="00DC7AFF" w:rsidRDefault="00DC7AFF">
      <w:pPr>
        <w:pStyle w:val="ListParagraph"/>
        <w:numPr>
          <w:ilvl w:val="0"/>
          <w:numId w:val="26"/>
        </w:numPr>
        <w:tabs>
          <w:tab w:val="left" w:pos="920"/>
        </w:tabs>
        <w:kinsoku w:val="0"/>
        <w:overflowPunct w:val="0"/>
        <w:spacing w:before="0"/>
        <w:ind w:right="1161"/>
      </w:pPr>
      <w:r>
        <w:rPr>
          <w:b/>
          <w:bCs/>
        </w:rPr>
        <w:t xml:space="preserve">more aggressive suppression </w:t>
      </w:r>
      <w:r>
        <w:t>by regular area-wide treatment programs especially</w:t>
      </w:r>
      <w:r>
        <w:rPr>
          <w:spacing w:val="-7"/>
        </w:rPr>
        <w:t xml:space="preserve"> </w:t>
      </w:r>
      <w:r>
        <w:t>in</w:t>
      </w:r>
      <w:r>
        <w:rPr>
          <w:spacing w:val="-7"/>
        </w:rPr>
        <w:t xml:space="preserve"> </w:t>
      </w:r>
      <w:r>
        <w:t>the</w:t>
      </w:r>
      <w:r>
        <w:rPr>
          <w:spacing w:val="-7"/>
        </w:rPr>
        <w:t xml:space="preserve"> </w:t>
      </w:r>
      <w:r>
        <w:t>current</w:t>
      </w:r>
      <w:r>
        <w:rPr>
          <w:spacing w:val="-7"/>
        </w:rPr>
        <w:t xml:space="preserve"> </w:t>
      </w:r>
      <w:r>
        <w:t>Residual</w:t>
      </w:r>
      <w:r>
        <w:rPr>
          <w:spacing w:val="-7"/>
        </w:rPr>
        <w:t xml:space="preserve"> </w:t>
      </w:r>
      <w:r>
        <w:t>Area,</w:t>
      </w:r>
      <w:r>
        <w:rPr>
          <w:spacing w:val="-7"/>
        </w:rPr>
        <w:t xml:space="preserve"> </w:t>
      </w:r>
      <w:r>
        <w:t>involving</w:t>
      </w:r>
      <w:r>
        <w:rPr>
          <w:spacing w:val="-7"/>
        </w:rPr>
        <w:t xml:space="preserve"> </w:t>
      </w:r>
      <w:r>
        <w:t>councils,</w:t>
      </w:r>
      <w:r>
        <w:rPr>
          <w:spacing w:val="-7"/>
        </w:rPr>
        <w:t xml:space="preserve"> </w:t>
      </w:r>
      <w:r>
        <w:t>communities</w:t>
      </w:r>
      <w:r>
        <w:rPr>
          <w:spacing w:val="-7"/>
        </w:rPr>
        <w:t xml:space="preserve"> </w:t>
      </w:r>
      <w:r>
        <w:t>and</w:t>
      </w:r>
      <w:r>
        <w:rPr>
          <w:spacing w:val="-7"/>
        </w:rPr>
        <w:t xml:space="preserve"> </w:t>
      </w:r>
      <w:r>
        <w:t>all land managers in implementing coordinated effective and efficient RIFA suppressive or preventive programs tailored for different groups on</w:t>
      </w:r>
    </w:p>
    <w:p w14:paraId="1F247AB2" w14:textId="77777777" w:rsidR="00DC7AFF" w:rsidRDefault="00DC7AFF">
      <w:pPr>
        <w:pStyle w:val="BodyText"/>
        <w:kinsoku w:val="0"/>
        <w:overflowPunct w:val="0"/>
        <w:ind w:left="920" w:right="779"/>
      </w:pPr>
      <w:r>
        <w:t>RIFA-preferred</w:t>
      </w:r>
      <w:r>
        <w:rPr>
          <w:spacing w:val="-12"/>
        </w:rPr>
        <w:t xml:space="preserve"> </w:t>
      </w:r>
      <w:r>
        <w:t>land,</w:t>
      </w:r>
      <w:r>
        <w:rPr>
          <w:spacing w:val="-12"/>
        </w:rPr>
        <w:t xml:space="preserve"> </w:t>
      </w:r>
      <w:r>
        <w:t>while</w:t>
      </w:r>
      <w:r>
        <w:rPr>
          <w:spacing w:val="-12"/>
        </w:rPr>
        <w:t xml:space="preserve"> </w:t>
      </w:r>
      <w:r>
        <w:t>continuing</w:t>
      </w:r>
      <w:r>
        <w:rPr>
          <w:spacing w:val="-12"/>
        </w:rPr>
        <w:t xml:space="preserve"> </w:t>
      </w:r>
      <w:r>
        <w:t>broadscale</w:t>
      </w:r>
      <w:r>
        <w:rPr>
          <w:spacing w:val="-12"/>
        </w:rPr>
        <w:t xml:space="preserve"> </w:t>
      </w:r>
      <w:r>
        <w:t>or</w:t>
      </w:r>
      <w:r>
        <w:rPr>
          <w:spacing w:val="-12"/>
        </w:rPr>
        <w:t xml:space="preserve"> </w:t>
      </w:r>
      <w:r>
        <w:t>targeted</w:t>
      </w:r>
      <w:r>
        <w:rPr>
          <w:spacing w:val="-12"/>
        </w:rPr>
        <w:t xml:space="preserve"> </w:t>
      </w:r>
      <w:r>
        <w:t>treatment</w:t>
      </w:r>
      <w:r>
        <w:rPr>
          <w:spacing w:val="-12"/>
        </w:rPr>
        <w:t xml:space="preserve"> </w:t>
      </w:r>
      <w:r>
        <w:t>programs in agricultural areas, and</w:t>
      </w:r>
    </w:p>
    <w:p w14:paraId="5583BD27" w14:textId="77777777" w:rsidR="00DC7AFF" w:rsidRDefault="00DC7AFF">
      <w:pPr>
        <w:pStyle w:val="ListParagraph"/>
        <w:numPr>
          <w:ilvl w:val="0"/>
          <w:numId w:val="26"/>
        </w:numPr>
        <w:tabs>
          <w:tab w:val="left" w:pos="973"/>
        </w:tabs>
        <w:kinsoku w:val="0"/>
        <w:overflowPunct w:val="0"/>
        <w:spacing w:before="0"/>
        <w:ind w:right="789"/>
      </w:pPr>
      <w:r>
        <w:rPr>
          <w:rFonts w:ascii="Times New Roman" w:hAnsi="Times New Roman" w:cs="Times New Roman"/>
        </w:rPr>
        <w:tab/>
      </w:r>
      <w:r>
        <w:rPr>
          <w:b/>
          <w:bCs/>
        </w:rPr>
        <w:t xml:space="preserve">eventual eradication, </w:t>
      </w:r>
      <w:r>
        <w:t>with progressive shrinkage of the operational zone once effective</w:t>
      </w:r>
      <w:r>
        <w:rPr>
          <w:spacing w:val="-8"/>
        </w:rPr>
        <w:t xml:space="preserve"> </w:t>
      </w:r>
      <w:r>
        <w:t>surveillance</w:t>
      </w:r>
      <w:r>
        <w:rPr>
          <w:spacing w:val="-8"/>
        </w:rPr>
        <w:t xml:space="preserve"> </w:t>
      </w:r>
      <w:r>
        <w:t>has</w:t>
      </w:r>
      <w:r>
        <w:rPr>
          <w:spacing w:val="-8"/>
        </w:rPr>
        <w:t xml:space="preserve"> </w:t>
      </w:r>
      <w:r>
        <w:t>demonstrated</w:t>
      </w:r>
      <w:r>
        <w:rPr>
          <w:spacing w:val="-8"/>
        </w:rPr>
        <w:t xml:space="preserve"> </w:t>
      </w:r>
      <w:r>
        <w:t>area</w:t>
      </w:r>
      <w:r>
        <w:rPr>
          <w:spacing w:val="-8"/>
        </w:rPr>
        <w:t xml:space="preserve"> </w:t>
      </w:r>
      <w:r>
        <w:t>freedom,</w:t>
      </w:r>
      <w:r>
        <w:rPr>
          <w:spacing w:val="-8"/>
        </w:rPr>
        <w:t xml:space="preserve"> </w:t>
      </w:r>
      <w:r>
        <w:t>and</w:t>
      </w:r>
      <w:r>
        <w:rPr>
          <w:spacing w:val="-8"/>
        </w:rPr>
        <w:t xml:space="preserve"> </w:t>
      </w:r>
      <w:r>
        <w:t>a</w:t>
      </w:r>
      <w:r>
        <w:rPr>
          <w:spacing w:val="-8"/>
        </w:rPr>
        <w:t xml:space="preserve"> </w:t>
      </w:r>
      <w:r>
        <w:t>long</w:t>
      </w:r>
      <w:r>
        <w:rPr>
          <w:spacing w:val="-8"/>
        </w:rPr>
        <w:t xml:space="preserve"> </w:t>
      </w:r>
      <w:r>
        <w:t>period</w:t>
      </w:r>
      <w:r>
        <w:rPr>
          <w:spacing w:val="-8"/>
        </w:rPr>
        <w:t xml:space="preserve"> </w:t>
      </w:r>
      <w:r>
        <w:t>(probably after 2032) of maintaining preventive and suppressive measures while complete freedom is proven.</w:t>
      </w:r>
    </w:p>
    <w:p w14:paraId="39FC6DBD" w14:textId="77777777" w:rsidR="00DC7AFF" w:rsidRDefault="00DC7AFF">
      <w:pPr>
        <w:pStyle w:val="BodyText"/>
        <w:kinsoku w:val="0"/>
        <w:overflowPunct w:val="0"/>
      </w:pPr>
    </w:p>
    <w:p w14:paraId="240ACD12" w14:textId="77777777" w:rsidR="00DC7AFF" w:rsidRDefault="00DC7AFF">
      <w:pPr>
        <w:pStyle w:val="Heading4"/>
        <w:kinsoku w:val="0"/>
        <w:overflowPunct w:val="0"/>
        <w:rPr>
          <w:spacing w:val="-2"/>
        </w:rPr>
      </w:pPr>
      <w:bookmarkStart w:id="29" w:name="_Toc136852082"/>
      <w:bookmarkStart w:id="30" w:name="_Toc136853011"/>
      <w:bookmarkStart w:id="31" w:name="_Toc136854203"/>
      <w:bookmarkStart w:id="32" w:name="_Toc136854668"/>
      <w:r>
        <w:t>Option</w:t>
      </w:r>
      <w:r>
        <w:rPr>
          <w:spacing w:val="-3"/>
        </w:rPr>
        <w:t xml:space="preserve"> </w:t>
      </w:r>
      <w:r>
        <w:t>B. Contain</w:t>
      </w:r>
      <w:r>
        <w:rPr>
          <w:spacing w:val="-1"/>
        </w:rPr>
        <w:t xml:space="preserve"> </w:t>
      </w:r>
      <w:r>
        <w:t xml:space="preserve">and </w:t>
      </w:r>
      <w:r>
        <w:rPr>
          <w:spacing w:val="-2"/>
        </w:rPr>
        <w:t>Suppress</w:t>
      </w:r>
      <w:bookmarkEnd w:id="29"/>
      <w:bookmarkEnd w:id="30"/>
      <w:bookmarkEnd w:id="31"/>
      <w:bookmarkEnd w:id="32"/>
    </w:p>
    <w:p w14:paraId="4D69E41C" w14:textId="77777777" w:rsidR="00DC7AFF" w:rsidRDefault="00DC7AFF">
      <w:pPr>
        <w:pStyle w:val="BodyText"/>
        <w:kinsoku w:val="0"/>
        <w:overflowPunct w:val="0"/>
        <w:spacing w:before="120" w:line="252" w:lineRule="auto"/>
        <w:ind w:left="200" w:right="779"/>
      </w:pPr>
      <w:r>
        <w:t>This option would involve the same containment operations as Option A, but with reduced</w:t>
      </w:r>
      <w:r>
        <w:rPr>
          <w:spacing w:val="-8"/>
        </w:rPr>
        <w:t xml:space="preserve"> </w:t>
      </w:r>
      <w:r>
        <w:t>broadscale</w:t>
      </w:r>
      <w:r>
        <w:rPr>
          <w:spacing w:val="-8"/>
        </w:rPr>
        <w:t xml:space="preserve"> </w:t>
      </w:r>
      <w:r>
        <w:t>suppressive</w:t>
      </w:r>
      <w:r>
        <w:rPr>
          <w:spacing w:val="-8"/>
        </w:rPr>
        <w:t xml:space="preserve"> </w:t>
      </w:r>
      <w:r>
        <w:t>or</w:t>
      </w:r>
      <w:r>
        <w:rPr>
          <w:spacing w:val="-8"/>
        </w:rPr>
        <w:t xml:space="preserve"> </w:t>
      </w:r>
      <w:r>
        <w:t>eradication</w:t>
      </w:r>
      <w:r>
        <w:rPr>
          <w:spacing w:val="-8"/>
        </w:rPr>
        <w:t xml:space="preserve"> </w:t>
      </w:r>
      <w:r>
        <w:t>treatment</w:t>
      </w:r>
      <w:r>
        <w:rPr>
          <w:spacing w:val="-8"/>
        </w:rPr>
        <w:t xml:space="preserve"> </w:t>
      </w:r>
      <w:r>
        <w:t>within</w:t>
      </w:r>
      <w:r>
        <w:rPr>
          <w:spacing w:val="-8"/>
        </w:rPr>
        <w:t xml:space="preserve"> </w:t>
      </w:r>
      <w:r>
        <w:t>the</w:t>
      </w:r>
      <w:r>
        <w:rPr>
          <w:spacing w:val="-8"/>
        </w:rPr>
        <w:t xml:space="preserve"> </w:t>
      </w:r>
      <w:r>
        <w:t>Operational</w:t>
      </w:r>
      <w:r>
        <w:rPr>
          <w:spacing w:val="-8"/>
        </w:rPr>
        <w:t xml:space="preserve"> </w:t>
      </w:r>
      <w:r>
        <w:t>Zone. There would be difficult choices to be made between containment and suppression.</w:t>
      </w:r>
    </w:p>
    <w:p w14:paraId="7260E554" w14:textId="77777777" w:rsidR="00DC7AFF" w:rsidRDefault="00DC7AFF">
      <w:pPr>
        <w:pStyle w:val="BodyText"/>
        <w:kinsoku w:val="0"/>
        <w:overflowPunct w:val="0"/>
        <w:spacing w:line="252" w:lineRule="auto"/>
        <w:ind w:left="200" w:right="824"/>
      </w:pPr>
      <w:r>
        <w:t>Reduction of budget aimed at achieving eradication in certain areas would risk undermining the gains already made. Reduction of budget for comprehensive containment treatment would risk permitting some natural spread as has been happening</w:t>
      </w:r>
      <w:r>
        <w:rPr>
          <w:spacing w:val="-5"/>
        </w:rPr>
        <w:t xml:space="preserve"> </w:t>
      </w:r>
      <w:r>
        <w:t>since</w:t>
      </w:r>
      <w:r>
        <w:rPr>
          <w:spacing w:val="-5"/>
        </w:rPr>
        <w:t xml:space="preserve"> </w:t>
      </w:r>
      <w:r>
        <w:t>2017.</w:t>
      </w:r>
      <w:r>
        <w:rPr>
          <w:spacing w:val="-5"/>
        </w:rPr>
        <w:t xml:space="preserve"> </w:t>
      </w:r>
      <w:r>
        <w:t>There</w:t>
      </w:r>
      <w:r>
        <w:rPr>
          <w:spacing w:val="-5"/>
        </w:rPr>
        <w:t xml:space="preserve"> </w:t>
      </w:r>
      <w:r>
        <w:t>would</w:t>
      </w:r>
      <w:r>
        <w:rPr>
          <w:spacing w:val="-5"/>
        </w:rPr>
        <w:t xml:space="preserve"> </w:t>
      </w:r>
      <w:r>
        <w:t>be</w:t>
      </w:r>
      <w:r>
        <w:rPr>
          <w:spacing w:val="-5"/>
        </w:rPr>
        <w:t xml:space="preserve"> </w:t>
      </w:r>
      <w:r>
        <w:t>little</w:t>
      </w:r>
      <w:r>
        <w:rPr>
          <w:spacing w:val="-5"/>
        </w:rPr>
        <w:t xml:space="preserve"> </w:t>
      </w:r>
      <w:r>
        <w:t>prospect</w:t>
      </w:r>
      <w:r>
        <w:rPr>
          <w:spacing w:val="-5"/>
        </w:rPr>
        <w:t xml:space="preserve"> </w:t>
      </w:r>
      <w:r>
        <w:t>of</w:t>
      </w:r>
      <w:r>
        <w:rPr>
          <w:spacing w:val="-5"/>
        </w:rPr>
        <w:t xml:space="preserve"> </w:t>
      </w:r>
      <w:r>
        <w:t>eventually</w:t>
      </w:r>
      <w:r>
        <w:rPr>
          <w:spacing w:val="-5"/>
        </w:rPr>
        <w:t xml:space="preserve"> </w:t>
      </w:r>
      <w:r>
        <w:t>shrinking</w:t>
      </w:r>
      <w:r>
        <w:rPr>
          <w:spacing w:val="-5"/>
        </w:rPr>
        <w:t xml:space="preserve"> </w:t>
      </w:r>
      <w:r>
        <w:t>the</w:t>
      </w:r>
      <w:r>
        <w:rPr>
          <w:spacing w:val="-5"/>
        </w:rPr>
        <w:t xml:space="preserve"> </w:t>
      </w:r>
      <w:r>
        <w:t>Zone and an increased level of risk of breakout and RIFA spread.</w:t>
      </w:r>
    </w:p>
    <w:p w14:paraId="0A4ABB95" w14:textId="77777777" w:rsidR="00DC7AFF" w:rsidRDefault="00DC7AFF">
      <w:pPr>
        <w:pStyle w:val="BodyText"/>
        <w:kinsoku w:val="0"/>
        <w:overflowPunct w:val="0"/>
        <w:spacing w:line="252" w:lineRule="auto"/>
        <w:ind w:left="200" w:right="824"/>
        <w:sectPr w:rsidR="00DC7AFF">
          <w:pgSz w:w="11920" w:h="16840"/>
          <w:pgMar w:top="1100" w:right="380" w:bottom="1900" w:left="1420" w:header="0" w:footer="1713" w:gutter="0"/>
          <w:cols w:space="720"/>
          <w:noEndnote/>
        </w:sectPr>
      </w:pPr>
    </w:p>
    <w:p w14:paraId="700B048A" w14:textId="77777777" w:rsidR="00DC7AFF" w:rsidRDefault="00DC7AFF">
      <w:pPr>
        <w:pStyle w:val="BodyText"/>
        <w:kinsoku w:val="0"/>
        <w:overflowPunct w:val="0"/>
        <w:spacing w:before="34" w:line="252" w:lineRule="auto"/>
        <w:ind w:left="200" w:right="796"/>
      </w:pPr>
      <w:r>
        <w:lastRenderedPageBreak/>
        <w:t>An urgent pivot to greater self-management within the former eradication areas would be</w:t>
      </w:r>
      <w:r>
        <w:rPr>
          <w:spacing w:val="-7"/>
        </w:rPr>
        <w:t xml:space="preserve"> </w:t>
      </w:r>
      <w:r>
        <w:t>needed,</w:t>
      </w:r>
      <w:r>
        <w:rPr>
          <w:spacing w:val="-7"/>
        </w:rPr>
        <w:t xml:space="preserve"> </w:t>
      </w:r>
      <w:r>
        <w:t>with</w:t>
      </w:r>
      <w:r>
        <w:rPr>
          <w:spacing w:val="-7"/>
        </w:rPr>
        <w:t xml:space="preserve"> </w:t>
      </w:r>
      <w:r>
        <w:t>commensurate</w:t>
      </w:r>
      <w:r>
        <w:rPr>
          <w:spacing w:val="-7"/>
        </w:rPr>
        <w:t xml:space="preserve"> </w:t>
      </w:r>
      <w:r>
        <w:t>reduction</w:t>
      </w:r>
      <w:r>
        <w:rPr>
          <w:spacing w:val="-7"/>
        </w:rPr>
        <w:t xml:space="preserve"> </w:t>
      </w:r>
      <w:r>
        <w:t>in</w:t>
      </w:r>
      <w:r>
        <w:rPr>
          <w:spacing w:val="-7"/>
        </w:rPr>
        <w:t xml:space="preserve"> </w:t>
      </w:r>
      <w:r>
        <w:t>eradication</w:t>
      </w:r>
      <w:r>
        <w:rPr>
          <w:spacing w:val="-7"/>
        </w:rPr>
        <w:t xml:space="preserve"> </w:t>
      </w:r>
      <w:r>
        <w:t>treatments.</w:t>
      </w:r>
      <w:r>
        <w:rPr>
          <w:spacing w:val="-7"/>
        </w:rPr>
        <w:t xml:space="preserve"> </w:t>
      </w:r>
      <w:r>
        <w:t>Goals,</w:t>
      </w:r>
      <w:r>
        <w:rPr>
          <w:spacing w:val="-7"/>
        </w:rPr>
        <w:t xml:space="preserve"> </w:t>
      </w:r>
      <w:r>
        <w:t>objectives</w:t>
      </w:r>
      <w:r>
        <w:rPr>
          <w:spacing w:val="-7"/>
        </w:rPr>
        <w:t xml:space="preserve"> </w:t>
      </w:r>
      <w:r>
        <w:t>and annual budgets would need urgent revision. Greater risk communication and preparedness would be needed, inside and outside SEQ and in other jurisdictions.</w:t>
      </w:r>
    </w:p>
    <w:p w14:paraId="71BA11EC" w14:textId="77777777" w:rsidR="00DC7AFF" w:rsidRDefault="00DC7AFF">
      <w:pPr>
        <w:pStyle w:val="Heading4"/>
        <w:kinsoku w:val="0"/>
        <w:overflowPunct w:val="0"/>
        <w:spacing w:before="120"/>
        <w:rPr>
          <w:spacing w:val="-2"/>
        </w:rPr>
      </w:pPr>
      <w:bookmarkStart w:id="33" w:name="_Toc136852083"/>
      <w:bookmarkStart w:id="34" w:name="_Toc136853012"/>
      <w:bookmarkStart w:id="35" w:name="_Toc136854204"/>
      <w:bookmarkStart w:id="36" w:name="_Toc136854669"/>
      <w:r>
        <w:t>Option</w:t>
      </w:r>
      <w:r>
        <w:rPr>
          <w:spacing w:val="-4"/>
        </w:rPr>
        <w:t xml:space="preserve"> </w:t>
      </w:r>
      <w:r>
        <w:t>C.</w:t>
      </w:r>
      <w:r>
        <w:rPr>
          <w:spacing w:val="-3"/>
        </w:rPr>
        <w:t xml:space="preserve"> </w:t>
      </w:r>
      <w:r>
        <w:t>Winding</w:t>
      </w:r>
      <w:r>
        <w:rPr>
          <w:spacing w:val="-3"/>
        </w:rPr>
        <w:t xml:space="preserve"> </w:t>
      </w:r>
      <w:r>
        <w:t>down,</w:t>
      </w:r>
      <w:r>
        <w:rPr>
          <w:spacing w:val="-3"/>
        </w:rPr>
        <w:t xml:space="preserve"> </w:t>
      </w:r>
      <w:r>
        <w:t>transition</w:t>
      </w:r>
      <w:r>
        <w:rPr>
          <w:spacing w:val="-4"/>
        </w:rPr>
        <w:t xml:space="preserve"> </w:t>
      </w:r>
      <w:r>
        <w:t>to</w:t>
      </w:r>
      <w:r>
        <w:rPr>
          <w:spacing w:val="-3"/>
        </w:rPr>
        <w:t xml:space="preserve"> </w:t>
      </w:r>
      <w:r>
        <w:t>state</w:t>
      </w:r>
      <w:r>
        <w:rPr>
          <w:spacing w:val="-3"/>
        </w:rPr>
        <w:t xml:space="preserve"> </w:t>
      </w:r>
      <w:r>
        <w:t>by</w:t>
      </w:r>
      <w:r>
        <w:rPr>
          <w:spacing w:val="-3"/>
        </w:rPr>
        <w:t xml:space="preserve"> </w:t>
      </w:r>
      <w:r>
        <w:t>state</w:t>
      </w:r>
      <w:r>
        <w:rPr>
          <w:spacing w:val="-3"/>
        </w:rPr>
        <w:t xml:space="preserve"> </w:t>
      </w:r>
      <w:r>
        <w:rPr>
          <w:spacing w:val="-2"/>
        </w:rPr>
        <w:t>management</w:t>
      </w:r>
      <w:bookmarkEnd w:id="33"/>
      <w:bookmarkEnd w:id="34"/>
      <w:bookmarkEnd w:id="35"/>
      <w:bookmarkEnd w:id="36"/>
    </w:p>
    <w:p w14:paraId="0A4E8B3D" w14:textId="77777777" w:rsidR="00DC7AFF" w:rsidRDefault="00DC7AFF">
      <w:pPr>
        <w:pStyle w:val="BodyText"/>
        <w:kinsoku w:val="0"/>
        <w:overflowPunct w:val="0"/>
        <w:spacing w:before="120" w:line="252" w:lineRule="auto"/>
        <w:ind w:left="200" w:right="824"/>
      </w:pPr>
      <w:r>
        <w:t>If</w:t>
      </w:r>
      <w:r>
        <w:rPr>
          <w:spacing w:val="-6"/>
        </w:rPr>
        <w:t xml:space="preserve"> </w:t>
      </w:r>
      <w:r>
        <w:t>a</w:t>
      </w:r>
      <w:r>
        <w:rPr>
          <w:spacing w:val="-6"/>
        </w:rPr>
        <w:t xml:space="preserve"> </w:t>
      </w:r>
      <w:r>
        <w:t>national</w:t>
      </w:r>
      <w:r>
        <w:rPr>
          <w:spacing w:val="-6"/>
        </w:rPr>
        <w:t xml:space="preserve"> </w:t>
      </w:r>
      <w:r>
        <w:t>cost-shared</w:t>
      </w:r>
      <w:r>
        <w:rPr>
          <w:spacing w:val="-6"/>
        </w:rPr>
        <w:t xml:space="preserve"> </w:t>
      </w:r>
      <w:r>
        <w:t>program</w:t>
      </w:r>
      <w:r>
        <w:rPr>
          <w:spacing w:val="-6"/>
        </w:rPr>
        <w:t xml:space="preserve"> </w:t>
      </w:r>
      <w:r>
        <w:t>is</w:t>
      </w:r>
      <w:r>
        <w:rPr>
          <w:spacing w:val="-6"/>
        </w:rPr>
        <w:t xml:space="preserve"> </w:t>
      </w:r>
      <w:r>
        <w:t>wound</w:t>
      </w:r>
      <w:r>
        <w:rPr>
          <w:spacing w:val="-6"/>
        </w:rPr>
        <w:t xml:space="preserve"> </w:t>
      </w:r>
      <w:r>
        <w:t>down,</w:t>
      </w:r>
      <w:r>
        <w:rPr>
          <w:spacing w:val="-6"/>
        </w:rPr>
        <w:t xml:space="preserve"> </w:t>
      </w:r>
      <w:r>
        <w:t>the</w:t>
      </w:r>
      <w:r>
        <w:rPr>
          <w:spacing w:val="-6"/>
        </w:rPr>
        <w:t xml:space="preserve"> </w:t>
      </w:r>
      <w:r>
        <w:t>spread</w:t>
      </w:r>
      <w:r>
        <w:rPr>
          <w:spacing w:val="-6"/>
        </w:rPr>
        <w:t xml:space="preserve"> </w:t>
      </w:r>
      <w:r>
        <w:t>of</w:t>
      </w:r>
      <w:r>
        <w:rPr>
          <w:spacing w:val="-6"/>
        </w:rPr>
        <w:t xml:space="preserve"> </w:t>
      </w:r>
      <w:r>
        <w:t>RIFA</w:t>
      </w:r>
      <w:r>
        <w:rPr>
          <w:spacing w:val="-6"/>
        </w:rPr>
        <w:t xml:space="preserve"> </w:t>
      </w:r>
      <w:r>
        <w:t>in</w:t>
      </w:r>
      <w:r>
        <w:rPr>
          <w:spacing w:val="-6"/>
        </w:rPr>
        <w:t xml:space="preserve"> </w:t>
      </w:r>
      <w:r>
        <w:t>Australia</w:t>
      </w:r>
      <w:r>
        <w:rPr>
          <w:spacing w:val="-6"/>
        </w:rPr>
        <w:t xml:space="preserve"> </w:t>
      </w:r>
      <w:r>
        <w:t>is</w:t>
      </w:r>
      <w:r>
        <w:rPr>
          <w:spacing w:val="-6"/>
        </w:rPr>
        <w:t xml:space="preserve"> </w:t>
      </w:r>
      <w:r>
        <w:t>likely to mirror that in the USA. Even if the Queensland Government continued alone with major elements of the proposed suppression program, without external budget, accelerating spread of RIFA would be inevitable over a wider and wider area.</w:t>
      </w:r>
    </w:p>
    <w:p w14:paraId="02406A6C" w14:textId="77777777" w:rsidR="00DC7AFF" w:rsidRDefault="00DC7AFF">
      <w:pPr>
        <w:pStyle w:val="BodyText"/>
        <w:kinsoku w:val="0"/>
        <w:overflowPunct w:val="0"/>
        <w:spacing w:before="120" w:line="252" w:lineRule="auto"/>
        <w:ind w:left="200" w:right="765"/>
      </w:pPr>
      <w:r>
        <w:t>Without effective containment, RIFA could spread naturally around 48km per year in Australia</w:t>
      </w:r>
      <w:r>
        <w:rPr>
          <w:vertAlign w:val="superscript"/>
        </w:rPr>
        <w:t>1</w:t>
      </w:r>
      <w:r>
        <w:t xml:space="preserve"> - in the first year spreading imperceptibly north to the Sunshine Coast, south into northern NSW and west to the Darling Downs past Toowoomba and into Warwick, QLD.</w:t>
      </w:r>
      <w:r>
        <w:rPr>
          <w:spacing w:val="-7"/>
        </w:rPr>
        <w:t xml:space="preserve"> </w:t>
      </w:r>
      <w:r>
        <w:t>Noticeable</w:t>
      </w:r>
      <w:r>
        <w:rPr>
          <w:spacing w:val="-7"/>
        </w:rPr>
        <w:t xml:space="preserve"> </w:t>
      </w:r>
      <w:r>
        <w:t>or</w:t>
      </w:r>
      <w:r>
        <w:rPr>
          <w:spacing w:val="-7"/>
        </w:rPr>
        <w:t xml:space="preserve"> </w:t>
      </w:r>
      <w:r>
        <w:t>severe</w:t>
      </w:r>
      <w:r>
        <w:rPr>
          <w:spacing w:val="-7"/>
        </w:rPr>
        <w:t xml:space="preserve"> </w:t>
      </w:r>
      <w:r>
        <w:t>impacts</w:t>
      </w:r>
      <w:r>
        <w:rPr>
          <w:spacing w:val="-7"/>
        </w:rPr>
        <w:t xml:space="preserve"> </w:t>
      </w:r>
      <w:r>
        <w:t>would</w:t>
      </w:r>
      <w:r>
        <w:rPr>
          <w:spacing w:val="-7"/>
        </w:rPr>
        <w:t xml:space="preserve"> </w:t>
      </w:r>
      <w:r>
        <w:t>likely</w:t>
      </w:r>
      <w:r>
        <w:rPr>
          <w:spacing w:val="-7"/>
        </w:rPr>
        <w:t xml:space="preserve"> </w:t>
      </w:r>
      <w:r>
        <w:t>build</w:t>
      </w:r>
      <w:r>
        <w:rPr>
          <w:spacing w:val="-7"/>
        </w:rPr>
        <w:t xml:space="preserve"> </w:t>
      </w:r>
      <w:r>
        <w:t>up</w:t>
      </w:r>
      <w:r>
        <w:rPr>
          <w:spacing w:val="-7"/>
        </w:rPr>
        <w:t xml:space="preserve"> </w:t>
      </w:r>
      <w:r>
        <w:t>within</w:t>
      </w:r>
      <w:r>
        <w:rPr>
          <w:spacing w:val="-7"/>
        </w:rPr>
        <w:t xml:space="preserve"> </w:t>
      </w:r>
      <w:r>
        <w:t>5-10</w:t>
      </w:r>
      <w:r>
        <w:rPr>
          <w:spacing w:val="-7"/>
        </w:rPr>
        <w:t xml:space="preserve"> </w:t>
      </w:r>
      <w:r>
        <w:t>years</w:t>
      </w:r>
      <w:r>
        <w:rPr>
          <w:spacing w:val="-7"/>
        </w:rPr>
        <w:t xml:space="preserve"> </w:t>
      </w:r>
      <w:r>
        <w:t>of</w:t>
      </w:r>
      <w:r>
        <w:rPr>
          <w:spacing w:val="-7"/>
        </w:rPr>
        <w:t xml:space="preserve"> </w:t>
      </w:r>
      <w:r>
        <w:t>RIFA</w:t>
      </w:r>
      <w:r>
        <w:rPr>
          <w:spacing w:val="-7"/>
        </w:rPr>
        <w:t xml:space="preserve"> </w:t>
      </w:r>
      <w:r>
        <w:t>arrival in new areas. Interstate movement controls on RIFA carriers from an increasing part of Queensland would become ineffective over time. Further RIFA build-up</w:t>
      </w:r>
      <w:r>
        <w:rPr>
          <w:spacing w:val="40"/>
        </w:rPr>
        <w:t xml:space="preserve"> </w:t>
      </w:r>
      <w:r>
        <w:t>in SEQ would increase risks of it hitchhiking far and wide on cars, caravans and other vehicles.</w:t>
      </w:r>
    </w:p>
    <w:p w14:paraId="7C3F5ABE" w14:textId="77777777" w:rsidR="00DC7AFF" w:rsidRDefault="00DC7AFF">
      <w:pPr>
        <w:pStyle w:val="BodyText"/>
        <w:kinsoku w:val="0"/>
        <w:overflowPunct w:val="0"/>
        <w:spacing w:before="120" w:line="252" w:lineRule="auto"/>
        <w:ind w:left="200" w:right="779"/>
      </w:pPr>
      <w:r>
        <w:t>Other</w:t>
      </w:r>
      <w:r>
        <w:rPr>
          <w:spacing w:val="-5"/>
        </w:rPr>
        <w:t xml:space="preserve"> </w:t>
      </w:r>
      <w:r>
        <w:t>areas</w:t>
      </w:r>
      <w:r>
        <w:rPr>
          <w:spacing w:val="-5"/>
        </w:rPr>
        <w:t xml:space="preserve"> </w:t>
      </w:r>
      <w:r>
        <w:t>of</w:t>
      </w:r>
      <w:r>
        <w:rPr>
          <w:spacing w:val="-5"/>
        </w:rPr>
        <w:t xml:space="preserve"> </w:t>
      </w:r>
      <w:r>
        <w:t>Queensland</w:t>
      </w:r>
      <w:r>
        <w:rPr>
          <w:spacing w:val="-5"/>
        </w:rPr>
        <w:t xml:space="preserve"> </w:t>
      </w:r>
      <w:r>
        <w:t>and</w:t>
      </w:r>
      <w:r>
        <w:rPr>
          <w:spacing w:val="-5"/>
        </w:rPr>
        <w:t xml:space="preserve"> </w:t>
      </w:r>
      <w:r>
        <w:t>other</w:t>
      </w:r>
      <w:r>
        <w:rPr>
          <w:spacing w:val="-5"/>
        </w:rPr>
        <w:t xml:space="preserve"> </w:t>
      </w:r>
      <w:r>
        <w:t>states</w:t>
      </w:r>
      <w:r>
        <w:rPr>
          <w:spacing w:val="-5"/>
        </w:rPr>
        <w:t xml:space="preserve"> </w:t>
      </w:r>
      <w:r>
        <w:t>and</w:t>
      </w:r>
      <w:r>
        <w:rPr>
          <w:spacing w:val="-5"/>
        </w:rPr>
        <w:t xml:space="preserve"> </w:t>
      </w:r>
      <w:r>
        <w:t>territories,</w:t>
      </w:r>
      <w:r>
        <w:rPr>
          <w:spacing w:val="-5"/>
        </w:rPr>
        <w:t xml:space="preserve"> </w:t>
      </w:r>
      <w:r>
        <w:t>especially</w:t>
      </w:r>
      <w:r>
        <w:rPr>
          <w:spacing w:val="-5"/>
        </w:rPr>
        <w:t xml:space="preserve"> </w:t>
      </w:r>
      <w:r>
        <w:t>northern</w:t>
      </w:r>
      <w:r>
        <w:rPr>
          <w:spacing w:val="-5"/>
        </w:rPr>
        <w:t xml:space="preserve"> </w:t>
      </w:r>
      <w:r>
        <w:t>NSW</w:t>
      </w:r>
      <w:r>
        <w:rPr>
          <w:spacing w:val="-5"/>
        </w:rPr>
        <w:t xml:space="preserve"> </w:t>
      </w:r>
      <w:r>
        <w:t>at first, would have to prepare their communities and industries for RIFA incursion and establishment. Strong community and industry engagement, both in and beyond Queensland, would be needed to prepare them for ongoing self-management.</w:t>
      </w:r>
    </w:p>
    <w:p w14:paraId="25891CFE" w14:textId="77777777" w:rsidR="00DC7AFF" w:rsidRDefault="00DC7AFF">
      <w:pPr>
        <w:pStyle w:val="BodyText"/>
        <w:kinsoku w:val="0"/>
        <w:overflowPunct w:val="0"/>
        <w:spacing w:line="252" w:lineRule="auto"/>
        <w:ind w:left="200" w:right="779"/>
      </w:pPr>
      <w:r>
        <w:t>Nevertheless,</w:t>
      </w:r>
      <w:r>
        <w:rPr>
          <w:spacing w:val="-7"/>
        </w:rPr>
        <w:t xml:space="preserve"> </w:t>
      </w:r>
      <w:r>
        <w:t>some</w:t>
      </w:r>
      <w:r>
        <w:rPr>
          <w:spacing w:val="-7"/>
        </w:rPr>
        <w:t xml:space="preserve"> </w:t>
      </w:r>
      <w:r>
        <w:t>land,</w:t>
      </w:r>
      <w:r>
        <w:rPr>
          <w:spacing w:val="-7"/>
        </w:rPr>
        <w:t xml:space="preserve"> </w:t>
      </w:r>
      <w:r>
        <w:t>especially</w:t>
      </w:r>
      <w:r>
        <w:rPr>
          <w:spacing w:val="-7"/>
        </w:rPr>
        <w:t xml:space="preserve"> </w:t>
      </w:r>
      <w:r>
        <w:t>along</w:t>
      </w:r>
      <w:r>
        <w:rPr>
          <w:spacing w:val="-7"/>
        </w:rPr>
        <w:t xml:space="preserve"> </w:t>
      </w:r>
      <w:r>
        <w:t>the</w:t>
      </w:r>
      <w:r>
        <w:rPr>
          <w:spacing w:val="-7"/>
        </w:rPr>
        <w:t xml:space="preserve"> </w:t>
      </w:r>
      <w:r>
        <w:t>coast,</w:t>
      </w:r>
      <w:r>
        <w:rPr>
          <w:spacing w:val="-7"/>
        </w:rPr>
        <w:t xml:space="preserve"> </w:t>
      </w:r>
      <w:r>
        <w:t>would</w:t>
      </w:r>
      <w:r>
        <w:rPr>
          <w:spacing w:val="-7"/>
        </w:rPr>
        <w:t xml:space="preserve"> </w:t>
      </w:r>
      <w:r>
        <w:t>become</w:t>
      </w:r>
      <w:r>
        <w:rPr>
          <w:spacing w:val="-7"/>
        </w:rPr>
        <w:t xml:space="preserve"> </w:t>
      </w:r>
      <w:r>
        <w:t>increasingly inhospitable for people, pets, livestock and crops.</w:t>
      </w:r>
    </w:p>
    <w:p w14:paraId="182A1152" w14:textId="77777777" w:rsidR="00DC7AFF" w:rsidRDefault="00DC7AFF">
      <w:pPr>
        <w:pStyle w:val="BodyText"/>
        <w:kinsoku w:val="0"/>
        <w:overflowPunct w:val="0"/>
        <w:spacing w:before="120" w:line="252" w:lineRule="auto"/>
        <w:ind w:left="200" w:right="824"/>
      </w:pPr>
      <w:r>
        <w:t>The</w:t>
      </w:r>
      <w:r>
        <w:rPr>
          <w:spacing w:val="-5"/>
        </w:rPr>
        <w:t xml:space="preserve"> </w:t>
      </w:r>
      <w:r>
        <w:t>national</w:t>
      </w:r>
      <w:r>
        <w:rPr>
          <w:spacing w:val="-5"/>
        </w:rPr>
        <w:t xml:space="preserve"> </w:t>
      </w:r>
      <w:r>
        <w:t>capacity</w:t>
      </w:r>
      <w:r>
        <w:rPr>
          <w:spacing w:val="-5"/>
        </w:rPr>
        <w:t xml:space="preserve"> </w:t>
      </w:r>
      <w:r>
        <w:t>that</w:t>
      </w:r>
      <w:r>
        <w:rPr>
          <w:spacing w:val="-5"/>
        </w:rPr>
        <w:t xml:space="preserve"> </w:t>
      </w:r>
      <w:r>
        <w:t>has</w:t>
      </w:r>
      <w:r>
        <w:rPr>
          <w:spacing w:val="-5"/>
        </w:rPr>
        <w:t xml:space="preserve"> </w:t>
      </w:r>
      <w:r>
        <w:t>been</w:t>
      </w:r>
      <w:r>
        <w:rPr>
          <w:spacing w:val="-5"/>
        </w:rPr>
        <w:t xml:space="preserve"> </w:t>
      </w:r>
      <w:r>
        <w:t>built</w:t>
      </w:r>
      <w:r>
        <w:rPr>
          <w:spacing w:val="-5"/>
        </w:rPr>
        <w:t xml:space="preserve"> </w:t>
      </w:r>
      <w:r>
        <w:t>up</w:t>
      </w:r>
      <w:r>
        <w:rPr>
          <w:spacing w:val="-5"/>
        </w:rPr>
        <w:t xml:space="preserve"> </w:t>
      </w:r>
      <w:r>
        <w:t>to</w:t>
      </w:r>
      <w:r>
        <w:rPr>
          <w:spacing w:val="-5"/>
        </w:rPr>
        <w:t xml:space="preserve"> </w:t>
      </w:r>
      <w:r>
        <w:t>combat</w:t>
      </w:r>
      <w:r>
        <w:rPr>
          <w:spacing w:val="-5"/>
        </w:rPr>
        <w:t xml:space="preserve"> </w:t>
      </w:r>
      <w:r>
        <w:t>RIFA</w:t>
      </w:r>
      <w:r>
        <w:rPr>
          <w:spacing w:val="-5"/>
        </w:rPr>
        <w:t xml:space="preserve"> </w:t>
      </w:r>
      <w:r>
        <w:t>would</w:t>
      </w:r>
      <w:r>
        <w:rPr>
          <w:spacing w:val="-5"/>
        </w:rPr>
        <w:t xml:space="preserve"> </w:t>
      </w:r>
      <w:r>
        <w:t>dissipate</w:t>
      </w:r>
      <w:r>
        <w:rPr>
          <w:spacing w:val="-5"/>
        </w:rPr>
        <w:t xml:space="preserve"> </w:t>
      </w:r>
      <w:r>
        <w:t>over</w:t>
      </w:r>
      <w:r>
        <w:rPr>
          <w:spacing w:val="-5"/>
        </w:rPr>
        <w:t xml:space="preserve"> </w:t>
      </w:r>
      <w:r>
        <w:t>time and painful lessons would have to be re-learnt in the future.</w:t>
      </w:r>
    </w:p>
    <w:p w14:paraId="20E7307C" w14:textId="77777777" w:rsidR="00DC7AFF" w:rsidRDefault="00DC7AFF">
      <w:pPr>
        <w:pStyle w:val="BodyText"/>
        <w:kinsoku w:val="0"/>
        <w:overflowPunct w:val="0"/>
        <w:spacing w:before="120"/>
        <w:ind w:left="200" w:right="779"/>
      </w:pPr>
      <w:r>
        <w:t>Inevitable future costs of major public health impacts and billions worth of damage per year</w:t>
      </w:r>
      <w:r>
        <w:rPr>
          <w:spacing w:val="-7"/>
        </w:rPr>
        <w:t xml:space="preserve"> </w:t>
      </w:r>
      <w:r>
        <w:t>to</w:t>
      </w:r>
      <w:r>
        <w:rPr>
          <w:spacing w:val="-7"/>
        </w:rPr>
        <w:t xml:space="preserve"> </w:t>
      </w:r>
      <w:r>
        <w:t>Australian</w:t>
      </w:r>
      <w:r>
        <w:rPr>
          <w:spacing w:val="-7"/>
        </w:rPr>
        <w:t xml:space="preserve"> </w:t>
      </w:r>
      <w:r>
        <w:t>agriculture</w:t>
      </w:r>
      <w:r>
        <w:rPr>
          <w:spacing w:val="-7"/>
        </w:rPr>
        <w:t xml:space="preserve"> </w:t>
      </w:r>
      <w:r>
        <w:t>and</w:t>
      </w:r>
      <w:r>
        <w:rPr>
          <w:spacing w:val="-7"/>
        </w:rPr>
        <w:t xml:space="preserve"> </w:t>
      </w:r>
      <w:r>
        <w:t>the</w:t>
      </w:r>
      <w:r>
        <w:rPr>
          <w:spacing w:val="-7"/>
        </w:rPr>
        <w:t xml:space="preserve"> </w:t>
      </w:r>
      <w:r>
        <w:t>wider</w:t>
      </w:r>
      <w:r>
        <w:rPr>
          <w:spacing w:val="-7"/>
        </w:rPr>
        <w:t xml:space="preserve"> </w:t>
      </w:r>
      <w:r>
        <w:t>economy</w:t>
      </w:r>
      <w:r>
        <w:rPr>
          <w:spacing w:val="-7"/>
        </w:rPr>
        <w:t xml:space="preserve"> </w:t>
      </w:r>
      <w:r>
        <w:t>would</w:t>
      </w:r>
      <w:r>
        <w:rPr>
          <w:spacing w:val="-7"/>
        </w:rPr>
        <w:t xml:space="preserve"> </w:t>
      </w:r>
      <w:r>
        <w:t>need</w:t>
      </w:r>
      <w:r>
        <w:rPr>
          <w:spacing w:val="-7"/>
        </w:rPr>
        <w:t xml:space="preserve"> </w:t>
      </w:r>
      <w:r>
        <w:t>serious</w:t>
      </w:r>
      <w:r>
        <w:rPr>
          <w:spacing w:val="-7"/>
        </w:rPr>
        <w:t xml:space="preserve"> </w:t>
      </w:r>
      <w:r>
        <w:t>consideration.</w:t>
      </w:r>
    </w:p>
    <w:p w14:paraId="603BD9A4" w14:textId="77777777" w:rsidR="00DC7AFF" w:rsidRDefault="00DC7AFF">
      <w:pPr>
        <w:pStyle w:val="BodyText"/>
        <w:kinsoku w:val="0"/>
        <w:overflowPunct w:val="0"/>
        <w:rPr>
          <w:sz w:val="20"/>
          <w:szCs w:val="20"/>
        </w:rPr>
      </w:pPr>
    </w:p>
    <w:p w14:paraId="73194530" w14:textId="77777777" w:rsidR="00DC7AFF" w:rsidRDefault="00DC7AFF">
      <w:pPr>
        <w:pStyle w:val="BodyText"/>
        <w:kinsoku w:val="0"/>
        <w:overflowPunct w:val="0"/>
        <w:rPr>
          <w:sz w:val="20"/>
          <w:szCs w:val="20"/>
        </w:rPr>
      </w:pPr>
    </w:p>
    <w:p w14:paraId="2B802FC2" w14:textId="77777777" w:rsidR="00DC7AFF" w:rsidRDefault="00DC7AFF">
      <w:pPr>
        <w:pStyle w:val="BodyText"/>
        <w:kinsoku w:val="0"/>
        <w:overflowPunct w:val="0"/>
        <w:rPr>
          <w:sz w:val="20"/>
          <w:szCs w:val="20"/>
        </w:rPr>
      </w:pPr>
    </w:p>
    <w:p w14:paraId="6FB4FFEA" w14:textId="77777777" w:rsidR="00DC7AFF" w:rsidRDefault="00DC7AFF">
      <w:pPr>
        <w:pStyle w:val="BodyText"/>
        <w:kinsoku w:val="0"/>
        <w:overflowPunct w:val="0"/>
        <w:rPr>
          <w:sz w:val="20"/>
          <w:szCs w:val="20"/>
        </w:rPr>
      </w:pPr>
    </w:p>
    <w:p w14:paraId="0DCA9711" w14:textId="77777777" w:rsidR="00DC7AFF" w:rsidRDefault="00DC7AFF">
      <w:pPr>
        <w:pStyle w:val="BodyText"/>
        <w:kinsoku w:val="0"/>
        <w:overflowPunct w:val="0"/>
        <w:rPr>
          <w:sz w:val="20"/>
          <w:szCs w:val="20"/>
        </w:rPr>
      </w:pPr>
    </w:p>
    <w:p w14:paraId="30121FBF" w14:textId="77777777" w:rsidR="00DC7AFF" w:rsidRDefault="00DC7AFF">
      <w:pPr>
        <w:pStyle w:val="BodyText"/>
        <w:kinsoku w:val="0"/>
        <w:overflowPunct w:val="0"/>
        <w:rPr>
          <w:sz w:val="20"/>
          <w:szCs w:val="20"/>
        </w:rPr>
      </w:pPr>
    </w:p>
    <w:p w14:paraId="4258C18C" w14:textId="77777777" w:rsidR="00DC7AFF" w:rsidRDefault="00DC7AFF">
      <w:pPr>
        <w:pStyle w:val="BodyText"/>
        <w:kinsoku w:val="0"/>
        <w:overflowPunct w:val="0"/>
        <w:rPr>
          <w:sz w:val="20"/>
          <w:szCs w:val="20"/>
        </w:rPr>
      </w:pPr>
    </w:p>
    <w:p w14:paraId="6205E58F" w14:textId="77777777" w:rsidR="00DC7AFF" w:rsidRDefault="00DC7AFF">
      <w:pPr>
        <w:pStyle w:val="BodyText"/>
        <w:kinsoku w:val="0"/>
        <w:overflowPunct w:val="0"/>
        <w:rPr>
          <w:sz w:val="20"/>
          <w:szCs w:val="20"/>
        </w:rPr>
      </w:pPr>
    </w:p>
    <w:p w14:paraId="174486A7" w14:textId="77777777" w:rsidR="00DC7AFF" w:rsidRDefault="00DC7AFF">
      <w:pPr>
        <w:pStyle w:val="BodyText"/>
        <w:kinsoku w:val="0"/>
        <w:overflowPunct w:val="0"/>
        <w:rPr>
          <w:sz w:val="20"/>
          <w:szCs w:val="20"/>
        </w:rPr>
      </w:pPr>
    </w:p>
    <w:p w14:paraId="3AEE7721" w14:textId="77777777" w:rsidR="00DC7AFF" w:rsidRDefault="00DC7AFF">
      <w:pPr>
        <w:pStyle w:val="BodyText"/>
        <w:kinsoku w:val="0"/>
        <w:overflowPunct w:val="0"/>
        <w:rPr>
          <w:sz w:val="20"/>
          <w:szCs w:val="20"/>
        </w:rPr>
      </w:pPr>
    </w:p>
    <w:p w14:paraId="695D0B3F" w14:textId="77777777" w:rsidR="00DC7AFF" w:rsidRDefault="00DC7AFF">
      <w:pPr>
        <w:pStyle w:val="BodyText"/>
        <w:kinsoku w:val="0"/>
        <w:overflowPunct w:val="0"/>
        <w:rPr>
          <w:sz w:val="20"/>
          <w:szCs w:val="20"/>
        </w:rPr>
      </w:pPr>
    </w:p>
    <w:p w14:paraId="31855D0F" w14:textId="77777777" w:rsidR="00DC7AFF" w:rsidRDefault="00DC7AFF">
      <w:pPr>
        <w:pStyle w:val="BodyText"/>
        <w:kinsoku w:val="0"/>
        <w:overflowPunct w:val="0"/>
        <w:rPr>
          <w:sz w:val="20"/>
          <w:szCs w:val="20"/>
        </w:rPr>
      </w:pPr>
    </w:p>
    <w:p w14:paraId="644FD4E0" w14:textId="77777777" w:rsidR="00DC7AFF" w:rsidRDefault="00DC7AFF">
      <w:pPr>
        <w:pStyle w:val="BodyText"/>
        <w:kinsoku w:val="0"/>
        <w:overflowPunct w:val="0"/>
        <w:rPr>
          <w:sz w:val="20"/>
          <w:szCs w:val="20"/>
        </w:rPr>
      </w:pPr>
    </w:p>
    <w:p w14:paraId="65A679B4" w14:textId="77777777" w:rsidR="00DC7AFF" w:rsidRDefault="00DC7AFF">
      <w:pPr>
        <w:pStyle w:val="BodyText"/>
        <w:kinsoku w:val="0"/>
        <w:overflowPunct w:val="0"/>
        <w:rPr>
          <w:sz w:val="20"/>
          <w:szCs w:val="20"/>
        </w:rPr>
      </w:pPr>
    </w:p>
    <w:p w14:paraId="3E97D08C" w14:textId="77777777" w:rsidR="00DC7AFF" w:rsidRDefault="00DC7AFF">
      <w:pPr>
        <w:pStyle w:val="BodyText"/>
        <w:kinsoku w:val="0"/>
        <w:overflowPunct w:val="0"/>
        <w:rPr>
          <w:sz w:val="20"/>
          <w:szCs w:val="20"/>
        </w:rPr>
      </w:pPr>
    </w:p>
    <w:p w14:paraId="612862C0" w14:textId="77777777" w:rsidR="00DC7AFF" w:rsidRDefault="00DC7AFF">
      <w:pPr>
        <w:pStyle w:val="BodyText"/>
        <w:kinsoku w:val="0"/>
        <w:overflowPunct w:val="0"/>
        <w:rPr>
          <w:sz w:val="20"/>
          <w:szCs w:val="20"/>
        </w:rPr>
      </w:pPr>
    </w:p>
    <w:p w14:paraId="65613C0F" w14:textId="77777777" w:rsidR="00DC7AFF" w:rsidRDefault="00DC7AFF">
      <w:pPr>
        <w:pStyle w:val="BodyText"/>
        <w:kinsoku w:val="0"/>
        <w:overflowPunct w:val="0"/>
        <w:rPr>
          <w:sz w:val="20"/>
          <w:szCs w:val="20"/>
        </w:rPr>
      </w:pPr>
    </w:p>
    <w:p w14:paraId="5E4A0342" w14:textId="77777777" w:rsidR="00DC7AFF" w:rsidRDefault="00DC7AFF">
      <w:pPr>
        <w:pStyle w:val="BodyText"/>
        <w:kinsoku w:val="0"/>
        <w:overflowPunct w:val="0"/>
        <w:rPr>
          <w:sz w:val="20"/>
          <w:szCs w:val="20"/>
        </w:rPr>
      </w:pPr>
    </w:p>
    <w:p w14:paraId="586BE5D3" w14:textId="77777777" w:rsidR="00DC7AFF" w:rsidRDefault="00DC7AFF">
      <w:pPr>
        <w:pStyle w:val="BodyText"/>
        <w:kinsoku w:val="0"/>
        <w:overflowPunct w:val="0"/>
        <w:rPr>
          <w:sz w:val="20"/>
          <w:szCs w:val="20"/>
        </w:rPr>
      </w:pPr>
    </w:p>
    <w:p w14:paraId="3E5CAA3E" w14:textId="17DB6EAB" w:rsidR="00DC7AFF" w:rsidRDefault="00DD2B9D">
      <w:pPr>
        <w:pStyle w:val="BodyText"/>
        <w:kinsoku w:val="0"/>
        <w:overflowPunct w:val="0"/>
        <w:spacing w:before="8"/>
        <w:rPr>
          <w:sz w:val="18"/>
          <w:szCs w:val="18"/>
        </w:rPr>
      </w:pPr>
      <w:r>
        <w:rPr>
          <w:noProof/>
        </w:rPr>
        <mc:AlternateContent>
          <mc:Choice Requires="wps">
            <w:drawing>
              <wp:anchor distT="0" distB="0" distL="0" distR="0" simplePos="0" relativeHeight="251608064" behindDoc="0" locked="0" layoutInCell="0" allowOverlap="1" wp14:anchorId="6ACE21E6" wp14:editId="14AEFAE2">
                <wp:simplePos x="0" y="0"/>
                <wp:positionH relativeFrom="page">
                  <wp:posOffset>1028700</wp:posOffset>
                </wp:positionH>
                <wp:positionV relativeFrom="paragraph">
                  <wp:posOffset>154305</wp:posOffset>
                </wp:positionV>
                <wp:extent cx="1828800" cy="635"/>
                <wp:effectExtent l="0" t="0" r="0" b="0"/>
                <wp:wrapTopAndBottom/>
                <wp:docPr id="304" name="Freeform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8800" cy="635"/>
                        </a:xfrm>
                        <a:custGeom>
                          <a:avLst/>
                          <a:gdLst>
                            <a:gd name="T0" fmla="*/ 0 w 2880"/>
                            <a:gd name="T1" fmla="*/ 0 h 1"/>
                            <a:gd name="T2" fmla="*/ 2880 w 2880"/>
                            <a:gd name="T3" fmla="*/ 0 h 1"/>
                          </a:gdLst>
                          <a:ahLst/>
                          <a:cxnLst>
                            <a:cxn ang="0">
                              <a:pos x="T0" y="T1"/>
                            </a:cxn>
                            <a:cxn ang="0">
                              <a:pos x="T2" y="T3"/>
                            </a:cxn>
                          </a:cxnLst>
                          <a:rect l="0" t="0" r="r" b="b"/>
                          <a:pathLst>
                            <a:path w="2880" h="1">
                              <a:moveTo>
                                <a:pt x="0" y="0"/>
                              </a:moveTo>
                              <a:lnTo>
                                <a:pt x="288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5328D8B" id="Freeform 31" o:spid="_x0000_s1026" style="position:absolute;z-index:2516080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81pt,12.15pt,225pt,12.15pt" coordsize="288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" o:allowincell="f" filled="f">
                <v:path arrowok="t" o:connecttype="custom" o:connectlocs="0,0;1828800,0" o:connectangles="0,0"/>
                <w10:wrap type="topAndBottom" anchorx="page"/>
              </v:polyline>
            </w:pict>
          </mc:Fallback>
        </mc:AlternateContent>
      </w:r>
    </w:p>
    <w:p w14:paraId="03FBD728" w14:textId="77777777" w:rsidR="00DC7AFF" w:rsidRDefault="00DC7AFF">
      <w:pPr>
        <w:pStyle w:val="BodyText"/>
        <w:kinsoku w:val="0"/>
        <w:overflowPunct w:val="0"/>
        <w:spacing w:before="138" w:line="252" w:lineRule="auto"/>
        <w:ind w:left="200" w:right="779"/>
        <w:rPr>
          <w:sz w:val="16"/>
          <w:szCs w:val="16"/>
        </w:rPr>
      </w:pPr>
      <w:r>
        <w:rPr>
          <w:sz w:val="16"/>
          <w:szCs w:val="16"/>
          <w:vertAlign w:val="superscript"/>
        </w:rPr>
        <w:t>1</w:t>
      </w:r>
      <w:r>
        <w:rPr>
          <w:sz w:val="16"/>
          <w:szCs w:val="16"/>
        </w:rPr>
        <w:t xml:space="preserve"> based</w:t>
      </w:r>
      <w:r>
        <w:rPr>
          <w:spacing w:val="-4"/>
          <w:sz w:val="16"/>
          <w:szCs w:val="16"/>
        </w:rPr>
        <w:t xml:space="preserve"> </w:t>
      </w:r>
      <w:r>
        <w:rPr>
          <w:sz w:val="16"/>
          <w:szCs w:val="16"/>
        </w:rPr>
        <w:t>on</w:t>
      </w:r>
      <w:r>
        <w:rPr>
          <w:spacing w:val="-4"/>
          <w:sz w:val="16"/>
          <w:szCs w:val="16"/>
        </w:rPr>
        <w:t xml:space="preserve"> </w:t>
      </w:r>
      <w:r>
        <w:rPr>
          <w:sz w:val="16"/>
          <w:szCs w:val="16"/>
        </w:rPr>
        <w:t>US</w:t>
      </w:r>
      <w:r>
        <w:rPr>
          <w:spacing w:val="-4"/>
          <w:sz w:val="16"/>
          <w:szCs w:val="16"/>
        </w:rPr>
        <w:t xml:space="preserve"> </w:t>
      </w:r>
      <w:r>
        <w:rPr>
          <w:sz w:val="16"/>
          <w:szCs w:val="16"/>
        </w:rPr>
        <w:t>experience:</w:t>
      </w:r>
      <w:r>
        <w:rPr>
          <w:spacing w:val="-4"/>
          <w:sz w:val="16"/>
          <w:szCs w:val="16"/>
        </w:rPr>
        <w:t xml:space="preserve"> </w:t>
      </w:r>
      <w:r>
        <w:rPr>
          <w:sz w:val="16"/>
          <w:szCs w:val="16"/>
        </w:rPr>
        <w:t>Hung,</w:t>
      </w:r>
      <w:r>
        <w:rPr>
          <w:spacing w:val="-4"/>
          <w:sz w:val="16"/>
          <w:szCs w:val="16"/>
        </w:rPr>
        <w:t xml:space="preserve"> </w:t>
      </w:r>
      <w:r>
        <w:rPr>
          <w:sz w:val="16"/>
          <w:szCs w:val="16"/>
        </w:rPr>
        <w:t>A.</w:t>
      </w:r>
      <w:r>
        <w:rPr>
          <w:spacing w:val="-4"/>
          <w:sz w:val="16"/>
          <w:szCs w:val="16"/>
        </w:rPr>
        <w:t xml:space="preserve"> </w:t>
      </w:r>
      <w:r>
        <w:rPr>
          <w:sz w:val="16"/>
          <w:szCs w:val="16"/>
        </w:rPr>
        <w:t>C.</w:t>
      </w:r>
      <w:r>
        <w:rPr>
          <w:spacing w:val="-4"/>
          <w:sz w:val="16"/>
          <w:szCs w:val="16"/>
        </w:rPr>
        <w:t xml:space="preserve"> </w:t>
      </w:r>
      <w:r>
        <w:rPr>
          <w:sz w:val="16"/>
          <w:szCs w:val="16"/>
        </w:rPr>
        <w:t>F.,</w:t>
      </w:r>
      <w:r>
        <w:rPr>
          <w:spacing w:val="-4"/>
          <w:sz w:val="16"/>
          <w:szCs w:val="16"/>
        </w:rPr>
        <w:t xml:space="preserve"> </w:t>
      </w:r>
      <w:r>
        <w:rPr>
          <w:sz w:val="16"/>
          <w:szCs w:val="16"/>
        </w:rPr>
        <w:t>&amp;</w:t>
      </w:r>
      <w:r>
        <w:rPr>
          <w:spacing w:val="-4"/>
          <w:sz w:val="16"/>
          <w:szCs w:val="16"/>
        </w:rPr>
        <w:t xml:space="preserve"> </w:t>
      </w:r>
      <w:r>
        <w:rPr>
          <w:sz w:val="16"/>
          <w:szCs w:val="16"/>
        </w:rPr>
        <w:t>Vinson,</w:t>
      </w:r>
      <w:r>
        <w:rPr>
          <w:spacing w:val="-4"/>
          <w:sz w:val="16"/>
          <w:szCs w:val="16"/>
        </w:rPr>
        <w:t xml:space="preserve"> </w:t>
      </w:r>
      <w:r>
        <w:rPr>
          <w:sz w:val="16"/>
          <w:szCs w:val="16"/>
        </w:rPr>
        <w:t>S.</w:t>
      </w:r>
      <w:r>
        <w:rPr>
          <w:spacing w:val="-4"/>
          <w:sz w:val="16"/>
          <w:szCs w:val="16"/>
        </w:rPr>
        <w:t xml:space="preserve"> </w:t>
      </w:r>
      <w:r>
        <w:rPr>
          <w:sz w:val="16"/>
          <w:szCs w:val="16"/>
        </w:rPr>
        <w:t>B.</w:t>
      </w:r>
      <w:r>
        <w:rPr>
          <w:spacing w:val="-4"/>
          <w:sz w:val="16"/>
          <w:szCs w:val="16"/>
        </w:rPr>
        <w:t xml:space="preserve"> </w:t>
      </w:r>
      <w:r>
        <w:rPr>
          <w:sz w:val="16"/>
          <w:szCs w:val="16"/>
        </w:rPr>
        <w:t>(1978).</w:t>
      </w:r>
      <w:r>
        <w:rPr>
          <w:spacing w:val="-4"/>
          <w:sz w:val="16"/>
          <w:szCs w:val="16"/>
        </w:rPr>
        <w:t xml:space="preserve"> </w:t>
      </w:r>
      <w:r>
        <w:rPr>
          <w:sz w:val="16"/>
          <w:szCs w:val="16"/>
        </w:rPr>
        <w:t>Factors</w:t>
      </w:r>
      <w:r>
        <w:rPr>
          <w:spacing w:val="-4"/>
          <w:sz w:val="16"/>
          <w:szCs w:val="16"/>
        </w:rPr>
        <w:t xml:space="preserve"> </w:t>
      </w:r>
      <w:r>
        <w:rPr>
          <w:sz w:val="16"/>
          <w:szCs w:val="16"/>
        </w:rPr>
        <w:t>affecting</w:t>
      </w:r>
      <w:r>
        <w:rPr>
          <w:spacing w:val="-4"/>
          <w:sz w:val="16"/>
          <w:szCs w:val="16"/>
        </w:rPr>
        <w:t xml:space="preserve"> </w:t>
      </w:r>
      <w:r>
        <w:rPr>
          <w:sz w:val="16"/>
          <w:szCs w:val="16"/>
        </w:rPr>
        <w:t>the</w:t>
      </w:r>
      <w:r>
        <w:rPr>
          <w:spacing w:val="-4"/>
          <w:sz w:val="16"/>
          <w:szCs w:val="16"/>
        </w:rPr>
        <w:t xml:space="preserve"> </w:t>
      </w:r>
      <w:r>
        <w:rPr>
          <w:sz w:val="16"/>
          <w:szCs w:val="16"/>
        </w:rPr>
        <w:t>distribution</w:t>
      </w:r>
      <w:r>
        <w:rPr>
          <w:spacing w:val="-4"/>
          <w:sz w:val="16"/>
          <w:szCs w:val="16"/>
        </w:rPr>
        <w:t xml:space="preserve"> </w:t>
      </w:r>
      <w:r>
        <w:rPr>
          <w:sz w:val="16"/>
          <w:szCs w:val="16"/>
        </w:rPr>
        <w:t>of</w:t>
      </w:r>
      <w:r>
        <w:rPr>
          <w:spacing w:val="-4"/>
          <w:sz w:val="16"/>
          <w:szCs w:val="16"/>
        </w:rPr>
        <w:t xml:space="preserve"> </w:t>
      </w:r>
      <w:r>
        <w:rPr>
          <w:sz w:val="16"/>
          <w:szCs w:val="16"/>
        </w:rPr>
        <w:t>fire</w:t>
      </w:r>
      <w:r>
        <w:rPr>
          <w:spacing w:val="-4"/>
          <w:sz w:val="16"/>
          <w:szCs w:val="16"/>
        </w:rPr>
        <w:t xml:space="preserve"> </w:t>
      </w:r>
      <w:r>
        <w:rPr>
          <w:sz w:val="16"/>
          <w:szCs w:val="16"/>
        </w:rPr>
        <w:t>ants</w:t>
      </w:r>
      <w:r>
        <w:rPr>
          <w:spacing w:val="-4"/>
          <w:sz w:val="16"/>
          <w:szCs w:val="16"/>
        </w:rPr>
        <w:t xml:space="preserve"> </w:t>
      </w:r>
      <w:r>
        <w:rPr>
          <w:sz w:val="16"/>
          <w:szCs w:val="16"/>
        </w:rPr>
        <w:t>in</w:t>
      </w:r>
      <w:r>
        <w:rPr>
          <w:spacing w:val="-4"/>
          <w:sz w:val="16"/>
          <w:szCs w:val="16"/>
        </w:rPr>
        <w:t xml:space="preserve"> </w:t>
      </w:r>
      <w:r>
        <w:rPr>
          <w:sz w:val="16"/>
          <w:szCs w:val="16"/>
        </w:rPr>
        <w:t>Texas</w:t>
      </w:r>
      <w:r>
        <w:rPr>
          <w:spacing w:val="-4"/>
          <w:sz w:val="16"/>
          <w:szCs w:val="16"/>
        </w:rPr>
        <w:t xml:space="preserve"> </w:t>
      </w:r>
      <w:r>
        <w:rPr>
          <w:sz w:val="16"/>
          <w:szCs w:val="16"/>
        </w:rPr>
        <w:t>(Myrmicinae:</w:t>
      </w:r>
      <w:r>
        <w:rPr>
          <w:spacing w:val="40"/>
          <w:sz w:val="16"/>
          <w:szCs w:val="16"/>
        </w:rPr>
        <w:t xml:space="preserve"> </w:t>
      </w:r>
      <w:r>
        <w:rPr>
          <w:sz w:val="16"/>
          <w:szCs w:val="16"/>
        </w:rPr>
        <w:t>Formicidae). The Southwestern Naturalist, 23, 205– 213.</w:t>
      </w:r>
    </w:p>
    <w:p w14:paraId="6F79C9B5" w14:textId="77777777" w:rsidR="00DC7AFF" w:rsidRDefault="00DC7AFF">
      <w:pPr>
        <w:pStyle w:val="BodyText"/>
        <w:kinsoku w:val="0"/>
        <w:overflowPunct w:val="0"/>
        <w:spacing w:before="138" w:line="252" w:lineRule="auto"/>
        <w:ind w:left="200" w:right="779"/>
        <w:rPr>
          <w:sz w:val="16"/>
          <w:szCs w:val="16"/>
        </w:rPr>
        <w:sectPr w:rsidR="00DC7AFF">
          <w:pgSz w:w="11920" w:h="16840"/>
          <w:pgMar w:top="1100" w:right="380" w:bottom="1900" w:left="1420" w:header="0" w:footer="1713" w:gutter="0"/>
          <w:cols w:space="720"/>
          <w:noEndnote/>
        </w:sectPr>
      </w:pPr>
    </w:p>
    <w:p w14:paraId="2E3C1D17" w14:textId="77777777" w:rsidR="00DC7AFF" w:rsidRDefault="00DC7AFF">
      <w:pPr>
        <w:pStyle w:val="BodyText"/>
        <w:kinsoku w:val="0"/>
        <w:overflowPunct w:val="0"/>
        <w:spacing w:before="34" w:line="252" w:lineRule="auto"/>
        <w:ind w:left="200" w:right="765"/>
      </w:pPr>
      <w:r w:rsidRPr="007B6AD5">
        <w:rPr>
          <w:b/>
          <w:bCs/>
        </w:rPr>
        <w:lastRenderedPageBreak/>
        <w:t>Table</w:t>
      </w:r>
      <w:r w:rsidRPr="007B6AD5">
        <w:rPr>
          <w:b/>
          <w:bCs/>
          <w:spacing w:val="-7"/>
        </w:rPr>
        <w:t xml:space="preserve"> </w:t>
      </w:r>
      <w:r w:rsidRPr="007B6AD5">
        <w:rPr>
          <w:b/>
          <w:bCs/>
        </w:rPr>
        <w:t>1.</w:t>
      </w:r>
      <w:r w:rsidRPr="007B6AD5">
        <w:rPr>
          <w:b/>
          <w:bCs/>
          <w:spacing w:val="-7"/>
        </w:rPr>
        <w:t xml:space="preserve"> </w:t>
      </w:r>
      <w:r w:rsidRPr="007B6AD5">
        <w:rPr>
          <w:b/>
          <w:bCs/>
        </w:rPr>
        <w:t>Summary</w:t>
      </w:r>
      <w:r w:rsidRPr="007B6AD5">
        <w:rPr>
          <w:b/>
          <w:bCs/>
          <w:spacing w:val="-7"/>
        </w:rPr>
        <w:t xml:space="preserve"> </w:t>
      </w:r>
      <w:r w:rsidRPr="007B6AD5">
        <w:rPr>
          <w:b/>
          <w:bCs/>
        </w:rPr>
        <w:t>of</w:t>
      </w:r>
      <w:r w:rsidRPr="007B6AD5">
        <w:rPr>
          <w:b/>
          <w:bCs/>
          <w:spacing w:val="-7"/>
        </w:rPr>
        <w:t xml:space="preserve"> </w:t>
      </w:r>
      <w:r w:rsidRPr="007B6AD5">
        <w:rPr>
          <w:b/>
          <w:bCs/>
        </w:rPr>
        <w:t>RIFA</w:t>
      </w:r>
      <w:r w:rsidRPr="007B6AD5">
        <w:rPr>
          <w:b/>
          <w:bCs/>
          <w:spacing w:val="-7"/>
        </w:rPr>
        <w:t xml:space="preserve"> </w:t>
      </w:r>
      <w:r w:rsidRPr="007B6AD5">
        <w:rPr>
          <w:b/>
          <w:bCs/>
        </w:rPr>
        <w:t>response</w:t>
      </w:r>
      <w:r w:rsidRPr="007B6AD5">
        <w:rPr>
          <w:b/>
          <w:bCs/>
          <w:spacing w:val="-7"/>
        </w:rPr>
        <w:t xml:space="preserve"> </w:t>
      </w:r>
      <w:r w:rsidRPr="007B6AD5">
        <w:rPr>
          <w:b/>
          <w:bCs/>
        </w:rPr>
        <w:t>options</w:t>
      </w:r>
      <w:r w:rsidRPr="007B6AD5">
        <w:rPr>
          <w:b/>
          <w:bCs/>
          <w:spacing w:val="-7"/>
        </w:rPr>
        <w:t xml:space="preserve"> </w:t>
      </w:r>
      <w:r w:rsidRPr="007B6AD5">
        <w:rPr>
          <w:b/>
          <w:bCs/>
        </w:rPr>
        <w:t>and</w:t>
      </w:r>
      <w:r w:rsidRPr="007B6AD5">
        <w:rPr>
          <w:b/>
          <w:bCs/>
          <w:spacing w:val="-7"/>
        </w:rPr>
        <w:t xml:space="preserve"> </w:t>
      </w:r>
      <w:r w:rsidRPr="007B6AD5">
        <w:rPr>
          <w:b/>
          <w:bCs/>
        </w:rPr>
        <w:t>forecast</w:t>
      </w:r>
      <w:r w:rsidRPr="007B6AD5">
        <w:rPr>
          <w:b/>
          <w:bCs/>
          <w:spacing w:val="-7"/>
        </w:rPr>
        <w:t xml:space="preserve"> </w:t>
      </w:r>
      <w:r w:rsidRPr="007B6AD5">
        <w:rPr>
          <w:b/>
          <w:bCs/>
        </w:rPr>
        <w:t>costs</w:t>
      </w:r>
      <w:r w:rsidRPr="007B6AD5">
        <w:rPr>
          <w:b/>
          <w:bCs/>
          <w:spacing w:val="-7"/>
        </w:rPr>
        <w:t xml:space="preserve"> </w:t>
      </w:r>
      <w:r w:rsidRPr="007B6AD5">
        <w:rPr>
          <w:b/>
          <w:bCs/>
        </w:rPr>
        <w:t>of</w:t>
      </w:r>
      <w:r w:rsidRPr="007B6AD5">
        <w:rPr>
          <w:b/>
          <w:bCs/>
          <w:spacing w:val="-7"/>
        </w:rPr>
        <w:t xml:space="preserve"> </w:t>
      </w:r>
      <w:r w:rsidRPr="007B6AD5">
        <w:rPr>
          <w:b/>
          <w:bCs/>
        </w:rPr>
        <w:t>each</w:t>
      </w:r>
      <w:r w:rsidRPr="007B6AD5">
        <w:rPr>
          <w:b/>
          <w:bCs/>
          <w:spacing w:val="-7"/>
        </w:rPr>
        <w:t xml:space="preserve"> </w:t>
      </w:r>
      <w:r w:rsidRPr="007B6AD5">
        <w:rPr>
          <w:b/>
          <w:bCs/>
        </w:rPr>
        <w:t>option.</w:t>
      </w:r>
      <w:r>
        <w:rPr>
          <w:b/>
          <w:bCs/>
          <w:spacing w:val="-7"/>
        </w:rPr>
        <w:t xml:space="preserve"> </w:t>
      </w:r>
      <w:r>
        <w:t>These figures should be viewed as estimates rather than minimum or maximum.</w:t>
      </w:r>
    </w:p>
    <w:p w14:paraId="5334CA67" w14:textId="77777777" w:rsidR="00DC7AFF" w:rsidRDefault="00DC7AFF">
      <w:pPr>
        <w:pStyle w:val="BodyText"/>
        <w:kinsoku w:val="0"/>
        <w:overflowPunct w:val="0"/>
        <w:rPr>
          <w:sz w:val="20"/>
          <w:szCs w:val="20"/>
        </w:rPr>
      </w:pPr>
    </w:p>
    <w:p w14:paraId="2B45C376" w14:textId="77777777" w:rsidR="00DC7AFF" w:rsidRDefault="00DC7AFF">
      <w:pPr>
        <w:pStyle w:val="BodyText"/>
        <w:kinsoku w:val="0"/>
        <w:overflowPunct w:val="0"/>
        <w:rPr>
          <w:sz w:val="20"/>
          <w:szCs w:val="20"/>
        </w:rPr>
      </w:pPr>
    </w:p>
    <w:p w14:paraId="2E684AE1" w14:textId="77777777" w:rsidR="00DC7AFF" w:rsidRDefault="00DC7AFF">
      <w:pPr>
        <w:pStyle w:val="BodyText"/>
        <w:kinsoku w:val="0"/>
        <w:overflowPunct w:val="0"/>
        <w:rPr>
          <w:sz w:val="20"/>
          <w:szCs w:val="20"/>
        </w:rPr>
      </w:pPr>
    </w:p>
    <w:p w14:paraId="720D5860" w14:textId="77777777" w:rsidR="00DC7AFF" w:rsidRDefault="00DC7AFF">
      <w:pPr>
        <w:pStyle w:val="BodyText"/>
        <w:kinsoku w:val="0"/>
        <w:overflowPunct w:val="0"/>
        <w:rPr>
          <w:sz w:val="20"/>
          <w:szCs w:val="20"/>
        </w:rPr>
      </w:pPr>
    </w:p>
    <w:p w14:paraId="05045563" w14:textId="77777777" w:rsidR="00DC7AFF" w:rsidRDefault="00DC7AFF">
      <w:pPr>
        <w:pStyle w:val="BodyText"/>
        <w:kinsoku w:val="0"/>
        <w:overflowPunct w:val="0"/>
        <w:spacing w:before="1"/>
      </w:pPr>
    </w:p>
    <w:p w14:paraId="124C69D8" w14:textId="4B882B1C" w:rsidR="00DC7AFF" w:rsidRDefault="00DD2B9D">
      <w:pPr>
        <w:pStyle w:val="BodyText"/>
        <w:tabs>
          <w:tab w:val="left" w:pos="2726"/>
          <w:tab w:val="left" w:pos="4447"/>
        </w:tabs>
        <w:kinsoku w:val="0"/>
        <w:overflowPunct w:val="0"/>
        <w:spacing w:before="90" w:line="153" w:lineRule="auto"/>
        <w:ind w:left="423"/>
        <w:jc w:val="center"/>
        <w:rPr>
          <w:spacing w:val="-5"/>
        </w:rPr>
      </w:pPr>
      <w:r>
        <w:rPr>
          <w:noProof/>
        </w:rPr>
        <mc:AlternateContent>
          <mc:Choice Requires="wpg">
            <w:drawing>
              <wp:anchor distT="0" distB="0" distL="114300" distR="114300" simplePos="0" relativeHeight="251609088" behindDoc="1" locked="0" layoutInCell="0" allowOverlap="1" wp14:anchorId="00F763D4" wp14:editId="7A9F4788">
                <wp:simplePos x="0" y="0"/>
                <wp:positionH relativeFrom="page">
                  <wp:posOffset>1028700</wp:posOffset>
                </wp:positionH>
                <wp:positionV relativeFrom="paragraph">
                  <wp:posOffset>-698500</wp:posOffset>
                </wp:positionV>
                <wp:extent cx="5800725" cy="1961515"/>
                <wp:effectExtent l="0" t="0" r="0" b="0"/>
                <wp:wrapNone/>
                <wp:docPr id="295"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00725" cy="1961515"/>
                          <a:chOff x="1620" y="-1100"/>
                          <a:chExt cx="9135" cy="3089"/>
                        </a:xfrm>
                      </wpg:grpSpPr>
                      <wps:wsp>
                        <wps:cNvPr id="296" name="Freeform 33"/>
                        <wps:cNvSpPr>
                          <a:spLocks/>
                        </wps:cNvSpPr>
                        <wps:spPr bwMode="auto">
                          <a:xfrm>
                            <a:off x="2850" y="-1100"/>
                            <a:ext cx="7905" cy="1050"/>
                          </a:xfrm>
                          <a:custGeom>
                            <a:avLst/>
                            <a:gdLst>
                              <a:gd name="T0" fmla="*/ 7905 w 7905"/>
                              <a:gd name="T1" fmla="*/ 0 h 1050"/>
                              <a:gd name="T2" fmla="*/ 4095 w 7905"/>
                              <a:gd name="T3" fmla="*/ 0 h 1050"/>
                              <a:gd name="T4" fmla="*/ 1845 w 7905"/>
                              <a:gd name="T5" fmla="*/ 0 h 1050"/>
                              <a:gd name="T6" fmla="*/ 0 w 7905"/>
                              <a:gd name="T7" fmla="*/ 0 h 1050"/>
                              <a:gd name="T8" fmla="*/ 0 w 7905"/>
                              <a:gd name="T9" fmla="*/ 1050 h 1050"/>
                              <a:gd name="T10" fmla="*/ 1845 w 7905"/>
                              <a:gd name="T11" fmla="*/ 1050 h 1050"/>
                              <a:gd name="T12" fmla="*/ 4095 w 7905"/>
                              <a:gd name="T13" fmla="*/ 1050 h 1050"/>
                              <a:gd name="T14" fmla="*/ 7905 w 7905"/>
                              <a:gd name="T15" fmla="*/ 1050 h 1050"/>
                              <a:gd name="T16" fmla="*/ 7905 w 7905"/>
                              <a:gd name="T17" fmla="*/ 0 h 10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7905" h="1050">
                                <a:moveTo>
                                  <a:pt x="7905" y="0"/>
                                </a:moveTo>
                                <a:lnTo>
                                  <a:pt x="4095" y="0"/>
                                </a:lnTo>
                                <a:lnTo>
                                  <a:pt x="1845" y="0"/>
                                </a:lnTo>
                                <a:lnTo>
                                  <a:pt x="0" y="0"/>
                                </a:lnTo>
                                <a:lnTo>
                                  <a:pt x="0" y="1050"/>
                                </a:lnTo>
                                <a:lnTo>
                                  <a:pt x="1845" y="1050"/>
                                </a:lnTo>
                                <a:lnTo>
                                  <a:pt x="4095" y="1050"/>
                                </a:lnTo>
                                <a:lnTo>
                                  <a:pt x="7905" y="1050"/>
                                </a:lnTo>
                                <a:lnTo>
                                  <a:pt x="7905" y="0"/>
                                </a:lnTo>
                                <a:close/>
                              </a:path>
                            </a:pathLst>
                          </a:custGeom>
                          <a:solidFill>
                            <a:srgbClr val="B6B6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 name="Text Box 34"/>
                        <wps:cNvSpPr txBox="1">
                          <a:spLocks noChangeArrowheads="1"/>
                        </wps:cNvSpPr>
                        <wps:spPr bwMode="auto">
                          <a:xfrm>
                            <a:off x="8358" y="-673"/>
                            <a:ext cx="1004"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413CCE" w14:textId="77777777" w:rsidR="00DC7AFF" w:rsidRDefault="00DC7AFF">
                              <w:pPr>
                                <w:pStyle w:val="BodyText"/>
                                <w:kinsoku w:val="0"/>
                                <w:overflowPunct w:val="0"/>
                                <w:spacing w:line="240" w:lineRule="exact"/>
                                <w:rPr>
                                  <w:b/>
                                  <w:bCs/>
                                  <w:spacing w:val="-2"/>
                                </w:rPr>
                              </w:pPr>
                              <w:r>
                                <w:rPr>
                                  <w:b/>
                                  <w:bCs/>
                                  <w:spacing w:val="-2"/>
                                </w:rPr>
                                <w:t>Outcome</w:t>
                              </w:r>
                            </w:p>
                          </w:txbxContent>
                        </wps:txbx>
                        <wps:bodyPr rot="0" vert="horz" wrap="square" lIns="0" tIns="0" rIns="0" bIns="0" anchor="t" anchorCtr="0" upright="1">
                          <a:noAutofit/>
                        </wps:bodyPr>
                      </wps:wsp>
                      <wps:wsp>
                        <wps:cNvPr id="298" name="Text Box 35"/>
                        <wps:cNvSpPr txBox="1">
                          <a:spLocks noChangeArrowheads="1"/>
                        </wps:cNvSpPr>
                        <wps:spPr bwMode="auto">
                          <a:xfrm>
                            <a:off x="4894" y="-954"/>
                            <a:ext cx="1872" cy="8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BA3412" w14:textId="77777777" w:rsidR="00DC7AFF" w:rsidRDefault="00DC7AFF">
                              <w:pPr>
                                <w:pStyle w:val="BodyText"/>
                                <w:kinsoku w:val="0"/>
                                <w:overflowPunct w:val="0"/>
                                <w:spacing w:line="240" w:lineRule="exact"/>
                                <w:ind w:left="20"/>
                                <w:rPr>
                                  <w:b/>
                                  <w:bCs/>
                                  <w:spacing w:val="-4"/>
                                </w:rPr>
                              </w:pPr>
                              <w:r>
                                <w:rPr>
                                  <w:b/>
                                  <w:bCs/>
                                </w:rPr>
                                <w:t>Queensland</w:t>
                              </w:r>
                              <w:r>
                                <w:rPr>
                                  <w:b/>
                                  <w:bCs/>
                                  <w:spacing w:val="-2"/>
                                </w:rPr>
                                <w:t xml:space="preserve"> </w:t>
                              </w:r>
                              <w:r>
                                <w:rPr>
                                  <w:b/>
                                  <w:bCs/>
                                  <w:spacing w:val="-4"/>
                                </w:rPr>
                                <w:t>Gov.</w:t>
                              </w:r>
                            </w:p>
                            <w:p w14:paraId="616C7B04" w14:textId="77777777" w:rsidR="00DC7AFF" w:rsidRDefault="00DC7AFF">
                              <w:pPr>
                                <w:pStyle w:val="BodyText"/>
                                <w:kinsoku w:val="0"/>
                                <w:overflowPunct w:val="0"/>
                                <w:ind w:left="239" w:hanging="240"/>
                                <w:rPr>
                                  <w:b/>
                                  <w:bCs/>
                                </w:rPr>
                              </w:pPr>
                              <w:r>
                                <w:rPr>
                                  <w:b/>
                                  <w:bCs/>
                                </w:rPr>
                                <w:t>and</w:t>
                              </w:r>
                              <w:r>
                                <w:rPr>
                                  <w:b/>
                                  <w:bCs/>
                                  <w:spacing w:val="-14"/>
                                </w:rPr>
                                <w:t xml:space="preserve"> </w:t>
                              </w:r>
                              <w:r>
                                <w:rPr>
                                  <w:b/>
                                  <w:bCs/>
                                </w:rPr>
                                <w:t>other</w:t>
                              </w:r>
                              <w:r>
                                <w:rPr>
                                  <w:b/>
                                  <w:bCs/>
                                  <w:spacing w:val="-13"/>
                                </w:rPr>
                                <w:t xml:space="preserve"> </w:t>
                              </w:r>
                              <w:r>
                                <w:rPr>
                                  <w:b/>
                                  <w:bCs/>
                                </w:rPr>
                                <w:t>agents annual costs</w:t>
                              </w:r>
                            </w:p>
                          </w:txbxContent>
                        </wps:txbx>
                        <wps:bodyPr rot="0" vert="horz" wrap="square" lIns="0" tIns="0" rIns="0" bIns="0" anchor="t" anchorCtr="0" upright="1">
                          <a:noAutofit/>
                        </wps:bodyPr>
                      </wps:wsp>
                      <wps:wsp>
                        <wps:cNvPr id="299" name="Text Box 36"/>
                        <wps:cNvSpPr txBox="1">
                          <a:spLocks noChangeArrowheads="1"/>
                        </wps:cNvSpPr>
                        <wps:spPr bwMode="auto">
                          <a:xfrm>
                            <a:off x="3086" y="-814"/>
                            <a:ext cx="1393" cy="5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610261" w14:textId="77777777" w:rsidR="00DC7AFF" w:rsidRDefault="00DC7AFF">
                              <w:pPr>
                                <w:pStyle w:val="BodyText"/>
                                <w:kinsoku w:val="0"/>
                                <w:overflowPunct w:val="0"/>
                                <w:spacing w:line="240" w:lineRule="exact"/>
                                <w:ind w:right="19"/>
                                <w:jc w:val="center"/>
                                <w:rPr>
                                  <w:b/>
                                  <w:bCs/>
                                  <w:spacing w:val="-2"/>
                                </w:rPr>
                              </w:pPr>
                              <w:r>
                                <w:rPr>
                                  <w:b/>
                                  <w:bCs/>
                                  <w:spacing w:val="-2"/>
                                </w:rPr>
                                <w:t>NRIFAEP</w:t>
                              </w:r>
                            </w:p>
                            <w:p w14:paraId="63A51C2D" w14:textId="77777777" w:rsidR="00DC7AFF" w:rsidRDefault="00DC7AFF">
                              <w:pPr>
                                <w:pStyle w:val="BodyText"/>
                                <w:kinsoku w:val="0"/>
                                <w:overflowPunct w:val="0"/>
                                <w:ind w:right="18"/>
                                <w:jc w:val="center"/>
                                <w:rPr>
                                  <w:b/>
                                  <w:bCs/>
                                  <w:spacing w:val="-2"/>
                                </w:rPr>
                              </w:pPr>
                              <w:r>
                                <w:rPr>
                                  <w:b/>
                                  <w:bCs/>
                                </w:rPr>
                                <w:t xml:space="preserve">annual </w:t>
                              </w:r>
                              <w:r>
                                <w:rPr>
                                  <w:b/>
                                  <w:bCs/>
                                  <w:spacing w:val="-2"/>
                                </w:rPr>
                                <w:t>costs</w:t>
                              </w:r>
                            </w:p>
                          </w:txbxContent>
                        </wps:txbx>
                        <wps:bodyPr rot="0" vert="horz" wrap="square" lIns="0" tIns="0" rIns="0" bIns="0" anchor="t" anchorCtr="0" upright="1">
                          <a:noAutofit/>
                        </wps:bodyPr>
                      </wps:wsp>
                      <wps:wsp>
                        <wps:cNvPr id="300" name="Freeform 37"/>
                        <wps:cNvSpPr>
                          <a:spLocks/>
                        </wps:cNvSpPr>
                        <wps:spPr bwMode="auto">
                          <a:xfrm>
                            <a:off x="2850" y="729"/>
                            <a:ext cx="7905" cy="495"/>
                          </a:xfrm>
                          <a:custGeom>
                            <a:avLst/>
                            <a:gdLst>
                              <a:gd name="T0" fmla="*/ 7905 w 7905"/>
                              <a:gd name="T1" fmla="*/ 0 h 495"/>
                              <a:gd name="T2" fmla="*/ 4095 w 7905"/>
                              <a:gd name="T3" fmla="*/ 0 h 495"/>
                              <a:gd name="T4" fmla="*/ 1845 w 7905"/>
                              <a:gd name="T5" fmla="*/ 0 h 495"/>
                              <a:gd name="T6" fmla="*/ 0 w 7905"/>
                              <a:gd name="T7" fmla="*/ 0 h 495"/>
                              <a:gd name="T8" fmla="*/ 0 w 7905"/>
                              <a:gd name="T9" fmla="*/ 495 h 495"/>
                              <a:gd name="T10" fmla="*/ 1845 w 7905"/>
                              <a:gd name="T11" fmla="*/ 495 h 495"/>
                              <a:gd name="T12" fmla="*/ 4095 w 7905"/>
                              <a:gd name="T13" fmla="*/ 495 h 495"/>
                              <a:gd name="T14" fmla="*/ 7905 w 7905"/>
                              <a:gd name="T15" fmla="*/ 495 h 495"/>
                              <a:gd name="T16" fmla="*/ 7905 w 7905"/>
                              <a:gd name="T17" fmla="*/ 0 h 4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7905" h="495">
                                <a:moveTo>
                                  <a:pt x="7905" y="0"/>
                                </a:moveTo>
                                <a:lnTo>
                                  <a:pt x="4095" y="0"/>
                                </a:lnTo>
                                <a:lnTo>
                                  <a:pt x="1845" y="0"/>
                                </a:lnTo>
                                <a:lnTo>
                                  <a:pt x="0" y="0"/>
                                </a:lnTo>
                                <a:lnTo>
                                  <a:pt x="0" y="495"/>
                                </a:lnTo>
                                <a:lnTo>
                                  <a:pt x="1845" y="495"/>
                                </a:lnTo>
                                <a:lnTo>
                                  <a:pt x="4095" y="495"/>
                                </a:lnTo>
                                <a:lnTo>
                                  <a:pt x="7905" y="495"/>
                                </a:lnTo>
                                <a:lnTo>
                                  <a:pt x="7905" y="0"/>
                                </a:lnTo>
                                <a:close/>
                              </a:path>
                            </a:pathLst>
                          </a:custGeom>
                          <a:solidFill>
                            <a:srgbClr val="EFEF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1" name="Text Box 38"/>
                        <wps:cNvSpPr txBox="1">
                          <a:spLocks noChangeArrowheads="1"/>
                        </wps:cNvSpPr>
                        <wps:spPr bwMode="auto">
                          <a:xfrm>
                            <a:off x="5196" y="872"/>
                            <a:ext cx="4723"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8F2EE3" w14:textId="77777777" w:rsidR="00DC7AFF" w:rsidRDefault="00DC7AFF">
                              <w:pPr>
                                <w:pStyle w:val="BodyText"/>
                                <w:tabs>
                                  <w:tab w:val="left" w:pos="1854"/>
                                </w:tabs>
                                <w:kinsoku w:val="0"/>
                                <w:overflowPunct w:val="0"/>
                                <w:spacing w:line="240" w:lineRule="exact"/>
                                <w:rPr>
                                  <w:spacing w:val="-5"/>
                                </w:rPr>
                              </w:pPr>
                              <w:r>
                                <w:t>$150M-</w:t>
                              </w:r>
                              <w:r>
                                <w:rPr>
                                  <w:spacing w:val="-2"/>
                                </w:rPr>
                                <w:t>$350M+</w:t>
                              </w:r>
                              <w:r>
                                <w:tab/>
                                <w:t>Containment</w:t>
                              </w:r>
                              <w:r>
                                <w:rPr>
                                  <w:spacing w:val="-5"/>
                                </w:rPr>
                                <w:t xml:space="preserve"> </w:t>
                              </w:r>
                              <w:r>
                                <w:t>of</w:t>
                              </w:r>
                              <w:r>
                                <w:rPr>
                                  <w:spacing w:val="-5"/>
                                </w:rPr>
                                <w:t xml:space="preserve"> </w:t>
                              </w:r>
                              <w:r>
                                <w:t>RIFA</w:t>
                              </w:r>
                              <w:r>
                                <w:rPr>
                                  <w:spacing w:val="-5"/>
                                </w:rPr>
                                <w:t xml:space="preserve"> </w:t>
                              </w:r>
                              <w:r>
                                <w:t>to</w:t>
                              </w:r>
                              <w:r>
                                <w:rPr>
                                  <w:spacing w:val="-5"/>
                                </w:rPr>
                                <w:t xml:space="preserve"> SEQ</w:t>
                              </w:r>
                            </w:p>
                          </w:txbxContent>
                        </wps:txbx>
                        <wps:bodyPr rot="0" vert="horz" wrap="square" lIns="0" tIns="0" rIns="0" bIns="0" anchor="t" anchorCtr="0" upright="1">
                          <a:noAutofit/>
                        </wps:bodyPr>
                      </wps:wsp>
                      <wps:wsp>
                        <wps:cNvPr id="302" name="Text Box 39"/>
                        <wps:cNvSpPr txBox="1">
                          <a:spLocks noChangeArrowheads="1"/>
                        </wps:cNvSpPr>
                        <wps:spPr bwMode="auto">
                          <a:xfrm>
                            <a:off x="3079" y="872"/>
                            <a:ext cx="1532"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C9FF9A" w14:textId="77777777" w:rsidR="00DC7AFF" w:rsidRDefault="00DC7AFF">
                              <w:pPr>
                                <w:pStyle w:val="BodyText"/>
                                <w:kinsoku w:val="0"/>
                                <w:overflowPunct w:val="0"/>
                                <w:spacing w:line="240" w:lineRule="exact"/>
                                <w:rPr>
                                  <w:spacing w:val="-2"/>
                                </w:rPr>
                              </w:pPr>
                              <w:r>
                                <w:t>$150M-</w:t>
                              </w:r>
                              <w:r>
                                <w:rPr>
                                  <w:spacing w:val="-2"/>
                                </w:rPr>
                                <w:t>$250M</w:t>
                              </w:r>
                            </w:p>
                          </w:txbxContent>
                        </wps:txbx>
                        <wps:bodyPr rot="0" vert="horz" wrap="square" lIns="0" tIns="0" rIns="0" bIns="0" anchor="t" anchorCtr="0" upright="1">
                          <a:noAutofit/>
                        </wps:bodyPr>
                      </wps:wsp>
                      <wps:wsp>
                        <wps:cNvPr id="303" name="Text Box 40"/>
                        <wps:cNvSpPr txBox="1">
                          <a:spLocks noChangeArrowheads="1"/>
                        </wps:cNvSpPr>
                        <wps:spPr bwMode="auto">
                          <a:xfrm>
                            <a:off x="1620" y="-51"/>
                            <a:ext cx="1230" cy="2040"/>
                          </a:xfrm>
                          <a:prstGeom prst="rect">
                            <a:avLst/>
                          </a:prstGeom>
                          <a:solidFill>
                            <a:srgbClr val="B6B6B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FE1D58" w14:textId="77777777" w:rsidR="00DC7AFF" w:rsidRDefault="00DC7AFF">
                              <w:pPr>
                                <w:pStyle w:val="BodyText"/>
                                <w:kinsoku w:val="0"/>
                                <w:overflowPunct w:val="0"/>
                                <w:spacing w:before="3"/>
                                <w:rPr>
                                  <w:color w:val="000000"/>
                                  <w:sz w:val="21"/>
                                  <w:szCs w:val="21"/>
                                </w:rPr>
                              </w:pPr>
                            </w:p>
                            <w:p w14:paraId="33B8A0F8" w14:textId="77777777" w:rsidR="00DC7AFF" w:rsidRDefault="00DC7AFF">
                              <w:pPr>
                                <w:pStyle w:val="BodyText"/>
                                <w:kinsoku w:val="0"/>
                                <w:overflowPunct w:val="0"/>
                                <w:spacing w:line="540" w:lineRule="auto"/>
                                <w:ind w:left="105" w:right="151"/>
                                <w:rPr>
                                  <w:b/>
                                  <w:bCs/>
                                  <w:color w:val="000000"/>
                                  <w:spacing w:val="-10"/>
                                </w:rPr>
                              </w:pPr>
                              <w:r>
                                <w:rPr>
                                  <w:b/>
                                  <w:bCs/>
                                  <w:color w:val="000000"/>
                                </w:rPr>
                                <w:t>Option</w:t>
                              </w:r>
                              <w:r>
                                <w:rPr>
                                  <w:b/>
                                  <w:bCs/>
                                  <w:color w:val="000000"/>
                                  <w:spacing w:val="-14"/>
                                </w:rPr>
                                <w:t xml:space="preserve"> </w:t>
                              </w:r>
                              <w:r>
                                <w:rPr>
                                  <w:b/>
                                  <w:bCs/>
                                  <w:color w:val="000000"/>
                                </w:rPr>
                                <w:t xml:space="preserve">A Option </w:t>
                              </w:r>
                              <w:r>
                                <w:rPr>
                                  <w:b/>
                                  <w:bCs/>
                                  <w:color w:val="000000"/>
                                  <w:spacing w:val="-10"/>
                                </w:rPr>
                                <w:t>B</w:t>
                              </w:r>
                            </w:p>
                            <w:p w14:paraId="4D04286E" w14:textId="77777777" w:rsidR="00DC7AFF" w:rsidRDefault="00DC7AFF">
                              <w:pPr>
                                <w:pStyle w:val="BodyText"/>
                                <w:kinsoku w:val="0"/>
                                <w:overflowPunct w:val="0"/>
                                <w:spacing w:line="279" w:lineRule="exact"/>
                                <w:ind w:left="105"/>
                                <w:rPr>
                                  <w:b/>
                                  <w:bCs/>
                                  <w:color w:val="000000"/>
                                  <w:spacing w:val="-10"/>
                                </w:rPr>
                              </w:pPr>
                              <w:r>
                                <w:rPr>
                                  <w:b/>
                                  <w:bCs/>
                                  <w:color w:val="000000"/>
                                </w:rPr>
                                <w:t xml:space="preserve">Option </w:t>
                              </w:r>
                              <w:r>
                                <w:rPr>
                                  <w:b/>
                                  <w:bCs/>
                                  <w:color w:val="000000"/>
                                  <w:spacing w:val="-10"/>
                                </w:rPr>
                                <w:t>C</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F763D4" id="Group 32" o:spid="_x0000_s1027" style="position:absolute;left:0;text-align:left;margin-left:81pt;margin-top:-55pt;width:456.75pt;height:154.45pt;z-index:-251707392;mso-position-horizontal-relative:page" coordorigin="1620,-1100" coordsize="9135,30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" o:allowincell="f">
                <v:shape id="Freeform 33" o:spid="_x0000_s1028" style="position:absolute;left:2850;top:-1100;width:7905;height:1050;visibility:visible;mso-wrap-style:square;v-text-anchor:top" coordsize="7905,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" path="m7905,l4095,,1845,,,,,1050r1845,l4095,1050r3810,l7905,xe" fillcolor="#b6b6b6" stroked="f">
                  <v:path arrowok="t" o:connecttype="custom" o:connectlocs="7905,0;4095,0;1845,0;0,0;0,1050;1845,1050;4095,1050;7905,1050;7905,0" o:connectangles="0,0,0,0,0,0,0,0,0"/>
                </v:shape>
                <v:shapetype id="_x0000_t202" coordsize="21600,21600" o:spt="202" path="m,l,21600r21600,l21600,xe">
                  <v:stroke joinstyle="miter"/>
                  <v:path gradientshapeok="t" o:connecttype="rect"/>
                </v:shapetype>
                <v:shape id="Text Box 34" o:spid="_x0000_s1029" type="#_x0000_t202" style="position:absolute;left:8358;top:-673;width:1004;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" filled="f" stroked="f">
                  <v:textbox inset="0,0,0,0">
                    <w:txbxContent>
                      <w:p w14:paraId="34413CCE" w14:textId="77777777" w:rsidR="00DC7AFF" w:rsidRDefault="00DC7AFF">
                        <w:pPr>
                          <w:pStyle w:val="BodyText"/>
                          <w:kinsoku w:val="0"/>
                          <w:overflowPunct w:val="0"/>
                          <w:spacing w:line="240" w:lineRule="exact"/>
                          <w:rPr>
                            <w:b/>
                            <w:bCs/>
                            <w:spacing w:val="-2"/>
                          </w:rPr>
                        </w:pPr>
                        <w:r>
                          <w:rPr>
                            <w:b/>
                            <w:bCs/>
                            <w:spacing w:val="-2"/>
                          </w:rPr>
                          <w:t>Outcome</w:t>
                        </w:r>
                      </w:p>
                    </w:txbxContent>
                  </v:textbox>
                </v:shape>
                <v:shape id="Text Box 35" o:spid="_x0000_s1030" type="#_x0000_t202" style="position:absolute;left:4894;top:-954;width:1872;height: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" filled="f" stroked="f">
                  <v:textbox inset="0,0,0,0">
                    <w:txbxContent>
                      <w:p w14:paraId="6BBA3412" w14:textId="77777777" w:rsidR="00DC7AFF" w:rsidRDefault="00DC7AFF">
                        <w:pPr>
                          <w:pStyle w:val="BodyText"/>
                          <w:kinsoku w:val="0"/>
                          <w:overflowPunct w:val="0"/>
                          <w:spacing w:line="240" w:lineRule="exact"/>
                          <w:ind w:left="20"/>
                          <w:rPr>
                            <w:b/>
                            <w:bCs/>
                            <w:spacing w:val="-4"/>
                          </w:rPr>
                        </w:pPr>
                        <w:r>
                          <w:rPr>
                            <w:b/>
                            <w:bCs/>
                          </w:rPr>
                          <w:t>Queensland</w:t>
                        </w:r>
                        <w:r>
                          <w:rPr>
                            <w:b/>
                            <w:bCs/>
                            <w:spacing w:val="-2"/>
                          </w:rPr>
                          <w:t xml:space="preserve"> </w:t>
                        </w:r>
                        <w:r>
                          <w:rPr>
                            <w:b/>
                            <w:bCs/>
                            <w:spacing w:val="-4"/>
                          </w:rPr>
                          <w:t>Gov.</w:t>
                        </w:r>
                      </w:p>
                      <w:p w14:paraId="616C7B04" w14:textId="77777777" w:rsidR="00DC7AFF" w:rsidRDefault="00DC7AFF">
                        <w:pPr>
                          <w:pStyle w:val="BodyText"/>
                          <w:kinsoku w:val="0"/>
                          <w:overflowPunct w:val="0"/>
                          <w:ind w:left="239" w:hanging="240"/>
                          <w:rPr>
                            <w:b/>
                            <w:bCs/>
                          </w:rPr>
                        </w:pPr>
                        <w:r>
                          <w:rPr>
                            <w:b/>
                            <w:bCs/>
                          </w:rPr>
                          <w:t>and</w:t>
                        </w:r>
                        <w:r>
                          <w:rPr>
                            <w:b/>
                            <w:bCs/>
                            <w:spacing w:val="-14"/>
                          </w:rPr>
                          <w:t xml:space="preserve"> </w:t>
                        </w:r>
                        <w:r>
                          <w:rPr>
                            <w:b/>
                            <w:bCs/>
                          </w:rPr>
                          <w:t>other</w:t>
                        </w:r>
                        <w:r>
                          <w:rPr>
                            <w:b/>
                            <w:bCs/>
                            <w:spacing w:val="-13"/>
                          </w:rPr>
                          <w:t xml:space="preserve"> </w:t>
                        </w:r>
                        <w:r>
                          <w:rPr>
                            <w:b/>
                            <w:bCs/>
                          </w:rPr>
                          <w:t>agents annual costs</w:t>
                        </w:r>
                      </w:p>
                    </w:txbxContent>
                  </v:textbox>
                </v:shape>
                <v:shape id="Text Box 36" o:spid="_x0000_s1031" type="#_x0000_t202" style="position:absolute;left:3086;top:-814;width:1393;height: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" filled="f" stroked="f">
                  <v:textbox inset="0,0,0,0">
                    <w:txbxContent>
                      <w:p w14:paraId="4B610261" w14:textId="77777777" w:rsidR="00DC7AFF" w:rsidRDefault="00DC7AFF">
                        <w:pPr>
                          <w:pStyle w:val="BodyText"/>
                          <w:kinsoku w:val="0"/>
                          <w:overflowPunct w:val="0"/>
                          <w:spacing w:line="240" w:lineRule="exact"/>
                          <w:ind w:right="19"/>
                          <w:jc w:val="center"/>
                          <w:rPr>
                            <w:b/>
                            <w:bCs/>
                            <w:spacing w:val="-2"/>
                          </w:rPr>
                        </w:pPr>
                        <w:r>
                          <w:rPr>
                            <w:b/>
                            <w:bCs/>
                            <w:spacing w:val="-2"/>
                          </w:rPr>
                          <w:t>NRIFAEP</w:t>
                        </w:r>
                      </w:p>
                      <w:p w14:paraId="63A51C2D" w14:textId="77777777" w:rsidR="00DC7AFF" w:rsidRDefault="00DC7AFF">
                        <w:pPr>
                          <w:pStyle w:val="BodyText"/>
                          <w:kinsoku w:val="0"/>
                          <w:overflowPunct w:val="0"/>
                          <w:ind w:right="18"/>
                          <w:jc w:val="center"/>
                          <w:rPr>
                            <w:b/>
                            <w:bCs/>
                            <w:spacing w:val="-2"/>
                          </w:rPr>
                        </w:pPr>
                        <w:r>
                          <w:rPr>
                            <w:b/>
                            <w:bCs/>
                          </w:rPr>
                          <w:t xml:space="preserve">annual </w:t>
                        </w:r>
                        <w:r>
                          <w:rPr>
                            <w:b/>
                            <w:bCs/>
                            <w:spacing w:val="-2"/>
                          </w:rPr>
                          <w:t>costs</w:t>
                        </w:r>
                      </w:p>
                    </w:txbxContent>
                  </v:textbox>
                </v:shape>
                <v:shape id="Freeform 37" o:spid="_x0000_s1032" style="position:absolute;left:2850;top:729;width:7905;height:495;visibility:visible;mso-wrap-style:square;v-text-anchor:top" coordsize="7905,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" path="m7905,l4095,,1845,,,,,495r1845,l4095,495r3810,l7905,xe" fillcolor="#efefef" stroked="f">
                  <v:path arrowok="t" o:connecttype="custom" o:connectlocs="7905,0;4095,0;1845,0;0,0;0,495;1845,495;4095,495;7905,495;7905,0" o:connectangles="0,0,0,0,0,0,0,0,0"/>
                </v:shape>
                <v:shape id="Text Box 38" o:spid="_x0000_s1033" type="#_x0000_t202" style="position:absolute;left:5196;top:872;width:4723;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" filled="f" stroked="f">
                  <v:textbox inset="0,0,0,0">
                    <w:txbxContent>
                      <w:p w14:paraId="638F2EE3" w14:textId="77777777" w:rsidR="00DC7AFF" w:rsidRDefault="00DC7AFF">
                        <w:pPr>
                          <w:pStyle w:val="BodyText"/>
                          <w:tabs>
                            <w:tab w:val="left" w:pos="1854"/>
                          </w:tabs>
                          <w:kinsoku w:val="0"/>
                          <w:overflowPunct w:val="0"/>
                          <w:spacing w:line="240" w:lineRule="exact"/>
                          <w:rPr>
                            <w:spacing w:val="-5"/>
                          </w:rPr>
                        </w:pPr>
                        <w:r>
                          <w:t>$150M-</w:t>
                        </w:r>
                        <w:r>
                          <w:rPr>
                            <w:spacing w:val="-2"/>
                          </w:rPr>
                          <w:t>$350M+</w:t>
                        </w:r>
                        <w:r>
                          <w:tab/>
                          <w:t>Containment</w:t>
                        </w:r>
                        <w:r>
                          <w:rPr>
                            <w:spacing w:val="-5"/>
                          </w:rPr>
                          <w:t xml:space="preserve"> </w:t>
                        </w:r>
                        <w:r>
                          <w:t>of</w:t>
                        </w:r>
                        <w:r>
                          <w:rPr>
                            <w:spacing w:val="-5"/>
                          </w:rPr>
                          <w:t xml:space="preserve"> </w:t>
                        </w:r>
                        <w:r>
                          <w:t>RIFA</w:t>
                        </w:r>
                        <w:r>
                          <w:rPr>
                            <w:spacing w:val="-5"/>
                          </w:rPr>
                          <w:t xml:space="preserve"> </w:t>
                        </w:r>
                        <w:r>
                          <w:t>to</w:t>
                        </w:r>
                        <w:r>
                          <w:rPr>
                            <w:spacing w:val="-5"/>
                          </w:rPr>
                          <w:t xml:space="preserve"> SEQ</w:t>
                        </w:r>
                      </w:p>
                    </w:txbxContent>
                  </v:textbox>
                </v:shape>
                <v:shape id="Text Box 39" o:spid="_x0000_s1034" type="#_x0000_t202" style="position:absolute;left:3079;top:872;width:1532;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ATixQAAANwAAAAPAAAAZHJzL2Rvd25yZXYueG1sRI9BawIx&#10;FITvBf9DeIK3mlRB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BThATixQAAANwAAAAP&#10;AAAAAAAAAAAAAAAAAAcCAABkcnMvZG93bnJldi54bWxQSwUGAAAAAAMAAwC3AAAA+QIAAAAA&#10;" filled="f" stroked="f">
                  <v:textbox inset="0,0,0,0">
                    <w:txbxContent>
                      <w:p w14:paraId="25C9FF9A" w14:textId="77777777" w:rsidR="00DC7AFF" w:rsidRDefault="00DC7AFF">
                        <w:pPr>
                          <w:pStyle w:val="BodyText"/>
                          <w:kinsoku w:val="0"/>
                          <w:overflowPunct w:val="0"/>
                          <w:spacing w:line="240" w:lineRule="exact"/>
                          <w:rPr>
                            <w:spacing w:val="-2"/>
                          </w:rPr>
                        </w:pPr>
                        <w:r>
                          <w:t>$150M-</w:t>
                        </w:r>
                        <w:r>
                          <w:rPr>
                            <w:spacing w:val="-2"/>
                          </w:rPr>
                          <w:t>$250M</w:t>
                        </w:r>
                      </w:p>
                    </w:txbxContent>
                  </v:textbox>
                </v:shape>
                <v:shape id="Text Box 40" o:spid="_x0000_s1035" type="#_x0000_t202" style="position:absolute;left:1620;top:-51;width:1230;height:2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" fillcolor="#b6b6b6" stroked="f">
                  <v:textbox inset="0,0,0,0">
                    <w:txbxContent>
                      <w:p w14:paraId="54FE1D58" w14:textId="77777777" w:rsidR="00DC7AFF" w:rsidRDefault="00DC7AFF">
                        <w:pPr>
                          <w:pStyle w:val="BodyText"/>
                          <w:kinsoku w:val="0"/>
                          <w:overflowPunct w:val="0"/>
                          <w:spacing w:before="3"/>
                          <w:rPr>
                            <w:color w:val="000000"/>
                            <w:sz w:val="21"/>
                            <w:szCs w:val="21"/>
                          </w:rPr>
                        </w:pPr>
                      </w:p>
                      <w:p w14:paraId="33B8A0F8" w14:textId="77777777" w:rsidR="00DC7AFF" w:rsidRDefault="00DC7AFF">
                        <w:pPr>
                          <w:pStyle w:val="BodyText"/>
                          <w:kinsoku w:val="0"/>
                          <w:overflowPunct w:val="0"/>
                          <w:spacing w:line="540" w:lineRule="auto"/>
                          <w:ind w:left="105" w:right="151"/>
                          <w:rPr>
                            <w:b/>
                            <w:bCs/>
                            <w:color w:val="000000"/>
                            <w:spacing w:val="-10"/>
                          </w:rPr>
                        </w:pPr>
                        <w:r>
                          <w:rPr>
                            <w:b/>
                            <w:bCs/>
                            <w:color w:val="000000"/>
                          </w:rPr>
                          <w:t>Option</w:t>
                        </w:r>
                        <w:r>
                          <w:rPr>
                            <w:b/>
                            <w:bCs/>
                            <w:color w:val="000000"/>
                            <w:spacing w:val="-14"/>
                          </w:rPr>
                          <w:t xml:space="preserve"> </w:t>
                        </w:r>
                        <w:r>
                          <w:rPr>
                            <w:b/>
                            <w:bCs/>
                            <w:color w:val="000000"/>
                          </w:rPr>
                          <w:t xml:space="preserve">A Option </w:t>
                        </w:r>
                        <w:r>
                          <w:rPr>
                            <w:b/>
                            <w:bCs/>
                            <w:color w:val="000000"/>
                            <w:spacing w:val="-10"/>
                          </w:rPr>
                          <w:t>B</w:t>
                        </w:r>
                      </w:p>
                      <w:p w14:paraId="4D04286E" w14:textId="77777777" w:rsidR="00DC7AFF" w:rsidRDefault="00DC7AFF">
                        <w:pPr>
                          <w:pStyle w:val="BodyText"/>
                          <w:kinsoku w:val="0"/>
                          <w:overflowPunct w:val="0"/>
                          <w:spacing w:line="279" w:lineRule="exact"/>
                          <w:ind w:left="105"/>
                          <w:rPr>
                            <w:b/>
                            <w:bCs/>
                            <w:color w:val="000000"/>
                            <w:spacing w:val="-10"/>
                          </w:rPr>
                        </w:pPr>
                        <w:r>
                          <w:rPr>
                            <w:b/>
                            <w:bCs/>
                            <w:color w:val="000000"/>
                          </w:rPr>
                          <w:t xml:space="preserve">Option </w:t>
                        </w:r>
                        <w:r>
                          <w:rPr>
                            <w:b/>
                            <w:bCs/>
                            <w:color w:val="000000"/>
                            <w:spacing w:val="-10"/>
                          </w:rPr>
                          <w:t>C</w:t>
                        </w:r>
                      </w:p>
                    </w:txbxContent>
                  </v:textbox>
                </v:shape>
                <w10:wrap anchorx="page"/>
              </v:group>
            </w:pict>
          </mc:Fallback>
        </mc:AlternateContent>
      </w:r>
      <w:r w:rsidR="00DC7AFF">
        <w:rPr>
          <w:position w:val="-14"/>
        </w:rPr>
        <w:t xml:space="preserve">$200M- </w:t>
      </w:r>
      <w:r w:rsidR="00DC7AFF">
        <w:rPr>
          <w:spacing w:val="-2"/>
          <w:position w:val="-14"/>
        </w:rPr>
        <w:t>$300M</w:t>
      </w:r>
      <w:r w:rsidR="00DC7AFF">
        <w:rPr>
          <w:position w:val="-14"/>
        </w:rPr>
        <w:tab/>
        <w:t>$100M-</w:t>
      </w:r>
      <w:r w:rsidR="00DC7AFF">
        <w:rPr>
          <w:spacing w:val="-2"/>
          <w:position w:val="-14"/>
        </w:rPr>
        <w:t>$250M</w:t>
      </w:r>
      <w:r w:rsidR="00DC7AFF">
        <w:rPr>
          <w:position w:val="-14"/>
        </w:rPr>
        <w:tab/>
      </w:r>
      <w:r w:rsidR="00DC7AFF">
        <w:t>Elimination</w:t>
      </w:r>
      <w:r w:rsidR="00DC7AFF">
        <w:rPr>
          <w:spacing w:val="-7"/>
        </w:rPr>
        <w:t xml:space="preserve"> </w:t>
      </w:r>
      <w:r w:rsidR="00DC7AFF">
        <w:t>of</w:t>
      </w:r>
      <w:r w:rsidR="00DC7AFF">
        <w:rPr>
          <w:spacing w:val="-4"/>
        </w:rPr>
        <w:t xml:space="preserve"> </w:t>
      </w:r>
      <w:r w:rsidR="00DC7AFF">
        <w:t>RIFA</w:t>
      </w:r>
      <w:r w:rsidR="00DC7AFF">
        <w:rPr>
          <w:spacing w:val="-4"/>
        </w:rPr>
        <w:t xml:space="preserve"> </w:t>
      </w:r>
      <w:r w:rsidR="00DC7AFF">
        <w:t>from</w:t>
      </w:r>
      <w:r w:rsidR="00DC7AFF">
        <w:rPr>
          <w:spacing w:val="-4"/>
        </w:rPr>
        <w:t xml:space="preserve"> </w:t>
      </w:r>
      <w:r w:rsidR="00DC7AFF">
        <w:t>SEQ</w:t>
      </w:r>
      <w:r w:rsidR="00DC7AFF">
        <w:rPr>
          <w:spacing w:val="-4"/>
        </w:rPr>
        <w:t xml:space="preserve"> </w:t>
      </w:r>
      <w:r w:rsidR="00DC7AFF">
        <w:rPr>
          <w:spacing w:val="-5"/>
        </w:rPr>
        <w:t>by</w:t>
      </w:r>
    </w:p>
    <w:p w14:paraId="188543C3" w14:textId="77777777" w:rsidR="00DC7AFF" w:rsidRDefault="00DC7AFF">
      <w:pPr>
        <w:pStyle w:val="BodyText"/>
        <w:kinsoku w:val="0"/>
        <w:overflowPunct w:val="0"/>
        <w:spacing w:line="211" w:lineRule="exact"/>
        <w:ind w:left="2908" w:right="1237"/>
        <w:jc w:val="center"/>
        <w:rPr>
          <w:spacing w:val="-4"/>
        </w:rPr>
      </w:pPr>
      <w:r>
        <w:rPr>
          <w:spacing w:val="-4"/>
        </w:rPr>
        <w:t>2032</w:t>
      </w:r>
    </w:p>
    <w:p w14:paraId="4B853D79" w14:textId="77777777" w:rsidR="00DC7AFF" w:rsidRDefault="00DC7AFF">
      <w:pPr>
        <w:pStyle w:val="BodyText"/>
        <w:kinsoku w:val="0"/>
        <w:overflowPunct w:val="0"/>
        <w:rPr>
          <w:sz w:val="20"/>
          <w:szCs w:val="20"/>
        </w:rPr>
      </w:pPr>
    </w:p>
    <w:p w14:paraId="5194162F" w14:textId="77777777" w:rsidR="00DC7AFF" w:rsidRDefault="00DC7AFF">
      <w:pPr>
        <w:pStyle w:val="BodyText"/>
        <w:kinsoku w:val="0"/>
        <w:overflowPunct w:val="0"/>
        <w:rPr>
          <w:sz w:val="20"/>
          <w:szCs w:val="20"/>
        </w:rPr>
      </w:pPr>
    </w:p>
    <w:p w14:paraId="3923F100" w14:textId="77777777" w:rsidR="00DC7AFF" w:rsidRDefault="00DC7AFF">
      <w:pPr>
        <w:pStyle w:val="BodyText"/>
        <w:kinsoku w:val="0"/>
        <w:overflowPunct w:val="0"/>
        <w:rPr>
          <w:sz w:val="20"/>
          <w:szCs w:val="20"/>
        </w:rPr>
        <w:sectPr w:rsidR="00DC7AFF">
          <w:pgSz w:w="11920" w:h="16840"/>
          <w:pgMar w:top="1100" w:right="380" w:bottom="1900" w:left="1420" w:header="0" w:footer="1713" w:gutter="0"/>
          <w:cols w:space="720"/>
          <w:noEndnote/>
        </w:sectPr>
      </w:pPr>
    </w:p>
    <w:p w14:paraId="32E1645E" w14:textId="77777777" w:rsidR="00DC7AFF" w:rsidRDefault="00DC7AFF">
      <w:pPr>
        <w:pStyle w:val="BodyText"/>
        <w:tabs>
          <w:tab w:val="left" w:pos="3452"/>
        </w:tabs>
        <w:kinsoku w:val="0"/>
        <w:overflowPunct w:val="0"/>
        <w:spacing w:before="264" w:line="153" w:lineRule="auto"/>
        <w:ind w:left="3090"/>
        <w:rPr>
          <w:spacing w:val="-2"/>
        </w:rPr>
      </w:pPr>
      <w:r>
        <w:rPr>
          <w:spacing w:val="-10"/>
          <w:position w:val="-14"/>
        </w:rPr>
        <w:t>-</w:t>
      </w:r>
      <w:r>
        <w:rPr>
          <w:position w:val="-14"/>
        </w:rPr>
        <w:tab/>
      </w:r>
      <w:r>
        <w:t>Estimated</w:t>
      </w:r>
      <w:r>
        <w:rPr>
          <w:spacing w:val="-3"/>
        </w:rPr>
        <w:t xml:space="preserve"> </w:t>
      </w:r>
      <w:r>
        <w:rPr>
          <w:spacing w:val="-2"/>
        </w:rPr>
        <w:t>impacts</w:t>
      </w:r>
    </w:p>
    <w:p w14:paraId="0BD43C0C" w14:textId="77777777" w:rsidR="00DC7AFF" w:rsidRDefault="00DC7AFF">
      <w:pPr>
        <w:pStyle w:val="BodyText"/>
        <w:kinsoku w:val="0"/>
        <w:overflowPunct w:val="0"/>
        <w:spacing w:line="211" w:lineRule="exact"/>
        <w:ind w:right="456"/>
        <w:jc w:val="right"/>
        <w:rPr>
          <w:spacing w:val="-5"/>
        </w:rPr>
      </w:pPr>
      <w:r>
        <w:t>up</w:t>
      </w:r>
      <w:r>
        <w:rPr>
          <w:spacing w:val="-2"/>
        </w:rPr>
        <w:t xml:space="preserve"> </w:t>
      </w:r>
      <w:r>
        <w:t>to</w:t>
      </w:r>
      <w:r>
        <w:rPr>
          <w:spacing w:val="-1"/>
        </w:rPr>
        <w:t xml:space="preserve"> </w:t>
      </w:r>
      <w:r>
        <w:rPr>
          <w:spacing w:val="-5"/>
        </w:rPr>
        <w:t>$2B</w:t>
      </w:r>
    </w:p>
    <w:p w14:paraId="6810604A" w14:textId="77777777" w:rsidR="00DC7AFF" w:rsidRDefault="00DC7AFF">
      <w:pPr>
        <w:pStyle w:val="BodyText"/>
        <w:kinsoku w:val="0"/>
        <w:overflowPunct w:val="0"/>
        <w:spacing w:before="10"/>
        <w:rPr>
          <w:sz w:val="19"/>
          <w:szCs w:val="19"/>
        </w:rPr>
      </w:pPr>
      <w:r>
        <w:rPr>
          <w:rFonts w:ascii="Times New Roman" w:hAnsi="Times New Roman" w:cs="Times New Roman"/>
        </w:rPr>
        <w:br w:type="column"/>
      </w:r>
    </w:p>
    <w:p w14:paraId="574ADF1B" w14:textId="77777777" w:rsidR="00DC7AFF" w:rsidRDefault="00DC7AFF">
      <w:pPr>
        <w:pStyle w:val="BodyText"/>
        <w:kinsoku w:val="0"/>
        <w:overflowPunct w:val="0"/>
        <w:ind w:left="242" w:right="1598"/>
        <w:rPr>
          <w:spacing w:val="-2"/>
        </w:rPr>
      </w:pPr>
      <w:r>
        <w:t>Uncontrolled</w:t>
      </w:r>
      <w:r>
        <w:rPr>
          <w:spacing w:val="-14"/>
        </w:rPr>
        <w:t xml:space="preserve"> </w:t>
      </w:r>
      <w:r>
        <w:t>spread</w:t>
      </w:r>
      <w:r>
        <w:rPr>
          <w:spacing w:val="-13"/>
        </w:rPr>
        <w:t xml:space="preserve"> </w:t>
      </w:r>
      <w:r>
        <w:t>of</w:t>
      </w:r>
      <w:r>
        <w:rPr>
          <w:spacing w:val="-13"/>
        </w:rPr>
        <w:t xml:space="preserve"> </w:t>
      </w:r>
      <w:r>
        <w:t xml:space="preserve">RIFA </w:t>
      </w:r>
      <w:r>
        <w:rPr>
          <w:spacing w:val="-2"/>
        </w:rPr>
        <w:t>nationwide</w:t>
      </w:r>
    </w:p>
    <w:p w14:paraId="6E5E020C" w14:textId="77777777" w:rsidR="00DC7AFF" w:rsidRDefault="00DC7AFF">
      <w:pPr>
        <w:pStyle w:val="BodyText"/>
        <w:kinsoku w:val="0"/>
        <w:overflowPunct w:val="0"/>
        <w:ind w:left="242" w:right="1598"/>
        <w:rPr>
          <w:spacing w:val="-2"/>
        </w:rPr>
        <w:sectPr w:rsidR="00DC7AFF">
          <w:type w:val="continuous"/>
          <w:pgSz w:w="11920" w:h="16840"/>
          <w:pgMar w:top="1620" w:right="380" w:bottom="1900" w:left="1420" w:header="720" w:footer="720" w:gutter="0"/>
          <w:cols w:num="2" w:space="720" w:equalWidth="0">
            <w:col w:w="5348" w:space="40"/>
            <w:col w:w="4732"/>
          </w:cols>
          <w:noEndnote/>
        </w:sectPr>
      </w:pPr>
    </w:p>
    <w:p w14:paraId="27816E23" w14:textId="77777777" w:rsidR="00DC7AFF" w:rsidRDefault="00DC7AFF">
      <w:pPr>
        <w:pStyle w:val="BodyText"/>
        <w:kinsoku w:val="0"/>
        <w:overflowPunct w:val="0"/>
        <w:spacing w:before="11"/>
        <w:rPr>
          <w:sz w:val="27"/>
          <w:szCs w:val="27"/>
        </w:rPr>
      </w:pPr>
    </w:p>
    <w:p w14:paraId="2B6AFE39" w14:textId="77777777" w:rsidR="00DC7AFF" w:rsidRDefault="00DC7AFF">
      <w:pPr>
        <w:pStyle w:val="Heading4"/>
        <w:kinsoku w:val="0"/>
        <w:overflowPunct w:val="0"/>
        <w:spacing w:before="59"/>
        <w:rPr>
          <w:spacing w:val="-2"/>
        </w:rPr>
      </w:pPr>
      <w:bookmarkStart w:id="37" w:name="_Toc136852084"/>
      <w:bookmarkStart w:id="38" w:name="_Toc136853013"/>
      <w:bookmarkStart w:id="39" w:name="_Toc136854205"/>
      <w:bookmarkStart w:id="40" w:name="_Toc136854670"/>
      <w:r>
        <w:t>Recommended</w:t>
      </w:r>
      <w:r>
        <w:rPr>
          <w:spacing w:val="-7"/>
        </w:rPr>
        <w:t xml:space="preserve"> </w:t>
      </w:r>
      <w:r>
        <w:t>changes</w:t>
      </w:r>
      <w:r>
        <w:rPr>
          <w:spacing w:val="-7"/>
        </w:rPr>
        <w:t xml:space="preserve"> </w:t>
      </w:r>
      <w:r>
        <w:t>to</w:t>
      </w:r>
      <w:r>
        <w:rPr>
          <w:spacing w:val="-6"/>
        </w:rPr>
        <w:t xml:space="preserve"> </w:t>
      </w:r>
      <w:r>
        <w:t>achieve</w:t>
      </w:r>
      <w:r>
        <w:rPr>
          <w:spacing w:val="-7"/>
        </w:rPr>
        <w:t xml:space="preserve"> </w:t>
      </w:r>
      <w:r>
        <w:t>RIFA</w:t>
      </w:r>
      <w:r>
        <w:rPr>
          <w:spacing w:val="-6"/>
        </w:rPr>
        <w:t xml:space="preserve"> </w:t>
      </w:r>
      <w:r>
        <w:t>containment</w:t>
      </w:r>
      <w:r>
        <w:rPr>
          <w:spacing w:val="-7"/>
        </w:rPr>
        <w:t xml:space="preserve"> </w:t>
      </w:r>
      <w:r>
        <w:t>and</w:t>
      </w:r>
      <w:r>
        <w:rPr>
          <w:spacing w:val="-6"/>
        </w:rPr>
        <w:t xml:space="preserve"> </w:t>
      </w:r>
      <w:r>
        <w:rPr>
          <w:spacing w:val="-2"/>
        </w:rPr>
        <w:t>eradication</w:t>
      </w:r>
      <w:bookmarkEnd w:id="37"/>
      <w:bookmarkEnd w:id="38"/>
      <w:bookmarkEnd w:id="39"/>
      <w:bookmarkEnd w:id="40"/>
    </w:p>
    <w:p w14:paraId="42A78B73" w14:textId="77777777" w:rsidR="00DC7AFF" w:rsidRDefault="00DC7AFF">
      <w:pPr>
        <w:pStyle w:val="BodyText"/>
        <w:kinsoku w:val="0"/>
        <w:overflowPunct w:val="0"/>
        <w:spacing w:before="200" w:line="252" w:lineRule="auto"/>
        <w:ind w:left="200" w:right="834"/>
      </w:pPr>
      <w:r>
        <w:t>The Panel recommends Option A, as the benefits of RIFA eradication outweigh the ongoing, perpetual costs of the ant’s impacts and management under Options B and C. Successful</w:t>
      </w:r>
      <w:r>
        <w:rPr>
          <w:spacing w:val="-4"/>
        </w:rPr>
        <w:t xml:space="preserve"> </w:t>
      </w:r>
      <w:r>
        <w:t>eradication</w:t>
      </w:r>
      <w:r>
        <w:rPr>
          <w:spacing w:val="-4"/>
        </w:rPr>
        <w:t xml:space="preserve"> </w:t>
      </w:r>
      <w:r>
        <w:t>under</w:t>
      </w:r>
      <w:r>
        <w:rPr>
          <w:spacing w:val="-4"/>
        </w:rPr>
        <w:t xml:space="preserve"> </w:t>
      </w:r>
      <w:r>
        <w:t>Option</w:t>
      </w:r>
      <w:r>
        <w:rPr>
          <w:spacing w:val="-4"/>
        </w:rPr>
        <w:t xml:space="preserve"> </w:t>
      </w:r>
      <w:r>
        <w:t>A</w:t>
      </w:r>
      <w:r>
        <w:rPr>
          <w:spacing w:val="-4"/>
        </w:rPr>
        <w:t xml:space="preserve"> </w:t>
      </w:r>
      <w:r>
        <w:t>should</w:t>
      </w:r>
      <w:r>
        <w:rPr>
          <w:spacing w:val="-4"/>
        </w:rPr>
        <w:t xml:space="preserve"> </w:t>
      </w:r>
      <w:r>
        <w:t>be</w:t>
      </w:r>
      <w:r>
        <w:rPr>
          <w:spacing w:val="-4"/>
        </w:rPr>
        <w:t xml:space="preserve"> </w:t>
      </w:r>
      <w:r>
        <w:t>possible</w:t>
      </w:r>
      <w:r>
        <w:rPr>
          <w:spacing w:val="-4"/>
        </w:rPr>
        <w:t xml:space="preserve"> </w:t>
      </w:r>
      <w:r>
        <w:t>because:</w:t>
      </w:r>
      <w:r>
        <w:rPr>
          <w:spacing w:val="-4"/>
        </w:rPr>
        <w:t xml:space="preserve"> </w:t>
      </w:r>
      <w:r>
        <w:t>1)</w:t>
      </w:r>
      <w:r>
        <w:rPr>
          <w:spacing w:val="-4"/>
        </w:rPr>
        <w:t xml:space="preserve"> </w:t>
      </w:r>
      <w:r>
        <w:t>the</w:t>
      </w:r>
      <w:r>
        <w:rPr>
          <w:spacing w:val="-4"/>
        </w:rPr>
        <w:t xml:space="preserve"> </w:t>
      </w:r>
      <w:r>
        <w:t>budget</w:t>
      </w:r>
      <w:r>
        <w:rPr>
          <w:spacing w:val="-4"/>
        </w:rPr>
        <w:t xml:space="preserve"> </w:t>
      </w:r>
      <w:r>
        <w:t>is</w:t>
      </w:r>
      <w:r>
        <w:rPr>
          <w:spacing w:val="-4"/>
        </w:rPr>
        <w:t xml:space="preserve"> </w:t>
      </w:r>
      <w:r>
        <w:t>based on Program experience, and focuses on quality rather than cost-cutting to meet a constrained budget; 2) treatment will focus on the edges of the infestation to limit spread;</w:t>
      </w:r>
      <w:r>
        <w:rPr>
          <w:spacing w:val="-1"/>
        </w:rPr>
        <w:t xml:space="preserve"> </w:t>
      </w:r>
      <w:r>
        <w:t>3)</w:t>
      </w:r>
      <w:r>
        <w:rPr>
          <w:spacing w:val="-1"/>
        </w:rPr>
        <w:t xml:space="preserve"> </w:t>
      </w:r>
      <w:r>
        <w:t>strengthened</w:t>
      </w:r>
      <w:r>
        <w:rPr>
          <w:spacing w:val="-1"/>
        </w:rPr>
        <w:t xml:space="preserve"> </w:t>
      </w:r>
      <w:r>
        <w:t>prevention</w:t>
      </w:r>
      <w:r>
        <w:rPr>
          <w:spacing w:val="-1"/>
        </w:rPr>
        <w:t xml:space="preserve"> </w:t>
      </w:r>
      <w:r>
        <w:t>of</w:t>
      </w:r>
      <w:r>
        <w:rPr>
          <w:spacing w:val="-1"/>
        </w:rPr>
        <w:t xml:space="preserve"> </w:t>
      </w:r>
      <w:r>
        <w:t>human-assisted</w:t>
      </w:r>
      <w:r>
        <w:rPr>
          <w:spacing w:val="-1"/>
        </w:rPr>
        <w:t xml:space="preserve"> </w:t>
      </w:r>
      <w:r>
        <w:t>movement</w:t>
      </w:r>
      <w:r>
        <w:rPr>
          <w:spacing w:val="-1"/>
        </w:rPr>
        <w:t xml:space="preserve"> </w:t>
      </w:r>
      <w:r>
        <w:t>is</w:t>
      </w:r>
      <w:r>
        <w:rPr>
          <w:spacing w:val="-1"/>
        </w:rPr>
        <w:t xml:space="preserve"> </w:t>
      </w:r>
      <w:r>
        <w:t>a</w:t>
      </w:r>
      <w:r>
        <w:rPr>
          <w:spacing w:val="-1"/>
        </w:rPr>
        <w:t xml:space="preserve"> </w:t>
      </w:r>
      <w:r>
        <w:t>major</w:t>
      </w:r>
      <w:r>
        <w:rPr>
          <w:spacing w:val="-1"/>
        </w:rPr>
        <w:t xml:space="preserve"> </w:t>
      </w:r>
      <w:r>
        <w:t>component;</w:t>
      </w:r>
    </w:p>
    <w:p w14:paraId="309DA434" w14:textId="77777777" w:rsidR="00DC7AFF" w:rsidRDefault="00DC7AFF">
      <w:pPr>
        <w:pStyle w:val="BodyText"/>
        <w:kinsoku w:val="0"/>
        <w:overflowPunct w:val="0"/>
        <w:ind w:left="200"/>
        <w:rPr>
          <w:spacing w:val="-2"/>
        </w:rPr>
      </w:pPr>
      <w:r>
        <w:t>4)</w:t>
      </w:r>
      <w:r>
        <w:rPr>
          <w:spacing w:val="-3"/>
        </w:rPr>
        <w:t xml:space="preserve"> </w:t>
      </w:r>
      <w:r>
        <w:t>suppression</w:t>
      </w:r>
      <w:r>
        <w:rPr>
          <w:spacing w:val="-2"/>
        </w:rPr>
        <w:t xml:space="preserve"> </w:t>
      </w:r>
      <w:r>
        <w:t>across</w:t>
      </w:r>
      <w:r>
        <w:rPr>
          <w:spacing w:val="-2"/>
        </w:rPr>
        <w:t xml:space="preserve"> </w:t>
      </w:r>
      <w:r>
        <w:t>the</w:t>
      </w:r>
      <w:r>
        <w:rPr>
          <w:spacing w:val="-2"/>
        </w:rPr>
        <w:t xml:space="preserve"> </w:t>
      </w:r>
      <w:r>
        <w:t>whole</w:t>
      </w:r>
      <w:r>
        <w:rPr>
          <w:spacing w:val="-2"/>
        </w:rPr>
        <w:t xml:space="preserve"> </w:t>
      </w:r>
      <w:r>
        <w:t>infested</w:t>
      </w:r>
      <w:r>
        <w:rPr>
          <w:spacing w:val="-3"/>
        </w:rPr>
        <w:t xml:space="preserve"> </w:t>
      </w:r>
      <w:r>
        <w:t>area,</w:t>
      </w:r>
      <w:r>
        <w:rPr>
          <w:spacing w:val="-2"/>
        </w:rPr>
        <w:t xml:space="preserve"> </w:t>
      </w:r>
      <w:r>
        <w:t>which</w:t>
      </w:r>
      <w:r>
        <w:rPr>
          <w:spacing w:val="-2"/>
        </w:rPr>
        <w:t xml:space="preserve"> </w:t>
      </w:r>
      <w:r>
        <w:t>is</w:t>
      </w:r>
      <w:r>
        <w:rPr>
          <w:spacing w:val="-2"/>
        </w:rPr>
        <w:t xml:space="preserve"> </w:t>
      </w:r>
      <w:r>
        <w:t>essential,</w:t>
      </w:r>
      <w:r>
        <w:rPr>
          <w:spacing w:val="-2"/>
        </w:rPr>
        <w:t xml:space="preserve"> </w:t>
      </w:r>
      <w:r>
        <w:t>is</w:t>
      </w:r>
      <w:r>
        <w:rPr>
          <w:spacing w:val="-2"/>
        </w:rPr>
        <w:t xml:space="preserve"> included.</w:t>
      </w:r>
    </w:p>
    <w:p w14:paraId="2AB1282C" w14:textId="77777777" w:rsidR="00DC7AFF" w:rsidRDefault="00DC7AFF">
      <w:pPr>
        <w:pStyle w:val="BodyText"/>
        <w:kinsoku w:val="0"/>
        <w:overflowPunct w:val="0"/>
        <w:spacing w:before="214" w:line="252" w:lineRule="auto"/>
        <w:ind w:left="200" w:right="779"/>
      </w:pPr>
      <w:r>
        <w:t>Political will, combined with a stronger coalition for action and governance changes, are needed to pivot the program to a multifaceted approach making RIFA control truly a shared responsibility. An integrated community- and industry-centric management program</w:t>
      </w:r>
      <w:r>
        <w:rPr>
          <w:spacing w:val="-8"/>
        </w:rPr>
        <w:t xml:space="preserve"> </w:t>
      </w:r>
      <w:r>
        <w:t>is</w:t>
      </w:r>
      <w:r>
        <w:rPr>
          <w:spacing w:val="-8"/>
        </w:rPr>
        <w:t xml:space="preserve"> </w:t>
      </w:r>
      <w:r>
        <w:t>required</w:t>
      </w:r>
      <w:r>
        <w:rPr>
          <w:spacing w:val="-8"/>
        </w:rPr>
        <w:t xml:space="preserve"> </w:t>
      </w:r>
      <w:r>
        <w:t>across</w:t>
      </w:r>
      <w:r>
        <w:rPr>
          <w:spacing w:val="-8"/>
        </w:rPr>
        <w:t xml:space="preserve"> </w:t>
      </w:r>
      <w:r>
        <w:t>all</w:t>
      </w:r>
      <w:r>
        <w:rPr>
          <w:spacing w:val="-8"/>
        </w:rPr>
        <w:t xml:space="preserve"> </w:t>
      </w:r>
      <w:r>
        <w:t>councils</w:t>
      </w:r>
      <w:r>
        <w:rPr>
          <w:spacing w:val="-8"/>
        </w:rPr>
        <w:t xml:space="preserve"> </w:t>
      </w:r>
      <w:r>
        <w:t>in</w:t>
      </w:r>
      <w:r>
        <w:rPr>
          <w:spacing w:val="-8"/>
        </w:rPr>
        <w:t xml:space="preserve"> </w:t>
      </w:r>
      <w:r>
        <w:t>SEQ,</w:t>
      </w:r>
      <w:r>
        <w:rPr>
          <w:spacing w:val="-8"/>
        </w:rPr>
        <w:t xml:space="preserve"> </w:t>
      </w:r>
      <w:r>
        <w:t>to</w:t>
      </w:r>
      <w:r>
        <w:rPr>
          <w:spacing w:val="-8"/>
        </w:rPr>
        <w:t xml:space="preserve"> </w:t>
      </w:r>
      <w:r>
        <w:t>suppress</w:t>
      </w:r>
      <w:r>
        <w:rPr>
          <w:spacing w:val="-8"/>
        </w:rPr>
        <w:t xml:space="preserve"> </w:t>
      </w:r>
      <w:r>
        <w:t>and</w:t>
      </w:r>
      <w:r>
        <w:rPr>
          <w:spacing w:val="-8"/>
        </w:rPr>
        <w:t xml:space="preserve"> </w:t>
      </w:r>
      <w:r>
        <w:t>eventually</w:t>
      </w:r>
      <w:r>
        <w:rPr>
          <w:spacing w:val="-8"/>
        </w:rPr>
        <w:t xml:space="preserve"> </w:t>
      </w:r>
      <w:r>
        <w:t>eradicate</w:t>
      </w:r>
      <w:r>
        <w:rPr>
          <w:spacing w:val="-8"/>
        </w:rPr>
        <w:t xml:space="preserve"> </w:t>
      </w:r>
      <w:r>
        <w:t>RIFA from urban land. The Queensland government will have to step up as a major partner to the revised NRIFAEP.</w:t>
      </w:r>
    </w:p>
    <w:p w14:paraId="695EEC2F" w14:textId="77777777" w:rsidR="00DC7AFF" w:rsidRDefault="00DC7AFF">
      <w:pPr>
        <w:pStyle w:val="BodyText"/>
        <w:kinsoku w:val="0"/>
        <w:overflowPunct w:val="0"/>
        <w:spacing w:before="120" w:line="252" w:lineRule="auto"/>
        <w:ind w:left="200" w:right="765"/>
      </w:pPr>
      <w:r>
        <w:t>There</w:t>
      </w:r>
      <w:r>
        <w:rPr>
          <w:spacing w:val="-7"/>
        </w:rPr>
        <w:t xml:space="preserve"> </w:t>
      </w:r>
      <w:r>
        <w:t>is</w:t>
      </w:r>
      <w:r>
        <w:rPr>
          <w:spacing w:val="-7"/>
        </w:rPr>
        <w:t xml:space="preserve"> </w:t>
      </w:r>
      <w:r>
        <w:t>an</w:t>
      </w:r>
      <w:r>
        <w:rPr>
          <w:spacing w:val="-7"/>
        </w:rPr>
        <w:t xml:space="preserve"> </w:t>
      </w:r>
      <w:r>
        <w:t>urgent</w:t>
      </w:r>
      <w:r>
        <w:rPr>
          <w:spacing w:val="-7"/>
        </w:rPr>
        <w:t xml:space="preserve"> </w:t>
      </w:r>
      <w:r>
        <w:t>need</w:t>
      </w:r>
      <w:r>
        <w:rPr>
          <w:spacing w:val="-7"/>
        </w:rPr>
        <w:t xml:space="preserve"> </w:t>
      </w:r>
      <w:r>
        <w:t>for</w:t>
      </w:r>
      <w:r>
        <w:rPr>
          <w:spacing w:val="-7"/>
        </w:rPr>
        <w:t xml:space="preserve"> </w:t>
      </w:r>
      <w:r>
        <w:t>aggressive</w:t>
      </w:r>
      <w:r>
        <w:rPr>
          <w:spacing w:val="-7"/>
        </w:rPr>
        <w:t xml:space="preserve"> </w:t>
      </w:r>
      <w:r>
        <w:t>area-wide</w:t>
      </w:r>
      <w:r>
        <w:rPr>
          <w:spacing w:val="-7"/>
        </w:rPr>
        <w:t xml:space="preserve"> </w:t>
      </w:r>
      <w:r>
        <w:t>suppression</w:t>
      </w:r>
      <w:r>
        <w:rPr>
          <w:spacing w:val="-7"/>
        </w:rPr>
        <w:t xml:space="preserve"> </w:t>
      </w:r>
      <w:r>
        <w:t>of</w:t>
      </w:r>
      <w:r>
        <w:rPr>
          <w:spacing w:val="-7"/>
        </w:rPr>
        <w:t xml:space="preserve"> </w:t>
      </w:r>
      <w:r>
        <w:t>RIFA</w:t>
      </w:r>
      <w:r>
        <w:rPr>
          <w:spacing w:val="-7"/>
        </w:rPr>
        <w:t xml:space="preserve"> </w:t>
      </w:r>
      <w:r>
        <w:t>in</w:t>
      </w:r>
      <w:r>
        <w:rPr>
          <w:spacing w:val="-7"/>
        </w:rPr>
        <w:t xml:space="preserve"> </w:t>
      </w:r>
      <w:r>
        <w:t>built-up</w:t>
      </w:r>
      <w:r>
        <w:rPr>
          <w:spacing w:val="-7"/>
        </w:rPr>
        <w:t xml:space="preserve"> </w:t>
      </w:r>
      <w:r>
        <w:t>areas</w:t>
      </w:r>
      <w:r>
        <w:rPr>
          <w:spacing w:val="-7"/>
        </w:rPr>
        <w:t xml:space="preserve"> </w:t>
      </w:r>
      <w:r>
        <w:t>by cooperative council / community / industry programs, integrated across the landscape.</w:t>
      </w:r>
    </w:p>
    <w:p w14:paraId="7997BCDC" w14:textId="77777777" w:rsidR="00DC7AFF" w:rsidRDefault="00DC7AFF">
      <w:pPr>
        <w:pStyle w:val="BodyText"/>
        <w:kinsoku w:val="0"/>
        <w:overflowPunct w:val="0"/>
        <w:spacing w:line="252" w:lineRule="auto"/>
        <w:ind w:left="200" w:right="779"/>
      </w:pPr>
      <w:r>
        <w:t>Road</w:t>
      </w:r>
      <w:r>
        <w:rPr>
          <w:spacing w:val="-5"/>
        </w:rPr>
        <w:t xml:space="preserve"> </w:t>
      </w:r>
      <w:r>
        <w:t>verges,</w:t>
      </w:r>
      <w:r>
        <w:rPr>
          <w:spacing w:val="-5"/>
        </w:rPr>
        <w:t xml:space="preserve"> </w:t>
      </w:r>
      <w:r>
        <w:t>parks,</w:t>
      </w:r>
      <w:r>
        <w:rPr>
          <w:spacing w:val="-5"/>
        </w:rPr>
        <w:t xml:space="preserve"> </w:t>
      </w:r>
      <w:r>
        <w:t>gardens</w:t>
      </w:r>
      <w:r>
        <w:rPr>
          <w:spacing w:val="-5"/>
        </w:rPr>
        <w:t xml:space="preserve"> </w:t>
      </w:r>
      <w:r>
        <w:t>and</w:t>
      </w:r>
      <w:r>
        <w:rPr>
          <w:spacing w:val="-5"/>
        </w:rPr>
        <w:t xml:space="preserve"> </w:t>
      </w:r>
      <w:r>
        <w:t>school</w:t>
      </w:r>
      <w:r>
        <w:rPr>
          <w:spacing w:val="-5"/>
        </w:rPr>
        <w:t xml:space="preserve"> </w:t>
      </w:r>
      <w:r>
        <w:t>grounds</w:t>
      </w:r>
      <w:r>
        <w:rPr>
          <w:spacing w:val="-5"/>
        </w:rPr>
        <w:t xml:space="preserve"> </w:t>
      </w:r>
      <w:r>
        <w:t>must</w:t>
      </w:r>
      <w:r>
        <w:rPr>
          <w:spacing w:val="-5"/>
        </w:rPr>
        <w:t xml:space="preserve"> </w:t>
      </w:r>
      <w:r>
        <w:t>be</w:t>
      </w:r>
      <w:r>
        <w:rPr>
          <w:spacing w:val="-5"/>
        </w:rPr>
        <w:t xml:space="preserve"> </w:t>
      </w:r>
      <w:r>
        <w:t>treated</w:t>
      </w:r>
      <w:r>
        <w:rPr>
          <w:spacing w:val="-5"/>
        </w:rPr>
        <w:t xml:space="preserve"> </w:t>
      </w:r>
      <w:r>
        <w:t>at</w:t>
      </w:r>
      <w:r>
        <w:rPr>
          <w:spacing w:val="-5"/>
        </w:rPr>
        <w:t xml:space="preserve"> </w:t>
      </w:r>
      <w:r>
        <w:t>the</w:t>
      </w:r>
      <w:r>
        <w:rPr>
          <w:spacing w:val="-5"/>
        </w:rPr>
        <w:t xml:space="preserve"> </w:t>
      </w:r>
      <w:r>
        <w:t>same</w:t>
      </w:r>
      <w:r>
        <w:rPr>
          <w:spacing w:val="-5"/>
        </w:rPr>
        <w:t xml:space="preserve"> </w:t>
      </w:r>
      <w:r>
        <w:t>time</w:t>
      </w:r>
      <w:r>
        <w:rPr>
          <w:spacing w:val="-5"/>
        </w:rPr>
        <w:t xml:space="preserve"> </w:t>
      </w:r>
      <w:r>
        <w:t>as residential blocks, suburb by suburb, on a regular and coordinated basis.</w:t>
      </w:r>
    </w:p>
    <w:p w14:paraId="4D353271" w14:textId="77777777" w:rsidR="00DC7AFF" w:rsidRDefault="00DC7AFF">
      <w:pPr>
        <w:pStyle w:val="BodyText"/>
        <w:kinsoku w:val="0"/>
        <w:overflowPunct w:val="0"/>
        <w:spacing w:before="120" w:line="252" w:lineRule="auto"/>
        <w:ind w:left="200" w:right="909"/>
      </w:pPr>
      <w:r>
        <w:t>A successful local government pilot project in 2020-21 showed that, by supplying councils</w:t>
      </w:r>
      <w:r>
        <w:rPr>
          <w:spacing w:val="-4"/>
        </w:rPr>
        <w:t xml:space="preserve"> </w:t>
      </w:r>
      <w:r>
        <w:t>with</w:t>
      </w:r>
      <w:r>
        <w:rPr>
          <w:spacing w:val="-4"/>
        </w:rPr>
        <w:t xml:space="preserve"> </w:t>
      </w:r>
      <w:r>
        <w:t>the</w:t>
      </w:r>
      <w:r>
        <w:rPr>
          <w:spacing w:val="-4"/>
        </w:rPr>
        <w:t xml:space="preserve"> </w:t>
      </w:r>
      <w:r>
        <w:t>right</w:t>
      </w:r>
      <w:r>
        <w:rPr>
          <w:spacing w:val="-4"/>
        </w:rPr>
        <w:t xml:space="preserve"> </w:t>
      </w:r>
      <w:r>
        <w:t>scientific</w:t>
      </w:r>
      <w:r>
        <w:rPr>
          <w:spacing w:val="-4"/>
        </w:rPr>
        <w:t xml:space="preserve"> </w:t>
      </w:r>
      <w:r>
        <w:t>advice,</w:t>
      </w:r>
      <w:r>
        <w:rPr>
          <w:spacing w:val="-4"/>
        </w:rPr>
        <w:t xml:space="preserve"> </w:t>
      </w:r>
      <w:r>
        <w:t>access</w:t>
      </w:r>
      <w:r>
        <w:rPr>
          <w:spacing w:val="-4"/>
        </w:rPr>
        <w:t xml:space="preserve"> </w:t>
      </w:r>
      <w:r>
        <w:t>to</w:t>
      </w:r>
      <w:r>
        <w:rPr>
          <w:spacing w:val="-4"/>
        </w:rPr>
        <w:t xml:space="preserve"> </w:t>
      </w:r>
      <w:r>
        <w:t>baits,</w:t>
      </w:r>
      <w:r>
        <w:rPr>
          <w:spacing w:val="-4"/>
        </w:rPr>
        <w:t xml:space="preserve"> </w:t>
      </w:r>
      <w:r>
        <w:t>and</w:t>
      </w:r>
      <w:r>
        <w:rPr>
          <w:spacing w:val="-4"/>
        </w:rPr>
        <w:t xml:space="preserve"> </w:t>
      </w:r>
      <w:r>
        <w:t>technical</w:t>
      </w:r>
      <w:r>
        <w:rPr>
          <w:spacing w:val="-4"/>
        </w:rPr>
        <w:t xml:space="preserve"> </w:t>
      </w:r>
      <w:r>
        <w:t>support,</w:t>
      </w:r>
      <w:r>
        <w:rPr>
          <w:spacing w:val="-4"/>
        </w:rPr>
        <w:t xml:space="preserve"> </w:t>
      </w:r>
      <w:r>
        <w:t>scaling</w:t>
      </w:r>
      <w:r>
        <w:rPr>
          <w:spacing w:val="-4"/>
        </w:rPr>
        <w:t xml:space="preserve"> </w:t>
      </w:r>
      <w:r>
        <w:t>up a suppression program across SEQ is achievable and should be started immediately, to maintain momentum.</w:t>
      </w:r>
    </w:p>
    <w:p w14:paraId="0CDCEFE5" w14:textId="77777777" w:rsidR="00DC7AFF" w:rsidRDefault="00DC7AFF">
      <w:pPr>
        <w:pStyle w:val="BodyText"/>
        <w:kinsoku w:val="0"/>
        <w:overflowPunct w:val="0"/>
        <w:spacing w:before="120" w:line="252" w:lineRule="auto"/>
        <w:ind w:left="200" w:right="779"/>
        <w:rPr>
          <w:spacing w:val="-5"/>
        </w:rPr>
      </w:pPr>
      <w:r>
        <w:t xml:space="preserve">New pest quality assurance requirements to treat RIFA, supported by compliance agreements under the </w:t>
      </w:r>
      <w:r>
        <w:rPr>
          <w:i/>
          <w:iCs/>
        </w:rPr>
        <w:t>Biosecurity Act (Qld) 2014</w:t>
      </w:r>
      <w:r>
        <w:t>, are needed for industries, businesses and</w:t>
      </w:r>
      <w:r>
        <w:rPr>
          <w:spacing w:val="-3"/>
        </w:rPr>
        <w:t xml:space="preserve"> </w:t>
      </w:r>
      <w:r>
        <w:t>government</w:t>
      </w:r>
      <w:r>
        <w:rPr>
          <w:spacing w:val="-3"/>
        </w:rPr>
        <w:t xml:space="preserve"> </w:t>
      </w:r>
      <w:r>
        <w:t>land</w:t>
      </w:r>
      <w:r>
        <w:rPr>
          <w:spacing w:val="-3"/>
        </w:rPr>
        <w:t xml:space="preserve"> </w:t>
      </w:r>
      <w:r>
        <w:t>managers</w:t>
      </w:r>
      <w:r>
        <w:rPr>
          <w:spacing w:val="-3"/>
        </w:rPr>
        <w:t xml:space="preserve"> </w:t>
      </w:r>
      <w:r>
        <w:t>to</w:t>
      </w:r>
      <w:r>
        <w:rPr>
          <w:spacing w:val="-3"/>
        </w:rPr>
        <w:t xml:space="preserve"> </w:t>
      </w:r>
      <w:r>
        <w:t>reduce</w:t>
      </w:r>
      <w:r>
        <w:rPr>
          <w:spacing w:val="-3"/>
        </w:rPr>
        <w:t xml:space="preserve"> </w:t>
      </w:r>
      <w:r>
        <w:t>increasing</w:t>
      </w:r>
      <w:r>
        <w:rPr>
          <w:spacing w:val="-3"/>
        </w:rPr>
        <w:t xml:space="preserve"> </w:t>
      </w:r>
      <w:r>
        <w:t>risks</w:t>
      </w:r>
      <w:r>
        <w:rPr>
          <w:spacing w:val="-3"/>
        </w:rPr>
        <w:t xml:space="preserve"> </w:t>
      </w:r>
      <w:r>
        <w:t>of</w:t>
      </w:r>
      <w:r>
        <w:rPr>
          <w:spacing w:val="-3"/>
        </w:rPr>
        <w:t xml:space="preserve"> </w:t>
      </w:r>
      <w:r>
        <w:t>human-</w:t>
      </w:r>
      <w:r>
        <w:rPr>
          <w:spacing w:val="-3"/>
        </w:rPr>
        <w:t xml:space="preserve"> </w:t>
      </w:r>
      <w:r>
        <w:t>assisted</w:t>
      </w:r>
      <w:r>
        <w:rPr>
          <w:spacing w:val="-3"/>
        </w:rPr>
        <w:t xml:space="preserve"> </w:t>
      </w:r>
      <w:r>
        <w:t>movement. Ongoing preventive ‘fire ant free’ QA programs are needed for high risk land such as waste</w:t>
      </w:r>
      <w:r>
        <w:rPr>
          <w:spacing w:val="-6"/>
        </w:rPr>
        <w:t xml:space="preserve"> </w:t>
      </w:r>
      <w:r>
        <w:t>depots</w:t>
      </w:r>
      <w:r>
        <w:rPr>
          <w:spacing w:val="-6"/>
        </w:rPr>
        <w:t xml:space="preserve"> </w:t>
      </w:r>
      <w:r>
        <w:t>and</w:t>
      </w:r>
      <w:r>
        <w:rPr>
          <w:spacing w:val="-6"/>
        </w:rPr>
        <w:t xml:space="preserve"> </w:t>
      </w:r>
      <w:r>
        <w:t>building</w:t>
      </w:r>
      <w:r>
        <w:rPr>
          <w:spacing w:val="-6"/>
        </w:rPr>
        <w:t xml:space="preserve"> </w:t>
      </w:r>
      <w:r>
        <w:t>development</w:t>
      </w:r>
      <w:r>
        <w:rPr>
          <w:spacing w:val="-6"/>
        </w:rPr>
        <w:t xml:space="preserve"> </w:t>
      </w:r>
      <w:r>
        <w:t>sites;</w:t>
      </w:r>
      <w:r>
        <w:rPr>
          <w:spacing w:val="-6"/>
        </w:rPr>
        <w:t xml:space="preserve"> </w:t>
      </w:r>
      <w:r>
        <w:t>for</w:t>
      </w:r>
      <w:r>
        <w:rPr>
          <w:spacing w:val="-6"/>
        </w:rPr>
        <w:t xml:space="preserve"> </w:t>
      </w:r>
      <w:r>
        <w:t>high</w:t>
      </w:r>
      <w:r>
        <w:rPr>
          <w:spacing w:val="-6"/>
        </w:rPr>
        <w:t xml:space="preserve"> </w:t>
      </w:r>
      <w:r>
        <w:t>risk</w:t>
      </w:r>
      <w:r>
        <w:rPr>
          <w:spacing w:val="-6"/>
        </w:rPr>
        <w:t xml:space="preserve"> </w:t>
      </w:r>
      <w:r>
        <w:t>RIFA</w:t>
      </w:r>
      <w:r>
        <w:rPr>
          <w:spacing w:val="-6"/>
        </w:rPr>
        <w:t xml:space="preserve"> </w:t>
      </w:r>
      <w:r>
        <w:t>carrier</w:t>
      </w:r>
      <w:r>
        <w:rPr>
          <w:spacing w:val="-6"/>
        </w:rPr>
        <w:t xml:space="preserve"> </w:t>
      </w:r>
      <w:r>
        <w:t>materials,</w:t>
      </w:r>
      <w:r>
        <w:rPr>
          <w:spacing w:val="-6"/>
        </w:rPr>
        <w:t xml:space="preserve"> </w:t>
      </w:r>
      <w:r>
        <w:t>such</w:t>
      </w:r>
      <w:r>
        <w:rPr>
          <w:spacing w:val="-6"/>
        </w:rPr>
        <w:t xml:space="preserve"> </w:t>
      </w:r>
      <w:r>
        <w:t>as nursery</w:t>
      </w:r>
      <w:r>
        <w:rPr>
          <w:spacing w:val="-2"/>
        </w:rPr>
        <w:t xml:space="preserve"> </w:t>
      </w:r>
      <w:r>
        <w:t>plants,</w:t>
      </w:r>
      <w:r>
        <w:rPr>
          <w:spacing w:val="-2"/>
        </w:rPr>
        <w:t xml:space="preserve"> </w:t>
      </w:r>
      <w:r>
        <w:t>turf</w:t>
      </w:r>
      <w:r>
        <w:rPr>
          <w:spacing w:val="-2"/>
        </w:rPr>
        <w:t xml:space="preserve"> </w:t>
      </w:r>
      <w:r>
        <w:t>and</w:t>
      </w:r>
      <w:r>
        <w:rPr>
          <w:spacing w:val="-2"/>
        </w:rPr>
        <w:t xml:space="preserve"> </w:t>
      </w:r>
      <w:r>
        <w:t>hay;</w:t>
      </w:r>
      <w:r>
        <w:rPr>
          <w:spacing w:val="-1"/>
        </w:rPr>
        <w:t xml:space="preserve"> </w:t>
      </w:r>
      <w:r>
        <w:t>and</w:t>
      </w:r>
      <w:r>
        <w:rPr>
          <w:spacing w:val="-2"/>
        </w:rPr>
        <w:t xml:space="preserve"> </w:t>
      </w:r>
      <w:r>
        <w:t>for</w:t>
      </w:r>
      <w:r>
        <w:rPr>
          <w:spacing w:val="-2"/>
        </w:rPr>
        <w:t xml:space="preserve"> </w:t>
      </w:r>
      <w:r>
        <w:t>sensitive</w:t>
      </w:r>
      <w:r>
        <w:rPr>
          <w:spacing w:val="-2"/>
        </w:rPr>
        <w:t xml:space="preserve"> </w:t>
      </w:r>
      <w:r>
        <w:t>sites</w:t>
      </w:r>
      <w:r>
        <w:rPr>
          <w:spacing w:val="-2"/>
        </w:rPr>
        <w:t xml:space="preserve"> </w:t>
      </w:r>
      <w:r>
        <w:t>such</w:t>
      </w:r>
      <w:r>
        <w:rPr>
          <w:spacing w:val="-1"/>
        </w:rPr>
        <w:t xml:space="preserve"> </w:t>
      </w:r>
      <w:r>
        <w:t>as</w:t>
      </w:r>
      <w:r>
        <w:rPr>
          <w:spacing w:val="-2"/>
        </w:rPr>
        <w:t xml:space="preserve"> </w:t>
      </w:r>
      <w:r>
        <w:t>childcare,</w:t>
      </w:r>
      <w:r>
        <w:rPr>
          <w:spacing w:val="-2"/>
        </w:rPr>
        <w:t xml:space="preserve"> </w:t>
      </w:r>
      <w:r>
        <w:t>school,</w:t>
      </w:r>
      <w:r>
        <w:rPr>
          <w:spacing w:val="-2"/>
        </w:rPr>
        <w:t xml:space="preserve"> </w:t>
      </w:r>
      <w:r>
        <w:t>hospital</w:t>
      </w:r>
      <w:r>
        <w:rPr>
          <w:spacing w:val="-1"/>
        </w:rPr>
        <w:t xml:space="preserve"> </w:t>
      </w:r>
      <w:r>
        <w:rPr>
          <w:spacing w:val="-5"/>
        </w:rPr>
        <w:t>and</w:t>
      </w:r>
    </w:p>
    <w:p w14:paraId="12EBEBAD" w14:textId="77777777" w:rsidR="00DC7AFF" w:rsidRDefault="00DC7AFF">
      <w:pPr>
        <w:pStyle w:val="BodyText"/>
        <w:kinsoku w:val="0"/>
        <w:overflowPunct w:val="0"/>
        <w:spacing w:before="120" w:line="252" w:lineRule="auto"/>
        <w:ind w:left="200" w:right="779"/>
        <w:rPr>
          <w:spacing w:val="-5"/>
        </w:rPr>
        <w:sectPr w:rsidR="00DC7AFF">
          <w:type w:val="continuous"/>
          <w:pgSz w:w="11920" w:h="16840"/>
          <w:pgMar w:top="1620" w:right="380" w:bottom="1900" w:left="1420" w:header="720" w:footer="720" w:gutter="0"/>
          <w:cols w:space="720" w:equalWidth="0">
            <w:col w:w="10120"/>
          </w:cols>
          <w:noEndnote/>
        </w:sectPr>
      </w:pPr>
    </w:p>
    <w:p w14:paraId="7FBD0A42" w14:textId="77777777" w:rsidR="00DC7AFF" w:rsidRDefault="00DC7AFF">
      <w:pPr>
        <w:pStyle w:val="BodyText"/>
        <w:kinsoku w:val="0"/>
        <w:overflowPunct w:val="0"/>
        <w:spacing w:before="34" w:line="252" w:lineRule="auto"/>
        <w:ind w:left="200" w:right="779"/>
      </w:pPr>
      <w:r>
        <w:lastRenderedPageBreak/>
        <w:t>aged</w:t>
      </w:r>
      <w:r>
        <w:rPr>
          <w:spacing w:val="-7"/>
        </w:rPr>
        <w:t xml:space="preserve"> </w:t>
      </w:r>
      <w:r>
        <w:t>care</w:t>
      </w:r>
      <w:r>
        <w:rPr>
          <w:spacing w:val="-7"/>
        </w:rPr>
        <w:t xml:space="preserve"> </w:t>
      </w:r>
      <w:r>
        <w:t>facilities.</w:t>
      </w:r>
      <w:r>
        <w:rPr>
          <w:spacing w:val="-7"/>
        </w:rPr>
        <w:t xml:space="preserve"> </w:t>
      </w:r>
      <w:r>
        <w:t>Similar</w:t>
      </w:r>
      <w:r>
        <w:rPr>
          <w:spacing w:val="-7"/>
        </w:rPr>
        <w:t xml:space="preserve"> </w:t>
      </w:r>
      <w:r>
        <w:t>preventive</w:t>
      </w:r>
      <w:r>
        <w:rPr>
          <w:spacing w:val="-7"/>
        </w:rPr>
        <w:t xml:space="preserve"> </w:t>
      </w:r>
      <w:r>
        <w:t>programs</w:t>
      </w:r>
      <w:r>
        <w:rPr>
          <w:spacing w:val="-7"/>
        </w:rPr>
        <w:t xml:space="preserve"> </w:t>
      </w:r>
      <w:r>
        <w:t>are</w:t>
      </w:r>
      <w:r>
        <w:rPr>
          <w:spacing w:val="-7"/>
        </w:rPr>
        <w:t xml:space="preserve"> </w:t>
      </w:r>
      <w:r>
        <w:t>needed</w:t>
      </w:r>
      <w:r>
        <w:rPr>
          <w:spacing w:val="-7"/>
        </w:rPr>
        <w:t xml:space="preserve"> </w:t>
      </w:r>
      <w:r>
        <w:t>on</w:t>
      </w:r>
      <w:r>
        <w:rPr>
          <w:spacing w:val="-7"/>
        </w:rPr>
        <w:t xml:space="preserve"> </w:t>
      </w:r>
      <w:r>
        <w:t>Defence</w:t>
      </w:r>
      <w:r>
        <w:rPr>
          <w:spacing w:val="-7"/>
        </w:rPr>
        <w:t xml:space="preserve"> </w:t>
      </w:r>
      <w:r>
        <w:t>land,</w:t>
      </w:r>
      <w:r>
        <w:rPr>
          <w:spacing w:val="-7"/>
        </w:rPr>
        <w:t xml:space="preserve"> </w:t>
      </w:r>
      <w:r>
        <w:t>on</w:t>
      </w:r>
      <w:r>
        <w:rPr>
          <w:spacing w:val="-7"/>
        </w:rPr>
        <w:t xml:space="preserve"> </w:t>
      </w:r>
      <w:r>
        <w:t>State</w:t>
      </w:r>
      <w:r>
        <w:rPr>
          <w:spacing w:val="-7"/>
        </w:rPr>
        <w:t xml:space="preserve"> </w:t>
      </w:r>
      <w:r>
        <w:t>rail and roadsides, on airports and other open land.</w:t>
      </w:r>
    </w:p>
    <w:p w14:paraId="123F91F2" w14:textId="77777777" w:rsidR="00DC7AFF" w:rsidRDefault="00DC7AFF">
      <w:pPr>
        <w:pStyle w:val="BodyText"/>
        <w:kinsoku w:val="0"/>
        <w:overflowPunct w:val="0"/>
        <w:spacing w:before="120" w:line="252" w:lineRule="auto"/>
        <w:ind w:left="200" w:right="779" w:firstLine="52"/>
      </w:pPr>
      <w:r>
        <w:t>These programs must be strengthened with coordination, technical and logistic support, and above all, stronger communication and engagement by the Program and other government agencies. Over time they must become embedded into routine operations of the land or enterprise managers, with effectiveness and compliance checks where indicated. Some preventive programs need to be applied beyond the operational boundary</w:t>
      </w:r>
      <w:r>
        <w:rPr>
          <w:spacing w:val="-7"/>
        </w:rPr>
        <w:t xml:space="preserve"> </w:t>
      </w:r>
      <w:r>
        <w:t>and</w:t>
      </w:r>
      <w:r>
        <w:rPr>
          <w:spacing w:val="-7"/>
        </w:rPr>
        <w:t xml:space="preserve"> </w:t>
      </w:r>
      <w:r>
        <w:t>indeed</w:t>
      </w:r>
      <w:r>
        <w:rPr>
          <w:spacing w:val="-7"/>
        </w:rPr>
        <w:t xml:space="preserve"> </w:t>
      </w:r>
      <w:r>
        <w:t>interstate,</w:t>
      </w:r>
      <w:r>
        <w:rPr>
          <w:spacing w:val="-7"/>
        </w:rPr>
        <w:t xml:space="preserve"> </w:t>
      </w:r>
      <w:r>
        <w:t>to</w:t>
      </w:r>
      <w:r>
        <w:rPr>
          <w:spacing w:val="-7"/>
        </w:rPr>
        <w:t xml:space="preserve"> </w:t>
      </w:r>
      <w:r>
        <w:t>support</w:t>
      </w:r>
      <w:r>
        <w:rPr>
          <w:spacing w:val="-7"/>
        </w:rPr>
        <w:t xml:space="preserve"> </w:t>
      </w:r>
      <w:r>
        <w:t>long-term</w:t>
      </w:r>
      <w:r>
        <w:rPr>
          <w:spacing w:val="-7"/>
        </w:rPr>
        <w:t xml:space="preserve"> </w:t>
      </w:r>
      <w:r>
        <w:t>RIFA</w:t>
      </w:r>
      <w:r>
        <w:rPr>
          <w:spacing w:val="-7"/>
        </w:rPr>
        <w:t xml:space="preserve"> </w:t>
      </w:r>
      <w:r>
        <w:t>containment.</w:t>
      </w:r>
      <w:r>
        <w:rPr>
          <w:spacing w:val="-7"/>
        </w:rPr>
        <w:t xml:space="preserve"> </w:t>
      </w:r>
      <w:r>
        <w:t>Only</w:t>
      </w:r>
      <w:r>
        <w:rPr>
          <w:spacing w:val="-7"/>
        </w:rPr>
        <w:t xml:space="preserve"> </w:t>
      </w:r>
      <w:r>
        <w:t>in</w:t>
      </w:r>
      <w:r>
        <w:rPr>
          <w:spacing w:val="-7"/>
        </w:rPr>
        <w:t xml:space="preserve"> </w:t>
      </w:r>
      <w:r>
        <w:t>this</w:t>
      </w:r>
      <w:r>
        <w:rPr>
          <w:spacing w:val="-7"/>
        </w:rPr>
        <w:t xml:space="preserve"> </w:t>
      </w:r>
      <w:r>
        <w:t>way can we achieve a fire-ant free Olympics in 2032.</w:t>
      </w:r>
    </w:p>
    <w:p w14:paraId="2BCEB015" w14:textId="77777777" w:rsidR="00DC7AFF" w:rsidRDefault="00DC7AFF">
      <w:pPr>
        <w:pStyle w:val="BodyText"/>
        <w:kinsoku w:val="0"/>
        <w:overflowPunct w:val="0"/>
        <w:spacing w:before="120"/>
        <w:ind w:left="200"/>
        <w:rPr>
          <w:spacing w:val="-4"/>
        </w:rPr>
      </w:pPr>
      <w:r>
        <w:t>Major</w:t>
      </w:r>
      <w:r>
        <w:rPr>
          <w:spacing w:val="-3"/>
        </w:rPr>
        <w:t xml:space="preserve"> </w:t>
      </w:r>
      <w:r>
        <w:t>increasing</w:t>
      </w:r>
      <w:r>
        <w:rPr>
          <w:spacing w:val="-2"/>
        </w:rPr>
        <w:t xml:space="preserve"> </w:t>
      </w:r>
      <w:r>
        <w:t>risks</w:t>
      </w:r>
      <w:r>
        <w:rPr>
          <w:spacing w:val="-2"/>
        </w:rPr>
        <w:t xml:space="preserve"> </w:t>
      </w:r>
      <w:r>
        <w:t>that</w:t>
      </w:r>
      <w:r>
        <w:rPr>
          <w:spacing w:val="-2"/>
        </w:rPr>
        <w:t xml:space="preserve"> </w:t>
      </w:r>
      <w:r>
        <w:t>will</w:t>
      </w:r>
      <w:r>
        <w:rPr>
          <w:spacing w:val="-3"/>
        </w:rPr>
        <w:t xml:space="preserve"> </w:t>
      </w:r>
      <w:r>
        <w:t>have</w:t>
      </w:r>
      <w:r>
        <w:rPr>
          <w:spacing w:val="-2"/>
        </w:rPr>
        <w:t xml:space="preserve"> </w:t>
      </w:r>
      <w:r>
        <w:t>to</w:t>
      </w:r>
      <w:r>
        <w:rPr>
          <w:spacing w:val="-2"/>
        </w:rPr>
        <w:t xml:space="preserve"> </w:t>
      </w:r>
      <w:r>
        <w:t>be</w:t>
      </w:r>
      <w:r>
        <w:rPr>
          <w:spacing w:val="-2"/>
        </w:rPr>
        <w:t xml:space="preserve"> </w:t>
      </w:r>
      <w:r>
        <w:t>managed</w:t>
      </w:r>
      <w:r>
        <w:rPr>
          <w:spacing w:val="-3"/>
        </w:rPr>
        <w:t xml:space="preserve"> </w:t>
      </w:r>
      <w:r>
        <w:t>in</w:t>
      </w:r>
      <w:r>
        <w:rPr>
          <w:spacing w:val="-2"/>
        </w:rPr>
        <w:t xml:space="preserve"> </w:t>
      </w:r>
      <w:r>
        <w:t>future</w:t>
      </w:r>
      <w:r>
        <w:rPr>
          <w:spacing w:val="-2"/>
        </w:rPr>
        <w:t xml:space="preserve"> </w:t>
      </w:r>
      <w:r>
        <w:t>are</w:t>
      </w:r>
      <w:r>
        <w:rPr>
          <w:spacing w:val="-2"/>
        </w:rPr>
        <w:t xml:space="preserve"> </w:t>
      </w:r>
      <w:r>
        <w:rPr>
          <w:spacing w:val="-4"/>
        </w:rPr>
        <w:t>the:</w:t>
      </w:r>
    </w:p>
    <w:p w14:paraId="3345CDD4" w14:textId="77777777" w:rsidR="00DC7AFF" w:rsidRDefault="00DC7AFF">
      <w:pPr>
        <w:pStyle w:val="ListParagraph"/>
        <w:numPr>
          <w:ilvl w:val="0"/>
          <w:numId w:val="25"/>
        </w:numPr>
        <w:tabs>
          <w:tab w:val="left" w:pos="1280"/>
        </w:tabs>
        <w:kinsoku w:val="0"/>
        <w:overflowPunct w:val="0"/>
        <w:spacing w:before="134" w:line="252" w:lineRule="auto"/>
        <w:ind w:right="1291"/>
      </w:pPr>
      <w:r>
        <w:t>vastly</w:t>
      </w:r>
      <w:r>
        <w:rPr>
          <w:spacing w:val="-7"/>
        </w:rPr>
        <w:t xml:space="preserve"> </w:t>
      </w:r>
      <w:r>
        <w:t>increasing</w:t>
      </w:r>
      <w:r>
        <w:rPr>
          <w:spacing w:val="-7"/>
        </w:rPr>
        <w:t xml:space="preserve"> </w:t>
      </w:r>
      <w:r>
        <w:t>pace</w:t>
      </w:r>
      <w:r>
        <w:rPr>
          <w:spacing w:val="-7"/>
        </w:rPr>
        <w:t xml:space="preserve"> </w:t>
      </w:r>
      <w:r>
        <w:t>and</w:t>
      </w:r>
      <w:r>
        <w:rPr>
          <w:spacing w:val="-7"/>
        </w:rPr>
        <w:t xml:space="preserve"> </w:t>
      </w:r>
      <w:r>
        <w:t>area</w:t>
      </w:r>
      <w:r>
        <w:rPr>
          <w:spacing w:val="-7"/>
        </w:rPr>
        <w:t xml:space="preserve"> </w:t>
      </w:r>
      <w:r>
        <w:t>of</w:t>
      </w:r>
      <w:r>
        <w:rPr>
          <w:spacing w:val="-7"/>
        </w:rPr>
        <w:t xml:space="preserve"> </w:t>
      </w:r>
      <w:r>
        <w:t>land</w:t>
      </w:r>
      <w:r>
        <w:rPr>
          <w:spacing w:val="-7"/>
        </w:rPr>
        <w:t xml:space="preserve"> </w:t>
      </w:r>
      <w:r>
        <w:t>development</w:t>
      </w:r>
      <w:r>
        <w:rPr>
          <w:spacing w:val="-7"/>
        </w:rPr>
        <w:t xml:space="preserve"> </w:t>
      </w:r>
      <w:r>
        <w:t>in</w:t>
      </w:r>
      <w:r>
        <w:rPr>
          <w:spacing w:val="-7"/>
        </w:rPr>
        <w:t xml:space="preserve"> </w:t>
      </w:r>
      <w:r>
        <w:t>SEQ,</w:t>
      </w:r>
      <w:r>
        <w:rPr>
          <w:spacing w:val="-7"/>
        </w:rPr>
        <w:t xml:space="preserve"> </w:t>
      </w:r>
      <w:r>
        <w:t>which</w:t>
      </w:r>
      <w:r>
        <w:rPr>
          <w:spacing w:val="-7"/>
        </w:rPr>
        <w:t xml:space="preserve"> </w:t>
      </w:r>
      <w:r>
        <w:t>creates immensely favourable RIFA habitat and greatly increases risks of</w:t>
      </w:r>
    </w:p>
    <w:p w14:paraId="17F5FA56" w14:textId="77777777" w:rsidR="00DC7AFF" w:rsidRDefault="00DC7AFF">
      <w:pPr>
        <w:pStyle w:val="BodyText"/>
        <w:kinsoku w:val="0"/>
        <w:overflowPunct w:val="0"/>
        <w:ind w:left="1280"/>
        <w:rPr>
          <w:spacing w:val="-2"/>
        </w:rPr>
      </w:pPr>
      <w:r>
        <w:t>human-assisted</w:t>
      </w:r>
      <w:r>
        <w:rPr>
          <w:spacing w:val="-10"/>
        </w:rPr>
        <w:t xml:space="preserve"> </w:t>
      </w:r>
      <w:r>
        <w:t>RIFA</w:t>
      </w:r>
      <w:r>
        <w:rPr>
          <w:spacing w:val="-10"/>
        </w:rPr>
        <w:t xml:space="preserve"> </w:t>
      </w:r>
      <w:r>
        <w:rPr>
          <w:spacing w:val="-2"/>
        </w:rPr>
        <w:t>movement</w:t>
      </w:r>
    </w:p>
    <w:p w14:paraId="5291712F" w14:textId="77777777" w:rsidR="00DC7AFF" w:rsidRDefault="00DC7AFF">
      <w:pPr>
        <w:pStyle w:val="ListParagraph"/>
        <w:numPr>
          <w:ilvl w:val="0"/>
          <w:numId w:val="25"/>
        </w:numPr>
        <w:tabs>
          <w:tab w:val="left" w:pos="1280"/>
        </w:tabs>
        <w:kinsoku w:val="0"/>
        <w:overflowPunct w:val="0"/>
        <w:spacing w:before="14" w:line="252" w:lineRule="auto"/>
        <w:ind w:right="878"/>
        <w:rPr>
          <w:spacing w:val="-2"/>
        </w:rPr>
      </w:pPr>
      <w:r>
        <w:t>increasing</w:t>
      </w:r>
      <w:r>
        <w:rPr>
          <w:spacing w:val="-8"/>
        </w:rPr>
        <w:t xml:space="preserve"> </w:t>
      </w:r>
      <w:r>
        <w:t>frequency</w:t>
      </w:r>
      <w:r>
        <w:rPr>
          <w:spacing w:val="-8"/>
        </w:rPr>
        <w:t xml:space="preserve"> </w:t>
      </w:r>
      <w:r>
        <w:t>of</w:t>
      </w:r>
      <w:r>
        <w:rPr>
          <w:spacing w:val="-8"/>
        </w:rPr>
        <w:t xml:space="preserve"> </w:t>
      </w:r>
      <w:r>
        <w:t>extreme</w:t>
      </w:r>
      <w:r>
        <w:rPr>
          <w:spacing w:val="-8"/>
        </w:rPr>
        <w:t xml:space="preserve"> </w:t>
      </w:r>
      <w:r>
        <w:t>weather</w:t>
      </w:r>
      <w:r>
        <w:rPr>
          <w:spacing w:val="-8"/>
        </w:rPr>
        <w:t xml:space="preserve"> </w:t>
      </w:r>
      <w:r>
        <w:t>events</w:t>
      </w:r>
      <w:r>
        <w:rPr>
          <w:spacing w:val="-8"/>
        </w:rPr>
        <w:t xml:space="preserve"> </w:t>
      </w:r>
      <w:r>
        <w:t>such</w:t>
      </w:r>
      <w:r>
        <w:rPr>
          <w:spacing w:val="-8"/>
        </w:rPr>
        <w:t xml:space="preserve"> </w:t>
      </w:r>
      <w:r>
        <w:t>as</w:t>
      </w:r>
      <w:r>
        <w:rPr>
          <w:spacing w:val="-8"/>
        </w:rPr>
        <w:t xml:space="preserve"> </w:t>
      </w:r>
      <w:r>
        <w:t>severe</w:t>
      </w:r>
      <w:r>
        <w:rPr>
          <w:spacing w:val="-8"/>
        </w:rPr>
        <w:t xml:space="preserve"> </w:t>
      </w:r>
      <w:r>
        <w:t>storms,</w:t>
      </w:r>
      <w:r>
        <w:rPr>
          <w:spacing w:val="-8"/>
        </w:rPr>
        <w:t xml:space="preserve"> </w:t>
      </w:r>
      <w:r>
        <w:t xml:space="preserve">winds, floods and fires, which favour natural spread of the ants further into new habitats and make timely treatment and longer term surveillance much more </w:t>
      </w:r>
      <w:r>
        <w:rPr>
          <w:spacing w:val="-2"/>
        </w:rPr>
        <w:t>difficult</w:t>
      </w:r>
    </w:p>
    <w:p w14:paraId="30AFFDE7" w14:textId="77777777" w:rsidR="00DC7AFF" w:rsidRDefault="00DC7AFF">
      <w:pPr>
        <w:pStyle w:val="ListParagraph"/>
        <w:numPr>
          <w:ilvl w:val="0"/>
          <w:numId w:val="25"/>
        </w:numPr>
        <w:tabs>
          <w:tab w:val="left" w:pos="1280"/>
        </w:tabs>
        <w:kinsoku w:val="0"/>
        <w:overflowPunct w:val="0"/>
        <w:spacing w:before="0" w:line="252" w:lineRule="auto"/>
        <w:ind w:right="1148"/>
      </w:pPr>
      <w:r>
        <w:t>effort required to maintain community, industry and political support for a complex</w:t>
      </w:r>
      <w:r>
        <w:rPr>
          <w:spacing w:val="-6"/>
        </w:rPr>
        <w:t xml:space="preserve"> </w:t>
      </w:r>
      <w:r>
        <w:t>long-term</w:t>
      </w:r>
      <w:r>
        <w:rPr>
          <w:spacing w:val="-6"/>
        </w:rPr>
        <w:t xml:space="preserve"> </w:t>
      </w:r>
      <w:r>
        <w:t>program</w:t>
      </w:r>
      <w:r>
        <w:rPr>
          <w:spacing w:val="-6"/>
        </w:rPr>
        <w:t xml:space="preserve"> </w:t>
      </w:r>
      <w:r>
        <w:t>in</w:t>
      </w:r>
      <w:r>
        <w:rPr>
          <w:spacing w:val="-6"/>
        </w:rPr>
        <w:t xml:space="preserve"> </w:t>
      </w:r>
      <w:r>
        <w:t>SEQ,</w:t>
      </w:r>
      <w:r>
        <w:rPr>
          <w:spacing w:val="-6"/>
        </w:rPr>
        <w:t xml:space="preserve"> </w:t>
      </w:r>
      <w:r>
        <w:t>which</w:t>
      </w:r>
      <w:r>
        <w:rPr>
          <w:spacing w:val="-6"/>
        </w:rPr>
        <w:t xml:space="preserve"> </w:t>
      </w:r>
      <w:r>
        <w:t>has</w:t>
      </w:r>
      <w:r>
        <w:rPr>
          <w:spacing w:val="-6"/>
        </w:rPr>
        <w:t xml:space="preserve"> </w:t>
      </w:r>
      <w:r>
        <w:t>about</w:t>
      </w:r>
      <w:r>
        <w:rPr>
          <w:spacing w:val="-6"/>
        </w:rPr>
        <w:t xml:space="preserve"> </w:t>
      </w:r>
      <w:r>
        <w:t>3.8</w:t>
      </w:r>
      <w:r>
        <w:rPr>
          <w:spacing w:val="-6"/>
        </w:rPr>
        <w:t xml:space="preserve"> </w:t>
      </w:r>
      <w:r>
        <w:t>million</w:t>
      </w:r>
      <w:r>
        <w:rPr>
          <w:spacing w:val="-6"/>
        </w:rPr>
        <w:t xml:space="preserve"> </w:t>
      </w:r>
      <w:r>
        <w:t>people</w:t>
      </w:r>
      <w:r>
        <w:rPr>
          <w:spacing w:val="-6"/>
        </w:rPr>
        <w:t xml:space="preserve"> </w:t>
      </w:r>
      <w:r>
        <w:t>and many diverse industries</w:t>
      </w:r>
    </w:p>
    <w:p w14:paraId="6AAC5AFC" w14:textId="77777777" w:rsidR="00DC7AFF" w:rsidRDefault="00DC7AFF">
      <w:pPr>
        <w:pStyle w:val="ListParagraph"/>
        <w:numPr>
          <w:ilvl w:val="0"/>
          <w:numId w:val="25"/>
        </w:numPr>
        <w:tabs>
          <w:tab w:val="left" w:pos="1280"/>
        </w:tabs>
        <w:kinsoku w:val="0"/>
        <w:overflowPunct w:val="0"/>
        <w:spacing w:before="0" w:line="252" w:lineRule="auto"/>
        <w:ind w:right="903"/>
      </w:pPr>
      <w:r>
        <w:t>need</w:t>
      </w:r>
      <w:r>
        <w:rPr>
          <w:spacing w:val="-8"/>
        </w:rPr>
        <w:t xml:space="preserve"> </w:t>
      </w:r>
      <w:r>
        <w:t>to</w:t>
      </w:r>
      <w:r>
        <w:rPr>
          <w:spacing w:val="-8"/>
        </w:rPr>
        <w:t xml:space="preserve"> </w:t>
      </w:r>
      <w:r>
        <w:t>supplement</w:t>
      </w:r>
      <w:r>
        <w:rPr>
          <w:spacing w:val="-8"/>
        </w:rPr>
        <w:t xml:space="preserve"> </w:t>
      </w:r>
      <w:r>
        <w:t>an</w:t>
      </w:r>
      <w:r>
        <w:rPr>
          <w:spacing w:val="-8"/>
        </w:rPr>
        <w:t xml:space="preserve"> </w:t>
      </w:r>
      <w:r>
        <w:t>agriculturally</w:t>
      </w:r>
      <w:r>
        <w:rPr>
          <w:spacing w:val="-8"/>
        </w:rPr>
        <w:t xml:space="preserve"> </w:t>
      </w:r>
      <w:r>
        <w:t>focussed</w:t>
      </w:r>
      <w:r>
        <w:rPr>
          <w:spacing w:val="-8"/>
        </w:rPr>
        <w:t xml:space="preserve"> </w:t>
      </w:r>
      <w:r>
        <w:t>national</w:t>
      </w:r>
      <w:r>
        <w:rPr>
          <w:spacing w:val="-8"/>
        </w:rPr>
        <w:t xml:space="preserve"> </w:t>
      </w:r>
      <w:r>
        <w:t>RIFA</w:t>
      </w:r>
      <w:r>
        <w:rPr>
          <w:spacing w:val="-8"/>
        </w:rPr>
        <w:t xml:space="preserve"> </w:t>
      </w:r>
      <w:r>
        <w:t>containment</w:t>
      </w:r>
      <w:r>
        <w:rPr>
          <w:spacing w:val="-8"/>
        </w:rPr>
        <w:t xml:space="preserve"> </w:t>
      </w:r>
      <w:r>
        <w:t>and eradication</w:t>
      </w:r>
      <w:r>
        <w:rPr>
          <w:spacing w:val="-4"/>
        </w:rPr>
        <w:t xml:space="preserve"> </w:t>
      </w:r>
      <w:r>
        <w:t>program,</w:t>
      </w:r>
      <w:r>
        <w:rPr>
          <w:spacing w:val="-4"/>
        </w:rPr>
        <w:t xml:space="preserve"> </w:t>
      </w:r>
      <w:r>
        <w:t>with</w:t>
      </w:r>
      <w:r>
        <w:rPr>
          <w:spacing w:val="-4"/>
        </w:rPr>
        <w:t xml:space="preserve"> </w:t>
      </w:r>
      <w:r>
        <w:t>a</w:t>
      </w:r>
      <w:r>
        <w:rPr>
          <w:spacing w:val="-4"/>
        </w:rPr>
        <w:t xml:space="preserve"> </w:t>
      </w:r>
      <w:r>
        <w:t>Queensland</w:t>
      </w:r>
      <w:r>
        <w:rPr>
          <w:spacing w:val="-4"/>
        </w:rPr>
        <w:t xml:space="preserve"> </w:t>
      </w:r>
      <w:r>
        <w:t>state</w:t>
      </w:r>
      <w:r>
        <w:rPr>
          <w:spacing w:val="-4"/>
        </w:rPr>
        <w:t xml:space="preserve"> </w:t>
      </w:r>
      <w:r>
        <w:t>and</w:t>
      </w:r>
      <w:r>
        <w:rPr>
          <w:spacing w:val="-4"/>
        </w:rPr>
        <w:t xml:space="preserve"> </w:t>
      </w:r>
      <w:r>
        <w:t>local</w:t>
      </w:r>
      <w:r>
        <w:rPr>
          <w:spacing w:val="-4"/>
        </w:rPr>
        <w:t xml:space="preserve"> </w:t>
      </w:r>
      <w:r>
        <w:t>whole-of-government approach, to implement an inclusive urban and peri-urban program aimed at protecting public health, infrastructure and our relaxed way of life, and</w:t>
      </w:r>
    </w:p>
    <w:p w14:paraId="712B6E1B" w14:textId="77777777" w:rsidR="00DC7AFF" w:rsidRDefault="00DC7AFF">
      <w:pPr>
        <w:pStyle w:val="ListParagraph"/>
        <w:numPr>
          <w:ilvl w:val="0"/>
          <w:numId w:val="25"/>
        </w:numPr>
        <w:tabs>
          <w:tab w:val="left" w:pos="1280"/>
        </w:tabs>
        <w:kinsoku w:val="0"/>
        <w:overflowPunct w:val="0"/>
        <w:spacing w:before="0" w:line="252" w:lineRule="auto"/>
        <w:ind w:right="1217"/>
      </w:pPr>
      <w:r>
        <w:t>difficulty of raising and maintaining national awareness of RIFA as a very serious</w:t>
      </w:r>
      <w:r>
        <w:rPr>
          <w:spacing w:val="-5"/>
        </w:rPr>
        <w:t xml:space="preserve"> </w:t>
      </w:r>
      <w:r>
        <w:t>pest,</w:t>
      </w:r>
      <w:r>
        <w:rPr>
          <w:spacing w:val="-5"/>
        </w:rPr>
        <w:t xml:space="preserve"> </w:t>
      </w:r>
      <w:r>
        <w:t>due</w:t>
      </w:r>
      <w:r>
        <w:rPr>
          <w:spacing w:val="-5"/>
        </w:rPr>
        <w:t xml:space="preserve"> </w:t>
      </w:r>
      <w:r>
        <w:t>in</w:t>
      </w:r>
      <w:r>
        <w:rPr>
          <w:spacing w:val="-5"/>
        </w:rPr>
        <w:t xml:space="preserve"> </w:t>
      </w:r>
      <w:r>
        <w:t>part</w:t>
      </w:r>
      <w:r>
        <w:rPr>
          <w:spacing w:val="-5"/>
        </w:rPr>
        <w:t xml:space="preserve"> </w:t>
      </w:r>
      <w:r>
        <w:t>to</w:t>
      </w:r>
      <w:r>
        <w:rPr>
          <w:spacing w:val="-5"/>
        </w:rPr>
        <w:t xml:space="preserve"> </w:t>
      </w:r>
      <w:r>
        <w:t>the</w:t>
      </w:r>
      <w:r>
        <w:rPr>
          <w:spacing w:val="-5"/>
        </w:rPr>
        <w:t xml:space="preserve"> </w:t>
      </w:r>
      <w:r>
        <w:t>Program’s</w:t>
      </w:r>
      <w:r>
        <w:rPr>
          <w:spacing w:val="-5"/>
        </w:rPr>
        <w:t xml:space="preserve"> </w:t>
      </w:r>
      <w:r>
        <w:t>success</w:t>
      </w:r>
      <w:r>
        <w:rPr>
          <w:spacing w:val="-5"/>
        </w:rPr>
        <w:t xml:space="preserve"> </w:t>
      </w:r>
      <w:r>
        <w:t>in</w:t>
      </w:r>
      <w:r>
        <w:rPr>
          <w:spacing w:val="-5"/>
        </w:rPr>
        <w:t xml:space="preserve"> </w:t>
      </w:r>
      <w:r>
        <w:t>slowing</w:t>
      </w:r>
      <w:r>
        <w:rPr>
          <w:spacing w:val="-5"/>
        </w:rPr>
        <w:t xml:space="preserve"> </w:t>
      </w:r>
      <w:r>
        <w:t>its</w:t>
      </w:r>
      <w:r>
        <w:rPr>
          <w:spacing w:val="-5"/>
        </w:rPr>
        <w:t xml:space="preserve"> </w:t>
      </w:r>
      <w:r>
        <w:t>spread</w:t>
      </w:r>
      <w:r>
        <w:rPr>
          <w:spacing w:val="-5"/>
        </w:rPr>
        <w:t xml:space="preserve"> </w:t>
      </w:r>
      <w:r>
        <w:t>and reducing its impact.</w:t>
      </w:r>
    </w:p>
    <w:p w14:paraId="2A2BE59D" w14:textId="77777777" w:rsidR="00DC7AFF" w:rsidRDefault="00DC7AFF">
      <w:pPr>
        <w:pStyle w:val="BodyText"/>
        <w:kinsoku w:val="0"/>
        <w:overflowPunct w:val="0"/>
        <w:spacing w:before="120" w:line="252" w:lineRule="auto"/>
        <w:ind w:left="200" w:right="779"/>
        <w:rPr>
          <w:spacing w:val="-2"/>
        </w:rPr>
      </w:pPr>
      <w:r>
        <w:t>The loss of momentum between 2015 and 2018 set the Program back some years, so it is imperative that there are no further delays in the national program, as it pivots to a multifaceted program by mobilising the SEQ community. Without a concerted effort to effectively communicate and raise the risks of RIFA spread in SEQ with stakeholders, develop</w:t>
      </w:r>
      <w:r>
        <w:rPr>
          <w:spacing w:val="-7"/>
        </w:rPr>
        <w:t xml:space="preserve"> </w:t>
      </w:r>
      <w:r>
        <w:t>new</w:t>
      </w:r>
      <w:r>
        <w:rPr>
          <w:spacing w:val="-7"/>
        </w:rPr>
        <w:t xml:space="preserve"> </w:t>
      </w:r>
      <w:r>
        <w:t>and</w:t>
      </w:r>
      <w:r>
        <w:rPr>
          <w:spacing w:val="-7"/>
        </w:rPr>
        <w:t xml:space="preserve"> </w:t>
      </w:r>
      <w:r>
        <w:t>keep</w:t>
      </w:r>
      <w:r>
        <w:rPr>
          <w:spacing w:val="-7"/>
        </w:rPr>
        <w:t xml:space="preserve"> </w:t>
      </w:r>
      <w:r>
        <w:t>current</w:t>
      </w:r>
      <w:r>
        <w:rPr>
          <w:spacing w:val="-7"/>
        </w:rPr>
        <w:t xml:space="preserve"> </w:t>
      </w:r>
      <w:r>
        <w:t>expertise</w:t>
      </w:r>
      <w:r>
        <w:rPr>
          <w:spacing w:val="-7"/>
        </w:rPr>
        <w:t xml:space="preserve"> </w:t>
      </w:r>
      <w:r>
        <w:t>employed</w:t>
      </w:r>
      <w:r>
        <w:rPr>
          <w:spacing w:val="-7"/>
        </w:rPr>
        <w:t xml:space="preserve"> </w:t>
      </w:r>
      <w:r>
        <w:t>in</w:t>
      </w:r>
      <w:r>
        <w:rPr>
          <w:spacing w:val="-7"/>
        </w:rPr>
        <w:t xml:space="preserve"> </w:t>
      </w:r>
      <w:r>
        <w:t>the</w:t>
      </w:r>
      <w:r>
        <w:rPr>
          <w:spacing w:val="-7"/>
        </w:rPr>
        <w:t xml:space="preserve"> </w:t>
      </w:r>
      <w:r>
        <w:t>Program,</w:t>
      </w:r>
      <w:r>
        <w:rPr>
          <w:spacing w:val="-7"/>
        </w:rPr>
        <w:t xml:space="preserve"> </w:t>
      </w:r>
      <w:r>
        <w:t>and</w:t>
      </w:r>
      <w:r>
        <w:rPr>
          <w:spacing w:val="-7"/>
        </w:rPr>
        <w:t xml:space="preserve"> </w:t>
      </w:r>
      <w:r>
        <w:t>rapidly</w:t>
      </w:r>
      <w:r>
        <w:rPr>
          <w:spacing w:val="-7"/>
        </w:rPr>
        <w:t xml:space="preserve"> </w:t>
      </w:r>
      <w:r>
        <w:t>deploy</w:t>
      </w:r>
      <w:r>
        <w:rPr>
          <w:spacing w:val="-7"/>
        </w:rPr>
        <w:t xml:space="preserve"> </w:t>
      </w:r>
      <w:r>
        <w:t>the extra</w:t>
      </w:r>
      <w:r>
        <w:rPr>
          <w:spacing w:val="-3"/>
        </w:rPr>
        <w:t xml:space="preserve"> </w:t>
      </w:r>
      <w:r>
        <w:t>resources</w:t>
      </w:r>
      <w:r>
        <w:rPr>
          <w:spacing w:val="-3"/>
        </w:rPr>
        <w:t xml:space="preserve"> </w:t>
      </w:r>
      <w:r>
        <w:t>required,</w:t>
      </w:r>
      <w:r>
        <w:rPr>
          <w:spacing w:val="-3"/>
        </w:rPr>
        <w:t xml:space="preserve"> </w:t>
      </w:r>
      <w:r>
        <w:t>it</w:t>
      </w:r>
      <w:r>
        <w:rPr>
          <w:spacing w:val="-3"/>
        </w:rPr>
        <w:t xml:space="preserve"> </w:t>
      </w:r>
      <w:r>
        <w:t>is</w:t>
      </w:r>
      <w:r>
        <w:rPr>
          <w:spacing w:val="-3"/>
        </w:rPr>
        <w:t xml:space="preserve"> </w:t>
      </w:r>
      <w:r>
        <w:t>unlikely</w:t>
      </w:r>
      <w:r>
        <w:rPr>
          <w:spacing w:val="-3"/>
        </w:rPr>
        <w:t xml:space="preserve"> </w:t>
      </w:r>
      <w:r>
        <w:t>that</w:t>
      </w:r>
      <w:r>
        <w:rPr>
          <w:spacing w:val="-3"/>
        </w:rPr>
        <w:t xml:space="preserve"> </w:t>
      </w:r>
      <w:r>
        <w:t>further</w:t>
      </w:r>
      <w:r>
        <w:rPr>
          <w:spacing w:val="-3"/>
        </w:rPr>
        <w:t xml:space="preserve"> </w:t>
      </w:r>
      <w:r>
        <w:t>RIFA</w:t>
      </w:r>
      <w:r>
        <w:rPr>
          <w:spacing w:val="-3"/>
        </w:rPr>
        <w:t xml:space="preserve"> </w:t>
      </w:r>
      <w:r>
        <w:t>spread</w:t>
      </w:r>
      <w:r>
        <w:rPr>
          <w:spacing w:val="-3"/>
        </w:rPr>
        <w:t xml:space="preserve"> </w:t>
      </w:r>
      <w:r>
        <w:t>can</w:t>
      </w:r>
      <w:r>
        <w:rPr>
          <w:spacing w:val="-3"/>
        </w:rPr>
        <w:t xml:space="preserve"> </w:t>
      </w:r>
      <w:r>
        <w:t>be</w:t>
      </w:r>
      <w:r>
        <w:rPr>
          <w:spacing w:val="-3"/>
        </w:rPr>
        <w:t xml:space="preserve"> </w:t>
      </w:r>
      <w:r>
        <w:t>prevented.</w:t>
      </w:r>
      <w:r>
        <w:rPr>
          <w:spacing w:val="-3"/>
        </w:rPr>
        <w:t xml:space="preserve"> </w:t>
      </w:r>
      <w:r>
        <w:t xml:space="preserve">Raising national investment now in this eradication program should be seen as an opportunity </w:t>
      </w:r>
      <w:r>
        <w:rPr>
          <w:spacing w:val="-2"/>
        </w:rPr>
        <w:t>cost.</w:t>
      </w:r>
    </w:p>
    <w:p w14:paraId="71148FC6" w14:textId="77777777" w:rsidR="00DC7AFF" w:rsidRDefault="00DC7AFF">
      <w:pPr>
        <w:pStyle w:val="BodyText"/>
        <w:kinsoku w:val="0"/>
        <w:overflowPunct w:val="0"/>
        <w:spacing w:before="120" w:line="252" w:lineRule="auto"/>
        <w:ind w:left="200" w:right="779" w:firstLine="52"/>
      </w:pPr>
      <w:r>
        <w:t>If</w:t>
      </w:r>
      <w:r>
        <w:rPr>
          <w:spacing w:val="-7"/>
        </w:rPr>
        <w:t xml:space="preserve"> </w:t>
      </w:r>
      <w:r>
        <w:t>RIFA</w:t>
      </w:r>
      <w:r>
        <w:rPr>
          <w:spacing w:val="-7"/>
        </w:rPr>
        <w:t xml:space="preserve"> </w:t>
      </w:r>
      <w:r>
        <w:t>moves</w:t>
      </w:r>
      <w:r>
        <w:rPr>
          <w:spacing w:val="-7"/>
        </w:rPr>
        <w:t xml:space="preserve"> </w:t>
      </w:r>
      <w:r>
        <w:t>out</w:t>
      </w:r>
      <w:r>
        <w:rPr>
          <w:spacing w:val="-7"/>
        </w:rPr>
        <w:t xml:space="preserve"> </w:t>
      </w:r>
      <w:r>
        <w:t>of</w:t>
      </w:r>
      <w:r>
        <w:rPr>
          <w:spacing w:val="-7"/>
        </w:rPr>
        <w:t xml:space="preserve"> </w:t>
      </w:r>
      <w:r>
        <w:t>SEQ,</w:t>
      </w:r>
      <w:r>
        <w:rPr>
          <w:spacing w:val="-7"/>
        </w:rPr>
        <w:t xml:space="preserve"> </w:t>
      </w:r>
      <w:r>
        <w:t>the</w:t>
      </w:r>
      <w:r>
        <w:rPr>
          <w:spacing w:val="-7"/>
        </w:rPr>
        <w:t xml:space="preserve"> </w:t>
      </w:r>
      <w:r>
        <w:t>Review</w:t>
      </w:r>
      <w:r>
        <w:rPr>
          <w:spacing w:val="-7"/>
        </w:rPr>
        <w:t xml:space="preserve"> </w:t>
      </w:r>
      <w:r>
        <w:t>Panel</w:t>
      </w:r>
      <w:r>
        <w:rPr>
          <w:spacing w:val="-7"/>
        </w:rPr>
        <w:t xml:space="preserve"> </w:t>
      </w:r>
      <w:r>
        <w:t>considers,</w:t>
      </w:r>
      <w:r>
        <w:rPr>
          <w:spacing w:val="-7"/>
        </w:rPr>
        <w:t xml:space="preserve"> </w:t>
      </w:r>
      <w:r>
        <w:t>based</w:t>
      </w:r>
      <w:r>
        <w:rPr>
          <w:spacing w:val="-7"/>
        </w:rPr>
        <w:t xml:space="preserve"> </w:t>
      </w:r>
      <w:r>
        <w:t>on</w:t>
      </w:r>
      <w:r>
        <w:rPr>
          <w:spacing w:val="-7"/>
        </w:rPr>
        <w:t xml:space="preserve"> </w:t>
      </w:r>
      <w:r>
        <w:t>overseas</w:t>
      </w:r>
      <w:r>
        <w:rPr>
          <w:spacing w:val="-7"/>
        </w:rPr>
        <w:t xml:space="preserve"> </w:t>
      </w:r>
      <w:r>
        <w:t>experience,</w:t>
      </w:r>
      <w:r>
        <w:rPr>
          <w:spacing w:val="-7"/>
        </w:rPr>
        <w:t xml:space="preserve"> </w:t>
      </w:r>
      <w:r>
        <w:t>that any hope of eradication will be lost forever, and ongoing costs for all Australian jurisdictions and for rural and urban industries and communities will be far higher than the current or proposed program.</w:t>
      </w:r>
    </w:p>
    <w:p w14:paraId="3CDC93AB" w14:textId="77777777" w:rsidR="00DC7AFF" w:rsidRDefault="00DC7AFF">
      <w:pPr>
        <w:pStyle w:val="BodyText"/>
        <w:kinsoku w:val="0"/>
        <w:overflowPunct w:val="0"/>
        <w:spacing w:before="120" w:line="252" w:lineRule="auto"/>
        <w:ind w:left="200" w:right="779" w:firstLine="52"/>
        <w:sectPr w:rsidR="00DC7AFF">
          <w:pgSz w:w="11920" w:h="16840"/>
          <w:pgMar w:top="1100" w:right="380" w:bottom="1900" w:left="1420" w:header="0" w:footer="1713" w:gutter="0"/>
          <w:cols w:space="720"/>
          <w:noEndnote/>
        </w:sectPr>
      </w:pPr>
    </w:p>
    <w:p w14:paraId="7519E0F5" w14:textId="77777777" w:rsidR="00DC7AFF" w:rsidRDefault="00DC7AFF">
      <w:pPr>
        <w:pStyle w:val="Heading2"/>
        <w:kinsoku w:val="0"/>
        <w:overflowPunct w:val="0"/>
        <w:ind w:left="200" w:firstLine="0"/>
        <w:rPr>
          <w:spacing w:val="-2"/>
        </w:rPr>
      </w:pPr>
      <w:bookmarkStart w:id="41" w:name="_Toc136854671"/>
      <w:r>
        <w:lastRenderedPageBreak/>
        <w:t>List</w:t>
      </w:r>
      <w:r>
        <w:rPr>
          <w:spacing w:val="-6"/>
        </w:rPr>
        <w:t xml:space="preserve"> </w:t>
      </w:r>
      <w:r>
        <w:t>of</w:t>
      </w:r>
      <w:r>
        <w:rPr>
          <w:spacing w:val="-6"/>
        </w:rPr>
        <w:t xml:space="preserve"> </w:t>
      </w:r>
      <w:r>
        <w:t>review</w:t>
      </w:r>
      <w:r>
        <w:rPr>
          <w:spacing w:val="-5"/>
        </w:rPr>
        <w:t xml:space="preserve"> </w:t>
      </w:r>
      <w:r>
        <w:rPr>
          <w:spacing w:val="-2"/>
        </w:rPr>
        <w:t>recommendations</w:t>
      </w:r>
      <w:bookmarkEnd w:id="41"/>
    </w:p>
    <w:p w14:paraId="7CD80F09" w14:textId="5769E54F" w:rsidR="00DC7AFF" w:rsidRDefault="00DD2B9D">
      <w:pPr>
        <w:pStyle w:val="BodyText"/>
        <w:kinsoku w:val="0"/>
        <w:overflowPunct w:val="0"/>
        <w:spacing w:before="9"/>
        <w:rPr>
          <w:b/>
          <w:bCs/>
          <w:sz w:val="4"/>
          <w:szCs w:val="4"/>
        </w:rPr>
      </w:pPr>
      <w:r>
        <w:rPr>
          <w:noProof/>
        </w:rPr>
        <mc:AlternateContent>
          <mc:Choice Requires="wps">
            <w:drawing>
              <wp:anchor distT="0" distB="0" distL="0" distR="0" simplePos="0" relativeHeight="251610112" behindDoc="0" locked="0" layoutInCell="0" allowOverlap="1" wp14:anchorId="2DBD6574" wp14:editId="729BA084">
                <wp:simplePos x="0" y="0"/>
                <wp:positionH relativeFrom="page">
                  <wp:posOffset>1028700</wp:posOffset>
                </wp:positionH>
                <wp:positionV relativeFrom="paragraph">
                  <wp:posOffset>50800</wp:posOffset>
                </wp:positionV>
                <wp:extent cx="5791200" cy="314325"/>
                <wp:effectExtent l="0" t="0" r="0" b="0"/>
                <wp:wrapTopAndBottom/>
                <wp:docPr id="294"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0" cy="314325"/>
                        </a:xfrm>
                        <a:prstGeom prst="rect">
                          <a:avLst/>
                        </a:prstGeom>
                        <a:solidFill>
                          <a:srgbClr val="B6B6B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6E07F8" w14:textId="77777777" w:rsidR="00DC7AFF" w:rsidRDefault="00DC7AFF">
                            <w:pPr>
                              <w:pStyle w:val="BodyText"/>
                              <w:tabs>
                                <w:tab w:val="left" w:pos="1304"/>
                              </w:tabs>
                              <w:kinsoku w:val="0"/>
                              <w:overflowPunct w:val="0"/>
                              <w:spacing w:before="105"/>
                              <w:ind w:left="150"/>
                              <w:rPr>
                                <w:b/>
                                <w:bCs/>
                                <w:color w:val="000000"/>
                                <w:spacing w:val="-2"/>
                              </w:rPr>
                            </w:pPr>
                            <w:r>
                              <w:rPr>
                                <w:b/>
                                <w:bCs/>
                                <w:color w:val="000000"/>
                                <w:spacing w:val="-2"/>
                              </w:rPr>
                              <w:t>Number</w:t>
                            </w:r>
                            <w:r>
                              <w:rPr>
                                <w:b/>
                                <w:bCs/>
                                <w:color w:val="000000"/>
                              </w:rPr>
                              <w:tab/>
                            </w:r>
                            <w:r>
                              <w:rPr>
                                <w:b/>
                                <w:bCs/>
                                <w:color w:val="000000"/>
                                <w:spacing w:val="-2"/>
                              </w:rPr>
                              <w:t>Recommendation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BD6574" id="Text Box 41" o:spid="_x0000_s1036" type="#_x0000_t202" style="position:absolute;margin-left:81pt;margin-top:4pt;width:456pt;height:24.75pt;z-index:2516101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" o:allowincell="f" fillcolor="#b6b6b6" stroked="f">
                <v:textbox inset="0,0,0,0">
                  <w:txbxContent>
                    <w:p w14:paraId="2F6E07F8" w14:textId="77777777" w:rsidR="00DC7AFF" w:rsidRDefault="00DC7AFF">
                      <w:pPr>
                        <w:pStyle w:val="BodyText"/>
                        <w:tabs>
                          <w:tab w:val="left" w:pos="1304"/>
                        </w:tabs>
                        <w:kinsoku w:val="0"/>
                        <w:overflowPunct w:val="0"/>
                        <w:spacing w:before="105"/>
                        <w:ind w:left="150"/>
                        <w:rPr>
                          <w:b/>
                          <w:bCs/>
                          <w:color w:val="000000"/>
                          <w:spacing w:val="-2"/>
                        </w:rPr>
                      </w:pPr>
                      <w:r>
                        <w:rPr>
                          <w:b/>
                          <w:bCs/>
                          <w:color w:val="000000"/>
                          <w:spacing w:val="-2"/>
                        </w:rPr>
                        <w:t>Number</w:t>
                      </w:r>
                      <w:r>
                        <w:rPr>
                          <w:b/>
                          <w:bCs/>
                          <w:color w:val="000000"/>
                        </w:rPr>
                        <w:tab/>
                      </w:r>
                      <w:r>
                        <w:rPr>
                          <w:b/>
                          <w:bCs/>
                          <w:color w:val="000000"/>
                          <w:spacing w:val="-2"/>
                        </w:rPr>
                        <w:t>Recommendation</w:t>
                      </w:r>
                    </w:p>
                  </w:txbxContent>
                </v:textbox>
                <w10:wrap type="topAndBottom" anchorx="page"/>
              </v:shape>
            </w:pict>
          </mc:Fallback>
        </mc:AlternateContent>
      </w:r>
    </w:p>
    <w:p w14:paraId="07C5CC2D" w14:textId="77777777" w:rsidR="00DC7AFF" w:rsidRDefault="00DC7AFF">
      <w:pPr>
        <w:pStyle w:val="BodyText"/>
        <w:tabs>
          <w:tab w:val="left" w:pos="1414"/>
        </w:tabs>
        <w:kinsoku w:val="0"/>
        <w:overflowPunct w:val="0"/>
        <w:spacing w:before="101" w:line="252" w:lineRule="auto"/>
        <w:ind w:left="1415" w:right="1927" w:hanging="727"/>
        <w:rPr>
          <w:spacing w:val="-2"/>
        </w:rPr>
      </w:pPr>
      <w:r>
        <w:rPr>
          <w:spacing w:val="-10"/>
        </w:rPr>
        <w:t>1</w:t>
      </w:r>
      <w:r>
        <w:tab/>
        <w:t>The Steering Committee progress consideration of strengthened national</w:t>
      </w:r>
      <w:r>
        <w:rPr>
          <w:spacing w:val="-9"/>
        </w:rPr>
        <w:t xml:space="preserve"> </w:t>
      </w:r>
      <w:r>
        <w:t>governance</w:t>
      </w:r>
      <w:r>
        <w:rPr>
          <w:spacing w:val="-9"/>
        </w:rPr>
        <w:t xml:space="preserve"> </w:t>
      </w:r>
      <w:r>
        <w:t>arrangements</w:t>
      </w:r>
      <w:r>
        <w:rPr>
          <w:spacing w:val="-9"/>
        </w:rPr>
        <w:t xml:space="preserve"> </w:t>
      </w:r>
      <w:r>
        <w:t>with</w:t>
      </w:r>
      <w:r>
        <w:rPr>
          <w:spacing w:val="-9"/>
        </w:rPr>
        <w:t xml:space="preserve"> </w:t>
      </w:r>
      <w:r>
        <w:t>the</w:t>
      </w:r>
      <w:r>
        <w:rPr>
          <w:spacing w:val="-9"/>
        </w:rPr>
        <w:t xml:space="preserve"> </w:t>
      </w:r>
      <w:r>
        <w:t>cost-sharing</w:t>
      </w:r>
      <w:r>
        <w:rPr>
          <w:spacing w:val="-9"/>
        </w:rPr>
        <w:t xml:space="preserve"> </w:t>
      </w:r>
      <w:r>
        <w:t xml:space="preserve">partners, </w:t>
      </w:r>
      <w:r>
        <w:rPr>
          <w:spacing w:val="-2"/>
        </w:rPr>
        <w:t>including:</w:t>
      </w:r>
    </w:p>
    <w:p w14:paraId="4A369039" w14:textId="77777777" w:rsidR="00DC7AFF" w:rsidRDefault="00DC7AFF">
      <w:pPr>
        <w:pStyle w:val="ListParagraph"/>
        <w:numPr>
          <w:ilvl w:val="0"/>
          <w:numId w:val="1"/>
        </w:numPr>
        <w:tabs>
          <w:tab w:val="left" w:pos="2135"/>
        </w:tabs>
        <w:kinsoku w:val="0"/>
        <w:overflowPunct w:val="0"/>
        <w:spacing w:line="252" w:lineRule="auto"/>
        <w:ind w:right="1677"/>
      </w:pPr>
      <w:r>
        <w:t>expanding</w:t>
      </w:r>
      <w:r>
        <w:rPr>
          <w:spacing w:val="-6"/>
        </w:rPr>
        <w:t xml:space="preserve"> </w:t>
      </w:r>
      <w:r>
        <w:t>the</w:t>
      </w:r>
      <w:r>
        <w:rPr>
          <w:spacing w:val="-6"/>
        </w:rPr>
        <w:t xml:space="preserve"> </w:t>
      </w:r>
      <w:r>
        <w:t>expertise</w:t>
      </w:r>
      <w:r>
        <w:rPr>
          <w:spacing w:val="-6"/>
        </w:rPr>
        <w:t xml:space="preserve"> </w:t>
      </w:r>
      <w:r>
        <w:t>of</w:t>
      </w:r>
      <w:r>
        <w:rPr>
          <w:spacing w:val="-6"/>
        </w:rPr>
        <w:t xml:space="preserve"> </w:t>
      </w:r>
      <w:r>
        <w:t>the</w:t>
      </w:r>
      <w:r>
        <w:rPr>
          <w:spacing w:val="-6"/>
        </w:rPr>
        <w:t xml:space="preserve"> </w:t>
      </w:r>
      <w:r>
        <w:t>Steering</w:t>
      </w:r>
      <w:r>
        <w:rPr>
          <w:spacing w:val="-6"/>
        </w:rPr>
        <w:t xml:space="preserve"> </w:t>
      </w:r>
      <w:r>
        <w:t>Committee</w:t>
      </w:r>
      <w:r>
        <w:rPr>
          <w:spacing w:val="-6"/>
        </w:rPr>
        <w:t xml:space="preserve"> </w:t>
      </w:r>
      <w:r>
        <w:t>either</w:t>
      </w:r>
      <w:r>
        <w:rPr>
          <w:spacing w:val="-6"/>
        </w:rPr>
        <w:t xml:space="preserve"> </w:t>
      </w:r>
      <w:r>
        <w:t>by</w:t>
      </w:r>
      <w:r>
        <w:rPr>
          <w:spacing w:val="-6"/>
        </w:rPr>
        <w:t xml:space="preserve"> </w:t>
      </w:r>
      <w:r>
        <w:t>a larger membership or a subcommittee of Queensland Government representatives, and</w:t>
      </w:r>
    </w:p>
    <w:p w14:paraId="2A47A530" w14:textId="77777777" w:rsidR="00DC7AFF" w:rsidRDefault="00DC7AFF">
      <w:pPr>
        <w:pStyle w:val="ListParagraph"/>
        <w:numPr>
          <w:ilvl w:val="0"/>
          <w:numId w:val="1"/>
        </w:numPr>
        <w:tabs>
          <w:tab w:val="left" w:pos="2135"/>
        </w:tabs>
        <w:kinsoku w:val="0"/>
        <w:overflowPunct w:val="0"/>
        <w:spacing w:before="0" w:line="252" w:lineRule="auto"/>
        <w:ind w:right="1653"/>
      </w:pPr>
      <w:r>
        <w:t>strengthening</w:t>
      </w:r>
      <w:r>
        <w:rPr>
          <w:spacing w:val="-7"/>
        </w:rPr>
        <w:t xml:space="preserve"> </w:t>
      </w:r>
      <w:r>
        <w:t>the</w:t>
      </w:r>
      <w:r>
        <w:rPr>
          <w:spacing w:val="-7"/>
        </w:rPr>
        <w:t xml:space="preserve"> </w:t>
      </w:r>
      <w:r>
        <w:t>independence</w:t>
      </w:r>
      <w:r>
        <w:rPr>
          <w:spacing w:val="-7"/>
        </w:rPr>
        <w:t xml:space="preserve"> </w:t>
      </w:r>
      <w:r>
        <w:t>of</w:t>
      </w:r>
      <w:r>
        <w:rPr>
          <w:spacing w:val="-7"/>
        </w:rPr>
        <w:t xml:space="preserve"> </w:t>
      </w:r>
      <w:r>
        <w:t>the</w:t>
      </w:r>
      <w:r>
        <w:rPr>
          <w:spacing w:val="-7"/>
        </w:rPr>
        <w:t xml:space="preserve"> </w:t>
      </w:r>
      <w:r>
        <w:t>Steering</w:t>
      </w:r>
      <w:r>
        <w:rPr>
          <w:spacing w:val="-7"/>
        </w:rPr>
        <w:t xml:space="preserve"> </w:t>
      </w:r>
      <w:r>
        <w:t>Committee</w:t>
      </w:r>
      <w:r>
        <w:rPr>
          <w:spacing w:val="-7"/>
        </w:rPr>
        <w:t xml:space="preserve"> </w:t>
      </w:r>
      <w:r>
        <w:t>by providing a small part of the Commonwealth contribution directly through DAWE to fund the Steering Committee’s Independent Chair and two project officers.</w:t>
      </w:r>
    </w:p>
    <w:p w14:paraId="1998EB0C" w14:textId="65CA8F01" w:rsidR="00DC7AFF" w:rsidRDefault="00DD2B9D">
      <w:pPr>
        <w:pStyle w:val="BodyText"/>
        <w:kinsoku w:val="0"/>
        <w:overflowPunct w:val="0"/>
        <w:spacing w:before="6"/>
        <w:rPr>
          <w:sz w:val="17"/>
          <w:szCs w:val="17"/>
        </w:rPr>
      </w:pPr>
      <w:r>
        <w:rPr>
          <w:noProof/>
        </w:rPr>
        <mc:AlternateContent>
          <mc:Choice Requires="wpg">
            <w:drawing>
              <wp:anchor distT="0" distB="0" distL="0" distR="0" simplePos="0" relativeHeight="251611136" behindDoc="0" locked="0" layoutInCell="0" allowOverlap="1" wp14:anchorId="55E9D7C6" wp14:editId="1D8A82D9">
                <wp:simplePos x="0" y="0"/>
                <wp:positionH relativeFrom="page">
                  <wp:posOffset>1028700</wp:posOffset>
                </wp:positionH>
                <wp:positionV relativeFrom="paragraph">
                  <wp:posOffset>145415</wp:posOffset>
                </wp:positionV>
                <wp:extent cx="5791200" cy="952500"/>
                <wp:effectExtent l="0" t="0" r="0" b="0"/>
                <wp:wrapTopAndBottom/>
                <wp:docPr id="290"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1200" cy="952500"/>
                          <a:chOff x="1620" y="229"/>
                          <a:chExt cx="9120" cy="1500"/>
                        </a:xfrm>
                      </wpg:grpSpPr>
                      <wps:wsp>
                        <wps:cNvPr id="291" name="Freeform 43"/>
                        <wps:cNvSpPr>
                          <a:spLocks/>
                        </wps:cNvSpPr>
                        <wps:spPr bwMode="auto">
                          <a:xfrm>
                            <a:off x="1620" y="229"/>
                            <a:ext cx="9120" cy="1500"/>
                          </a:xfrm>
                          <a:custGeom>
                            <a:avLst/>
                            <a:gdLst>
                              <a:gd name="T0" fmla="*/ 9120 w 9120"/>
                              <a:gd name="T1" fmla="*/ 0 h 1500"/>
                              <a:gd name="T2" fmla="*/ 1110 w 9120"/>
                              <a:gd name="T3" fmla="*/ 0 h 1500"/>
                              <a:gd name="T4" fmla="*/ 0 w 9120"/>
                              <a:gd name="T5" fmla="*/ 0 h 1500"/>
                              <a:gd name="T6" fmla="*/ 0 w 9120"/>
                              <a:gd name="T7" fmla="*/ 1500 h 1500"/>
                              <a:gd name="T8" fmla="*/ 1110 w 9120"/>
                              <a:gd name="T9" fmla="*/ 1500 h 1500"/>
                              <a:gd name="T10" fmla="*/ 9120 w 9120"/>
                              <a:gd name="T11" fmla="*/ 1500 h 1500"/>
                              <a:gd name="T12" fmla="*/ 9120 w 9120"/>
                              <a:gd name="T13" fmla="*/ 0 h 1500"/>
                            </a:gdLst>
                            <a:ahLst/>
                            <a:cxnLst>
                              <a:cxn ang="0">
                                <a:pos x="T0" y="T1"/>
                              </a:cxn>
                              <a:cxn ang="0">
                                <a:pos x="T2" y="T3"/>
                              </a:cxn>
                              <a:cxn ang="0">
                                <a:pos x="T4" y="T5"/>
                              </a:cxn>
                              <a:cxn ang="0">
                                <a:pos x="T6" y="T7"/>
                              </a:cxn>
                              <a:cxn ang="0">
                                <a:pos x="T8" y="T9"/>
                              </a:cxn>
                              <a:cxn ang="0">
                                <a:pos x="T10" y="T11"/>
                              </a:cxn>
                              <a:cxn ang="0">
                                <a:pos x="T12" y="T13"/>
                              </a:cxn>
                            </a:cxnLst>
                            <a:rect l="0" t="0" r="r" b="b"/>
                            <a:pathLst>
                              <a:path w="9120" h="1500">
                                <a:moveTo>
                                  <a:pt x="9120" y="0"/>
                                </a:moveTo>
                                <a:lnTo>
                                  <a:pt x="1110" y="0"/>
                                </a:lnTo>
                                <a:lnTo>
                                  <a:pt x="0" y="0"/>
                                </a:lnTo>
                                <a:lnTo>
                                  <a:pt x="0" y="1500"/>
                                </a:lnTo>
                                <a:lnTo>
                                  <a:pt x="1110" y="1500"/>
                                </a:lnTo>
                                <a:lnTo>
                                  <a:pt x="9120" y="1500"/>
                                </a:lnTo>
                                <a:lnTo>
                                  <a:pt x="9120" y="0"/>
                                </a:lnTo>
                                <a:close/>
                              </a:path>
                            </a:pathLst>
                          </a:custGeom>
                          <a:solidFill>
                            <a:srgbClr val="EFEF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2" name="Text Box 44"/>
                        <wps:cNvSpPr txBox="1">
                          <a:spLocks noChangeArrowheads="1"/>
                        </wps:cNvSpPr>
                        <wps:spPr bwMode="auto">
                          <a:xfrm>
                            <a:off x="2109" y="372"/>
                            <a:ext cx="153"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3D47F6" w14:textId="77777777" w:rsidR="00DC7AFF" w:rsidRDefault="00DC7AFF">
                              <w:pPr>
                                <w:pStyle w:val="BodyText"/>
                                <w:kinsoku w:val="0"/>
                                <w:overflowPunct w:val="0"/>
                                <w:spacing w:line="240" w:lineRule="exact"/>
                              </w:pPr>
                              <w:r>
                                <w:t>2</w:t>
                              </w:r>
                            </w:p>
                          </w:txbxContent>
                        </wps:txbx>
                        <wps:bodyPr rot="0" vert="horz" wrap="square" lIns="0" tIns="0" rIns="0" bIns="0" anchor="t" anchorCtr="0" upright="1">
                          <a:noAutofit/>
                        </wps:bodyPr>
                      </wps:wsp>
                      <wps:wsp>
                        <wps:cNvPr id="293" name="Text Box 45"/>
                        <wps:cNvSpPr txBox="1">
                          <a:spLocks noChangeArrowheads="1"/>
                        </wps:cNvSpPr>
                        <wps:spPr bwMode="auto">
                          <a:xfrm>
                            <a:off x="2835" y="372"/>
                            <a:ext cx="7033" cy="11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74C3DB" w14:textId="77777777" w:rsidR="00DC7AFF" w:rsidRDefault="00DC7AFF">
                              <w:pPr>
                                <w:pStyle w:val="BodyText"/>
                                <w:kinsoku w:val="0"/>
                                <w:overflowPunct w:val="0"/>
                                <w:spacing w:line="240" w:lineRule="exact"/>
                                <w:rPr>
                                  <w:spacing w:val="-2"/>
                                </w:rPr>
                              </w:pPr>
                              <w:r>
                                <w:t>The</w:t>
                              </w:r>
                              <w:r>
                                <w:rPr>
                                  <w:spacing w:val="-5"/>
                                </w:rPr>
                                <w:t xml:space="preserve"> </w:t>
                              </w:r>
                              <w:r>
                                <w:t>Queensland</w:t>
                              </w:r>
                              <w:r>
                                <w:rPr>
                                  <w:spacing w:val="-5"/>
                                </w:rPr>
                                <w:t xml:space="preserve"> </w:t>
                              </w:r>
                              <w:r>
                                <w:t>Government</w:t>
                              </w:r>
                              <w:r>
                                <w:rPr>
                                  <w:spacing w:val="-5"/>
                                </w:rPr>
                                <w:t xml:space="preserve"> </w:t>
                              </w:r>
                              <w:r>
                                <w:t>form</w:t>
                              </w:r>
                              <w:r>
                                <w:rPr>
                                  <w:spacing w:val="-5"/>
                                </w:rPr>
                                <w:t xml:space="preserve"> </w:t>
                              </w:r>
                              <w:r>
                                <w:t>a</w:t>
                              </w:r>
                              <w:r>
                                <w:rPr>
                                  <w:spacing w:val="-5"/>
                                </w:rPr>
                                <w:t xml:space="preserve"> </w:t>
                              </w:r>
                              <w:r>
                                <w:t>RIFA</w:t>
                              </w:r>
                              <w:r>
                                <w:rPr>
                                  <w:spacing w:val="-4"/>
                                </w:rPr>
                                <w:t xml:space="preserve"> </w:t>
                              </w:r>
                              <w:r>
                                <w:rPr>
                                  <w:spacing w:val="-2"/>
                                </w:rPr>
                                <w:t>Interdepartmental</w:t>
                              </w:r>
                            </w:p>
                            <w:p w14:paraId="488A6866" w14:textId="77777777" w:rsidR="00DC7AFF" w:rsidRDefault="00DC7AFF">
                              <w:pPr>
                                <w:pStyle w:val="BodyText"/>
                                <w:kinsoku w:val="0"/>
                                <w:overflowPunct w:val="0"/>
                                <w:spacing w:before="10" w:line="252" w:lineRule="auto"/>
                              </w:pPr>
                              <w:r>
                                <w:t>Committee to coordinate intrastate management of RIFA in partnership</w:t>
                              </w:r>
                              <w:r>
                                <w:rPr>
                                  <w:spacing w:val="-7"/>
                                </w:rPr>
                                <w:t xml:space="preserve"> </w:t>
                              </w:r>
                              <w:r>
                                <w:t>with</w:t>
                              </w:r>
                              <w:r>
                                <w:rPr>
                                  <w:spacing w:val="-7"/>
                                </w:rPr>
                                <w:t xml:space="preserve"> </w:t>
                              </w:r>
                              <w:r>
                                <w:t>the</w:t>
                              </w:r>
                              <w:r>
                                <w:rPr>
                                  <w:spacing w:val="-7"/>
                                </w:rPr>
                                <w:t xml:space="preserve"> </w:t>
                              </w:r>
                              <w:r>
                                <w:t>National</w:t>
                              </w:r>
                              <w:r>
                                <w:rPr>
                                  <w:spacing w:val="-7"/>
                                </w:rPr>
                                <w:t xml:space="preserve"> </w:t>
                              </w:r>
                              <w:r>
                                <w:t>Program</w:t>
                              </w:r>
                              <w:r>
                                <w:rPr>
                                  <w:spacing w:val="-7"/>
                                </w:rPr>
                                <w:t xml:space="preserve"> </w:t>
                              </w:r>
                              <w:r>
                                <w:t>and</w:t>
                              </w:r>
                              <w:r>
                                <w:rPr>
                                  <w:spacing w:val="-7"/>
                                </w:rPr>
                                <w:t xml:space="preserve"> </w:t>
                              </w:r>
                              <w:r>
                                <w:t>to</w:t>
                              </w:r>
                              <w:r>
                                <w:rPr>
                                  <w:spacing w:val="-7"/>
                                </w:rPr>
                                <w:t xml:space="preserve"> </w:t>
                              </w:r>
                              <w:r>
                                <w:t>report</w:t>
                              </w:r>
                              <w:r>
                                <w:rPr>
                                  <w:spacing w:val="-7"/>
                                </w:rPr>
                                <w:t xml:space="preserve"> </w:t>
                              </w:r>
                              <w:r>
                                <w:t>regularly</w:t>
                              </w:r>
                              <w:r>
                                <w:rPr>
                                  <w:spacing w:val="-7"/>
                                </w:rPr>
                                <w:t xml:space="preserve"> </w:t>
                              </w:r>
                              <w:r>
                                <w:t>to</w:t>
                              </w:r>
                              <w:r>
                                <w:rPr>
                                  <w:spacing w:val="-7"/>
                                </w:rPr>
                                <w:t xml:space="preserve"> </w:t>
                              </w:r>
                              <w:r>
                                <w:t>the Steering Committee on its performance against agreed milestones.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E9D7C6" id="Group 42" o:spid="_x0000_s1037" style="position:absolute;margin-left:81pt;margin-top:11.45pt;width:456pt;height:75pt;z-index:251611136;mso-wrap-distance-left:0;mso-wrap-distance-right:0;mso-position-horizontal-relative:page" coordorigin="1620,229" coordsize="9120,1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" o:allowincell="f">
                <v:shape id="Freeform 43" o:spid="_x0000_s1038" style="position:absolute;left:1620;top:229;width:9120;height:1500;visibility:visible;mso-wrap-style:square;v-text-anchor:top" coordsize="9120,1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" path="m9120,l1110,,,,,1500r1110,l9120,1500,9120,xe" fillcolor="#efefef" stroked="f">
                  <v:path arrowok="t" o:connecttype="custom" o:connectlocs="9120,0;1110,0;0,0;0,1500;1110,1500;9120,1500;9120,0" o:connectangles="0,0,0,0,0,0,0"/>
                </v:shape>
                <v:shape id="Text Box 44" o:spid="_x0000_s1039" type="#_x0000_t202" style="position:absolute;left:2109;top:372;width:153;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" filled="f" stroked="f">
                  <v:textbox inset="0,0,0,0">
                    <w:txbxContent>
                      <w:p w14:paraId="163D47F6" w14:textId="77777777" w:rsidR="00DC7AFF" w:rsidRDefault="00DC7AFF">
                        <w:pPr>
                          <w:pStyle w:val="BodyText"/>
                          <w:kinsoku w:val="0"/>
                          <w:overflowPunct w:val="0"/>
                          <w:spacing w:line="240" w:lineRule="exact"/>
                        </w:pPr>
                        <w:r>
                          <w:t>2</w:t>
                        </w:r>
                      </w:p>
                    </w:txbxContent>
                  </v:textbox>
                </v:shape>
                <v:shape id="Text Box 45" o:spid="_x0000_s1040" type="#_x0000_t202" style="position:absolute;left:2835;top:372;width:7033;height:1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ztjxAAAANwAAAAPAAAAZHJzL2Rvd25yZXYueG1sRI9Ba8JA&#10;FITvgv9heYI33agg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KIjO2PEAAAA3AAAAA8A&#10;AAAAAAAAAAAAAAAABwIAAGRycy9kb3ducmV2LnhtbFBLBQYAAAAAAwADALcAAAD4AgAAAAA=&#10;" filled="f" stroked="f">
                  <v:textbox inset="0,0,0,0">
                    <w:txbxContent>
                      <w:p w14:paraId="0674C3DB" w14:textId="77777777" w:rsidR="00DC7AFF" w:rsidRDefault="00DC7AFF">
                        <w:pPr>
                          <w:pStyle w:val="BodyText"/>
                          <w:kinsoku w:val="0"/>
                          <w:overflowPunct w:val="0"/>
                          <w:spacing w:line="240" w:lineRule="exact"/>
                          <w:rPr>
                            <w:spacing w:val="-2"/>
                          </w:rPr>
                        </w:pPr>
                        <w:r>
                          <w:t>The</w:t>
                        </w:r>
                        <w:r>
                          <w:rPr>
                            <w:spacing w:val="-5"/>
                          </w:rPr>
                          <w:t xml:space="preserve"> </w:t>
                        </w:r>
                        <w:r>
                          <w:t>Queensland</w:t>
                        </w:r>
                        <w:r>
                          <w:rPr>
                            <w:spacing w:val="-5"/>
                          </w:rPr>
                          <w:t xml:space="preserve"> </w:t>
                        </w:r>
                        <w:r>
                          <w:t>Government</w:t>
                        </w:r>
                        <w:r>
                          <w:rPr>
                            <w:spacing w:val="-5"/>
                          </w:rPr>
                          <w:t xml:space="preserve"> </w:t>
                        </w:r>
                        <w:r>
                          <w:t>form</w:t>
                        </w:r>
                        <w:r>
                          <w:rPr>
                            <w:spacing w:val="-5"/>
                          </w:rPr>
                          <w:t xml:space="preserve"> </w:t>
                        </w:r>
                        <w:r>
                          <w:t>a</w:t>
                        </w:r>
                        <w:r>
                          <w:rPr>
                            <w:spacing w:val="-5"/>
                          </w:rPr>
                          <w:t xml:space="preserve"> </w:t>
                        </w:r>
                        <w:r>
                          <w:t>RIFA</w:t>
                        </w:r>
                        <w:r>
                          <w:rPr>
                            <w:spacing w:val="-4"/>
                          </w:rPr>
                          <w:t xml:space="preserve"> </w:t>
                        </w:r>
                        <w:r>
                          <w:rPr>
                            <w:spacing w:val="-2"/>
                          </w:rPr>
                          <w:t>Interdepartmental</w:t>
                        </w:r>
                      </w:p>
                      <w:p w14:paraId="488A6866" w14:textId="77777777" w:rsidR="00DC7AFF" w:rsidRDefault="00DC7AFF">
                        <w:pPr>
                          <w:pStyle w:val="BodyText"/>
                          <w:kinsoku w:val="0"/>
                          <w:overflowPunct w:val="0"/>
                          <w:spacing w:before="10" w:line="252" w:lineRule="auto"/>
                        </w:pPr>
                        <w:r>
                          <w:t>Committee to coordinate intrastate management of RIFA in partnership</w:t>
                        </w:r>
                        <w:r>
                          <w:rPr>
                            <w:spacing w:val="-7"/>
                          </w:rPr>
                          <w:t xml:space="preserve"> </w:t>
                        </w:r>
                        <w:r>
                          <w:t>with</w:t>
                        </w:r>
                        <w:r>
                          <w:rPr>
                            <w:spacing w:val="-7"/>
                          </w:rPr>
                          <w:t xml:space="preserve"> </w:t>
                        </w:r>
                        <w:r>
                          <w:t>the</w:t>
                        </w:r>
                        <w:r>
                          <w:rPr>
                            <w:spacing w:val="-7"/>
                          </w:rPr>
                          <w:t xml:space="preserve"> </w:t>
                        </w:r>
                        <w:r>
                          <w:t>National</w:t>
                        </w:r>
                        <w:r>
                          <w:rPr>
                            <w:spacing w:val="-7"/>
                          </w:rPr>
                          <w:t xml:space="preserve"> </w:t>
                        </w:r>
                        <w:r>
                          <w:t>Program</w:t>
                        </w:r>
                        <w:r>
                          <w:rPr>
                            <w:spacing w:val="-7"/>
                          </w:rPr>
                          <w:t xml:space="preserve"> </w:t>
                        </w:r>
                        <w:r>
                          <w:t>and</w:t>
                        </w:r>
                        <w:r>
                          <w:rPr>
                            <w:spacing w:val="-7"/>
                          </w:rPr>
                          <w:t xml:space="preserve"> </w:t>
                        </w:r>
                        <w:r>
                          <w:t>to</w:t>
                        </w:r>
                        <w:r>
                          <w:rPr>
                            <w:spacing w:val="-7"/>
                          </w:rPr>
                          <w:t xml:space="preserve"> </w:t>
                        </w:r>
                        <w:r>
                          <w:t>report</w:t>
                        </w:r>
                        <w:r>
                          <w:rPr>
                            <w:spacing w:val="-7"/>
                          </w:rPr>
                          <w:t xml:space="preserve"> </w:t>
                        </w:r>
                        <w:r>
                          <w:t>regularly</w:t>
                        </w:r>
                        <w:r>
                          <w:rPr>
                            <w:spacing w:val="-7"/>
                          </w:rPr>
                          <w:t xml:space="preserve"> </w:t>
                        </w:r>
                        <w:r>
                          <w:t>to</w:t>
                        </w:r>
                        <w:r>
                          <w:rPr>
                            <w:spacing w:val="-7"/>
                          </w:rPr>
                          <w:t xml:space="preserve"> </w:t>
                        </w:r>
                        <w:r>
                          <w:t>the Steering Committee on its performance against agreed milestones.</w:t>
                        </w:r>
                      </w:p>
                    </w:txbxContent>
                  </v:textbox>
                </v:shape>
                <w10:wrap type="topAndBottom" anchorx="page"/>
              </v:group>
            </w:pict>
          </mc:Fallback>
        </mc:AlternateContent>
      </w:r>
    </w:p>
    <w:p w14:paraId="1A7DDF36" w14:textId="77777777" w:rsidR="00DC7AFF" w:rsidRDefault="00DC7AFF">
      <w:pPr>
        <w:pStyle w:val="BodyText"/>
        <w:tabs>
          <w:tab w:val="left" w:pos="1414"/>
        </w:tabs>
        <w:kinsoku w:val="0"/>
        <w:overflowPunct w:val="0"/>
        <w:spacing w:before="112" w:line="252" w:lineRule="auto"/>
        <w:ind w:left="1415" w:right="1780" w:hanging="727"/>
        <w:rPr>
          <w:spacing w:val="-2"/>
        </w:rPr>
      </w:pPr>
      <w:r>
        <w:rPr>
          <w:spacing w:val="-10"/>
        </w:rPr>
        <w:t>3</w:t>
      </w:r>
      <w:r>
        <w:tab/>
        <w:t>Other</w:t>
      </w:r>
      <w:r>
        <w:rPr>
          <w:spacing w:val="-14"/>
        </w:rPr>
        <w:t xml:space="preserve"> </w:t>
      </w:r>
      <w:r>
        <w:t>jurisdictions,</w:t>
      </w:r>
      <w:r>
        <w:rPr>
          <w:spacing w:val="-13"/>
        </w:rPr>
        <w:t xml:space="preserve"> </w:t>
      </w:r>
      <w:r>
        <w:t>especially</w:t>
      </w:r>
      <w:r>
        <w:rPr>
          <w:spacing w:val="-13"/>
        </w:rPr>
        <w:t xml:space="preserve"> </w:t>
      </w:r>
      <w:r>
        <w:t>NSW,</w:t>
      </w:r>
      <w:r>
        <w:rPr>
          <w:spacing w:val="-13"/>
        </w:rPr>
        <w:t xml:space="preserve"> </w:t>
      </w:r>
      <w:r>
        <w:t>develop</w:t>
      </w:r>
      <w:r>
        <w:rPr>
          <w:spacing w:val="-14"/>
        </w:rPr>
        <w:t xml:space="preserve"> </w:t>
      </w:r>
      <w:r>
        <w:t>a</w:t>
      </w:r>
      <w:r>
        <w:rPr>
          <w:spacing w:val="-13"/>
        </w:rPr>
        <w:t xml:space="preserve"> </w:t>
      </w:r>
      <w:r>
        <w:t xml:space="preserve">whole-of-government approach to RIFA similar to Queensland, including broadscale communications, local government engagement, RIFA high-risk carrier movement control compliance, and RIFA incursion </w:t>
      </w:r>
      <w:r>
        <w:rPr>
          <w:spacing w:val="-2"/>
        </w:rPr>
        <w:t>preparedness.</w:t>
      </w:r>
    </w:p>
    <w:p w14:paraId="69E8E8C4" w14:textId="79446D37" w:rsidR="00DC7AFF" w:rsidRDefault="00DD2B9D">
      <w:pPr>
        <w:pStyle w:val="BodyText"/>
        <w:kinsoku w:val="0"/>
        <w:overflowPunct w:val="0"/>
        <w:spacing w:before="2"/>
        <w:rPr>
          <w:sz w:val="17"/>
          <w:szCs w:val="17"/>
        </w:rPr>
      </w:pPr>
      <w:r>
        <w:rPr>
          <w:noProof/>
        </w:rPr>
        <mc:AlternateContent>
          <mc:Choice Requires="wpg">
            <w:drawing>
              <wp:anchor distT="0" distB="0" distL="0" distR="0" simplePos="0" relativeHeight="251612160" behindDoc="0" locked="0" layoutInCell="0" allowOverlap="1" wp14:anchorId="0707BAF6" wp14:editId="699E4EDD">
                <wp:simplePos x="0" y="0"/>
                <wp:positionH relativeFrom="page">
                  <wp:posOffset>1028700</wp:posOffset>
                </wp:positionH>
                <wp:positionV relativeFrom="paragraph">
                  <wp:posOffset>142875</wp:posOffset>
                </wp:positionV>
                <wp:extent cx="5791200" cy="1524000"/>
                <wp:effectExtent l="0" t="0" r="0" b="0"/>
                <wp:wrapTopAndBottom/>
                <wp:docPr id="28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1200" cy="1524000"/>
                          <a:chOff x="1620" y="225"/>
                          <a:chExt cx="9120" cy="2400"/>
                        </a:xfrm>
                      </wpg:grpSpPr>
                      <wps:wsp>
                        <wps:cNvPr id="287" name="Freeform 47"/>
                        <wps:cNvSpPr>
                          <a:spLocks/>
                        </wps:cNvSpPr>
                        <wps:spPr bwMode="auto">
                          <a:xfrm>
                            <a:off x="1620" y="225"/>
                            <a:ext cx="9120" cy="2400"/>
                          </a:xfrm>
                          <a:custGeom>
                            <a:avLst/>
                            <a:gdLst>
                              <a:gd name="T0" fmla="*/ 9120 w 9120"/>
                              <a:gd name="T1" fmla="*/ 0 h 2400"/>
                              <a:gd name="T2" fmla="*/ 1110 w 9120"/>
                              <a:gd name="T3" fmla="*/ 0 h 2400"/>
                              <a:gd name="T4" fmla="*/ 0 w 9120"/>
                              <a:gd name="T5" fmla="*/ 0 h 2400"/>
                              <a:gd name="T6" fmla="*/ 0 w 9120"/>
                              <a:gd name="T7" fmla="*/ 2400 h 2400"/>
                              <a:gd name="T8" fmla="*/ 1110 w 9120"/>
                              <a:gd name="T9" fmla="*/ 2400 h 2400"/>
                              <a:gd name="T10" fmla="*/ 9120 w 9120"/>
                              <a:gd name="T11" fmla="*/ 2400 h 2400"/>
                              <a:gd name="T12" fmla="*/ 9120 w 9120"/>
                              <a:gd name="T13" fmla="*/ 0 h 2400"/>
                            </a:gdLst>
                            <a:ahLst/>
                            <a:cxnLst>
                              <a:cxn ang="0">
                                <a:pos x="T0" y="T1"/>
                              </a:cxn>
                              <a:cxn ang="0">
                                <a:pos x="T2" y="T3"/>
                              </a:cxn>
                              <a:cxn ang="0">
                                <a:pos x="T4" y="T5"/>
                              </a:cxn>
                              <a:cxn ang="0">
                                <a:pos x="T6" y="T7"/>
                              </a:cxn>
                              <a:cxn ang="0">
                                <a:pos x="T8" y="T9"/>
                              </a:cxn>
                              <a:cxn ang="0">
                                <a:pos x="T10" y="T11"/>
                              </a:cxn>
                              <a:cxn ang="0">
                                <a:pos x="T12" y="T13"/>
                              </a:cxn>
                            </a:cxnLst>
                            <a:rect l="0" t="0" r="r" b="b"/>
                            <a:pathLst>
                              <a:path w="9120" h="2400">
                                <a:moveTo>
                                  <a:pt x="9120" y="0"/>
                                </a:moveTo>
                                <a:lnTo>
                                  <a:pt x="1110" y="0"/>
                                </a:lnTo>
                                <a:lnTo>
                                  <a:pt x="0" y="0"/>
                                </a:lnTo>
                                <a:lnTo>
                                  <a:pt x="0" y="2400"/>
                                </a:lnTo>
                                <a:lnTo>
                                  <a:pt x="1110" y="2400"/>
                                </a:lnTo>
                                <a:lnTo>
                                  <a:pt x="9120" y="2400"/>
                                </a:lnTo>
                                <a:lnTo>
                                  <a:pt x="9120" y="0"/>
                                </a:lnTo>
                                <a:close/>
                              </a:path>
                            </a:pathLst>
                          </a:custGeom>
                          <a:solidFill>
                            <a:srgbClr val="EFEF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 name="Text Box 48"/>
                        <wps:cNvSpPr txBox="1">
                          <a:spLocks noChangeArrowheads="1"/>
                        </wps:cNvSpPr>
                        <wps:spPr bwMode="auto">
                          <a:xfrm>
                            <a:off x="2109" y="372"/>
                            <a:ext cx="153"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82B4E6" w14:textId="77777777" w:rsidR="00DC7AFF" w:rsidRDefault="00DC7AFF">
                              <w:pPr>
                                <w:pStyle w:val="BodyText"/>
                                <w:kinsoku w:val="0"/>
                                <w:overflowPunct w:val="0"/>
                                <w:spacing w:line="240" w:lineRule="exact"/>
                              </w:pPr>
                              <w:r>
                                <w:t>4</w:t>
                              </w:r>
                            </w:p>
                          </w:txbxContent>
                        </wps:txbx>
                        <wps:bodyPr rot="0" vert="horz" wrap="square" lIns="0" tIns="0" rIns="0" bIns="0" anchor="t" anchorCtr="0" upright="1">
                          <a:noAutofit/>
                        </wps:bodyPr>
                      </wps:wsp>
                      <wps:wsp>
                        <wps:cNvPr id="289" name="Text Box 49"/>
                        <wps:cNvSpPr txBox="1">
                          <a:spLocks noChangeArrowheads="1"/>
                        </wps:cNvSpPr>
                        <wps:spPr bwMode="auto">
                          <a:xfrm>
                            <a:off x="2835" y="372"/>
                            <a:ext cx="7772" cy="2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9BEC65" w14:textId="77777777" w:rsidR="00DC7AFF" w:rsidRDefault="00DC7AFF">
                              <w:pPr>
                                <w:pStyle w:val="BodyText"/>
                                <w:kinsoku w:val="0"/>
                                <w:overflowPunct w:val="0"/>
                                <w:spacing w:line="240" w:lineRule="exact"/>
                                <w:rPr>
                                  <w:spacing w:val="-2"/>
                                </w:rPr>
                              </w:pPr>
                              <w:r>
                                <w:t>The</w:t>
                              </w:r>
                              <w:r>
                                <w:rPr>
                                  <w:spacing w:val="-2"/>
                                </w:rPr>
                                <w:t xml:space="preserve"> </w:t>
                              </w:r>
                              <w:r>
                                <w:t>Program</w:t>
                              </w:r>
                              <w:r>
                                <w:rPr>
                                  <w:spacing w:val="-2"/>
                                </w:rPr>
                                <w:t xml:space="preserve"> </w:t>
                              </w:r>
                              <w:r>
                                <w:t>be</w:t>
                              </w:r>
                              <w:r>
                                <w:rPr>
                                  <w:spacing w:val="-2"/>
                                </w:rPr>
                                <w:t xml:space="preserve"> </w:t>
                              </w:r>
                              <w:r>
                                <w:t>responsible</w:t>
                              </w:r>
                              <w:r>
                                <w:rPr>
                                  <w:spacing w:val="-2"/>
                                </w:rPr>
                                <w:t xml:space="preserve"> </w:t>
                              </w:r>
                              <w:r>
                                <w:t>for</w:t>
                              </w:r>
                              <w:r>
                                <w:rPr>
                                  <w:spacing w:val="-2"/>
                                </w:rPr>
                                <w:t xml:space="preserve"> </w:t>
                              </w:r>
                              <w:r>
                                <w:t>implementing</w:t>
                              </w:r>
                              <w:r>
                                <w:rPr>
                                  <w:spacing w:val="-2"/>
                                </w:rPr>
                                <w:t xml:space="preserve"> </w:t>
                              </w:r>
                              <w:r>
                                <w:t>the</w:t>
                              </w:r>
                              <w:r>
                                <w:rPr>
                                  <w:spacing w:val="-2"/>
                                </w:rPr>
                                <w:t xml:space="preserve"> </w:t>
                              </w:r>
                              <w:r>
                                <w:t>national</w:t>
                              </w:r>
                              <w:r>
                                <w:rPr>
                                  <w:spacing w:val="-2"/>
                                </w:rPr>
                                <w:t xml:space="preserve"> communications</w:t>
                              </w:r>
                            </w:p>
                            <w:p w14:paraId="23C8B11D" w14:textId="77777777" w:rsidR="00DC7AFF" w:rsidRDefault="00DC7AFF">
                              <w:pPr>
                                <w:pStyle w:val="BodyText"/>
                                <w:kinsoku w:val="0"/>
                                <w:overflowPunct w:val="0"/>
                                <w:spacing w:before="10" w:line="252" w:lineRule="auto"/>
                              </w:pPr>
                              <w:r>
                                <w:t>strategy approved by the Steering Committee, and for producing national advisory material to improve community awareness of RIFA risks and encourage</w:t>
                              </w:r>
                              <w:r>
                                <w:rPr>
                                  <w:spacing w:val="-4"/>
                                </w:rPr>
                                <w:t xml:space="preserve"> </w:t>
                              </w:r>
                              <w:r>
                                <w:t>passive</w:t>
                              </w:r>
                              <w:r>
                                <w:rPr>
                                  <w:spacing w:val="-4"/>
                                </w:rPr>
                                <w:t xml:space="preserve"> </w:t>
                              </w:r>
                              <w:r>
                                <w:t>surveillance</w:t>
                              </w:r>
                              <w:r>
                                <w:rPr>
                                  <w:spacing w:val="-4"/>
                                </w:rPr>
                                <w:t xml:space="preserve"> </w:t>
                              </w:r>
                              <w:r>
                                <w:t>and</w:t>
                              </w:r>
                              <w:r>
                                <w:rPr>
                                  <w:spacing w:val="-4"/>
                                </w:rPr>
                                <w:t xml:space="preserve"> </w:t>
                              </w:r>
                              <w:r>
                                <w:t>preventive</w:t>
                              </w:r>
                              <w:r>
                                <w:rPr>
                                  <w:spacing w:val="-4"/>
                                </w:rPr>
                                <w:t xml:space="preserve"> </w:t>
                              </w:r>
                              <w:r>
                                <w:t>behaviour</w:t>
                              </w:r>
                              <w:r>
                                <w:rPr>
                                  <w:spacing w:val="-4"/>
                                </w:rPr>
                                <w:t xml:space="preserve"> </w:t>
                              </w:r>
                              <w:r>
                                <w:t>-</w:t>
                              </w:r>
                              <w:r>
                                <w:rPr>
                                  <w:spacing w:val="-4"/>
                                </w:rPr>
                                <w:t xml:space="preserve"> </w:t>
                              </w:r>
                              <w:r>
                                <w:t>particularly</w:t>
                              </w:r>
                              <w:r>
                                <w:rPr>
                                  <w:spacing w:val="-4"/>
                                </w:rPr>
                                <w:t xml:space="preserve"> </w:t>
                              </w:r>
                              <w:r>
                                <w:t>for urban and peri-urban areas across SEQ and northern NSW - with state contacts</w:t>
                              </w:r>
                              <w:r>
                                <w:rPr>
                                  <w:spacing w:val="-8"/>
                                </w:rPr>
                                <w:t xml:space="preserve"> </w:t>
                              </w:r>
                              <w:r>
                                <w:t>and</w:t>
                              </w:r>
                              <w:r>
                                <w:rPr>
                                  <w:spacing w:val="-8"/>
                                </w:rPr>
                                <w:t xml:space="preserve"> </w:t>
                              </w:r>
                              <w:r>
                                <w:t>local</w:t>
                              </w:r>
                              <w:r>
                                <w:rPr>
                                  <w:spacing w:val="-8"/>
                                </w:rPr>
                                <w:t xml:space="preserve"> </w:t>
                              </w:r>
                              <w:r>
                                <w:t>arrangements</w:t>
                              </w:r>
                              <w:r>
                                <w:rPr>
                                  <w:spacing w:val="-8"/>
                                </w:rPr>
                                <w:t xml:space="preserve"> </w:t>
                              </w:r>
                              <w:r>
                                <w:t>for</w:t>
                              </w:r>
                              <w:r>
                                <w:rPr>
                                  <w:spacing w:val="-8"/>
                                </w:rPr>
                                <w:t xml:space="preserve"> </w:t>
                              </w:r>
                              <w:r>
                                <w:t>reporting</w:t>
                              </w:r>
                              <w:r>
                                <w:rPr>
                                  <w:spacing w:val="-8"/>
                                </w:rPr>
                                <w:t xml:space="preserve"> </w:t>
                              </w:r>
                              <w:r>
                                <w:t>and</w:t>
                              </w:r>
                              <w:r>
                                <w:rPr>
                                  <w:spacing w:val="-8"/>
                                </w:rPr>
                                <w:t xml:space="preserve"> </w:t>
                              </w:r>
                              <w:r>
                                <w:t>managing</w:t>
                              </w:r>
                              <w:r>
                                <w:rPr>
                                  <w:spacing w:val="-8"/>
                                </w:rPr>
                                <w:t xml:space="preserve"> </w:t>
                              </w:r>
                              <w:r>
                                <w:t>RIFA</w:t>
                              </w:r>
                              <w:r>
                                <w:rPr>
                                  <w:spacing w:val="-8"/>
                                </w:rPr>
                                <w:t xml:space="preserve"> </w:t>
                              </w:r>
                              <w:r>
                                <w:t>inserted as required.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07BAF6" id="Group 46" o:spid="_x0000_s1041" style="position:absolute;margin-left:81pt;margin-top:11.25pt;width:456pt;height:120pt;z-index:251612160;mso-wrap-distance-left:0;mso-wrap-distance-right:0;mso-position-horizontal-relative:page" coordorigin="1620,225" coordsize="9120,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" o:allowincell="f">
                <v:shape id="Freeform 47" o:spid="_x0000_s1042" style="position:absolute;left:1620;top:225;width:9120;height:2400;visibility:visible;mso-wrap-style:square;v-text-anchor:top" coordsize="9120,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" path="m9120,l1110,,,,,2400r1110,l9120,2400,9120,xe" fillcolor="#efefef" stroked="f">
                  <v:path arrowok="t" o:connecttype="custom" o:connectlocs="9120,0;1110,0;0,0;0,2400;1110,2400;9120,2400;9120,0" o:connectangles="0,0,0,0,0,0,0"/>
                </v:shape>
                <v:shape id="Text Box 48" o:spid="_x0000_s1043" type="#_x0000_t202" style="position:absolute;left:2109;top:372;width:153;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" filled="f" stroked="f">
                  <v:textbox inset="0,0,0,0">
                    <w:txbxContent>
                      <w:p w14:paraId="5B82B4E6" w14:textId="77777777" w:rsidR="00DC7AFF" w:rsidRDefault="00DC7AFF">
                        <w:pPr>
                          <w:pStyle w:val="BodyText"/>
                          <w:kinsoku w:val="0"/>
                          <w:overflowPunct w:val="0"/>
                          <w:spacing w:line="240" w:lineRule="exact"/>
                        </w:pPr>
                        <w:r>
                          <w:t>4</w:t>
                        </w:r>
                      </w:p>
                    </w:txbxContent>
                  </v:textbox>
                </v:shape>
                <v:shape id="Text Box 49" o:spid="_x0000_s1044" type="#_x0000_t202" style="position:absolute;left:2835;top:372;width:7772;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" filled="f" stroked="f">
                  <v:textbox inset="0,0,0,0">
                    <w:txbxContent>
                      <w:p w14:paraId="279BEC65" w14:textId="77777777" w:rsidR="00DC7AFF" w:rsidRDefault="00DC7AFF">
                        <w:pPr>
                          <w:pStyle w:val="BodyText"/>
                          <w:kinsoku w:val="0"/>
                          <w:overflowPunct w:val="0"/>
                          <w:spacing w:line="240" w:lineRule="exact"/>
                          <w:rPr>
                            <w:spacing w:val="-2"/>
                          </w:rPr>
                        </w:pPr>
                        <w:r>
                          <w:t>The</w:t>
                        </w:r>
                        <w:r>
                          <w:rPr>
                            <w:spacing w:val="-2"/>
                          </w:rPr>
                          <w:t xml:space="preserve"> </w:t>
                        </w:r>
                        <w:r>
                          <w:t>Program</w:t>
                        </w:r>
                        <w:r>
                          <w:rPr>
                            <w:spacing w:val="-2"/>
                          </w:rPr>
                          <w:t xml:space="preserve"> </w:t>
                        </w:r>
                        <w:r>
                          <w:t>be</w:t>
                        </w:r>
                        <w:r>
                          <w:rPr>
                            <w:spacing w:val="-2"/>
                          </w:rPr>
                          <w:t xml:space="preserve"> </w:t>
                        </w:r>
                        <w:r>
                          <w:t>responsible</w:t>
                        </w:r>
                        <w:r>
                          <w:rPr>
                            <w:spacing w:val="-2"/>
                          </w:rPr>
                          <w:t xml:space="preserve"> </w:t>
                        </w:r>
                        <w:r>
                          <w:t>for</w:t>
                        </w:r>
                        <w:r>
                          <w:rPr>
                            <w:spacing w:val="-2"/>
                          </w:rPr>
                          <w:t xml:space="preserve"> </w:t>
                        </w:r>
                        <w:r>
                          <w:t>implementing</w:t>
                        </w:r>
                        <w:r>
                          <w:rPr>
                            <w:spacing w:val="-2"/>
                          </w:rPr>
                          <w:t xml:space="preserve"> </w:t>
                        </w:r>
                        <w:r>
                          <w:t>the</w:t>
                        </w:r>
                        <w:r>
                          <w:rPr>
                            <w:spacing w:val="-2"/>
                          </w:rPr>
                          <w:t xml:space="preserve"> </w:t>
                        </w:r>
                        <w:r>
                          <w:t>national</w:t>
                        </w:r>
                        <w:r>
                          <w:rPr>
                            <w:spacing w:val="-2"/>
                          </w:rPr>
                          <w:t xml:space="preserve"> communications</w:t>
                        </w:r>
                      </w:p>
                      <w:p w14:paraId="23C8B11D" w14:textId="77777777" w:rsidR="00DC7AFF" w:rsidRDefault="00DC7AFF">
                        <w:pPr>
                          <w:pStyle w:val="BodyText"/>
                          <w:kinsoku w:val="0"/>
                          <w:overflowPunct w:val="0"/>
                          <w:spacing w:before="10" w:line="252" w:lineRule="auto"/>
                        </w:pPr>
                        <w:r>
                          <w:t>strategy approved by the Steering Committee, and for producing national advisory material to improve community awareness of RIFA risks and encourage</w:t>
                        </w:r>
                        <w:r>
                          <w:rPr>
                            <w:spacing w:val="-4"/>
                          </w:rPr>
                          <w:t xml:space="preserve"> </w:t>
                        </w:r>
                        <w:r>
                          <w:t>passive</w:t>
                        </w:r>
                        <w:r>
                          <w:rPr>
                            <w:spacing w:val="-4"/>
                          </w:rPr>
                          <w:t xml:space="preserve"> </w:t>
                        </w:r>
                        <w:r>
                          <w:t>surveillance</w:t>
                        </w:r>
                        <w:r>
                          <w:rPr>
                            <w:spacing w:val="-4"/>
                          </w:rPr>
                          <w:t xml:space="preserve"> </w:t>
                        </w:r>
                        <w:r>
                          <w:t>and</w:t>
                        </w:r>
                        <w:r>
                          <w:rPr>
                            <w:spacing w:val="-4"/>
                          </w:rPr>
                          <w:t xml:space="preserve"> </w:t>
                        </w:r>
                        <w:r>
                          <w:t>preventive</w:t>
                        </w:r>
                        <w:r>
                          <w:rPr>
                            <w:spacing w:val="-4"/>
                          </w:rPr>
                          <w:t xml:space="preserve"> </w:t>
                        </w:r>
                        <w:r>
                          <w:t>behaviour</w:t>
                        </w:r>
                        <w:r>
                          <w:rPr>
                            <w:spacing w:val="-4"/>
                          </w:rPr>
                          <w:t xml:space="preserve"> </w:t>
                        </w:r>
                        <w:r>
                          <w:t>-</w:t>
                        </w:r>
                        <w:r>
                          <w:rPr>
                            <w:spacing w:val="-4"/>
                          </w:rPr>
                          <w:t xml:space="preserve"> </w:t>
                        </w:r>
                        <w:r>
                          <w:t>particularly</w:t>
                        </w:r>
                        <w:r>
                          <w:rPr>
                            <w:spacing w:val="-4"/>
                          </w:rPr>
                          <w:t xml:space="preserve"> </w:t>
                        </w:r>
                        <w:r>
                          <w:t>for urban and peri-urban areas across SEQ and northern NSW - with state contacts</w:t>
                        </w:r>
                        <w:r>
                          <w:rPr>
                            <w:spacing w:val="-8"/>
                          </w:rPr>
                          <w:t xml:space="preserve"> </w:t>
                        </w:r>
                        <w:r>
                          <w:t>and</w:t>
                        </w:r>
                        <w:r>
                          <w:rPr>
                            <w:spacing w:val="-8"/>
                          </w:rPr>
                          <w:t xml:space="preserve"> </w:t>
                        </w:r>
                        <w:r>
                          <w:t>local</w:t>
                        </w:r>
                        <w:r>
                          <w:rPr>
                            <w:spacing w:val="-8"/>
                          </w:rPr>
                          <w:t xml:space="preserve"> </w:t>
                        </w:r>
                        <w:r>
                          <w:t>arrangements</w:t>
                        </w:r>
                        <w:r>
                          <w:rPr>
                            <w:spacing w:val="-8"/>
                          </w:rPr>
                          <w:t xml:space="preserve"> </w:t>
                        </w:r>
                        <w:r>
                          <w:t>for</w:t>
                        </w:r>
                        <w:r>
                          <w:rPr>
                            <w:spacing w:val="-8"/>
                          </w:rPr>
                          <w:t xml:space="preserve"> </w:t>
                        </w:r>
                        <w:r>
                          <w:t>reporting</w:t>
                        </w:r>
                        <w:r>
                          <w:rPr>
                            <w:spacing w:val="-8"/>
                          </w:rPr>
                          <w:t xml:space="preserve"> </w:t>
                        </w:r>
                        <w:r>
                          <w:t>and</w:t>
                        </w:r>
                        <w:r>
                          <w:rPr>
                            <w:spacing w:val="-8"/>
                          </w:rPr>
                          <w:t xml:space="preserve"> </w:t>
                        </w:r>
                        <w:r>
                          <w:t>managing</w:t>
                        </w:r>
                        <w:r>
                          <w:rPr>
                            <w:spacing w:val="-8"/>
                          </w:rPr>
                          <w:t xml:space="preserve"> </w:t>
                        </w:r>
                        <w:r>
                          <w:t>RIFA</w:t>
                        </w:r>
                        <w:r>
                          <w:rPr>
                            <w:spacing w:val="-8"/>
                          </w:rPr>
                          <w:t xml:space="preserve"> </w:t>
                        </w:r>
                        <w:r>
                          <w:t>inserted as required.</w:t>
                        </w:r>
                      </w:p>
                    </w:txbxContent>
                  </v:textbox>
                </v:shape>
                <w10:wrap type="topAndBottom" anchorx="page"/>
              </v:group>
            </w:pict>
          </mc:Fallback>
        </mc:AlternateContent>
      </w:r>
    </w:p>
    <w:p w14:paraId="2736925A" w14:textId="77777777" w:rsidR="00DC7AFF" w:rsidRDefault="00DC7AFF">
      <w:pPr>
        <w:pStyle w:val="BodyText"/>
        <w:tabs>
          <w:tab w:val="left" w:pos="1414"/>
        </w:tabs>
        <w:kinsoku w:val="0"/>
        <w:overflowPunct w:val="0"/>
        <w:spacing w:before="102" w:line="252" w:lineRule="auto"/>
        <w:ind w:left="1415" w:right="1091" w:hanging="727"/>
      </w:pPr>
      <w:r>
        <w:rPr>
          <w:spacing w:val="-10"/>
        </w:rPr>
        <w:t>5</w:t>
      </w:r>
      <w:r>
        <w:tab/>
        <w:t>The Queensland Government strongly support RIFA risk communication and</w:t>
      </w:r>
      <w:r>
        <w:rPr>
          <w:spacing w:val="-7"/>
        </w:rPr>
        <w:t xml:space="preserve"> </w:t>
      </w:r>
      <w:r>
        <w:t>engagement</w:t>
      </w:r>
      <w:r>
        <w:rPr>
          <w:spacing w:val="-7"/>
        </w:rPr>
        <w:t xml:space="preserve"> </w:t>
      </w:r>
      <w:r>
        <w:t>by</w:t>
      </w:r>
      <w:r>
        <w:rPr>
          <w:spacing w:val="-7"/>
        </w:rPr>
        <w:t xml:space="preserve"> </w:t>
      </w:r>
      <w:r>
        <w:t>the</w:t>
      </w:r>
      <w:r>
        <w:rPr>
          <w:spacing w:val="-7"/>
        </w:rPr>
        <w:t xml:space="preserve"> </w:t>
      </w:r>
      <w:r>
        <w:t>Program,</w:t>
      </w:r>
      <w:r>
        <w:rPr>
          <w:spacing w:val="-7"/>
        </w:rPr>
        <w:t xml:space="preserve"> </w:t>
      </w:r>
      <w:r>
        <w:t>with</w:t>
      </w:r>
      <w:r>
        <w:rPr>
          <w:spacing w:val="-7"/>
        </w:rPr>
        <w:t xml:space="preserve"> </w:t>
      </w:r>
      <w:r>
        <w:t>specific</w:t>
      </w:r>
      <w:r>
        <w:rPr>
          <w:spacing w:val="-7"/>
        </w:rPr>
        <w:t xml:space="preserve"> </w:t>
      </w:r>
      <w:r>
        <w:t>messages</w:t>
      </w:r>
      <w:r>
        <w:rPr>
          <w:spacing w:val="-7"/>
        </w:rPr>
        <w:t xml:space="preserve"> </w:t>
      </w:r>
      <w:r>
        <w:t>from</w:t>
      </w:r>
      <w:r>
        <w:rPr>
          <w:spacing w:val="-7"/>
        </w:rPr>
        <w:t xml:space="preserve"> </w:t>
      </w:r>
      <w:r>
        <w:t>the</w:t>
      </w:r>
      <w:r>
        <w:rPr>
          <w:spacing w:val="-7"/>
        </w:rPr>
        <w:t xml:space="preserve"> </w:t>
      </w:r>
      <w:r>
        <w:t>Program customised for different sectors through QDAF and other government agencies on a whole-of-government basis, emphasising the potential seriousness of RIFA across all sectors and how to recognise, report and manage them in different situations.</w:t>
      </w:r>
    </w:p>
    <w:p w14:paraId="739956CA" w14:textId="3D994699" w:rsidR="00DC7AFF" w:rsidRDefault="00DD2B9D">
      <w:pPr>
        <w:pStyle w:val="BodyText"/>
        <w:kinsoku w:val="0"/>
        <w:overflowPunct w:val="0"/>
        <w:spacing w:before="2"/>
        <w:rPr>
          <w:sz w:val="17"/>
          <w:szCs w:val="17"/>
        </w:rPr>
      </w:pPr>
      <w:r>
        <w:rPr>
          <w:noProof/>
        </w:rPr>
        <mc:AlternateContent>
          <mc:Choice Requires="wpg">
            <w:drawing>
              <wp:anchor distT="0" distB="0" distL="0" distR="0" simplePos="0" relativeHeight="251613184" behindDoc="0" locked="0" layoutInCell="0" allowOverlap="1" wp14:anchorId="4E9C1A13" wp14:editId="03430812">
                <wp:simplePos x="0" y="0"/>
                <wp:positionH relativeFrom="page">
                  <wp:posOffset>1028700</wp:posOffset>
                </wp:positionH>
                <wp:positionV relativeFrom="paragraph">
                  <wp:posOffset>142875</wp:posOffset>
                </wp:positionV>
                <wp:extent cx="5791200" cy="771525"/>
                <wp:effectExtent l="0" t="0" r="0" b="0"/>
                <wp:wrapTopAndBottom/>
                <wp:docPr id="282"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1200" cy="771525"/>
                          <a:chOff x="1620" y="225"/>
                          <a:chExt cx="9120" cy="1215"/>
                        </a:xfrm>
                      </wpg:grpSpPr>
                      <wps:wsp>
                        <wps:cNvPr id="283" name="Freeform 51"/>
                        <wps:cNvSpPr>
                          <a:spLocks/>
                        </wps:cNvSpPr>
                        <wps:spPr bwMode="auto">
                          <a:xfrm>
                            <a:off x="1620" y="225"/>
                            <a:ext cx="9120" cy="1215"/>
                          </a:xfrm>
                          <a:custGeom>
                            <a:avLst/>
                            <a:gdLst>
                              <a:gd name="T0" fmla="*/ 9120 w 9120"/>
                              <a:gd name="T1" fmla="*/ 0 h 1215"/>
                              <a:gd name="T2" fmla="*/ 1110 w 9120"/>
                              <a:gd name="T3" fmla="*/ 0 h 1215"/>
                              <a:gd name="T4" fmla="*/ 0 w 9120"/>
                              <a:gd name="T5" fmla="*/ 0 h 1215"/>
                              <a:gd name="T6" fmla="*/ 0 w 9120"/>
                              <a:gd name="T7" fmla="*/ 1215 h 1215"/>
                              <a:gd name="T8" fmla="*/ 1110 w 9120"/>
                              <a:gd name="T9" fmla="*/ 1215 h 1215"/>
                              <a:gd name="T10" fmla="*/ 9120 w 9120"/>
                              <a:gd name="T11" fmla="*/ 1215 h 1215"/>
                              <a:gd name="T12" fmla="*/ 9120 w 9120"/>
                              <a:gd name="T13" fmla="*/ 0 h 1215"/>
                            </a:gdLst>
                            <a:ahLst/>
                            <a:cxnLst>
                              <a:cxn ang="0">
                                <a:pos x="T0" y="T1"/>
                              </a:cxn>
                              <a:cxn ang="0">
                                <a:pos x="T2" y="T3"/>
                              </a:cxn>
                              <a:cxn ang="0">
                                <a:pos x="T4" y="T5"/>
                              </a:cxn>
                              <a:cxn ang="0">
                                <a:pos x="T6" y="T7"/>
                              </a:cxn>
                              <a:cxn ang="0">
                                <a:pos x="T8" y="T9"/>
                              </a:cxn>
                              <a:cxn ang="0">
                                <a:pos x="T10" y="T11"/>
                              </a:cxn>
                              <a:cxn ang="0">
                                <a:pos x="T12" y="T13"/>
                              </a:cxn>
                            </a:cxnLst>
                            <a:rect l="0" t="0" r="r" b="b"/>
                            <a:pathLst>
                              <a:path w="9120" h="1215">
                                <a:moveTo>
                                  <a:pt x="9120" y="0"/>
                                </a:moveTo>
                                <a:lnTo>
                                  <a:pt x="1110" y="0"/>
                                </a:lnTo>
                                <a:lnTo>
                                  <a:pt x="0" y="0"/>
                                </a:lnTo>
                                <a:lnTo>
                                  <a:pt x="0" y="1215"/>
                                </a:lnTo>
                                <a:lnTo>
                                  <a:pt x="1110" y="1215"/>
                                </a:lnTo>
                                <a:lnTo>
                                  <a:pt x="9120" y="1215"/>
                                </a:lnTo>
                                <a:lnTo>
                                  <a:pt x="9120" y="0"/>
                                </a:lnTo>
                                <a:close/>
                              </a:path>
                            </a:pathLst>
                          </a:custGeom>
                          <a:solidFill>
                            <a:srgbClr val="EFEF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4" name="Text Box 52"/>
                        <wps:cNvSpPr txBox="1">
                          <a:spLocks noChangeArrowheads="1"/>
                        </wps:cNvSpPr>
                        <wps:spPr bwMode="auto">
                          <a:xfrm>
                            <a:off x="2109" y="372"/>
                            <a:ext cx="153"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E6E47B" w14:textId="77777777" w:rsidR="00DC7AFF" w:rsidRDefault="00DC7AFF">
                              <w:pPr>
                                <w:pStyle w:val="BodyText"/>
                                <w:kinsoku w:val="0"/>
                                <w:overflowPunct w:val="0"/>
                                <w:spacing w:line="240" w:lineRule="exact"/>
                              </w:pPr>
                              <w:r>
                                <w:t>6</w:t>
                              </w:r>
                            </w:p>
                          </w:txbxContent>
                        </wps:txbx>
                        <wps:bodyPr rot="0" vert="horz" wrap="square" lIns="0" tIns="0" rIns="0" bIns="0" anchor="t" anchorCtr="0" upright="1">
                          <a:noAutofit/>
                        </wps:bodyPr>
                      </wps:wsp>
                      <wps:wsp>
                        <wps:cNvPr id="285" name="Text Box 53"/>
                        <wps:cNvSpPr txBox="1">
                          <a:spLocks noChangeArrowheads="1"/>
                        </wps:cNvSpPr>
                        <wps:spPr bwMode="auto">
                          <a:xfrm>
                            <a:off x="2835" y="372"/>
                            <a:ext cx="7526" cy="8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3E6433" w14:textId="77777777" w:rsidR="00DC7AFF" w:rsidRDefault="00DC7AFF">
                              <w:pPr>
                                <w:pStyle w:val="BodyText"/>
                                <w:kinsoku w:val="0"/>
                                <w:overflowPunct w:val="0"/>
                                <w:spacing w:line="240" w:lineRule="exact"/>
                                <w:rPr>
                                  <w:spacing w:val="-5"/>
                                </w:rPr>
                              </w:pPr>
                              <w:r>
                                <w:t>For</w:t>
                              </w:r>
                              <w:r>
                                <w:rPr>
                                  <w:spacing w:val="-4"/>
                                </w:rPr>
                                <w:t xml:space="preserve"> </w:t>
                              </w:r>
                              <w:r>
                                <w:t>Option</w:t>
                              </w:r>
                              <w:r>
                                <w:rPr>
                                  <w:spacing w:val="-3"/>
                                </w:rPr>
                                <w:t xml:space="preserve"> </w:t>
                              </w:r>
                              <w:r>
                                <w:t>A</w:t>
                              </w:r>
                              <w:r>
                                <w:rPr>
                                  <w:spacing w:val="-4"/>
                                </w:rPr>
                                <w:t xml:space="preserve"> </w:t>
                              </w:r>
                              <w:r>
                                <w:t>or</w:t>
                              </w:r>
                              <w:r>
                                <w:rPr>
                                  <w:spacing w:val="-3"/>
                                </w:rPr>
                                <w:t xml:space="preserve"> </w:t>
                              </w:r>
                              <w:r>
                                <w:t>B,</w:t>
                              </w:r>
                              <w:r>
                                <w:rPr>
                                  <w:spacing w:val="-3"/>
                                </w:rPr>
                                <w:t xml:space="preserve"> </w:t>
                              </w:r>
                              <w:r>
                                <w:t>the</w:t>
                              </w:r>
                              <w:r>
                                <w:rPr>
                                  <w:spacing w:val="-4"/>
                                </w:rPr>
                                <w:t xml:space="preserve"> </w:t>
                              </w:r>
                              <w:r>
                                <w:t>Program</w:t>
                              </w:r>
                              <w:r>
                                <w:rPr>
                                  <w:spacing w:val="-3"/>
                                </w:rPr>
                                <w:t xml:space="preserve"> </w:t>
                              </w:r>
                              <w:r>
                                <w:t>conduct</w:t>
                              </w:r>
                              <w:r>
                                <w:rPr>
                                  <w:spacing w:val="-3"/>
                                </w:rPr>
                                <w:t xml:space="preserve"> </w:t>
                              </w:r>
                              <w:r>
                                <w:t>ongoing</w:t>
                              </w:r>
                              <w:r>
                                <w:rPr>
                                  <w:spacing w:val="-4"/>
                                </w:rPr>
                                <w:t xml:space="preserve"> </w:t>
                              </w:r>
                              <w:r>
                                <w:t>suppressive</w:t>
                              </w:r>
                              <w:r>
                                <w:rPr>
                                  <w:spacing w:val="-3"/>
                                </w:rPr>
                                <w:t xml:space="preserve"> </w:t>
                              </w:r>
                              <w:r>
                                <w:t>treatment</w:t>
                              </w:r>
                              <w:r>
                                <w:rPr>
                                  <w:spacing w:val="-3"/>
                                </w:rPr>
                                <w:t xml:space="preserve"> </w:t>
                              </w:r>
                              <w:r>
                                <w:rPr>
                                  <w:spacing w:val="-5"/>
                                </w:rPr>
                                <w:t>at</w:t>
                              </w:r>
                            </w:p>
                            <w:p w14:paraId="5A96CB2C" w14:textId="77777777" w:rsidR="00DC7AFF" w:rsidRDefault="00DC7AFF">
                              <w:pPr>
                                <w:pStyle w:val="BodyText"/>
                                <w:kinsoku w:val="0"/>
                                <w:overflowPunct w:val="0"/>
                                <w:spacing w:before="10" w:line="252" w:lineRule="auto"/>
                              </w:pPr>
                              <w:r>
                                <w:t>least</w:t>
                              </w:r>
                              <w:r>
                                <w:rPr>
                                  <w:spacing w:val="-5"/>
                                </w:rPr>
                                <w:t xml:space="preserve"> </w:t>
                              </w:r>
                              <w:r>
                                <w:t>10</w:t>
                              </w:r>
                              <w:r>
                                <w:rPr>
                                  <w:spacing w:val="-5"/>
                                </w:rPr>
                                <w:t xml:space="preserve"> </w:t>
                              </w:r>
                              <w:r>
                                <w:t>km</w:t>
                              </w:r>
                              <w:r>
                                <w:rPr>
                                  <w:spacing w:val="-5"/>
                                </w:rPr>
                                <w:t xml:space="preserve"> </w:t>
                              </w:r>
                              <w:r>
                                <w:t>outside</w:t>
                              </w:r>
                              <w:r>
                                <w:rPr>
                                  <w:spacing w:val="-5"/>
                                </w:rPr>
                                <w:t xml:space="preserve"> </w:t>
                              </w:r>
                              <w:r>
                                <w:t>and</w:t>
                              </w:r>
                              <w:r>
                                <w:rPr>
                                  <w:spacing w:val="-5"/>
                                </w:rPr>
                                <w:t xml:space="preserve"> </w:t>
                              </w:r>
                              <w:r>
                                <w:t>2</w:t>
                              </w:r>
                              <w:r>
                                <w:rPr>
                                  <w:spacing w:val="-5"/>
                                </w:rPr>
                                <w:t xml:space="preserve"> </w:t>
                              </w:r>
                              <w:r>
                                <w:t>km</w:t>
                              </w:r>
                              <w:r>
                                <w:rPr>
                                  <w:spacing w:val="-5"/>
                                </w:rPr>
                                <w:t xml:space="preserve"> </w:t>
                              </w:r>
                              <w:r>
                                <w:t>inside</w:t>
                              </w:r>
                              <w:r>
                                <w:rPr>
                                  <w:spacing w:val="-5"/>
                                </w:rPr>
                                <w:t xml:space="preserve"> </w:t>
                              </w:r>
                              <w:r>
                                <w:t>the</w:t>
                              </w:r>
                              <w:r>
                                <w:rPr>
                                  <w:spacing w:val="-5"/>
                                </w:rPr>
                                <w:t xml:space="preserve"> </w:t>
                              </w:r>
                              <w:r>
                                <w:t>revised</w:t>
                              </w:r>
                              <w:r>
                                <w:rPr>
                                  <w:spacing w:val="-5"/>
                                </w:rPr>
                                <w:t xml:space="preserve"> </w:t>
                              </w:r>
                              <w:r>
                                <w:t>operational</w:t>
                              </w:r>
                              <w:r>
                                <w:rPr>
                                  <w:spacing w:val="-5"/>
                                </w:rPr>
                                <w:t xml:space="preserve"> </w:t>
                              </w:r>
                              <w:r>
                                <w:t>boundary</w:t>
                              </w:r>
                              <w:r>
                                <w:rPr>
                                  <w:spacing w:val="-5"/>
                                </w:rPr>
                                <w:t xml:space="preserve"> </w:t>
                              </w:r>
                              <w:r>
                                <w:t>for some years to prevent further creeping RIFA spread.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9C1A13" id="Group 50" o:spid="_x0000_s1045" style="position:absolute;margin-left:81pt;margin-top:11.25pt;width:456pt;height:60.75pt;z-index:251613184;mso-wrap-distance-left:0;mso-wrap-distance-right:0;mso-position-horizontal-relative:page" coordorigin="1620,225" coordsize="9120,1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" o:allowincell="f">
                <v:shape id="Freeform 51" o:spid="_x0000_s1046" style="position:absolute;left:1620;top:225;width:9120;height:1215;visibility:visible;mso-wrap-style:square;v-text-anchor:top" coordsize="9120,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" path="m9120,l1110,,,,,1215r1110,l9120,1215,9120,xe" fillcolor="#efefef" stroked="f">
                  <v:path arrowok="t" o:connecttype="custom" o:connectlocs="9120,0;1110,0;0,0;0,1215;1110,1215;9120,1215;9120,0" o:connectangles="0,0,0,0,0,0,0"/>
                </v:shape>
                <v:shape id="Text Box 52" o:spid="_x0000_s1047" type="#_x0000_t202" style="position:absolute;left:2109;top:372;width:153;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zXKxAAAANwAAAAPAAAAZHJzL2Rvd25yZXYueG1sRI9Ba8JA&#10;FITvgv9heQVvuqmI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KgTNcrEAAAA3AAAAA8A&#10;AAAAAAAAAAAAAAAABwIAAGRycy9kb3ducmV2LnhtbFBLBQYAAAAAAwADALcAAAD4AgAAAAA=&#10;" filled="f" stroked="f">
                  <v:textbox inset="0,0,0,0">
                    <w:txbxContent>
                      <w:p w14:paraId="4EE6E47B" w14:textId="77777777" w:rsidR="00DC7AFF" w:rsidRDefault="00DC7AFF">
                        <w:pPr>
                          <w:pStyle w:val="BodyText"/>
                          <w:kinsoku w:val="0"/>
                          <w:overflowPunct w:val="0"/>
                          <w:spacing w:line="240" w:lineRule="exact"/>
                        </w:pPr>
                        <w:r>
                          <w:t>6</w:t>
                        </w:r>
                      </w:p>
                    </w:txbxContent>
                  </v:textbox>
                </v:shape>
                <v:shape id="Text Box 53" o:spid="_x0000_s1048" type="#_x0000_t202" style="position:absolute;left:2835;top:372;width:7526;height: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5BRxAAAANwAAAAPAAAAZHJzL2Rvd25yZXYueG1sRI9Ba8JA&#10;FITvgv9heQVvuqmg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MdfkFHEAAAA3AAAAA8A&#10;AAAAAAAAAAAAAAAABwIAAGRycy9kb3ducmV2LnhtbFBLBQYAAAAAAwADALcAAAD4AgAAAAA=&#10;" filled="f" stroked="f">
                  <v:textbox inset="0,0,0,0">
                    <w:txbxContent>
                      <w:p w14:paraId="1E3E6433" w14:textId="77777777" w:rsidR="00DC7AFF" w:rsidRDefault="00DC7AFF">
                        <w:pPr>
                          <w:pStyle w:val="BodyText"/>
                          <w:kinsoku w:val="0"/>
                          <w:overflowPunct w:val="0"/>
                          <w:spacing w:line="240" w:lineRule="exact"/>
                          <w:rPr>
                            <w:spacing w:val="-5"/>
                          </w:rPr>
                        </w:pPr>
                        <w:r>
                          <w:t>For</w:t>
                        </w:r>
                        <w:r>
                          <w:rPr>
                            <w:spacing w:val="-4"/>
                          </w:rPr>
                          <w:t xml:space="preserve"> </w:t>
                        </w:r>
                        <w:r>
                          <w:t>Option</w:t>
                        </w:r>
                        <w:r>
                          <w:rPr>
                            <w:spacing w:val="-3"/>
                          </w:rPr>
                          <w:t xml:space="preserve"> </w:t>
                        </w:r>
                        <w:r>
                          <w:t>A</w:t>
                        </w:r>
                        <w:r>
                          <w:rPr>
                            <w:spacing w:val="-4"/>
                          </w:rPr>
                          <w:t xml:space="preserve"> </w:t>
                        </w:r>
                        <w:r>
                          <w:t>or</w:t>
                        </w:r>
                        <w:r>
                          <w:rPr>
                            <w:spacing w:val="-3"/>
                          </w:rPr>
                          <w:t xml:space="preserve"> </w:t>
                        </w:r>
                        <w:r>
                          <w:t>B,</w:t>
                        </w:r>
                        <w:r>
                          <w:rPr>
                            <w:spacing w:val="-3"/>
                          </w:rPr>
                          <w:t xml:space="preserve"> </w:t>
                        </w:r>
                        <w:r>
                          <w:t>the</w:t>
                        </w:r>
                        <w:r>
                          <w:rPr>
                            <w:spacing w:val="-4"/>
                          </w:rPr>
                          <w:t xml:space="preserve"> </w:t>
                        </w:r>
                        <w:r>
                          <w:t>Program</w:t>
                        </w:r>
                        <w:r>
                          <w:rPr>
                            <w:spacing w:val="-3"/>
                          </w:rPr>
                          <w:t xml:space="preserve"> </w:t>
                        </w:r>
                        <w:r>
                          <w:t>conduct</w:t>
                        </w:r>
                        <w:r>
                          <w:rPr>
                            <w:spacing w:val="-3"/>
                          </w:rPr>
                          <w:t xml:space="preserve"> </w:t>
                        </w:r>
                        <w:r>
                          <w:t>ongoing</w:t>
                        </w:r>
                        <w:r>
                          <w:rPr>
                            <w:spacing w:val="-4"/>
                          </w:rPr>
                          <w:t xml:space="preserve"> </w:t>
                        </w:r>
                        <w:r>
                          <w:t>suppressive</w:t>
                        </w:r>
                        <w:r>
                          <w:rPr>
                            <w:spacing w:val="-3"/>
                          </w:rPr>
                          <w:t xml:space="preserve"> </w:t>
                        </w:r>
                        <w:r>
                          <w:t>treatment</w:t>
                        </w:r>
                        <w:r>
                          <w:rPr>
                            <w:spacing w:val="-3"/>
                          </w:rPr>
                          <w:t xml:space="preserve"> </w:t>
                        </w:r>
                        <w:r>
                          <w:rPr>
                            <w:spacing w:val="-5"/>
                          </w:rPr>
                          <w:t>at</w:t>
                        </w:r>
                      </w:p>
                      <w:p w14:paraId="5A96CB2C" w14:textId="77777777" w:rsidR="00DC7AFF" w:rsidRDefault="00DC7AFF">
                        <w:pPr>
                          <w:pStyle w:val="BodyText"/>
                          <w:kinsoku w:val="0"/>
                          <w:overflowPunct w:val="0"/>
                          <w:spacing w:before="10" w:line="252" w:lineRule="auto"/>
                        </w:pPr>
                        <w:r>
                          <w:t>least</w:t>
                        </w:r>
                        <w:r>
                          <w:rPr>
                            <w:spacing w:val="-5"/>
                          </w:rPr>
                          <w:t xml:space="preserve"> </w:t>
                        </w:r>
                        <w:r>
                          <w:t>10</w:t>
                        </w:r>
                        <w:r>
                          <w:rPr>
                            <w:spacing w:val="-5"/>
                          </w:rPr>
                          <w:t xml:space="preserve"> </w:t>
                        </w:r>
                        <w:r>
                          <w:t>km</w:t>
                        </w:r>
                        <w:r>
                          <w:rPr>
                            <w:spacing w:val="-5"/>
                          </w:rPr>
                          <w:t xml:space="preserve"> </w:t>
                        </w:r>
                        <w:r>
                          <w:t>outside</w:t>
                        </w:r>
                        <w:r>
                          <w:rPr>
                            <w:spacing w:val="-5"/>
                          </w:rPr>
                          <w:t xml:space="preserve"> </w:t>
                        </w:r>
                        <w:r>
                          <w:t>and</w:t>
                        </w:r>
                        <w:r>
                          <w:rPr>
                            <w:spacing w:val="-5"/>
                          </w:rPr>
                          <w:t xml:space="preserve"> </w:t>
                        </w:r>
                        <w:r>
                          <w:t>2</w:t>
                        </w:r>
                        <w:r>
                          <w:rPr>
                            <w:spacing w:val="-5"/>
                          </w:rPr>
                          <w:t xml:space="preserve"> </w:t>
                        </w:r>
                        <w:r>
                          <w:t>km</w:t>
                        </w:r>
                        <w:r>
                          <w:rPr>
                            <w:spacing w:val="-5"/>
                          </w:rPr>
                          <w:t xml:space="preserve"> </w:t>
                        </w:r>
                        <w:r>
                          <w:t>inside</w:t>
                        </w:r>
                        <w:r>
                          <w:rPr>
                            <w:spacing w:val="-5"/>
                          </w:rPr>
                          <w:t xml:space="preserve"> </w:t>
                        </w:r>
                        <w:r>
                          <w:t>the</w:t>
                        </w:r>
                        <w:r>
                          <w:rPr>
                            <w:spacing w:val="-5"/>
                          </w:rPr>
                          <w:t xml:space="preserve"> </w:t>
                        </w:r>
                        <w:r>
                          <w:t>revised</w:t>
                        </w:r>
                        <w:r>
                          <w:rPr>
                            <w:spacing w:val="-5"/>
                          </w:rPr>
                          <w:t xml:space="preserve"> </w:t>
                        </w:r>
                        <w:r>
                          <w:t>operational</w:t>
                        </w:r>
                        <w:r>
                          <w:rPr>
                            <w:spacing w:val="-5"/>
                          </w:rPr>
                          <w:t xml:space="preserve"> </w:t>
                        </w:r>
                        <w:r>
                          <w:t>boundary</w:t>
                        </w:r>
                        <w:r>
                          <w:rPr>
                            <w:spacing w:val="-5"/>
                          </w:rPr>
                          <w:t xml:space="preserve"> </w:t>
                        </w:r>
                        <w:r>
                          <w:t>for some years to prevent further creeping RIFA spread.</w:t>
                        </w:r>
                      </w:p>
                    </w:txbxContent>
                  </v:textbox>
                </v:shape>
                <w10:wrap type="topAndBottom" anchorx="page"/>
              </v:group>
            </w:pict>
          </mc:Fallback>
        </mc:AlternateContent>
      </w:r>
    </w:p>
    <w:p w14:paraId="5CA38A41" w14:textId="77777777" w:rsidR="00DC7AFF" w:rsidRDefault="00DC7AFF">
      <w:pPr>
        <w:pStyle w:val="BodyText"/>
        <w:kinsoku w:val="0"/>
        <w:overflowPunct w:val="0"/>
        <w:spacing w:before="2"/>
        <w:rPr>
          <w:sz w:val="17"/>
          <w:szCs w:val="17"/>
        </w:rPr>
        <w:sectPr w:rsidR="00DC7AFF">
          <w:pgSz w:w="11920" w:h="16840"/>
          <w:pgMar w:top="1120" w:right="380" w:bottom="1900" w:left="1420" w:header="0" w:footer="1713" w:gutter="0"/>
          <w:cols w:space="720"/>
          <w:noEndnote/>
        </w:sectPr>
      </w:pPr>
    </w:p>
    <w:p w14:paraId="08FBB7A8" w14:textId="77777777" w:rsidR="00DC7AFF" w:rsidRDefault="00DC7AFF">
      <w:pPr>
        <w:pStyle w:val="BodyText"/>
        <w:tabs>
          <w:tab w:val="left" w:pos="1414"/>
        </w:tabs>
        <w:kinsoku w:val="0"/>
        <w:overflowPunct w:val="0"/>
        <w:spacing w:before="39" w:line="252" w:lineRule="auto"/>
        <w:ind w:left="1415" w:right="1447" w:hanging="727"/>
      </w:pPr>
      <w:r>
        <w:rPr>
          <w:spacing w:val="-10"/>
        </w:rPr>
        <w:lastRenderedPageBreak/>
        <w:t>7</w:t>
      </w:r>
      <w:r>
        <w:tab/>
        <w:t>For Option A, the Program continue broadscale treatment across all agricultural</w:t>
      </w:r>
      <w:r>
        <w:rPr>
          <w:spacing w:val="-7"/>
        </w:rPr>
        <w:t xml:space="preserve"> </w:t>
      </w:r>
      <w:r>
        <w:t>parts</w:t>
      </w:r>
      <w:r>
        <w:rPr>
          <w:spacing w:val="-7"/>
        </w:rPr>
        <w:t xml:space="preserve"> </w:t>
      </w:r>
      <w:r>
        <w:t>of</w:t>
      </w:r>
      <w:r>
        <w:rPr>
          <w:spacing w:val="-7"/>
        </w:rPr>
        <w:t xml:space="preserve"> </w:t>
      </w:r>
      <w:r>
        <w:t>the</w:t>
      </w:r>
      <w:r>
        <w:rPr>
          <w:spacing w:val="-7"/>
        </w:rPr>
        <w:t xml:space="preserve"> </w:t>
      </w:r>
      <w:r>
        <w:t>Operational</w:t>
      </w:r>
      <w:r>
        <w:rPr>
          <w:spacing w:val="-7"/>
        </w:rPr>
        <w:t xml:space="preserve"> </w:t>
      </w:r>
      <w:r>
        <w:t>Zone,</w:t>
      </w:r>
      <w:r>
        <w:rPr>
          <w:spacing w:val="-7"/>
        </w:rPr>
        <w:t xml:space="preserve"> </w:t>
      </w:r>
      <w:r>
        <w:t>with</w:t>
      </w:r>
      <w:r>
        <w:rPr>
          <w:spacing w:val="-7"/>
        </w:rPr>
        <w:t xml:space="preserve"> </w:t>
      </w:r>
      <w:r>
        <w:t>on-ground</w:t>
      </w:r>
      <w:r>
        <w:rPr>
          <w:spacing w:val="-7"/>
        </w:rPr>
        <w:t xml:space="preserve"> </w:t>
      </w:r>
      <w:r>
        <w:t>follow-up</w:t>
      </w:r>
      <w:r>
        <w:rPr>
          <w:spacing w:val="-7"/>
        </w:rPr>
        <w:t xml:space="preserve"> </w:t>
      </w:r>
      <w:r>
        <w:t>as needed to address any gaps.</w:t>
      </w:r>
    </w:p>
    <w:p w14:paraId="3BC16BEB" w14:textId="26BB2F86" w:rsidR="00DC7AFF" w:rsidRDefault="00DD2B9D">
      <w:pPr>
        <w:pStyle w:val="BodyText"/>
        <w:kinsoku w:val="0"/>
        <w:overflowPunct w:val="0"/>
        <w:rPr>
          <w:sz w:val="17"/>
          <w:szCs w:val="17"/>
        </w:rPr>
      </w:pPr>
      <w:r>
        <w:rPr>
          <w:noProof/>
        </w:rPr>
        <mc:AlternateContent>
          <mc:Choice Requires="wpg">
            <w:drawing>
              <wp:anchor distT="0" distB="0" distL="0" distR="0" simplePos="0" relativeHeight="251614208" behindDoc="0" locked="0" layoutInCell="0" allowOverlap="1" wp14:anchorId="55A13945" wp14:editId="124CC8AC">
                <wp:simplePos x="0" y="0"/>
                <wp:positionH relativeFrom="page">
                  <wp:posOffset>1028700</wp:posOffset>
                </wp:positionH>
                <wp:positionV relativeFrom="paragraph">
                  <wp:posOffset>141605</wp:posOffset>
                </wp:positionV>
                <wp:extent cx="5791200" cy="695325"/>
                <wp:effectExtent l="0" t="0" r="0" b="0"/>
                <wp:wrapTopAndBottom/>
                <wp:docPr id="278"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1200" cy="695325"/>
                          <a:chOff x="1620" y="223"/>
                          <a:chExt cx="9120" cy="1095"/>
                        </a:xfrm>
                      </wpg:grpSpPr>
                      <wps:wsp>
                        <wps:cNvPr id="279" name="Freeform 55"/>
                        <wps:cNvSpPr>
                          <a:spLocks/>
                        </wps:cNvSpPr>
                        <wps:spPr bwMode="auto">
                          <a:xfrm>
                            <a:off x="1620" y="223"/>
                            <a:ext cx="9120" cy="1095"/>
                          </a:xfrm>
                          <a:custGeom>
                            <a:avLst/>
                            <a:gdLst>
                              <a:gd name="T0" fmla="*/ 9120 w 9120"/>
                              <a:gd name="T1" fmla="*/ 0 h 1095"/>
                              <a:gd name="T2" fmla="*/ 1110 w 9120"/>
                              <a:gd name="T3" fmla="*/ 0 h 1095"/>
                              <a:gd name="T4" fmla="*/ 0 w 9120"/>
                              <a:gd name="T5" fmla="*/ 0 h 1095"/>
                              <a:gd name="T6" fmla="*/ 0 w 9120"/>
                              <a:gd name="T7" fmla="*/ 1095 h 1095"/>
                              <a:gd name="T8" fmla="*/ 1110 w 9120"/>
                              <a:gd name="T9" fmla="*/ 1095 h 1095"/>
                              <a:gd name="T10" fmla="*/ 9120 w 9120"/>
                              <a:gd name="T11" fmla="*/ 1095 h 1095"/>
                              <a:gd name="T12" fmla="*/ 9120 w 9120"/>
                              <a:gd name="T13" fmla="*/ 0 h 1095"/>
                            </a:gdLst>
                            <a:ahLst/>
                            <a:cxnLst>
                              <a:cxn ang="0">
                                <a:pos x="T0" y="T1"/>
                              </a:cxn>
                              <a:cxn ang="0">
                                <a:pos x="T2" y="T3"/>
                              </a:cxn>
                              <a:cxn ang="0">
                                <a:pos x="T4" y="T5"/>
                              </a:cxn>
                              <a:cxn ang="0">
                                <a:pos x="T6" y="T7"/>
                              </a:cxn>
                              <a:cxn ang="0">
                                <a:pos x="T8" y="T9"/>
                              </a:cxn>
                              <a:cxn ang="0">
                                <a:pos x="T10" y="T11"/>
                              </a:cxn>
                              <a:cxn ang="0">
                                <a:pos x="T12" y="T13"/>
                              </a:cxn>
                            </a:cxnLst>
                            <a:rect l="0" t="0" r="r" b="b"/>
                            <a:pathLst>
                              <a:path w="9120" h="1095">
                                <a:moveTo>
                                  <a:pt x="9120" y="0"/>
                                </a:moveTo>
                                <a:lnTo>
                                  <a:pt x="1110" y="0"/>
                                </a:lnTo>
                                <a:lnTo>
                                  <a:pt x="0" y="0"/>
                                </a:lnTo>
                                <a:lnTo>
                                  <a:pt x="0" y="1095"/>
                                </a:lnTo>
                                <a:lnTo>
                                  <a:pt x="1110" y="1095"/>
                                </a:lnTo>
                                <a:lnTo>
                                  <a:pt x="9120" y="1095"/>
                                </a:lnTo>
                                <a:lnTo>
                                  <a:pt x="9120" y="0"/>
                                </a:lnTo>
                                <a:close/>
                              </a:path>
                            </a:pathLst>
                          </a:custGeom>
                          <a:solidFill>
                            <a:srgbClr val="EFEF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 name="Text Box 56"/>
                        <wps:cNvSpPr txBox="1">
                          <a:spLocks noChangeArrowheads="1"/>
                        </wps:cNvSpPr>
                        <wps:spPr bwMode="auto">
                          <a:xfrm>
                            <a:off x="2109" y="371"/>
                            <a:ext cx="153"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49692D" w14:textId="77777777" w:rsidR="00DC7AFF" w:rsidRDefault="00DC7AFF">
                              <w:pPr>
                                <w:pStyle w:val="BodyText"/>
                                <w:kinsoku w:val="0"/>
                                <w:overflowPunct w:val="0"/>
                                <w:spacing w:line="240" w:lineRule="exact"/>
                              </w:pPr>
                              <w:r>
                                <w:t>8</w:t>
                              </w:r>
                            </w:p>
                          </w:txbxContent>
                        </wps:txbx>
                        <wps:bodyPr rot="0" vert="horz" wrap="square" lIns="0" tIns="0" rIns="0" bIns="0" anchor="t" anchorCtr="0" upright="1">
                          <a:noAutofit/>
                        </wps:bodyPr>
                      </wps:wsp>
                      <wps:wsp>
                        <wps:cNvPr id="281" name="Text Box 57"/>
                        <wps:cNvSpPr txBox="1">
                          <a:spLocks noChangeArrowheads="1"/>
                        </wps:cNvSpPr>
                        <wps:spPr bwMode="auto">
                          <a:xfrm>
                            <a:off x="2835" y="371"/>
                            <a:ext cx="7444" cy="8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891C05" w14:textId="77777777" w:rsidR="00DC7AFF" w:rsidRDefault="00DC7AFF">
                              <w:pPr>
                                <w:pStyle w:val="BodyText"/>
                                <w:kinsoku w:val="0"/>
                                <w:overflowPunct w:val="0"/>
                                <w:spacing w:line="240" w:lineRule="exact"/>
                                <w:rPr>
                                  <w:spacing w:val="-5"/>
                                </w:rPr>
                              </w:pPr>
                              <w:r>
                                <w:t>The</w:t>
                              </w:r>
                              <w:r>
                                <w:rPr>
                                  <w:spacing w:val="-4"/>
                                </w:rPr>
                                <w:t xml:space="preserve"> </w:t>
                              </w:r>
                              <w:r>
                                <w:t>Program</w:t>
                              </w:r>
                              <w:r>
                                <w:rPr>
                                  <w:spacing w:val="-3"/>
                                </w:rPr>
                                <w:t xml:space="preserve"> </w:t>
                              </w:r>
                              <w:r>
                                <w:t>review</w:t>
                              </w:r>
                              <w:r>
                                <w:rPr>
                                  <w:spacing w:val="-3"/>
                                </w:rPr>
                                <w:t xml:space="preserve"> </w:t>
                              </w:r>
                              <w:r>
                                <w:t>and</w:t>
                              </w:r>
                              <w:r>
                                <w:rPr>
                                  <w:spacing w:val="-3"/>
                                </w:rPr>
                                <w:t xml:space="preserve"> </w:t>
                              </w:r>
                              <w:r>
                                <w:t>strengthen</w:t>
                              </w:r>
                              <w:r>
                                <w:rPr>
                                  <w:spacing w:val="-3"/>
                                </w:rPr>
                                <w:t xml:space="preserve"> </w:t>
                              </w:r>
                              <w:r>
                                <w:t>its</w:t>
                              </w:r>
                              <w:r>
                                <w:rPr>
                                  <w:spacing w:val="-3"/>
                                </w:rPr>
                                <w:t xml:space="preserve"> </w:t>
                              </w:r>
                              <w:r>
                                <w:t>guidelines</w:t>
                              </w:r>
                              <w:r>
                                <w:rPr>
                                  <w:spacing w:val="-3"/>
                                </w:rPr>
                                <w:t xml:space="preserve"> </w:t>
                              </w:r>
                              <w:r>
                                <w:t>for</w:t>
                              </w:r>
                              <w:r>
                                <w:rPr>
                                  <w:spacing w:val="-3"/>
                                </w:rPr>
                                <w:t xml:space="preserve"> </w:t>
                              </w:r>
                              <w:r>
                                <w:t>surveillance</w:t>
                              </w:r>
                              <w:r>
                                <w:rPr>
                                  <w:spacing w:val="-3"/>
                                </w:rPr>
                                <w:t xml:space="preserve"> </w:t>
                              </w:r>
                              <w:r>
                                <w:rPr>
                                  <w:spacing w:val="-5"/>
                                </w:rPr>
                                <w:t>and</w:t>
                              </w:r>
                            </w:p>
                            <w:p w14:paraId="3104A716" w14:textId="77777777" w:rsidR="00DC7AFF" w:rsidRDefault="00DC7AFF">
                              <w:pPr>
                                <w:pStyle w:val="BodyText"/>
                                <w:kinsoku w:val="0"/>
                                <w:overflowPunct w:val="0"/>
                                <w:spacing w:before="10" w:line="252" w:lineRule="auto"/>
                              </w:pPr>
                              <w:r>
                                <w:t>treatment</w:t>
                              </w:r>
                              <w:r>
                                <w:rPr>
                                  <w:spacing w:val="-9"/>
                                </w:rPr>
                                <w:t xml:space="preserve"> </w:t>
                              </w:r>
                              <w:r>
                                <w:t>around</w:t>
                              </w:r>
                              <w:r>
                                <w:rPr>
                                  <w:spacing w:val="-9"/>
                                </w:rPr>
                                <w:t xml:space="preserve"> </w:t>
                              </w:r>
                              <w:r>
                                <w:t>newly-found</w:t>
                              </w:r>
                              <w:r>
                                <w:rPr>
                                  <w:spacing w:val="-9"/>
                                </w:rPr>
                                <w:t xml:space="preserve"> </w:t>
                              </w:r>
                              <w:r>
                                <w:t>infestations</w:t>
                              </w:r>
                              <w:r>
                                <w:rPr>
                                  <w:spacing w:val="-9"/>
                                </w:rPr>
                                <w:t xml:space="preserve"> </w:t>
                              </w:r>
                              <w:r>
                                <w:t>to</w:t>
                              </w:r>
                              <w:r>
                                <w:rPr>
                                  <w:spacing w:val="-9"/>
                                </w:rPr>
                                <w:t xml:space="preserve"> </w:t>
                              </w:r>
                              <w:r>
                                <w:t>maximise</w:t>
                              </w:r>
                              <w:r>
                                <w:rPr>
                                  <w:spacing w:val="-9"/>
                                </w:rPr>
                                <w:t xml:space="preserve"> </w:t>
                              </w:r>
                              <w:r>
                                <w:t>the</w:t>
                              </w:r>
                              <w:r>
                                <w:rPr>
                                  <w:spacing w:val="-9"/>
                                </w:rPr>
                                <w:t xml:space="preserve"> </w:t>
                              </w:r>
                              <w:r>
                                <w:t>likelihood</w:t>
                              </w:r>
                              <w:r>
                                <w:rPr>
                                  <w:spacing w:val="-9"/>
                                </w:rPr>
                                <w:t xml:space="preserve"> </w:t>
                              </w:r>
                              <w:r>
                                <w:t>of eradicating them in one season.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A13945" id="Group 54" o:spid="_x0000_s1049" style="position:absolute;margin-left:81pt;margin-top:11.15pt;width:456pt;height:54.75pt;z-index:251614208;mso-wrap-distance-left:0;mso-wrap-distance-right:0;mso-position-horizontal-relative:page" coordorigin="1620,223" coordsize="9120,1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" o:allowincell="f">
                <v:shape id="Freeform 55" o:spid="_x0000_s1050" style="position:absolute;left:1620;top:223;width:9120;height:1095;visibility:visible;mso-wrap-style:square;v-text-anchor:top" coordsize="9120,1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" path="m9120,l1110,,,,,1095r1110,l9120,1095,9120,xe" fillcolor="#efefef" stroked="f">
                  <v:path arrowok="t" o:connecttype="custom" o:connectlocs="9120,0;1110,0;0,0;0,1095;1110,1095;9120,1095;9120,0" o:connectangles="0,0,0,0,0,0,0"/>
                </v:shape>
                <v:shape id="Text Box 56" o:spid="_x0000_s1051" type="#_x0000_t202" style="position:absolute;left:2109;top:371;width:153;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" filled="f" stroked="f">
                  <v:textbox inset="0,0,0,0">
                    <w:txbxContent>
                      <w:p w14:paraId="3F49692D" w14:textId="77777777" w:rsidR="00DC7AFF" w:rsidRDefault="00DC7AFF">
                        <w:pPr>
                          <w:pStyle w:val="BodyText"/>
                          <w:kinsoku w:val="0"/>
                          <w:overflowPunct w:val="0"/>
                          <w:spacing w:line="240" w:lineRule="exact"/>
                        </w:pPr>
                        <w:r>
                          <w:t>8</w:t>
                        </w:r>
                      </w:p>
                    </w:txbxContent>
                  </v:textbox>
                </v:shape>
                <v:shape id="Text Box 57" o:spid="_x0000_s1052" type="#_x0000_t202" style="position:absolute;left:2835;top:371;width:7444;height: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" filled="f" stroked="f">
                  <v:textbox inset="0,0,0,0">
                    <w:txbxContent>
                      <w:p w14:paraId="12891C05" w14:textId="77777777" w:rsidR="00DC7AFF" w:rsidRDefault="00DC7AFF">
                        <w:pPr>
                          <w:pStyle w:val="BodyText"/>
                          <w:kinsoku w:val="0"/>
                          <w:overflowPunct w:val="0"/>
                          <w:spacing w:line="240" w:lineRule="exact"/>
                          <w:rPr>
                            <w:spacing w:val="-5"/>
                          </w:rPr>
                        </w:pPr>
                        <w:r>
                          <w:t>The</w:t>
                        </w:r>
                        <w:r>
                          <w:rPr>
                            <w:spacing w:val="-4"/>
                          </w:rPr>
                          <w:t xml:space="preserve"> </w:t>
                        </w:r>
                        <w:r>
                          <w:t>Program</w:t>
                        </w:r>
                        <w:r>
                          <w:rPr>
                            <w:spacing w:val="-3"/>
                          </w:rPr>
                          <w:t xml:space="preserve"> </w:t>
                        </w:r>
                        <w:r>
                          <w:t>review</w:t>
                        </w:r>
                        <w:r>
                          <w:rPr>
                            <w:spacing w:val="-3"/>
                          </w:rPr>
                          <w:t xml:space="preserve"> </w:t>
                        </w:r>
                        <w:r>
                          <w:t>and</w:t>
                        </w:r>
                        <w:r>
                          <w:rPr>
                            <w:spacing w:val="-3"/>
                          </w:rPr>
                          <w:t xml:space="preserve"> </w:t>
                        </w:r>
                        <w:r>
                          <w:t>strengthen</w:t>
                        </w:r>
                        <w:r>
                          <w:rPr>
                            <w:spacing w:val="-3"/>
                          </w:rPr>
                          <w:t xml:space="preserve"> </w:t>
                        </w:r>
                        <w:r>
                          <w:t>its</w:t>
                        </w:r>
                        <w:r>
                          <w:rPr>
                            <w:spacing w:val="-3"/>
                          </w:rPr>
                          <w:t xml:space="preserve"> </w:t>
                        </w:r>
                        <w:r>
                          <w:t>guidelines</w:t>
                        </w:r>
                        <w:r>
                          <w:rPr>
                            <w:spacing w:val="-3"/>
                          </w:rPr>
                          <w:t xml:space="preserve"> </w:t>
                        </w:r>
                        <w:r>
                          <w:t>for</w:t>
                        </w:r>
                        <w:r>
                          <w:rPr>
                            <w:spacing w:val="-3"/>
                          </w:rPr>
                          <w:t xml:space="preserve"> </w:t>
                        </w:r>
                        <w:r>
                          <w:t>surveillance</w:t>
                        </w:r>
                        <w:r>
                          <w:rPr>
                            <w:spacing w:val="-3"/>
                          </w:rPr>
                          <w:t xml:space="preserve"> </w:t>
                        </w:r>
                        <w:r>
                          <w:rPr>
                            <w:spacing w:val="-5"/>
                          </w:rPr>
                          <w:t>and</w:t>
                        </w:r>
                      </w:p>
                      <w:p w14:paraId="3104A716" w14:textId="77777777" w:rsidR="00DC7AFF" w:rsidRDefault="00DC7AFF">
                        <w:pPr>
                          <w:pStyle w:val="BodyText"/>
                          <w:kinsoku w:val="0"/>
                          <w:overflowPunct w:val="0"/>
                          <w:spacing w:before="10" w:line="252" w:lineRule="auto"/>
                        </w:pPr>
                        <w:r>
                          <w:t>treatment</w:t>
                        </w:r>
                        <w:r>
                          <w:rPr>
                            <w:spacing w:val="-9"/>
                          </w:rPr>
                          <w:t xml:space="preserve"> </w:t>
                        </w:r>
                        <w:r>
                          <w:t>around</w:t>
                        </w:r>
                        <w:r>
                          <w:rPr>
                            <w:spacing w:val="-9"/>
                          </w:rPr>
                          <w:t xml:space="preserve"> </w:t>
                        </w:r>
                        <w:r>
                          <w:t>newly-found</w:t>
                        </w:r>
                        <w:r>
                          <w:rPr>
                            <w:spacing w:val="-9"/>
                          </w:rPr>
                          <w:t xml:space="preserve"> </w:t>
                        </w:r>
                        <w:r>
                          <w:t>infestations</w:t>
                        </w:r>
                        <w:r>
                          <w:rPr>
                            <w:spacing w:val="-9"/>
                          </w:rPr>
                          <w:t xml:space="preserve"> </w:t>
                        </w:r>
                        <w:r>
                          <w:t>to</w:t>
                        </w:r>
                        <w:r>
                          <w:rPr>
                            <w:spacing w:val="-9"/>
                          </w:rPr>
                          <w:t xml:space="preserve"> </w:t>
                        </w:r>
                        <w:r>
                          <w:t>maximise</w:t>
                        </w:r>
                        <w:r>
                          <w:rPr>
                            <w:spacing w:val="-9"/>
                          </w:rPr>
                          <w:t xml:space="preserve"> </w:t>
                        </w:r>
                        <w:r>
                          <w:t>the</w:t>
                        </w:r>
                        <w:r>
                          <w:rPr>
                            <w:spacing w:val="-9"/>
                          </w:rPr>
                          <w:t xml:space="preserve"> </w:t>
                        </w:r>
                        <w:r>
                          <w:t>likelihood</w:t>
                        </w:r>
                        <w:r>
                          <w:rPr>
                            <w:spacing w:val="-9"/>
                          </w:rPr>
                          <w:t xml:space="preserve"> </w:t>
                        </w:r>
                        <w:r>
                          <w:t>of eradicating them in one season.</w:t>
                        </w:r>
                      </w:p>
                    </w:txbxContent>
                  </v:textbox>
                </v:shape>
                <w10:wrap type="topAndBottom" anchorx="page"/>
              </v:group>
            </w:pict>
          </mc:Fallback>
        </mc:AlternateContent>
      </w:r>
    </w:p>
    <w:p w14:paraId="0655DF94" w14:textId="77777777" w:rsidR="00DC7AFF" w:rsidRDefault="00DC7AFF">
      <w:pPr>
        <w:pStyle w:val="BodyText"/>
        <w:tabs>
          <w:tab w:val="left" w:pos="1414"/>
        </w:tabs>
        <w:kinsoku w:val="0"/>
        <w:overflowPunct w:val="0"/>
        <w:spacing w:before="107" w:line="252" w:lineRule="auto"/>
        <w:ind w:left="1415" w:right="909" w:hanging="727"/>
      </w:pPr>
      <w:r>
        <w:rPr>
          <w:spacing w:val="-10"/>
        </w:rPr>
        <w:t>9</w:t>
      </w:r>
      <w:r>
        <w:tab/>
        <w:t>A more aggressive polygyne eradication program be implemented throughout</w:t>
      </w:r>
      <w:r>
        <w:rPr>
          <w:spacing w:val="-8"/>
        </w:rPr>
        <w:t xml:space="preserve"> </w:t>
      </w:r>
      <w:r>
        <w:t>the</w:t>
      </w:r>
      <w:r>
        <w:rPr>
          <w:spacing w:val="-8"/>
        </w:rPr>
        <w:t xml:space="preserve"> </w:t>
      </w:r>
      <w:r>
        <w:t>Operational</w:t>
      </w:r>
      <w:r>
        <w:rPr>
          <w:spacing w:val="-8"/>
        </w:rPr>
        <w:t xml:space="preserve"> </w:t>
      </w:r>
      <w:r>
        <w:t>Zone,</w:t>
      </w:r>
      <w:r>
        <w:rPr>
          <w:spacing w:val="-8"/>
        </w:rPr>
        <w:t xml:space="preserve"> </w:t>
      </w:r>
      <w:r>
        <w:t>with</w:t>
      </w:r>
      <w:r>
        <w:rPr>
          <w:spacing w:val="-8"/>
        </w:rPr>
        <w:t xml:space="preserve"> </w:t>
      </w:r>
      <w:r>
        <w:t>best</w:t>
      </w:r>
      <w:r>
        <w:rPr>
          <w:spacing w:val="-8"/>
        </w:rPr>
        <w:t xml:space="preserve"> </w:t>
      </w:r>
      <w:r>
        <w:t>practice</w:t>
      </w:r>
      <w:r>
        <w:rPr>
          <w:spacing w:val="-8"/>
        </w:rPr>
        <w:t xml:space="preserve"> </w:t>
      </w:r>
      <w:r>
        <w:t>intensive</w:t>
      </w:r>
      <w:r>
        <w:rPr>
          <w:spacing w:val="-8"/>
        </w:rPr>
        <w:t xml:space="preserve"> </w:t>
      </w:r>
      <w:r>
        <w:t>treatment</w:t>
      </w:r>
      <w:r>
        <w:rPr>
          <w:spacing w:val="-8"/>
        </w:rPr>
        <w:t xml:space="preserve"> </w:t>
      </w:r>
      <w:r>
        <w:t>and follow-up surveillance for all known polygyne sites.</w:t>
      </w:r>
    </w:p>
    <w:p w14:paraId="276EF600" w14:textId="497C40EB" w:rsidR="00DC7AFF" w:rsidRDefault="00DD2B9D">
      <w:pPr>
        <w:pStyle w:val="BodyText"/>
        <w:kinsoku w:val="0"/>
        <w:overflowPunct w:val="0"/>
        <w:spacing w:before="10"/>
        <w:rPr>
          <w:sz w:val="16"/>
          <w:szCs w:val="16"/>
        </w:rPr>
      </w:pPr>
      <w:r>
        <w:rPr>
          <w:noProof/>
        </w:rPr>
        <mc:AlternateContent>
          <mc:Choice Requires="wpg">
            <w:drawing>
              <wp:anchor distT="0" distB="0" distL="0" distR="0" simplePos="0" relativeHeight="251615232" behindDoc="0" locked="0" layoutInCell="0" allowOverlap="1" wp14:anchorId="251EFB43" wp14:editId="027123EF">
                <wp:simplePos x="0" y="0"/>
                <wp:positionH relativeFrom="page">
                  <wp:posOffset>1028700</wp:posOffset>
                </wp:positionH>
                <wp:positionV relativeFrom="paragraph">
                  <wp:posOffset>140335</wp:posOffset>
                </wp:positionV>
                <wp:extent cx="5791200" cy="771525"/>
                <wp:effectExtent l="0" t="0" r="0" b="0"/>
                <wp:wrapTopAndBottom/>
                <wp:docPr id="274"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1200" cy="771525"/>
                          <a:chOff x="1620" y="221"/>
                          <a:chExt cx="9120" cy="1215"/>
                        </a:xfrm>
                      </wpg:grpSpPr>
                      <wps:wsp>
                        <wps:cNvPr id="275" name="Freeform 59"/>
                        <wps:cNvSpPr>
                          <a:spLocks/>
                        </wps:cNvSpPr>
                        <wps:spPr bwMode="auto">
                          <a:xfrm>
                            <a:off x="1620" y="221"/>
                            <a:ext cx="9120" cy="1215"/>
                          </a:xfrm>
                          <a:custGeom>
                            <a:avLst/>
                            <a:gdLst>
                              <a:gd name="T0" fmla="*/ 9120 w 9120"/>
                              <a:gd name="T1" fmla="*/ 0 h 1215"/>
                              <a:gd name="T2" fmla="*/ 1110 w 9120"/>
                              <a:gd name="T3" fmla="*/ 0 h 1215"/>
                              <a:gd name="T4" fmla="*/ 0 w 9120"/>
                              <a:gd name="T5" fmla="*/ 0 h 1215"/>
                              <a:gd name="T6" fmla="*/ 0 w 9120"/>
                              <a:gd name="T7" fmla="*/ 1215 h 1215"/>
                              <a:gd name="T8" fmla="*/ 1110 w 9120"/>
                              <a:gd name="T9" fmla="*/ 1215 h 1215"/>
                              <a:gd name="T10" fmla="*/ 9120 w 9120"/>
                              <a:gd name="T11" fmla="*/ 1215 h 1215"/>
                              <a:gd name="T12" fmla="*/ 9120 w 9120"/>
                              <a:gd name="T13" fmla="*/ 0 h 1215"/>
                            </a:gdLst>
                            <a:ahLst/>
                            <a:cxnLst>
                              <a:cxn ang="0">
                                <a:pos x="T0" y="T1"/>
                              </a:cxn>
                              <a:cxn ang="0">
                                <a:pos x="T2" y="T3"/>
                              </a:cxn>
                              <a:cxn ang="0">
                                <a:pos x="T4" y="T5"/>
                              </a:cxn>
                              <a:cxn ang="0">
                                <a:pos x="T6" y="T7"/>
                              </a:cxn>
                              <a:cxn ang="0">
                                <a:pos x="T8" y="T9"/>
                              </a:cxn>
                              <a:cxn ang="0">
                                <a:pos x="T10" y="T11"/>
                              </a:cxn>
                              <a:cxn ang="0">
                                <a:pos x="T12" y="T13"/>
                              </a:cxn>
                            </a:cxnLst>
                            <a:rect l="0" t="0" r="r" b="b"/>
                            <a:pathLst>
                              <a:path w="9120" h="1215">
                                <a:moveTo>
                                  <a:pt x="9120" y="0"/>
                                </a:moveTo>
                                <a:lnTo>
                                  <a:pt x="1110" y="0"/>
                                </a:lnTo>
                                <a:lnTo>
                                  <a:pt x="0" y="0"/>
                                </a:lnTo>
                                <a:lnTo>
                                  <a:pt x="0" y="1215"/>
                                </a:lnTo>
                                <a:lnTo>
                                  <a:pt x="1110" y="1215"/>
                                </a:lnTo>
                                <a:lnTo>
                                  <a:pt x="9120" y="1215"/>
                                </a:lnTo>
                                <a:lnTo>
                                  <a:pt x="9120" y="0"/>
                                </a:lnTo>
                                <a:close/>
                              </a:path>
                            </a:pathLst>
                          </a:custGeom>
                          <a:solidFill>
                            <a:srgbClr val="EFEF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6" name="Text Box 60"/>
                        <wps:cNvSpPr txBox="1">
                          <a:spLocks noChangeArrowheads="1"/>
                        </wps:cNvSpPr>
                        <wps:spPr bwMode="auto">
                          <a:xfrm>
                            <a:off x="2042" y="372"/>
                            <a:ext cx="286"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A00263" w14:textId="77777777" w:rsidR="00DC7AFF" w:rsidRDefault="00DC7AFF">
                              <w:pPr>
                                <w:pStyle w:val="BodyText"/>
                                <w:kinsoku w:val="0"/>
                                <w:overflowPunct w:val="0"/>
                                <w:spacing w:line="240" w:lineRule="exact"/>
                                <w:rPr>
                                  <w:spacing w:val="-5"/>
                                </w:rPr>
                              </w:pPr>
                              <w:r>
                                <w:rPr>
                                  <w:spacing w:val="-5"/>
                                </w:rPr>
                                <w:t>10</w:t>
                              </w:r>
                            </w:p>
                          </w:txbxContent>
                        </wps:txbx>
                        <wps:bodyPr rot="0" vert="horz" wrap="square" lIns="0" tIns="0" rIns="0" bIns="0" anchor="t" anchorCtr="0" upright="1">
                          <a:noAutofit/>
                        </wps:bodyPr>
                      </wps:wsp>
                      <wps:wsp>
                        <wps:cNvPr id="277" name="Text Box 61"/>
                        <wps:cNvSpPr txBox="1">
                          <a:spLocks noChangeArrowheads="1"/>
                        </wps:cNvSpPr>
                        <wps:spPr bwMode="auto">
                          <a:xfrm>
                            <a:off x="2835" y="372"/>
                            <a:ext cx="7702" cy="8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69064E" w14:textId="77777777" w:rsidR="00DC7AFF" w:rsidRDefault="00DC7AFF">
                              <w:pPr>
                                <w:pStyle w:val="BodyText"/>
                                <w:kinsoku w:val="0"/>
                                <w:overflowPunct w:val="0"/>
                                <w:spacing w:line="240" w:lineRule="exact"/>
                                <w:rPr>
                                  <w:spacing w:val="-2"/>
                                </w:rPr>
                              </w:pPr>
                              <w:r>
                                <w:t>Laboratory</w:t>
                              </w:r>
                              <w:r>
                                <w:rPr>
                                  <w:spacing w:val="-5"/>
                                </w:rPr>
                                <w:t xml:space="preserve"> </w:t>
                              </w:r>
                              <w:r>
                                <w:t>resources</w:t>
                              </w:r>
                              <w:r>
                                <w:rPr>
                                  <w:spacing w:val="-5"/>
                                </w:rPr>
                                <w:t xml:space="preserve"> </w:t>
                              </w:r>
                              <w:r>
                                <w:t>be</w:t>
                              </w:r>
                              <w:r>
                                <w:rPr>
                                  <w:spacing w:val="-5"/>
                                </w:rPr>
                                <w:t xml:space="preserve"> </w:t>
                              </w:r>
                              <w:r>
                                <w:t>urgently</w:t>
                              </w:r>
                              <w:r>
                                <w:rPr>
                                  <w:spacing w:val="-4"/>
                                </w:rPr>
                                <w:t xml:space="preserve"> </w:t>
                              </w:r>
                              <w:r>
                                <w:t>refocussed</w:t>
                              </w:r>
                              <w:r>
                                <w:rPr>
                                  <w:spacing w:val="-5"/>
                                </w:rPr>
                                <w:t xml:space="preserve"> </w:t>
                              </w:r>
                              <w:r>
                                <w:t>to</w:t>
                              </w:r>
                              <w:r>
                                <w:rPr>
                                  <w:spacing w:val="-5"/>
                                </w:rPr>
                                <w:t xml:space="preserve"> </w:t>
                              </w:r>
                              <w:r>
                                <w:t>prioritise</w:t>
                              </w:r>
                              <w:r>
                                <w:rPr>
                                  <w:spacing w:val="-4"/>
                                </w:rPr>
                                <w:t xml:space="preserve"> </w:t>
                              </w:r>
                              <w:r>
                                <w:rPr>
                                  <w:spacing w:val="-2"/>
                                </w:rPr>
                                <w:t>polygyne</w:t>
                              </w:r>
                            </w:p>
                            <w:p w14:paraId="5D23AFB5" w14:textId="77777777" w:rsidR="00DC7AFF" w:rsidRDefault="00DC7AFF">
                              <w:pPr>
                                <w:pStyle w:val="BodyText"/>
                                <w:kinsoku w:val="0"/>
                                <w:overflowPunct w:val="0"/>
                                <w:spacing w:before="10" w:line="252" w:lineRule="auto"/>
                              </w:pPr>
                              <w:r>
                                <w:t>detection</w:t>
                              </w:r>
                              <w:r>
                                <w:rPr>
                                  <w:spacing w:val="-6"/>
                                </w:rPr>
                                <w:t xml:space="preserve"> </w:t>
                              </w:r>
                              <w:r>
                                <w:t>and</w:t>
                              </w:r>
                              <w:r>
                                <w:rPr>
                                  <w:spacing w:val="-6"/>
                                </w:rPr>
                                <w:t xml:space="preserve"> </w:t>
                              </w:r>
                              <w:r>
                                <w:t>reduce</w:t>
                              </w:r>
                              <w:r>
                                <w:rPr>
                                  <w:spacing w:val="-6"/>
                                </w:rPr>
                                <w:t xml:space="preserve"> </w:t>
                              </w:r>
                              <w:r>
                                <w:t>the</w:t>
                              </w:r>
                              <w:r>
                                <w:rPr>
                                  <w:spacing w:val="-6"/>
                                </w:rPr>
                                <w:t xml:space="preserve"> </w:t>
                              </w:r>
                              <w:r>
                                <w:t>backlog</w:t>
                              </w:r>
                              <w:r>
                                <w:rPr>
                                  <w:spacing w:val="-6"/>
                                </w:rPr>
                                <w:t xml:space="preserve"> </w:t>
                              </w:r>
                              <w:r>
                                <w:t>of</w:t>
                              </w:r>
                              <w:r>
                                <w:rPr>
                                  <w:spacing w:val="-6"/>
                                </w:rPr>
                                <w:t xml:space="preserve"> </w:t>
                              </w:r>
                              <w:r>
                                <w:t>samples,</w:t>
                              </w:r>
                              <w:r>
                                <w:rPr>
                                  <w:spacing w:val="-6"/>
                                </w:rPr>
                                <w:t xml:space="preserve"> </w:t>
                              </w:r>
                              <w:r>
                                <w:t>with</w:t>
                              </w:r>
                              <w:r>
                                <w:rPr>
                                  <w:spacing w:val="-6"/>
                                </w:rPr>
                                <w:t xml:space="preserve"> </w:t>
                              </w:r>
                              <w:r>
                                <w:t>research</w:t>
                              </w:r>
                              <w:r>
                                <w:rPr>
                                  <w:spacing w:val="-6"/>
                                </w:rPr>
                                <w:t xml:space="preserve"> </w:t>
                              </w:r>
                              <w:r>
                                <w:t>into</w:t>
                              </w:r>
                              <w:r>
                                <w:rPr>
                                  <w:spacing w:val="-6"/>
                                </w:rPr>
                                <w:t xml:space="preserve"> </w:t>
                              </w:r>
                              <w:r>
                                <w:t>more</w:t>
                              </w:r>
                              <w:r>
                                <w:rPr>
                                  <w:spacing w:val="-6"/>
                                </w:rPr>
                                <w:t xml:space="preserve"> </w:t>
                              </w:r>
                              <w:r>
                                <w:t>rapid genetic tests for polygynes and for tracing.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1EFB43" id="Group 58" o:spid="_x0000_s1053" style="position:absolute;margin-left:81pt;margin-top:11.05pt;width:456pt;height:60.75pt;z-index:251615232;mso-wrap-distance-left:0;mso-wrap-distance-right:0;mso-position-horizontal-relative:page" coordorigin="1620,221" coordsize="9120,1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" o:allowincell="f">
                <v:shape id="Freeform 59" o:spid="_x0000_s1054" style="position:absolute;left:1620;top:221;width:9120;height:1215;visibility:visible;mso-wrap-style:square;v-text-anchor:top" coordsize="9120,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" path="m9120,l1110,,,,,1215r1110,l9120,1215,9120,xe" fillcolor="#efefef" stroked="f">
                  <v:path arrowok="t" o:connecttype="custom" o:connectlocs="9120,0;1110,0;0,0;0,1215;1110,1215;9120,1215;9120,0" o:connectangles="0,0,0,0,0,0,0"/>
                </v:shape>
                <v:shape id="Text Box 60" o:spid="_x0000_s1055" type="#_x0000_t202" style="position:absolute;left:2042;top:372;width:286;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" filled="f" stroked="f">
                  <v:textbox inset="0,0,0,0">
                    <w:txbxContent>
                      <w:p w14:paraId="58A00263" w14:textId="77777777" w:rsidR="00DC7AFF" w:rsidRDefault="00DC7AFF">
                        <w:pPr>
                          <w:pStyle w:val="BodyText"/>
                          <w:kinsoku w:val="0"/>
                          <w:overflowPunct w:val="0"/>
                          <w:spacing w:line="240" w:lineRule="exact"/>
                          <w:rPr>
                            <w:spacing w:val="-5"/>
                          </w:rPr>
                        </w:pPr>
                        <w:r>
                          <w:rPr>
                            <w:spacing w:val="-5"/>
                          </w:rPr>
                          <w:t>10</w:t>
                        </w:r>
                      </w:p>
                    </w:txbxContent>
                  </v:textbox>
                </v:shape>
                <v:shape id="Text Box 61" o:spid="_x0000_s1056" type="#_x0000_t202" style="position:absolute;left:2835;top:372;width:7702;height: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" filled="f" stroked="f">
                  <v:textbox inset="0,0,0,0">
                    <w:txbxContent>
                      <w:p w14:paraId="4969064E" w14:textId="77777777" w:rsidR="00DC7AFF" w:rsidRDefault="00DC7AFF">
                        <w:pPr>
                          <w:pStyle w:val="BodyText"/>
                          <w:kinsoku w:val="0"/>
                          <w:overflowPunct w:val="0"/>
                          <w:spacing w:line="240" w:lineRule="exact"/>
                          <w:rPr>
                            <w:spacing w:val="-2"/>
                          </w:rPr>
                        </w:pPr>
                        <w:r>
                          <w:t>Laboratory</w:t>
                        </w:r>
                        <w:r>
                          <w:rPr>
                            <w:spacing w:val="-5"/>
                          </w:rPr>
                          <w:t xml:space="preserve"> </w:t>
                        </w:r>
                        <w:r>
                          <w:t>resources</w:t>
                        </w:r>
                        <w:r>
                          <w:rPr>
                            <w:spacing w:val="-5"/>
                          </w:rPr>
                          <w:t xml:space="preserve"> </w:t>
                        </w:r>
                        <w:r>
                          <w:t>be</w:t>
                        </w:r>
                        <w:r>
                          <w:rPr>
                            <w:spacing w:val="-5"/>
                          </w:rPr>
                          <w:t xml:space="preserve"> </w:t>
                        </w:r>
                        <w:r>
                          <w:t>urgently</w:t>
                        </w:r>
                        <w:r>
                          <w:rPr>
                            <w:spacing w:val="-4"/>
                          </w:rPr>
                          <w:t xml:space="preserve"> </w:t>
                        </w:r>
                        <w:r>
                          <w:t>refocussed</w:t>
                        </w:r>
                        <w:r>
                          <w:rPr>
                            <w:spacing w:val="-5"/>
                          </w:rPr>
                          <w:t xml:space="preserve"> </w:t>
                        </w:r>
                        <w:r>
                          <w:t>to</w:t>
                        </w:r>
                        <w:r>
                          <w:rPr>
                            <w:spacing w:val="-5"/>
                          </w:rPr>
                          <w:t xml:space="preserve"> </w:t>
                        </w:r>
                        <w:r>
                          <w:t>prioritise</w:t>
                        </w:r>
                        <w:r>
                          <w:rPr>
                            <w:spacing w:val="-4"/>
                          </w:rPr>
                          <w:t xml:space="preserve"> </w:t>
                        </w:r>
                        <w:r>
                          <w:rPr>
                            <w:spacing w:val="-2"/>
                          </w:rPr>
                          <w:t>polygyne</w:t>
                        </w:r>
                      </w:p>
                      <w:p w14:paraId="5D23AFB5" w14:textId="77777777" w:rsidR="00DC7AFF" w:rsidRDefault="00DC7AFF">
                        <w:pPr>
                          <w:pStyle w:val="BodyText"/>
                          <w:kinsoku w:val="0"/>
                          <w:overflowPunct w:val="0"/>
                          <w:spacing w:before="10" w:line="252" w:lineRule="auto"/>
                        </w:pPr>
                        <w:r>
                          <w:t>detection</w:t>
                        </w:r>
                        <w:r>
                          <w:rPr>
                            <w:spacing w:val="-6"/>
                          </w:rPr>
                          <w:t xml:space="preserve"> </w:t>
                        </w:r>
                        <w:r>
                          <w:t>and</w:t>
                        </w:r>
                        <w:r>
                          <w:rPr>
                            <w:spacing w:val="-6"/>
                          </w:rPr>
                          <w:t xml:space="preserve"> </w:t>
                        </w:r>
                        <w:r>
                          <w:t>reduce</w:t>
                        </w:r>
                        <w:r>
                          <w:rPr>
                            <w:spacing w:val="-6"/>
                          </w:rPr>
                          <w:t xml:space="preserve"> </w:t>
                        </w:r>
                        <w:r>
                          <w:t>the</w:t>
                        </w:r>
                        <w:r>
                          <w:rPr>
                            <w:spacing w:val="-6"/>
                          </w:rPr>
                          <w:t xml:space="preserve"> </w:t>
                        </w:r>
                        <w:r>
                          <w:t>backlog</w:t>
                        </w:r>
                        <w:r>
                          <w:rPr>
                            <w:spacing w:val="-6"/>
                          </w:rPr>
                          <w:t xml:space="preserve"> </w:t>
                        </w:r>
                        <w:r>
                          <w:t>of</w:t>
                        </w:r>
                        <w:r>
                          <w:rPr>
                            <w:spacing w:val="-6"/>
                          </w:rPr>
                          <w:t xml:space="preserve"> </w:t>
                        </w:r>
                        <w:r>
                          <w:t>samples,</w:t>
                        </w:r>
                        <w:r>
                          <w:rPr>
                            <w:spacing w:val="-6"/>
                          </w:rPr>
                          <w:t xml:space="preserve"> </w:t>
                        </w:r>
                        <w:r>
                          <w:t>with</w:t>
                        </w:r>
                        <w:r>
                          <w:rPr>
                            <w:spacing w:val="-6"/>
                          </w:rPr>
                          <w:t xml:space="preserve"> </w:t>
                        </w:r>
                        <w:r>
                          <w:t>research</w:t>
                        </w:r>
                        <w:r>
                          <w:rPr>
                            <w:spacing w:val="-6"/>
                          </w:rPr>
                          <w:t xml:space="preserve"> </w:t>
                        </w:r>
                        <w:r>
                          <w:t>into</w:t>
                        </w:r>
                        <w:r>
                          <w:rPr>
                            <w:spacing w:val="-6"/>
                          </w:rPr>
                          <w:t xml:space="preserve"> </w:t>
                        </w:r>
                        <w:r>
                          <w:t>more</w:t>
                        </w:r>
                        <w:r>
                          <w:rPr>
                            <w:spacing w:val="-6"/>
                          </w:rPr>
                          <w:t xml:space="preserve"> </w:t>
                        </w:r>
                        <w:r>
                          <w:t>rapid genetic tests for polygynes and for tracing.</w:t>
                        </w:r>
                      </w:p>
                    </w:txbxContent>
                  </v:textbox>
                </v:shape>
                <w10:wrap type="topAndBottom" anchorx="page"/>
              </v:group>
            </w:pict>
          </mc:Fallback>
        </mc:AlternateContent>
      </w:r>
    </w:p>
    <w:p w14:paraId="66E0318B" w14:textId="77777777" w:rsidR="00DC7AFF" w:rsidRDefault="00DC7AFF">
      <w:pPr>
        <w:pStyle w:val="BodyText"/>
        <w:tabs>
          <w:tab w:val="left" w:pos="1414"/>
        </w:tabs>
        <w:kinsoku w:val="0"/>
        <w:overflowPunct w:val="0"/>
        <w:spacing w:before="110" w:line="252" w:lineRule="auto"/>
        <w:ind w:left="1415" w:right="1039" w:hanging="793"/>
      </w:pPr>
      <w:r>
        <w:rPr>
          <w:spacing w:val="-6"/>
        </w:rPr>
        <w:t>11</w:t>
      </w:r>
      <w:r>
        <w:tab/>
        <w:t>The national Program be resourced to purchase sufficient RSS units and develop</w:t>
      </w:r>
      <w:r>
        <w:rPr>
          <w:spacing w:val="-7"/>
        </w:rPr>
        <w:t xml:space="preserve"> </w:t>
      </w:r>
      <w:r>
        <w:t>in-house</w:t>
      </w:r>
      <w:r>
        <w:rPr>
          <w:spacing w:val="-7"/>
        </w:rPr>
        <w:t xml:space="preserve"> </w:t>
      </w:r>
      <w:r>
        <w:t>analytic</w:t>
      </w:r>
      <w:r>
        <w:rPr>
          <w:spacing w:val="-7"/>
        </w:rPr>
        <w:t xml:space="preserve"> </w:t>
      </w:r>
      <w:r>
        <w:t>capacity</w:t>
      </w:r>
      <w:r>
        <w:rPr>
          <w:spacing w:val="-7"/>
        </w:rPr>
        <w:t xml:space="preserve"> </w:t>
      </w:r>
      <w:r>
        <w:t>in</w:t>
      </w:r>
      <w:r>
        <w:rPr>
          <w:spacing w:val="-7"/>
        </w:rPr>
        <w:t xml:space="preserve"> </w:t>
      </w:r>
      <w:r>
        <w:t>time</w:t>
      </w:r>
      <w:r>
        <w:rPr>
          <w:spacing w:val="-7"/>
        </w:rPr>
        <w:t xml:space="preserve"> </w:t>
      </w:r>
      <w:r>
        <w:t>to</w:t>
      </w:r>
      <w:r>
        <w:rPr>
          <w:spacing w:val="-7"/>
        </w:rPr>
        <w:t xml:space="preserve"> </w:t>
      </w:r>
      <w:r>
        <w:t>cover</w:t>
      </w:r>
      <w:r>
        <w:rPr>
          <w:spacing w:val="-7"/>
        </w:rPr>
        <w:t xml:space="preserve"> </w:t>
      </w:r>
      <w:r>
        <w:t>the</w:t>
      </w:r>
      <w:r>
        <w:rPr>
          <w:spacing w:val="-7"/>
        </w:rPr>
        <w:t xml:space="preserve"> </w:t>
      </w:r>
      <w:r>
        <w:t>areas</w:t>
      </w:r>
      <w:r>
        <w:rPr>
          <w:spacing w:val="-7"/>
        </w:rPr>
        <w:t xml:space="preserve"> </w:t>
      </w:r>
      <w:r>
        <w:t>designated</w:t>
      </w:r>
      <w:r>
        <w:rPr>
          <w:spacing w:val="-7"/>
        </w:rPr>
        <w:t xml:space="preserve"> </w:t>
      </w:r>
      <w:r>
        <w:t>for 2022 and later years’ surveillance seasons.</w:t>
      </w:r>
    </w:p>
    <w:p w14:paraId="41D98FA4" w14:textId="4A9C91D6" w:rsidR="00DC7AFF" w:rsidRDefault="00DD2B9D">
      <w:pPr>
        <w:pStyle w:val="BodyText"/>
        <w:kinsoku w:val="0"/>
        <w:overflowPunct w:val="0"/>
        <w:spacing w:before="7"/>
        <w:rPr>
          <w:sz w:val="16"/>
          <w:szCs w:val="16"/>
        </w:rPr>
      </w:pPr>
      <w:r>
        <w:rPr>
          <w:noProof/>
        </w:rPr>
        <mc:AlternateContent>
          <mc:Choice Requires="wpg">
            <w:drawing>
              <wp:anchor distT="0" distB="0" distL="0" distR="0" simplePos="0" relativeHeight="251616256" behindDoc="0" locked="0" layoutInCell="0" allowOverlap="1" wp14:anchorId="309A0219" wp14:editId="20A73B59">
                <wp:simplePos x="0" y="0"/>
                <wp:positionH relativeFrom="page">
                  <wp:posOffset>1028700</wp:posOffset>
                </wp:positionH>
                <wp:positionV relativeFrom="paragraph">
                  <wp:posOffset>138430</wp:posOffset>
                </wp:positionV>
                <wp:extent cx="5791200" cy="962025"/>
                <wp:effectExtent l="0" t="0" r="0" b="0"/>
                <wp:wrapTopAndBottom/>
                <wp:docPr id="270"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1200" cy="962025"/>
                          <a:chOff x="1620" y="218"/>
                          <a:chExt cx="9120" cy="1515"/>
                        </a:xfrm>
                      </wpg:grpSpPr>
                      <wps:wsp>
                        <wps:cNvPr id="271" name="Freeform 63"/>
                        <wps:cNvSpPr>
                          <a:spLocks/>
                        </wps:cNvSpPr>
                        <wps:spPr bwMode="auto">
                          <a:xfrm>
                            <a:off x="1620" y="218"/>
                            <a:ext cx="9120" cy="1515"/>
                          </a:xfrm>
                          <a:custGeom>
                            <a:avLst/>
                            <a:gdLst>
                              <a:gd name="T0" fmla="*/ 9120 w 9120"/>
                              <a:gd name="T1" fmla="*/ 0 h 1515"/>
                              <a:gd name="T2" fmla="*/ 1110 w 9120"/>
                              <a:gd name="T3" fmla="*/ 0 h 1515"/>
                              <a:gd name="T4" fmla="*/ 0 w 9120"/>
                              <a:gd name="T5" fmla="*/ 0 h 1515"/>
                              <a:gd name="T6" fmla="*/ 0 w 9120"/>
                              <a:gd name="T7" fmla="*/ 1515 h 1515"/>
                              <a:gd name="T8" fmla="*/ 1110 w 9120"/>
                              <a:gd name="T9" fmla="*/ 1515 h 1515"/>
                              <a:gd name="T10" fmla="*/ 9120 w 9120"/>
                              <a:gd name="T11" fmla="*/ 1515 h 1515"/>
                              <a:gd name="T12" fmla="*/ 9120 w 9120"/>
                              <a:gd name="T13" fmla="*/ 0 h 1515"/>
                            </a:gdLst>
                            <a:ahLst/>
                            <a:cxnLst>
                              <a:cxn ang="0">
                                <a:pos x="T0" y="T1"/>
                              </a:cxn>
                              <a:cxn ang="0">
                                <a:pos x="T2" y="T3"/>
                              </a:cxn>
                              <a:cxn ang="0">
                                <a:pos x="T4" y="T5"/>
                              </a:cxn>
                              <a:cxn ang="0">
                                <a:pos x="T6" y="T7"/>
                              </a:cxn>
                              <a:cxn ang="0">
                                <a:pos x="T8" y="T9"/>
                              </a:cxn>
                              <a:cxn ang="0">
                                <a:pos x="T10" y="T11"/>
                              </a:cxn>
                              <a:cxn ang="0">
                                <a:pos x="T12" y="T13"/>
                              </a:cxn>
                            </a:cxnLst>
                            <a:rect l="0" t="0" r="r" b="b"/>
                            <a:pathLst>
                              <a:path w="9120" h="1515">
                                <a:moveTo>
                                  <a:pt x="9120" y="0"/>
                                </a:moveTo>
                                <a:lnTo>
                                  <a:pt x="1110" y="0"/>
                                </a:lnTo>
                                <a:lnTo>
                                  <a:pt x="0" y="0"/>
                                </a:lnTo>
                                <a:lnTo>
                                  <a:pt x="0" y="1515"/>
                                </a:lnTo>
                                <a:lnTo>
                                  <a:pt x="1110" y="1515"/>
                                </a:lnTo>
                                <a:lnTo>
                                  <a:pt x="9120" y="1515"/>
                                </a:lnTo>
                                <a:lnTo>
                                  <a:pt x="9120" y="0"/>
                                </a:lnTo>
                                <a:close/>
                              </a:path>
                            </a:pathLst>
                          </a:custGeom>
                          <a:solidFill>
                            <a:srgbClr val="EFEF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2" name="Text Box 64"/>
                        <wps:cNvSpPr txBox="1">
                          <a:spLocks noChangeArrowheads="1"/>
                        </wps:cNvSpPr>
                        <wps:spPr bwMode="auto">
                          <a:xfrm>
                            <a:off x="2042" y="372"/>
                            <a:ext cx="286"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57A38F" w14:textId="77777777" w:rsidR="00DC7AFF" w:rsidRDefault="00DC7AFF">
                              <w:pPr>
                                <w:pStyle w:val="BodyText"/>
                                <w:kinsoku w:val="0"/>
                                <w:overflowPunct w:val="0"/>
                                <w:spacing w:line="240" w:lineRule="exact"/>
                                <w:rPr>
                                  <w:spacing w:val="-5"/>
                                </w:rPr>
                              </w:pPr>
                              <w:r>
                                <w:rPr>
                                  <w:spacing w:val="-5"/>
                                </w:rPr>
                                <w:t>12</w:t>
                              </w:r>
                            </w:p>
                          </w:txbxContent>
                        </wps:txbx>
                        <wps:bodyPr rot="0" vert="horz" wrap="square" lIns="0" tIns="0" rIns="0" bIns="0" anchor="t" anchorCtr="0" upright="1">
                          <a:noAutofit/>
                        </wps:bodyPr>
                      </wps:wsp>
                      <wps:wsp>
                        <wps:cNvPr id="273" name="Text Box 65"/>
                        <wps:cNvSpPr txBox="1">
                          <a:spLocks noChangeArrowheads="1"/>
                        </wps:cNvSpPr>
                        <wps:spPr bwMode="auto">
                          <a:xfrm>
                            <a:off x="2835" y="372"/>
                            <a:ext cx="7802" cy="11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B8B5D0" w14:textId="77777777" w:rsidR="00DC7AFF" w:rsidRDefault="00DC7AFF">
                              <w:pPr>
                                <w:pStyle w:val="BodyText"/>
                                <w:kinsoku w:val="0"/>
                                <w:overflowPunct w:val="0"/>
                                <w:spacing w:line="240" w:lineRule="exact"/>
                                <w:rPr>
                                  <w:spacing w:val="-2"/>
                                </w:rPr>
                              </w:pPr>
                              <w:r>
                                <w:t>The</w:t>
                              </w:r>
                              <w:r>
                                <w:rPr>
                                  <w:spacing w:val="-6"/>
                                </w:rPr>
                                <w:t xml:space="preserve"> </w:t>
                              </w:r>
                              <w:r>
                                <w:t>Program</w:t>
                              </w:r>
                              <w:r>
                                <w:rPr>
                                  <w:spacing w:val="-3"/>
                                </w:rPr>
                                <w:t xml:space="preserve"> </w:t>
                              </w:r>
                              <w:r>
                                <w:t>make</w:t>
                              </w:r>
                              <w:r>
                                <w:rPr>
                                  <w:spacing w:val="-4"/>
                                </w:rPr>
                                <w:t xml:space="preserve"> </w:t>
                              </w:r>
                              <w:r>
                                <w:t>available</w:t>
                              </w:r>
                              <w:r>
                                <w:rPr>
                                  <w:spacing w:val="-3"/>
                                </w:rPr>
                                <w:t xml:space="preserve"> </w:t>
                              </w:r>
                              <w:r>
                                <w:t>its</w:t>
                              </w:r>
                              <w:r>
                                <w:rPr>
                                  <w:spacing w:val="-3"/>
                                </w:rPr>
                                <w:t xml:space="preserve"> </w:t>
                              </w:r>
                              <w:r>
                                <w:t>Guidelines</w:t>
                              </w:r>
                              <w:r>
                                <w:rPr>
                                  <w:spacing w:val="-4"/>
                                </w:rPr>
                                <w:t xml:space="preserve"> </w:t>
                              </w:r>
                              <w:r>
                                <w:t>and</w:t>
                              </w:r>
                              <w:r>
                                <w:rPr>
                                  <w:spacing w:val="-3"/>
                                </w:rPr>
                                <w:t xml:space="preserve"> </w:t>
                              </w:r>
                              <w:r>
                                <w:t>SOPs</w:t>
                              </w:r>
                              <w:r>
                                <w:rPr>
                                  <w:spacing w:val="-4"/>
                                </w:rPr>
                                <w:t xml:space="preserve"> </w:t>
                              </w:r>
                              <w:r>
                                <w:t>for</w:t>
                              </w:r>
                              <w:r>
                                <w:rPr>
                                  <w:spacing w:val="-3"/>
                                </w:rPr>
                                <w:t xml:space="preserve"> </w:t>
                              </w:r>
                              <w:r>
                                <w:t>ground</w:t>
                              </w:r>
                              <w:r>
                                <w:rPr>
                                  <w:spacing w:val="-3"/>
                                </w:rPr>
                                <w:t xml:space="preserve"> </w:t>
                              </w:r>
                              <w:r>
                                <w:rPr>
                                  <w:spacing w:val="-2"/>
                                </w:rPr>
                                <w:t>surveillance</w:t>
                              </w:r>
                            </w:p>
                            <w:p w14:paraId="7923DA1B" w14:textId="77777777" w:rsidR="00DC7AFF" w:rsidRDefault="00DC7AFF">
                              <w:pPr>
                                <w:pStyle w:val="BodyText"/>
                                <w:kinsoku w:val="0"/>
                                <w:overflowPunct w:val="0"/>
                                <w:spacing w:before="10" w:line="252" w:lineRule="auto"/>
                              </w:pPr>
                              <w:r>
                                <w:t>in</w:t>
                              </w:r>
                              <w:r>
                                <w:rPr>
                                  <w:spacing w:val="-6"/>
                                </w:rPr>
                                <w:t xml:space="preserve"> </w:t>
                              </w:r>
                              <w:r>
                                <w:t>different</w:t>
                              </w:r>
                              <w:r>
                                <w:rPr>
                                  <w:spacing w:val="-6"/>
                                </w:rPr>
                                <w:t xml:space="preserve"> </w:t>
                              </w:r>
                              <w:r>
                                <w:t>settings</w:t>
                              </w:r>
                              <w:r>
                                <w:rPr>
                                  <w:spacing w:val="-6"/>
                                </w:rPr>
                                <w:t xml:space="preserve"> </w:t>
                              </w:r>
                              <w:r>
                                <w:t>and</w:t>
                              </w:r>
                              <w:r>
                                <w:rPr>
                                  <w:spacing w:val="-6"/>
                                </w:rPr>
                                <w:t xml:space="preserve"> </w:t>
                              </w:r>
                              <w:r>
                                <w:t>for</w:t>
                              </w:r>
                              <w:r>
                                <w:rPr>
                                  <w:spacing w:val="-6"/>
                                </w:rPr>
                                <w:t xml:space="preserve"> </w:t>
                              </w:r>
                              <w:r>
                                <w:t>follow-up</w:t>
                              </w:r>
                              <w:r>
                                <w:rPr>
                                  <w:spacing w:val="-6"/>
                                </w:rPr>
                                <w:t xml:space="preserve"> </w:t>
                              </w:r>
                              <w:r>
                                <w:t>reporting</w:t>
                              </w:r>
                              <w:r>
                                <w:rPr>
                                  <w:spacing w:val="-6"/>
                                </w:rPr>
                                <w:t xml:space="preserve"> </w:t>
                              </w:r>
                              <w:r>
                                <w:t>and</w:t>
                              </w:r>
                              <w:r>
                                <w:rPr>
                                  <w:spacing w:val="-6"/>
                                </w:rPr>
                                <w:t xml:space="preserve"> </w:t>
                              </w:r>
                              <w:r>
                                <w:t>other</w:t>
                              </w:r>
                              <w:r>
                                <w:rPr>
                                  <w:spacing w:val="-6"/>
                                </w:rPr>
                                <w:t xml:space="preserve"> </w:t>
                              </w:r>
                              <w:r>
                                <w:t>action,</w:t>
                              </w:r>
                              <w:r>
                                <w:rPr>
                                  <w:spacing w:val="40"/>
                                </w:rPr>
                                <w:t xml:space="preserve"> </w:t>
                              </w:r>
                              <w:r>
                                <w:t>to</w:t>
                              </w:r>
                              <w:r>
                                <w:rPr>
                                  <w:spacing w:val="-6"/>
                                </w:rPr>
                                <w:t xml:space="preserve"> </w:t>
                              </w:r>
                              <w:r>
                                <w:t>other jurisdictions, industry groups and the public, for their own QA and RIFA detection and reporting programs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9A0219" id="Group 62" o:spid="_x0000_s1057" style="position:absolute;margin-left:81pt;margin-top:10.9pt;width:456pt;height:75.75pt;z-index:251616256;mso-wrap-distance-left:0;mso-wrap-distance-right:0;mso-position-horizontal-relative:page" coordorigin="1620,218" coordsize="9120,1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" o:allowincell="f">
                <v:shape id="Freeform 63" o:spid="_x0000_s1058" style="position:absolute;left:1620;top:218;width:9120;height:1515;visibility:visible;mso-wrap-style:square;v-text-anchor:top" coordsize="9120,1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" path="m9120,l1110,,,,,1515r1110,l9120,1515,9120,xe" fillcolor="#efefef" stroked="f">
                  <v:path arrowok="t" o:connecttype="custom" o:connectlocs="9120,0;1110,0;0,0;0,1515;1110,1515;9120,1515;9120,0" o:connectangles="0,0,0,0,0,0,0"/>
                </v:shape>
                <v:shape id="Text Box 64" o:spid="_x0000_s1059" type="#_x0000_t202" style="position:absolute;left:2042;top:372;width:286;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" filled="f" stroked="f">
                  <v:textbox inset="0,0,0,0">
                    <w:txbxContent>
                      <w:p w14:paraId="7357A38F" w14:textId="77777777" w:rsidR="00DC7AFF" w:rsidRDefault="00DC7AFF">
                        <w:pPr>
                          <w:pStyle w:val="BodyText"/>
                          <w:kinsoku w:val="0"/>
                          <w:overflowPunct w:val="0"/>
                          <w:spacing w:line="240" w:lineRule="exact"/>
                          <w:rPr>
                            <w:spacing w:val="-5"/>
                          </w:rPr>
                        </w:pPr>
                        <w:r>
                          <w:rPr>
                            <w:spacing w:val="-5"/>
                          </w:rPr>
                          <w:t>12</w:t>
                        </w:r>
                      </w:p>
                    </w:txbxContent>
                  </v:textbox>
                </v:shape>
                <v:shape id="Text Box 65" o:spid="_x0000_s1060" type="#_x0000_t202" style="position:absolute;left:2835;top:372;width:7802;height:1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92ZxgAAANwAAAAPAAAAZHJzL2Rvd25yZXYueG1sRI9Ba8JA&#10;FITvhf6H5RW81U0VtK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Ei/dmcYAAADcAAAA&#10;DwAAAAAAAAAAAAAAAAAHAgAAZHJzL2Rvd25yZXYueG1sUEsFBgAAAAADAAMAtwAAAPoCAAAAAA==&#10;" filled="f" stroked="f">
                  <v:textbox inset="0,0,0,0">
                    <w:txbxContent>
                      <w:p w14:paraId="70B8B5D0" w14:textId="77777777" w:rsidR="00DC7AFF" w:rsidRDefault="00DC7AFF">
                        <w:pPr>
                          <w:pStyle w:val="BodyText"/>
                          <w:kinsoku w:val="0"/>
                          <w:overflowPunct w:val="0"/>
                          <w:spacing w:line="240" w:lineRule="exact"/>
                          <w:rPr>
                            <w:spacing w:val="-2"/>
                          </w:rPr>
                        </w:pPr>
                        <w:r>
                          <w:t>The</w:t>
                        </w:r>
                        <w:r>
                          <w:rPr>
                            <w:spacing w:val="-6"/>
                          </w:rPr>
                          <w:t xml:space="preserve"> </w:t>
                        </w:r>
                        <w:r>
                          <w:t>Program</w:t>
                        </w:r>
                        <w:r>
                          <w:rPr>
                            <w:spacing w:val="-3"/>
                          </w:rPr>
                          <w:t xml:space="preserve"> </w:t>
                        </w:r>
                        <w:r>
                          <w:t>make</w:t>
                        </w:r>
                        <w:r>
                          <w:rPr>
                            <w:spacing w:val="-4"/>
                          </w:rPr>
                          <w:t xml:space="preserve"> </w:t>
                        </w:r>
                        <w:r>
                          <w:t>available</w:t>
                        </w:r>
                        <w:r>
                          <w:rPr>
                            <w:spacing w:val="-3"/>
                          </w:rPr>
                          <w:t xml:space="preserve"> </w:t>
                        </w:r>
                        <w:r>
                          <w:t>its</w:t>
                        </w:r>
                        <w:r>
                          <w:rPr>
                            <w:spacing w:val="-3"/>
                          </w:rPr>
                          <w:t xml:space="preserve"> </w:t>
                        </w:r>
                        <w:r>
                          <w:t>Guidelines</w:t>
                        </w:r>
                        <w:r>
                          <w:rPr>
                            <w:spacing w:val="-4"/>
                          </w:rPr>
                          <w:t xml:space="preserve"> </w:t>
                        </w:r>
                        <w:r>
                          <w:t>and</w:t>
                        </w:r>
                        <w:r>
                          <w:rPr>
                            <w:spacing w:val="-3"/>
                          </w:rPr>
                          <w:t xml:space="preserve"> </w:t>
                        </w:r>
                        <w:r>
                          <w:t>SOPs</w:t>
                        </w:r>
                        <w:r>
                          <w:rPr>
                            <w:spacing w:val="-4"/>
                          </w:rPr>
                          <w:t xml:space="preserve"> </w:t>
                        </w:r>
                        <w:r>
                          <w:t>for</w:t>
                        </w:r>
                        <w:r>
                          <w:rPr>
                            <w:spacing w:val="-3"/>
                          </w:rPr>
                          <w:t xml:space="preserve"> </w:t>
                        </w:r>
                        <w:r>
                          <w:t>ground</w:t>
                        </w:r>
                        <w:r>
                          <w:rPr>
                            <w:spacing w:val="-3"/>
                          </w:rPr>
                          <w:t xml:space="preserve"> </w:t>
                        </w:r>
                        <w:r>
                          <w:rPr>
                            <w:spacing w:val="-2"/>
                          </w:rPr>
                          <w:t>surveillance</w:t>
                        </w:r>
                      </w:p>
                      <w:p w14:paraId="7923DA1B" w14:textId="77777777" w:rsidR="00DC7AFF" w:rsidRDefault="00DC7AFF">
                        <w:pPr>
                          <w:pStyle w:val="BodyText"/>
                          <w:kinsoku w:val="0"/>
                          <w:overflowPunct w:val="0"/>
                          <w:spacing w:before="10" w:line="252" w:lineRule="auto"/>
                        </w:pPr>
                        <w:r>
                          <w:t>in</w:t>
                        </w:r>
                        <w:r>
                          <w:rPr>
                            <w:spacing w:val="-6"/>
                          </w:rPr>
                          <w:t xml:space="preserve"> </w:t>
                        </w:r>
                        <w:r>
                          <w:t>different</w:t>
                        </w:r>
                        <w:r>
                          <w:rPr>
                            <w:spacing w:val="-6"/>
                          </w:rPr>
                          <w:t xml:space="preserve"> </w:t>
                        </w:r>
                        <w:r>
                          <w:t>settings</w:t>
                        </w:r>
                        <w:r>
                          <w:rPr>
                            <w:spacing w:val="-6"/>
                          </w:rPr>
                          <w:t xml:space="preserve"> </w:t>
                        </w:r>
                        <w:r>
                          <w:t>and</w:t>
                        </w:r>
                        <w:r>
                          <w:rPr>
                            <w:spacing w:val="-6"/>
                          </w:rPr>
                          <w:t xml:space="preserve"> </w:t>
                        </w:r>
                        <w:r>
                          <w:t>for</w:t>
                        </w:r>
                        <w:r>
                          <w:rPr>
                            <w:spacing w:val="-6"/>
                          </w:rPr>
                          <w:t xml:space="preserve"> </w:t>
                        </w:r>
                        <w:r>
                          <w:t>follow-up</w:t>
                        </w:r>
                        <w:r>
                          <w:rPr>
                            <w:spacing w:val="-6"/>
                          </w:rPr>
                          <w:t xml:space="preserve"> </w:t>
                        </w:r>
                        <w:r>
                          <w:t>reporting</w:t>
                        </w:r>
                        <w:r>
                          <w:rPr>
                            <w:spacing w:val="-6"/>
                          </w:rPr>
                          <w:t xml:space="preserve"> </w:t>
                        </w:r>
                        <w:r>
                          <w:t>and</w:t>
                        </w:r>
                        <w:r>
                          <w:rPr>
                            <w:spacing w:val="-6"/>
                          </w:rPr>
                          <w:t xml:space="preserve"> </w:t>
                        </w:r>
                        <w:r>
                          <w:t>other</w:t>
                        </w:r>
                        <w:r>
                          <w:rPr>
                            <w:spacing w:val="-6"/>
                          </w:rPr>
                          <w:t xml:space="preserve"> </w:t>
                        </w:r>
                        <w:r>
                          <w:t>action,</w:t>
                        </w:r>
                        <w:r>
                          <w:rPr>
                            <w:spacing w:val="40"/>
                          </w:rPr>
                          <w:t xml:space="preserve"> </w:t>
                        </w:r>
                        <w:r>
                          <w:t>to</w:t>
                        </w:r>
                        <w:r>
                          <w:rPr>
                            <w:spacing w:val="-6"/>
                          </w:rPr>
                          <w:t xml:space="preserve"> </w:t>
                        </w:r>
                        <w:r>
                          <w:t>other jurisdictions, industry groups and the public, for their own QA and RIFA detection and reporting programs</w:t>
                        </w:r>
                      </w:p>
                    </w:txbxContent>
                  </v:textbox>
                </v:shape>
                <w10:wrap type="topAndBottom" anchorx="page"/>
              </v:group>
            </w:pict>
          </mc:Fallback>
        </mc:AlternateContent>
      </w:r>
    </w:p>
    <w:p w14:paraId="526860DE" w14:textId="77777777" w:rsidR="00DC7AFF" w:rsidRDefault="00DC7AFF">
      <w:pPr>
        <w:pStyle w:val="BodyText"/>
        <w:tabs>
          <w:tab w:val="left" w:pos="1414"/>
        </w:tabs>
        <w:kinsoku w:val="0"/>
        <w:overflowPunct w:val="0"/>
        <w:spacing w:before="108" w:line="252" w:lineRule="auto"/>
        <w:ind w:left="1415" w:right="944" w:hanging="793"/>
      </w:pPr>
      <w:r>
        <w:rPr>
          <w:spacing w:val="-6"/>
        </w:rPr>
        <w:t>13</w:t>
      </w:r>
      <w:r>
        <w:tab/>
        <w:t>Biosecurity</w:t>
      </w:r>
      <w:r>
        <w:rPr>
          <w:spacing w:val="-6"/>
        </w:rPr>
        <w:t xml:space="preserve"> </w:t>
      </w:r>
      <w:r>
        <w:t>Queensland</w:t>
      </w:r>
      <w:r>
        <w:rPr>
          <w:spacing w:val="-6"/>
        </w:rPr>
        <w:t xml:space="preserve"> </w:t>
      </w:r>
      <w:r>
        <w:t>implement</w:t>
      </w:r>
      <w:r>
        <w:rPr>
          <w:spacing w:val="-6"/>
        </w:rPr>
        <w:t xml:space="preserve"> </w:t>
      </w:r>
      <w:r>
        <w:t>a</w:t>
      </w:r>
      <w:r>
        <w:rPr>
          <w:spacing w:val="-6"/>
        </w:rPr>
        <w:t xml:space="preserve"> </w:t>
      </w:r>
      <w:r>
        <w:t>wider</w:t>
      </w:r>
      <w:r>
        <w:rPr>
          <w:spacing w:val="-6"/>
        </w:rPr>
        <w:t xml:space="preserve"> </w:t>
      </w:r>
      <w:r>
        <w:t>RIFA</w:t>
      </w:r>
      <w:r>
        <w:rPr>
          <w:spacing w:val="-6"/>
        </w:rPr>
        <w:t xml:space="preserve"> </w:t>
      </w:r>
      <w:r>
        <w:t>Biosecurity</w:t>
      </w:r>
      <w:r>
        <w:rPr>
          <w:spacing w:val="-6"/>
        </w:rPr>
        <w:t xml:space="preserve"> </w:t>
      </w:r>
      <w:r>
        <w:t>Zone</w:t>
      </w:r>
      <w:r>
        <w:rPr>
          <w:spacing w:val="-6"/>
        </w:rPr>
        <w:t xml:space="preserve"> </w:t>
      </w:r>
      <w:r>
        <w:t>in</w:t>
      </w:r>
      <w:r>
        <w:rPr>
          <w:spacing w:val="-6"/>
        </w:rPr>
        <w:t xml:space="preserve"> </w:t>
      </w:r>
      <w:r>
        <w:t>SEQ,</w:t>
      </w:r>
      <w:r>
        <w:rPr>
          <w:spacing w:val="-6"/>
        </w:rPr>
        <w:t xml:space="preserve"> </w:t>
      </w:r>
      <w:r>
        <w:t>at least south to the NSW border and west to the Great Dividing Range, and urgently scale up communications, engagement and compliance activities throughout the expanded zone.</w:t>
      </w:r>
    </w:p>
    <w:p w14:paraId="0958F9C5" w14:textId="30355D62" w:rsidR="00DC7AFF" w:rsidRDefault="00DD2B9D">
      <w:pPr>
        <w:pStyle w:val="BodyText"/>
        <w:kinsoku w:val="0"/>
        <w:overflowPunct w:val="0"/>
        <w:spacing w:before="1"/>
        <w:rPr>
          <w:sz w:val="17"/>
          <w:szCs w:val="17"/>
        </w:rPr>
      </w:pPr>
      <w:r>
        <w:rPr>
          <w:noProof/>
        </w:rPr>
        <mc:AlternateContent>
          <mc:Choice Requires="wpg">
            <w:drawing>
              <wp:anchor distT="0" distB="0" distL="0" distR="0" simplePos="0" relativeHeight="251617280" behindDoc="0" locked="0" layoutInCell="0" allowOverlap="1" wp14:anchorId="1F4F3ADF" wp14:editId="5AC0C43E">
                <wp:simplePos x="0" y="0"/>
                <wp:positionH relativeFrom="page">
                  <wp:posOffset>1028700</wp:posOffset>
                </wp:positionH>
                <wp:positionV relativeFrom="paragraph">
                  <wp:posOffset>142875</wp:posOffset>
                </wp:positionV>
                <wp:extent cx="5791200" cy="1143000"/>
                <wp:effectExtent l="0" t="0" r="0" b="0"/>
                <wp:wrapTopAndBottom/>
                <wp:docPr id="266"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1200" cy="1143000"/>
                          <a:chOff x="1620" y="225"/>
                          <a:chExt cx="9120" cy="1800"/>
                        </a:xfrm>
                      </wpg:grpSpPr>
                      <wps:wsp>
                        <wps:cNvPr id="267" name="Freeform 67"/>
                        <wps:cNvSpPr>
                          <a:spLocks/>
                        </wps:cNvSpPr>
                        <wps:spPr bwMode="auto">
                          <a:xfrm>
                            <a:off x="1620" y="225"/>
                            <a:ext cx="9120" cy="1800"/>
                          </a:xfrm>
                          <a:custGeom>
                            <a:avLst/>
                            <a:gdLst>
                              <a:gd name="T0" fmla="*/ 9120 w 9120"/>
                              <a:gd name="T1" fmla="*/ 0 h 1800"/>
                              <a:gd name="T2" fmla="*/ 1110 w 9120"/>
                              <a:gd name="T3" fmla="*/ 0 h 1800"/>
                              <a:gd name="T4" fmla="*/ 0 w 9120"/>
                              <a:gd name="T5" fmla="*/ 0 h 1800"/>
                              <a:gd name="T6" fmla="*/ 0 w 9120"/>
                              <a:gd name="T7" fmla="*/ 1800 h 1800"/>
                              <a:gd name="T8" fmla="*/ 1110 w 9120"/>
                              <a:gd name="T9" fmla="*/ 1800 h 1800"/>
                              <a:gd name="T10" fmla="*/ 9120 w 9120"/>
                              <a:gd name="T11" fmla="*/ 1800 h 1800"/>
                              <a:gd name="T12" fmla="*/ 9120 w 9120"/>
                              <a:gd name="T13" fmla="*/ 0 h 1800"/>
                            </a:gdLst>
                            <a:ahLst/>
                            <a:cxnLst>
                              <a:cxn ang="0">
                                <a:pos x="T0" y="T1"/>
                              </a:cxn>
                              <a:cxn ang="0">
                                <a:pos x="T2" y="T3"/>
                              </a:cxn>
                              <a:cxn ang="0">
                                <a:pos x="T4" y="T5"/>
                              </a:cxn>
                              <a:cxn ang="0">
                                <a:pos x="T6" y="T7"/>
                              </a:cxn>
                              <a:cxn ang="0">
                                <a:pos x="T8" y="T9"/>
                              </a:cxn>
                              <a:cxn ang="0">
                                <a:pos x="T10" y="T11"/>
                              </a:cxn>
                              <a:cxn ang="0">
                                <a:pos x="T12" y="T13"/>
                              </a:cxn>
                            </a:cxnLst>
                            <a:rect l="0" t="0" r="r" b="b"/>
                            <a:pathLst>
                              <a:path w="9120" h="1800">
                                <a:moveTo>
                                  <a:pt x="9120" y="0"/>
                                </a:moveTo>
                                <a:lnTo>
                                  <a:pt x="1110" y="0"/>
                                </a:lnTo>
                                <a:lnTo>
                                  <a:pt x="0" y="0"/>
                                </a:lnTo>
                                <a:lnTo>
                                  <a:pt x="0" y="1800"/>
                                </a:lnTo>
                                <a:lnTo>
                                  <a:pt x="1110" y="1800"/>
                                </a:lnTo>
                                <a:lnTo>
                                  <a:pt x="9120" y="1800"/>
                                </a:lnTo>
                                <a:lnTo>
                                  <a:pt x="9120" y="0"/>
                                </a:lnTo>
                                <a:close/>
                              </a:path>
                            </a:pathLst>
                          </a:custGeom>
                          <a:solidFill>
                            <a:srgbClr val="EFEF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8" name="Text Box 68"/>
                        <wps:cNvSpPr txBox="1">
                          <a:spLocks noChangeArrowheads="1"/>
                        </wps:cNvSpPr>
                        <wps:spPr bwMode="auto">
                          <a:xfrm>
                            <a:off x="2042" y="372"/>
                            <a:ext cx="286"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9AE7CF" w14:textId="77777777" w:rsidR="00DC7AFF" w:rsidRDefault="00DC7AFF">
                              <w:pPr>
                                <w:pStyle w:val="BodyText"/>
                                <w:kinsoku w:val="0"/>
                                <w:overflowPunct w:val="0"/>
                                <w:spacing w:line="240" w:lineRule="exact"/>
                                <w:rPr>
                                  <w:spacing w:val="-5"/>
                                </w:rPr>
                              </w:pPr>
                              <w:r>
                                <w:rPr>
                                  <w:spacing w:val="-5"/>
                                </w:rPr>
                                <w:t>14</w:t>
                              </w:r>
                            </w:p>
                          </w:txbxContent>
                        </wps:txbx>
                        <wps:bodyPr rot="0" vert="horz" wrap="square" lIns="0" tIns="0" rIns="0" bIns="0" anchor="t" anchorCtr="0" upright="1">
                          <a:noAutofit/>
                        </wps:bodyPr>
                      </wps:wsp>
                      <wps:wsp>
                        <wps:cNvPr id="269" name="Text Box 69"/>
                        <wps:cNvSpPr txBox="1">
                          <a:spLocks noChangeArrowheads="1"/>
                        </wps:cNvSpPr>
                        <wps:spPr bwMode="auto">
                          <a:xfrm>
                            <a:off x="2835" y="372"/>
                            <a:ext cx="7533" cy="14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DBE600" w14:textId="77777777" w:rsidR="00DC7AFF" w:rsidRDefault="00DC7AFF">
                              <w:pPr>
                                <w:pStyle w:val="BodyText"/>
                                <w:kinsoku w:val="0"/>
                                <w:overflowPunct w:val="0"/>
                                <w:spacing w:line="240" w:lineRule="exact"/>
                                <w:rPr>
                                  <w:spacing w:val="-2"/>
                                </w:rPr>
                              </w:pPr>
                              <w:r>
                                <w:t>States</w:t>
                              </w:r>
                              <w:r>
                                <w:rPr>
                                  <w:spacing w:val="-5"/>
                                </w:rPr>
                                <w:t xml:space="preserve"> </w:t>
                              </w:r>
                              <w:r>
                                <w:t>/</w:t>
                              </w:r>
                              <w:r>
                                <w:rPr>
                                  <w:spacing w:val="-5"/>
                                </w:rPr>
                                <w:t xml:space="preserve"> </w:t>
                              </w:r>
                              <w:r>
                                <w:t>Territories</w:t>
                              </w:r>
                              <w:r>
                                <w:rPr>
                                  <w:spacing w:val="-5"/>
                                </w:rPr>
                                <w:t xml:space="preserve"> </w:t>
                              </w:r>
                              <w:r>
                                <w:t>work</w:t>
                              </w:r>
                              <w:r>
                                <w:rPr>
                                  <w:spacing w:val="-5"/>
                                </w:rPr>
                                <w:t xml:space="preserve"> </w:t>
                              </w:r>
                              <w:r>
                                <w:t>through</w:t>
                              </w:r>
                              <w:r>
                                <w:rPr>
                                  <w:spacing w:val="-5"/>
                                </w:rPr>
                                <w:t xml:space="preserve"> </w:t>
                              </w:r>
                              <w:r>
                                <w:t>Plant</w:t>
                              </w:r>
                              <w:r>
                                <w:rPr>
                                  <w:spacing w:val="-5"/>
                                </w:rPr>
                                <w:t xml:space="preserve"> </w:t>
                              </w:r>
                              <w:r>
                                <w:t>Health</w:t>
                              </w:r>
                              <w:r>
                                <w:rPr>
                                  <w:spacing w:val="-5"/>
                                </w:rPr>
                                <w:t xml:space="preserve"> </w:t>
                              </w:r>
                              <w:r>
                                <w:t>Committee</w:t>
                              </w:r>
                              <w:r>
                                <w:rPr>
                                  <w:spacing w:val="-5"/>
                                </w:rPr>
                                <w:t xml:space="preserve"> </w:t>
                              </w:r>
                              <w:r>
                                <w:t>to</w:t>
                              </w:r>
                              <w:r>
                                <w:rPr>
                                  <w:spacing w:val="-4"/>
                                </w:rPr>
                                <w:t xml:space="preserve"> </w:t>
                              </w:r>
                              <w:r>
                                <w:rPr>
                                  <w:spacing w:val="-2"/>
                                </w:rPr>
                                <w:t>harmonise</w:t>
                              </w:r>
                            </w:p>
                            <w:p w14:paraId="2A136B96" w14:textId="77777777" w:rsidR="00DC7AFF" w:rsidRDefault="00DC7AFF">
                              <w:pPr>
                                <w:pStyle w:val="BodyText"/>
                                <w:kinsoku w:val="0"/>
                                <w:overflowPunct w:val="0"/>
                                <w:spacing w:before="10" w:line="252" w:lineRule="auto"/>
                              </w:pPr>
                              <w:r>
                                <w:t>their interstate movement controls on RIFA carrier materials as the Queensland RIFA biosecurity zones and RIFA carrier movement requirements</w:t>
                              </w:r>
                              <w:r>
                                <w:rPr>
                                  <w:spacing w:val="-8"/>
                                </w:rPr>
                                <w:t xml:space="preserve"> </w:t>
                              </w:r>
                              <w:r>
                                <w:t>are</w:t>
                              </w:r>
                              <w:r>
                                <w:rPr>
                                  <w:spacing w:val="-8"/>
                                </w:rPr>
                                <w:t xml:space="preserve"> </w:t>
                              </w:r>
                              <w:r>
                                <w:t>reviewed,</w:t>
                              </w:r>
                              <w:r>
                                <w:rPr>
                                  <w:spacing w:val="-8"/>
                                </w:rPr>
                                <w:t xml:space="preserve"> </w:t>
                              </w:r>
                              <w:r>
                                <w:t>and</w:t>
                              </w:r>
                              <w:r>
                                <w:rPr>
                                  <w:spacing w:val="-8"/>
                                </w:rPr>
                                <w:t xml:space="preserve"> </w:t>
                              </w:r>
                              <w:r>
                                <w:t>implement</w:t>
                              </w:r>
                              <w:r>
                                <w:rPr>
                                  <w:spacing w:val="-8"/>
                                </w:rPr>
                                <w:t xml:space="preserve"> </w:t>
                              </w:r>
                              <w:r>
                                <w:t>suitable</w:t>
                              </w:r>
                              <w:r>
                                <w:rPr>
                                  <w:spacing w:val="-8"/>
                                </w:rPr>
                                <w:t xml:space="preserve"> </w:t>
                              </w:r>
                              <w:r>
                                <w:t>compliance</w:t>
                              </w:r>
                              <w:r>
                                <w:rPr>
                                  <w:spacing w:val="-8"/>
                                </w:rPr>
                                <w:t xml:space="preserve"> </w:t>
                              </w:r>
                              <w:r>
                                <w:t>checks</w:t>
                              </w:r>
                              <w:r>
                                <w:rPr>
                                  <w:spacing w:val="-8"/>
                                </w:rPr>
                                <w:t xml:space="preserve"> </w:t>
                              </w:r>
                              <w:r>
                                <w:t>at destination of high risk carriers such as nursery materials.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4F3ADF" id="Group 66" o:spid="_x0000_s1061" style="position:absolute;margin-left:81pt;margin-top:11.25pt;width:456pt;height:90pt;z-index:251617280;mso-wrap-distance-left:0;mso-wrap-distance-right:0;mso-position-horizontal-relative:page" coordorigin="1620,225" coordsize="9120,1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" o:allowincell="f">
                <v:shape id="Freeform 67" o:spid="_x0000_s1062" style="position:absolute;left:1620;top:225;width:9120;height:1800;visibility:visible;mso-wrap-style:square;v-text-anchor:top" coordsize="9120,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" path="m9120,l1110,,,,,1800r1110,l9120,1800,9120,xe" fillcolor="#efefef" stroked="f">
                  <v:path arrowok="t" o:connecttype="custom" o:connectlocs="9120,0;1110,0;0,0;0,1800;1110,1800;9120,1800;9120,0" o:connectangles="0,0,0,0,0,0,0"/>
                </v:shape>
                <v:shape id="Text Box 68" o:spid="_x0000_s1063" type="#_x0000_t202" style="position:absolute;left:2042;top:372;width:286;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" filled="f" stroked="f">
                  <v:textbox inset="0,0,0,0">
                    <w:txbxContent>
                      <w:p w14:paraId="309AE7CF" w14:textId="77777777" w:rsidR="00DC7AFF" w:rsidRDefault="00DC7AFF">
                        <w:pPr>
                          <w:pStyle w:val="BodyText"/>
                          <w:kinsoku w:val="0"/>
                          <w:overflowPunct w:val="0"/>
                          <w:spacing w:line="240" w:lineRule="exact"/>
                          <w:rPr>
                            <w:spacing w:val="-5"/>
                          </w:rPr>
                        </w:pPr>
                        <w:r>
                          <w:rPr>
                            <w:spacing w:val="-5"/>
                          </w:rPr>
                          <w:t>14</w:t>
                        </w:r>
                      </w:p>
                    </w:txbxContent>
                  </v:textbox>
                </v:shape>
                <v:shape id="Text Box 69" o:spid="_x0000_s1064" type="#_x0000_t202" style="position:absolute;left:2835;top:372;width:7533;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" filled="f" stroked="f">
                  <v:textbox inset="0,0,0,0">
                    <w:txbxContent>
                      <w:p w14:paraId="57DBE600" w14:textId="77777777" w:rsidR="00DC7AFF" w:rsidRDefault="00DC7AFF">
                        <w:pPr>
                          <w:pStyle w:val="BodyText"/>
                          <w:kinsoku w:val="0"/>
                          <w:overflowPunct w:val="0"/>
                          <w:spacing w:line="240" w:lineRule="exact"/>
                          <w:rPr>
                            <w:spacing w:val="-2"/>
                          </w:rPr>
                        </w:pPr>
                        <w:r>
                          <w:t>States</w:t>
                        </w:r>
                        <w:r>
                          <w:rPr>
                            <w:spacing w:val="-5"/>
                          </w:rPr>
                          <w:t xml:space="preserve"> </w:t>
                        </w:r>
                        <w:r>
                          <w:t>/</w:t>
                        </w:r>
                        <w:r>
                          <w:rPr>
                            <w:spacing w:val="-5"/>
                          </w:rPr>
                          <w:t xml:space="preserve"> </w:t>
                        </w:r>
                        <w:r>
                          <w:t>Territories</w:t>
                        </w:r>
                        <w:r>
                          <w:rPr>
                            <w:spacing w:val="-5"/>
                          </w:rPr>
                          <w:t xml:space="preserve"> </w:t>
                        </w:r>
                        <w:r>
                          <w:t>work</w:t>
                        </w:r>
                        <w:r>
                          <w:rPr>
                            <w:spacing w:val="-5"/>
                          </w:rPr>
                          <w:t xml:space="preserve"> </w:t>
                        </w:r>
                        <w:r>
                          <w:t>through</w:t>
                        </w:r>
                        <w:r>
                          <w:rPr>
                            <w:spacing w:val="-5"/>
                          </w:rPr>
                          <w:t xml:space="preserve"> </w:t>
                        </w:r>
                        <w:r>
                          <w:t>Plant</w:t>
                        </w:r>
                        <w:r>
                          <w:rPr>
                            <w:spacing w:val="-5"/>
                          </w:rPr>
                          <w:t xml:space="preserve"> </w:t>
                        </w:r>
                        <w:r>
                          <w:t>Health</w:t>
                        </w:r>
                        <w:r>
                          <w:rPr>
                            <w:spacing w:val="-5"/>
                          </w:rPr>
                          <w:t xml:space="preserve"> </w:t>
                        </w:r>
                        <w:r>
                          <w:t>Committee</w:t>
                        </w:r>
                        <w:r>
                          <w:rPr>
                            <w:spacing w:val="-5"/>
                          </w:rPr>
                          <w:t xml:space="preserve"> </w:t>
                        </w:r>
                        <w:r>
                          <w:t>to</w:t>
                        </w:r>
                        <w:r>
                          <w:rPr>
                            <w:spacing w:val="-4"/>
                          </w:rPr>
                          <w:t xml:space="preserve"> </w:t>
                        </w:r>
                        <w:r>
                          <w:rPr>
                            <w:spacing w:val="-2"/>
                          </w:rPr>
                          <w:t>harmonise</w:t>
                        </w:r>
                      </w:p>
                      <w:p w14:paraId="2A136B96" w14:textId="77777777" w:rsidR="00DC7AFF" w:rsidRDefault="00DC7AFF">
                        <w:pPr>
                          <w:pStyle w:val="BodyText"/>
                          <w:kinsoku w:val="0"/>
                          <w:overflowPunct w:val="0"/>
                          <w:spacing w:before="10" w:line="252" w:lineRule="auto"/>
                        </w:pPr>
                        <w:r>
                          <w:t>their interstate movement controls on RIFA carrier materials as the Queensland RIFA biosecurity zones and RIFA carrier movement requirements</w:t>
                        </w:r>
                        <w:r>
                          <w:rPr>
                            <w:spacing w:val="-8"/>
                          </w:rPr>
                          <w:t xml:space="preserve"> </w:t>
                        </w:r>
                        <w:r>
                          <w:t>are</w:t>
                        </w:r>
                        <w:r>
                          <w:rPr>
                            <w:spacing w:val="-8"/>
                          </w:rPr>
                          <w:t xml:space="preserve"> </w:t>
                        </w:r>
                        <w:r>
                          <w:t>reviewed,</w:t>
                        </w:r>
                        <w:r>
                          <w:rPr>
                            <w:spacing w:val="-8"/>
                          </w:rPr>
                          <w:t xml:space="preserve"> </w:t>
                        </w:r>
                        <w:r>
                          <w:t>and</w:t>
                        </w:r>
                        <w:r>
                          <w:rPr>
                            <w:spacing w:val="-8"/>
                          </w:rPr>
                          <w:t xml:space="preserve"> </w:t>
                        </w:r>
                        <w:r>
                          <w:t>implement</w:t>
                        </w:r>
                        <w:r>
                          <w:rPr>
                            <w:spacing w:val="-8"/>
                          </w:rPr>
                          <w:t xml:space="preserve"> </w:t>
                        </w:r>
                        <w:r>
                          <w:t>suitable</w:t>
                        </w:r>
                        <w:r>
                          <w:rPr>
                            <w:spacing w:val="-8"/>
                          </w:rPr>
                          <w:t xml:space="preserve"> </w:t>
                        </w:r>
                        <w:r>
                          <w:t>compliance</w:t>
                        </w:r>
                        <w:r>
                          <w:rPr>
                            <w:spacing w:val="-8"/>
                          </w:rPr>
                          <w:t xml:space="preserve"> </w:t>
                        </w:r>
                        <w:r>
                          <w:t>checks</w:t>
                        </w:r>
                        <w:r>
                          <w:rPr>
                            <w:spacing w:val="-8"/>
                          </w:rPr>
                          <w:t xml:space="preserve"> </w:t>
                        </w:r>
                        <w:r>
                          <w:t>at destination of high risk carriers such as nursery materials.</w:t>
                        </w:r>
                      </w:p>
                    </w:txbxContent>
                  </v:textbox>
                </v:shape>
                <w10:wrap type="topAndBottom" anchorx="page"/>
              </v:group>
            </w:pict>
          </mc:Fallback>
        </mc:AlternateContent>
      </w:r>
    </w:p>
    <w:p w14:paraId="3572BB3B" w14:textId="77777777" w:rsidR="00DC7AFF" w:rsidRDefault="00DC7AFF">
      <w:pPr>
        <w:pStyle w:val="BodyText"/>
        <w:tabs>
          <w:tab w:val="left" w:pos="1414"/>
        </w:tabs>
        <w:kinsoku w:val="0"/>
        <w:overflowPunct w:val="0"/>
        <w:spacing w:before="112" w:line="252" w:lineRule="auto"/>
        <w:ind w:left="1415" w:right="929" w:hanging="793"/>
      </w:pPr>
      <w:r>
        <w:rPr>
          <w:spacing w:val="-6"/>
        </w:rPr>
        <w:t>15</w:t>
      </w:r>
      <w:r>
        <w:tab/>
        <w:t>The Queensland and NSW governments implement coordinated RIFA communications,</w:t>
      </w:r>
      <w:r>
        <w:rPr>
          <w:spacing w:val="37"/>
        </w:rPr>
        <w:t xml:space="preserve"> </w:t>
      </w:r>
      <w:r>
        <w:t>surveillance</w:t>
      </w:r>
      <w:r>
        <w:rPr>
          <w:spacing w:val="-8"/>
        </w:rPr>
        <w:t xml:space="preserve"> </w:t>
      </w:r>
      <w:r>
        <w:t>and</w:t>
      </w:r>
      <w:r>
        <w:rPr>
          <w:spacing w:val="-8"/>
        </w:rPr>
        <w:t xml:space="preserve"> </w:t>
      </w:r>
      <w:r>
        <w:t>movement</w:t>
      </w:r>
      <w:r>
        <w:rPr>
          <w:spacing w:val="-8"/>
        </w:rPr>
        <w:t xml:space="preserve"> </w:t>
      </w:r>
      <w:r>
        <w:t>compliance</w:t>
      </w:r>
      <w:r>
        <w:rPr>
          <w:spacing w:val="-8"/>
        </w:rPr>
        <w:t xml:space="preserve"> </w:t>
      </w:r>
      <w:r>
        <w:t>programs</w:t>
      </w:r>
      <w:r>
        <w:rPr>
          <w:spacing w:val="-8"/>
        </w:rPr>
        <w:t xml:space="preserve"> </w:t>
      </w:r>
      <w:r>
        <w:t>in</w:t>
      </w:r>
      <w:r>
        <w:rPr>
          <w:spacing w:val="-8"/>
        </w:rPr>
        <w:t xml:space="preserve"> </w:t>
      </w:r>
      <w:r>
        <w:t>LGAs bordering the expanded RIFA Biosecurity Zone.</w:t>
      </w:r>
    </w:p>
    <w:p w14:paraId="0D8596E9" w14:textId="3A141C91" w:rsidR="00DC7AFF" w:rsidRDefault="00DD2B9D">
      <w:pPr>
        <w:pStyle w:val="BodyText"/>
        <w:kinsoku w:val="0"/>
        <w:overflowPunct w:val="0"/>
        <w:spacing w:before="8"/>
        <w:rPr>
          <w:sz w:val="17"/>
          <w:szCs w:val="17"/>
        </w:rPr>
      </w:pPr>
      <w:r>
        <w:rPr>
          <w:noProof/>
        </w:rPr>
        <mc:AlternateContent>
          <mc:Choice Requires="wpg">
            <w:drawing>
              <wp:anchor distT="0" distB="0" distL="0" distR="0" simplePos="0" relativeHeight="251618304" behindDoc="0" locked="0" layoutInCell="0" allowOverlap="1" wp14:anchorId="3D9242EC" wp14:editId="27DBE605">
                <wp:simplePos x="0" y="0"/>
                <wp:positionH relativeFrom="page">
                  <wp:posOffset>1028700</wp:posOffset>
                </wp:positionH>
                <wp:positionV relativeFrom="paragraph">
                  <wp:posOffset>146685</wp:posOffset>
                </wp:positionV>
                <wp:extent cx="5791200" cy="952500"/>
                <wp:effectExtent l="0" t="0" r="0" b="0"/>
                <wp:wrapTopAndBottom/>
                <wp:docPr id="262"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1200" cy="952500"/>
                          <a:chOff x="1620" y="231"/>
                          <a:chExt cx="9120" cy="1500"/>
                        </a:xfrm>
                      </wpg:grpSpPr>
                      <wps:wsp>
                        <wps:cNvPr id="263" name="Freeform 71"/>
                        <wps:cNvSpPr>
                          <a:spLocks/>
                        </wps:cNvSpPr>
                        <wps:spPr bwMode="auto">
                          <a:xfrm>
                            <a:off x="1620" y="231"/>
                            <a:ext cx="9120" cy="1500"/>
                          </a:xfrm>
                          <a:custGeom>
                            <a:avLst/>
                            <a:gdLst>
                              <a:gd name="T0" fmla="*/ 9120 w 9120"/>
                              <a:gd name="T1" fmla="*/ 0 h 1500"/>
                              <a:gd name="T2" fmla="*/ 1110 w 9120"/>
                              <a:gd name="T3" fmla="*/ 0 h 1500"/>
                              <a:gd name="T4" fmla="*/ 0 w 9120"/>
                              <a:gd name="T5" fmla="*/ 0 h 1500"/>
                              <a:gd name="T6" fmla="*/ 0 w 9120"/>
                              <a:gd name="T7" fmla="*/ 1500 h 1500"/>
                              <a:gd name="T8" fmla="*/ 1110 w 9120"/>
                              <a:gd name="T9" fmla="*/ 1500 h 1500"/>
                              <a:gd name="T10" fmla="*/ 9120 w 9120"/>
                              <a:gd name="T11" fmla="*/ 1500 h 1500"/>
                              <a:gd name="T12" fmla="*/ 9120 w 9120"/>
                              <a:gd name="T13" fmla="*/ 0 h 1500"/>
                            </a:gdLst>
                            <a:ahLst/>
                            <a:cxnLst>
                              <a:cxn ang="0">
                                <a:pos x="T0" y="T1"/>
                              </a:cxn>
                              <a:cxn ang="0">
                                <a:pos x="T2" y="T3"/>
                              </a:cxn>
                              <a:cxn ang="0">
                                <a:pos x="T4" y="T5"/>
                              </a:cxn>
                              <a:cxn ang="0">
                                <a:pos x="T6" y="T7"/>
                              </a:cxn>
                              <a:cxn ang="0">
                                <a:pos x="T8" y="T9"/>
                              </a:cxn>
                              <a:cxn ang="0">
                                <a:pos x="T10" y="T11"/>
                              </a:cxn>
                              <a:cxn ang="0">
                                <a:pos x="T12" y="T13"/>
                              </a:cxn>
                            </a:cxnLst>
                            <a:rect l="0" t="0" r="r" b="b"/>
                            <a:pathLst>
                              <a:path w="9120" h="1500">
                                <a:moveTo>
                                  <a:pt x="9120" y="0"/>
                                </a:moveTo>
                                <a:lnTo>
                                  <a:pt x="1110" y="0"/>
                                </a:lnTo>
                                <a:lnTo>
                                  <a:pt x="0" y="0"/>
                                </a:lnTo>
                                <a:lnTo>
                                  <a:pt x="0" y="1500"/>
                                </a:lnTo>
                                <a:lnTo>
                                  <a:pt x="1110" y="1500"/>
                                </a:lnTo>
                                <a:lnTo>
                                  <a:pt x="9120" y="1500"/>
                                </a:lnTo>
                                <a:lnTo>
                                  <a:pt x="9120" y="0"/>
                                </a:lnTo>
                                <a:close/>
                              </a:path>
                            </a:pathLst>
                          </a:custGeom>
                          <a:solidFill>
                            <a:srgbClr val="EFEF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4" name="Text Box 72"/>
                        <wps:cNvSpPr txBox="1">
                          <a:spLocks noChangeArrowheads="1"/>
                        </wps:cNvSpPr>
                        <wps:spPr bwMode="auto">
                          <a:xfrm>
                            <a:off x="2042" y="371"/>
                            <a:ext cx="286"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E47E37" w14:textId="77777777" w:rsidR="00DC7AFF" w:rsidRDefault="00DC7AFF">
                              <w:pPr>
                                <w:pStyle w:val="BodyText"/>
                                <w:kinsoku w:val="0"/>
                                <w:overflowPunct w:val="0"/>
                                <w:spacing w:line="240" w:lineRule="exact"/>
                                <w:rPr>
                                  <w:spacing w:val="-5"/>
                                </w:rPr>
                              </w:pPr>
                              <w:r>
                                <w:rPr>
                                  <w:spacing w:val="-5"/>
                                </w:rPr>
                                <w:t>16</w:t>
                              </w:r>
                            </w:p>
                          </w:txbxContent>
                        </wps:txbx>
                        <wps:bodyPr rot="0" vert="horz" wrap="square" lIns="0" tIns="0" rIns="0" bIns="0" anchor="t" anchorCtr="0" upright="1">
                          <a:noAutofit/>
                        </wps:bodyPr>
                      </wps:wsp>
                      <wps:wsp>
                        <wps:cNvPr id="265" name="Text Box 73"/>
                        <wps:cNvSpPr txBox="1">
                          <a:spLocks noChangeArrowheads="1"/>
                        </wps:cNvSpPr>
                        <wps:spPr bwMode="auto">
                          <a:xfrm>
                            <a:off x="2835" y="371"/>
                            <a:ext cx="7537" cy="11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BDA6AD" w14:textId="77777777" w:rsidR="00DC7AFF" w:rsidRDefault="00DC7AFF">
                              <w:pPr>
                                <w:pStyle w:val="BodyText"/>
                                <w:kinsoku w:val="0"/>
                                <w:overflowPunct w:val="0"/>
                                <w:spacing w:line="240" w:lineRule="exact"/>
                                <w:rPr>
                                  <w:spacing w:val="-4"/>
                                </w:rPr>
                              </w:pPr>
                              <w:r>
                                <w:t>The</w:t>
                              </w:r>
                              <w:r>
                                <w:rPr>
                                  <w:spacing w:val="-4"/>
                                </w:rPr>
                                <w:t xml:space="preserve"> </w:t>
                              </w:r>
                              <w:r>
                                <w:t>Program</w:t>
                              </w:r>
                              <w:r>
                                <w:rPr>
                                  <w:spacing w:val="-3"/>
                                </w:rPr>
                                <w:t xml:space="preserve"> </w:t>
                              </w:r>
                              <w:r>
                                <w:t>work</w:t>
                              </w:r>
                              <w:r>
                                <w:rPr>
                                  <w:spacing w:val="-3"/>
                                </w:rPr>
                                <w:t xml:space="preserve"> </w:t>
                              </w:r>
                              <w:r>
                                <w:t>with</w:t>
                              </w:r>
                              <w:r>
                                <w:rPr>
                                  <w:spacing w:val="-3"/>
                                </w:rPr>
                                <w:t xml:space="preserve"> </w:t>
                              </w:r>
                              <w:r>
                                <w:t>key</w:t>
                              </w:r>
                              <w:r>
                                <w:rPr>
                                  <w:spacing w:val="-3"/>
                                </w:rPr>
                                <w:t xml:space="preserve"> </w:t>
                              </w:r>
                              <w:r>
                                <w:t>industries</w:t>
                              </w:r>
                              <w:r>
                                <w:rPr>
                                  <w:spacing w:val="-4"/>
                                </w:rPr>
                                <w:t xml:space="preserve"> </w:t>
                              </w:r>
                              <w:r>
                                <w:t>and</w:t>
                              </w:r>
                              <w:r>
                                <w:rPr>
                                  <w:spacing w:val="-3"/>
                                </w:rPr>
                                <w:t xml:space="preserve"> </w:t>
                              </w:r>
                              <w:r>
                                <w:t>the</w:t>
                              </w:r>
                              <w:r>
                                <w:rPr>
                                  <w:spacing w:val="-3"/>
                                </w:rPr>
                                <w:t xml:space="preserve"> </w:t>
                              </w:r>
                              <w:r>
                                <w:t>government</w:t>
                              </w:r>
                              <w:r>
                                <w:rPr>
                                  <w:spacing w:val="-3"/>
                                </w:rPr>
                                <w:t xml:space="preserve"> </w:t>
                              </w:r>
                              <w:r>
                                <w:t>agencies</w:t>
                              </w:r>
                              <w:r>
                                <w:rPr>
                                  <w:spacing w:val="-3"/>
                                </w:rPr>
                                <w:t xml:space="preserve"> </w:t>
                              </w:r>
                              <w:r>
                                <w:rPr>
                                  <w:spacing w:val="-4"/>
                                </w:rPr>
                                <w:t>that</w:t>
                              </w:r>
                            </w:p>
                            <w:p w14:paraId="60B00C5E" w14:textId="77777777" w:rsidR="00DC7AFF" w:rsidRDefault="00DC7AFF">
                              <w:pPr>
                                <w:pStyle w:val="BodyText"/>
                                <w:kinsoku w:val="0"/>
                                <w:overflowPunct w:val="0"/>
                                <w:spacing w:before="10" w:line="252" w:lineRule="auto"/>
                                <w:ind w:right="18"/>
                              </w:pPr>
                              <w:r>
                                <w:t>regulate them to strengthen and expand existing controls preventing human-assisted</w:t>
                              </w:r>
                              <w:r>
                                <w:rPr>
                                  <w:spacing w:val="-7"/>
                                </w:rPr>
                                <w:t xml:space="preserve"> </w:t>
                              </w:r>
                              <w:r>
                                <w:t>movement</w:t>
                              </w:r>
                              <w:r>
                                <w:rPr>
                                  <w:spacing w:val="-7"/>
                                </w:rPr>
                                <w:t xml:space="preserve"> </w:t>
                              </w:r>
                              <w:r>
                                <w:t>of</w:t>
                              </w:r>
                              <w:r>
                                <w:rPr>
                                  <w:spacing w:val="-7"/>
                                </w:rPr>
                                <w:t xml:space="preserve"> </w:t>
                              </w:r>
                              <w:r>
                                <w:t>RIFA</w:t>
                              </w:r>
                              <w:r>
                                <w:rPr>
                                  <w:spacing w:val="-7"/>
                                </w:rPr>
                                <w:t xml:space="preserve"> </w:t>
                              </w:r>
                              <w:r>
                                <w:t>carrier</w:t>
                              </w:r>
                              <w:r>
                                <w:rPr>
                                  <w:spacing w:val="-7"/>
                                </w:rPr>
                                <w:t xml:space="preserve"> </w:t>
                              </w:r>
                              <w:r>
                                <w:t>materials</w:t>
                              </w:r>
                              <w:r>
                                <w:rPr>
                                  <w:spacing w:val="-7"/>
                                </w:rPr>
                                <w:t xml:space="preserve"> </w:t>
                              </w:r>
                              <w:r>
                                <w:t>out</w:t>
                              </w:r>
                              <w:r>
                                <w:rPr>
                                  <w:spacing w:val="-7"/>
                                </w:rPr>
                                <w:t xml:space="preserve"> </w:t>
                              </w:r>
                              <w:r>
                                <w:t>of</w:t>
                              </w:r>
                              <w:r>
                                <w:rPr>
                                  <w:spacing w:val="-7"/>
                                </w:rPr>
                                <w:t xml:space="preserve"> </w:t>
                              </w:r>
                              <w:r>
                                <w:t>and</w:t>
                              </w:r>
                              <w:r>
                                <w:rPr>
                                  <w:spacing w:val="-7"/>
                                </w:rPr>
                                <w:t xml:space="preserve"> </w:t>
                              </w:r>
                              <w:r>
                                <w:t>within</w:t>
                              </w:r>
                              <w:r>
                                <w:rPr>
                                  <w:spacing w:val="-7"/>
                                </w:rPr>
                                <w:t xml:space="preserve"> </w:t>
                              </w:r>
                              <w:r>
                                <w:t>the Biosecurity Zone.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9242EC" id="Group 70" o:spid="_x0000_s1065" style="position:absolute;margin-left:81pt;margin-top:11.55pt;width:456pt;height:75pt;z-index:251618304;mso-wrap-distance-left:0;mso-wrap-distance-right:0;mso-position-horizontal-relative:page" coordorigin="1620,231" coordsize="9120,1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" o:allowincell="f">
                <v:shape id="Freeform 71" o:spid="_x0000_s1066" style="position:absolute;left:1620;top:231;width:9120;height:1500;visibility:visible;mso-wrap-style:square;v-text-anchor:top" coordsize="9120,1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" path="m9120,l1110,,,,,1500r1110,l9120,1500,9120,xe" fillcolor="#efefef" stroked="f">
                  <v:path arrowok="t" o:connecttype="custom" o:connectlocs="9120,0;1110,0;0,0;0,1500;1110,1500;9120,1500;9120,0" o:connectangles="0,0,0,0,0,0,0"/>
                </v:shape>
                <v:shape id="Text Box 72" o:spid="_x0000_s1067" type="#_x0000_t202" style="position:absolute;left:2042;top:371;width:286;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9Mw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AYH9MwxQAAANwAAAAP&#10;AAAAAAAAAAAAAAAAAAcCAABkcnMvZG93bnJldi54bWxQSwUGAAAAAAMAAwC3AAAA+QIAAAAA&#10;" filled="f" stroked="f">
                  <v:textbox inset="0,0,0,0">
                    <w:txbxContent>
                      <w:p w14:paraId="68E47E37" w14:textId="77777777" w:rsidR="00DC7AFF" w:rsidRDefault="00DC7AFF">
                        <w:pPr>
                          <w:pStyle w:val="BodyText"/>
                          <w:kinsoku w:val="0"/>
                          <w:overflowPunct w:val="0"/>
                          <w:spacing w:line="240" w:lineRule="exact"/>
                          <w:rPr>
                            <w:spacing w:val="-5"/>
                          </w:rPr>
                        </w:pPr>
                        <w:r>
                          <w:rPr>
                            <w:spacing w:val="-5"/>
                          </w:rPr>
                          <w:t>16</w:t>
                        </w:r>
                      </w:p>
                    </w:txbxContent>
                  </v:textbox>
                </v:shape>
                <v:shape id="Text Box 73" o:spid="_x0000_s1068" type="#_x0000_t202" style="position:absolute;left:2835;top:371;width:7537;height:1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3ar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B3U3arxQAAANwAAAAP&#10;AAAAAAAAAAAAAAAAAAcCAABkcnMvZG93bnJldi54bWxQSwUGAAAAAAMAAwC3AAAA+QIAAAAA&#10;" filled="f" stroked="f">
                  <v:textbox inset="0,0,0,0">
                    <w:txbxContent>
                      <w:p w14:paraId="22BDA6AD" w14:textId="77777777" w:rsidR="00DC7AFF" w:rsidRDefault="00DC7AFF">
                        <w:pPr>
                          <w:pStyle w:val="BodyText"/>
                          <w:kinsoku w:val="0"/>
                          <w:overflowPunct w:val="0"/>
                          <w:spacing w:line="240" w:lineRule="exact"/>
                          <w:rPr>
                            <w:spacing w:val="-4"/>
                          </w:rPr>
                        </w:pPr>
                        <w:r>
                          <w:t>The</w:t>
                        </w:r>
                        <w:r>
                          <w:rPr>
                            <w:spacing w:val="-4"/>
                          </w:rPr>
                          <w:t xml:space="preserve"> </w:t>
                        </w:r>
                        <w:r>
                          <w:t>Program</w:t>
                        </w:r>
                        <w:r>
                          <w:rPr>
                            <w:spacing w:val="-3"/>
                          </w:rPr>
                          <w:t xml:space="preserve"> </w:t>
                        </w:r>
                        <w:r>
                          <w:t>work</w:t>
                        </w:r>
                        <w:r>
                          <w:rPr>
                            <w:spacing w:val="-3"/>
                          </w:rPr>
                          <w:t xml:space="preserve"> </w:t>
                        </w:r>
                        <w:r>
                          <w:t>with</w:t>
                        </w:r>
                        <w:r>
                          <w:rPr>
                            <w:spacing w:val="-3"/>
                          </w:rPr>
                          <w:t xml:space="preserve"> </w:t>
                        </w:r>
                        <w:r>
                          <w:t>key</w:t>
                        </w:r>
                        <w:r>
                          <w:rPr>
                            <w:spacing w:val="-3"/>
                          </w:rPr>
                          <w:t xml:space="preserve"> </w:t>
                        </w:r>
                        <w:r>
                          <w:t>industries</w:t>
                        </w:r>
                        <w:r>
                          <w:rPr>
                            <w:spacing w:val="-4"/>
                          </w:rPr>
                          <w:t xml:space="preserve"> </w:t>
                        </w:r>
                        <w:r>
                          <w:t>and</w:t>
                        </w:r>
                        <w:r>
                          <w:rPr>
                            <w:spacing w:val="-3"/>
                          </w:rPr>
                          <w:t xml:space="preserve"> </w:t>
                        </w:r>
                        <w:r>
                          <w:t>the</w:t>
                        </w:r>
                        <w:r>
                          <w:rPr>
                            <w:spacing w:val="-3"/>
                          </w:rPr>
                          <w:t xml:space="preserve"> </w:t>
                        </w:r>
                        <w:r>
                          <w:t>government</w:t>
                        </w:r>
                        <w:r>
                          <w:rPr>
                            <w:spacing w:val="-3"/>
                          </w:rPr>
                          <w:t xml:space="preserve"> </w:t>
                        </w:r>
                        <w:r>
                          <w:t>agencies</w:t>
                        </w:r>
                        <w:r>
                          <w:rPr>
                            <w:spacing w:val="-3"/>
                          </w:rPr>
                          <w:t xml:space="preserve"> </w:t>
                        </w:r>
                        <w:r>
                          <w:rPr>
                            <w:spacing w:val="-4"/>
                          </w:rPr>
                          <w:t>that</w:t>
                        </w:r>
                      </w:p>
                      <w:p w14:paraId="60B00C5E" w14:textId="77777777" w:rsidR="00DC7AFF" w:rsidRDefault="00DC7AFF">
                        <w:pPr>
                          <w:pStyle w:val="BodyText"/>
                          <w:kinsoku w:val="0"/>
                          <w:overflowPunct w:val="0"/>
                          <w:spacing w:before="10" w:line="252" w:lineRule="auto"/>
                          <w:ind w:right="18"/>
                        </w:pPr>
                        <w:r>
                          <w:t>regulate them to strengthen and expand existing controls preventing human-assisted</w:t>
                        </w:r>
                        <w:r>
                          <w:rPr>
                            <w:spacing w:val="-7"/>
                          </w:rPr>
                          <w:t xml:space="preserve"> </w:t>
                        </w:r>
                        <w:r>
                          <w:t>movement</w:t>
                        </w:r>
                        <w:r>
                          <w:rPr>
                            <w:spacing w:val="-7"/>
                          </w:rPr>
                          <w:t xml:space="preserve"> </w:t>
                        </w:r>
                        <w:r>
                          <w:t>of</w:t>
                        </w:r>
                        <w:r>
                          <w:rPr>
                            <w:spacing w:val="-7"/>
                          </w:rPr>
                          <w:t xml:space="preserve"> </w:t>
                        </w:r>
                        <w:r>
                          <w:t>RIFA</w:t>
                        </w:r>
                        <w:r>
                          <w:rPr>
                            <w:spacing w:val="-7"/>
                          </w:rPr>
                          <w:t xml:space="preserve"> </w:t>
                        </w:r>
                        <w:r>
                          <w:t>carrier</w:t>
                        </w:r>
                        <w:r>
                          <w:rPr>
                            <w:spacing w:val="-7"/>
                          </w:rPr>
                          <w:t xml:space="preserve"> </w:t>
                        </w:r>
                        <w:r>
                          <w:t>materials</w:t>
                        </w:r>
                        <w:r>
                          <w:rPr>
                            <w:spacing w:val="-7"/>
                          </w:rPr>
                          <w:t xml:space="preserve"> </w:t>
                        </w:r>
                        <w:r>
                          <w:t>out</w:t>
                        </w:r>
                        <w:r>
                          <w:rPr>
                            <w:spacing w:val="-7"/>
                          </w:rPr>
                          <w:t xml:space="preserve"> </w:t>
                        </w:r>
                        <w:r>
                          <w:t>of</w:t>
                        </w:r>
                        <w:r>
                          <w:rPr>
                            <w:spacing w:val="-7"/>
                          </w:rPr>
                          <w:t xml:space="preserve"> </w:t>
                        </w:r>
                        <w:r>
                          <w:t>and</w:t>
                        </w:r>
                        <w:r>
                          <w:rPr>
                            <w:spacing w:val="-7"/>
                          </w:rPr>
                          <w:t xml:space="preserve"> </w:t>
                        </w:r>
                        <w:r>
                          <w:t>within</w:t>
                        </w:r>
                        <w:r>
                          <w:rPr>
                            <w:spacing w:val="-7"/>
                          </w:rPr>
                          <w:t xml:space="preserve"> </w:t>
                        </w:r>
                        <w:r>
                          <w:t>the Biosecurity Zone.</w:t>
                        </w:r>
                      </w:p>
                    </w:txbxContent>
                  </v:textbox>
                </v:shape>
                <w10:wrap type="topAndBottom" anchorx="page"/>
              </v:group>
            </w:pict>
          </mc:Fallback>
        </mc:AlternateContent>
      </w:r>
    </w:p>
    <w:p w14:paraId="58FB1F44" w14:textId="77777777" w:rsidR="00DC7AFF" w:rsidRDefault="00DC7AFF">
      <w:pPr>
        <w:pStyle w:val="BodyText"/>
        <w:kinsoku w:val="0"/>
        <w:overflowPunct w:val="0"/>
        <w:spacing w:before="8"/>
        <w:rPr>
          <w:sz w:val="17"/>
          <w:szCs w:val="17"/>
        </w:rPr>
        <w:sectPr w:rsidR="00DC7AFF">
          <w:pgSz w:w="11920" w:h="16840"/>
          <w:pgMar w:top="1200" w:right="380" w:bottom="1900" w:left="1420" w:header="0" w:footer="1713" w:gutter="0"/>
          <w:cols w:space="720"/>
          <w:noEndnote/>
        </w:sectPr>
      </w:pPr>
    </w:p>
    <w:p w14:paraId="34EB5D81" w14:textId="77777777" w:rsidR="00DC7AFF" w:rsidRDefault="00DC7AFF">
      <w:pPr>
        <w:pStyle w:val="BodyText"/>
        <w:tabs>
          <w:tab w:val="left" w:pos="1414"/>
        </w:tabs>
        <w:kinsoku w:val="0"/>
        <w:overflowPunct w:val="0"/>
        <w:spacing w:before="39" w:line="252" w:lineRule="auto"/>
        <w:ind w:left="1415" w:right="1070" w:hanging="793"/>
      </w:pPr>
      <w:r>
        <w:rPr>
          <w:spacing w:val="-6"/>
        </w:rPr>
        <w:lastRenderedPageBreak/>
        <w:t>17</w:t>
      </w:r>
      <w:r>
        <w:tab/>
        <w:t>The Program work with land developer and waste facility peak organisations and the Government agencies that regulate them to define appropriate</w:t>
      </w:r>
      <w:r>
        <w:rPr>
          <w:spacing w:val="-11"/>
        </w:rPr>
        <w:t xml:space="preserve"> </w:t>
      </w:r>
      <w:r>
        <w:t>routine</w:t>
      </w:r>
      <w:r>
        <w:rPr>
          <w:spacing w:val="-11"/>
        </w:rPr>
        <w:t xml:space="preserve"> </w:t>
      </w:r>
      <w:r>
        <w:t>RIFA</w:t>
      </w:r>
      <w:r>
        <w:rPr>
          <w:spacing w:val="-11"/>
        </w:rPr>
        <w:t xml:space="preserve"> </w:t>
      </w:r>
      <w:r>
        <w:t>suppressive</w:t>
      </w:r>
      <w:r>
        <w:rPr>
          <w:spacing w:val="-11"/>
        </w:rPr>
        <w:t xml:space="preserve"> </w:t>
      </w:r>
      <w:r>
        <w:t>programs</w:t>
      </w:r>
      <w:r>
        <w:rPr>
          <w:spacing w:val="-11"/>
        </w:rPr>
        <w:t xml:space="preserve"> </w:t>
      </w:r>
      <w:r>
        <w:t>that</w:t>
      </w:r>
      <w:r>
        <w:rPr>
          <w:spacing w:val="-11"/>
        </w:rPr>
        <w:t xml:space="preserve"> </w:t>
      </w:r>
      <w:r>
        <w:t>must</w:t>
      </w:r>
      <w:r>
        <w:rPr>
          <w:spacing w:val="-11"/>
        </w:rPr>
        <w:t xml:space="preserve"> </w:t>
      </w:r>
      <w:r>
        <w:t>be</w:t>
      </w:r>
      <w:r>
        <w:rPr>
          <w:spacing w:val="-11"/>
        </w:rPr>
        <w:t xml:space="preserve"> </w:t>
      </w:r>
      <w:r>
        <w:t>implemented throughout and beyond the Biosecurity Zone.</w:t>
      </w:r>
    </w:p>
    <w:p w14:paraId="446EE39F" w14:textId="455CA2BF" w:rsidR="00DC7AFF" w:rsidRDefault="00DD2B9D">
      <w:pPr>
        <w:pStyle w:val="BodyText"/>
        <w:kinsoku w:val="0"/>
        <w:overflowPunct w:val="0"/>
        <w:spacing w:before="4"/>
        <w:rPr>
          <w:sz w:val="17"/>
          <w:szCs w:val="17"/>
        </w:rPr>
      </w:pPr>
      <w:r>
        <w:rPr>
          <w:noProof/>
        </w:rPr>
        <mc:AlternateContent>
          <mc:Choice Requires="wpg">
            <w:drawing>
              <wp:anchor distT="0" distB="0" distL="0" distR="0" simplePos="0" relativeHeight="251619328" behindDoc="0" locked="0" layoutInCell="0" allowOverlap="1" wp14:anchorId="2F1E1D45" wp14:editId="73EC2537">
                <wp:simplePos x="0" y="0"/>
                <wp:positionH relativeFrom="page">
                  <wp:posOffset>1028700</wp:posOffset>
                </wp:positionH>
                <wp:positionV relativeFrom="paragraph">
                  <wp:posOffset>144780</wp:posOffset>
                </wp:positionV>
                <wp:extent cx="5791200" cy="1143000"/>
                <wp:effectExtent l="0" t="0" r="0" b="0"/>
                <wp:wrapTopAndBottom/>
                <wp:docPr id="258"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1200" cy="1143000"/>
                          <a:chOff x="1620" y="228"/>
                          <a:chExt cx="9120" cy="1800"/>
                        </a:xfrm>
                      </wpg:grpSpPr>
                      <wps:wsp>
                        <wps:cNvPr id="259" name="Freeform 75"/>
                        <wps:cNvSpPr>
                          <a:spLocks/>
                        </wps:cNvSpPr>
                        <wps:spPr bwMode="auto">
                          <a:xfrm>
                            <a:off x="1620" y="228"/>
                            <a:ext cx="9120" cy="1800"/>
                          </a:xfrm>
                          <a:custGeom>
                            <a:avLst/>
                            <a:gdLst>
                              <a:gd name="T0" fmla="*/ 9120 w 9120"/>
                              <a:gd name="T1" fmla="*/ 0 h 1800"/>
                              <a:gd name="T2" fmla="*/ 1110 w 9120"/>
                              <a:gd name="T3" fmla="*/ 0 h 1800"/>
                              <a:gd name="T4" fmla="*/ 0 w 9120"/>
                              <a:gd name="T5" fmla="*/ 0 h 1800"/>
                              <a:gd name="T6" fmla="*/ 0 w 9120"/>
                              <a:gd name="T7" fmla="*/ 1800 h 1800"/>
                              <a:gd name="T8" fmla="*/ 1110 w 9120"/>
                              <a:gd name="T9" fmla="*/ 1800 h 1800"/>
                              <a:gd name="T10" fmla="*/ 9120 w 9120"/>
                              <a:gd name="T11" fmla="*/ 1800 h 1800"/>
                              <a:gd name="T12" fmla="*/ 9120 w 9120"/>
                              <a:gd name="T13" fmla="*/ 0 h 1800"/>
                            </a:gdLst>
                            <a:ahLst/>
                            <a:cxnLst>
                              <a:cxn ang="0">
                                <a:pos x="T0" y="T1"/>
                              </a:cxn>
                              <a:cxn ang="0">
                                <a:pos x="T2" y="T3"/>
                              </a:cxn>
                              <a:cxn ang="0">
                                <a:pos x="T4" y="T5"/>
                              </a:cxn>
                              <a:cxn ang="0">
                                <a:pos x="T6" y="T7"/>
                              </a:cxn>
                              <a:cxn ang="0">
                                <a:pos x="T8" y="T9"/>
                              </a:cxn>
                              <a:cxn ang="0">
                                <a:pos x="T10" y="T11"/>
                              </a:cxn>
                              <a:cxn ang="0">
                                <a:pos x="T12" y="T13"/>
                              </a:cxn>
                            </a:cxnLst>
                            <a:rect l="0" t="0" r="r" b="b"/>
                            <a:pathLst>
                              <a:path w="9120" h="1800">
                                <a:moveTo>
                                  <a:pt x="9120" y="0"/>
                                </a:moveTo>
                                <a:lnTo>
                                  <a:pt x="1110" y="0"/>
                                </a:lnTo>
                                <a:lnTo>
                                  <a:pt x="0" y="0"/>
                                </a:lnTo>
                                <a:lnTo>
                                  <a:pt x="0" y="1800"/>
                                </a:lnTo>
                                <a:lnTo>
                                  <a:pt x="1110" y="1800"/>
                                </a:lnTo>
                                <a:lnTo>
                                  <a:pt x="9120" y="1800"/>
                                </a:lnTo>
                                <a:lnTo>
                                  <a:pt x="9120" y="0"/>
                                </a:lnTo>
                                <a:close/>
                              </a:path>
                            </a:pathLst>
                          </a:custGeom>
                          <a:solidFill>
                            <a:srgbClr val="EFEF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0" name="Text Box 76"/>
                        <wps:cNvSpPr txBox="1">
                          <a:spLocks noChangeArrowheads="1"/>
                        </wps:cNvSpPr>
                        <wps:spPr bwMode="auto">
                          <a:xfrm>
                            <a:off x="2042" y="371"/>
                            <a:ext cx="286"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22D132" w14:textId="77777777" w:rsidR="00DC7AFF" w:rsidRDefault="00DC7AFF">
                              <w:pPr>
                                <w:pStyle w:val="BodyText"/>
                                <w:kinsoku w:val="0"/>
                                <w:overflowPunct w:val="0"/>
                                <w:spacing w:line="240" w:lineRule="exact"/>
                                <w:rPr>
                                  <w:spacing w:val="-5"/>
                                </w:rPr>
                              </w:pPr>
                              <w:r>
                                <w:rPr>
                                  <w:spacing w:val="-5"/>
                                </w:rPr>
                                <w:t>18</w:t>
                              </w:r>
                            </w:p>
                          </w:txbxContent>
                        </wps:txbx>
                        <wps:bodyPr rot="0" vert="horz" wrap="square" lIns="0" tIns="0" rIns="0" bIns="0" anchor="t" anchorCtr="0" upright="1">
                          <a:noAutofit/>
                        </wps:bodyPr>
                      </wps:wsp>
                      <wps:wsp>
                        <wps:cNvPr id="261" name="Text Box 77"/>
                        <wps:cNvSpPr txBox="1">
                          <a:spLocks noChangeArrowheads="1"/>
                        </wps:cNvSpPr>
                        <wps:spPr bwMode="auto">
                          <a:xfrm>
                            <a:off x="2835" y="371"/>
                            <a:ext cx="7516" cy="14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AAA06C" w14:textId="77777777" w:rsidR="00DC7AFF" w:rsidRDefault="00DC7AFF">
                              <w:pPr>
                                <w:pStyle w:val="BodyText"/>
                                <w:kinsoku w:val="0"/>
                                <w:overflowPunct w:val="0"/>
                                <w:spacing w:line="240" w:lineRule="exact"/>
                                <w:rPr>
                                  <w:spacing w:val="-5"/>
                                </w:rPr>
                              </w:pPr>
                              <w:r>
                                <w:t>The</w:t>
                              </w:r>
                              <w:r>
                                <w:rPr>
                                  <w:spacing w:val="-5"/>
                                </w:rPr>
                                <w:t xml:space="preserve"> </w:t>
                              </w:r>
                              <w:r>
                                <w:t>Program</w:t>
                              </w:r>
                              <w:r>
                                <w:rPr>
                                  <w:spacing w:val="-4"/>
                                </w:rPr>
                                <w:t xml:space="preserve"> </w:t>
                              </w:r>
                              <w:r>
                                <w:t>embark</w:t>
                              </w:r>
                              <w:r>
                                <w:rPr>
                                  <w:spacing w:val="-4"/>
                                </w:rPr>
                                <w:t xml:space="preserve"> </w:t>
                              </w:r>
                              <w:r>
                                <w:t>on</w:t>
                              </w:r>
                              <w:r>
                                <w:rPr>
                                  <w:spacing w:val="-4"/>
                                </w:rPr>
                                <w:t xml:space="preserve"> </w:t>
                              </w:r>
                              <w:r>
                                <w:t>an</w:t>
                              </w:r>
                              <w:r>
                                <w:rPr>
                                  <w:spacing w:val="-5"/>
                                </w:rPr>
                                <w:t xml:space="preserve"> </w:t>
                              </w:r>
                              <w:r>
                                <w:t>industry-by-industry</w:t>
                              </w:r>
                              <w:r>
                                <w:rPr>
                                  <w:spacing w:val="-4"/>
                                </w:rPr>
                                <w:t xml:space="preserve"> </w:t>
                              </w:r>
                              <w:r>
                                <w:t>engagement</w:t>
                              </w:r>
                              <w:r>
                                <w:rPr>
                                  <w:spacing w:val="-4"/>
                                </w:rPr>
                                <w:t xml:space="preserve"> </w:t>
                              </w:r>
                              <w:r>
                                <w:t>program</w:t>
                              </w:r>
                              <w:r>
                                <w:rPr>
                                  <w:spacing w:val="-4"/>
                                </w:rPr>
                                <w:t xml:space="preserve"> </w:t>
                              </w:r>
                              <w:r>
                                <w:rPr>
                                  <w:spacing w:val="-5"/>
                                </w:rPr>
                                <w:t>to</w:t>
                              </w:r>
                            </w:p>
                            <w:p w14:paraId="0AD95955" w14:textId="77777777" w:rsidR="00DC7AFF" w:rsidRDefault="00DC7AFF">
                              <w:pPr>
                                <w:pStyle w:val="BodyText"/>
                                <w:kinsoku w:val="0"/>
                                <w:overflowPunct w:val="0"/>
                                <w:spacing w:before="10" w:line="252" w:lineRule="auto"/>
                              </w:pPr>
                              <w:r>
                                <w:t>develop and embed appropriate RIFA carrier risk mitigation and suppressive</w:t>
                              </w:r>
                              <w:r>
                                <w:rPr>
                                  <w:spacing w:val="-10"/>
                                </w:rPr>
                                <w:t xml:space="preserve"> </w:t>
                              </w:r>
                              <w:r>
                                <w:t>treatment</w:t>
                              </w:r>
                              <w:r>
                                <w:rPr>
                                  <w:spacing w:val="-10"/>
                                </w:rPr>
                                <w:t xml:space="preserve"> </w:t>
                              </w:r>
                              <w:r>
                                <w:t>processes</w:t>
                              </w:r>
                              <w:r>
                                <w:rPr>
                                  <w:spacing w:val="-10"/>
                                </w:rPr>
                                <w:t xml:space="preserve"> </w:t>
                              </w:r>
                              <w:r>
                                <w:t>into</w:t>
                              </w:r>
                              <w:r>
                                <w:rPr>
                                  <w:spacing w:val="-10"/>
                                </w:rPr>
                                <w:t xml:space="preserve"> </w:t>
                              </w:r>
                              <w:r>
                                <w:t>QA</w:t>
                              </w:r>
                              <w:r>
                                <w:rPr>
                                  <w:spacing w:val="-10"/>
                                </w:rPr>
                                <w:t xml:space="preserve"> </w:t>
                              </w:r>
                              <w:r>
                                <w:t>programs,</w:t>
                              </w:r>
                              <w:r>
                                <w:rPr>
                                  <w:spacing w:val="-10"/>
                                </w:rPr>
                                <w:t xml:space="preserve"> </w:t>
                              </w:r>
                              <w:r>
                                <w:t>moving</w:t>
                              </w:r>
                              <w:r>
                                <w:rPr>
                                  <w:spacing w:val="-10"/>
                                </w:rPr>
                                <w:t xml:space="preserve"> </w:t>
                              </w:r>
                              <w:r>
                                <w:t>over</w:t>
                              </w:r>
                              <w:r>
                                <w:rPr>
                                  <w:spacing w:val="-10"/>
                                </w:rPr>
                                <w:t xml:space="preserve"> </w:t>
                              </w:r>
                              <w:r>
                                <w:t>time</w:t>
                              </w:r>
                              <w:r>
                                <w:rPr>
                                  <w:spacing w:val="-10"/>
                                </w:rPr>
                                <w:t xml:space="preserve"> </w:t>
                              </w:r>
                              <w:r>
                                <w:t>to more industry self-regulation, with relevant State or Local Government agencies as the compliance auditors of last resort.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1E1D45" id="Group 74" o:spid="_x0000_s1069" style="position:absolute;margin-left:81pt;margin-top:11.4pt;width:456pt;height:90pt;z-index:251619328;mso-wrap-distance-left:0;mso-wrap-distance-right:0;mso-position-horizontal-relative:page" coordorigin="1620,228" coordsize="9120,1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" o:allowincell="f">
                <v:shape id="Freeform 75" o:spid="_x0000_s1070" style="position:absolute;left:1620;top:228;width:9120;height:1800;visibility:visible;mso-wrap-style:square;v-text-anchor:top" coordsize="9120,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" path="m9120,l1110,,,,,1800r1110,l9120,1800,9120,xe" fillcolor="#efefef" stroked="f">
                  <v:path arrowok="t" o:connecttype="custom" o:connectlocs="9120,0;1110,0;0,0;0,1800;1110,1800;9120,1800;9120,0" o:connectangles="0,0,0,0,0,0,0"/>
                </v:shape>
                <v:shape id="Text Box 76" o:spid="_x0000_s1071" type="#_x0000_t202" style="position:absolute;left:2042;top:371;width:286;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" filled="f" stroked="f">
                  <v:textbox inset="0,0,0,0">
                    <w:txbxContent>
                      <w:p w14:paraId="4E22D132" w14:textId="77777777" w:rsidR="00DC7AFF" w:rsidRDefault="00DC7AFF">
                        <w:pPr>
                          <w:pStyle w:val="BodyText"/>
                          <w:kinsoku w:val="0"/>
                          <w:overflowPunct w:val="0"/>
                          <w:spacing w:line="240" w:lineRule="exact"/>
                          <w:rPr>
                            <w:spacing w:val="-5"/>
                          </w:rPr>
                        </w:pPr>
                        <w:r>
                          <w:rPr>
                            <w:spacing w:val="-5"/>
                          </w:rPr>
                          <w:t>18</w:t>
                        </w:r>
                      </w:p>
                    </w:txbxContent>
                  </v:textbox>
                </v:shape>
                <v:shape id="Text Box 77" o:spid="_x0000_s1072" type="#_x0000_t202" style="position:absolute;left:2835;top:371;width:7516;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" filled="f" stroked="f">
                  <v:textbox inset="0,0,0,0">
                    <w:txbxContent>
                      <w:p w14:paraId="76AAA06C" w14:textId="77777777" w:rsidR="00DC7AFF" w:rsidRDefault="00DC7AFF">
                        <w:pPr>
                          <w:pStyle w:val="BodyText"/>
                          <w:kinsoku w:val="0"/>
                          <w:overflowPunct w:val="0"/>
                          <w:spacing w:line="240" w:lineRule="exact"/>
                          <w:rPr>
                            <w:spacing w:val="-5"/>
                          </w:rPr>
                        </w:pPr>
                        <w:r>
                          <w:t>The</w:t>
                        </w:r>
                        <w:r>
                          <w:rPr>
                            <w:spacing w:val="-5"/>
                          </w:rPr>
                          <w:t xml:space="preserve"> </w:t>
                        </w:r>
                        <w:r>
                          <w:t>Program</w:t>
                        </w:r>
                        <w:r>
                          <w:rPr>
                            <w:spacing w:val="-4"/>
                          </w:rPr>
                          <w:t xml:space="preserve"> </w:t>
                        </w:r>
                        <w:r>
                          <w:t>embark</w:t>
                        </w:r>
                        <w:r>
                          <w:rPr>
                            <w:spacing w:val="-4"/>
                          </w:rPr>
                          <w:t xml:space="preserve"> </w:t>
                        </w:r>
                        <w:r>
                          <w:t>on</w:t>
                        </w:r>
                        <w:r>
                          <w:rPr>
                            <w:spacing w:val="-4"/>
                          </w:rPr>
                          <w:t xml:space="preserve"> </w:t>
                        </w:r>
                        <w:r>
                          <w:t>an</w:t>
                        </w:r>
                        <w:r>
                          <w:rPr>
                            <w:spacing w:val="-5"/>
                          </w:rPr>
                          <w:t xml:space="preserve"> </w:t>
                        </w:r>
                        <w:r>
                          <w:t>industry-by-industry</w:t>
                        </w:r>
                        <w:r>
                          <w:rPr>
                            <w:spacing w:val="-4"/>
                          </w:rPr>
                          <w:t xml:space="preserve"> </w:t>
                        </w:r>
                        <w:r>
                          <w:t>engagement</w:t>
                        </w:r>
                        <w:r>
                          <w:rPr>
                            <w:spacing w:val="-4"/>
                          </w:rPr>
                          <w:t xml:space="preserve"> </w:t>
                        </w:r>
                        <w:r>
                          <w:t>program</w:t>
                        </w:r>
                        <w:r>
                          <w:rPr>
                            <w:spacing w:val="-4"/>
                          </w:rPr>
                          <w:t xml:space="preserve"> </w:t>
                        </w:r>
                        <w:r>
                          <w:rPr>
                            <w:spacing w:val="-5"/>
                          </w:rPr>
                          <w:t>to</w:t>
                        </w:r>
                      </w:p>
                      <w:p w14:paraId="0AD95955" w14:textId="77777777" w:rsidR="00DC7AFF" w:rsidRDefault="00DC7AFF">
                        <w:pPr>
                          <w:pStyle w:val="BodyText"/>
                          <w:kinsoku w:val="0"/>
                          <w:overflowPunct w:val="0"/>
                          <w:spacing w:before="10" w:line="252" w:lineRule="auto"/>
                        </w:pPr>
                        <w:r>
                          <w:t>develop and embed appropriate RIFA carrier risk mitigation and suppressive</w:t>
                        </w:r>
                        <w:r>
                          <w:rPr>
                            <w:spacing w:val="-10"/>
                          </w:rPr>
                          <w:t xml:space="preserve"> </w:t>
                        </w:r>
                        <w:r>
                          <w:t>treatment</w:t>
                        </w:r>
                        <w:r>
                          <w:rPr>
                            <w:spacing w:val="-10"/>
                          </w:rPr>
                          <w:t xml:space="preserve"> </w:t>
                        </w:r>
                        <w:r>
                          <w:t>processes</w:t>
                        </w:r>
                        <w:r>
                          <w:rPr>
                            <w:spacing w:val="-10"/>
                          </w:rPr>
                          <w:t xml:space="preserve"> </w:t>
                        </w:r>
                        <w:r>
                          <w:t>into</w:t>
                        </w:r>
                        <w:r>
                          <w:rPr>
                            <w:spacing w:val="-10"/>
                          </w:rPr>
                          <w:t xml:space="preserve"> </w:t>
                        </w:r>
                        <w:r>
                          <w:t>QA</w:t>
                        </w:r>
                        <w:r>
                          <w:rPr>
                            <w:spacing w:val="-10"/>
                          </w:rPr>
                          <w:t xml:space="preserve"> </w:t>
                        </w:r>
                        <w:r>
                          <w:t>programs,</w:t>
                        </w:r>
                        <w:r>
                          <w:rPr>
                            <w:spacing w:val="-10"/>
                          </w:rPr>
                          <w:t xml:space="preserve"> </w:t>
                        </w:r>
                        <w:r>
                          <w:t>moving</w:t>
                        </w:r>
                        <w:r>
                          <w:rPr>
                            <w:spacing w:val="-10"/>
                          </w:rPr>
                          <w:t xml:space="preserve"> </w:t>
                        </w:r>
                        <w:r>
                          <w:t>over</w:t>
                        </w:r>
                        <w:r>
                          <w:rPr>
                            <w:spacing w:val="-10"/>
                          </w:rPr>
                          <w:t xml:space="preserve"> </w:t>
                        </w:r>
                        <w:r>
                          <w:t>time</w:t>
                        </w:r>
                        <w:r>
                          <w:rPr>
                            <w:spacing w:val="-10"/>
                          </w:rPr>
                          <w:t xml:space="preserve"> </w:t>
                        </w:r>
                        <w:r>
                          <w:t>to more industry self-regulation, with relevant State or Local Government agencies as the compliance auditors of last resort.</w:t>
                        </w:r>
                      </w:p>
                    </w:txbxContent>
                  </v:textbox>
                </v:shape>
                <w10:wrap type="topAndBottom" anchorx="page"/>
              </v:group>
            </w:pict>
          </mc:Fallback>
        </mc:AlternateContent>
      </w:r>
    </w:p>
    <w:p w14:paraId="6D1F28B8" w14:textId="77777777" w:rsidR="00DC7AFF" w:rsidRDefault="00DC7AFF">
      <w:pPr>
        <w:pStyle w:val="BodyText"/>
        <w:tabs>
          <w:tab w:val="left" w:pos="1414"/>
        </w:tabs>
        <w:kinsoku w:val="0"/>
        <w:overflowPunct w:val="0"/>
        <w:spacing w:before="109" w:line="252" w:lineRule="auto"/>
        <w:ind w:left="1415" w:right="909" w:hanging="793"/>
      </w:pPr>
      <w:r>
        <w:rPr>
          <w:spacing w:val="-6"/>
        </w:rPr>
        <w:t>19</w:t>
      </w:r>
      <w:r>
        <w:tab/>
        <w:t>Queensland state government agencies work with the Program to develop and implement a framework for councils and communities to manage RIFA in</w:t>
      </w:r>
      <w:r>
        <w:rPr>
          <w:spacing w:val="-5"/>
        </w:rPr>
        <w:t xml:space="preserve"> </w:t>
      </w:r>
      <w:r>
        <w:t>their</w:t>
      </w:r>
      <w:r>
        <w:rPr>
          <w:spacing w:val="-5"/>
        </w:rPr>
        <w:t xml:space="preserve"> </w:t>
      </w:r>
      <w:r>
        <w:t>areas,</w:t>
      </w:r>
      <w:r>
        <w:rPr>
          <w:spacing w:val="-5"/>
        </w:rPr>
        <w:t xml:space="preserve"> </w:t>
      </w:r>
      <w:r>
        <w:t>assisted</w:t>
      </w:r>
      <w:r>
        <w:rPr>
          <w:spacing w:val="-5"/>
        </w:rPr>
        <w:t xml:space="preserve"> </w:t>
      </w:r>
      <w:r>
        <w:t>by</w:t>
      </w:r>
      <w:r>
        <w:rPr>
          <w:spacing w:val="-5"/>
        </w:rPr>
        <w:t xml:space="preserve"> </w:t>
      </w:r>
      <w:r>
        <w:t>State</w:t>
      </w:r>
      <w:r>
        <w:rPr>
          <w:spacing w:val="-5"/>
        </w:rPr>
        <w:t xml:space="preserve"> </w:t>
      </w:r>
      <w:r>
        <w:t>and</w:t>
      </w:r>
      <w:r>
        <w:rPr>
          <w:spacing w:val="-5"/>
        </w:rPr>
        <w:t xml:space="preserve"> </w:t>
      </w:r>
      <w:r>
        <w:t>National</w:t>
      </w:r>
      <w:r>
        <w:rPr>
          <w:spacing w:val="-5"/>
        </w:rPr>
        <w:t xml:space="preserve"> </w:t>
      </w:r>
      <w:r>
        <w:t>bodies,</w:t>
      </w:r>
      <w:r>
        <w:rPr>
          <w:spacing w:val="-5"/>
        </w:rPr>
        <w:t xml:space="preserve"> </w:t>
      </w:r>
      <w:r>
        <w:t>as</w:t>
      </w:r>
      <w:r>
        <w:rPr>
          <w:spacing w:val="-5"/>
        </w:rPr>
        <w:t xml:space="preserve"> </w:t>
      </w:r>
      <w:r>
        <w:t>well</w:t>
      </w:r>
      <w:r>
        <w:rPr>
          <w:spacing w:val="-5"/>
        </w:rPr>
        <w:t xml:space="preserve"> </w:t>
      </w:r>
      <w:r>
        <w:t>as</w:t>
      </w:r>
      <w:r>
        <w:rPr>
          <w:spacing w:val="-5"/>
        </w:rPr>
        <w:t xml:space="preserve"> </w:t>
      </w:r>
      <w:r>
        <w:t>responding</w:t>
      </w:r>
      <w:r>
        <w:rPr>
          <w:spacing w:val="-5"/>
        </w:rPr>
        <w:t xml:space="preserve"> </w:t>
      </w:r>
      <w:r>
        <w:t>to reports of suspect RIFA and linking to national Program reporting systems.</w:t>
      </w:r>
    </w:p>
    <w:p w14:paraId="5F6A1281" w14:textId="2108C3F9" w:rsidR="00DC7AFF" w:rsidRDefault="00DD2B9D">
      <w:pPr>
        <w:pStyle w:val="BodyText"/>
        <w:kinsoku w:val="0"/>
        <w:overflowPunct w:val="0"/>
        <w:rPr>
          <w:sz w:val="17"/>
          <w:szCs w:val="17"/>
        </w:rPr>
      </w:pPr>
      <w:r>
        <w:rPr>
          <w:noProof/>
        </w:rPr>
        <mc:AlternateContent>
          <mc:Choice Requires="wpg">
            <w:drawing>
              <wp:anchor distT="0" distB="0" distL="0" distR="0" simplePos="0" relativeHeight="251620352" behindDoc="0" locked="0" layoutInCell="0" allowOverlap="1" wp14:anchorId="3155A91F" wp14:editId="10EAF6BF">
                <wp:simplePos x="0" y="0"/>
                <wp:positionH relativeFrom="page">
                  <wp:posOffset>1028700</wp:posOffset>
                </wp:positionH>
                <wp:positionV relativeFrom="paragraph">
                  <wp:posOffset>142240</wp:posOffset>
                </wp:positionV>
                <wp:extent cx="5791200" cy="1000125"/>
                <wp:effectExtent l="0" t="0" r="0" b="0"/>
                <wp:wrapTopAndBottom/>
                <wp:docPr id="254"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1200" cy="1000125"/>
                          <a:chOff x="1620" y="224"/>
                          <a:chExt cx="9120" cy="1575"/>
                        </a:xfrm>
                      </wpg:grpSpPr>
                      <wps:wsp>
                        <wps:cNvPr id="255" name="Freeform 79"/>
                        <wps:cNvSpPr>
                          <a:spLocks/>
                        </wps:cNvSpPr>
                        <wps:spPr bwMode="auto">
                          <a:xfrm>
                            <a:off x="1620" y="224"/>
                            <a:ext cx="9120" cy="1575"/>
                          </a:xfrm>
                          <a:custGeom>
                            <a:avLst/>
                            <a:gdLst>
                              <a:gd name="T0" fmla="*/ 9120 w 9120"/>
                              <a:gd name="T1" fmla="*/ 0 h 1575"/>
                              <a:gd name="T2" fmla="*/ 1110 w 9120"/>
                              <a:gd name="T3" fmla="*/ 0 h 1575"/>
                              <a:gd name="T4" fmla="*/ 0 w 9120"/>
                              <a:gd name="T5" fmla="*/ 0 h 1575"/>
                              <a:gd name="T6" fmla="*/ 0 w 9120"/>
                              <a:gd name="T7" fmla="*/ 1575 h 1575"/>
                              <a:gd name="T8" fmla="*/ 1110 w 9120"/>
                              <a:gd name="T9" fmla="*/ 1575 h 1575"/>
                              <a:gd name="T10" fmla="*/ 9120 w 9120"/>
                              <a:gd name="T11" fmla="*/ 1575 h 1575"/>
                              <a:gd name="T12" fmla="*/ 9120 w 9120"/>
                              <a:gd name="T13" fmla="*/ 0 h 1575"/>
                            </a:gdLst>
                            <a:ahLst/>
                            <a:cxnLst>
                              <a:cxn ang="0">
                                <a:pos x="T0" y="T1"/>
                              </a:cxn>
                              <a:cxn ang="0">
                                <a:pos x="T2" y="T3"/>
                              </a:cxn>
                              <a:cxn ang="0">
                                <a:pos x="T4" y="T5"/>
                              </a:cxn>
                              <a:cxn ang="0">
                                <a:pos x="T6" y="T7"/>
                              </a:cxn>
                              <a:cxn ang="0">
                                <a:pos x="T8" y="T9"/>
                              </a:cxn>
                              <a:cxn ang="0">
                                <a:pos x="T10" y="T11"/>
                              </a:cxn>
                              <a:cxn ang="0">
                                <a:pos x="T12" y="T13"/>
                              </a:cxn>
                            </a:cxnLst>
                            <a:rect l="0" t="0" r="r" b="b"/>
                            <a:pathLst>
                              <a:path w="9120" h="1575">
                                <a:moveTo>
                                  <a:pt x="9120" y="0"/>
                                </a:moveTo>
                                <a:lnTo>
                                  <a:pt x="1110" y="0"/>
                                </a:lnTo>
                                <a:lnTo>
                                  <a:pt x="0" y="0"/>
                                </a:lnTo>
                                <a:lnTo>
                                  <a:pt x="0" y="1575"/>
                                </a:lnTo>
                                <a:lnTo>
                                  <a:pt x="1110" y="1575"/>
                                </a:lnTo>
                                <a:lnTo>
                                  <a:pt x="9120" y="1575"/>
                                </a:lnTo>
                                <a:lnTo>
                                  <a:pt x="9120" y="0"/>
                                </a:lnTo>
                                <a:close/>
                              </a:path>
                            </a:pathLst>
                          </a:custGeom>
                          <a:solidFill>
                            <a:srgbClr val="EFEF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 name="Text Box 80"/>
                        <wps:cNvSpPr txBox="1">
                          <a:spLocks noChangeArrowheads="1"/>
                        </wps:cNvSpPr>
                        <wps:spPr bwMode="auto">
                          <a:xfrm>
                            <a:off x="2042" y="371"/>
                            <a:ext cx="286"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FB1541" w14:textId="77777777" w:rsidR="00DC7AFF" w:rsidRDefault="00DC7AFF">
                              <w:pPr>
                                <w:pStyle w:val="BodyText"/>
                                <w:kinsoku w:val="0"/>
                                <w:overflowPunct w:val="0"/>
                                <w:spacing w:line="240" w:lineRule="exact"/>
                                <w:rPr>
                                  <w:spacing w:val="-5"/>
                                </w:rPr>
                              </w:pPr>
                              <w:r>
                                <w:rPr>
                                  <w:spacing w:val="-5"/>
                                </w:rPr>
                                <w:t>20</w:t>
                              </w:r>
                            </w:p>
                          </w:txbxContent>
                        </wps:txbx>
                        <wps:bodyPr rot="0" vert="horz" wrap="square" lIns="0" tIns="0" rIns="0" bIns="0" anchor="t" anchorCtr="0" upright="1">
                          <a:noAutofit/>
                        </wps:bodyPr>
                      </wps:wsp>
                      <wps:wsp>
                        <wps:cNvPr id="257" name="Text Box 81"/>
                        <wps:cNvSpPr txBox="1">
                          <a:spLocks noChangeArrowheads="1"/>
                        </wps:cNvSpPr>
                        <wps:spPr bwMode="auto">
                          <a:xfrm>
                            <a:off x="2835" y="371"/>
                            <a:ext cx="7617" cy="11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EF960B" w14:textId="77777777" w:rsidR="00DC7AFF" w:rsidRDefault="00DC7AFF">
                              <w:pPr>
                                <w:pStyle w:val="BodyText"/>
                                <w:kinsoku w:val="0"/>
                                <w:overflowPunct w:val="0"/>
                                <w:spacing w:line="240" w:lineRule="exact"/>
                                <w:rPr>
                                  <w:spacing w:val="-4"/>
                                </w:rPr>
                              </w:pPr>
                              <w:r>
                                <w:t>The</w:t>
                              </w:r>
                              <w:r>
                                <w:rPr>
                                  <w:spacing w:val="-4"/>
                                </w:rPr>
                                <w:t xml:space="preserve"> </w:t>
                              </w:r>
                              <w:r>
                                <w:t>Program</w:t>
                              </w:r>
                              <w:r>
                                <w:rPr>
                                  <w:spacing w:val="-4"/>
                                </w:rPr>
                                <w:t xml:space="preserve"> </w:t>
                              </w:r>
                              <w:r>
                                <w:t>work</w:t>
                              </w:r>
                              <w:r>
                                <w:rPr>
                                  <w:spacing w:val="-3"/>
                                </w:rPr>
                                <w:t xml:space="preserve"> </w:t>
                              </w:r>
                              <w:r>
                                <w:t>with</w:t>
                              </w:r>
                              <w:r>
                                <w:rPr>
                                  <w:spacing w:val="-4"/>
                                </w:rPr>
                                <w:t xml:space="preserve"> </w:t>
                              </w:r>
                              <w:r>
                                <w:t>councils</w:t>
                              </w:r>
                              <w:r>
                                <w:rPr>
                                  <w:spacing w:val="-3"/>
                                </w:rPr>
                                <w:t xml:space="preserve"> </w:t>
                              </w:r>
                              <w:r>
                                <w:t>to</w:t>
                              </w:r>
                              <w:r>
                                <w:rPr>
                                  <w:spacing w:val="-4"/>
                                </w:rPr>
                                <w:t xml:space="preserve"> </w:t>
                              </w:r>
                              <w:r>
                                <w:t>develop</w:t>
                              </w:r>
                              <w:r>
                                <w:rPr>
                                  <w:spacing w:val="-4"/>
                                </w:rPr>
                                <w:t xml:space="preserve"> </w:t>
                              </w:r>
                              <w:r>
                                <w:t>and</w:t>
                              </w:r>
                              <w:r>
                                <w:rPr>
                                  <w:spacing w:val="-3"/>
                                </w:rPr>
                                <w:t xml:space="preserve"> </w:t>
                              </w:r>
                              <w:r>
                                <w:t>extend</w:t>
                              </w:r>
                              <w:r>
                                <w:rPr>
                                  <w:spacing w:val="-4"/>
                                </w:rPr>
                                <w:t xml:space="preserve"> </w:t>
                              </w:r>
                              <w:r>
                                <w:t>area-wide</w:t>
                              </w:r>
                              <w:r>
                                <w:rPr>
                                  <w:spacing w:val="-3"/>
                                </w:rPr>
                                <w:t xml:space="preserve"> </w:t>
                              </w:r>
                              <w:r>
                                <w:rPr>
                                  <w:spacing w:val="-4"/>
                                </w:rPr>
                                <w:t>RIFA</w:t>
                              </w:r>
                            </w:p>
                            <w:p w14:paraId="485C16B6" w14:textId="77777777" w:rsidR="00DC7AFF" w:rsidRDefault="00DC7AFF">
                              <w:pPr>
                                <w:pStyle w:val="BodyText"/>
                                <w:kinsoku w:val="0"/>
                                <w:overflowPunct w:val="0"/>
                                <w:spacing w:before="14" w:line="256" w:lineRule="auto"/>
                              </w:pPr>
                              <w:r>
                                <w:t>suppression and eradication programs as soon as possible, starting in suburbs</w:t>
                              </w:r>
                              <w:r>
                                <w:rPr>
                                  <w:spacing w:val="-7"/>
                                </w:rPr>
                                <w:t xml:space="preserve"> </w:t>
                              </w:r>
                              <w:r>
                                <w:t>with</w:t>
                              </w:r>
                              <w:r>
                                <w:rPr>
                                  <w:spacing w:val="-7"/>
                                </w:rPr>
                                <w:t xml:space="preserve"> </w:t>
                              </w:r>
                              <w:r>
                                <w:t>significant</w:t>
                              </w:r>
                              <w:r>
                                <w:rPr>
                                  <w:spacing w:val="-7"/>
                                </w:rPr>
                                <w:t xml:space="preserve"> </w:t>
                              </w:r>
                              <w:r>
                                <w:t>RIFA</w:t>
                              </w:r>
                              <w:r>
                                <w:rPr>
                                  <w:spacing w:val="-7"/>
                                </w:rPr>
                                <w:t xml:space="preserve"> </w:t>
                              </w:r>
                              <w:r>
                                <w:t>infestations</w:t>
                              </w:r>
                              <w:r>
                                <w:rPr>
                                  <w:spacing w:val="-7"/>
                                </w:rPr>
                                <w:t xml:space="preserve"> </w:t>
                              </w:r>
                              <w:r>
                                <w:t>and</w:t>
                              </w:r>
                              <w:r>
                                <w:rPr>
                                  <w:spacing w:val="-7"/>
                                </w:rPr>
                                <w:t xml:space="preserve"> </w:t>
                              </w:r>
                              <w:r>
                                <w:t>moving</w:t>
                              </w:r>
                              <w:r>
                                <w:rPr>
                                  <w:spacing w:val="-7"/>
                                </w:rPr>
                                <w:t xml:space="preserve"> </w:t>
                              </w:r>
                              <w:r>
                                <w:t>to</w:t>
                              </w:r>
                              <w:r>
                                <w:rPr>
                                  <w:spacing w:val="-7"/>
                                </w:rPr>
                                <w:t xml:space="preserve"> </w:t>
                              </w:r>
                              <w:r>
                                <w:t>all</w:t>
                              </w:r>
                              <w:r>
                                <w:rPr>
                                  <w:spacing w:val="-7"/>
                                </w:rPr>
                                <w:t xml:space="preserve"> </w:t>
                              </w:r>
                              <w:r>
                                <w:t>LGAs</w:t>
                              </w:r>
                              <w:r>
                                <w:rPr>
                                  <w:spacing w:val="-7"/>
                                </w:rPr>
                                <w:t xml:space="preserve"> </w:t>
                              </w:r>
                              <w:r>
                                <w:t>with</w:t>
                              </w:r>
                              <w:r>
                                <w:rPr>
                                  <w:spacing w:val="-7"/>
                                </w:rPr>
                                <w:t xml:space="preserve"> </w:t>
                              </w:r>
                              <w:r>
                                <w:t>any land in or adjacent to the extended Biosecurity Zone.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55A91F" id="Group 78" o:spid="_x0000_s1073" style="position:absolute;margin-left:81pt;margin-top:11.2pt;width:456pt;height:78.75pt;z-index:251620352;mso-wrap-distance-left:0;mso-wrap-distance-right:0;mso-position-horizontal-relative:page" coordorigin="1620,224" coordsize="9120,1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" o:allowincell="f">
                <v:shape id="Freeform 79" o:spid="_x0000_s1074" style="position:absolute;left:1620;top:224;width:9120;height:1575;visibility:visible;mso-wrap-style:square;v-text-anchor:top" coordsize="9120,1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" path="m9120,l1110,,,,,1575r1110,l9120,1575,9120,xe" fillcolor="#efefef" stroked="f">
                  <v:path arrowok="t" o:connecttype="custom" o:connectlocs="9120,0;1110,0;0,0;0,1575;1110,1575;9120,1575;9120,0" o:connectangles="0,0,0,0,0,0,0"/>
                </v:shape>
                <v:shape id="Text Box 80" o:spid="_x0000_s1075" type="#_x0000_t202" style="position:absolute;left:2042;top:371;width:286;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SJh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BJ7SJhxQAAANwAAAAP&#10;AAAAAAAAAAAAAAAAAAcCAABkcnMvZG93bnJldi54bWxQSwUGAAAAAAMAAwC3AAAA+QIAAAAA&#10;" filled="f" stroked="f">
                  <v:textbox inset="0,0,0,0">
                    <w:txbxContent>
                      <w:p w14:paraId="1AFB1541" w14:textId="77777777" w:rsidR="00DC7AFF" w:rsidRDefault="00DC7AFF">
                        <w:pPr>
                          <w:pStyle w:val="BodyText"/>
                          <w:kinsoku w:val="0"/>
                          <w:overflowPunct w:val="0"/>
                          <w:spacing w:line="240" w:lineRule="exact"/>
                          <w:rPr>
                            <w:spacing w:val="-5"/>
                          </w:rPr>
                        </w:pPr>
                        <w:r>
                          <w:rPr>
                            <w:spacing w:val="-5"/>
                          </w:rPr>
                          <w:t>20</w:t>
                        </w:r>
                      </w:p>
                    </w:txbxContent>
                  </v:textbox>
                </v:shape>
                <v:shape id="Text Box 81" o:spid="_x0000_s1076" type="#_x0000_t202" style="position:absolute;left:2835;top:371;width:7617;height:1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Yf6xgAAANwAAAAPAAAAZHJzL2Rvd25yZXYueG1sRI9Ba8JA&#10;FITvhf6H5RW81U0Fta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JqGH+sYAAADcAAAA&#10;DwAAAAAAAAAAAAAAAAAHAgAAZHJzL2Rvd25yZXYueG1sUEsFBgAAAAADAAMAtwAAAPoCAAAAAA==&#10;" filled="f" stroked="f">
                  <v:textbox inset="0,0,0,0">
                    <w:txbxContent>
                      <w:p w14:paraId="7EEF960B" w14:textId="77777777" w:rsidR="00DC7AFF" w:rsidRDefault="00DC7AFF">
                        <w:pPr>
                          <w:pStyle w:val="BodyText"/>
                          <w:kinsoku w:val="0"/>
                          <w:overflowPunct w:val="0"/>
                          <w:spacing w:line="240" w:lineRule="exact"/>
                          <w:rPr>
                            <w:spacing w:val="-4"/>
                          </w:rPr>
                        </w:pPr>
                        <w:r>
                          <w:t>The</w:t>
                        </w:r>
                        <w:r>
                          <w:rPr>
                            <w:spacing w:val="-4"/>
                          </w:rPr>
                          <w:t xml:space="preserve"> </w:t>
                        </w:r>
                        <w:r>
                          <w:t>Program</w:t>
                        </w:r>
                        <w:r>
                          <w:rPr>
                            <w:spacing w:val="-4"/>
                          </w:rPr>
                          <w:t xml:space="preserve"> </w:t>
                        </w:r>
                        <w:r>
                          <w:t>work</w:t>
                        </w:r>
                        <w:r>
                          <w:rPr>
                            <w:spacing w:val="-3"/>
                          </w:rPr>
                          <w:t xml:space="preserve"> </w:t>
                        </w:r>
                        <w:r>
                          <w:t>with</w:t>
                        </w:r>
                        <w:r>
                          <w:rPr>
                            <w:spacing w:val="-4"/>
                          </w:rPr>
                          <w:t xml:space="preserve"> </w:t>
                        </w:r>
                        <w:r>
                          <w:t>councils</w:t>
                        </w:r>
                        <w:r>
                          <w:rPr>
                            <w:spacing w:val="-3"/>
                          </w:rPr>
                          <w:t xml:space="preserve"> </w:t>
                        </w:r>
                        <w:r>
                          <w:t>to</w:t>
                        </w:r>
                        <w:r>
                          <w:rPr>
                            <w:spacing w:val="-4"/>
                          </w:rPr>
                          <w:t xml:space="preserve"> </w:t>
                        </w:r>
                        <w:r>
                          <w:t>develop</w:t>
                        </w:r>
                        <w:r>
                          <w:rPr>
                            <w:spacing w:val="-4"/>
                          </w:rPr>
                          <w:t xml:space="preserve"> </w:t>
                        </w:r>
                        <w:r>
                          <w:t>and</w:t>
                        </w:r>
                        <w:r>
                          <w:rPr>
                            <w:spacing w:val="-3"/>
                          </w:rPr>
                          <w:t xml:space="preserve"> </w:t>
                        </w:r>
                        <w:r>
                          <w:t>extend</w:t>
                        </w:r>
                        <w:r>
                          <w:rPr>
                            <w:spacing w:val="-4"/>
                          </w:rPr>
                          <w:t xml:space="preserve"> </w:t>
                        </w:r>
                        <w:r>
                          <w:t>area-wide</w:t>
                        </w:r>
                        <w:r>
                          <w:rPr>
                            <w:spacing w:val="-3"/>
                          </w:rPr>
                          <w:t xml:space="preserve"> </w:t>
                        </w:r>
                        <w:r>
                          <w:rPr>
                            <w:spacing w:val="-4"/>
                          </w:rPr>
                          <w:t>RIFA</w:t>
                        </w:r>
                      </w:p>
                      <w:p w14:paraId="485C16B6" w14:textId="77777777" w:rsidR="00DC7AFF" w:rsidRDefault="00DC7AFF">
                        <w:pPr>
                          <w:pStyle w:val="BodyText"/>
                          <w:kinsoku w:val="0"/>
                          <w:overflowPunct w:val="0"/>
                          <w:spacing w:before="14" w:line="256" w:lineRule="auto"/>
                        </w:pPr>
                        <w:r>
                          <w:t>suppression and eradication programs as soon as possible, starting in suburbs</w:t>
                        </w:r>
                        <w:r>
                          <w:rPr>
                            <w:spacing w:val="-7"/>
                          </w:rPr>
                          <w:t xml:space="preserve"> </w:t>
                        </w:r>
                        <w:r>
                          <w:t>with</w:t>
                        </w:r>
                        <w:r>
                          <w:rPr>
                            <w:spacing w:val="-7"/>
                          </w:rPr>
                          <w:t xml:space="preserve"> </w:t>
                        </w:r>
                        <w:r>
                          <w:t>significant</w:t>
                        </w:r>
                        <w:r>
                          <w:rPr>
                            <w:spacing w:val="-7"/>
                          </w:rPr>
                          <w:t xml:space="preserve"> </w:t>
                        </w:r>
                        <w:r>
                          <w:t>RIFA</w:t>
                        </w:r>
                        <w:r>
                          <w:rPr>
                            <w:spacing w:val="-7"/>
                          </w:rPr>
                          <w:t xml:space="preserve"> </w:t>
                        </w:r>
                        <w:r>
                          <w:t>infestations</w:t>
                        </w:r>
                        <w:r>
                          <w:rPr>
                            <w:spacing w:val="-7"/>
                          </w:rPr>
                          <w:t xml:space="preserve"> </w:t>
                        </w:r>
                        <w:r>
                          <w:t>and</w:t>
                        </w:r>
                        <w:r>
                          <w:rPr>
                            <w:spacing w:val="-7"/>
                          </w:rPr>
                          <w:t xml:space="preserve"> </w:t>
                        </w:r>
                        <w:r>
                          <w:t>moving</w:t>
                        </w:r>
                        <w:r>
                          <w:rPr>
                            <w:spacing w:val="-7"/>
                          </w:rPr>
                          <w:t xml:space="preserve"> </w:t>
                        </w:r>
                        <w:r>
                          <w:t>to</w:t>
                        </w:r>
                        <w:r>
                          <w:rPr>
                            <w:spacing w:val="-7"/>
                          </w:rPr>
                          <w:t xml:space="preserve"> </w:t>
                        </w:r>
                        <w:r>
                          <w:t>all</w:t>
                        </w:r>
                        <w:r>
                          <w:rPr>
                            <w:spacing w:val="-7"/>
                          </w:rPr>
                          <w:t xml:space="preserve"> </w:t>
                        </w:r>
                        <w:r>
                          <w:t>LGAs</w:t>
                        </w:r>
                        <w:r>
                          <w:rPr>
                            <w:spacing w:val="-7"/>
                          </w:rPr>
                          <w:t xml:space="preserve"> </w:t>
                        </w:r>
                        <w:r>
                          <w:t>with</w:t>
                        </w:r>
                        <w:r>
                          <w:rPr>
                            <w:spacing w:val="-7"/>
                          </w:rPr>
                          <w:t xml:space="preserve"> </w:t>
                        </w:r>
                        <w:r>
                          <w:t>any land in or adjacent to the extended Biosecurity Zone.</w:t>
                        </w:r>
                      </w:p>
                    </w:txbxContent>
                  </v:textbox>
                </v:shape>
                <w10:wrap type="topAndBottom" anchorx="page"/>
              </v:group>
            </w:pict>
          </mc:Fallback>
        </mc:AlternateContent>
      </w:r>
    </w:p>
    <w:p w14:paraId="0354BBDA" w14:textId="77777777" w:rsidR="00DC7AFF" w:rsidRDefault="00DC7AFF">
      <w:pPr>
        <w:pStyle w:val="BodyText"/>
        <w:tabs>
          <w:tab w:val="left" w:pos="1414"/>
        </w:tabs>
        <w:kinsoku w:val="0"/>
        <w:overflowPunct w:val="0"/>
        <w:spacing w:before="101" w:line="252" w:lineRule="auto"/>
        <w:ind w:left="1415" w:right="1129" w:hanging="793"/>
      </w:pPr>
      <w:r>
        <w:rPr>
          <w:spacing w:val="-6"/>
        </w:rPr>
        <w:t>21</w:t>
      </w:r>
      <w:r>
        <w:tab/>
        <w:t>Responsibility</w:t>
      </w:r>
      <w:r>
        <w:rPr>
          <w:spacing w:val="-10"/>
        </w:rPr>
        <w:t xml:space="preserve"> </w:t>
      </w:r>
      <w:r>
        <w:t>for</w:t>
      </w:r>
      <w:r>
        <w:rPr>
          <w:spacing w:val="-10"/>
        </w:rPr>
        <w:t xml:space="preserve"> </w:t>
      </w:r>
      <w:r>
        <w:t>responsive</w:t>
      </w:r>
      <w:r>
        <w:rPr>
          <w:spacing w:val="-10"/>
        </w:rPr>
        <w:t xml:space="preserve"> </w:t>
      </w:r>
      <w:r>
        <w:t>visits</w:t>
      </w:r>
      <w:r>
        <w:rPr>
          <w:spacing w:val="-10"/>
        </w:rPr>
        <w:t xml:space="preserve"> </w:t>
      </w:r>
      <w:r>
        <w:t>after</w:t>
      </w:r>
      <w:r>
        <w:rPr>
          <w:spacing w:val="-10"/>
        </w:rPr>
        <w:t xml:space="preserve"> </w:t>
      </w:r>
      <w:r>
        <w:t>reports</w:t>
      </w:r>
      <w:r>
        <w:rPr>
          <w:spacing w:val="-10"/>
        </w:rPr>
        <w:t xml:space="preserve"> </w:t>
      </w:r>
      <w:r>
        <w:t>of</w:t>
      </w:r>
      <w:r>
        <w:rPr>
          <w:spacing w:val="-10"/>
        </w:rPr>
        <w:t xml:space="preserve"> </w:t>
      </w:r>
      <w:r>
        <w:t>RIFA</w:t>
      </w:r>
      <w:r>
        <w:rPr>
          <w:spacing w:val="-10"/>
        </w:rPr>
        <w:t xml:space="preserve"> </w:t>
      </w:r>
      <w:r>
        <w:t>nests</w:t>
      </w:r>
      <w:r>
        <w:rPr>
          <w:spacing w:val="-10"/>
        </w:rPr>
        <w:t xml:space="preserve"> </w:t>
      </w:r>
      <w:r>
        <w:t>be</w:t>
      </w:r>
      <w:r>
        <w:rPr>
          <w:spacing w:val="-10"/>
        </w:rPr>
        <w:t xml:space="preserve"> </w:t>
      </w:r>
      <w:r>
        <w:t>devolved from the Program to local governments, with training of Council staff and linkages to the national recording system provided by the Program.</w:t>
      </w:r>
    </w:p>
    <w:p w14:paraId="64B75DA1" w14:textId="38017EE1" w:rsidR="00DC7AFF" w:rsidRDefault="00DD2B9D">
      <w:pPr>
        <w:pStyle w:val="BodyText"/>
        <w:kinsoku w:val="0"/>
        <w:overflowPunct w:val="0"/>
        <w:spacing w:before="4"/>
        <w:rPr>
          <w:sz w:val="17"/>
          <w:szCs w:val="17"/>
        </w:rPr>
      </w:pPr>
      <w:r>
        <w:rPr>
          <w:noProof/>
        </w:rPr>
        <mc:AlternateContent>
          <mc:Choice Requires="wpg">
            <w:drawing>
              <wp:anchor distT="0" distB="0" distL="0" distR="0" simplePos="0" relativeHeight="251621376" behindDoc="0" locked="0" layoutInCell="0" allowOverlap="1" wp14:anchorId="3E45E7EC" wp14:editId="659248D8">
                <wp:simplePos x="0" y="0"/>
                <wp:positionH relativeFrom="page">
                  <wp:posOffset>1028700</wp:posOffset>
                </wp:positionH>
                <wp:positionV relativeFrom="paragraph">
                  <wp:posOffset>144145</wp:posOffset>
                </wp:positionV>
                <wp:extent cx="5791200" cy="771525"/>
                <wp:effectExtent l="0" t="0" r="0" b="0"/>
                <wp:wrapTopAndBottom/>
                <wp:docPr id="250"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1200" cy="771525"/>
                          <a:chOff x="1620" y="227"/>
                          <a:chExt cx="9120" cy="1215"/>
                        </a:xfrm>
                      </wpg:grpSpPr>
                      <wps:wsp>
                        <wps:cNvPr id="251" name="Freeform 83"/>
                        <wps:cNvSpPr>
                          <a:spLocks/>
                        </wps:cNvSpPr>
                        <wps:spPr bwMode="auto">
                          <a:xfrm>
                            <a:off x="1620" y="227"/>
                            <a:ext cx="9120" cy="1215"/>
                          </a:xfrm>
                          <a:custGeom>
                            <a:avLst/>
                            <a:gdLst>
                              <a:gd name="T0" fmla="*/ 9120 w 9120"/>
                              <a:gd name="T1" fmla="*/ 0 h 1215"/>
                              <a:gd name="T2" fmla="*/ 1110 w 9120"/>
                              <a:gd name="T3" fmla="*/ 0 h 1215"/>
                              <a:gd name="T4" fmla="*/ 0 w 9120"/>
                              <a:gd name="T5" fmla="*/ 0 h 1215"/>
                              <a:gd name="T6" fmla="*/ 0 w 9120"/>
                              <a:gd name="T7" fmla="*/ 1215 h 1215"/>
                              <a:gd name="T8" fmla="*/ 1110 w 9120"/>
                              <a:gd name="T9" fmla="*/ 1215 h 1215"/>
                              <a:gd name="T10" fmla="*/ 9120 w 9120"/>
                              <a:gd name="T11" fmla="*/ 1215 h 1215"/>
                              <a:gd name="T12" fmla="*/ 9120 w 9120"/>
                              <a:gd name="T13" fmla="*/ 0 h 1215"/>
                            </a:gdLst>
                            <a:ahLst/>
                            <a:cxnLst>
                              <a:cxn ang="0">
                                <a:pos x="T0" y="T1"/>
                              </a:cxn>
                              <a:cxn ang="0">
                                <a:pos x="T2" y="T3"/>
                              </a:cxn>
                              <a:cxn ang="0">
                                <a:pos x="T4" y="T5"/>
                              </a:cxn>
                              <a:cxn ang="0">
                                <a:pos x="T6" y="T7"/>
                              </a:cxn>
                              <a:cxn ang="0">
                                <a:pos x="T8" y="T9"/>
                              </a:cxn>
                              <a:cxn ang="0">
                                <a:pos x="T10" y="T11"/>
                              </a:cxn>
                              <a:cxn ang="0">
                                <a:pos x="T12" y="T13"/>
                              </a:cxn>
                            </a:cxnLst>
                            <a:rect l="0" t="0" r="r" b="b"/>
                            <a:pathLst>
                              <a:path w="9120" h="1215">
                                <a:moveTo>
                                  <a:pt x="9120" y="0"/>
                                </a:moveTo>
                                <a:lnTo>
                                  <a:pt x="1110" y="0"/>
                                </a:lnTo>
                                <a:lnTo>
                                  <a:pt x="0" y="0"/>
                                </a:lnTo>
                                <a:lnTo>
                                  <a:pt x="0" y="1215"/>
                                </a:lnTo>
                                <a:lnTo>
                                  <a:pt x="1110" y="1215"/>
                                </a:lnTo>
                                <a:lnTo>
                                  <a:pt x="9120" y="1215"/>
                                </a:lnTo>
                                <a:lnTo>
                                  <a:pt x="9120" y="0"/>
                                </a:lnTo>
                                <a:close/>
                              </a:path>
                            </a:pathLst>
                          </a:custGeom>
                          <a:solidFill>
                            <a:srgbClr val="EFEF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 name="Text Box 84"/>
                        <wps:cNvSpPr txBox="1">
                          <a:spLocks noChangeArrowheads="1"/>
                        </wps:cNvSpPr>
                        <wps:spPr bwMode="auto">
                          <a:xfrm>
                            <a:off x="2042" y="372"/>
                            <a:ext cx="286"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740B78" w14:textId="77777777" w:rsidR="00DC7AFF" w:rsidRDefault="00DC7AFF">
                              <w:pPr>
                                <w:pStyle w:val="BodyText"/>
                                <w:kinsoku w:val="0"/>
                                <w:overflowPunct w:val="0"/>
                                <w:spacing w:line="240" w:lineRule="exact"/>
                                <w:rPr>
                                  <w:spacing w:val="-5"/>
                                </w:rPr>
                              </w:pPr>
                              <w:r>
                                <w:rPr>
                                  <w:spacing w:val="-5"/>
                                </w:rPr>
                                <w:t>22</w:t>
                              </w:r>
                            </w:p>
                          </w:txbxContent>
                        </wps:txbx>
                        <wps:bodyPr rot="0" vert="horz" wrap="square" lIns="0" tIns="0" rIns="0" bIns="0" anchor="t" anchorCtr="0" upright="1">
                          <a:noAutofit/>
                        </wps:bodyPr>
                      </wps:wsp>
                      <wps:wsp>
                        <wps:cNvPr id="253" name="Text Box 85"/>
                        <wps:cNvSpPr txBox="1">
                          <a:spLocks noChangeArrowheads="1"/>
                        </wps:cNvSpPr>
                        <wps:spPr bwMode="auto">
                          <a:xfrm>
                            <a:off x="2835" y="372"/>
                            <a:ext cx="7806" cy="8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33431F" w14:textId="77777777" w:rsidR="00DC7AFF" w:rsidRDefault="00DC7AFF">
                              <w:pPr>
                                <w:pStyle w:val="BodyText"/>
                                <w:kinsoku w:val="0"/>
                                <w:overflowPunct w:val="0"/>
                                <w:spacing w:line="240" w:lineRule="exact"/>
                                <w:rPr>
                                  <w:spacing w:val="-5"/>
                                </w:rPr>
                              </w:pPr>
                              <w:r>
                                <w:t>All</w:t>
                              </w:r>
                              <w:r>
                                <w:rPr>
                                  <w:spacing w:val="-4"/>
                                </w:rPr>
                                <w:t xml:space="preserve"> </w:t>
                              </w:r>
                              <w:r>
                                <w:t>Queensland</w:t>
                              </w:r>
                              <w:r>
                                <w:rPr>
                                  <w:spacing w:val="-3"/>
                                </w:rPr>
                                <w:t xml:space="preserve"> </w:t>
                              </w:r>
                              <w:r>
                                <w:t>Government</w:t>
                              </w:r>
                              <w:r>
                                <w:rPr>
                                  <w:spacing w:val="-4"/>
                                </w:rPr>
                                <w:t xml:space="preserve"> </w:t>
                              </w:r>
                              <w:r>
                                <w:t>agencies</w:t>
                              </w:r>
                              <w:r>
                                <w:rPr>
                                  <w:spacing w:val="-3"/>
                                </w:rPr>
                                <w:t xml:space="preserve"> </w:t>
                              </w:r>
                              <w:r>
                                <w:t>work</w:t>
                              </w:r>
                              <w:r>
                                <w:rPr>
                                  <w:spacing w:val="-4"/>
                                </w:rPr>
                                <w:t xml:space="preserve"> </w:t>
                              </w:r>
                              <w:r>
                                <w:t>with</w:t>
                              </w:r>
                              <w:r>
                                <w:rPr>
                                  <w:spacing w:val="-3"/>
                                </w:rPr>
                                <w:t xml:space="preserve"> </w:t>
                              </w:r>
                              <w:r>
                                <w:t>the</w:t>
                              </w:r>
                              <w:r>
                                <w:rPr>
                                  <w:spacing w:val="-4"/>
                                </w:rPr>
                                <w:t xml:space="preserve"> </w:t>
                              </w:r>
                              <w:r>
                                <w:t>Program</w:t>
                              </w:r>
                              <w:r>
                                <w:rPr>
                                  <w:spacing w:val="-3"/>
                                </w:rPr>
                                <w:t xml:space="preserve"> </w:t>
                              </w:r>
                              <w:r>
                                <w:t>to</w:t>
                              </w:r>
                              <w:r>
                                <w:rPr>
                                  <w:spacing w:val="-4"/>
                                </w:rPr>
                                <w:t xml:space="preserve"> </w:t>
                              </w:r>
                              <w:r>
                                <w:t>develop</w:t>
                              </w:r>
                              <w:r>
                                <w:rPr>
                                  <w:spacing w:val="-3"/>
                                </w:rPr>
                                <w:t xml:space="preserve"> </w:t>
                              </w:r>
                              <w:r>
                                <w:rPr>
                                  <w:spacing w:val="-5"/>
                                </w:rPr>
                                <w:t>and</w:t>
                              </w:r>
                            </w:p>
                            <w:p w14:paraId="31A2B86E" w14:textId="77777777" w:rsidR="00DC7AFF" w:rsidRDefault="00DC7AFF">
                              <w:pPr>
                                <w:pStyle w:val="BodyText"/>
                                <w:kinsoku w:val="0"/>
                                <w:overflowPunct w:val="0"/>
                                <w:spacing w:before="10" w:line="252" w:lineRule="auto"/>
                                <w:rPr>
                                  <w:spacing w:val="-2"/>
                                </w:rPr>
                              </w:pPr>
                              <w:r>
                                <w:t>implement</w:t>
                              </w:r>
                              <w:r>
                                <w:rPr>
                                  <w:spacing w:val="-12"/>
                                </w:rPr>
                                <w:t xml:space="preserve"> </w:t>
                              </w:r>
                              <w:r>
                                <w:t>RIFA-suppressive</w:t>
                              </w:r>
                              <w:r>
                                <w:rPr>
                                  <w:spacing w:val="-12"/>
                                </w:rPr>
                                <w:t xml:space="preserve"> </w:t>
                              </w:r>
                              <w:r>
                                <w:t>programs</w:t>
                              </w:r>
                              <w:r>
                                <w:rPr>
                                  <w:spacing w:val="-12"/>
                                </w:rPr>
                                <w:t xml:space="preserve"> </w:t>
                              </w:r>
                              <w:r>
                                <w:t>on</w:t>
                              </w:r>
                              <w:r>
                                <w:rPr>
                                  <w:spacing w:val="-12"/>
                                </w:rPr>
                                <w:t xml:space="preserve"> </w:t>
                              </w:r>
                              <w:r>
                                <w:t>land</w:t>
                              </w:r>
                              <w:r>
                                <w:rPr>
                                  <w:spacing w:val="-12"/>
                                </w:rPr>
                                <w:t xml:space="preserve"> </w:t>
                              </w:r>
                              <w:r>
                                <w:t>for</w:t>
                              </w:r>
                              <w:r>
                                <w:rPr>
                                  <w:spacing w:val="-12"/>
                                </w:rPr>
                                <w:t xml:space="preserve"> </w:t>
                              </w:r>
                              <w:r>
                                <w:t>which</w:t>
                              </w:r>
                              <w:r>
                                <w:rPr>
                                  <w:spacing w:val="-12"/>
                                </w:rPr>
                                <w:t xml:space="preserve"> </w:t>
                              </w:r>
                              <w:r>
                                <w:t>they</w:t>
                              </w:r>
                              <w:r>
                                <w:rPr>
                                  <w:spacing w:val="-12"/>
                                </w:rPr>
                                <w:t xml:space="preserve"> </w:t>
                              </w:r>
                              <w:r>
                                <w:t xml:space="preserve">are </w:t>
                              </w:r>
                              <w:r>
                                <w:rPr>
                                  <w:spacing w:val="-2"/>
                                </w:rPr>
                                <w:t>responsible.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45E7EC" id="Group 82" o:spid="_x0000_s1077" style="position:absolute;margin-left:81pt;margin-top:11.35pt;width:456pt;height:60.75pt;z-index:251621376;mso-wrap-distance-left:0;mso-wrap-distance-right:0;mso-position-horizontal-relative:page" coordorigin="1620,227" coordsize="9120,1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" o:allowincell="f">
                <v:shape id="Freeform 83" o:spid="_x0000_s1078" style="position:absolute;left:1620;top:227;width:9120;height:1215;visibility:visible;mso-wrap-style:square;v-text-anchor:top" coordsize="9120,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" path="m9120,l1110,,,,,1215r1110,l9120,1215,9120,xe" fillcolor="#efefef" stroked="f">
                  <v:path arrowok="t" o:connecttype="custom" o:connectlocs="9120,0;1110,0;0,0;0,1215;1110,1215;9120,1215;9120,0" o:connectangles="0,0,0,0,0,0,0"/>
                </v:shape>
                <v:shape id="Text Box 84" o:spid="_x0000_s1079" type="#_x0000_t202" style="position:absolute;left:2042;top:372;width:286;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1iRixQAAANwAAAAPAAAAZHJzL2Rvd25yZXYueG1sRI9Ba8JA&#10;FITvBf/D8oTe6sZApU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A21iRixQAAANwAAAAP&#10;AAAAAAAAAAAAAAAAAAcCAABkcnMvZG93bnJldi54bWxQSwUGAAAAAAMAAwC3AAAA+QIAAAAA&#10;" filled="f" stroked="f">
                  <v:textbox inset="0,0,0,0">
                    <w:txbxContent>
                      <w:p w14:paraId="24740B78" w14:textId="77777777" w:rsidR="00DC7AFF" w:rsidRDefault="00DC7AFF">
                        <w:pPr>
                          <w:pStyle w:val="BodyText"/>
                          <w:kinsoku w:val="0"/>
                          <w:overflowPunct w:val="0"/>
                          <w:spacing w:line="240" w:lineRule="exact"/>
                          <w:rPr>
                            <w:spacing w:val="-5"/>
                          </w:rPr>
                        </w:pPr>
                        <w:r>
                          <w:rPr>
                            <w:spacing w:val="-5"/>
                          </w:rPr>
                          <w:t>22</w:t>
                        </w:r>
                      </w:p>
                    </w:txbxContent>
                  </v:textbox>
                </v:shape>
                <v:shape id="Text Box 85" o:spid="_x0000_s1080" type="#_x0000_t202" style="position:absolute;left:2835;top:372;width:7806;height: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" filled="f" stroked="f">
                  <v:textbox inset="0,0,0,0">
                    <w:txbxContent>
                      <w:p w14:paraId="0833431F" w14:textId="77777777" w:rsidR="00DC7AFF" w:rsidRDefault="00DC7AFF">
                        <w:pPr>
                          <w:pStyle w:val="BodyText"/>
                          <w:kinsoku w:val="0"/>
                          <w:overflowPunct w:val="0"/>
                          <w:spacing w:line="240" w:lineRule="exact"/>
                          <w:rPr>
                            <w:spacing w:val="-5"/>
                          </w:rPr>
                        </w:pPr>
                        <w:r>
                          <w:t>All</w:t>
                        </w:r>
                        <w:r>
                          <w:rPr>
                            <w:spacing w:val="-4"/>
                          </w:rPr>
                          <w:t xml:space="preserve"> </w:t>
                        </w:r>
                        <w:r>
                          <w:t>Queensland</w:t>
                        </w:r>
                        <w:r>
                          <w:rPr>
                            <w:spacing w:val="-3"/>
                          </w:rPr>
                          <w:t xml:space="preserve"> </w:t>
                        </w:r>
                        <w:r>
                          <w:t>Government</w:t>
                        </w:r>
                        <w:r>
                          <w:rPr>
                            <w:spacing w:val="-4"/>
                          </w:rPr>
                          <w:t xml:space="preserve"> </w:t>
                        </w:r>
                        <w:r>
                          <w:t>agencies</w:t>
                        </w:r>
                        <w:r>
                          <w:rPr>
                            <w:spacing w:val="-3"/>
                          </w:rPr>
                          <w:t xml:space="preserve"> </w:t>
                        </w:r>
                        <w:r>
                          <w:t>work</w:t>
                        </w:r>
                        <w:r>
                          <w:rPr>
                            <w:spacing w:val="-4"/>
                          </w:rPr>
                          <w:t xml:space="preserve"> </w:t>
                        </w:r>
                        <w:r>
                          <w:t>with</w:t>
                        </w:r>
                        <w:r>
                          <w:rPr>
                            <w:spacing w:val="-3"/>
                          </w:rPr>
                          <w:t xml:space="preserve"> </w:t>
                        </w:r>
                        <w:r>
                          <w:t>the</w:t>
                        </w:r>
                        <w:r>
                          <w:rPr>
                            <w:spacing w:val="-4"/>
                          </w:rPr>
                          <w:t xml:space="preserve"> </w:t>
                        </w:r>
                        <w:r>
                          <w:t>Program</w:t>
                        </w:r>
                        <w:r>
                          <w:rPr>
                            <w:spacing w:val="-3"/>
                          </w:rPr>
                          <w:t xml:space="preserve"> </w:t>
                        </w:r>
                        <w:r>
                          <w:t>to</w:t>
                        </w:r>
                        <w:r>
                          <w:rPr>
                            <w:spacing w:val="-4"/>
                          </w:rPr>
                          <w:t xml:space="preserve"> </w:t>
                        </w:r>
                        <w:r>
                          <w:t>develop</w:t>
                        </w:r>
                        <w:r>
                          <w:rPr>
                            <w:spacing w:val="-3"/>
                          </w:rPr>
                          <w:t xml:space="preserve"> </w:t>
                        </w:r>
                        <w:r>
                          <w:rPr>
                            <w:spacing w:val="-5"/>
                          </w:rPr>
                          <w:t>and</w:t>
                        </w:r>
                      </w:p>
                      <w:p w14:paraId="31A2B86E" w14:textId="77777777" w:rsidR="00DC7AFF" w:rsidRDefault="00DC7AFF">
                        <w:pPr>
                          <w:pStyle w:val="BodyText"/>
                          <w:kinsoku w:val="0"/>
                          <w:overflowPunct w:val="0"/>
                          <w:spacing w:before="10" w:line="252" w:lineRule="auto"/>
                          <w:rPr>
                            <w:spacing w:val="-2"/>
                          </w:rPr>
                        </w:pPr>
                        <w:r>
                          <w:t>implement</w:t>
                        </w:r>
                        <w:r>
                          <w:rPr>
                            <w:spacing w:val="-12"/>
                          </w:rPr>
                          <w:t xml:space="preserve"> </w:t>
                        </w:r>
                        <w:r>
                          <w:t>RIFA-suppressive</w:t>
                        </w:r>
                        <w:r>
                          <w:rPr>
                            <w:spacing w:val="-12"/>
                          </w:rPr>
                          <w:t xml:space="preserve"> </w:t>
                        </w:r>
                        <w:r>
                          <w:t>programs</w:t>
                        </w:r>
                        <w:r>
                          <w:rPr>
                            <w:spacing w:val="-12"/>
                          </w:rPr>
                          <w:t xml:space="preserve"> </w:t>
                        </w:r>
                        <w:r>
                          <w:t>on</w:t>
                        </w:r>
                        <w:r>
                          <w:rPr>
                            <w:spacing w:val="-12"/>
                          </w:rPr>
                          <w:t xml:space="preserve"> </w:t>
                        </w:r>
                        <w:r>
                          <w:t>land</w:t>
                        </w:r>
                        <w:r>
                          <w:rPr>
                            <w:spacing w:val="-12"/>
                          </w:rPr>
                          <w:t xml:space="preserve"> </w:t>
                        </w:r>
                        <w:r>
                          <w:t>for</w:t>
                        </w:r>
                        <w:r>
                          <w:rPr>
                            <w:spacing w:val="-12"/>
                          </w:rPr>
                          <w:t xml:space="preserve"> </w:t>
                        </w:r>
                        <w:r>
                          <w:t>which</w:t>
                        </w:r>
                        <w:r>
                          <w:rPr>
                            <w:spacing w:val="-12"/>
                          </w:rPr>
                          <w:t xml:space="preserve"> </w:t>
                        </w:r>
                        <w:r>
                          <w:t>they</w:t>
                        </w:r>
                        <w:r>
                          <w:rPr>
                            <w:spacing w:val="-12"/>
                          </w:rPr>
                          <w:t xml:space="preserve"> </w:t>
                        </w:r>
                        <w:r>
                          <w:t xml:space="preserve">are </w:t>
                        </w:r>
                        <w:r>
                          <w:rPr>
                            <w:spacing w:val="-2"/>
                          </w:rPr>
                          <w:t>responsible.</w:t>
                        </w:r>
                      </w:p>
                    </w:txbxContent>
                  </v:textbox>
                </v:shape>
                <w10:wrap type="topAndBottom" anchorx="page"/>
              </v:group>
            </w:pict>
          </mc:Fallback>
        </mc:AlternateContent>
      </w:r>
    </w:p>
    <w:p w14:paraId="698FD59C" w14:textId="77777777" w:rsidR="00DC7AFF" w:rsidRDefault="00DC7AFF">
      <w:pPr>
        <w:pStyle w:val="BodyText"/>
        <w:tabs>
          <w:tab w:val="left" w:pos="1414"/>
        </w:tabs>
        <w:kinsoku w:val="0"/>
        <w:overflowPunct w:val="0"/>
        <w:spacing w:before="103" w:line="252" w:lineRule="auto"/>
        <w:ind w:left="1415" w:right="1952" w:hanging="793"/>
      </w:pPr>
      <w:r>
        <w:rPr>
          <w:spacing w:val="-6"/>
        </w:rPr>
        <w:t>23</w:t>
      </w:r>
      <w:r>
        <w:tab/>
        <w:t>The Program work through</w:t>
      </w:r>
      <w:r>
        <w:rPr>
          <w:spacing w:val="40"/>
        </w:rPr>
        <w:t xml:space="preserve"> </w:t>
      </w:r>
      <w:r>
        <w:t>QDAF and DAWE with Defence and port-of-entry</w:t>
      </w:r>
      <w:r>
        <w:rPr>
          <w:spacing w:val="-14"/>
        </w:rPr>
        <w:t xml:space="preserve"> </w:t>
      </w:r>
      <w:r>
        <w:t>operators</w:t>
      </w:r>
      <w:r>
        <w:rPr>
          <w:spacing w:val="-13"/>
        </w:rPr>
        <w:t xml:space="preserve"> </w:t>
      </w:r>
      <w:r>
        <w:t>to</w:t>
      </w:r>
      <w:r>
        <w:rPr>
          <w:spacing w:val="-13"/>
        </w:rPr>
        <w:t xml:space="preserve"> </w:t>
      </w:r>
      <w:r>
        <w:t>develop</w:t>
      </w:r>
      <w:r>
        <w:rPr>
          <w:spacing w:val="-13"/>
        </w:rPr>
        <w:t xml:space="preserve"> </w:t>
      </w:r>
      <w:r>
        <w:t>RIFA-suppressive</w:t>
      </w:r>
      <w:r>
        <w:rPr>
          <w:spacing w:val="-14"/>
        </w:rPr>
        <w:t xml:space="preserve"> </w:t>
      </w:r>
      <w:r>
        <w:t>programs</w:t>
      </w:r>
      <w:r>
        <w:rPr>
          <w:spacing w:val="-13"/>
        </w:rPr>
        <w:t xml:space="preserve"> </w:t>
      </w:r>
      <w:r>
        <w:t>for</w:t>
      </w:r>
    </w:p>
    <w:p w14:paraId="4E02B6A2" w14:textId="77777777" w:rsidR="00DC7AFF" w:rsidRDefault="00DC7AFF">
      <w:pPr>
        <w:pStyle w:val="BodyText"/>
        <w:kinsoku w:val="0"/>
        <w:overflowPunct w:val="0"/>
        <w:spacing w:line="252" w:lineRule="auto"/>
        <w:ind w:left="1415" w:right="779"/>
      </w:pPr>
      <w:r>
        <w:t>Commonwealth</w:t>
      </w:r>
      <w:r>
        <w:rPr>
          <w:spacing w:val="-6"/>
        </w:rPr>
        <w:t xml:space="preserve"> </w:t>
      </w:r>
      <w:r>
        <w:t>land</w:t>
      </w:r>
      <w:r>
        <w:rPr>
          <w:spacing w:val="-6"/>
        </w:rPr>
        <w:t xml:space="preserve"> </w:t>
      </w:r>
      <w:r>
        <w:t>that</w:t>
      </w:r>
      <w:r>
        <w:rPr>
          <w:spacing w:val="-6"/>
        </w:rPr>
        <w:t xml:space="preserve"> </w:t>
      </w:r>
      <w:r>
        <w:t>Defence</w:t>
      </w:r>
      <w:r>
        <w:rPr>
          <w:spacing w:val="-6"/>
        </w:rPr>
        <w:t xml:space="preserve"> </w:t>
      </w:r>
      <w:r>
        <w:t>and</w:t>
      </w:r>
      <w:r>
        <w:rPr>
          <w:spacing w:val="-6"/>
        </w:rPr>
        <w:t xml:space="preserve"> </w:t>
      </w:r>
      <w:r>
        <w:t>airport</w:t>
      </w:r>
      <w:r>
        <w:rPr>
          <w:spacing w:val="-6"/>
        </w:rPr>
        <w:t xml:space="preserve"> </w:t>
      </w:r>
      <w:r>
        <w:t>and</w:t>
      </w:r>
      <w:r>
        <w:rPr>
          <w:spacing w:val="-6"/>
        </w:rPr>
        <w:t xml:space="preserve"> </w:t>
      </w:r>
      <w:r>
        <w:t>port</w:t>
      </w:r>
      <w:r>
        <w:rPr>
          <w:spacing w:val="-6"/>
        </w:rPr>
        <w:t xml:space="preserve"> </w:t>
      </w:r>
      <w:r>
        <w:t>operators</w:t>
      </w:r>
      <w:r>
        <w:rPr>
          <w:spacing w:val="-6"/>
        </w:rPr>
        <w:t xml:space="preserve"> </w:t>
      </w:r>
      <w:r>
        <w:t>will implement and report on to the Program.</w:t>
      </w:r>
    </w:p>
    <w:p w14:paraId="59255372" w14:textId="461DED9E" w:rsidR="00DC7AFF" w:rsidRDefault="00DD2B9D">
      <w:pPr>
        <w:pStyle w:val="BodyText"/>
        <w:kinsoku w:val="0"/>
        <w:overflowPunct w:val="0"/>
        <w:spacing w:before="6"/>
        <w:rPr>
          <w:sz w:val="17"/>
          <w:szCs w:val="17"/>
        </w:rPr>
      </w:pPr>
      <w:r>
        <w:rPr>
          <w:noProof/>
        </w:rPr>
        <mc:AlternateContent>
          <mc:Choice Requires="wpg">
            <w:drawing>
              <wp:anchor distT="0" distB="0" distL="0" distR="0" simplePos="0" relativeHeight="251622400" behindDoc="0" locked="0" layoutInCell="0" allowOverlap="1" wp14:anchorId="1ADF2486" wp14:editId="147420E0">
                <wp:simplePos x="0" y="0"/>
                <wp:positionH relativeFrom="page">
                  <wp:posOffset>1028700</wp:posOffset>
                </wp:positionH>
                <wp:positionV relativeFrom="paragraph">
                  <wp:posOffset>145415</wp:posOffset>
                </wp:positionV>
                <wp:extent cx="5791200" cy="1971675"/>
                <wp:effectExtent l="0" t="0" r="0" b="0"/>
                <wp:wrapTopAndBottom/>
                <wp:docPr id="245"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1200" cy="1971675"/>
                          <a:chOff x="1620" y="229"/>
                          <a:chExt cx="9120" cy="3105"/>
                        </a:xfrm>
                      </wpg:grpSpPr>
                      <wps:wsp>
                        <wps:cNvPr id="246" name="Freeform 87"/>
                        <wps:cNvSpPr>
                          <a:spLocks/>
                        </wps:cNvSpPr>
                        <wps:spPr bwMode="auto">
                          <a:xfrm>
                            <a:off x="1620" y="229"/>
                            <a:ext cx="9120" cy="3105"/>
                          </a:xfrm>
                          <a:custGeom>
                            <a:avLst/>
                            <a:gdLst>
                              <a:gd name="T0" fmla="*/ 9120 w 9120"/>
                              <a:gd name="T1" fmla="*/ 0 h 3105"/>
                              <a:gd name="T2" fmla="*/ 1110 w 9120"/>
                              <a:gd name="T3" fmla="*/ 0 h 3105"/>
                              <a:gd name="T4" fmla="*/ 0 w 9120"/>
                              <a:gd name="T5" fmla="*/ 0 h 3105"/>
                              <a:gd name="T6" fmla="*/ 0 w 9120"/>
                              <a:gd name="T7" fmla="*/ 3105 h 3105"/>
                              <a:gd name="T8" fmla="*/ 1110 w 9120"/>
                              <a:gd name="T9" fmla="*/ 3105 h 3105"/>
                              <a:gd name="T10" fmla="*/ 9120 w 9120"/>
                              <a:gd name="T11" fmla="*/ 3105 h 3105"/>
                              <a:gd name="T12" fmla="*/ 9120 w 9120"/>
                              <a:gd name="T13" fmla="*/ 0 h 3105"/>
                            </a:gdLst>
                            <a:ahLst/>
                            <a:cxnLst>
                              <a:cxn ang="0">
                                <a:pos x="T0" y="T1"/>
                              </a:cxn>
                              <a:cxn ang="0">
                                <a:pos x="T2" y="T3"/>
                              </a:cxn>
                              <a:cxn ang="0">
                                <a:pos x="T4" y="T5"/>
                              </a:cxn>
                              <a:cxn ang="0">
                                <a:pos x="T6" y="T7"/>
                              </a:cxn>
                              <a:cxn ang="0">
                                <a:pos x="T8" y="T9"/>
                              </a:cxn>
                              <a:cxn ang="0">
                                <a:pos x="T10" y="T11"/>
                              </a:cxn>
                              <a:cxn ang="0">
                                <a:pos x="T12" y="T13"/>
                              </a:cxn>
                            </a:cxnLst>
                            <a:rect l="0" t="0" r="r" b="b"/>
                            <a:pathLst>
                              <a:path w="9120" h="3105">
                                <a:moveTo>
                                  <a:pt x="9120" y="0"/>
                                </a:moveTo>
                                <a:lnTo>
                                  <a:pt x="1110" y="0"/>
                                </a:lnTo>
                                <a:lnTo>
                                  <a:pt x="0" y="0"/>
                                </a:lnTo>
                                <a:lnTo>
                                  <a:pt x="0" y="3105"/>
                                </a:lnTo>
                                <a:lnTo>
                                  <a:pt x="1110" y="3105"/>
                                </a:lnTo>
                                <a:lnTo>
                                  <a:pt x="9120" y="3105"/>
                                </a:lnTo>
                                <a:lnTo>
                                  <a:pt x="9120" y="0"/>
                                </a:lnTo>
                                <a:close/>
                              </a:path>
                            </a:pathLst>
                          </a:custGeom>
                          <a:solidFill>
                            <a:srgbClr val="EFEF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7" name="Text Box 88"/>
                        <wps:cNvSpPr txBox="1">
                          <a:spLocks noChangeArrowheads="1"/>
                        </wps:cNvSpPr>
                        <wps:spPr bwMode="auto">
                          <a:xfrm>
                            <a:off x="2042" y="371"/>
                            <a:ext cx="286"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3A0C96" w14:textId="77777777" w:rsidR="00DC7AFF" w:rsidRDefault="00DC7AFF">
                              <w:pPr>
                                <w:pStyle w:val="BodyText"/>
                                <w:kinsoku w:val="0"/>
                                <w:overflowPunct w:val="0"/>
                                <w:spacing w:line="240" w:lineRule="exact"/>
                                <w:rPr>
                                  <w:spacing w:val="-5"/>
                                </w:rPr>
                              </w:pPr>
                              <w:r>
                                <w:rPr>
                                  <w:spacing w:val="-5"/>
                                </w:rPr>
                                <w:t>24</w:t>
                              </w:r>
                            </w:p>
                          </w:txbxContent>
                        </wps:txbx>
                        <wps:bodyPr rot="0" vert="horz" wrap="square" lIns="0" tIns="0" rIns="0" bIns="0" anchor="t" anchorCtr="0" upright="1">
                          <a:noAutofit/>
                        </wps:bodyPr>
                      </wps:wsp>
                      <wps:wsp>
                        <wps:cNvPr id="248" name="Text Box 89"/>
                        <wps:cNvSpPr txBox="1">
                          <a:spLocks noChangeArrowheads="1"/>
                        </wps:cNvSpPr>
                        <wps:spPr bwMode="auto">
                          <a:xfrm>
                            <a:off x="2835" y="371"/>
                            <a:ext cx="7153"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DC69CE" w14:textId="77777777" w:rsidR="00DC7AFF" w:rsidRDefault="00DC7AFF">
                              <w:pPr>
                                <w:pStyle w:val="BodyText"/>
                                <w:kinsoku w:val="0"/>
                                <w:overflowPunct w:val="0"/>
                                <w:spacing w:line="240" w:lineRule="exact"/>
                                <w:rPr>
                                  <w:spacing w:val="-2"/>
                                </w:rPr>
                              </w:pPr>
                              <w:r>
                                <w:t>The</w:t>
                              </w:r>
                              <w:r>
                                <w:rPr>
                                  <w:spacing w:val="-6"/>
                                </w:rPr>
                                <w:t xml:space="preserve"> </w:t>
                              </w:r>
                              <w:r>
                                <w:t>Program</w:t>
                              </w:r>
                              <w:r>
                                <w:rPr>
                                  <w:spacing w:val="-5"/>
                                </w:rPr>
                                <w:t xml:space="preserve"> </w:t>
                              </w:r>
                              <w:r>
                                <w:t>regularly</w:t>
                              </w:r>
                              <w:r>
                                <w:rPr>
                                  <w:spacing w:val="-5"/>
                                </w:rPr>
                                <w:t xml:space="preserve"> </w:t>
                              </w:r>
                              <w:r>
                                <w:t>review</w:t>
                              </w:r>
                              <w:r>
                                <w:rPr>
                                  <w:spacing w:val="-5"/>
                                </w:rPr>
                                <w:t xml:space="preserve"> </w:t>
                              </w:r>
                              <w:r>
                                <w:t>and</w:t>
                              </w:r>
                              <w:r>
                                <w:rPr>
                                  <w:spacing w:val="-5"/>
                                </w:rPr>
                                <w:t xml:space="preserve"> </w:t>
                              </w:r>
                              <w:r>
                                <w:t>improve</w:t>
                              </w:r>
                              <w:r>
                                <w:rPr>
                                  <w:spacing w:val="-5"/>
                                </w:rPr>
                                <w:t xml:space="preserve"> </w:t>
                              </w:r>
                              <w:r>
                                <w:t>its</w:t>
                              </w:r>
                              <w:r>
                                <w:rPr>
                                  <w:spacing w:val="-5"/>
                                </w:rPr>
                                <w:t xml:space="preserve"> </w:t>
                              </w:r>
                              <w:r>
                                <w:t>IT</w:t>
                              </w:r>
                              <w:r>
                                <w:rPr>
                                  <w:spacing w:val="-5"/>
                                </w:rPr>
                                <w:t xml:space="preserve"> </w:t>
                              </w:r>
                              <w:r>
                                <w:t>systems</w:t>
                              </w:r>
                              <w:r>
                                <w:rPr>
                                  <w:spacing w:val="-5"/>
                                </w:rPr>
                                <w:t xml:space="preserve"> </w:t>
                              </w:r>
                              <w:r>
                                <w:t>to</w:t>
                              </w:r>
                              <w:r>
                                <w:rPr>
                                  <w:spacing w:val="-5"/>
                                </w:rPr>
                                <w:t xml:space="preserve"> </w:t>
                              </w:r>
                              <w:r>
                                <w:rPr>
                                  <w:spacing w:val="-2"/>
                                </w:rPr>
                                <w:t>optimise:</w:t>
                              </w:r>
                            </w:p>
                          </w:txbxContent>
                        </wps:txbx>
                        <wps:bodyPr rot="0" vert="horz" wrap="square" lIns="0" tIns="0" rIns="0" bIns="0" anchor="t" anchorCtr="0" upright="1">
                          <a:noAutofit/>
                        </wps:bodyPr>
                      </wps:wsp>
                      <wps:wsp>
                        <wps:cNvPr id="249" name="Text Box 90"/>
                        <wps:cNvSpPr txBox="1">
                          <a:spLocks noChangeArrowheads="1"/>
                        </wps:cNvSpPr>
                        <wps:spPr bwMode="auto">
                          <a:xfrm>
                            <a:off x="3120" y="756"/>
                            <a:ext cx="7440" cy="23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17D39E" w14:textId="77777777" w:rsidR="00DC7AFF" w:rsidRDefault="00DC7AFF">
                              <w:pPr>
                                <w:pStyle w:val="BodyText"/>
                                <w:numPr>
                                  <w:ilvl w:val="0"/>
                                  <w:numId w:val="24"/>
                                </w:numPr>
                                <w:tabs>
                                  <w:tab w:val="left" w:pos="360"/>
                                </w:tabs>
                                <w:kinsoku w:val="0"/>
                                <w:overflowPunct w:val="0"/>
                                <w:spacing w:line="271" w:lineRule="exact"/>
                                <w:rPr>
                                  <w:spacing w:val="-2"/>
                                </w:rPr>
                              </w:pPr>
                              <w:r>
                                <w:t>performance,</w:t>
                              </w:r>
                              <w:r>
                                <w:rPr>
                                  <w:spacing w:val="-6"/>
                                </w:rPr>
                                <w:t xml:space="preserve"> </w:t>
                              </w:r>
                              <w:r>
                                <w:t>integration,</w:t>
                              </w:r>
                              <w:r>
                                <w:rPr>
                                  <w:spacing w:val="-6"/>
                                </w:rPr>
                                <w:t xml:space="preserve"> </w:t>
                              </w:r>
                              <w:r>
                                <w:t>data</w:t>
                              </w:r>
                              <w:r>
                                <w:rPr>
                                  <w:spacing w:val="-6"/>
                                </w:rPr>
                                <w:t xml:space="preserve"> </w:t>
                              </w:r>
                              <w:r>
                                <w:t>searchability,</w:t>
                              </w:r>
                              <w:r>
                                <w:rPr>
                                  <w:spacing w:val="-6"/>
                                </w:rPr>
                                <w:t xml:space="preserve"> </w:t>
                              </w:r>
                              <w:r>
                                <w:t>cost</w:t>
                              </w:r>
                              <w:r>
                                <w:rPr>
                                  <w:spacing w:val="-6"/>
                                </w:rPr>
                                <w:t xml:space="preserve"> </w:t>
                              </w:r>
                              <w:r>
                                <w:t>and</w:t>
                              </w:r>
                              <w:r>
                                <w:rPr>
                                  <w:spacing w:val="-5"/>
                                </w:rPr>
                                <w:t xml:space="preserve"> </w:t>
                              </w:r>
                              <w:r>
                                <w:rPr>
                                  <w:spacing w:val="-2"/>
                                </w:rPr>
                                <w:t>adaptability</w:t>
                              </w:r>
                            </w:p>
                            <w:p w14:paraId="471E45FD" w14:textId="77777777" w:rsidR="00DC7AFF" w:rsidRDefault="00DC7AFF">
                              <w:pPr>
                                <w:pStyle w:val="BodyText"/>
                                <w:numPr>
                                  <w:ilvl w:val="0"/>
                                  <w:numId w:val="24"/>
                                </w:numPr>
                                <w:tabs>
                                  <w:tab w:val="left" w:pos="360"/>
                                </w:tabs>
                                <w:kinsoku w:val="0"/>
                                <w:overflowPunct w:val="0"/>
                                <w:spacing w:before="14" w:line="252" w:lineRule="auto"/>
                                <w:ind w:right="317"/>
                              </w:pPr>
                              <w:r>
                                <w:t>ability</w:t>
                              </w:r>
                              <w:r>
                                <w:rPr>
                                  <w:spacing w:val="-5"/>
                                </w:rPr>
                                <w:t xml:space="preserve"> </w:t>
                              </w:r>
                              <w:r>
                                <w:t>to</w:t>
                              </w:r>
                              <w:r>
                                <w:rPr>
                                  <w:spacing w:val="-5"/>
                                </w:rPr>
                                <w:t xml:space="preserve"> </w:t>
                              </w:r>
                              <w:r>
                                <w:t>interface</w:t>
                              </w:r>
                              <w:r>
                                <w:rPr>
                                  <w:spacing w:val="-5"/>
                                </w:rPr>
                                <w:t xml:space="preserve"> </w:t>
                              </w:r>
                              <w:r>
                                <w:t>with</w:t>
                              </w:r>
                              <w:r>
                                <w:rPr>
                                  <w:spacing w:val="-5"/>
                                </w:rPr>
                                <w:t xml:space="preserve"> </w:t>
                              </w:r>
                              <w:r>
                                <w:t>other</w:t>
                              </w:r>
                              <w:r>
                                <w:rPr>
                                  <w:spacing w:val="-5"/>
                                </w:rPr>
                                <w:t xml:space="preserve"> </w:t>
                              </w:r>
                              <w:r>
                                <w:t>systems</w:t>
                              </w:r>
                              <w:r>
                                <w:rPr>
                                  <w:spacing w:val="-5"/>
                                </w:rPr>
                                <w:t xml:space="preserve"> </w:t>
                              </w:r>
                              <w:r>
                                <w:t>and</w:t>
                              </w:r>
                              <w:r>
                                <w:rPr>
                                  <w:spacing w:val="-5"/>
                                </w:rPr>
                                <w:t xml:space="preserve"> </w:t>
                              </w:r>
                              <w:r>
                                <w:t>apps</w:t>
                              </w:r>
                              <w:r>
                                <w:rPr>
                                  <w:spacing w:val="-5"/>
                                </w:rPr>
                                <w:t xml:space="preserve"> </w:t>
                              </w:r>
                              <w:r>
                                <w:t>used</w:t>
                              </w:r>
                              <w:r>
                                <w:rPr>
                                  <w:spacing w:val="-5"/>
                                </w:rPr>
                                <w:t xml:space="preserve"> </w:t>
                              </w:r>
                              <w:r>
                                <w:t>by</w:t>
                              </w:r>
                              <w:r>
                                <w:rPr>
                                  <w:spacing w:val="-5"/>
                                </w:rPr>
                                <w:t xml:space="preserve"> </w:t>
                              </w:r>
                              <w:r>
                                <w:t>the</w:t>
                              </w:r>
                              <w:r>
                                <w:rPr>
                                  <w:spacing w:val="-5"/>
                                </w:rPr>
                                <w:t xml:space="preserve"> </w:t>
                              </w:r>
                              <w:r>
                                <w:t>public and councils,</w:t>
                              </w:r>
                            </w:p>
                            <w:p w14:paraId="6F6FE2D5" w14:textId="77777777" w:rsidR="00DC7AFF" w:rsidRDefault="00DC7AFF">
                              <w:pPr>
                                <w:pStyle w:val="BodyText"/>
                                <w:numPr>
                                  <w:ilvl w:val="0"/>
                                  <w:numId w:val="24"/>
                                </w:numPr>
                                <w:tabs>
                                  <w:tab w:val="left" w:pos="360"/>
                                </w:tabs>
                                <w:kinsoku w:val="0"/>
                                <w:overflowPunct w:val="0"/>
                                <w:spacing w:line="252" w:lineRule="auto"/>
                                <w:ind w:right="18"/>
                              </w:pPr>
                              <w:r>
                                <w:t>more</w:t>
                              </w:r>
                              <w:r>
                                <w:rPr>
                                  <w:spacing w:val="-7"/>
                                </w:rPr>
                                <w:t xml:space="preserve"> </w:t>
                              </w:r>
                              <w:r>
                                <w:t>effective</w:t>
                              </w:r>
                              <w:r>
                                <w:rPr>
                                  <w:spacing w:val="-7"/>
                                </w:rPr>
                                <w:t xml:space="preserve"> </w:t>
                              </w:r>
                              <w:r>
                                <w:t>and</w:t>
                              </w:r>
                              <w:r>
                                <w:rPr>
                                  <w:spacing w:val="-7"/>
                                </w:rPr>
                                <w:t xml:space="preserve"> </w:t>
                              </w:r>
                              <w:r>
                                <w:t>timely</w:t>
                              </w:r>
                              <w:r>
                                <w:rPr>
                                  <w:spacing w:val="-7"/>
                                </w:rPr>
                                <w:t xml:space="preserve"> </w:t>
                              </w:r>
                              <w:r>
                                <w:t>reporting</w:t>
                              </w:r>
                              <w:r>
                                <w:rPr>
                                  <w:spacing w:val="-7"/>
                                </w:rPr>
                                <w:t xml:space="preserve"> </w:t>
                              </w:r>
                              <w:r>
                                <w:t>to</w:t>
                              </w:r>
                              <w:r>
                                <w:rPr>
                                  <w:spacing w:val="-7"/>
                                </w:rPr>
                                <w:t xml:space="preserve"> </w:t>
                              </w:r>
                              <w:r>
                                <w:t>support</w:t>
                              </w:r>
                              <w:r>
                                <w:rPr>
                                  <w:spacing w:val="-7"/>
                                </w:rPr>
                                <w:t xml:space="preserve"> </w:t>
                              </w:r>
                              <w:r>
                                <w:t>decision</w:t>
                              </w:r>
                              <w:r>
                                <w:rPr>
                                  <w:spacing w:val="-7"/>
                                </w:rPr>
                                <w:t xml:space="preserve"> </w:t>
                              </w:r>
                              <w:r>
                                <w:t>making</w:t>
                              </w:r>
                              <w:r>
                                <w:rPr>
                                  <w:spacing w:val="-7"/>
                                </w:rPr>
                                <w:t xml:space="preserve"> </w:t>
                              </w:r>
                              <w:r>
                                <w:t>by</w:t>
                              </w:r>
                              <w:r>
                                <w:rPr>
                                  <w:spacing w:val="-7"/>
                                </w:rPr>
                                <w:t xml:space="preserve"> </w:t>
                              </w:r>
                              <w:r>
                                <w:t>all parties, and</w:t>
                              </w:r>
                            </w:p>
                            <w:p w14:paraId="325E031C" w14:textId="77777777" w:rsidR="00DC7AFF" w:rsidRDefault="00DC7AFF">
                              <w:pPr>
                                <w:pStyle w:val="BodyText"/>
                                <w:numPr>
                                  <w:ilvl w:val="0"/>
                                  <w:numId w:val="24"/>
                                </w:numPr>
                                <w:tabs>
                                  <w:tab w:val="left" w:pos="360"/>
                                </w:tabs>
                                <w:kinsoku w:val="0"/>
                                <w:overflowPunct w:val="0"/>
                                <w:spacing w:line="252" w:lineRule="auto"/>
                                <w:ind w:right="183"/>
                              </w:pPr>
                              <w:r>
                                <w:t>efficiency</w:t>
                              </w:r>
                              <w:r>
                                <w:rPr>
                                  <w:spacing w:val="-8"/>
                                </w:rPr>
                                <w:t xml:space="preserve"> </w:t>
                              </w:r>
                              <w:r>
                                <w:t>in</w:t>
                              </w:r>
                              <w:r>
                                <w:rPr>
                                  <w:spacing w:val="-8"/>
                                </w:rPr>
                                <w:t xml:space="preserve"> </w:t>
                              </w:r>
                              <w:r>
                                <w:t>streamlining</w:t>
                              </w:r>
                              <w:r>
                                <w:rPr>
                                  <w:spacing w:val="-8"/>
                                </w:rPr>
                                <w:t xml:space="preserve"> </w:t>
                              </w:r>
                              <w:r>
                                <w:t>information</w:t>
                              </w:r>
                              <w:r>
                                <w:rPr>
                                  <w:spacing w:val="-8"/>
                                </w:rPr>
                                <w:t xml:space="preserve"> </w:t>
                              </w:r>
                              <w:r>
                                <w:t>capture</w:t>
                              </w:r>
                              <w:r>
                                <w:rPr>
                                  <w:spacing w:val="-8"/>
                                </w:rPr>
                                <w:t xml:space="preserve"> </w:t>
                              </w:r>
                              <w:r>
                                <w:t>to</w:t>
                              </w:r>
                              <w:r>
                                <w:rPr>
                                  <w:spacing w:val="-8"/>
                                </w:rPr>
                                <w:t xml:space="preserve"> </w:t>
                              </w:r>
                              <w:r>
                                <w:t>support</w:t>
                              </w:r>
                              <w:r>
                                <w:rPr>
                                  <w:spacing w:val="-8"/>
                                </w:rPr>
                                <w:t xml:space="preserve"> </w:t>
                              </w:r>
                              <w:r>
                                <w:t>reporting, analysis and operational management work at the local, state and national levels.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DF2486" id="Group 86" o:spid="_x0000_s1081" style="position:absolute;margin-left:81pt;margin-top:11.45pt;width:456pt;height:155.25pt;z-index:251622400;mso-wrap-distance-left:0;mso-wrap-distance-right:0;mso-position-horizontal-relative:page" coordorigin="1620,229" coordsize="9120,3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" o:allowincell="f">
                <v:shape id="Freeform 87" o:spid="_x0000_s1082" style="position:absolute;left:1620;top:229;width:9120;height:3105;visibility:visible;mso-wrap-style:square;v-text-anchor:top" coordsize="9120,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" path="m9120,l1110,,,,,3105r1110,l9120,3105,9120,xe" fillcolor="#efefef" stroked="f">
                  <v:path arrowok="t" o:connecttype="custom" o:connectlocs="9120,0;1110,0;0,0;0,3105;1110,3105;9120,3105;9120,0" o:connectangles="0,0,0,0,0,0,0"/>
                </v:shape>
                <v:shape id="Text Box 88" o:spid="_x0000_s1083" type="#_x0000_t202" style="position:absolute;left:2042;top:371;width:286;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BEnxgAAANwAAAAPAAAAZHJzL2Rvd25yZXYueG1sRI9Ba8JA&#10;FITvhf6H5RW81U1FtK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o3gRJ8YAAADcAAAA&#10;DwAAAAAAAAAAAAAAAAAHAgAAZHJzL2Rvd25yZXYueG1sUEsFBgAAAAADAAMAtwAAAPoCAAAAAA==&#10;" filled="f" stroked="f">
                  <v:textbox inset="0,0,0,0">
                    <w:txbxContent>
                      <w:p w14:paraId="313A0C96" w14:textId="77777777" w:rsidR="00DC7AFF" w:rsidRDefault="00DC7AFF">
                        <w:pPr>
                          <w:pStyle w:val="BodyText"/>
                          <w:kinsoku w:val="0"/>
                          <w:overflowPunct w:val="0"/>
                          <w:spacing w:line="240" w:lineRule="exact"/>
                          <w:rPr>
                            <w:spacing w:val="-5"/>
                          </w:rPr>
                        </w:pPr>
                        <w:r>
                          <w:rPr>
                            <w:spacing w:val="-5"/>
                          </w:rPr>
                          <w:t>24</w:t>
                        </w:r>
                      </w:p>
                    </w:txbxContent>
                  </v:textbox>
                </v:shape>
                <v:shape id="Text Box 89" o:spid="_x0000_s1084" type="#_x0000_t202" style="position:absolute;left:2835;top:371;width:7153;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4VVwQAAANwAAAAPAAAAZHJzL2Rvd25yZXYueG1sRE9Ni8Iw&#10;EL0v+B/CCN7WVBF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NLnhVXBAAAA3AAAAA8AAAAA&#10;AAAAAAAAAAAABwIAAGRycy9kb3ducmV2LnhtbFBLBQYAAAAAAwADALcAAAD1AgAAAAA=&#10;" filled="f" stroked="f">
                  <v:textbox inset="0,0,0,0">
                    <w:txbxContent>
                      <w:p w14:paraId="29DC69CE" w14:textId="77777777" w:rsidR="00DC7AFF" w:rsidRDefault="00DC7AFF">
                        <w:pPr>
                          <w:pStyle w:val="BodyText"/>
                          <w:kinsoku w:val="0"/>
                          <w:overflowPunct w:val="0"/>
                          <w:spacing w:line="240" w:lineRule="exact"/>
                          <w:rPr>
                            <w:spacing w:val="-2"/>
                          </w:rPr>
                        </w:pPr>
                        <w:r>
                          <w:t>The</w:t>
                        </w:r>
                        <w:r>
                          <w:rPr>
                            <w:spacing w:val="-6"/>
                          </w:rPr>
                          <w:t xml:space="preserve"> </w:t>
                        </w:r>
                        <w:r>
                          <w:t>Program</w:t>
                        </w:r>
                        <w:r>
                          <w:rPr>
                            <w:spacing w:val="-5"/>
                          </w:rPr>
                          <w:t xml:space="preserve"> </w:t>
                        </w:r>
                        <w:r>
                          <w:t>regularly</w:t>
                        </w:r>
                        <w:r>
                          <w:rPr>
                            <w:spacing w:val="-5"/>
                          </w:rPr>
                          <w:t xml:space="preserve"> </w:t>
                        </w:r>
                        <w:r>
                          <w:t>review</w:t>
                        </w:r>
                        <w:r>
                          <w:rPr>
                            <w:spacing w:val="-5"/>
                          </w:rPr>
                          <w:t xml:space="preserve"> </w:t>
                        </w:r>
                        <w:r>
                          <w:t>and</w:t>
                        </w:r>
                        <w:r>
                          <w:rPr>
                            <w:spacing w:val="-5"/>
                          </w:rPr>
                          <w:t xml:space="preserve"> </w:t>
                        </w:r>
                        <w:r>
                          <w:t>improve</w:t>
                        </w:r>
                        <w:r>
                          <w:rPr>
                            <w:spacing w:val="-5"/>
                          </w:rPr>
                          <w:t xml:space="preserve"> </w:t>
                        </w:r>
                        <w:r>
                          <w:t>its</w:t>
                        </w:r>
                        <w:r>
                          <w:rPr>
                            <w:spacing w:val="-5"/>
                          </w:rPr>
                          <w:t xml:space="preserve"> </w:t>
                        </w:r>
                        <w:r>
                          <w:t>IT</w:t>
                        </w:r>
                        <w:r>
                          <w:rPr>
                            <w:spacing w:val="-5"/>
                          </w:rPr>
                          <w:t xml:space="preserve"> </w:t>
                        </w:r>
                        <w:r>
                          <w:t>systems</w:t>
                        </w:r>
                        <w:r>
                          <w:rPr>
                            <w:spacing w:val="-5"/>
                          </w:rPr>
                          <w:t xml:space="preserve"> </w:t>
                        </w:r>
                        <w:r>
                          <w:t>to</w:t>
                        </w:r>
                        <w:r>
                          <w:rPr>
                            <w:spacing w:val="-5"/>
                          </w:rPr>
                          <w:t xml:space="preserve"> </w:t>
                        </w:r>
                        <w:r>
                          <w:rPr>
                            <w:spacing w:val="-2"/>
                          </w:rPr>
                          <w:t>optimise:</w:t>
                        </w:r>
                      </w:p>
                    </w:txbxContent>
                  </v:textbox>
                </v:shape>
                <v:shape id="Text Box 90" o:spid="_x0000_s1085" type="#_x0000_t202" style="position:absolute;left:3120;top:756;width:7440;height: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yDOxAAAANwAAAAPAAAAZHJzL2Rvd25yZXYueG1sRI9Ba8JA&#10;FITvgv9heYI33Sgi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L2rIM7EAAAA3AAAAA8A&#10;AAAAAAAAAAAAAAAABwIAAGRycy9kb3ducmV2LnhtbFBLBQYAAAAAAwADALcAAAD4AgAAAAA=&#10;" filled="f" stroked="f">
                  <v:textbox inset="0,0,0,0">
                    <w:txbxContent>
                      <w:p w14:paraId="6217D39E" w14:textId="77777777" w:rsidR="00DC7AFF" w:rsidRDefault="00DC7AFF">
                        <w:pPr>
                          <w:pStyle w:val="BodyText"/>
                          <w:numPr>
                            <w:ilvl w:val="0"/>
                            <w:numId w:val="24"/>
                          </w:numPr>
                          <w:tabs>
                            <w:tab w:val="left" w:pos="360"/>
                          </w:tabs>
                          <w:kinsoku w:val="0"/>
                          <w:overflowPunct w:val="0"/>
                          <w:spacing w:line="271" w:lineRule="exact"/>
                          <w:rPr>
                            <w:spacing w:val="-2"/>
                          </w:rPr>
                        </w:pPr>
                        <w:r>
                          <w:t>performance,</w:t>
                        </w:r>
                        <w:r>
                          <w:rPr>
                            <w:spacing w:val="-6"/>
                          </w:rPr>
                          <w:t xml:space="preserve"> </w:t>
                        </w:r>
                        <w:r>
                          <w:t>integration,</w:t>
                        </w:r>
                        <w:r>
                          <w:rPr>
                            <w:spacing w:val="-6"/>
                          </w:rPr>
                          <w:t xml:space="preserve"> </w:t>
                        </w:r>
                        <w:r>
                          <w:t>data</w:t>
                        </w:r>
                        <w:r>
                          <w:rPr>
                            <w:spacing w:val="-6"/>
                          </w:rPr>
                          <w:t xml:space="preserve"> </w:t>
                        </w:r>
                        <w:r>
                          <w:t>searchability,</w:t>
                        </w:r>
                        <w:r>
                          <w:rPr>
                            <w:spacing w:val="-6"/>
                          </w:rPr>
                          <w:t xml:space="preserve"> </w:t>
                        </w:r>
                        <w:r>
                          <w:t>cost</w:t>
                        </w:r>
                        <w:r>
                          <w:rPr>
                            <w:spacing w:val="-6"/>
                          </w:rPr>
                          <w:t xml:space="preserve"> </w:t>
                        </w:r>
                        <w:r>
                          <w:t>and</w:t>
                        </w:r>
                        <w:r>
                          <w:rPr>
                            <w:spacing w:val="-5"/>
                          </w:rPr>
                          <w:t xml:space="preserve"> </w:t>
                        </w:r>
                        <w:r>
                          <w:rPr>
                            <w:spacing w:val="-2"/>
                          </w:rPr>
                          <w:t>adaptability</w:t>
                        </w:r>
                      </w:p>
                      <w:p w14:paraId="471E45FD" w14:textId="77777777" w:rsidR="00DC7AFF" w:rsidRDefault="00DC7AFF">
                        <w:pPr>
                          <w:pStyle w:val="BodyText"/>
                          <w:numPr>
                            <w:ilvl w:val="0"/>
                            <w:numId w:val="24"/>
                          </w:numPr>
                          <w:tabs>
                            <w:tab w:val="left" w:pos="360"/>
                          </w:tabs>
                          <w:kinsoku w:val="0"/>
                          <w:overflowPunct w:val="0"/>
                          <w:spacing w:before="14" w:line="252" w:lineRule="auto"/>
                          <w:ind w:right="317"/>
                        </w:pPr>
                        <w:r>
                          <w:t>ability</w:t>
                        </w:r>
                        <w:r>
                          <w:rPr>
                            <w:spacing w:val="-5"/>
                          </w:rPr>
                          <w:t xml:space="preserve"> </w:t>
                        </w:r>
                        <w:r>
                          <w:t>to</w:t>
                        </w:r>
                        <w:r>
                          <w:rPr>
                            <w:spacing w:val="-5"/>
                          </w:rPr>
                          <w:t xml:space="preserve"> </w:t>
                        </w:r>
                        <w:r>
                          <w:t>interface</w:t>
                        </w:r>
                        <w:r>
                          <w:rPr>
                            <w:spacing w:val="-5"/>
                          </w:rPr>
                          <w:t xml:space="preserve"> </w:t>
                        </w:r>
                        <w:r>
                          <w:t>with</w:t>
                        </w:r>
                        <w:r>
                          <w:rPr>
                            <w:spacing w:val="-5"/>
                          </w:rPr>
                          <w:t xml:space="preserve"> </w:t>
                        </w:r>
                        <w:r>
                          <w:t>other</w:t>
                        </w:r>
                        <w:r>
                          <w:rPr>
                            <w:spacing w:val="-5"/>
                          </w:rPr>
                          <w:t xml:space="preserve"> </w:t>
                        </w:r>
                        <w:r>
                          <w:t>systems</w:t>
                        </w:r>
                        <w:r>
                          <w:rPr>
                            <w:spacing w:val="-5"/>
                          </w:rPr>
                          <w:t xml:space="preserve"> </w:t>
                        </w:r>
                        <w:r>
                          <w:t>and</w:t>
                        </w:r>
                        <w:r>
                          <w:rPr>
                            <w:spacing w:val="-5"/>
                          </w:rPr>
                          <w:t xml:space="preserve"> </w:t>
                        </w:r>
                        <w:r>
                          <w:t>apps</w:t>
                        </w:r>
                        <w:r>
                          <w:rPr>
                            <w:spacing w:val="-5"/>
                          </w:rPr>
                          <w:t xml:space="preserve"> </w:t>
                        </w:r>
                        <w:r>
                          <w:t>used</w:t>
                        </w:r>
                        <w:r>
                          <w:rPr>
                            <w:spacing w:val="-5"/>
                          </w:rPr>
                          <w:t xml:space="preserve"> </w:t>
                        </w:r>
                        <w:r>
                          <w:t>by</w:t>
                        </w:r>
                        <w:r>
                          <w:rPr>
                            <w:spacing w:val="-5"/>
                          </w:rPr>
                          <w:t xml:space="preserve"> </w:t>
                        </w:r>
                        <w:r>
                          <w:t>the</w:t>
                        </w:r>
                        <w:r>
                          <w:rPr>
                            <w:spacing w:val="-5"/>
                          </w:rPr>
                          <w:t xml:space="preserve"> </w:t>
                        </w:r>
                        <w:r>
                          <w:t>public and councils,</w:t>
                        </w:r>
                      </w:p>
                      <w:p w14:paraId="6F6FE2D5" w14:textId="77777777" w:rsidR="00DC7AFF" w:rsidRDefault="00DC7AFF">
                        <w:pPr>
                          <w:pStyle w:val="BodyText"/>
                          <w:numPr>
                            <w:ilvl w:val="0"/>
                            <w:numId w:val="24"/>
                          </w:numPr>
                          <w:tabs>
                            <w:tab w:val="left" w:pos="360"/>
                          </w:tabs>
                          <w:kinsoku w:val="0"/>
                          <w:overflowPunct w:val="0"/>
                          <w:spacing w:line="252" w:lineRule="auto"/>
                          <w:ind w:right="18"/>
                        </w:pPr>
                        <w:r>
                          <w:t>more</w:t>
                        </w:r>
                        <w:r>
                          <w:rPr>
                            <w:spacing w:val="-7"/>
                          </w:rPr>
                          <w:t xml:space="preserve"> </w:t>
                        </w:r>
                        <w:r>
                          <w:t>effective</w:t>
                        </w:r>
                        <w:r>
                          <w:rPr>
                            <w:spacing w:val="-7"/>
                          </w:rPr>
                          <w:t xml:space="preserve"> </w:t>
                        </w:r>
                        <w:r>
                          <w:t>and</w:t>
                        </w:r>
                        <w:r>
                          <w:rPr>
                            <w:spacing w:val="-7"/>
                          </w:rPr>
                          <w:t xml:space="preserve"> </w:t>
                        </w:r>
                        <w:r>
                          <w:t>timely</w:t>
                        </w:r>
                        <w:r>
                          <w:rPr>
                            <w:spacing w:val="-7"/>
                          </w:rPr>
                          <w:t xml:space="preserve"> </w:t>
                        </w:r>
                        <w:r>
                          <w:t>reporting</w:t>
                        </w:r>
                        <w:r>
                          <w:rPr>
                            <w:spacing w:val="-7"/>
                          </w:rPr>
                          <w:t xml:space="preserve"> </w:t>
                        </w:r>
                        <w:r>
                          <w:t>to</w:t>
                        </w:r>
                        <w:r>
                          <w:rPr>
                            <w:spacing w:val="-7"/>
                          </w:rPr>
                          <w:t xml:space="preserve"> </w:t>
                        </w:r>
                        <w:r>
                          <w:t>support</w:t>
                        </w:r>
                        <w:r>
                          <w:rPr>
                            <w:spacing w:val="-7"/>
                          </w:rPr>
                          <w:t xml:space="preserve"> </w:t>
                        </w:r>
                        <w:r>
                          <w:t>decision</w:t>
                        </w:r>
                        <w:r>
                          <w:rPr>
                            <w:spacing w:val="-7"/>
                          </w:rPr>
                          <w:t xml:space="preserve"> </w:t>
                        </w:r>
                        <w:r>
                          <w:t>making</w:t>
                        </w:r>
                        <w:r>
                          <w:rPr>
                            <w:spacing w:val="-7"/>
                          </w:rPr>
                          <w:t xml:space="preserve"> </w:t>
                        </w:r>
                        <w:r>
                          <w:t>by</w:t>
                        </w:r>
                        <w:r>
                          <w:rPr>
                            <w:spacing w:val="-7"/>
                          </w:rPr>
                          <w:t xml:space="preserve"> </w:t>
                        </w:r>
                        <w:r>
                          <w:t>all parties, and</w:t>
                        </w:r>
                      </w:p>
                      <w:p w14:paraId="325E031C" w14:textId="77777777" w:rsidR="00DC7AFF" w:rsidRDefault="00DC7AFF">
                        <w:pPr>
                          <w:pStyle w:val="BodyText"/>
                          <w:numPr>
                            <w:ilvl w:val="0"/>
                            <w:numId w:val="24"/>
                          </w:numPr>
                          <w:tabs>
                            <w:tab w:val="left" w:pos="360"/>
                          </w:tabs>
                          <w:kinsoku w:val="0"/>
                          <w:overflowPunct w:val="0"/>
                          <w:spacing w:line="252" w:lineRule="auto"/>
                          <w:ind w:right="183"/>
                        </w:pPr>
                        <w:r>
                          <w:t>efficiency</w:t>
                        </w:r>
                        <w:r>
                          <w:rPr>
                            <w:spacing w:val="-8"/>
                          </w:rPr>
                          <w:t xml:space="preserve"> </w:t>
                        </w:r>
                        <w:r>
                          <w:t>in</w:t>
                        </w:r>
                        <w:r>
                          <w:rPr>
                            <w:spacing w:val="-8"/>
                          </w:rPr>
                          <w:t xml:space="preserve"> </w:t>
                        </w:r>
                        <w:r>
                          <w:t>streamlining</w:t>
                        </w:r>
                        <w:r>
                          <w:rPr>
                            <w:spacing w:val="-8"/>
                          </w:rPr>
                          <w:t xml:space="preserve"> </w:t>
                        </w:r>
                        <w:r>
                          <w:t>information</w:t>
                        </w:r>
                        <w:r>
                          <w:rPr>
                            <w:spacing w:val="-8"/>
                          </w:rPr>
                          <w:t xml:space="preserve"> </w:t>
                        </w:r>
                        <w:r>
                          <w:t>capture</w:t>
                        </w:r>
                        <w:r>
                          <w:rPr>
                            <w:spacing w:val="-8"/>
                          </w:rPr>
                          <w:t xml:space="preserve"> </w:t>
                        </w:r>
                        <w:r>
                          <w:t>to</w:t>
                        </w:r>
                        <w:r>
                          <w:rPr>
                            <w:spacing w:val="-8"/>
                          </w:rPr>
                          <w:t xml:space="preserve"> </w:t>
                        </w:r>
                        <w:r>
                          <w:t>support</w:t>
                        </w:r>
                        <w:r>
                          <w:rPr>
                            <w:spacing w:val="-8"/>
                          </w:rPr>
                          <w:t xml:space="preserve"> </w:t>
                        </w:r>
                        <w:r>
                          <w:t>reporting, analysis and operational management work at the local, state and national levels.</w:t>
                        </w:r>
                      </w:p>
                    </w:txbxContent>
                  </v:textbox>
                </v:shape>
                <w10:wrap type="topAndBottom" anchorx="page"/>
              </v:group>
            </w:pict>
          </mc:Fallback>
        </mc:AlternateContent>
      </w:r>
    </w:p>
    <w:p w14:paraId="07FF1A27" w14:textId="77777777" w:rsidR="00DC7AFF" w:rsidRDefault="00DC7AFF">
      <w:pPr>
        <w:pStyle w:val="BodyText"/>
        <w:kinsoku w:val="0"/>
        <w:overflowPunct w:val="0"/>
        <w:spacing w:before="6"/>
        <w:rPr>
          <w:sz w:val="17"/>
          <w:szCs w:val="17"/>
        </w:rPr>
        <w:sectPr w:rsidR="00DC7AFF">
          <w:pgSz w:w="11920" w:h="16840"/>
          <w:pgMar w:top="1200" w:right="380" w:bottom="1900" w:left="1420" w:header="0" w:footer="1713" w:gutter="0"/>
          <w:cols w:space="720"/>
          <w:noEndnote/>
        </w:sectPr>
      </w:pPr>
    </w:p>
    <w:p w14:paraId="609B068F" w14:textId="77777777" w:rsidR="00DC7AFF" w:rsidRDefault="00DC7AFF">
      <w:pPr>
        <w:pStyle w:val="BodyText"/>
        <w:tabs>
          <w:tab w:val="left" w:pos="1414"/>
        </w:tabs>
        <w:kinsoku w:val="0"/>
        <w:overflowPunct w:val="0"/>
        <w:spacing w:before="39" w:line="252" w:lineRule="auto"/>
        <w:ind w:left="1415" w:right="1010" w:hanging="793"/>
      </w:pPr>
      <w:r>
        <w:rPr>
          <w:spacing w:val="-6"/>
        </w:rPr>
        <w:lastRenderedPageBreak/>
        <w:t>25</w:t>
      </w:r>
      <w:r>
        <w:tab/>
        <w:t>The Steering Committee explore development of a broader collaborative strategic research program for RIFA and other tramp ants, looking at longer-term</w:t>
      </w:r>
      <w:r>
        <w:rPr>
          <w:spacing w:val="-5"/>
        </w:rPr>
        <w:t xml:space="preserve"> </w:t>
      </w:r>
      <w:r>
        <w:t>applications</w:t>
      </w:r>
      <w:r>
        <w:rPr>
          <w:spacing w:val="-5"/>
        </w:rPr>
        <w:t xml:space="preserve"> </w:t>
      </w:r>
      <w:r>
        <w:t>of</w:t>
      </w:r>
      <w:r>
        <w:rPr>
          <w:spacing w:val="-5"/>
        </w:rPr>
        <w:t xml:space="preserve"> </w:t>
      </w:r>
      <w:r>
        <w:t>new</w:t>
      </w:r>
      <w:r>
        <w:rPr>
          <w:spacing w:val="-5"/>
        </w:rPr>
        <w:t xml:space="preserve"> </w:t>
      </w:r>
      <w:r>
        <w:t>‘blue-sky’</w:t>
      </w:r>
      <w:r>
        <w:rPr>
          <w:spacing w:val="-5"/>
        </w:rPr>
        <w:t xml:space="preserve"> </w:t>
      </w:r>
      <w:r>
        <w:t>technologies</w:t>
      </w:r>
      <w:r>
        <w:rPr>
          <w:spacing w:val="-5"/>
        </w:rPr>
        <w:t xml:space="preserve"> </w:t>
      </w:r>
      <w:r>
        <w:t>to</w:t>
      </w:r>
      <w:r>
        <w:rPr>
          <w:spacing w:val="-5"/>
        </w:rPr>
        <w:t xml:space="preserve"> </w:t>
      </w:r>
      <w:r>
        <w:t>the</w:t>
      </w:r>
      <w:r>
        <w:rPr>
          <w:spacing w:val="-5"/>
        </w:rPr>
        <w:t xml:space="preserve"> </w:t>
      </w:r>
      <w:r>
        <w:t>challenges</w:t>
      </w:r>
      <w:r>
        <w:rPr>
          <w:spacing w:val="-5"/>
        </w:rPr>
        <w:t xml:space="preserve"> </w:t>
      </w:r>
      <w:r>
        <w:t>of their eradication and surveillance.</w:t>
      </w:r>
    </w:p>
    <w:p w14:paraId="36578539" w14:textId="6DB41B4F" w:rsidR="00DC7AFF" w:rsidRDefault="00DD2B9D">
      <w:pPr>
        <w:pStyle w:val="BodyText"/>
        <w:kinsoku w:val="0"/>
        <w:overflowPunct w:val="0"/>
        <w:spacing w:before="4"/>
        <w:rPr>
          <w:sz w:val="17"/>
          <w:szCs w:val="17"/>
        </w:rPr>
      </w:pPr>
      <w:r>
        <w:rPr>
          <w:noProof/>
        </w:rPr>
        <mc:AlternateContent>
          <mc:Choice Requires="wpg">
            <w:drawing>
              <wp:anchor distT="0" distB="0" distL="0" distR="0" simplePos="0" relativeHeight="251623424" behindDoc="0" locked="0" layoutInCell="0" allowOverlap="1" wp14:anchorId="7D88EFB5" wp14:editId="65BF0F20">
                <wp:simplePos x="0" y="0"/>
                <wp:positionH relativeFrom="page">
                  <wp:posOffset>1028700</wp:posOffset>
                </wp:positionH>
                <wp:positionV relativeFrom="paragraph">
                  <wp:posOffset>144780</wp:posOffset>
                </wp:positionV>
                <wp:extent cx="5791200" cy="581025"/>
                <wp:effectExtent l="0" t="0" r="0" b="0"/>
                <wp:wrapTopAndBottom/>
                <wp:docPr id="241"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1200" cy="581025"/>
                          <a:chOff x="1620" y="228"/>
                          <a:chExt cx="9120" cy="915"/>
                        </a:xfrm>
                      </wpg:grpSpPr>
                      <wps:wsp>
                        <wps:cNvPr id="242" name="Freeform 92"/>
                        <wps:cNvSpPr>
                          <a:spLocks/>
                        </wps:cNvSpPr>
                        <wps:spPr bwMode="auto">
                          <a:xfrm>
                            <a:off x="1620" y="228"/>
                            <a:ext cx="9120" cy="915"/>
                          </a:xfrm>
                          <a:custGeom>
                            <a:avLst/>
                            <a:gdLst>
                              <a:gd name="T0" fmla="*/ 9120 w 9120"/>
                              <a:gd name="T1" fmla="*/ 0 h 915"/>
                              <a:gd name="T2" fmla="*/ 1110 w 9120"/>
                              <a:gd name="T3" fmla="*/ 0 h 915"/>
                              <a:gd name="T4" fmla="*/ 0 w 9120"/>
                              <a:gd name="T5" fmla="*/ 0 h 915"/>
                              <a:gd name="T6" fmla="*/ 0 w 9120"/>
                              <a:gd name="T7" fmla="*/ 915 h 915"/>
                              <a:gd name="T8" fmla="*/ 1110 w 9120"/>
                              <a:gd name="T9" fmla="*/ 915 h 915"/>
                              <a:gd name="T10" fmla="*/ 9120 w 9120"/>
                              <a:gd name="T11" fmla="*/ 915 h 915"/>
                              <a:gd name="T12" fmla="*/ 9120 w 9120"/>
                              <a:gd name="T13" fmla="*/ 0 h 915"/>
                            </a:gdLst>
                            <a:ahLst/>
                            <a:cxnLst>
                              <a:cxn ang="0">
                                <a:pos x="T0" y="T1"/>
                              </a:cxn>
                              <a:cxn ang="0">
                                <a:pos x="T2" y="T3"/>
                              </a:cxn>
                              <a:cxn ang="0">
                                <a:pos x="T4" y="T5"/>
                              </a:cxn>
                              <a:cxn ang="0">
                                <a:pos x="T6" y="T7"/>
                              </a:cxn>
                              <a:cxn ang="0">
                                <a:pos x="T8" y="T9"/>
                              </a:cxn>
                              <a:cxn ang="0">
                                <a:pos x="T10" y="T11"/>
                              </a:cxn>
                              <a:cxn ang="0">
                                <a:pos x="T12" y="T13"/>
                              </a:cxn>
                            </a:cxnLst>
                            <a:rect l="0" t="0" r="r" b="b"/>
                            <a:pathLst>
                              <a:path w="9120" h="915">
                                <a:moveTo>
                                  <a:pt x="9120" y="0"/>
                                </a:moveTo>
                                <a:lnTo>
                                  <a:pt x="1110" y="0"/>
                                </a:lnTo>
                                <a:lnTo>
                                  <a:pt x="0" y="0"/>
                                </a:lnTo>
                                <a:lnTo>
                                  <a:pt x="0" y="915"/>
                                </a:lnTo>
                                <a:lnTo>
                                  <a:pt x="1110" y="915"/>
                                </a:lnTo>
                                <a:lnTo>
                                  <a:pt x="9120" y="915"/>
                                </a:lnTo>
                                <a:lnTo>
                                  <a:pt x="9120" y="0"/>
                                </a:lnTo>
                                <a:close/>
                              </a:path>
                            </a:pathLst>
                          </a:custGeom>
                          <a:solidFill>
                            <a:srgbClr val="EFEF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3" name="Text Box 93"/>
                        <wps:cNvSpPr txBox="1">
                          <a:spLocks noChangeArrowheads="1"/>
                        </wps:cNvSpPr>
                        <wps:spPr bwMode="auto">
                          <a:xfrm>
                            <a:off x="2042" y="371"/>
                            <a:ext cx="286"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E30937" w14:textId="77777777" w:rsidR="00DC7AFF" w:rsidRDefault="00DC7AFF">
                              <w:pPr>
                                <w:pStyle w:val="BodyText"/>
                                <w:kinsoku w:val="0"/>
                                <w:overflowPunct w:val="0"/>
                                <w:spacing w:line="240" w:lineRule="exact"/>
                                <w:rPr>
                                  <w:spacing w:val="-5"/>
                                </w:rPr>
                              </w:pPr>
                              <w:r>
                                <w:rPr>
                                  <w:spacing w:val="-5"/>
                                </w:rPr>
                                <w:t>26</w:t>
                              </w:r>
                            </w:p>
                          </w:txbxContent>
                        </wps:txbx>
                        <wps:bodyPr rot="0" vert="horz" wrap="square" lIns="0" tIns="0" rIns="0" bIns="0" anchor="t" anchorCtr="0" upright="1">
                          <a:noAutofit/>
                        </wps:bodyPr>
                      </wps:wsp>
                      <wps:wsp>
                        <wps:cNvPr id="244" name="Text Box 94"/>
                        <wps:cNvSpPr txBox="1">
                          <a:spLocks noChangeArrowheads="1"/>
                        </wps:cNvSpPr>
                        <wps:spPr bwMode="auto">
                          <a:xfrm>
                            <a:off x="2835" y="371"/>
                            <a:ext cx="7778" cy="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52AD92" w14:textId="77777777" w:rsidR="00DC7AFF" w:rsidRDefault="00DC7AFF">
                              <w:pPr>
                                <w:pStyle w:val="BodyText"/>
                                <w:kinsoku w:val="0"/>
                                <w:overflowPunct w:val="0"/>
                                <w:spacing w:line="240" w:lineRule="exact"/>
                                <w:rPr>
                                  <w:spacing w:val="-2"/>
                                </w:rPr>
                              </w:pPr>
                              <w:r>
                                <w:t>Staff</w:t>
                              </w:r>
                              <w:r>
                                <w:rPr>
                                  <w:spacing w:val="-3"/>
                                </w:rPr>
                                <w:t xml:space="preserve"> </w:t>
                              </w:r>
                              <w:r>
                                <w:t>funded</w:t>
                              </w:r>
                              <w:r>
                                <w:rPr>
                                  <w:spacing w:val="-2"/>
                                </w:rPr>
                                <w:t xml:space="preserve"> </w:t>
                              </w:r>
                              <w:r>
                                <w:t>by</w:t>
                              </w:r>
                              <w:r>
                                <w:rPr>
                                  <w:spacing w:val="-3"/>
                                </w:rPr>
                                <w:t xml:space="preserve"> </w:t>
                              </w:r>
                              <w:r>
                                <w:t>the</w:t>
                              </w:r>
                              <w:r>
                                <w:rPr>
                                  <w:spacing w:val="-2"/>
                                </w:rPr>
                                <w:t xml:space="preserve"> </w:t>
                              </w:r>
                              <w:r>
                                <w:t>national</w:t>
                              </w:r>
                              <w:r>
                                <w:rPr>
                                  <w:spacing w:val="-2"/>
                                </w:rPr>
                                <w:t xml:space="preserve"> </w:t>
                              </w:r>
                              <w:r>
                                <w:t>Program</w:t>
                              </w:r>
                              <w:r>
                                <w:rPr>
                                  <w:spacing w:val="-3"/>
                                </w:rPr>
                                <w:t xml:space="preserve"> </w:t>
                              </w:r>
                              <w:r>
                                <w:t>be</w:t>
                              </w:r>
                              <w:r>
                                <w:rPr>
                                  <w:spacing w:val="-2"/>
                                </w:rPr>
                                <w:t xml:space="preserve"> </w:t>
                              </w:r>
                              <w:r>
                                <w:t>exempt</w:t>
                              </w:r>
                              <w:r>
                                <w:rPr>
                                  <w:spacing w:val="-2"/>
                                </w:rPr>
                                <w:t xml:space="preserve"> </w:t>
                              </w:r>
                              <w:r>
                                <w:t>from</w:t>
                              </w:r>
                              <w:r>
                                <w:rPr>
                                  <w:spacing w:val="-3"/>
                                </w:rPr>
                                <w:t xml:space="preserve"> </w:t>
                              </w:r>
                              <w:r>
                                <w:t>the</w:t>
                              </w:r>
                              <w:r>
                                <w:rPr>
                                  <w:spacing w:val="-2"/>
                                </w:rPr>
                                <w:t xml:space="preserve"> </w:t>
                              </w:r>
                              <w:r>
                                <w:t>Queensland</w:t>
                              </w:r>
                              <w:r>
                                <w:rPr>
                                  <w:spacing w:val="-2"/>
                                </w:rPr>
                                <w:t xml:space="preserve"> Public</w:t>
                              </w:r>
                            </w:p>
                            <w:p w14:paraId="62D99AC5" w14:textId="77777777" w:rsidR="00DC7AFF" w:rsidRDefault="00DC7AFF">
                              <w:pPr>
                                <w:pStyle w:val="BodyText"/>
                                <w:kinsoku w:val="0"/>
                                <w:overflowPunct w:val="0"/>
                                <w:spacing w:before="14"/>
                                <w:rPr>
                                  <w:spacing w:val="-4"/>
                                </w:rPr>
                              </w:pPr>
                              <w:r>
                                <w:t>Sector</w:t>
                              </w:r>
                              <w:r>
                                <w:rPr>
                                  <w:spacing w:val="-2"/>
                                </w:rPr>
                                <w:t xml:space="preserve"> </w:t>
                              </w:r>
                              <w:r>
                                <w:t>FTE</w:t>
                              </w:r>
                              <w:r>
                                <w:rPr>
                                  <w:spacing w:val="-1"/>
                                </w:rPr>
                                <w:t xml:space="preserve"> </w:t>
                              </w:r>
                              <w:r>
                                <w:rPr>
                                  <w:spacing w:val="-4"/>
                                </w:rPr>
                                <w:t>cap.</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88EFB5" id="Group 91" o:spid="_x0000_s1086" style="position:absolute;margin-left:81pt;margin-top:11.4pt;width:456pt;height:45.75pt;z-index:251623424;mso-wrap-distance-left:0;mso-wrap-distance-right:0;mso-position-horizontal-relative:page" coordorigin="1620,228" coordsize="9120,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" o:allowincell="f">
                <v:shape id="Freeform 92" o:spid="_x0000_s1087" style="position:absolute;left:1620;top:228;width:9120;height:915;visibility:visible;mso-wrap-style:square;v-text-anchor:top" coordsize="9120,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" path="m9120,l1110,,,,,915r1110,l9120,915,9120,xe" fillcolor="#efefef" stroked="f">
                  <v:path arrowok="t" o:connecttype="custom" o:connectlocs="9120,0;1110,0;0,0;0,915;1110,915;9120,915;9120,0" o:connectangles="0,0,0,0,0,0,0"/>
                </v:shape>
                <v:shape id="Text Box 93" o:spid="_x0000_s1088" type="#_x0000_t202" style="position:absolute;left:2042;top:371;width:286;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" filled="f" stroked="f">
                  <v:textbox inset="0,0,0,0">
                    <w:txbxContent>
                      <w:p w14:paraId="27E30937" w14:textId="77777777" w:rsidR="00DC7AFF" w:rsidRDefault="00DC7AFF">
                        <w:pPr>
                          <w:pStyle w:val="BodyText"/>
                          <w:kinsoku w:val="0"/>
                          <w:overflowPunct w:val="0"/>
                          <w:spacing w:line="240" w:lineRule="exact"/>
                          <w:rPr>
                            <w:spacing w:val="-5"/>
                          </w:rPr>
                        </w:pPr>
                        <w:r>
                          <w:rPr>
                            <w:spacing w:val="-5"/>
                          </w:rPr>
                          <w:t>26</w:t>
                        </w:r>
                      </w:p>
                    </w:txbxContent>
                  </v:textbox>
                </v:shape>
                <v:shape id="Text Box 94" o:spid="_x0000_s1089" type="#_x0000_t202" style="position:absolute;left:2835;top:371;width:7778;height: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o9QxQAAANwAAAAPAAAAZHJzL2Rvd25yZXYueG1sRI9Ba8JA&#10;FITvQv/D8gq9mU1FxK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BTqo9QxQAAANwAAAAP&#10;AAAAAAAAAAAAAAAAAAcCAABkcnMvZG93bnJldi54bWxQSwUGAAAAAAMAAwC3AAAA+QIAAAAA&#10;" filled="f" stroked="f">
                  <v:textbox inset="0,0,0,0">
                    <w:txbxContent>
                      <w:p w14:paraId="3452AD92" w14:textId="77777777" w:rsidR="00DC7AFF" w:rsidRDefault="00DC7AFF">
                        <w:pPr>
                          <w:pStyle w:val="BodyText"/>
                          <w:kinsoku w:val="0"/>
                          <w:overflowPunct w:val="0"/>
                          <w:spacing w:line="240" w:lineRule="exact"/>
                          <w:rPr>
                            <w:spacing w:val="-2"/>
                          </w:rPr>
                        </w:pPr>
                        <w:r>
                          <w:t>Staff</w:t>
                        </w:r>
                        <w:r>
                          <w:rPr>
                            <w:spacing w:val="-3"/>
                          </w:rPr>
                          <w:t xml:space="preserve"> </w:t>
                        </w:r>
                        <w:r>
                          <w:t>funded</w:t>
                        </w:r>
                        <w:r>
                          <w:rPr>
                            <w:spacing w:val="-2"/>
                          </w:rPr>
                          <w:t xml:space="preserve"> </w:t>
                        </w:r>
                        <w:r>
                          <w:t>by</w:t>
                        </w:r>
                        <w:r>
                          <w:rPr>
                            <w:spacing w:val="-3"/>
                          </w:rPr>
                          <w:t xml:space="preserve"> </w:t>
                        </w:r>
                        <w:r>
                          <w:t>the</w:t>
                        </w:r>
                        <w:r>
                          <w:rPr>
                            <w:spacing w:val="-2"/>
                          </w:rPr>
                          <w:t xml:space="preserve"> </w:t>
                        </w:r>
                        <w:r>
                          <w:t>national</w:t>
                        </w:r>
                        <w:r>
                          <w:rPr>
                            <w:spacing w:val="-2"/>
                          </w:rPr>
                          <w:t xml:space="preserve"> </w:t>
                        </w:r>
                        <w:r>
                          <w:t>Program</w:t>
                        </w:r>
                        <w:r>
                          <w:rPr>
                            <w:spacing w:val="-3"/>
                          </w:rPr>
                          <w:t xml:space="preserve"> </w:t>
                        </w:r>
                        <w:r>
                          <w:t>be</w:t>
                        </w:r>
                        <w:r>
                          <w:rPr>
                            <w:spacing w:val="-2"/>
                          </w:rPr>
                          <w:t xml:space="preserve"> </w:t>
                        </w:r>
                        <w:r>
                          <w:t>exempt</w:t>
                        </w:r>
                        <w:r>
                          <w:rPr>
                            <w:spacing w:val="-2"/>
                          </w:rPr>
                          <w:t xml:space="preserve"> </w:t>
                        </w:r>
                        <w:r>
                          <w:t>from</w:t>
                        </w:r>
                        <w:r>
                          <w:rPr>
                            <w:spacing w:val="-3"/>
                          </w:rPr>
                          <w:t xml:space="preserve"> </w:t>
                        </w:r>
                        <w:r>
                          <w:t>the</w:t>
                        </w:r>
                        <w:r>
                          <w:rPr>
                            <w:spacing w:val="-2"/>
                          </w:rPr>
                          <w:t xml:space="preserve"> </w:t>
                        </w:r>
                        <w:r>
                          <w:t>Queensland</w:t>
                        </w:r>
                        <w:r>
                          <w:rPr>
                            <w:spacing w:val="-2"/>
                          </w:rPr>
                          <w:t xml:space="preserve"> Public</w:t>
                        </w:r>
                      </w:p>
                      <w:p w14:paraId="62D99AC5" w14:textId="77777777" w:rsidR="00DC7AFF" w:rsidRDefault="00DC7AFF">
                        <w:pPr>
                          <w:pStyle w:val="BodyText"/>
                          <w:kinsoku w:val="0"/>
                          <w:overflowPunct w:val="0"/>
                          <w:spacing w:before="14"/>
                          <w:rPr>
                            <w:spacing w:val="-4"/>
                          </w:rPr>
                        </w:pPr>
                        <w:r>
                          <w:t>Sector</w:t>
                        </w:r>
                        <w:r>
                          <w:rPr>
                            <w:spacing w:val="-2"/>
                          </w:rPr>
                          <w:t xml:space="preserve"> </w:t>
                        </w:r>
                        <w:r>
                          <w:t>FTE</w:t>
                        </w:r>
                        <w:r>
                          <w:rPr>
                            <w:spacing w:val="-1"/>
                          </w:rPr>
                          <w:t xml:space="preserve"> </w:t>
                        </w:r>
                        <w:r>
                          <w:rPr>
                            <w:spacing w:val="-4"/>
                          </w:rPr>
                          <w:t>cap.</w:t>
                        </w:r>
                      </w:p>
                    </w:txbxContent>
                  </v:textbox>
                </v:shape>
                <w10:wrap type="topAndBottom" anchorx="page"/>
              </v:group>
            </w:pict>
          </mc:Fallback>
        </mc:AlternateContent>
      </w:r>
    </w:p>
    <w:p w14:paraId="569EBD6A" w14:textId="77777777" w:rsidR="00DC7AFF" w:rsidRDefault="00DC7AFF">
      <w:pPr>
        <w:pStyle w:val="BodyText"/>
        <w:tabs>
          <w:tab w:val="left" w:pos="1414"/>
        </w:tabs>
        <w:kinsoku w:val="0"/>
        <w:overflowPunct w:val="0"/>
        <w:spacing w:before="107" w:line="252" w:lineRule="auto"/>
        <w:ind w:left="1415" w:right="984" w:hanging="793"/>
      </w:pPr>
      <w:r>
        <w:rPr>
          <w:spacing w:val="-6"/>
        </w:rPr>
        <w:t>27</w:t>
      </w:r>
      <w:r>
        <w:tab/>
        <w:t>QDAF review its processes for approving Program expenditure and major contract</w:t>
      </w:r>
      <w:r>
        <w:rPr>
          <w:spacing w:val="-10"/>
        </w:rPr>
        <w:t xml:space="preserve"> </w:t>
      </w:r>
      <w:r>
        <w:t>procurement,</w:t>
      </w:r>
      <w:r>
        <w:rPr>
          <w:spacing w:val="-10"/>
        </w:rPr>
        <w:t xml:space="preserve"> </w:t>
      </w:r>
      <w:r>
        <w:t>with</w:t>
      </w:r>
      <w:r>
        <w:rPr>
          <w:spacing w:val="-10"/>
        </w:rPr>
        <w:t xml:space="preserve"> </w:t>
      </w:r>
      <w:r>
        <w:t>greater</w:t>
      </w:r>
      <w:r>
        <w:rPr>
          <w:spacing w:val="-10"/>
        </w:rPr>
        <w:t xml:space="preserve"> </w:t>
      </w:r>
      <w:r>
        <w:t>delegations</w:t>
      </w:r>
      <w:r>
        <w:rPr>
          <w:spacing w:val="-10"/>
        </w:rPr>
        <w:t xml:space="preserve"> </w:t>
      </w:r>
      <w:r>
        <w:t>for</w:t>
      </w:r>
      <w:r>
        <w:rPr>
          <w:spacing w:val="-10"/>
        </w:rPr>
        <w:t xml:space="preserve"> </w:t>
      </w:r>
      <w:r>
        <w:t>operational</w:t>
      </w:r>
      <w:r>
        <w:rPr>
          <w:spacing w:val="-10"/>
        </w:rPr>
        <w:t xml:space="preserve"> </w:t>
      </w:r>
      <w:r>
        <w:t>expenditure and procurement being given to the Program General Manager and more flexible oversight to assist program effectiveness.</w:t>
      </w:r>
    </w:p>
    <w:p w14:paraId="22D55FF4" w14:textId="77777777" w:rsidR="00DC7AFF" w:rsidRDefault="00DC7AFF">
      <w:pPr>
        <w:pStyle w:val="BodyText"/>
        <w:tabs>
          <w:tab w:val="left" w:pos="1414"/>
        </w:tabs>
        <w:kinsoku w:val="0"/>
        <w:overflowPunct w:val="0"/>
        <w:spacing w:before="107" w:line="252" w:lineRule="auto"/>
        <w:ind w:left="1415" w:right="984" w:hanging="793"/>
        <w:sectPr w:rsidR="00DC7AFF">
          <w:pgSz w:w="11920" w:h="16840"/>
          <w:pgMar w:top="1200" w:right="380" w:bottom="1900" w:left="1420" w:header="0" w:footer="1713" w:gutter="0"/>
          <w:cols w:space="720"/>
          <w:noEndnote/>
        </w:sectPr>
      </w:pPr>
    </w:p>
    <w:p w14:paraId="6ECEE250" w14:textId="77777777" w:rsidR="00DC7AFF" w:rsidRDefault="00DC7AFF">
      <w:pPr>
        <w:pStyle w:val="Heading1"/>
        <w:kinsoku w:val="0"/>
        <w:overflowPunct w:val="0"/>
        <w:rPr>
          <w:spacing w:val="-2"/>
        </w:rPr>
      </w:pPr>
      <w:bookmarkStart w:id="42" w:name="_Toc136854672"/>
      <w:r>
        <w:rPr>
          <w:spacing w:val="-2"/>
        </w:rPr>
        <w:lastRenderedPageBreak/>
        <w:t>Report</w:t>
      </w:r>
      <w:bookmarkEnd w:id="42"/>
    </w:p>
    <w:p w14:paraId="11CD0CA1" w14:textId="77777777" w:rsidR="00DC7AFF" w:rsidRDefault="00DC7AFF">
      <w:pPr>
        <w:pStyle w:val="Heading2"/>
        <w:numPr>
          <w:ilvl w:val="0"/>
          <w:numId w:val="23"/>
        </w:numPr>
        <w:tabs>
          <w:tab w:val="left" w:pos="576"/>
        </w:tabs>
        <w:kinsoku w:val="0"/>
        <w:overflowPunct w:val="0"/>
        <w:spacing w:before="388"/>
        <w:rPr>
          <w:spacing w:val="-2"/>
        </w:rPr>
      </w:pPr>
      <w:bookmarkStart w:id="43" w:name="_Toc136854673"/>
      <w:r>
        <w:t>Red</w:t>
      </w:r>
      <w:r>
        <w:rPr>
          <w:spacing w:val="-8"/>
        </w:rPr>
        <w:t xml:space="preserve"> </w:t>
      </w:r>
      <w:r>
        <w:t>Imported</w:t>
      </w:r>
      <w:r>
        <w:rPr>
          <w:spacing w:val="-5"/>
        </w:rPr>
        <w:t xml:space="preserve"> </w:t>
      </w:r>
      <w:r>
        <w:t>Fire</w:t>
      </w:r>
      <w:r>
        <w:rPr>
          <w:spacing w:val="-5"/>
        </w:rPr>
        <w:t xml:space="preserve"> </w:t>
      </w:r>
      <w:r>
        <w:t>Ants</w:t>
      </w:r>
      <w:r>
        <w:rPr>
          <w:spacing w:val="-5"/>
        </w:rPr>
        <w:t xml:space="preserve"> </w:t>
      </w:r>
      <w:r>
        <w:t>(RIFA)</w:t>
      </w:r>
      <w:r>
        <w:rPr>
          <w:spacing w:val="-5"/>
        </w:rPr>
        <w:t xml:space="preserve"> </w:t>
      </w:r>
      <w:r>
        <w:t>-</w:t>
      </w:r>
      <w:r>
        <w:rPr>
          <w:spacing w:val="-5"/>
        </w:rPr>
        <w:t xml:space="preserve"> </w:t>
      </w:r>
      <w:r>
        <w:t>a</w:t>
      </w:r>
      <w:r>
        <w:rPr>
          <w:spacing w:val="-5"/>
        </w:rPr>
        <w:t xml:space="preserve"> </w:t>
      </w:r>
      <w:r>
        <w:t>‘super</w:t>
      </w:r>
      <w:r>
        <w:rPr>
          <w:spacing w:val="-5"/>
        </w:rPr>
        <w:t xml:space="preserve"> </w:t>
      </w:r>
      <w:r>
        <w:t>pest’</w:t>
      </w:r>
      <w:r>
        <w:rPr>
          <w:spacing w:val="-5"/>
        </w:rPr>
        <w:t xml:space="preserve"> </w:t>
      </w:r>
      <w:r>
        <w:rPr>
          <w:spacing w:val="-2"/>
        </w:rPr>
        <w:t>species</w:t>
      </w:r>
      <w:bookmarkEnd w:id="43"/>
    </w:p>
    <w:p w14:paraId="026A2FD1" w14:textId="77777777" w:rsidR="00DC7AFF" w:rsidRDefault="00DC7AFF">
      <w:pPr>
        <w:pStyle w:val="BodyText"/>
        <w:kinsoku w:val="0"/>
        <w:overflowPunct w:val="0"/>
        <w:spacing w:before="101" w:line="252" w:lineRule="auto"/>
        <w:ind w:left="200" w:right="779"/>
      </w:pPr>
      <w:r>
        <w:t xml:space="preserve">Red imported fire ants </w:t>
      </w:r>
      <w:r>
        <w:rPr>
          <w:i/>
          <w:iCs/>
        </w:rPr>
        <w:t xml:space="preserve">(Solenopsis invicta </w:t>
      </w:r>
      <w:r>
        <w:t>Buren) are listed among the world’s worst invasive</w:t>
      </w:r>
      <w:r>
        <w:rPr>
          <w:spacing w:val="-4"/>
        </w:rPr>
        <w:t xml:space="preserve"> </w:t>
      </w:r>
      <w:r>
        <w:t>pests</w:t>
      </w:r>
      <w:r>
        <w:rPr>
          <w:vertAlign w:val="superscript"/>
        </w:rPr>
        <w:t>2</w:t>
      </w:r>
      <w:r>
        <w:t>,</w:t>
      </w:r>
      <w:r>
        <w:rPr>
          <w:spacing w:val="-4"/>
        </w:rPr>
        <w:t xml:space="preserve"> </w:t>
      </w:r>
      <w:r>
        <w:t>causing</w:t>
      </w:r>
      <w:r>
        <w:rPr>
          <w:spacing w:val="-4"/>
        </w:rPr>
        <w:t xml:space="preserve"> </w:t>
      </w:r>
      <w:r>
        <w:t>high</w:t>
      </w:r>
      <w:r>
        <w:rPr>
          <w:spacing w:val="-4"/>
        </w:rPr>
        <w:t xml:space="preserve"> </w:t>
      </w:r>
      <w:r>
        <w:t>long-term</w:t>
      </w:r>
      <w:r>
        <w:rPr>
          <w:spacing w:val="-4"/>
        </w:rPr>
        <w:t xml:space="preserve"> </w:t>
      </w:r>
      <w:r>
        <w:t>public</w:t>
      </w:r>
      <w:r>
        <w:rPr>
          <w:spacing w:val="-4"/>
        </w:rPr>
        <w:t xml:space="preserve"> </w:t>
      </w:r>
      <w:r>
        <w:t>health,</w:t>
      </w:r>
      <w:r>
        <w:rPr>
          <w:spacing w:val="-4"/>
        </w:rPr>
        <w:t xml:space="preserve"> </w:t>
      </w:r>
      <w:r>
        <w:t>socio-economic</w:t>
      </w:r>
      <w:r>
        <w:rPr>
          <w:spacing w:val="-4"/>
        </w:rPr>
        <w:t xml:space="preserve"> </w:t>
      </w:r>
      <w:r>
        <w:t>and</w:t>
      </w:r>
      <w:r>
        <w:rPr>
          <w:spacing w:val="-4"/>
        </w:rPr>
        <w:t xml:space="preserve"> </w:t>
      </w:r>
      <w:r>
        <w:t>environmental damage, and extinctions of species</w:t>
      </w:r>
      <w:r>
        <w:rPr>
          <w:vertAlign w:val="superscript"/>
        </w:rPr>
        <w:t>3</w:t>
      </w:r>
      <w:r>
        <w:t>. Native to South America, they were accidentally introduced in the 1930s to the southern United States</w:t>
      </w:r>
      <w:r>
        <w:rPr>
          <w:vertAlign w:val="superscript"/>
        </w:rPr>
        <w:t>4</w:t>
      </w:r>
      <w:r>
        <w:t>, and the Caribbean region, and more</w:t>
      </w:r>
      <w:r>
        <w:rPr>
          <w:spacing w:val="-2"/>
        </w:rPr>
        <w:t xml:space="preserve"> </w:t>
      </w:r>
      <w:r>
        <w:t>recently</w:t>
      </w:r>
      <w:r>
        <w:rPr>
          <w:spacing w:val="-2"/>
        </w:rPr>
        <w:t xml:space="preserve"> </w:t>
      </w:r>
      <w:r>
        <w:t>to</w:t>
      </w:r>
      <w:r>
        <w:rPr>
          <w:spacing w:val="-2"/>
        </w:rPr>
        <w:t xml:space="preserve"> </w:t>
      </w:r>
      <w:r>
        <w:t>China,</w:t>
      </w:r>
      <w:r>
        <w:rPr>
          <w:spacing w:val="-2"/>
        </w:rPr>
        <w:t xml:space="preserve"> </w:t>
      </w:r>
      <w:r>
        <w:t>Japan,</w:t>
      </w:r>
      <w:r>
        <w:rPr>
          <w:spacing w:val="-2"/>
        </w:rPr>
        <w:t xml:space="preserve"> </w:t>
      </w:r>
      <w:r>
        <w:t>Taiwan</w:t>
      </w:r>
      <w:r>
        <w:rPr>
          <w:spacing w:val="-2"/>
        </w:rPr>
        <w:t xml:space="preserve"> </w:t>
      </w:r>
      <w:r>
        <w:t>and</w:t>
      </w:r>
      <w:r>
        <w:rPr>
          <w:spacing w:val="-2"/>
        </w:rPr>
        <w:t xml:space="preserve"> </w:t>
      </w:r>
      <w:r>
        <w:t>South</w:t>
      </w:r>
      <w:r>
        <w:rPr>
          <w:spacing w:val="-2"/>
        </w:rPr>
        <w:t xml:space="preserve"> </w:t>
      </w:r>
      <w:r>
        <w:t>Korea</w:t>
      </w:r>
      <w:r>
        <w:rPr>
          <w:vertAlign w:val="superscript"/>
        </w:rPr>
        <w:t>5</w:t>
      </w:r>
      <w:r>
        <w:t>.</w:t>
      </w:r>
      <w:r>
        <w:rPr>
          <w:spacing w:val="-2"/>
        </w:rPr>
        <w:t xml:space="preserve"> </w:t>
      </w:r>
      <w:r>
        <w:t>The</w:t>
      </w:r>
      <w:r>
        <w:rPr>
          <w:spacing w:val="-2"/>
        </w:rPr>
        <w:t xml:space="preserve"> </w:t>
      </w:r>
      <w:r>
        <w:t>USA</w:t>
      </w:r>
      <w:r>
        <w:rPr>
          <w:spacing w:val="-2"/>
        </w:rPr>
        <w:t xml:space="preserve"> </w:t>
      </w:r>
      <w:r>
        <w:t>has</w:t>
      </w:r>
      <w:r>
        <w:rPr>
          <w:spacing w:val="-2"/>
        </w:rPr>
        <w:t xml:space="preserve"> </w:t>
      </w:r>
      <w:r>
        <w:t>been</w:t>
      </w:r>
      <w:r>
        <w:rPr>
          <w:spacing w:val="-2"/>
        </w:rPr>
        <w:t xml:space="preserve"> </w:t>
      </w:r>
      <w:r>
        <w:t>battling</w:t>
      </w:r>
      <w:r>
        <w:rPr>
          <w:spacing w:val="-2"/>
        </w:rPr>
        <w:t xml:space="preserve"> </w:t>
      </w:r>
      <w:r>
        <w:t>RIFA since</w:t>
      </w:r>
      <w:r>
        <w:rPr>
          <w:spacing w:val="-4"/>
        </w:rPr>
        <w:t xml:space="preserve"> </w:t>
      </w:r>
      <w:r>
        <w:t>the</w:t>
      </w:r>
      <w:r>
        <w:rPr>
          <w:spacing w:val="-4"/>
        </w:rPr>
        <w:t xml:space="preserve"> </w:t>
      </w:r>
      <w:r>
        <w:t>1940s</w:t>
      </w:r>
      <w:r>
        <w:rPr>
          <w:spacing w:val="-4"/>
        </w:rPr>
        <w:t xml:space="preserve"> </w:t>
      </w:r>
      <w:r>
        <w:t>and</w:t>
      </w:r>
      <w:r>
        <w:rPr>
          <w:spacing w:val="-4"/>
        </w:rPr>
        <w:t xml:space="preserve"> </w:t>
      </w:r>
      <w:r>
        <w:t>gave</w:t>
      </w:r>
      <w:r>
        <w:rPr>
          <w:spacing w:val="-4"/>
        </w:rPr>
        <w:t xml:space="preserve"> </w:t>
      </w:r>
      <w:r>
        <w:t>up</w:t>
      </w:r>
      <w:r>
        <w:rPr>
          <w:spacing w:val="-4"/>
        </w:rPr>
        <w:t xml:space="preserve"> </w:t>
      </w:r>
      <w:r>
        <w:t>on</w:t>
      </w:r>
      <w:r>
        <w:rPr>
          <w:spacing w:val="-4"/>
        </w:rPr>
        <w:t xml:space="preserve"> </w:t>
      </w:r>
      <w:r>
        <w:t>eradication</w:t>
      </w:r>
      <w:r>
        <w:rPr>
          <w:spacing w:val="-4"/>
        </w:rPr>
        <w:t xml:space="preserve"> </w:t>
      </w:r>
      <w:r>
        <w:t>in</w:t>
      </w:r>
      <w:r>
        <w:rPr>
          <w:spacing w:val="-4"/>
        </w:rPr>
        <w:t xml:space="preserve"> </w:t>
      </w:r>
      <w:r>
        <w:t>1978.</w:t>
      </w:r>
      <w:r>
        <w:rPr>
          <w:spacing w:val="-4"/>
        </w:rPr>
        <w:t xml:space="preserve"> </w:t>
      </w:r>
      <w:r>
        <w:t>RIFA</w:t>
      </w:r>
      <w:r>
        <w:rPr>
          <w:spacing w:val="-4"/>
        </w:rPr>
        <w:t xml:space="preserve"> </w:t>
      </w:r>
      <w:r>
        <w:t>are</w:t>
      </w:r>
      <w:r>
        <w:rPr>
          <w:spacing w:val="-4"/>
        </w:rPr>
        <w:t xml:space="preserve"> </w:t>
      </w:r>
      <w:r>
        <w:t>now</w:t>
      </w:r>
      <w:r>
        <w:rPr>
          <w:spacing w:val="-4"/>
        </w:rPr>
        <w:t xml:space="preserve"> </w:t>
      </w:r>
      <w:r>
        <w:t>distributed</w:t>
      </w:r>
      <w:r>
        <w:rPr>
          <w:spacing w:val="-4"/>
        </w:rPr>
        <w:t xml:space="preserve"> </w:t>
      </w:r>
      <w:r>
        <w:t>over</w:t>
      </w:r>
      <w:r>
        <w:rPr>
          <w:spacing w:val="-4"/>
        </w:rPr>
        <w:t xml:space="preserve"> </w:t>
      </w:r>
      <w:r>
        <w:t>much of 11 states in south-eastern USA, with human-assisted spread to California and New Mexico,</w:t>
      </w:r>
      <w:r>
        <w:rPr>
          <w:spacing w:val="-7"/>
        </w:rPr>
        <w:t xml:space="preserve"> </w:t>
      </w:r>
      <w:r>
        <w:t>and</w:t>
      </w:r>
      <w:r>
        <w:rPr>
          <w:spacing w:val="-7"/>
        </w:rPr>
        <w:t xml:space="preserve"> </w:t>
      </w:r>
      <w:r>
        <w:t>impact</w:t>
      </w:r>
      <w:r>
        <w:rPr>
          <w:spacing w:val="-7"/>
        </w:rPr>
        <w:t xml:space="preserve"> </w:t>
      </w:r>
      <w:r>
        <w:t>costs</w:t>
      </w:r>
      <w:r>
        <w:rPr>
          <w:spacing w:val="-7"/>
        </w:rPr>
        <w:t xml:space="preserve"> </w:t>
      </w:r>
      <w:r>
        <w:t>estimated</w:t>
      </w:r>
      <w:r>
        <w:rPr>
          <w:spacing w:val="-7"/>
        </w:rPr>
        <w:t xml:space="preserve"> </w:t>
      </w:r>
      <w:r>
        <w:t>at</w:t>
      </w:r>
      <w:r>
        <w:rPr>
          <w:spacing w:val="-7"/>
        </w:rPr>
        <w:t xml:space="preserve"> </w:t>
      </w:r>
      <w:r>
        <w:t>US$7</w:t>
      </w:r>
      <w:r>
        <w:rPr>
          <w:spacing w:val="-7"/>
        </w:rPr>
        <w:t xml:space="preserve"> </w:t>
      </w:r>
      <w:r>
        <w:t>billion/year.</w:t>
      </w:r>
      <w:r>
        <w:rPr>
          <w:spacing w:val="-7"/>
        </w:rPr>
        <w:t xml:space="preserve"> </w:t>
      </w:r>
      <w:r>
        <w:t>The</w:t>
      </w:r>
      <w:r>
        <w:rPr>
          <w:spacing w:val="-7"/>
        </w:rPr>
        <w:t xml:space="preserve"> </w:t>
      </w:r>
      <w:r>
        <w:t>presence</w:t>
      </w:r>
      <w:r>
        <w:rPr>
          <w:spacing w:val="-7"/>
        </w:rPr>
        <w:t xml:space="preserve"> </w:t>
      </w:r>
      <w:r>
        <w:t>of</w:t>
      </w:r>
      <w:r>
        <w:rPr>
          <w:spacing w:val="-7"/>
        </w:rPr>
        <w:t xml:space="preserve"> </w:t>
      </w:r>
      <w:r>
        <w:t>RIFA</w:t>
      </w:r>
      <w:r>
        <w:rPr>
          <w:spacing w:val="-7"/>
        </w:rPr>
        <w:t xml:space="preserve"> </w:t>
      </w:r>
      <w:r>
        <w:t>in</w:t>
      </w:r>
      <w:r>
        <w:rPr>
          <w:spacing w:val="-7"/>
        </w:rPr>
        <w:t xml:space="preserve"> </w:t>
      </w:r>
      <w:r>
        <w:t>the</w:t>
      </w:r>
      <w:r>
        <w:rPr>
          <w:spacing w:val="-7"/>
        </w:rPr>
        <w:t xml:space="preserve"> </w:t>
      </w:r>
      <w:r>
        <w:t>USA and close trading partners in Asia (China, Japan, Taiwan and South Korea) poses an ongoing major risk for Australian biosecurity.</w:t>
      </w:r>
    </w:p>
    <w:p w14:paraId="3EB928A9" w14:textId="77777777" w:rsidR="00DC7AFF" w:rsidRDefault="00DC7AFF">
      <w:pPr>
        <w:pStyle w:val="BodyText"/>
        <w:kinsoku w:val="0"/>
        <w:overflowPunct w:val="0"/>
        <w:spacing w:before="120" w:line="252" w:lineRule="auto"/>
        <w:ind w:left="200" w:right="779"/>
        <w:rPr>
          <w:spacing w:val="-2"/>
        </w:rPr>
      </w:pPr>
      <w:r>
        <w:t>When in high densities and abundance, RIFA have major impacts on all areas of human interest,</w:t>
      </w:r>
      <w:r>
        <w:rPr>
          <w:spacing w:val="-7"/>
        </w:rPr>
        <w:t xml:space="preserve"> </w:t>
      </w:r>
      <w:r>
        <w:t>including</w:t>
      </w:r>
      <w:r>
        <w:rPr>
          <w:spacing w:val="-7"/>
        </w:rPr>
        <w:t xml:space="preserve"> </w:t>
      </w:r>
      <w:r>
        <w:t>public</w:t>
      </w:r>
      <w:r>
        <w:rPr>
          <w:spacing w:val="-7"/>
        </w:rPr>
        <w:t xml:space="preserve"> </w:t>
      </w:r>
      <w:r>
        <w:t>health,</w:t>
      </w:r>
      <w:r>
        <w:rPr>
          <w:spacing w:val="-7"/>
        </w:rPr>
        <w:t xml:space="preserve"> </w:t>
      </w:r>
      <w:r>
        <w:t>recreation</w:t>
      </w:r>
      <w:r>
        <w:rPr>
          <w:spacing w:val="-7"/>
        </w:rPr>
        <w:t xml:space="preserve"> </w:t>
      </w:r>
      <w:r>
        <w:t>and</w:t>
      </w:r>
      <w:r>
        <w:rPr>
          <w:spacing w:val="-7"/>
        </w:rPr>
        <w:t xml:space="preserve"> </w:t>
      </w:r>
      <w:r>
        <w:t>tourism,</w:t>
      </w:r>
      <w:r>
        <w:rPr>
          <w:spacing w:val="-7"/>
        </w:rPr>
        <w:t xml:space="preserve"> </w:t>
      </w:r>
      <w:r>
        <w:t>agriculture,</w:t>
      </w:r>
      <w:r>
        <w:rPr>
          <w:spacing w:val="-7"/>
        </w:rPr>
        <w:t xml:space="preserve"> </w:t>
      </w:r>
      <w:r>
        <w:t>infrastructure</w:t>
      </w:r>
      <w:r>
        <w:rPr>
          <w:spacing w:val="-7"/>
        </w:rPr>
        <w:t xml:space="preserve"> </w:t>
      </w:r>
      <w:r>
        <w:t xml:space="preserve">and </w:t>
      </w:r>
      <w:r>
        <w:rPr>
          <w:spacing w:val="-2"/>
        </w:rPr>
        <w:t>biodiversity.</w:t>
      </w:r>
    </w:p>
    <w:p w14:paraId="6059BD07" w14:textId="428943BA" w:rsidR="00DC7AFF" w:rsidRDefault="00DD2B9D">
      <w:pPr>
        <w:pStyle w:val="BodyText"/>
        <w:kinsoku w:val="0"/>
        <w:overflowPunct w:val="0"/>
        <w:spacing w:before="120" w:line="252" w:lineRule="auto"/>
        <w:ind w:left="200" w:right="4335"/>
        <w:rPr>
          <w:vertAlign w:val="superscript"/>
        </w:rPr>
      </w:pPr>
      <w:r>
        <w:rPr>
          <w:noProof/>
        </w:rPr>
        <mc:AlternateContent>
          <mc:Choice Requires="wpg">
            <w:drawing>
              <wp:anchor distT="0" distB="0" distL="114300" distR="114300" simplePos="0" relativeHeight="251625472" behindDoc="0" locked="0" layoutInCell="0" allowOverlap="1" wp14:anchorId="0960FA74" wp14:editId="3AB811A2">
                <wp:simplePos x="0" y="0"/>
                <wp:positionH relativeFrom="page">
                  <wp:posOffset>4667250</wp:posOffset>
                </wp:positionH>
                <wp:positionV relativeFrom="paragraph">
                  <wp:posOffset>199390</wp:posOffset>
                </wp:positionV>
                <wp:extent cx="2152650" cy="2324100"/>
                <wp:effectExtent l="0" t="0" r="0" b="0"/>
                <wp:wrapNone/>
                <wp:docPr id="238"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52650" cy="2324100"/>
                          <a:chOff x="7350" y="314"/>
                          <a:chExt cx="3390" cy="3660"/>
                        </a:xfrm>
                      </wpg:grpSpPr>
                      <pic:pic xmlns:pic="http://schemas.openxmlformats.org/drawingml/2006/picture">
                        <pic:nvPicPr>
                          <pic:cNvPr id="239" name="Picture 9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7485" y="315"/>
                            <a:ext cx="3100" cy="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0" name="Picture 9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7350" y="2415"/>
                            <a:ext cx="3400" cy="1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A55D9EC" id="Group 95" o:spid="_x0000_s1026" style="position:absolute;margin-left:367.5pt;margin-top:15.7pt;width:169.5pt;height:183pt;z-index:251625472;mso-position-horizontal-relative:page" coordorigin="7350,314" coordsize="3390,366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" o:allowincell="f">
                <v:shape id="Picture 96" o:spid="_x0000_s1027" type="#_x0000_t75" style="position:absolute;left:7485;top:315;width:3100;height:2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">
                  <v:imagedata r:id="rId50" o:title=""/>
                </v:shape>
                <v:shape id="Picture 97" o:spid="_x0000_s1028" type="#_x0000_t75" style="position:absolute;left:7350;top:2415;width:3400;height:1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">
                  <v:imagedata r:id="rId51" o:title=""/>
                </v:shape>
                <w10:wrap anchorx="page"/>
              </v:group>
            </w:pict>
          </mc:Fallback>
        </mc:AlternateContent>
      </w:r>
      <w:r w:rsidR="00DC7AFF">
        <w:t>Public health impacts of RIFA are severe when they become established. The ants will swarm to aggressively attack if their nests are disturbed, and when foraging for food. The ants grip the skin tightly with</w:t>
      </w:r>
      <w:r w:rsidR="00DC7AFF">
        <w:rPr>
          <w:spacing w:val="-8"/>
        </w:rPr>
        <w:t xml:space="preserve"> </w:t>
      </w:r>
      <w:r w:rsidR="00DC7AFF">
        <w:t>their</w:t>
      </w:r>
      <w:r w:rsidR="00DC7AFF">
        <w:rPr>
          <w:spacing w:val="-8"/>
        </w:rPr>
        <w:t xml:space="preserve"> </w:t>
      </w:r>
      <w:r w:rsidR="00DC7AFF">
        <w:t>jaws</w:t>
      </w:r>
      <w:r w:rsidR="00DC7AFF">
        <w:rPr>
          <w:spacing w:val="-8"/>
        </w:rPr>
        <w:t xml:space="preserve"> </w:t>
      </w:r>
      <w:r w:rsidR="00DC7AFF">
        <w:t>and</w:t>
      </w:r>
      <w:r w:rsidR="00DC7AFF">
        <w:rPr>
          <w:spacing w:val="-8"/>
        </w:rPr>
        <w:t xml:space="preserve"> </w:t>
      </w:r>
      <w:r w:rsidR="00DC7AFF">
        <w:t>inject</w:t>
      </w:r>
      <w:r w:rsidR="00DC7AFF">
        <w:rPr>
          <w:spacing w:val="-8"/>
        </w:rPr>
        <w:t xml:space="preserve"> </w:t>
      </w:r>
      <w:r w:rsidR="00DC7AFF">
        <w:t>venom</w:t>
      </w:r>
      <w:r w:rsidR="00DC7AFF">
        <w:rPr>
          <w:spacing w:val="-8"/>
        </w:rPr>
        <w:t xml:space="preserve"> </w:t>
      </w:r>
      <w:r w:rsidR="00DC7AFF">
        <w:t>repeatedly</w:t>
      </w:r>
      <w:r w:rsidR="00DC7AFF">
        <w:rPr>
          <w:spacing w:val="-8"/>
        </w:rPr>
        <w:t xml:space="preserve"> </w:t>
      </w:r>
      <w:r w:rsidR="00DC7AFF">
        <w:t>with</w:t>
      </w:r>
      <w:r w:rsidR="00DC7AFF">
        <w:rPr>
          <w:spacing w:val="-8"/>
        </w:rPr>
        <w:t xml:space="preserve"> </w:t>
      </w:r>
      <w:r w:rsidR="00DC7AFF">
        <w:t>their stingers (Fig. 5), causing multiple painful stings that can provoke allergic reactions, anaphylaxis and sometimes death in susceptible people. A wide range of animals - pets, livestock and native animals - can also be stung, particularly around eyes and nostrils, and sometimes blinded or overcome and killed by the ants. RIFA may nest in walls of homes or other buildings and search for food, swarming to attack people or pets inside.</w:t>
      </w:r>
      <w:r w:rsidR="00DC7AFF">
        <w:rPr>
          <w:vertAlign w:val="superscript"/>
        </w:rPr>
        <w:t>6</w:t>
      </w:r>
    </w:p>
    <w:p w14:paraId="6DB59A05" w14:textId="77777777" w:rsidR="00DC7AFF" w:rsidRDefault="00DC7AFF">
      <w:pPr>
        <w:pStyle w:val="BodyText"/>
        <w:kinsoku w:val="0"/>
        <w:overflowPunct w:val="0"/>
        <w:spacing w:before="120" w:line="252" w:lineRule="auto"/>
        <w:ind w:left="200" w:right="779"/>
      </w:pPr>
      <w:r>
        <w:t>Estimates of people in infested areas that are stung each year range from 30-89%. More than 1% of people stung are hypersensitive and may seek medical attention.The population</w:t>
      </w:r>
      <w:r>
        <w:rPr>
          <w:spacing w:val="-6"/>
        </w:rPr>
        <w:t xml:space="preserve"> </w:t>
      </w:r>
      <w:r>
        <w:t>of</w:t>
      </w:r>
      <w:r>
        <w:rPr>
          <w:spacing w:val="-6"/>
        </w:rPr>
        <w:t xml:space="preserve"> </w:t>
      </w:r>
      <w:r>
        <w:t>Australia</w:t>
      </w:r>
      <w:r>
        <w:rPr>
          <w:spacing w:val="-6"/>
        </w:rPr>
        <w:t xml:space="preserve"> </w:t>
      </w:r>
      <w:r>
        <w:t>as</w:t>
      </w:r>
      <w:r>
        <w:rPr>
          <w:spacing w:val="-6"/>
        </w:rPr>
        <w:t xml:space="preserve"> </w:t>
      </w:r>
      <w:r>
        <w:t>of</w:t>
      </w:r>
      <w:r>
        <w:rPr>
          <w:spacing w:val="-6"/>
        </w:rPr>
        <w:t xml:space="preserve"> </w:t>
      </w:r>
      <w:r>
        <w:t>December</w:t>
      </w:r>
      <w:r>
        <w:rPr>
          <w:spacing w:val="-6"/>
        </w:rPr>
        <w:t xml:space="preserve"> </w:t>
      </w:r>
      <w:r>
        <w:t>2020</w:t>
      </w:r>
      <w:r>
        <w:rPr>
          <w:spacing w:val="-6"/>
        </w:rPr>
        <w:t xml:space="preserve"> </w:t>
      </w:r>
      <w:r>
        <w:t>was</w:t>
      </w:r>
      <w:r>
        <w:rPr>
          <w:spacing w:val="-6"/>
        </w:rPr>
        <w:t xml:space="preserve"> </w:t>
      </w:r>
      <w:r>
        <w:t>25.7</w:t>
      </w:r>
      <w:r>
        <w:rPr>
          <w:spacing w:val="-6"/>
        </w:rPr>
        <w:t xml:space="preserve"> </w:t>
      </w:r>
      <w:r>
        <w:t>million.</w:t>
      </w:r>
      <w:r>
        <w:rPr>
          <w:spacing w:val="-6"/>
        </w:rPr>
        <w:t xml:space="preserve"> </w:t>
      </w:r>
      <w:r>
        <w:t>If</w:t>
      </w:r>
      <w:r>
        <w:rPr>
          <w:spacing w:val="-6"/>
        </w:rPr>
        <w:t xml:space="preserve"> </w:t>
      </w:r>
      <w:r>
        <w:t>RIFA</w:t>
      </w:r>
      <w:r>
        <w:rPr>
          <w:spacing w:val="-6"/>
        </w:rPr>
        <w:t xml:space="preserve"> </w:t>
      </w:r>
      <w:r>
        <w:t>infested</w:t>
      </w:r>
      <w:r>
        <w:rPr>
          <w:spacing w:val="-6"/>
        </w:rPr>
        <w:t xml:space="preserve"> </w:t>
      </w:r>
      <w:r>
        <w:t>the</w:t>
      </w:r>
      <w:r>
        <w:rPr>
          <w:spacing w:val="-6"/>
        </w:rPr>
        <w:t xml:space="preserve"> </w:t>
      </w:r>
      <w:r>
        <w:t>whole of Australia, at a conservative estimate of 30%, 8.3 million people would be stung and</w:t>
      </w:r>
    </w:p>
    <w:p w14:paraId="6AE2A1E8" w14:textId="5FAD44FD" w:rsidR="00DC7AFF" w:rsidRDefault="00DD2B9D">
      <w:pPr>
        <w:pStyle w:val="BodyText"/>
        <w:kinsoku w:val="0"/>
        <w:overflowPunct w:val="0"/>
        <w:spacing w:before="11"/>
        <w:rPr>
          <w:sz w:val="26"/>
          <w:szCs w:val="26"/>
        </w:rPr>
      </w:pPr>
      <w:r>
        <w:rPr>
          <w:noProof/>
        </w:rPr>
        <mc:AlternateContent>
          <mc:Choice Requires="wps">
            <w:drawing>
              <wp:anchor distT="0" distB="0" distL="0" distR="0" simplePos="0" relativeHeight="251624448" behindDoc="0" locked="0" layoutInCell="0" allowOverlap="1" wp14:anchorId="6874E5D1" wp14:editId="5656EC1F">
                <wp:simplePos x="0" y="0"/>
                <wp:positionH relativeFrom="page">
                  <wp:posOffset>1028700</wp:posOffset>
                </wp:positionH>
                <wp:positionV relativeFrom="paragraph">
                  <wp:posOffset>215900</wp:posOffset>
                </wp:positionV>
                <wp:extent cx="1828800" cy="635"/>
                <wp:effectExtent l="0" t="0" r="0" b="0"/>
                <wp:wrapTopAndBottom/>
                <wp:docPr id="237" name="Freeform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8800" cy="635"/>
                        </a:xfrm>
                        <a:custGeom>
                          <a:avLst/>
                          <a:gdLst>
                            <a:gd name="T0" fmla="*/ 0 w 2880"/>
                            <a:gd name="T1" fmla="*/ 0 h 1"/>
                            <a:gd name="T2" fmla="*/ 2880 w 2880"/>
                            <a:gd name="T3" fmla="*/ 0 h 1"/>
                          </a:gdLst>
                          <a:ahLst/>
                          <a:cxnLst>
                            <a:cxn ang="0">
                              <a:pos x="T0" y="T1"/>
                            </a:cxn>
                            <a:cxn ang="0">
                              <a:pos x="T2" y="T3"/>
                            </a:cxn>
                          </a:cxnLst>
                          <a:rect l="0" t="0" r="r" b="b"/>
                          <a:pathLst>
                            <a:path w="2880" h="1">
                              <a:moveTo>
                                <a:pt x="0" y="0"/>
                              </a:moveTo>
                              <a:lnTo>
                                <a:pt x="288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8B6B829" id="Freeform 98" o:spid="_x0000_s1026" style="position:absolute;z-index:251624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81pt,17pt,225pt,17pt" coordsize="288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" o:allowincell="f" filled="f">
                <v:path arrowok="t" o:connecttype="custom" o:connectlocs="0,0;1828800,0" o:connectangles="0,0"/>
                <w10:wrap type="topAndBottom" anchorx="page"/>
              </v:polyline>
            </w:pict>
          </mc:Fallback>
        </mc:AlternateContent>
      </w:r>
    </w:p>
    <w:p w14:paraId="136A374C" w14:textId="77777777" w:rsidR="00DC7AFF" w:rsidRDefault="00DC7AFF">
      <w:pPr>
        <w:pStyle w:val="BodyText"/>
        <w:kinsoku w:val="0"/>
        <w:overflowPunct w:val="0"/>
        <w:spacing w:before="99" w:line="252" w:lineRule="auto"/>
        <w:ind w:left="200" w:right="834"/>
        <w:rPr>
          <w:sz w:val="16"/>
          <w:szCs w:val="16"/>
        </w:rPr>
      </w:pPr>
      <w:r>
        <w:rPr>
          <w:sz w:val="16"/>
          <w:szCs w:val="16"/>
          <w:vertAlign w:val="superscript"/>
        </w:rPr>
        <w:t>2</w:t>
      </w:r>
      <w:r>
        <w:rPr>
          <w:spacing w:val="-4"/>
          <w:sz w:val="16"/>
          <w:szCs w:val="16"/>
        </w:rPr>
        <w:t xml:space="preserve"> </w:t>
      </w:r>
      <w:r>
        <w:rPr>
          <w:sz w:val="16"/>
          <w:szCs w:val="16"/>
        </w:rPr>
        <w:t>Lowe</w:t>
      </w:r>
      <w:r>
        <w:rPr>
          <w:spacing w:val="-4"/>
          <w:sz w:val="16"/>
          <w:szCs w:val="16"/>
        </w:rPr>
        <w:t xml:space="preserve"> </w:t>
      </w:r>
      <w:r>
        <w:rPr>
          <w:sz w:val="16"/>
          <w:szCs w:val="16"/>
        </w:rPr>
        <w:t>S</w:t>
      </w:r>
      <w:r>
        <w:rPr>
          <w:spacing w:val="-4"/>
          <w:sz w:val="16"/>
          <w:szCs w:val="16"/>
        </w:rPr>
        <w:t xml:space="preserve"> </w:t>
      </w:r>
      <w:r>
        <w:rPr>
          <w:sz w:val="16"/>
          <w:szCs w:val="16"/>
        </w:rPr>
        <w:t>et</w:t>
      </w:r>
      <w:r>
        <w:rPr>
          <w:spacing w:val="-4"/>
          <w:sz w:val="16"/>
          <w:szCs w:val="16"/>
        </w:rPr>
        <w:t xml:space="preserve"> </w:t>
      </w:r>
      <w:r>
        <w:rPr>
          <w:sz w:val="16"/>
          <w:szCs w:val="16"/>
        </w:rPr>
        <w:t>al.</w:t>
      </w:r>
      <w:r>
        <w:rPr>
          <w:spacing w:val="-4"/>
          <w:sz w:val="16"/>
          <w:szCs w:val="16"/>
        </w:rPr>
        <w:t xml:space="preserve"> </w:t>
      </w:r>
      <w:r>
        <w:rPr>
          <w:sz w:val="16"/>
          <w:szCs w:val="16"/>
        </w:rPr>
        <w:t>2004.</w:t>
      </w:r>
      <w:r>
        <w:rPr>
          <w:spacing w:val="-4"/>
          <w:sz w:val="16"/>
          <w:szCs w:val="16"/>
        </w:rPr>
        <w:t xml:space="preserve"> </w:t>
      </w:r>
      <w:r>
        <w:rPr>
          <w:sz w:val="16"/>
          <w:szCs w:val="16"/>
        </w:rPr>
        <w:t>100</w:t>
      </w:r>
      <w:r>
        <w:rPr>
          <w:spacing w:val="-4"/>
          <w:sz w:val="16"/>
          <w:szCs w:val="16"/>
        </w:rPr>
        <w:t xml:space="preserve"> </w:t>
      </w:r>
      <w:r>
        <w:rPr>
          <w:sz w:val="16"/>
          <w:szCs w:val="16"/>
        </w:rPr>
        <w:t>of</w:t>
      </w:r>
      <w:r>
        <w:rPr>
          <w:spacing w:val="-4"/>
          <w:sz w:val="16"/>
          <w:szCs w:val="16"/>
        </w:rPr>
        <w:t xml:space="preserve"> </w:t>
      </w:r>
      <w:r>
        <w:rPr>
          <w:sz w:val="16"/>
          <w:szCs w:val="16"/>
        </w:rPr>
        <w:t>the</w:t>
      </w:r>
      <w:r>
        <w:rPr>
          <w:spacing w:val="-4"/>
          <w:sz w:val="16"/>
          <w:szCs w:val="16"/>
        </w:rPr>
        <w:t xml:space="preserve"> </w:t>
      </w:r>
      <w:r>
        <w:rPr>
          <w:sz w:val="16"/>
          <w:szCs w:val="16"/>
        </w:rPr>
        <w:t>world's</w:t>
      </w:r>
      <w:r>
        <w:rPr>
          <w:spacing w:val="-4"/>
          <w:sz w:val="16"/>
          <w:szCs w:val="16"/>
        </w:rPr>
        <w:t xml:space="preserve"> </w:t>
      </w:r>
      <w:r>
        <w:rPr>
          <w:sz w:val="16"/>
          <w:szCs w:val="16"/>
        </w:rPr>
        <w:t>worst</w:t>
      </w:r>
      <w:r>
        <w:rPr>
          <w:spacing w:val="-4"/>
          <w:sz w:val="16"/>
          <w:szCs w:val="16"/>
        </w:rPr>
        <w:t xml:space="preserve"> </w:t>
      </w:r>
      <w:r>
        <w:rPr>
          <w:sz w:val="16"/>
          <w:szCs w:val="16"/>
        </w:rPr>
        <w:t>invasive</w:t>
      </w:r>
      <w:r>
        <w:rPr>
          <w:spacing w:val="-4"/>
          <w:sz w:val="16"/>
          <w:szCs w:val="16"/>
        </w:rPr>
        <w:t xml:space="preserve"> </w:t>
      </w:r>
      <w:r>
        <w:rPr>
          <w:sz w:val="16"/>
          <w:szCs w:val="16"/>
        </w:rPr>
        <w:t>alien</w:t>
      </w:r>
      <w:r>
        <w:rPr>
          <w:spacing w:val="-4"/>
          <w:sz w:val="16"/>
          <w:szCs w:val="16"/>
        </w:rPr>
        <w:t xml:space="preserve"> </w:t>
      </w:r>
      <w:r>
        <w:rPr>
          <w:sz w:val="16"/>
          <w:szCs w:val="16"/>
        </w:rPr>
        <w:t>species</w:t>
      </w:r>
      <w:r>
        <w:rPr>
          <w:spacing w:val="-4"/>
          <w:sz w:val="16"/>
          <w:szCs w:val="16"/>
        </w:rPr>
        <w:t xml:space="preserve"> </w:t>
      </w:r>
      <w:r>
        <w:rPr>
          <w:sz w:val="16"/>
          <w:szCs w:val="16"/>
        </w:rPr>
        <w:t>:</w:t>
      </w:r>
      <w:r>
        <w:rPr>
          <w:spacing w:val="-4"/>
          <w:sz w:val="16"/>
          <w:szCs w:val="16"/>
        </w:rPr>
        <w:t xml:space="preserve"> </w:t>
      </w:r>
      <w:r>
        <w:rPr>
          <w:sz w:val="16"/>
          <w:szCs w:val="16"/>
        </w:rPr>
        <w:t>a</w:t>
      </w:r>
      <w:r>
        <w:rPr>
          <w:spacing w:val="-4"/>
          <w:sz w:val="16"/>
          <w:szCs w:val="16"/>
        </w:rPr>
        <w:t xml:space="preserve"> </w:t>
      </w:r>
      <w:r>
        <w:rPr>
          <w:sz w:val="16"/>
          <w:szCs w:val="16"/>
        </w:rPr>
        <w:t>selection</w:t>
      </w:r>
      <w:r>
        <w:rPr>
          <w:spacing w:val="-4"/>
          <w:sz w:val="16"/>
          <w:szCs w:val="16"/>
        </w:rPr>
        <w:t xml:space="preserve"> </w:t>
      </w:r>
      <w:r>
        <w:rPr>
          <w:sz w:val="16"/>
          <w:szCs w:val="16"/>
        </w:rPr>
        <w:t>from</w:t>
      </w:r>
      <w:r>
        <w:rPr>
          <w:spacing w:val="-4"/>
          <w:sz w:val="16"/>
          <w:szCs w:val="16"/>
        </w:rPr>
        <w:t xml:space="preserve"> </w:t>
      </w:r>
      <w:r>
        <w:rPr>
          <w:sz w:val="16"/>
          <w:szCs w:val="16"/>
        </w:rPr>
        <w:t>the</w:t>
      </w:r>
      <w:r>
        <w:rPr>
          <w:spacing w:val="-4"/>
          <w:sz w:val="16"/>
          <w:szCs w:val="16"/>
        </w:rPr>
        <w:t xml:space="preserve"> </w:t>
      </w:r>
      <w:r>
        <w:rPr>
          <w:sz w:val="16"/>
          <w:szCs w:val="16"/>
        </w:rPr>
        <w:t>Global</w:t>
      </w:r>
      <w:r>
        <w:rPr>
          <w:spacing w:val="-4"/>
          <w:sz w:val="16"/>
          <w:szCs w:val="16"/>
        </w:rPr>
        <w:t xml:space="preserve"> </w:t>
      </w:r>
      <w:r>
        <w:rPr>
          <w:sz w:val="16"/>
          <w:szCs w:val="16"/>
        </w:rPr>
        <w:t>Invasive</w:t>
      </w:r>
      <w:r>
        <w:rPr>
          <w:spacing w:val="-4"/>
          <w:sz w:val="16"/>
          <w:szCs w:val="16"/>
        </w:rPr>
        <w:t xml:space="preserve"> </w:t>
      </w:r>
      <w:r>
        <w:rPr>
          <w:sz w:val="16"/>
          <w:szCs w:val="16"/>
        </w:rPr>
        <w:t>Species</w:t>
      </w:r>
      <w:r>
        <w:rPr>
          <w:spacing w:val="-4"/>
          <w:sz w:val="16"/>
          <w:szCs w:val="16"/>
        </w:rPr>
        <w:t xml:space="preserve"> </w:t>
      </w:r>
      <w:r>
        <w:rPr>
          <w:sz w:val="16"/>
          <w:szCs w:val="16"/>
        </w:rPr>
        <w:t>Database.</w:t>
      </w:r>
      <w:r>
        <w:rPr>
          <w:spacing w:val="-4"/>
          <w:sz w:val="16"/>
          <w:szCs w:val="16"/>
        </w:rPr>
        <w:t xml:space="preserve"> </w:t>
      </w:r>
      <w:r>
        <w:rPr>
          <w:sz w:val="16"/>
          <w:szCs w:val="16"/>
        </w:rPr>
        <w:t>IUCN,</w:t>
      </w:r>
      <w:r>
        <w:rPr>
          <w:spacing w:val="40"/>
          <w:sz w:val="16"/>
          <w:szCs w:val="16"/>
        </w:rPr>
        <w:t xml:space="preserve"> </w:t>
      </w:r>
      <w:r>
        <w:rPr>
          <w:sz w:val="16"/>
          <w:szCs w:val="16"/>
        </w:rPr>
        <w:t>Gland,</w:t>
      </w:r>
      <w:r>
        <w:rPr>
          <w:spacing w:val="-7"/>
          <w:sz w:val="16"/>
          <w:szCs w:val="16"/>
        </w:rPr>
        <w:t xml:space="preserve"> </w:t>
      </w:r>
      <w:r>
        <w:rPr>
          <w:sz w:val="16"/>
          <w:szCs w:val="16"/>
        </w:rPr>
        <w:t>Switzerland</w:t>
      </w:r>
    </w:p>
    <w:p w14:paraId="6CD81561" w14:textId="77777777" w:rsidR="00DC7AFF" w:rsidRDefault="00DC7AFF">
      <w:pPr>
        <w:pStyle w:val="BodyText"/>
        <w:kinsoku w:val="0"/>
        <w:overflowPunct w:val="0"/>
        <w:spacing w:line="252" w:lineRule="auto"/>
        <w:ind w:left="200" w:right="779"/>
        <w:rPr>
          <w:sz w:val="16"/>
          <w:szCs w:val="16"/>
        </w:rPr>
      </w:pPr>
      <w:r>
        <w:rPr>
          <w:sz w:val="16"/>
          <w:szCs w:val="16"/>
          <w:vertAlign w:val="superscript"/>
        </w:rPr>
        <w:t>3</w:t>
      </w:r>
      <w:r>
        <w:rPr>
          <w:spacing w:val="-4"/>
          <w:sz w:val="16"/>
          <w:szCs w:val="16"/>
        </w:rPr>
        <w:t xml:space="preserve"> </w:t>
      </w:r>
      <w:r>
        <w:rPr>
          <w:sz w:val="16"/>
          <w:szCs w:val="16"/>
        </w:rPr>
        <w:t>Gruber</w:t>
      </w:r>
      <w:r>
        <w:rPr>
          <w:spacing w:val="-4"/>
          <w:sz w:val="16"/>
          <w:szCs w:val="16"/>
        </w:rPr>
        <w:t xml:space="preserve"> </w:t>
      </w:r>
      <w:r>
        <w:rPr>
          <w:sz w:val="16"/>
          <w:szCs w:val="16"/>
        </w:rPr>
        <w:t>MAM</w:t>
      </w:r>
      <w:r>
        <w:rPr>
          <w:spacing w:val="-4"/>
          <w:sz w:val="16"/>
          <w:szCs w:val="16"/>
        </w:rPr>
        <w:t xml:space="preserve"> </w:t>
      </w:r>
      <w:r>
        <w:rPr>
          <w:sz w:val="16"/>
          <w:szCs w:val="16"/>
        </w:rPr>
        <w:t>et</w:t>
      </w:r>
      <w:r>
        <w:rPr>
          <w:spacing w:val="-4"/>
          <w:sz w:val="16"/>
          <w:szCs w:val="16"/>
        </w:rPr>
        <w:t xml:space="preserve"> </w:t>
      </w:r>
      <w:r>
        <w:rPr>
          <w:sz w:val="16"/>
          <w:szCs w:val="16"/>
        </w:rPr>
        <w:t>al.</w:t>
      </w:r>
      <w:r>
        <w:rPr>
          <w:spacing w:val="-4"/>
          <w:sz w:val="16"/>
          <w:szCs w:val="16"/>
        </w:rPr>
        <w:t xml:space="preserve"> </w:t>
      </w:r>
      <w:r>
        <w:rPr>
          <w:sz w:val="16"/>
          <w:szCs w:val="16"/>
        </w:rPr>
        <w:t>2021.</w:t>
      </w:r>
      <w:r>
        <w:rPr>
          <w:spacing w:val="-4"/>
          <w:sz w:val="16"/>
          <w:szCs w:val="16"/>
        </w:rPr>
        <w:t xml:space="preserve"> </w:t>
      </w:r>
      <w:r>
        <w:rPr>
          <w:sz w:val="16"/>
          <w:szCs w:val="16"/>
        </w:rPr>
        <w:t>A</w:t>
      </w:r>
      <w:r>
        <w:rPr>
          <w:spacing w:val="-4"/>
          <w:sz w:val="16"/>
          <w:szCs w:val="16"/>
        </w:rPr>
        <w:t xml:space="preserve"> </w:t>
      </w:r>
      <w:r>
        <w:rPr>
          <w:sz w:val="16"/>
          <w:szCs w:val="16"/>
        </w:rPr>
        <w:t>global</w:t>
      </w:r>
      <w:r>
        <w:rPr>
          <w:spacing w:val="-4"/>
          <w:sz w:val="16"/>
          <w:szCs w:val="16"/>
        </w:rPr>
        <w:t xml:space="preserve"> </w:t>
      </w:r>
      <w:r>
        <w:rPr>
          <w:sz w:val="16"/>
          <w:szCs w:val="16"/>
        </w:rPr>
        <w:t>review</w:t>
      </w:r>
      <w:r>
        <w:rPr>
          <w:spacing w:val="-4"/>
          <w:sz w:val="16"/>
          <w:szCs w:val="16"/>
        </w:rPr>
        <w:t xml:space="preserve"> </w:t>
      </w:r>
      <w:r>
        <w:rPr>
          <w:sz w:val="16"/>
          <w:szCs w:val="16"/>
        </w:rPr>
        <w:t>of</w:t>
      </w:r>
      <w:r>
        <w:rPr>
          <w:spacing w:val="-4"/>
          <w:sz w:val="16"/>
          <w:szCs w:val="16"/>
        </w:rPr>
        <w:t xml:space="preserve"> </w:t>
      </w:r>
      <w:r>
        <w:rPr>
          <w:sz w:val="16"/>
          <w:szCs w:val="16"/>
        </w:rPr>
        <w:t>socio-economic</w:t>
      </w:r>
      <w:r>
        <w:rPr>
          <w:spacing w:val="-4"/>
          <w:sz w:val="16"/>
          <w:szCs w:val="16"/>
        </w:rPr>
        <w:t xml:space="preserve"> </w:t>
      </w:r>
      <w:r>
        <w:rPr>
          <w:sz w:val="16"/>
          <w:szCs w:val="16"/>
        </w:rPr>
        <w:t>and</w:t>
      </w:r>
      <w:r>
        <w:rPr>
          <w:spacing w:val="-4"/>
          <w:sz w:val="16"/>
          <w:szCs w:val="16"/>
        </w:rPr>
        <w:t xml:space="preserve"> </w:t>
      </w:r>
      <w:r>
        <w:rPr>
          <w:sz w:val="16"/>
          <w:szCs w:val="16"/>
        </w:rPr>
        <w:t>environmental</w:t>
      </w:r>
      <w:r>
        <w:rPr>
          <w:spacing w:val="-4"/>
          <w:sz w:val="16"/>
          <w:szCs w:val="16"/>
        </w:rPr>
        <w:t xml:space="preserve"> </w:t>
      </w:r>
      <w:r>
        <w:rPr>
          <w:sz w:val="16"/>
          <w:szCs w:val="16"/>
        </w:rPr>
        <w:t>impacts</w:t>
      </w:r>
      <w:r>
        <w:rPr>
          <w:spacing w:val="-4"/>
          <w:sz w:val="16"/>
          <w:szCs w:val="16"/>
        </w:rPr>
        <w:t xml:space="preserve"> </w:t>
      </w:r>
      <w:r>
        <w:rPr>
          <w:sz w:val="16"/>
          <w:szCs w:val="16"/>
        </w:rPr>
        <w:t>of</w:t>
      </w:r>
      <w:r>
        <w:rPr>
          <w:spacing w:val="-4"/>
          <w:sz w:val="16"/>
          <w:szCs w:val="16"/>
        </w:rPr>
        <w:t xml:space="preserve"> </w:t>
      </w:r>
      <w:r>
        <w:rPr>
          <w:sz w:val="16"/>
          <w:szCs w:val="16"/>
        </w:rPr>
        <w:t>ants</w:t>
      </w:r>
      <w:r>
        <w:rPr>
          <w:spacing w:val="-4"/>
          <w:sz w:val="16"/>
          <w:szCs w:val="16"/>
        </w:rPr>
        <w:t xml:space="preserve"> </w:t>
      </w:r>
      <w:r>
        <w:rPr>
          <w:sz w:val="16"/>
          <w:szCs w:val="16"/>
        </w:rPr>
        <w:t>reveals</w:t>
      </w:r>
      <w:r>
        <w:rPr>
          <w:spacing w:val="-4"/>
          <w:sz w:val="16"/>
          <w:szCs w:val="16"/>
        </w:rPr>
        <w:t xml:space="preserve"> </w:t>
      </w:r>
      <w:r>
        <w:rPr>
          <w:sz w:val="16"/>
          <w:szCs w:val="16"/>
        </w:rPr>
        <w:t>new</w:t>
      </w:r>
      <w:r>
        <w:rPr>
          <w:spacing w:val="-4"/>
          <w:sz w:val="16"/>
          <w:szCs w:val="16"/>
        </w:rPr>
        <w:t xml:space="preserve"> </w:t>
      </w:r>
      <w:r>
        <w:rPr>
          <w:sz w:val="16"/>
          <w:szCs w:val="16"/>
        </w:rPr>
        <w:t>insights</w:t>
      </w:r>
      <w:r>
        <w:rPr>
          <w:spacing w:val="-4"/>
          <w:sz w:val="16"/>
          <w:szCs w:val="16"/>
        </w:rPr>
        <w:t xml:space="preserve"> </w:t>
      </w:r>
      <w:r>
        <w:rPr>
          <w:sz w:val="16"/>
          <w:szCs w:val="16"/>
        </w:rPr>
        <w:t>for</w:t>
      </w:r>
      <w:r>
        <w:rPr>
          <w:spacing w:val="-4"/>
          <w:sz w:val="16"/>
          <w:szCs w:val="16"/>
        </w:rPr>
        <w:t xml:space="preserve"> </w:t>
      </w:r>
      <w:r>
        <w:rPr>
          <w:sz w:val="16"/>
          <w:szCs w:val="16"/>
        </w:rPr>
        <w:t>risk</w:t>
      </w:r>
      <w:r>
        <w:rPr>
          <w:spacing w:val="40"/>
          <w:sz w:val="16"/>
          <w:szCs w:val="16"/>
        </w:rPr>
        <w:t xml:space="preserve"> </w:t>
      </w:r>
      <w:r>
        <w:rPr>
          <w:sz w:val="16"/>
          <w:szCs w:val="16"/>
        </w:rPr>
        <w:t>assessment. Ecological Applications in revision</w:t>
      </w:r>
    </w:p>
    <w:p w14:paraId="38B921F9" w14:textId="77777777" w:rsidR="00DC7AFF" w:rsidRDefault="00DC7AFF">
      <w:pPr>
        <w:pStyle w:val="BodyText"/>
        <w:kinsoku w:val="0"/>
        <w:overflowPunct w:val="0"/>
        <w:spacing w:line="252" w:lineRule="auto"/>
        <w:ind w:left="200" w:right="779"/>
        <w:rPr>
          <w:spacing w:val="-2"/>
          <w:sz w:val="16"/>
          <w:szCs w:val="16"/>
        </w:rPr>
      </w:pPr>
      <w:r>
        <w:rPr>
          <w:sz w:val="16"/>
          <w:szCs w:val="16"/>
          <w:vertAlign w:val="superscript"/>
        </w:rPr>
        <w:t>4</w:t>
      </w:r>
      <w:r>
        <w:rPr>
          <w:spacing w:val="-4"/>
          <w:sz w:val="16"/>
          <w:szCs w:val="16"/>
        </w:rPr>
        <w:t xml:space="preserve"> </w:t>
      </w:r>
      <w:r>
        <w:rPr>
          <w:sz w:val="16"/>
          <w:szCs w:val="16"/>
        </w:rPr>
        <w:t>128</w:t>
      </w:r>
      <w:r>
        <w:rPr>
          <w:spacing w:val="-4"/>
          <w:sz w:val="16"/>
          <w:szCs w:val="16"/>
        </w:rPr>
        <w:t xml:space="preserve"> </w:t>
      </w:r>
      <w:r>
        <w:rPr>
          <w:sz w:val="16"/>
          <w:szCs w:val="16"/>
        </w:rPr>
        <w:t>million</w:t>
      </w:r>
      <w:r>
        <w:rPr>
          <w:spacing w:val="-4"/>
          <w:sz w:val="16"/>
          <w:szCs w:val="16"/>
        </w:rPr>
        <w:t xml:space="preserve"> </w:t>
      </w:r>
      <w:r>
        <w:rPr>
          <w:sz w:val="16"/>
          <w:szCs w:val="16"/>
        </w:rPr>
        <w:t>hectares</w:t>
      </w:r>
      <w:r>
        <w:rPr>
          <w:spacing w:val="-4"/>
          <w:sz w:val="16"/>
          <w:szCs w:val="16"/>
        </w:rPr>
        <w:t xml:space="preserve"> </w:t>
      </w:r>
      <w:r>
        <w:rPr>
          <w:sz w:val="16"/>
          <w:szCs w:val="16"/>
        </w:rPr>
        <w:t>in</w:t>
      </w:r>
      <w:r>
        <w:rPr>
          <w:spacing w:val="-4"/>
          <w:sz w:val="16"/>
          <w:szCs w:val="16"/>
        </w:rPr>
        <w:t xml:space="preserve"> </w:t>
      </w:r>
      <w:r>
        <w:rPr>
          <w:sz w:val="16"/>
          <w:szCs w:val="16"/>
        </w:rPr>
        <w:t>nine</w:t>
      </w:r>
      <w:r>
        <w:rPr>
          <w:spacing w:val="-4"/>
          <w:sz w:val="16"/>
          <w:szCs w:val="16"/>
        </w:rPr>
        <w:t xml:space="preserve"> </w:t>
      </w:r>
      <w:r>
        <w:rPr>
          <w:sz w:val="16"/>
          <w:szCs w:val="16"/>
        </w:rPr>
        <w:t>south-eastern</w:t>
      </w:r>
      <w:r>
        <w:rPr>
          <w:spacing w:val="-4"/>
          <w:sz w:val="16"/>
          <w:szCs w:val="16"/>
        </w:rPr>
        <w:t xml:space="preserve"> </w:t>
      </w:r>
      <w:r>
        <w:rPr>
          <w:sz w:val="16"/>
          <w:szCs w:val="16"/>
        </w:rPr>
        <w:t>states</w:t>
      </w:r>
      <w:r>
        <w:rPr>
          <w:spacing w:val="-4"/>
          <w:sz w:val="16"/>
          <w:szCs w:val="16"/>
        </w:rPr>
        <w:t xml:space="preserve"> </w:t>
      </w:r>
      <w:r>
        <w:rPr>
          <w:sz w:val="16"/>
          <w:szCs w:val="16"/>
        </w:rPr>
        <w:t>in</w:t>
      </w:r>
      <w:r>
        <w:rPr>
          <w:spacing w:val="-4"/>
          <w:sz w:val="16"/>
          <w:szCs w:val="16"/>
        </w:rPr>
        <w:t xml:space="preserve"> </w:t>
      </w:r>
      <w:r>
        <w:rPr>
          <w:sz w:val="16"/>
          <w:szCs w:val="16"/>
        </w:rPr>
        <w:t>the</w:t>
      </w:r>
      <w:r>
        <w:rPr>
          <w:spacing w:val="-4"/>
          <w:sz w:val="16"/>
          <w:szCs w:val="16"/>
        </w:rPr>
        <w:t xml:space="preserve"> </w:t>
      </w:r>
      <w:r>
        <w:rPr>
          <w:sz w:val="16"/>
          <w:szCs w:val="16"/>
        </w:rPr>
        <w:t>USA</w:t>
      </w:r>
      <w:r>
        <w:rPr>
          <w:spacing w:val="-4"/>
          <w:sz w:val="16"/>
          <w:szCs w:val="16"/>
        </w:rPr>
        <w:t xml:space="preserve"> </w:t>
      </w:r>
      <w:r>
        <w:rPr>
          <w:sz w:val="16"/>
          <w:szCs w:val="16"/>
        </w:rPr>
        <w:t>(Alabama,</w:t>
      </w:r>
      <w:r>
        <w:rPr>
          <w:spacing w:val="-4"/>
          <w:sz w:val="16"/>
          <w:szCs w:val="16"/>
        </w:rPr>
        <w:t xml:space="preserve"> </w:t>
      </w:r>
      <w:r>
        <w:rPr>
          <w:sz w:val="16"/>
          <w:szCs w:val="16"/>
        </w:rPr>
        <w:t>Arkansas,</w:t>
      </w:r>
      <w:r>
        <w:rPr>
          <w:spacing w:val="-4"/>
          <w:sz w:val="16"/>
          <w:szCs w:val="16"/>
        </w:rPr>
        <w:t xml:space="preserve"> </w:t>
      </w:r>
      <w:r>
        <w:rPr>
          <w:sz w:val="16"/>
          <w:szCs w:val="16"/>
        </w:rPr>
        <w:t>Florida,</w:t>
      </w:r>
      <w:r>
        <w:rPr>
          <w:spacing w:val="-4"/>
          <w:sz w:val="16"/>
          <w:szCs w:val="16"/>
        </w:rPr>
        <w:t xml:space="preserve"> </w:t>
      </w:r>
      <w:r>
        <w:rPr>
          <w:sz w:val="16"/>
          <w:szCs w:val="16"/>
        </w:rPr>
        <w:t>Georgia,</w:t>
      </w:r>
      <w:r>
        <w:rPr>
          <w:spacing w:val="-4"/>
          <w:sz w:val="16"/>
          <w:szCs w:val="16"/>
        </w:rPr>
        <w:t xml:space="preserve"> </w:t>
      </w:r>
      <w:r>
        <w:rPr>
          <w:sz w:val="16"/>
          <w:szCs w:val="16"/>
        </w:rPr>
        <w:t>Louisiana,</w:t>
      </w:r>
      <w:r>
        <w:rPr>
          <w:spacing w:val="-4"/>
          <w:sz w:val="16"/>
          <w:szCs w:val="16"/>
        </w:rPr>
        <w:t xml:space="preserve"> </w:t>
      </w:r>
      <w:r>
        <w:rPr>
          <w:sz w:val="16"/>
          <w:szCs w:val="16"/>
        </w:rPr>
        <w:t>Mississippi,</w:t>
      </w:r>
      <w:r>
        <w:rPr>
          <w:spacing w:val="-4"/>
          <w:sz w:val="16"/>
          <w:szCs w:val="16"/>
        </w:rPr>
        <w:t xml:space="preserve"> </w:t>
      </w:r>
      <w:r>
        <w:rPr>
          <w:sz w:val="16"/>
          <w:szCs w:val="16"/>
        </w:rPr>
        <w:t>North</w:t>
      </w:r>
      <w:r>
        <w:rPr>
          <w:spacing w:val="40"/>
          <w:sz w:val="16"/>
          <w:szCs w:val="16"/>
        </w:rPr>
        <w:t xml:space="preserve"> </w:t>
      </w:r>
      <w:r>
        <w:rPr>
          <w:sz w:val="16"/>
          <w:szCs w:val="16"/>
        </w:rPr>
        <w:t>Carolina, South Carolina and Texas), with limited infestations in Arizona, Oklahoma, Tennessee, New Mexico and California:</w:t>
      </w:r>
      <w:r>
        <w:rPr>
          <w:spacing w:val="40"/>
          <w:sz w:val="16"/>
          <w:szCs w:val="16"/>
        </w:rPr>
        <w:t xml:space="preserve"> </w:t>
      </w:r>
      <w:r>
        <w:rPr>
          <w:spacing w:val="-2"/>
          <w:sz w:val="16"/>
          <w:szCs w:val="16"/>
        </w:rPr>
        <w:t>https://</w:t>
      </w:r>
      <w:hyperlink r:id="rId52" w:history="1">
        <w:r>
          <w:rPr>
            <w:spacing w:val="-2"/>
            <w:sz w:val="16"/>
            <w:szCs w:val="16"/>
          </w:rPr>
          <w:t>www.cabi.org/isc/datasheet/50569</w:t>
        </w:r>
      </w:hyperlink>
    </w:p>
    <w:p w14:paraId="3159317D" w14:textId="77777777" w:rsidR="00DC7AFF" w:rsidRDefault="00DC7AFF">
      <w:pPr>
        <w:pStyle w:val="BodyText"/>
        <w:kinsoku w:val="0"/>
        <w:overflowPunct w:val="0"/>
        <w:spacing w:line="252" w:lineRule="auto"/>
        <w:ind w:left="200" w:right="1219"/>
        <w:rPr>
          <w:spacing w:val="-2"/>
          <w:sz w:val="16"/>
          <w:szCs w:val="16"/>
        </w:rPr>
      </w:pPr>
      <w:r>
        <w:rPr>
          <w:sz w:val="16"/>
          <w:szCs w:val="16"/>
          <w:vertAlign w:val="superscript"/>
        </w:rPr>
        <w:t>5</w:t>
      </w:r>
      <w:r>
        <w:rPr>
          <w:spacing w:val="-4"/>
          <w:sz w:val="16"/>
          <w:szCs w:val="16"/>
        </w:rPr>
        <w:t xml:space="preserve"> </w:t>
      </w:r>
      <w:r>
        <w:rPr>
          <w:sz w:val="16"/>
          <w:szCs w:val="16"/>
        </w:rPr>
        <w:t>Wylie</w:t>
      </w:r>
      <w:r>
        <w:rPr>
          <w:spacing w:val="-4"/>
          <w:sz w:val="16"/>
          <w:szCs w:val="16"/>
        </w:rPr>
        <w:t xml:space="preserve"> </w:t>
      </w:r>
      <w:r>
        <w:rPr>
          <w:sz w:val="16"/>
          <w:szCs w:val="16"/>
        </w:rPr>
        <w:t>R</w:t>
      </w:r>
      <w:r>
        <w:rPr>
          <w:spacing w:val="-4"/>
          <w:sz w:val="16"/>
          <w:szCs w:val="16"/>
        </w:rPr>
        <w:t xml:space="preserve"> </w:t>
      </w:r>
      <w:r>
        <w:rPr>
          <w:sz w:val="16"/>
          <w:szCs w:val="16"/>
        </w:rPr>
        <w:t>et</w:t>
      </w:r>
      <w:r>
        <w:rPr>
          <w:spacing w:val="-4"/>
          <w:sz w:val="16"/>
          <w:szCs w:val="16"/>
        </w:rPr>
        <w:t xml:space="preserve"> </w:t>
      </w:r>
      <w:r>
        <w:rPr>
          <w:sz w:val="16"/>
          <w:szCs w:val="16"/>
        </w:rPr>
        <w:t>al.</w:t>
      </w:r>
      <w:r>
        <w:rPr>
          <w:spacing w:val="-4"/>
          <w:sz w:val="16"/>
          <w:szCs w:val="16"/>
        </w:rPr>
        <w:t xml:space="preserve"> </w:t>
      </w:r>
      <w:r>
        <w:rPr>
          <w:sz w:val="16"/>
          <w:szCs w:val="16"/>
        </w:rPr>
        <w:t>2020.</w:t>
      </w:r>
      <w:r>
        <w:rPr>
          <w:spacing w:val="-4"/>
          <w:sz w:val="16"/>
          <w:szCs w:val="16"/>
        </w:rPr>
        <w:t xml:space="preserve"> </w:t>
      </w:r>
      <w:r>
        <w:rPr>
          <w:sz w:val="16"/>
          <w:szCs w:val="16"/>
        </w:rPr>
        <w:t>Invader</w:t>
      </w:r>
      <w:r>
        <w:rPr>
          <w:spacing w:val="-4"/>
          <w:sz w:val="16"/>
          <w:szCs w:val="16"/>
        </w:rPr>
        <w:t xml:space="preserve"> </w:t>
      </w:r>
      <w:r>
        <w:rPr>
          <w:sz w:val="16"/>
          <w:szCs w:val="16"/>
        </w:rPr>
        <w:t>at</w:t>
      </w:r>
      <w:r>
        <w:rPr>
          <w:spacing w:val="-4"/>
          <w:sz w:val="16"/>
          <w:szCs w:val="16"/>
        </w:rPr>
        <w:t xml:space="preserve"> </w:t>
      </w:r>
      <w:r>
        <w:rPr>
          <w:sz w:val="16"/>
          <w:szCs w:val="16"/>
        </w:rPr>
        <w:t>the</w:t>
      </w:r>
      <w:r>
        <w:rPr>
          <w:spacing w:val="-4"/>
          <w:sz w:val="16"/>
          <w:szCs w:val="16"/>
        </w:rPr>
        <w:t xml:space="preserve"> </w:t>
      </w:r>
      <w:r>
        <w:rPr>
          <w:sz w:val="16"/>
          <w:szCs w:val="16"/>
        </w:rPr>
        <w:t>gate:</w:t>
      </w:r>
      <w:r>
        <w:rPr>
          <w:spacing w:val="-4"/>
          <w:sz w:val="16"/>
          <w:szCs w:val="16"/>
        </w:rPr>
        <w:t xml:space="preserve"> </w:t>
      </w:r>
      <w:r>
        <w:rPr>
          <w:sz w:val="16"/>
          <w:szCs w:val="16"/>
        </w:rPr>
        <w:t>The</w:t>
      </w:r>
      <w:r>
        <w:rPr>
          <w:spacing w:val="-4"/>
          <w:sz w:val="16"/>
          <w:szCs w:val="16"/>
        </w:rPr>
        <w:t xml:space="preserve"> </w:t>
      </w:r>
      <w:r>
        <w:rPr>
          <w:sz w:val="16"/>
          <w:szCs w:val="16"/>
        </w:rPr>
        <w:t>status</w:t>
      </w:r>
      <w:r>
        <w:rPr>
          <w:spacing w:val="-4"/>
          <w:sz w:val="16"/>
          <w:szCs w:val="16"/>
        </w:rPr>
        <w:t xml:space="preserve"> </w:t>
      </w:r>
      <w:r>
        <w:rPr>
          <w:sz w:val="16"/>
          <w:szCs w:val="16"/>
        </w:rPr>
        <w:t>of</w:t>
      </w:r>
      <w:r>
        <w:rPr>
          <w:spacing w:val="-4"/>
          <w:sz w:val="16"/>
          <w:szCs w:val="16"/>
        </w:rPr>
        <w:t xml:space="preserve"> </w:t>
      </w:r>
      <w:r>
        <w:rPr>
          <w:sz w:val="16"/>
          <w:szCs w:val="16"/>
        </w:rPr>
        <w:t>red</w:t>
      </w:r>
      <w:r>
        <w:rPr>
          <w:spacing w:val="-4"/>
          <w:sz w:val="16"/>
          <w:szCs w:val="16"/>
        </w:rPr>
        <w:t xml:space="preserve"> </w:t>
      </w:r>
      <w:r>
        <w:rPr>
          <w:sz w:val="16"/>
          <w:szCs w:val="16"/>
        </w:rPr>
        <w:t>imported</w:t>
      </w:r>
      <w:r>
        <w:rPr>
          <w:spacing w:val="-4"/>
          <w:sz w:val="16"/>
          <w:szCs w:val="16"/>
        </w:rPr>
        <w:t xml:space="preserve"> </w:t>
      </w:r>
      <w:r>
        <w:rPr>
          <w:sz w:val="16"/>
          <w:szCs w:val="16"/>
        </w:rPr>
        <w:t>fire</w:t>
      </w:r>
      <w:r>
        <w:rPr>
          <w:spacing w:val="-4"/>
          <w:sz w:val="16"/>
          <w:szCs w:val="16"/>
        </w:rPr>
        <w:t xml:space="preserve"> </w:t>
      </w:r>
      <w:r>
        <w:rPr>
          <w:sz w:val="16"/>
          <w:szCs w:val="16"/>
        </w:rPr>
        <w:t>ant</w:t>
      </w:r>
      <w:r>
        <w:rPr>
          <w:spacing w:val="-4"/>
          <w:sz w:val="16"/>
          <w:szCs w:val="16"/>
        </w:rPr>
        <w:t xml:space="preserve"> </w:t>
      </w:r>
      <w:r>
        <w:rPr>
          <w:sz w:val="16"/>
          <w:szCs w:val="16"/>
        </w:rPr>
        <w:t>in</w:t>
      </w:r>
      <w:r>
        <w:rPr>
          <w:spacing w:val="-4"/>
          <w:sz w:val="16"/>
          <w:szCs w:val="16"/>
        </w:rPr>
        <w:t xml:space="preserve"> </w:t>
      </w:r>
      <w:r>
        <w:rPr>
          <w:sz w:val="16"/>
          <w:szCs w:val="16"/>
        </w:rPr>
        <w:t>Australia</w:t>
      </w:r>
      <w:r>
        <w:rPr>
          <w:spacing w:val="-4"/>
          <w:sz w:val="16"/>
          <w:szCs w:val="16"/>
        </w:rPr>
        <w:t xml:space="preserve"> </w:t>
      </w:r>
      <w:r>
        <w:rPr>
          <w:sz w:val="16"/>
          <w:szCs w:val="16"/>
        </w:rPr>
        <w:t>and</w:t>
      </w:r>
      <w:r>
        <w:rPr>
          <w:spacing w:val="-4"/>
          <w:sz w:val="16"/>
          <w:szCs w:val="16"/>
        </w:rPr>
        <w:t xml:space="preserve"> </w:t>
      </w:r>
      <w:r>
        <w:rPr>
          <w:sz w:val="16"/>
          <w:szCs w:val="16"/>
        </w:rPr>
        <w:t>Asia.</w:t>
      </w:r>
      <w:r>
        <w:rPr>
          <w:spacing w:val="-4"/>
          <w:sz w:val="16"/>
          <w:szCs w:val="16"/>
        </w:rPr>
        <w:t xml:space="preserve"> </w:t>
      </w:r>
      <w:r>
        <w:rPr>
          <w:sz w:val="16"/>
          <w:szCs w:val="16"/>
        </w:rPr>
        <w:t>Ecological</w:t>
      </w:r>
      <w:r>
        <w:rPr>
          <w:spacing w:val="-4"/>
          <w:sz w:val="16"/>
          <w:szCs w:val="16"/>
        </w:rPr>
        <w:t xml:space="preserve"> </w:t>
      </w:r>
      <w:r>
        <w:rPr>
          <w:sz w:val="16"/>
          <w:szCs w:val="16"/>
        </w:rPr>
        <w:t>Research,</w:t>
      </w:r>
      <w:r>
        <w:rPr>
          <w:spacing w:val="-4"/>
          <w:sz w:val="16"/>
          <w:szCs w:val="16"/>
        </w:rPr>
        <w:t xml:space="preserve"> </w:t>
      </w:r>
      <w:r>
        <w:rPr>
          <w:sz w:val="16"/>
          <w:szCs w:val="16"/>
        </w:rPr>
        <w:t>35:</w:t>
      </w:r>
      <w:r>
        <w:rPr>
          <w:spacing w:val="-4"/>
          <w:sz w:val="16"/>
          <w:szCs w:val="16"/>
        </w:rPr>
        <w:t xml:space="preserve"> </w:t>
      </w:r>
      <w:r>
        <w:rPr>
          <w:sz w:val="16"/>
          <w:szCs w:val="16"/>
        </w:rPr>
        <w:t>6–</w:t>
      </w:r>
      <w:r>
        <w:rPr>
          <w:spacing w:val="-4"/>
          <w:sz w:val="16"/>
          <w:szCs w:val="16"/>
        </w:rPr>
        <w:t xml:space="preserve"> </w:t>
      </w:r>
      <w:r>
        <w:rPr>
          <w:sz w:val="16"/>
          <w:szCs w:val="16"/>
        </w:rPr>
        <w:t>16.</w:t>
      </w:r>
      <w:r>
        <w:rPr>
          <w:spacing w:val="40"/>
          <w:sz w:val="16"/>
          <w:szCs w:val="16"/>
        </w:rPr>
        <w:t xml:space="preserve"> </w:t>
      </w:r>
      <w:r>
        <w:rPr>
          <w:spacing w:val="-2"/>
          <w:sz w:val="16"/>
          <w:szCs w:val="16"/>
        </w:rPr>
        <w:t>https://doi.org/10.1111/1440-1703.12076</w:t>
      </w:r>
    </w:p>
    <w:p w14:paraId="45CC4EB1" w14:textId="77777777" w:rsidR="00DC7AFF" w:rsidRDefault="00DC7AFF">
      <w:pPr>
        <w:pStyle w:val="BodyText"/>
        <w:kinsoku w:val="0"/>
        <w:overflowPunct w:val="0"/>
        <w:ind w:left="200" w:right="909"/>
        <w:rPr>
          <w:sz w:val="16"/>
          <w:szCs w:val="16"/>
        </w:rPr>
      </w:pPr>
      <w:r>
        <w:rPr>
          <w:sz w:val="16"/>
          <w:szCs w:val="16"/>
          <w:vertAlign w:val="superscript"/>
        </w:rPr>
        <w:t>6</w:t>
      </w:r>
      <w:r>
        <w:rPr>
          <w:spacing w:val="-6"/>
          <w:sz w:val="16"/>
          <w:szCs w:val="16"/>
        </w:rPr>
        <w:t xml:space="preserve"> </w:t>
      </w:r>
      <w:r>
        <w:rPr>
          <w:sz w:val="16"/>
          <w:szCs w:val="16"/>
        </w:rPr>
        <w:t>Kemp</w:t>
      </w:r>
      <w:r>
        <w:rPr>
          <w:spacing w:val="-6"/>
          <w:sz w:val="16"/>
          <w:szCs w:val="16"/>
        </w:rPr>
        <w:t xml:space="preserve"> </w:t>
      </w:r>
      <w:r>
        <w:rPr>
          <w:sz w:val="16"/>
          <w:szCs w:val="16"/>
        </w:rPr>
        <w:t>SF,</w:t>
      </w:r>
      <w:r>
        <w:rPr>
          <w:spacing w:val="-6"/>
          <w:sz w:val="16"/>
          <w:szCs w:val="16"/>
        </w:rPr>
        <w:t xml:space="preserve"> </w:t>
      </w:r>
      <w:r>
        <w:rPr>
          <w:sz w:val="16"/>
          <w:szCs w:val="16"/>
        </w:rPr>
        <w:t>deShazo</w:t>
      </w:r>
      <w:r>
        <w:rPr>
          <w:spacing w:val="-6"/>
          <w:sz w:val="16"/>
          <w:szCs w:val="16"/>
        </w:rPr>
        <w:t xml:space="preserve"> </w:t>
      </w:r>
      <w:r>
        <w:rPr>
          <w:sz w:val="16"/>
          <w:szCs w:val="16"/>
        </w:rPr>
        <w:t>RD,</w:t>
      </w:r>
      <w:r>
        <w:rPr>
          <w:spacing w:val="-6"/>
          <w:sz w:val="16"/>
          <w:szCs w:val="16"/>
        </w:rPr>
        <w:t xml:space="preserve"> </w:t>
      </w:r>
      <w:r>
        <w:rPr>
          <w:sz w:val="16"/>
          <w:szCs w:val="16"/>
        </w:rPr>
        <w:t>Moffitt</w:t>
      </w:r>
      <w:r>
        <w:rPr>
          <w:spacing w:val="-6"/>
          <w:sz w:val="16"/>
          <w:szCs w:val="16"/>
        </w:rPr>
        <w:t xml:space="preserve"> </w:t>
      </w:r>
      <w:r>
        <w:rPr>
          <w:sz w:val="16"/>
          <w:szCs w:val="16"/>
        </w:rPr>
        <w:t>JE,</w:t>
      </w:r>
      <w:r>
        <w:rPr>
          <w:spacing w:val="-6"/>
          <w:sz w:val="16"/>
          <w:szCs w:val="16"/>
        </w:rPr>
        <w:t xml:space="preserve"> </w:t>
      </w:r>
      <w:r>
        <w:rPr>
          <w:sz w:val="16"/>
          <w:szCs w:val="16"/>
        </w:rPr>
        <w:t>Williams</w:t>
      </w:r>
      <w:r>
        <w:rPr>
          <w:spacing w:val="-6"/>
          <w:sz w:val="16"/>
          <w:szCs w:val="16"/>
        </w:rPr>
        <w:t xml:space="preserve"> </w:t>
      </w:r>
      <w:r>
        <w:rPr>
          <w:sz w:val="16"/>
          <w:szCs w:val="16"/>
        </w:rPr>
        <w:t>DF,</w:t>
      </w:r>
      <w:r>
        <w:rPr>
          <w:spacing w:val="-6"/>
          <w:sz w:val="16"/>
          <w:szCs w:val="16"/>
        </w:rPr>
        <w:t xml:space="preserve"> </w:t>
      </w:r>
      <w:r>
        <w:rPr>
          <w:sz w:val="16"/>
          <w:szCs w:val="16"/>
        </w:rPr>
        <w:t>Buhner</w:t>
      </w:r>
      <w:r>
        <w:rPr>
          <w:spacing w:val="-6"/>
          <w:sz w:val="16"/>
          <w:szCs w:val="16"/>
        </w:rPr>
        <w:t xml:space="preserve"> </w:t>
      </w:r>
      <w:r>
        <w:rPr>
          <w:sz w:val="16"/>
          <w:szCs w:val="16"/>
        </w:rPr>
        <w:t>WA</w:t>
      </w:r>
      <w:r>
        <w:rPr>
          <w:spacing w:val="-6"/>
          <w:sz w:val="16"/>
          <w:szCs w:val="16"/>
        </w:rPr>
        <w:t xml:space="preserve"> </w:t>
      </w:r>
      <w:r>
        <w:rPr>
          <w:sz w:val="16"/>
          <w:szCs w:val="16"/>
        </w:rPr>
        <w:t>2nd.</w:t>
      </w:r>
      <w:r>
        <w:rPr>
          <w:spacing w:val="-6"/>
          <w:sz w:val="16"/>
          <w:szCs w:val="16"/>
        </w:rPr>
        <w:t xml:space="preserve"> </w:t>
      </w:r>
      <w:r>
        <w:rPr>
          <w:sz w:val="16"/>
          <w:szCs w:val="16"/>
        </w:rPr>
        <w:t>Expanding</w:t>
      </w:r>
      <w:r>
        <w:rPr>
          <w:spacing w:val="-6"/>
          <w:sz w:val="16"/>
          <w:szCs w:val="16"/>
        </w:rPr>
        <w:t xml:space="preserve"> </w:t>
      </w:r>
      <w:r>
        <w:rPr>
          <w:sz w:val="16"/>
          <w:szCs w:val="16"/>
        </w:rPr>
        <w:t>habitat</w:t>
      </w:r>
      <w:r>
        <w:rPr>
          <w:spacing w:val="-6"/>
          <w:sz w:val="16"/>
          <w:szCs w:val="16"/>
        </w:rPr>
        <w:t xml:space="preserve"> </w:t>
      </w:r>
      <w:r>
        <w:rPr>
          <w:sz w:val="16"/>
          <w:szCs w:val="16"/>
        </w:rPr>
        <w:t>of</w:t>
      </w:r>
      <w:r>
        <w:rPr>
          <w:spacing w:val="-6"/>
          <w:sz w:val="16"/>
          <w:szCs w:val="16"/>
        </w:rPr>
        <w:t xml:space="preserve"> </w:t>
      </w:r>
      <w:r>
        <w:rPr>
          <w:sz w:val="16"/>
          <w:szCs w:val="16"/>
        </w:rPr>
        <w:t>the</w:t>
      </w:r>
      <w:r>
        <w:rPr>
          <w:spacing w:val="-6"/>
          <w:sz w:val="16"/>
          <w:szCs w:val="16"/>
        </w:rPr>
        <w:t xml:space="preserve"> </w:t>
      </w:r>
      <w:r>
        <w:rPr>
          <w:sz w:val="16"/>
          <w:szCs w:val="16"/>
        </w:rPr>
        <w:t>imported</w:t>
      </w:r>
      <w:r>
        <w:rPr>
          <w:spacing w:val="-6"/>
          <w:sz w:val="16"/>
          <w:szCs w:val="16"/>
        </w:rPr>
        <w:t xml:space="preserve"> </w:t>
      </w:r>
      <w:r>
        <w:rPr>
          <w:sz w:val="16"/>
          <w:szCs w:val="16"/>
        </w:rPr>
        <w:t>fire</w:t>
      </w:r>
      <w:r>
        <w:rPr>
          <w:spacing w:val="-6"/>
          <w:sz w:val="16"/>
          <w:szCs w:val="16"/>
        </w:rPr>
        <w:t xml:space="preserve"> </w:t>
      </w:r>
      <w:r>
        <w:rPr>
          <w:sz w:val="16"/>
          <w:szCs w:val="16"/>
        </w:rPr>
        <w:t>ant</w:t>
      </w:r>
      <w:r>
        <w:rPr>
          <w:spacing w:val="-6"/>
          <w:sz w:val="16"/>
          <w:szCs w:val="16"/>
        </w:rPr>
        <w:t xml:space="preserve"> </w:t>
      </w:r>
      <w:r>
        <w:rPr>
          <w:sz w:val="16"/>
          <w:szCs w:val="16"/>
        </w:rPr>
        <w:t>(</w:t>
      </w:r>
      <w:r>
        <w:rPr>
          <w:i/>
          <w:iCs/>
          <w:sz w:val="16"/>
          <w:szCs w:val="16"/>
        </w:rPr>
        <w:t>Solenopsis</w:t>
      </w:r>
      <w:r>
        <w:rPr>
          <w:i/>
          <w:iCs/>
          <w:spacing w:val="-6"/>
          <w:sz w:val="16"/>
          <w:szCs w:val="16"/>
        </w:rPr>
        <w:t xml:space="preserve"> </w:t>
      </w:r>
      <w:r>
        <w:rPr>
          <w:i/>
          <w:iCs/>
          <w:sz w:val="16"/>
          <w:szCs w:val="16"/>
        </w:rPr>
        <w:t>invicta</w:t>
      </w:r>
      <w:r>
        <w:rPr>
          <w:sz w:val="16"/>
          <w:szCs w:val="16"/>
        </w:rPr>
        <w:t>):</w:t>
      </w:r>
      <w:r>
        <w:rPr>
          <w:spacing w:val="-6"/>
          <w:sz w:val="16"/>
          <w:szCs w:val="16"/>
        </w:rPr>
        <w:t xml:space="preserve"> </w:t>
      </w:r>
      <w:r>
        <w:rPr>
          <w:sz w:val="16"/>
          <w:szCs w:val="16"/>
        </w:rPr>
        <w:t>a</w:t>
      </w:r>
      <w:r>
        <w:rPr>
          <w:spacing w:val="40"/>
          <w:sz w:val="16"/>
          <w:szCs w:val="16"/>
        </w:rPr>
        <w:t xml:space="preserve"> </w:t>
      </w:r>
      <w:r>
        <w:rPr>
          <w:sz w:val="16"/>
          <w:szCs w:val="16"/>
        </w:rPr>
        <w:t>public health concern. J Allergy Clin Immunol. 2000 Apr;105(4):683-91. doi: 10.1067/mai.2000.105707. PMID: 10756216.</w:t>
      </w:r>
    </w:p>
    <w:p w14:paraId="49F3C4AD" w14:textId="77777777" w:rsidR="00DC7AFF" w:rsidRDefault="00DC7AFF">
      <w:pPr>
        <w:pStyle w:val="BodyText"/>
        <w:kinsoku w:val="0"/>
        <w:overflowPunct w:val="0"/>
        <w:ind w:left="200" w:right="909"/>
        <w:rPr>
          <w:sz w:val="16"/>
          <w:szCs w:val="16"/>
        </w:rPr>
        <w:sectPr w:rsidR="00DC7AFF">
          <w:pgSz w:w="11920" w:h="16840"/>
          <w:pgMar w:top="1140" w:right="380" w:bottom="1900" w:left="1420" w:header="0" w:footer="1713" w:gutter="0"/>
          <w:cols w:space="720"/>
          <w:noEndnote/>
        </w:sectPr>
      </w:pPr>
    </w:p>
    <w:p w14:paraId="27CCFBAA" w14:textId="77777777" w:rsidR="00DC7AFF" w:rsidRDefault="00DC7AFF">
      <w:pPr>
        <w:pStyle w:val="BodyText"/>
        <w:kinsoku w:val="0"/>
        <w:overflowPunct w:val="0"/>
        <w:spacing w:before="34" w:line="252" w:lineRule="auto"/>
        <w:ind w:left="200" w:right="779"/>
        <w:rPr>
          <w:b/>
          <w:bCs/>
          <w:vertAlign w:val="superscript"/>
        </w:rPr>
      </w:pPr>
      <w:r>
        <w:lastRenderedPageBreak/>
        <w:t>83,100</w:t>
      </w:r>
      <w:r>
        <w:rPr>
          <w:spacing w:val="-7"/>
        </w:rPr>
        <w:t xml:space="preserve"> </w:t>
      </w:r>
      <w:r>
        <w:t>would</w:t>
      </w:r>
      <w:r>
        <w:rPr>
          <w:spacing w:val="-7"/>
        </w:rPr>
        <w:t xml:space="preserve"> </w:t>
      </w:r>
      <w:r>
        <w:t>require</w:t>
      </w:r>
      <w:r>
        <w:rPr>
          <w:spacing w:val="-7"/>
        </w:rPr>
        <w:t xml:space="preserve"> </w:t>
      </w:r>
      <w:r>
        <w:t>medical</w:t>
      </w:r>
      <w:r>
        <w:rPr>
          <w:spacing w:val="-7"/>
        </w:rPr>
        <w:t xml:space="preserve"> </w:t>
      </w:r>
      <w:r>
        <w:t>attention</w:t>
      </w:r>
      <w:r>
        <w:rPr>
          <w:spacing w:val="-7"/>
        </w:rPr>
        <w:t xml:space="preserve"> </w:t>
      </w:r>
      <w:r>
        <w:t>for</w:t>
      </w:r>
      <w:r>
        <w:rPr>
          <w:spacing w:val="-7"/>
        </w:rPr>
        <w:t xml:space="preserve"> </w:t>
      </w:r>
      <w:r>
        <w:t>stings</w:t>
      </w:r>
      <w:r>
        <w:rPr>
          <w:spacing w:val="-7"/>
        </w:rPr>
        <w:t xml:space="preserve"> </w:t>
      </w:r>
      <w:r>
        <w:t>each</w:t>
      </w:r>
      <w:r>
        <w:rPr>
          <w:spacing w:val="-7"/>
        </w:rPr>
        <w:t xml:space="preserve"> </w:t>
      </w:r>
      <w:r>
        <w:t>year.</w:t>
      </w:r>
      <w:r>
        <w:rPr>
          <w:spacing w:val="-7"/>
        </w:rPr>
        <w:t xml:space="preserve"> </w:t>
      </w:r>
      <w:r>
        <w:t>The</w:t>
      </w:r>
      <w:r>
        <w:rPr>
          <w:spacing w:val="-7"/>
        </w:rPr>
        <w:t xml:space="preserve"> </w:t>
      </w:r>
      <w:r>
        <w:t>total</w:t>
      </w:r>
      <w:r>
        <w:rPr>
          <w:spacing w:val="-7"/>
        </w:rPr>
        <w:t xml:space="preserve"> </w:t>
      </w:r>
      <w:r>
        <w:t>cost</w:t>
      </w:r>
      <w:r>
        <w:rPr>
          <w:spacing w:val="-7"/>
        </w:rPr>
        <w:t xml:space="preserve"> </w:t>
      </w:r>
      <w:r>
        <w:t>of</w:t>
      </w:r>
      <w:r>
        <w:rPr>
          <w:spacing w:val="-7"/>
        </w:rPr>
        <w:t xml:space="preserve"> </w:t>
      </w:r>
      <w:r>
        <w:t xml:space="preserve">medical attention for 9.4 million Australian households due to stings could be </w:t>
      </w:r>
      <w:r>
        <w:rPr>
          <w:b/>
          <w:bCs/>
        </w:rPr>
        <w:t>$178m.</w:t>
      </w:r>
      <w:r>
        <w:rPr>
          <w:b/>
          <w:bCs/>
          <w:vertAlign w:val="superscript"/>
        </w:rPr>
        <w:t>7</w:t>
      </w:r>
    </w:p>
    <w:p w14:paraId="7DDF61ED" w14:textId="06623422" w:rsidR="00DC7AFF" w:rsidRDefault="00DD2B9D">
      <w:pPr>
        <w:pStyle w:val="BodyText"/>
        <w:kinsoku w:val="0"/>
        <w:overflowPunct w:val="0"/>
        <w:spacing w:before="6"/>
        <w:rPr>
          <w:b/>
          <w:bCs/>
          <w:sz w:val="23"/>
          <w:szCs w:val="23"/>
        </w:rPr>
      </w:pPr>
      <w:r>
        <w:rPr>
          <w:noProof/>
        </w:rPr>
        <mc:AlternateContent>
          <mc:Choice Requires="wps">
            <w:drawing>
              <wp:anchor distT="0" distB="0" distL="0" distR="0" simplePos="0" relativeHeight="251626496" behindDoc="0" locked="0" layoutInCell="0" allowOverlap="1" wp14:anchorId="67A16D2C" wp14:editId="6929DF23">
                <wp:simplePos x="0" y="0"/>
                <wp:positionH relativeFrom="page">
                  <wp:posOffset>1266825</wp:posOffset>
                </wp:positionH>
                <wp:positionV relativeFrom="paragraph">
                  <wp:posOffset>190500</wp:posOffset>
                </wp:positionV>
                <wp:extent cx="5334000" cy="4368800"/>
                <wp:effectExtent l="0" t="0" r="0" b="0"/>
                <wp:wrapTopAndBottom/>
                <wp:docPr id="236" name="Rectangle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0" cy="436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03D379" w14:textId="2CAC1148" w:rsidR="00DC7AFF" w:rsidRDefault="00DD2B9D">
                            <w:pPr>
                              <w:widowControl/>
                              <w:autoSpaceDE/>
                              <w:autoSpaceDN/>
                              <w:adjustRightInd/>
                              <w:spacing w:line="688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3081A511" wp14:editId="7F16E715">
                                  <wp:extent cx="5324475" cy="4371975"/>
                                  <wp:effectExtent l="0" t="0" r="0" b="0"/>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24475" cy="4371975"/>
                                          </a:xfrm>
                                          <a:prstGeom prst="rect">
                                            <a:avLst/>
                                          </a:prstGeom>
                                          <a:noFill/>
                                          <a:ln>
                                            <a:noFill/>
                                          </a:ln>
                                        </pic:spPr>
                                      </pic:pic>
                                    </a:graphicData>
                                  </a:graphic>
                                </wp:inline>
                              </w:drawing>
                            </w:r>
                          </w:p>
                          <w:p w14:paraId="5DD4B9A6" w14:textId="77777777" w:rsidR="00DC7AFF" w:rsidRDefault="00DC7AF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A16D2C" id="Rectangle 99" o:spid="_x0000_s1090" style="position:absolute;margin-left:99.75pt;margin-top:15pt;width:420pt;height:344pt;z-index:251626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" o:allowincell="f" filled="f" stroked="f">
                <v:textbox inset="0,0,0,0">
                  <w:txbxContent>
                    <w:p w14:paraId="7003D379" w14:textId="2CAC1148" w:rsidR="00DC7AFF" w:rsidRDefault="00DD2B9D">
                      <w:pPr>
                        <w:widowControl/>
                        <w:autoSpaceDE/>
                        <w:autoSpaceDN/>
                        <w:adjustRightInd/>
                        <w:spacing w:line="688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3081A511" wp14:editId="7F16E715">
                            <wp:extent cx="5324475" cy="4371975"/>
                            <wp:effectExtent l="0" t="0" r="0" b="0"/>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24475" cy="4371975"/>
                                    </a:xfrm>
                                    <a:prstGeom prst="rect">
                                      <a:avLst/>
                                    </a:prstGeom>
                                    <a:noFill/>
                                    <a:ln>
                                      <a:noFill/>
                                    </a:ln>
                                  </pic:spPr>
                                </pic:pic>
                              </a:graphicData>
                            </a:graphic>
                          </wp:inline>
                        </w:drawing>
                      </w:r>
                    </w:p>
                    <w:p w14:paraId="5DD4B9A6" w14:textId="77777777" w:rsidR="00DC7AFF" w:rsidRDefault="00DC7AFF">
                      <w:pPr>
                        <w:rPr>
                          <w:rFonts w:ascii="Times New Roman" w:hAnsi="Times New Roman" w:cs="Times New Roman"/>
                          <w:sz w:val="24"/>
                          <w:szCs w:val="24"/>
                        </w:rPr>
                      </w:pPr>
                    </w:p>
                  </w:txbxContent>
                </v:textbox>
                <w10:wrap type="topAndBottom" anchorx="page"/>
              </v:rect>
            </w:pict>
          </mc:Fallback>
        </mc:AlternateContent>
      </w:r>
    </w:p>
    <w:p w14:paraId="7DBCB1A3" w14:textId="77777777" w:rsidR="00DC7AFF" w:rsidRDefault="00DC7AFF">
      <w:pPr>
        <w:pStyle w:val="BodyText"/>
        <w:kinsoku w:val="0"/>
        <w:overflowPunct w:val="0"/>
        <w:spacing w:before="195" w:line="252" w:lineRule="auto"/>
        <w:ind w:left="200" w:right="779"/>
      </w:pPr>
      <w:r>
        <w:t>If</w:t>
      </w:r>
      <w:r>
        <w:rPr>
          <w:spacing w:val="-7"/>
        </w:rPr>
        <w:t xml:space="preserve"> </w:t>
      </w:r>
      <w:r>
        <w:t>RIFA</w:t>
      </w:r>
      <w:r>
        <w:rPr>
          <w:spacing w:val="-7"/>
        </w:rPr>
        <w:t xml:space="preserve"> </w:t>
      </w:r>
      <w:r>
        <w:t>were</w:t>
      </w:r>
      <w:r>
        <w:rPr>
          <w:spacing w:val="-7"/>
        </w:rPr>
        <w:t xml:space="preserve"> </w:t>
      </w:r>
      <w:r>
        <w:t>allowed</w:t>
      </w:r>
      <w:r>
        <w:rPr>
          <w:spacing w:val="-7"/>
        </w:rPr>
        <w:t xml:space="preserve"> </w:t>
      </w:r>
      <w:r>
        <w:t>to</w:t>
      </w:r>
      <w:r>
        <w:rPr>
          <w:spacing w:val="-7"/>
        </w:rPr>
        <w:t xml:space="preserve"> </w:t>
      </w:r>
      <w:r>
        <w:t>spread</w:t>
      </w:r>
      <w:r>
        <w:rPr>
          <w:spacing w:val="-7"/>
        </w:rPr>
        <w:t xml:space="preserve"> </w:t>
      </w:r>
      <w:r>
        <w:t>unchecked</w:t>
      </w:r>
      <w:r>
        <w:rPr>
          <w:spacing w:val="-7"/>
        </w:rPr>
        <w:t xml:space="preserve"> </w:t>
      </w:r>
      <w:r>
        <w:t>in</w:t>
      </w:r>
      <w:r>
        <w:rPr>
          <w:spacing w:val="-7"/>
        </w:rPr>
        <w:t xml:space="preserve"> </w:t>
      </w:r>
      <w:r>
        <w:t>Australia,</w:t>
      </w:r>
      <w:r>
        <w:rPr>
          <w:spacing w:val="-7"/>
        </w:rPr>
        <w:t xml:space="preserve"> </w:t>
      </w:r>
      <w:r>
        <w:rPr>
          <w:b/>
          <w:bCs/>
        </w:rPr>
        <w:t>annual</w:t>
      </w:r>
      <w:r>
        <w:rPr>
          <w:b/>
          <w:bCs/>
          <w:spacing w:val="-7"/>
        </w:rPr>
        <w:t xml:space="preserve"> </w:t>
      </w:r>
      <w:r>
        <w:t>impacts</w:t>
      </w:r>
      <w:r>
        <w:rPr>
          <w:spacing w:val="-7"/>
        </w:rPr>
        <w:t xml:space="preserve"> </w:t>
      </w:r>
      <w:r>
        <w:t>could</w:t>
      </w:r>
      <w:r>
        <w:rPr>
          <w:spacing w:val="-7"/>
        </w:rPr>
        <w:t xml:space="preserve"> </w:t>
      </w:r>
      <w:r>
        <w:t>amount</w:t>
      </w:r>
      <w:r>
        <w:rPr>
          <w:spacing w:val="-7"/>
        </w:rPr>
        <w:t xml:space="preserve"> </w:t>
      </w:r>
      <w:r>
        <w:t>to nearly $2 billion and apart from the health costs could include</w:t>
      </w:r>
      <w:r>
        <w:rPr>
          <w:vertAlign w:val="superscript"/>
        </w:rPr>
        <w:t>8</w:t>
      </w:r>
      <w:r>
        <w:t>:</w:t>
      </w:r>
    </w:p>
    <w:p w14:paraId="4AF7B3D3" w14:textId="77777777" w:rsidR="00DC7AFF" w:rsidRDefault="00DC7AFF">
      <w:pPr>
        <w:pStyle w:val="ListParagraph"/>
        <w:numPr>
          <w:ilvl w:val="0"/>
          <w:numId w:val="22"/>
        </w:numPr>
        <w:tabs>
          <w:tab w:val="left" w:pos="845"/>
        </w:tabs>
        <w:kinsoku w:val="0"/>
        <w:overflowPunct w:val="0"/>
        <w:spacing w:line="252" w:lineRule="auto"/>
        <w:ind w:right="938"/>
        <w:rPr>
          <w:b/>
          <w:bCs/>
        </w:rPr>
      </w:pPr>
      <w:r>
        <w:rPr>
          <w:b/>
          <w:bCs/>
        </w:rPr>
        <w:t>Cattle</w:t>
      </w:r>
      <w:r>
        <w:rPr>
          <w:b/>
          <w:bCs/>
          <w:spacing w:val="-1"/>
        </w:rPr>
        <w:t xml:space="preserve"> </w:t>
      </w:r>
      <w:r>
        <w:rPr>
          <w:b/>
          <w:bCs/>
        </w:rPr>
        <w:t>industry</w:t>
      </w:r>
      <w:r>
        <w:t>:</w:t>
      </w:r>
      <w:r>
        <w:rPr>
          <w:spacing w:val="-1"/>
        </w:rPr>
        <w:t xml:space="preserve"> </w:t>
      </w:r>
      <w:r>
        <w:t>RIFA</w:t>
      </w:r>
      <w:r>
        <w:rPr>
          <w:spacing w:val="-1"/>
        </w:rPr>
        <w:t xml:space="preserve"> </w:t>
      </w:r>
      <w:r>
        <w:t>stings</w:t>
      </w:r>
      <w:r>
        <w:rPr>
          <w:spacing w:val="-1"/>
        </w:rPr>
        <w:t xml:space="preserve"> </w:t>
      </w:r>
      <w:r>
        <w:t>to</w:t>
      </w:r>
      <w:r>
        <w:rPr>
          <w:spacing w:val="-1"/>
        </w:rPr>
        <w:t xml:space="preserve"> </w:t>
      </w:r>
      <w:r>
        <w:t>an</w:t>
      </w:r>
      <w:r>
        <w:rPr>
          <w:spacing w:val="-1"/>
        </w:rPr>
        <w:t xml:space="preserve"> </w:t>
      </w:r>
      <w:r>
        <w:t>animal’s</w:t>
      </w:r>
      <w:r>
        <w:rPr>
          <w:spacing w:val="-1"/>
        </w:rPr>
        <w:t xml:space="preserve"> </w:t>
      </w:r>
      <w:r>
        <w:t>eyes</w:t>
      </w:r>
      <w:r>
        <w:rPr>
          <w:spacing w:val="-1"/>
        </w:rPr>
        <w:t xml:space="preserve"> </w:t>
      </w:r>
      <w:r>
        <w:t>and</w:t>
      </w:r>
      <w:r>
        <w:rPr>
          <w:spacing w:val="-1"/>
        </w:rPr>
        <w:t xml:space="preserve"> </w:t>
      </w:r>
      <w:r>
        <w:t>nostrils</w:t>
      </w:r>
      <w:r>
        <w:rPr>
          <w:spacing w:val="-1"/>
        </w:rPr>
        <w:t xml:space="preserve"> </w:t>
      </w:r>
      <w:r>
        <w:t>can</w:t>
      </w:r>
      <w:r>
        <w:rPr>
          <w:spacing w:val="-1"/>
        </w:rPr>
        <w:t xml:space="preserve"> </w:t>
      </w:r>
      <w:r>
        <w:t>cause</w:t>
      </w:r>
      <w:r>
        <w:rPr>
          <w:spacing w:val="-1"/>
        </w:rPr>
        <w:t xml:space="preserve"> </w:t>
      </w:r>
      <w:r>
        <w:t>blindness, swelling and suffocation. Multiple stings can occasionally result in death, particularly of newborn animals. Cattle may become malnourished when the ant invades their food and water. RIFA in Texas have reduced cattle industry gross margins</w:t>
      </w:r>
      <w:r>
        <w:rPr>
          <w:spacing w:val="-6"/>
        </w:rPr>
        <w:t xml:space="preserve"> </w:t>
      </w:r>
      <w:r>
        <w:t>by</w:t>
      </w:r>
      <w:r>
        <w:rPr>
          <w:spacing w:val="-6"/>
        </w:rPr>
        <w:t xml:space="preserve"> </w:t>
      </w:r>
      <w:r>
        <w:t>about</w:t>
      </w:r>
      <w:r>
        <w:rPr>
          <w:spacing w:val="-6"/>
        </w:rPr>
        <w:t xml:space="preserve"> </w:t>
      </w:r>
      <w:r>
        <w:t>10%.</w:t>
      </w:r>
      <w:r>
        <w:rPr>
          <w:spacing w:val="-6"/>
        </w:rPr>
        <w:t xml:space="preserve"> </w:t>
      </w:r>
      <w:r>
        <w:t>Cattle</w:t>
      </w:r>
      <w:r>
        <w:rPr>
          <w:spacing w:val="-6"/>
        </w:rPr>
        <w:t xml:space="preserve"> </w:t>
      </w:r>
      <w:r>
        <w:t>herd</w:t>
      </w:r>
      <w:r>
        <w:rPr>
          <w:spacing w:val="-6"/>
        </w:rPr>
        <w:t xml:space="preserve"> </w:t>
      </w:r>
      <w:r>
        <w:t>size</w:t>
      </w:r>
      <w:r>
        <w:rPr>
          <w:spacing w:val="-6"/>
        </w:rPr>
        <w:t xml:space="preserve"> </w:t>
      </w:r>
      <w:r>
        <w:t>in</w:t>
      </w:r>
      <w:r>
        <w:rPr>
          <w:spacing w:val="-6"/>
        </w:rPr>
        <w:t xml:space="preserve"> </w:t>
      </w:r>
      <w:r>
        <w:t>Australia</w:t>
      </w:r>
      <w:r>
        <w:rPr>
          <w:spacing w:val="-6"/>
        </w:rPr>
        <w:t xml:space="preserve"> </w:t>
      </w:r>
      <w:r>
        <w:t>is</w:t>
      </w:r>
      <w:r>
        <w:rPr>
          <w:spacing w:val="-6"/>
        </w:rPr>
        <w:t xml:space="preserve"> </w:t>
      </w:r>
      <w:r>
        <w:t>currently</w:t>
      </w:r>
      <w:r>
        <w:rPr>
          <w:spacing w:val="-6"/>
        </w:rPr>
        <w:t xml:space="preserve"> </w:t>
      </w:r>
      <w:r>
        <w:t>around</w:t>
      </w:r>
      <w:r>
        <w:rPr>
          <w:spacing w:val="-6"/>
        </w:rPr>
        <w:t xml:space="preserve"> </w:t>
      </w:r>
      <w:r>
        <w:t>28</w:t>
      </w:r>
      <w:r>
        <w:rPr>
          <w:spacing w:val="-6"/>
        </w:rPr>
        <w:t xml:space="preserve"> </w:t>
      </w:r>
      <w:r>
        <w:t xml:space="preserve">million and total losses to the industry from RIFA could total more than </w:t>
      </w:r>
      <w:r>
        <w:rPr>
          <w:b/>
          <w:bCs/>
        </w:rPr>
        <w:t>$300M.</w:t>
      </w:r>
    </w:p>
    <w:p w14:paraId="1BBA7800" w14:textId="77777777" w:rsidR="00DC7AFF" w:rsidRDefault="00DC7AFF">
      <w:pPr>
        <w:pStyle w:val="ListParagraph"/>
        <w:numPr>
          <w:ilvl w:val="0"/>
          <w:numId w:val="22"/>
        </w:numPr>
        <w:tabs>
          <w:tab w:val="left" w:pos="845"/>
        </w:tabs>
        <w:kinsoku w:val="0"/>
        <w:overflowPunct w:val="0"/>
        <w:spacing w:line="252" w:lineRule="auto"/>
        <w:ind w:right="924"/>
        <w:rPr>
          <w:b/>
          <w:bCs/>
        </w:rPr>
      </w:pPr>
      <w:r>
        <w:rPr>
          <w:b/>
          <w:bCs/>
        </w:rPr>
        <w:t>Wheat</w:t>
      </w:r>
      <w:r>
        <w:t>: The annual value of the wheat crop in Australia is about $2 billion. It has been</w:t>
      </w:r>
      <w:r>
        <w:rPr>
          <w:spacing w:val="-6"/>
        </w:rPr>
        <w:t xml:space="preserve"> </w:t>
      </w:r>
      <w:r>
        <w:t>estimated</w:t>
      </w:r>
      <w:r>
        <w:rPr>
          <w:spacing w:val="-6"/>
        </w:rPr>
        <w:t xml:space="preserve"> </w:t>
      </w:r>
      <w:r>
        <w:t>that</w:t>
      </w:r>
      <w:r>
        <w:rPr>
          <w:spacing w:val="-6"/>
        </w:rPr>
        <w:t xml:space="preserve"> </w:t>
      </w:r>
      <w:r>
        <w:t>the</w:t>
      </w:r>
      <w:r>
        <w:rPr>
          <w:spacing w:val="-6"/>
        </w:rPr>
        <w:t xml:space="preserve"> </w:t>
      </w:r>
      <w:r>
        <w:t>treatment,</w:t>
      </w:r>
      <w:r>
        <w:rPr>
          <w:spacing w:val="-6"/>
        </w:rPr>
        <w:t xml:space="preserve"> </w:t>
      </w:r>
      <w:r>
        <w:t>expenditure</w:t>
      </w:r>
      <w:r>
        <w:rPr>
          <w:spacing w:val="-6"/>
        </w:rPr>
        <w:t xml:space="preserve"> </w:t>
      </w:r>
      <w:r>
        <w:t>and</w:t>
      </w:r>
      <w:r>
        <w:rPr>
          <w:spacing w:val="-6"/>
        </w:rPr>
        <w:t xml:space="preserve"> </w:t>
      </w:r>
      <w:r>
        <w:t>the</w:t>
      </w:r>
      <w:r>
        <w:rPr>
          <w:spacing w:val="-6"/>
        </w:rPr>
        <w:t xml:space="preserve"> </w:t>
      </w:r>
      <w:r>
        <w:t>residual</w:t>
      </w:r>
      <w:r>
        <w:rPr>
          <w:spacing w:val="-6"/>
        </w:rPr>
        <w:t xml:space="preserve"> </w:t>
      </w:r>
      <w:r>
        <w:t>losses</w:t>
      </w:r>
      <w:r>
        <w:rPr>
          <w:spacing w:val="-6"/>
        </w:rPr>
        <w:t xml:space="preserve"> </w:t>
      </w:r>
      <w:r>
        <w:t>in</w:t>
      </w:r>
      <w:r>
        <w:rPr>
          <w:spacing w:val="-6"/>
        </w:rPr>
        <w:t xml:space="preserve"> </w:t>
      </w:r>
      <w:r>
        <w:t xml:space="preserve">revenue expected from RIFA could reduce gross margins by around 10% or </w:t>
      </w:r>
      <w:r>
        <w:rPr>
          <w:b/>
          <w:bCs/>
        </w:rPr>
        <w:t>$200M.</w:t>
      </w:r>
    </w:p>
    <w:p w14:paraId="5B9A6360" w14:textId="77777777" w:rsidR="00DC7AFF" w:rsidRDefault="00DC7AFF">
      <w:pPr>
        <w:pStyle w:val="ListParagraph"/>
        <w:numPr>
          <w:ilvl w:val="0"/>
          <w:numId w:val="22"/>
        </w:numPr>
        <w:tabs>
          <w:tab w:val="left" w:pos="845"/>
        </w:tabs>
        <w:kinsoku w:val="0"/>
        <w:overflowPunct w:val="0"/>
        <w:spacing w:line="252" w:lineRule="auto"/>
        <w:ind w:right="847"/>
        <w:rPr>
          <w:b/>
          <w:bCs/>
        </w:rPr>
      </w:pPr>
      <w:r>
        <w:rPr>
          <w:b/>
          <w:bCs/>
        </w:rPr>
        <w:t>Other</w:t>
      </w:r>
      <w:r>
        <w:rPr>
          <w:b/>
          <w:bCs/>
          <w:spacing w:val="-6"/>
        </w:rPr>
        <w:t xml:space="preserve"> </w:t>
      </w:r>
      <w:r>
        <w:rPr>
          <w:b/>
          <w:bCs/>
        </w:rPr>
        <w:t>crops</w:t>
      </w:r>
      <w:r>
        <w:t>:</w:t>
      </w:r>
      <w:r>
        <w:rPr>
          <w:spacing w:val="-6"/>
        </w:rPr>
        <w:t xml:space="preserve"> </w:t>
      </w:r>
      <w:r>
        <w:t>RIFA</w:t>
      </w:r>
      <w:r>
        <w:rPr>
          <w:spacing w:val="-6"/>
        </w:rPr>
        <w:t xml:space="preserve"> </w:t>
      </w:r>
      <w:r>
        <w:t>is</w:t>
      </w:r>
      <w:r>
        <w:rPr>
          <w:spacing w:val="-6"/>
        </w:rPr>
        <w:t xml:space="preserve"> </w:t>
      </w:r>
      <w:r>
        <w:t>known</w:t>
      </w:r>
      <w:r>
        <w:rPr>
          <w:spacing w:val="-6"/>
        </w:rPr>
        <w:t xml:space="preserve"> </w:t>
      </w:r>
      <w:r>
        <w:t>to</w:t>
      </w:r>
      <w:r>
        <w:rPr>
          <w:spacing w:val="-6"/>
        </w:rPr>
        <w:t xml:space="preserve"> </w:t>
      </w:r>
      <w:r>
        <w:t>impact</w:t>
      </w:r>
      <w:r>
        <w:rPr>
          <w:spacing w:val="-6"/>
        </w:rPr>
        <w:t xml:space="preserve"> </w:t>
      </w:r>
      <w:r>
        <w:t>more</w:t>
      </w:r>
      <w:r>
        <w:rPr>
          <w:spacing w:val="-6"/>
        </w:rPr>
        <w:t xml:space="preserve"> </w:t>
      </w:r>
      <w:r>
        <w:t>than</w:t>
      </w:r>
      <w:r>
        <w:rPr>
          <w:spacing w:val="-6"/>
        </w:rPr>
        <w:t xml:space="preserve"> </w:t>
      </w:r>
      <w:r>
        <w:t>50</w:t>
      </w:r>
      <w:r>
        <w:rPr>
          <w:spacing w:val="-6"/>
        </w:rPr>
        <w:t xml:space="preserve"> </w:t>
      </w:r>
      <w:r>
        <w:t>commercial</w:t>
      </w:r>
      <w:r>
        <w:rPr>
          <w:spacing w:val="-6"/>
        </w:rPr>
        <w:t xml:space="preserve"> </w:t>
      </w:r>
      <w:r>
        <w:t>food</w:t>
      </w:r>
      <w:r>
        <w:rPr>
          <w:spacing w:val="-6"/>
        </w:rPr>
        <w:t xml:space="preserve"> </w:t>
      </w:r>
      <w:r>
        <w:t>crops</w:t>
      </w:r>
      <w:r>
        <w:rPr>
          <w:spacing w:val="-6"/>
        </w:rPr>
        <w:t xml:space="preserve"> </w:t>
      </w:r>
      <w:r>
        <w:t xml:space="preserve">grown in Australia through loss of crop yield, plant mortality, damage to equipment, increased labour costs and market access, with a cost of </w:t>
      </w:r>
      <w:r>
        <w:rPr>
          <w:b/>
          <w:bCs/>
        </w:rPr>
        <w:t>$130M.</w:t>
      </w:r>
    </w:p>
    <w:p w14:paraId="4CE34FBD" w14:textId="1267E84A" w:rsidR="00DC7AFF" w:rsidRDefault="00DD2B9D">
      <w:pPr>
        <w:pStyle w:val="BodyText"/>
        <w:kinsoku w:val="0"/>
        <w:overflowPunct w:val="0"/>
        <w:spacing w:before="10"/>
        <w:rPr>
          <w:b/>
          <w:bCs/>
          <w:sz w:val="18"/>
          <w:szCs w:val="18"/>
        </w:rPr>
      </w:pPr>
      <w:r>
        <w:rPr>
          <w:noProof/>
        </w:rPr>
        <mc:AlternateContent>
          <mc:Choice Requires="wps">
            <w:drawing>
              <wp:anchor distT="0" distB="0" distL="0" distR="0" simplePos="0" relativeHeight="251627520" behindDoc="0" locked="0" layoutInCell="0" allowOverlap="1" wp14:anchorId="36E6208E" wp14:editId="62C749D2">
                <wp:simplePos x="0" y="0"/>
                <wp:positionH relativeFrom="page">
                  <wp:posOffset>1028700</wp:posOffset>
                </wp:positionH>
                <wp:positionV relativeFrom="paragraph">
                  <wp:posOffset>155575</wp:posOffset>
                </wp:positionV>
                <wp:extent cx="1828800" cy="635"/>
                <wp:effectExtent l="0" t="0" r="0" b="0"/>
                <wp:wrapTopAndBottom/>
                <wp:docPr id="235" name="Freeform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8800" cy="635"/>
                        </a:xfrm>
                        <a:custGeom>
                          <a:avLst/>
                          <a:gdLst>
                            <a:gd name="T0" fmla="*/ 0 w 2880"/>
                            <a:gd name="T1" fmla="*/ 0 h 1"/>
                            <a:gd name="T2" fmla="*/ 2880 w 2880"/>
                            <a:gd name="T3" fmla="*/ 0 h 1"/>
                          </a:gdLst>
                          <a:ahLst/>
                          <a:cxnLst>
                            <a:cxn ang="0">
                              <a:pos x="T0" y="T1"/>
                            </a:cxn>
                            <a:cxn ang="0">
                              <a:pos x="T2" y="T3"/>
                            </a:cxn>
                          </a:cxnLst>
                          <a:rect l="0" t="0" r="r" b="b"/>
                          <a:pathLst>
                            <a:path w="2880" h="1">
                              <a:moveTo>
                                <a:pt x="0" y="0"/>
                              </a:moveTo>
                              <a:lnTo>
                                <a:pt x="288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E09F628" id="Freeform 100" o:spid="_x0000_s1026" style="position:absolute;z-index:251627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81pt,12.25pt,225pt,12.25pt" coordsize="288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" o:allowincell="f" filled="f">
                <v:path arrowok="t" o:connecttype="custom" o:connectlocs="0,0;1828800,0" o:connectangles="0,0"/>
                <w10:wrap type="topAndBottom" anchorx="page"/>
              </v:polyline>
            </w:pict>
          </mc:Fallback>
        </mc:AlternateContent>
      </w:r>
    </w:p>
    <w:p w14:paraId="4776D4C9" w14:textId="77777777" w:rsidR="00DC7AFF" w:rsidRDefault="00DC7AFF">
      <w:pPr>
        <w:pStyle w:val="BodyText"/>
        <w:kinsoku w:val="0"/>
        <w:overflowPunct w:val="0"/>
        <w:spacing w:before="98"/>
        <w:ind w:left="200" w:right="779"/>
        <w:rPr>
          <w:sz w:val="16"/>
          <w:szCs w:val="16"/>
        </w:rPr>
      </w:pPr>
      <w:r>
        <w:rPr>
          <w:sz w:val="16"/>
          <w:szCs w:val="16"/>
          <w:vertAlign w:val="superscript"/>
        </w:rPr>
        <w:t>7</w:t>
      </w:r>
      <w:r>
        <w:rPr>
          <w:spacing w:val="-4"/>
          <w:sz w:val="16"/>
          <w:szCs w:val="16"/>
        </w:rPr>
        <w:t xml:space="preserve"> </w:t>
      </w:r>
      <w:r>
        <w:rPr>
          <w:sz w:val="16"/>
          <w:szCs w:val="16"/>
        </w:rPr>
        <w:t>Wylie</w:t>
      </w:r>
      <w:r>
        <w:rPr>
          <w:spacing w:val="-4"/>
          <w:sz w:val="16"/>
          <w:szCs w:val="16"/>
        </w:rPr>
        <w:t xml:space="preserve"> </w:t>
      </w:r>
      <w:r>
        <w:rPr>
          <w:sz w:val="16"/>
          <w:szCs w:val="16"/>
        </w:rPr>
        <w:t>FR</w:t>
      </w:r>
      <w:r>
        <w:rPr>
          <w:spacing w:val="-4"/>
          <w:sz w:val="16"/>
          <w:szCs w:val="16"/>
        </w:rPr>
        <w:t xml:space="preserve"> </w:t>
      </w:r>
      <w:r>
        <w:rPr>
          <w:sz w:val="16"/>
          <w:szCs w:val="16"/>
        </w:rPr>
        <w:t>and</w:t>
      </w:r>
      <w:r>
        <w:rPr>
          <w:spacing w:val="-4"/>
          <w:sz w:val="16"/>
          <w:szCs w:val="16"/>
        </w:rPr>
        <w:t xml:space="preserve"> </w:t>
      </w:r>
      <w:r>
        <w:rPr>
          <w:sz w:val="16"/>
          <w:szCs w:val="16"/>
        </w:rPr>
        <w:t>Janssen-Ma,</w:t>
      </w:r>
      <w:r>
        <w:rPr>
          <w:spacing w:val="-4"/>
          <w:sz w:val="16"/>
          <w:szCs w:val="16"/>
        </w:rPr>
        <w:t xml:space="preserve"> </w:t>
      </w:r>
      <w:r>
        <w:rPr>
          <w:sz w:val="16"/>
          <w:szCs w:val="16"/>
        </w:rPr>
        <w:t>S.</w:t>
      </w:r>
      <w:r>
        <w:rPr>
          <w:spacing w:val="-4"/>
          <w:sz w:val="16"/>
          <w:szCs w:val="16"/>
        </w:rPr>
        <w:t xml:space="preserve"> </w:t>
      </w:r>
      <w:r>
        <w:rPr>
          <w:sz w:val="16"/>
          <w:szCs w:val="16"/>
        </w:rPr>
        <w:t>2017.</w:t>
      </w:r>
      <w:r>
        <w:rPr>
          <w:spacing w:val="-4"/>
          <w:sz w:val="16"/>
          <w:szCs w:val="16"/>
        </w:rPr>
        <w:t xml:space="preserve"> </w:t>
      </w:r>
      <w:r>
        <w:rPr>
          <w:sz w:val="16"/>
          <w:szCs w:val="16"/>
        </w:rPr>
        <w:t>Red</w:t>
      </w:r>
      <w:r>
        <w:rPr>
          <w:spacing w:val="-4"/>
          <w:sz w:val="16"/>
          <w:szCs w:val="16"/>
        </w:rPr>
        <w:t xml:space="preserve"> </w:t>
      </w:r>
      <w:r>
        <w:rPr>
          <w:sz w:val="16"/>
          <w:szCs w:val="16"/>
        </w:rPr>
        <w:t>Imported</w:t>
      </w:r>
      <w:r>
        <w:rPr>
          <w:spacing w:val="-4"/>
          <w:sz w:val="16"/>
          <w:szCs w:val="16"/>
        </w:rPr>
        <w:t xml:space="preserve"> </w:t>
      </w:r>
      <w:r>
        <w:rPr>
          <w:sz w:val="16"/>
          <w:szCs w:val="16"/>
        </w:rPr>
        <w:t>Fire</w:t>
      </w:r>
      <w:r>
        <w:rPr>
          <w:spacing w:val="-4"/>
          <w:sz w:val="16"/>
          <w:szCs w:val="16"/>
        </w:rPr>
        <w:t xml:space="preserve"> </w:t>
      </w:r>
      <w:r>
        <w:rPr>
          <w:sz w:val="16"/>
          <w:szCs w:val="16"/>
        </w:rPr>
        <w:t>Ant</w:t>
      </w:r>
      <w:r>
        <w:rPr>
          <w:spacing w:val="-4"/>
          <w:sz w:val="16"/>
          <w:szCs w:val="16"/>
        </w:rPr>
        <w:t xml:space="preserve"> </w:t>
      </w:r>
      <w:r>
        <w:rPr>
          <w:sz w:val="16"/>
          <w:szCs w:val="16"/>
        </w:rPr>
        <w:t>in</w:t>
      </w:r>
      <w:r>
        <w:rPr>
          <w:spacing w:val="-4"/>
          <w:sz w:val="16"/>
          <w:szCs w:val="16"/>
        </w:rPr>
        <w:t xml:space="preserve"> </w:t>
      </w:r>
      <w:r>
        <w:rPr>
          <w:sz w:val="16"/>
          <w:szCs w:val="16"/>
        </w:rPr>
        <w:t>Australia:</w:t>
      </w:r>
      <w:r>
        <w:rPr>
          <w:spacing w:val="-4"/>
          <w:sz w:val="16"/>
          <w:szCs w:val="16"/>
        </w:rPr>
        <w:t xml:space="preserve"> </w:t>
      </w:r>
      <w:r>
        <w:rPr>
          <w:sz w:val="16"/>
          <w:szCs w:val="16"/>
        </w:rPr>
        <w:t>What</w:t>
      </w:r>
      <w:r>
        <w:rPr>
          <w:spacing w:val="-4"/>
          <w:sz w:val="16"/>
          <w:szCs w:val="16"/>
        </w:rPr>
        <w:t xml:space="preserve"> </w:t>
      </w:r>
      <w:r>
        <w:rPr>
          <w:sz w:val="16"/>
          <w:szCs w:val="16"/>
        </w:rPr>
        <w:t>if</w:t>
      </w:r>
      <w:r>
        <w:rPr>
          <w:spacing w:val="-4"/>
          <w:sz w:val="16"/>
          <w:szCs w:val="16"/>
        </w:rPr>
        <w:t xml:space="preserve"> </w:t>
      </w:r>
      <w:r>
        <w:rPr>
          <w:sz w:val="16"/>
          <w:szCs w:val="16"/>
        </w:rPr>
        <w:t>we</w:t>
      </w:r>
      <w:r>
        <w:rPr>
          <w:spacing w:val="-4"/>
          <w:sz w:val="16"/>
          <w:szCs w:val="16"/>
        </w:rPr>
        <w:t xml:space="preserve"> </w:t>
      </w:r>
      <w:r>
        <w:rPr>
          <w:sz w:val="16"/>
          <w:szCs w:val="16"/>
        </w:rPr>
        <w:t>lose</w:t>
      </w:r>
      <w:r>
        <w:rPr>
          <w:spacing w:val="-4"/>
          <w:sz w:val="16"/>
          <w:szCs w:val="16"/>
        </w:rPr>
        <w:t xml:space="preserve"> </w:t>
      </w:r>
      <w:r>
        <w:rPr>
          <w:sz w:val="16"/>
          <w:szCs w:val="16"/>
        </w:rPr>
        <w:t>the</w:t>
      </w:r>
      <w:r>
        <w:rPr>
          <w:spacing w:val="-4"/>
          <w:sz w:val="16"/>
          <w:szCs w:val="16"/>
        </w:rPr>
        <w:t xml:space="preserve"> </w:t>
      </w:r>
      <w:r>
        <w:rPr>
          <w:sz w:val="16"/>
          <w:szCs w:val="16"/>
        </w:rPr>
        <w:t>war?.</w:t>
      </w:r>
      <w:r>
        <w:rPr>
          <w:spacing w:val="-4"/>
          <w:sz w:val="16"/>
          <w:szCs w:val="16"/>
        </w:rPr>
        <w:t xml:space="preserve"> </w:t>
      </w:r>
      <w:r>
        <w:rPr>
          <w:sz w:val="16"/>
          <w:szCs w:val="16"/>
        </w:rPr>
        <w:t>Ecological</w:t>
      </w:r>
      <w:r>
        <w:rPr>
          <w:spacing w:val="-4"/>
          <w:sz w:val="16"/>
          <w:szCs w:val="16"/>
        </w:rPr>
        <w:t xml:space="preserve"> </w:t>
      </w:r>
      <w:r>
        <w:rPr>
          <w:sz w:val="16"/>
          <w:szCs w:val="16"/>
        </w:rPr>
        <w:t>Management</w:t>
      </w:r>
      <w:r>
        <w:rPr>
          <w:spacing w:val="-4"/>
          <w:sz w:val="16"/>
          <w:szCs w:val="16"/>
        </w:rPr>
        <w:t xml:space="preserve"> </w:t>
      </w:r>
      <w:r>
        <w:rPr>
          <w:sz w:val="16"/>
          <w:szCs w:val="16"/>
        </w:rPr>
        <w:t>and</w:t>
      </w:r>
      <w:r>
        <w:rPr>
          <w:spacing w:val="40"/>
          <w:sz w:val="16"/>
          <w:szCs w:val="16"/>
        </w:rPr>
        <w:t xml:space="preserve"> </w:t>
      </w:r>
      <w:r>
        <w:rPr>
          <w:sz w:val="16"/>
          <w:szCs w:val="16"/>
        </w:rPr>
        <w:t>Restoration, 18: 32-44. https://doi.org/10.1111/emr.12238</w:t>
      </w:r>
    </w:p>
    <w:p w14:paraId="34CDF5AB" w14:textId="77777777" w:rsidR="00DC7AFF" w:rsidRDefault="00DC7AFF">
      <w:pPr>
        <w:pStyle w:val="BodyText"/>
        <w:kinsoku w:val="0"/>
        <w:overflowPunct w:val="0"/>
        <w:spacing w:line="252" w:lineRule="auto"/>
        <w:ind w:left="200" w:right="779"/>
        <w:rPr>
          <w:sz w:val="16"/>
          <w:szCs w:val="16"/>
        </w:rPr>
      </w:pPr>
      <w:r>
        <w:rPr>
          <w:sz w:val="16"/>
          <w:szCs w:val="16"/>
          <w:vertAlign w:val="superscript"/>
        </w:rPr>
        <w:t>8</w:t>
      </w:r>
      <w:r>
        <w:rPr>
          <w:spacing w:val="-4"/>
          <w:sz w:val="16"/>
          <w:szCs w:val="16"/>
        </w:rPr>
        <w:t xml:space="preserve"> </w:t>
      </w:r>
      <w:r>
        <w:rPr>
          <w:sz w:val="16"/>
          <w:szCs w:val="16"/>
        </w:rPr>
        <w:t>Wylie</w:t>
      </w:r>
      <w:r>
        <w:rPr>
          <w:spacing w:val="-4"/>
          <w:sz w:val="16"/>
          <w:szCs w:val="16"/>
        </w:rPr>
        <w:t xml:space="preserve"> </w:t>
      </w:r>
      <w:r>
        <w:rPr>
          <w:sz w:val="16"/>
          <w:szCs w:val="16"/>
        </w:rPr>
        <w:t>FR</w:t>
      </w:r>
      <w:r>
        <w:rPr>
          <w:spacing w:val="-4"/>
          <w:sz w:val="16"/>
          <w:szCs w:val="16"/>
        </w:rPr>
        <w:t xml:space="preserve"> </w:t>
      </w:r>
      <w:r>
        <w:rPr>
          <w:sz w:val="16"/>
          <w:szCs w:val="16"/>
        </w:rPr>
        <w:t>and</w:t>
      </w:r>
      <w:r>
        <w:rPr>
          <w:spacing w:val="-4"/>
          <w:sz w:val="16"/>
          <w:szCs w:val="16"/>
        </w:rPr>
        <w:t xml:space="preserve"> </w:t>
      </w:r>
      <w:r>
        <w:rPr>
          <w:sz w:val="16"/>
          <w:szCs w:val="16"/>
        </w:rPr>
        <w:t>Janssen-Ma,</w:t>
      </w:r>
      <w:r>
        <w:rPr>
          <w:spacing w:val="-4"/>
          <w:sz w:val="16"/>
          <w:szCs w:val="16"/>
        </w:rPr>
        <w:t xml:space="preserve"> </w:t>
      </w:r>
      <w:r>
        <w:rPr>
          <w:sz w:val="16"/>
          <w:szCs w:val="16"/>
        </w:rPr>
        <w:t>S.</w:t>
      </w:r>
      <w:r>
        <w:rPr>
          <w:spacing w:val="-4"/>
          <w:sz w:val="16"/>
          <w:szCs w:val="16"/>
        </w:rPr>
        <w:t xml:space="preserve"> </w:t>
      </w:r>
      <w:r>
        <w:rPr>
          <w:sz w:val="16"/>
          <w:szCs w:val="16"/>
        </w:rPr>
        <w:t>2017.</w:t>
      </w:r>
      <w:r>
        <w:rPr>
          <w:spacing w:val="-4"/>
          <w:sz w:val="16"/>
          <w:szCs w:val="16"/>
        </w:rPr>
        <w:t xml:space="preserve"> </w:t>
      </w:r>
      <w:r>
        <w:rPr>
          <w:sz w:val="16"/>
          <w:szCs w:val="16"/>
        </w:rPr>
        <w:t>Red</w:t>
      </w:r>
      <w:r>
        <w:rPr>
          <w:spacing w:val="-4"/>
          <w:sz w:val="16"/>
          <w:szCs w:val="16"/>
        </w:rPr>
        <w:t xml:space="preserve"> </w:t>
      </w:r>
      <w:r>
        <w:rPr>
          <w:sz w:val="16"/>
          <w:szCs w:val="16"/>
        </w:rPr>
        <w:t>Imported</w:t>
      </w:r>
      <w:r>
        <w:rPr>
          <w:spacing w:val="-4"/>
          <w:sz w:val="16"/>
          <w:szCs w:val="16"/>
        </w:rPr>
        <w:t xml:space="preserve"> </w:t>
      </w:r>
      <w:r>
        <w:rPr>
          <w:sz w:val="16"/>
          <w:szCs w:val="16"/>
        </w:rPr>
        <w:t>Fire</w:t>
      </w:r>
      <w:r>
        <w:rPr>
          <w:spacing w:val="-4"/>
          <w:sz w:val="16"/>
          <w:szCs w:val="16"/>
        </w:rPr>
        <w:t xml:space="preserve"> </w:t>
      </w:r>
      <w:r>
        <w:rPr>
          <w:sz w:val="16"/>
          <w:szCs w:val="16"/>
        </w:rPr>
        <w:t>Ant</w:t>
      </w:r>
      <w:r>
        <w:rPr>
          <w:spacing w:val="-4"/>
          <w:sz w:val="16"/>
          <w:szCs w:val="16"/>
        </w:rPr>
        <w:t xml:space="preserve"> </w:t>
      </w:r>
      <w:r>
        <w:rPr>
          <w:sz w:val="16"/>
          <w:szCs w:val="16"/>
        </w:rPr>
        <w:t>in</w:t>
      </w:r>
      <w:r>
        <w:rPr>
          <w:spacing w:val="-4"/>
          <w:sz w:val="16"/>
          <w:szCs w:val="16"/>
        </w:rPr>
        <w:t xml:space="preserve"> </w:t>
      </w:r>
      <w:r>
        <w:rPr>
          <w:sz w:val="16"/>
          <w:szCs w:val="16"/>
        </w:rPr>
        <w:t>Australia:</w:t>
      </w:r>
      <w:r>
        <w:rPr>
          <w:spacing w:val="-4"/>
          <w:sz w:val="16"/>
          <w:szCs w:val="16"/>
        </w:rPr>
        <w:t xml:space="preserve"> </w:t>
      </w:r>
      <w:r>
        <w:rPr>
          <w:sz w:val="16"/>
          <w:szCs w:val="16"/>
        </w:rPr>
        <w:t>What</w:t>
      </w:r>
      <w:r>
        <w:rPr>
          <w:spacing w:val="-4"/>
          <w:sz w:val="16"/>
          <w:szCs w:val="16"/>
        </w:rPr>
        <w:t xml:space="preserve"> </w:t>
      </w:r>
      <w:r>
        <w:rPr>
          <w:sz w:val="16"/>
          <w:szCs w:val="16"/>
        </w:rPr>
        <w:t>if</w:t>
      </w:r>
      <w:r>
        <w:rPr>
          <w:spacing w:val="-4"/>
          <w:sz w:val="16"/>
          <w:szCs w:val="16"/>
        </w:rPr>
        <w:t xml:space="preserve"> </w:t>
      </w:r>
      <w:r>
        <w:rPr>
          <w:sz w:val="16"/>
          <w:szCs w:val="16"/>
        </w:rPr>
        <w:t>we</w:t>
      </w:r>
      <w:r>
        <w:rPr>
          <w:spacing w:val="-4"/>
          <w:sz w:val="16"/>
          <w:szCs w:val="16"/>
        </w:rPr>
        <w:t xml:space="preserve"> </w:t>
      </w:r>
      <w:r>
        <w:rPr>
          <w:sz w:val="16"/>
          <w:szCs w:val="16"/>
        </w:rPr>
        <w:t>lose</w:t>
      </w:r>
      <w:r>
        <w:rPr>
          <w:spacing w:val="-4"/>
          <w:sz w:val="16"/>
          <w:szCs w:val="16"/>
        </w:rPr>
        <w:t xml:space="preserve"> </w:t>
      </w:r>
      <w:r>
        <w:rPr>
          <w:sz w:val="16"/>
          <w:szCs w:val="16"/>
        </w:rPr>
        <w:t>the</w:t>
      </w:r>
      <w:r>
        <w:rPr>
          <w:spacing w:val="-4"/>
          <w:sz w:val="16"/>
          <w:szCs w:val="16"/>
        </w:rPr>
        <w:t xml:space="preserve"> </w:t>
      </w:r>
      <w:r>
        <w:rPr>
          <w:sz w:val="16"/>
          <w:szCs w:val="16"/>
        </w:rPr>
        <w:t>war?.</w:t>
      </w:r>
      <w:r>
        <w:rPr>
          <w:spacing w:val="-4"/>
          <w:sz w:val="16"/>
          <w:szCs w:val="16"/>
        </w:rPr>
        <w:t xml:space="preserve"> </w:t>
      </w:r>
      <w:r>
        <w:rPr>
          <w:sz w:val="16"/>
          <w:szCs w:val="16"/>
        </w:rPr>
        <w:t>Ecological</w:t>
      </w:r>
      <w:r>
        <w:rPr>
          <w:spacing w:val="-4"/>
          <w:sz w:val="16"/>
          <w:szCs w:val="16"/>
        </w:rPr>
        <w:t xml:space="preserve"> </w:t>
      </w:r>
      <w:r>
        <w:rPr>
          <w:sz w:val="16"/>
          <w:szCs w:val="16"/>
        </w:rPr>
        <w:t>Management</w:t>
      </w:r>
      <w:r>
        <w:rPr>
          <w:spacing w:val="-4"/>
          <w:sz w:val="16"/>
          <w:szCs w:val="16"/>
        </w:rPr>
        <w:t xml:space="preserve"> </w:t>
      </w:r>
      <w:r>
        <w:rPr>
          <w:sz w:val="16"/>
          <w:szCs w:val="16"/>
        </w:rPr>
        <w:t>and</w:t>
      </w:r>
      <w:r>
        <w:rPr>
          <w:spacing w:val="40"/>
          <w:sz w:val="16"/>
          <w:szCs w:val="16"/>
        </w:rPr>
        <w:t xml:space="preserve"> </w:t>
      </w:r>
      <w:r>
        <w:rPr>
          <w:sz w:val="16"/>
          <w:szCs w:val="16"/>
        </w:rPr>
        <w:t>Restoration, 18: 32-44. https://doi.org/10.1111/emr.12238</w:t>
      </w:r>
    </w:p>
    <w:p w14:paraId="5C566202" w14:textId="77777777" w:rsidR="00DC7AFF" w:rsidRDefault="00DC7AFF">
      <w:pPr>
        <w:pStyle w:val="BodyText"/>
        <w:kinsoku w:val="0"/>
        <w:overflowPunct w:val="0"/>
        <w:spacing w:line="252" w:lineRule="auto"/>
        <w:ind w:left="200" w:right="779"/>
        <w:rPr>
          <w:sz w:val="16"/>
          <w:szCs w:val="16"/>
        </w:rPr>
        <w:sectPr w:rsidR="00DC7AFF">
          <w:pgSz w:w="11920" w:h="16840"/>
          <w:pgMar w:top="1100" w:right="380" w:bottom="1900" w:left="1420" w:header="0" w:footer="1713" w:gutter="0"/>
          <w:cols w:space="720"/>
          <w:noEndnote/>
        </w:sectPr>
      </w:pPr>
    </w:p>
    <w:p w14:paraId="78FACC1A" w14:textId="77777777" w:rsidR="00DC7AFF" w:rsidRDefault="00DC7AFF">
      <w:pPr>
        <w:pStyle w:val="ListParagraph"/>
        <w:numPr>
          <w:ilvl w:val="0"/>
          <w:numId w:val="22"/>
        </w:numPr>
        <w:tabs>
          <w:tab w:val="left" w:pos="845"/>
        </w:tabs>
        <w:kinsoku w:val="0"/>
        <w:overflowPunct w:val="0"/>
        <w:spacing w:before="74" w:line="252" w:lineRule="auto"/>
        <w:ind w:right="957"/>
        <w:rPr>
          <w:b/>
          <w:bCs/>
        </w:rPr>
      </w:pPr>
      <w:r>
        <w:rPr>
          <w:b/>
          <w:bCs/>
        </w:rPr>
        <w:lastRenderedPageBreak/>
        <w:t>Schools</w:t>
      </w:r>
      <w:r>
        <w:t>: Students are most likely to encounter RIFA in playgrounds or sports fields,</w:t>
      </w:r>
      <w:r>
        <w:rPr>
          <w:spacing w:val="-3"/>
        </w:rPr>
        <w:t xml:space="preserve"> </w:t>
      </w:r>
      <w:r>
        <w:t>but</w:t>
      </w:r>
      <w:r>
        <w:rPr>
          <w:spacing w:val="-3"/>
        </w:rPr>
        <w:t xml:space="preserve"> </w:t>
      </w:r>
      <w:r>
        <w:t>ants</w:t>
      </w:r>
      <w:r>
        <w:rPr>
          <w:spacing w:val="-3"/>
        </w:rPr>
        <w:t xml:space="preserve"> </w:t>
      </w:r>
      <w:r>
        <w:t>can</w:t>
      </w:r>
      <w:r>
        <w:rPr>
          <w:spacing w:val="-3"/>
        </w:rPr>
        <w:t xml:space="preserve"> </w:t>
      </w:r>
      <w:r>
        <w:t>also</w:t>
      </w:r>
      <w:r>
        <w:rPr>
          <w:spacing w:val="-3"/>
        </w:rPr>
        <w:t xml:space="preserve"> </w:t>
      </w:r>
      <w:r>
        <w:t>enter</w:t>
      </w:r>
      <w:r>
        <w:rPr>
          <w:spacing w:val="-3"/>
        </w:rPr>
        <w:t xml:space="preserve"> </w:t>
      </w:r>
      <w:r>
        <w:t>classrooms.</w:t>
      </w:r>
      <w:r>
        <w:rPr>
          <w:spacing w:val="-3"/>
        </w:rPr>
        <w:t xml:space="preserve"> </w:t>
      </w:r>
      <w:r>
        <w:t>As</w:t>
      </w:r>
      <w:r>
        <w:rPr>
          <w:spacing w:val="-3"/>
        </w:rPr>
        <w:t xml:space="preserve"> </w:t>
      </w:r>
      <w:r>
        <w:t>well</w:t>
      </w:r>
      <w:r>
        <w:rPr>
          <w:spacing w:val="-3"/>
        </w:rPr>
        <w:t xml:space="preserve"> </w:t>
      </w:r>
      <w:r>
        <w:t>as</w:t>
      </w:r>
      <w:r>
        <w:rPr>
          <w:spacing w:val="-3"/>
        </w:rPr>
        <w:t xml:space="preserve"> </w:t>
      </w:r>
      <w:r>
        <w:t>danger</w:t>
      </w:r>
      <w:r>
        <w:rPr>
          <w:spacing w:val="-3"/>
        </w:rPr>
        <w:t xml:space="preserve"> </w:t>
      </w:r>
      <w:r>
        <w:t>of</w:t>
      </w:r>
      <w:r>
        <w:rPr>
          <w:spacing w:val="-3"/>
        </w:rPr>
        <w:t xml:space="preserve"> </w:t>
      </w:r>
      <w:r>
        <w:t>stings</w:t>
      </w:r>
      <w:r>
        <w:rPr>
          <w:spacing w:val="-3"/>
        </w:rPr>
        <w:t xml:space="preserve"> </w:t>
      </w:r>
      <w:r>
        <w:t>and</w:t>
      </w:r>
      <w:r>
        <w:rPr>
          <w:spacing w:val="-3"/>
        </w:rPr>
        <w:t xml:space="preserve"> </w:t>
      </w:r>
      <w:r>
        <w:t>possible life-threatening</w:t>
      </w:r>
      <w:r>
        <w:rPr>
          <w:spacing w:val="-6"/>
        </w:rPr>
        <w:t xml:space="preserve"> </w:t>
      </w:r>
      <w:r>
        <w:t>reactions,</w:t>
      </w:r>
      <w:r>
        <w:rPr>
          <w:spacing w:val="-6"/>
        </w:rPr>
        <w:t xml:space="preserve"> </w:t>
      </w:r>
      <w:r>
        <w:t>ants</w:t>
      </w:r>
      <w:r>
        <w:rPr>
          <w:spacing w:val="-6"/>
        </w:rPr>
        <w:t xml:space="preserve"> </w:t>
      </w:r>
      <w:r>
        <w:t>can</w:t>
      </w:r>
      <w:r>
        <w:rPr>
          <w:spacing w:val="-6"/>
        </w:rPr>
        <w:t xml:space="preserve"> </w:t>
      </w:r>
      <w:r>
        <w:t>damage</w:t>
      </w:r>
      <w:r>
        <w:rPr>
          <w:spacing w:val="-6"/>
        </w:rPr>
        <w:t xml:space="preserve"> </w:t>
      </w:r>
      <w:r>
        <w:t>school</w:t>
      </w:r>
      <w:r>
        <w:rPr>
          <w:spacing w:val="-6"/>
        </w:rPr>
        <w:t xml:space="preserve"> </w:t>
      </w:r>
      <w:r>
        <w:t>electrical</w:t>
      </w:r>
      <w:r>
        <w:rPr>
          <w:spacing w:val="-6"/>
        </w:rPr>
        <w:t xml:space="preserve"> </w:t>
      </w:r>
      <w:r>
        <w:t>equipment</w:t>
      </w:r>
      <w:r>
        <w:rPr>
          <w:spacing w:val="-6"/>
        </w:rPr>
        <w:t xml:space="preserve"> </w:t>
      </w:r>
      <w:r>
        <w:t>and</w:t>
      </w:r>
      <w:r>
        <w:rPr>
          <w:spacing w:val="-6"/>
        </w:rPr>
        <w:t xml:space="preserve"> </w:t>
      </w:r>
      <w:r>
        <w:t xml:space="preserve">other infrastructure. Most costs are associated with treatment of grounds and fields. With 10,584 schools in Australia in 2019, the annual cost could exceed </w:t>
      </w:r>
      <w:r>
        <w:rPr>
          <w:b/>
          <w:bCs/>
        </w:rPr>
        <w:t>$150M.</w:t>
      </w:r>
    </w:p>
    <w:p w14:paraId="4874F86E" w14:textId="77777777" w:rsidR="00DC7AFF" w:rsidRDefault="00DC7AFF">
      <w:pPr>
        <w:pStyle w:val="ListParagraph"/>
        <w:numPr>
          <w:ilvl w:val="0"/>
          <w:numId w:val="22"/>
        </w:numPr>
        <w:tabs>
          <w:tab w:val="left" w:pos="845"/>
        </w:tabs>
        <w:kinsoku w:val="0"/>
        <w:overflowPunct w:val="0"/>
        <w:spacing w:line="252" w:lineRule="auto"/>
        <w:ind w:right="811"/>
        <w:rPr>
          <w:b/>
          <w:bCs/>
        </w:rPr>
      </w:pPr>
      <w:r>
        <w:rPr>
          <w:b/>
          <w:bCs/>
        </w:rPr>
        <w:t>Telecommunications</w:t>
      </w:r>
      <w:r>
        <w:rPr>
          <w:b/>
          <w:bCs/>
          <w:spacing w:val="-10"/>
        </w:rPr>
        <w:t xml:space="preserve"> </w:t>
      </w:r>
      <w:r>
        <w:rPr>
          <w:b/>
          <w:bCs/>
        </w:rPr>
        <w:t>and</w:t>
      </w:r>
      <w:r>
        <w:rPr>
          <w:b/>
          <w:bCs/>
          <w:spacing w:val="-10"/>
        </w:rPr>
        <w:t xml:space="preserve"> </w:t>
      </w:r>
      <w:r>
        <w:rPr>
          <w:b/>
          <w:bCs/>
        </w:rPr>
        <w:t>electrical</w:t>
      </w:r>
      <w:r>
        <w:rPr>
          <w:b/>
          <w:bCs/>
          <w:spacing w:val="-10"/>
        </w:rPr>
        <w:t xml:space="preserve"> </w:t>
      </w:r>
      <w:r>
        <w:rPr>
          <w:b/>
          <w:bCs/>
        </w:rPr>
        <w:t>supply</w:t>
      </w:r>
      <w:r>
        <w:rPr>
          <w:b/>
          <w:bCs/>
          <w:spacing w:val="-10"/>
        </w:rPr>
        <w:t xml:space="preserve"> </w:t>
      </w:r>
      <w:r>
        <w:rPr>
          <w:b/>
          <w:bCs/>
        </w:rPr>
        <w:t>and</w:t>
      </w:r>
      <w:r>
        <w:rPr>
          <w:b/>
          <w:bCs/>
          <w:spacing w:val="-10"/>
        </w:rPr>
        <w:t xml:space="preserve"> </w:t>
      </w:r>
      <w:r>
        <w:rPr>
          <w:b/>
          <w:bCs/>
        </w:rPr>
        <w:t>equipment</w:t>
      </w:r>
      <w:r>
        <w:t>:</w:t>
      </w:r>
      <w:r>
        <w:rPr>
          <w:spacing w:val="-10"/>
        </w:rPr>
        <w:t xml:space="preserve"> </w:t>
      </w:r>
      <w:r>
        <w:t>RIFA</w:t>
      </w:r>
      <w:r>
        <w:rPr>
          <w:spacing w:val="-10"/>
        </w:rPr>
        <w:t xml:space="preserve"> </w:t>
      </w:r>
      <w:r>
        <w:t>has</w:t>
      </w:r>
      <w:r>
        <w:rPr>
          <w:spacing w:val="-10"/>
        </w:rPr>
        <w:t xml:space="preserve"> </w:t>
      </w:r>
      <w:r>
        <w:t>an</w:t>
      </w:r>
      <w:r>
        <w:rPr>
          <w:spacing w:val="-10"/>
        </w:rPr>
        <w:t xml:space="preserve"> </w:t>
      </w:r>
      <w:r>
        <w:t>affinity to electrical utilities, shorting out switching mechanisms and causing corrosion to housing</w:t>
      </w:r>
      <w:r>
        <w:rPr>
          <w:spacing w:val="-7"/>
        </w:rPr>
        <w:t xml:space="preserve"> </w:t>
      </w:r>
      <w:r>
        <w:t>of</w:t>
      </w:r>
      <w:r>
        <w:rPr>
          <w:spacing w:val="-7"/>
        </w:rPr>
        <w:t xml:space="preserve"> </w:t>
      </w:r>
      <w:r>
        <w:t>transformers</w:t>
      </w:r>
      <w:r>
        <w:rPr>
          <w:spacing w:val="-7"/>
        </w:rPr>
        <w:t xml:space="preserve"> </w:t>
      </w:r>
      <w:r>
        <w:t>and</w:t>
      </w:r>
      <w:r>
        <w:rPr>
          <w:spacing w:val="-7"/>
        </w:rPr>
        <w:t xml:space="preserve"> </w:t>
      </w:r>
      <w:r>
        <w:t>other</w:t>
      </w:r>
      <w:r>
        <w:rPr>
          <w:spacing w:val="-7"/>
        </w:rPr>
        <w:t xml:space="preserve"> </w:t>
      </w:r>
      <w:r>
        <w:t>equipment</w:t>
      </w:r>
      <w:r>
        <w:rPr>
          <w:vertAlign w:val="superscript"/>
        </w:rPr>
        <w:t>9</w:t>
      </w:r>
      <w:r>
        <w:t>.</w:t>
      </w:r>
      <w:r>
        <w:rPr>
          <w:spacing w:val="-7"/>
        </w:rPr>
        <w:t xml:space="preserve"> </w:t>
      </w:r>
      <w:r>
        <w:t>Road</w:t>
      </w:r>
      <w:r>
        <w:rPr>
          <w:spacing w:val="-7"/>
        </w:rPr>
        <w:t xml:space="preserve"> </w:t>
      </w:r>
      <w:r>
        <w:t>and</w:t>
      </w:r>
      <w:r>
        <w:rPr>
          <w:spacing w:val="-7"/>
        </w:rPr>
        <w:t xml:space="preserve"> </w:t>
      </w:r>
      <w:r>
        <w:t>airport</w:t>
      </w:r>
      <w:r>
        <w:rPr>
          <w:spacing w:val="-7"/>
        </w:rPr>
        <w:t xml:space="preserve"> </w:t>
      </w:r>
      <w:r>
        <w:t>runway</w:t>
      </w:r>
      <w:r>
        <w:rPr>
          <w:spacing w:val="-7"/>
        </w:rPr>
        <w:t xml:space="preserve"> </w:t>
      </w:r>
      <w:r>
        <w:t>lights</w:t>
      </w:r>
      <w:r>
        <w:rPr>
          <w:spacing w:val="-7"/>
        </w:rPr>
        <w:t xml:space="preserve"> </w:t>
      </w:r>
      <w:r>
        <w:t xml:space="preserve">can also be affected. Costs to the electrical and telecommunication companies in Australia could amount to </w:t>
      </w:r>
      <w:r>
        <w:rPr>
          <w:b/>
          <w:bCs/>
        </w:rPr>
        <w:t>$508M.</w:t>
      </w:r>
    </w:p>
    <w:p w14:paraId="4A6B7EE2" w14:textId="77777777" w:rsidR="00DC7AFF" w:rsidRDefault="00DC7AFF">
      <w:pPr>
        <w:pStyle w:val="ListParagraph"/>
        <w:numPr>
          <w:ilvl w:val="0"/>
          <w:numId w:val="22"/>
        </w:numPr>
        <w:tabs>
          <w:tab w:val="left" w:pos="845"/>
        </w:tabs>
        <w:kinsoku w:val="0"/>
        <w:overflowPunct w:val="0"/>
        <w:spacing w:line="252" w:lineRule="auto"/>
        <w:ind w:right="983"/>
        <w:rPr>
          <w:b/>
          <w:bCs/>
        </w:rPr>
      </w:pPr>
      <w:r>
        <w:rPr>
          <w:b/>
          <w:bCs/>
        </w:rPr>
        <w:t>Golf</w:t>
      </w:r>
      <w:r>
        <w:t>: RIFA has had a substantial economic impact on golf courses in the USA for treatment,</w:t>
      </w:r>
      <w:r>
        <w:rPr>
          <w:spacing w:val="-9"/>
        </w:rPr>
        <w:t xml:space="preserve"> </w:t>
      </w:r>
      <w:r>
        <w:t>repair,</w:t>
      </w:r>
      <w:r>
        <w:rPr>
          <w:spacing w:val="-9"/>
        </w:rPr>
        <w:t xml:space="preserve"> </w:t>
      </w:r>
      <w:r>
        <w:t>replacement</w:t>
      </w:r>
      <w:r>
        <w:rPr>
          <w:spacing w:val="-9"/>
        </w:rPr>
        <w:t xml:space="preserve"> </w:t>
      </w:r>
      <w:r>
        <w:t>and</w:t>
      </w:r>
      <w:r>
        <w:rPr>
          <w:spacing w:val="-9"/>
        </w:rPr>
        <w:t xml:space="preserve"> </w:t>
      </w:r>
      <w:r>
        <w:t>medical</w:t>
      </w:r>
      <w:r>
        <w:rPr>
          <w:spacing w:val="-9"/>
        </w:rPr>
        <w:t xml:space="preserve"> </w:t>
      </w:r>
      <w:r>
        <w:t>costs,</w:t>
      </w:r>
      <w:r>
        <w:rPr>
          <w:spacing w:val="-9"/>
        </w:rPr>
        <w:t xml:space="preserve"> </w:t>
      </w:r>
      <w:r>
        <w:t>including</w:t>
      </w:r>
      <w:r>
        <w:rPr>
          <w:spacing w:val="-9"/>
        </w:rPr>
        <w:t xml:space="preserve"> </w:t>
      </w:r>
      <w:r>
        <w:t>replacement</w:t>
      </w:r>
      <w:r>
        <w:rPr>
          <w:spacing w:val="-9"/>
        </w:rPr>
        <w:t xml:space="preserve"> </w:t>
      </w:r>
      <w:r>
        <w:t>of</w:t>
      </w:r>
      <w:r>
        <w:rPr>
          <w:spacing w:val="-9"/>
        </w:rPr>
        <w:t xml:space="preserve"> </w:t>
      </w:r>
      <w:r>
        <w:t xml:space="preserve">costly automated irrigation systems. Estimated costs in Australia could reach </w:t>
      </w:r>
      <w:r>
        <w:rPr>
          <w:b/>
          <w:bCs/>
        </w:rPr>
        <w:t>$22M.</w:t>
      </w:r>
    </w:p>
    <w:p w14:paraId="18EF85A9" w14:textId="77777777" w:rsidR="00DC7AFF" w:rsidRDefault="00DC7AFF">
      <w:pPr>
        <w:pStyle w:val="ListParagraph"/>
        <w:numPr>
          <w:ilvl w:val="0"/>
          <w:numId w:val="22"/>
        </w:numPr>
        <w:tabs>
          <w:tab w:val="left" w:pos="845"/>
        </w:tabs>
        <w:kinsoku w:val="0"/>
        <w:overflowPunct w:val="0"/>
        <w:spacing w:line="252" w:lineRule="auto"/>
        <w:ind w:right="841"/>
      </w:pPr>
      <w:r>
        <w:rPr>
          <w:b/>
          <w:bCs/>
        </w:rPr>
        <w:t>Tourism</w:t>
      </w:r>
      <w:r>
        <w:t>:</w:t>
      </w:r>
      <w:r>
        <w:rPr>
          <w:spacing w:val="-7"/>
        </w:rPr>
        <w:t xml:space="preserve"> </w:t>
      </w:r>
      <w:r>
        <w:t>This</w:t>
      </w:r>
      <w:r>
        <w:rPr>
          <w:spacing w:val="-7"/>
        </w:rPr>
        <w:t xml:space="preserve"> </w:t>
      </w:r>
      <w:r>
        <w:t>is</w:t>
      </w:r>
      <w:r>
        <w:rPr>
          <w:spacing w:val="-7"/>
        </w:rPr>
        <w:t xml:space="preserve"> </w:t>
      </w:r>
      <w:r>
        <w:t>an</w:t>
      </w:r>
      <w:r>
        <w:rPr>
          <w:spacing w:val="-7"/>
        </w:rPr>
        <w:t xml:space="preserve"> </w:t>
      </w:r>
      <w:r>
        <w:t>important</w:t>
      </w:r>
      <w:r>
        <w:rPr>
          <w:spacing w:val="-7"/>
        </w:rPr>
        <w:t xml:space="preserve"> </w:t>
      </w:r>
      <w:r>
        <w:t>sector</w:t>
      </w:r>
      <w:r>
        <w:rPr>
          <w:spacing w:val="-7"/>
        </w:rPr>
        <w:t xml:space="preserve"> </w:t>
      </w:r>
      <w:r>
        <w:t>of</w:t>
      </w:r>
      <w:r>
        <w:rPr>
          <w:spacing w:val="-7"/>
        </w:rPr>
        <w:t xml:space="preserve"> </w:t>
      </w:r>
      <w:r>
        <w:t>the</w:t>
      </w:r>
      <w:r>
        <w:rPr>
          <w:spacing w:val="-7"/>
        </w:rPr>
        <w:t xml:space="preserve"> </w:t>
      </w:r>
      <w:r>
        <w:t>Australian</w:t>
      </w:r>
      <w:r>
        <w:rPr>
          <w:spacing w:val="-7"/>
        </w:rPr>
        <w:t xml:space="preserve"> </w:t>
      </w:r>
      <w:r>
        <w:t>economy</w:t>
      </w:r>
      <w:r>
        <w:rPr>
          <w:spacing w:val="-7"/>
        </w:rPr>
        <w:t xml:space="preserve"> </w:t>
      </w:r>
      <w:r>
        <w:t>with</w:t>
      </w:r>
      <w:r>
        <w:rPr>
          <w:spacing w:val="-7"/>
        </w:rPr>
        <w:t xml:space="preserve"> </w:t>
      </w:r>
      <w:r>
        <w:t>international and domestic tourism in 2018/19 contributing $122 billion. 9.3 million tourists visited</w:t>
      </w:r>
      <w:r>
        <w:rPr>
          <w:spacing w:val="-6"/>
        </w:rPr>
        <w:t xml:space="preserve"> </w:t>
      </w:r>
      <w:r>
        <w:t>Australia</w:t>
      </w:r>
      <w:r>
        <w:rPr>
          <w:spacing w:val="-6"/>
        </w:rPr>
        <w:t xml:space="preserve"> </w:t>
      </w:r>
      <w:r>
        <w:t>in</w:t>
      </w:r>
      <w:r>
        <w:rPr>
          <w:spacing w:val="-6"/>
        </w:rPr>
        <w:t xml:space="preserve"> </w:t>
      </w:r>
      <w:r>
        <w:t>2019.</w:t>
      </w:r>
      <w:r>
        <w:rPr>
          <w:spacing w:val="-6"/>
        </w:rPr>
        <w:t xml:space="preserve"> </w:t>
      </w:r>
      <w:r>
        <w:t>In</w:t>
      </w:r>
      <w:r>
        <w:rPr>
          <w:spacing w:val="-6"/>
        </w:rPr>
        <w:t xml:space="preserve"> </w:t>
      </w:r>
      <w:r>
        <w:t>the</w:t>
      </w:r>
      <w:r>
        <w:rPr>
          <w:spacing w:val="-6"/>
        </w:rPr>
        <w:t xml:space="preserve"> </w:t>
      </w:r>
      <w:r>
        <w:t>US,</w:t>
      </w:r>
      <w:r>
        <w:rPr>
          <w:spacing w:val="-6"/>
        </w:rPr>
        <w:t xml:space="preserve"> </w:t>
      </w:r>
      <w:r>
        <w:t>3</w:t>
      </w:r>
      <w:r>
        <w:rPr>
          <w:spacing w:val="-6"/>
        </w:rPr>
        <w:t xml:space="preserve"> </w:t>
      </w:r>
      <w:r>
        <w:t>out</w:t>
      </w:r>
      <w:r>
        <w:rPr>
          <w:spacing w:val="-6"/>
        </w:rPr>
        <w:t xml:space="preserve"> </w:t>
      </w:r>
      <w:r>
        <w:t>of</w:t>
      </w:r>
      <w:r>
        <w:rPr>
          <w:spacing w:val="-6"/>
        </w:rPr>
        <w:t xml:space="preserve"> </w:t>
      </w:r>
      <w:r>
        <w:t>10</w:t>
      </w:r>
      <w:r>
        <w:rPr>
          <w:spacing w:val="-6"/>
        </w:rPr>
        <w:t xml:space="preserve"> </w:t>
      </w:r>
      <w:r>
        <w:t>tourists</w:t>
      </w:r>
      <w:r>
        <w:rPr>
          <w:spacing w:val="-6"/>
        </w:rPr>
        <w:t xml:space="preserve"> </w:t>
      </w:r>
      <w:r>
        <w:t>in</w:t>
      </w:r>
      <w:r>
        <w:rPr>
          <w:spacing w:val="-6"/>
        </w:rPr>
        <w:t xml:space="preserve"> </w:t>
      </w:r>
      <w:r>
        <w:t>RIFA-infested</w:t>
      </w:r>
      <w:r>
        <w:rPr>
          <w:spacing w:val="-6"/>
        </w:rPr>
        <w:t xml:space="preserve"> </w:t>
      </w:r>
      <w:r>
        <w:t>areas</w:t>
      </w:r>
      <w:r>
        <w:rPr>
          <w:spacing w:val="-6"/>
        </w:rPr>
        <w:t xml:space="preserve"> </w:t>
      </w:r>
      <w:r>
        <w:t>were estimated to avoid outdoor activities because of the ants - often called</w:t>
      </w:r>
    </w:p>
    <w:p w14:paraId="37E76AE7" w14:textId="77777777" w:rsidR="00DC7AFF" w:rsidRDefault="00DC7AFF">
      <w:pPr>
        <w:pStyle w:val="BodyText"/>
        <w:kinsoku w:val="0"/>
        <w:overflowPunct w:val="0"/>
        <w:spacing w:line="252" w:lineRule="auto"/>
        <w:ind w:left="845" w:right="779"/>
      </w:pPr>
      <w:r>
        <w:t>‘barbecue-stoppers’ - at a cost of $49/affected tourist/year</w:t>
      </w:r>
      <w:r>
        <w:rPr>
          <w:vertAlign w:val="superscript"/>
        </w:rPr>
        <w:t>10</w:t>
      </w:r>
      <w:r>
        <w:t>. Beaches are important drivers of tourism in Australia, and RIFA can establish nests along foreshores and sandy dunes and forage into the intertidal zone. Impacts in places like</w:t>
      </w:r>
      <w:r>
        <w:rPr>
          <w:spacing w:val="-6"/>
        </w:rPr>
        <w:t xml:space="preserve"> </w:t>
      </w:r>
      <w:r>
        <w:t>the</w:t>
      </w:r>
      <w:r>
        <w:rPr>
          <w:spacing w:val="-6"/>
        </w:rPr>
        <w:t xml:space="preserve"> </w:t>
      </w:r>
      <w:r>
        <w:t>Gold</w:t>
      </w:r>
      <w:r>
        <w:rPr>
          <w:spacing w:val="-6"/>
        </w:rPr>
        <w:t xml:space="preserve"> </w:t>
      </w:r>
      <w:r>
        <w:t>and</w:t>
      </w:r>
      <w:r>
        <w:rPr>
          <w:spacing w:val="-6"/>
        </w:rPr>
        <w:t xml:space="preserve"> </w:t>
      </w:r>
      <w:r>
        <w:t>Sunshine</w:t>
      </w:r>
      <w:r>
        <w:rPr>
          <w:spacing w:val="-6"/>
        </w:rPr>
        <w:t xml:space="preserve"> </w:t>
      </w:r>
      <w:r>
        <w:t>Coasts</w:t>
      </w:r>
      <w:r>
        <w:rPr>
          <w:spacing w:val="-6"/>
        </w:rPr>
        <w:t xml:space="preserve"> </w:t>
      </w:r>
      <w:r>
        <w:t>are</w:t>
      </w:r>
      <w:r>
        <w:rPr>
          <w:spacing w:val="-6"/>
        </w:rPr>
        <w:t xml:space="preserve"> </w:t>
      </w:r>
      <w:r>
        <w:t>likely</w:t>
      </w:r>
      <w:r>
        <w:rPr>
          <w:spacing w:val="-6"/>
        </w:rPr>
        <w:t xml:space="preserve"> </w:t>
      </w:r>
      <w:r>
        <w:t>to</w:t>
      </w:r>
      <w:r>
        <w:rPr>
          <w:spacing w:val="-6"/>
        </w:rPr>
        <w:t xml:space="preserve"> </w:t>
      </w:r>
      <w:r>
        <w:t>be</w:t>
      </w:r>
      <w:r>
        <w:rPr>
          <w:spacing w:val="-6"/>
        </w:rPr>
        <w:t xml:space="preserve"> </w:t>
      </w:r>
      <w:r>
        <w:t>severe.</w:t>
      </w:r>
      <w:r>
        <w:rPr>
          <w:spacing w:val="-6"/>
        </w:rPr>
        <w:t xml:space="preserve"> </w:t>
      </w:r>
      <w:r>
        <w:t>Around</w:t>
      </w:r>
      <w:r>
        <w:rPr>
          <w:spacing w:val="-6"/>
        </w:rPr>
        <w:t xml:space="preserve"> </w:t>
      </w:r>
      <w:r>
        <w:t>13.5m</w:t>
      </w:r>
      <w:r>
        <w:rPr>
          <w:spacing w:val="-6"/>
        </w:rPr>
        <w:t xml:space="preserve"> </w:t>
      </w:r>
      <w:r>
        <w:t>people</w:t>
      </w:r>
      <w:r>
        <w:rPr>
          <w:spacing w:val="-6"/>
        </w:rPr>
        <w:t xml:space="preserve"> </w:t>
      </w:r>
      <w:r>
        <w:t xml:space="preserve">visit these areas each year and, on US figures, approximately four million could be affected with foregone opportunity costs of more than </w:t>
      </w:r>
      <w:r>
        <w:rPr>
          <w:b/>
          <w:bCs/>
        </w:rPr>
        <w:t>$200M</w:t>
      </w:r>
      <w:r>
        <w:t>.</w:t>
      </w:r>
    </w:p>
    <w:p w14:paraId="43FCF6D6" w14:textId="77777777" w:rsidR="00DC7AFF" w:rsidRDefault="00DC7AFF">
      <w:pPr>
        <w:pStyle w:val="BodyText"/>
        <w:kinsoku w:val="0"/>
        <w:overflowPunct w:val="0"/>
        <w:spacing w:before="120" w:line="252" w:lineRule="auto"/>
        <w:ind w:left="200" w:right="779"/>
      </w:pPr>
      <w:r>
        <w:t>RIFA’s ecology makes them uniquely difficult to suppress or eradicate. The ants reproduce</w:t>
      </w:r>
      <w:r>
        <w:rPr>
          <w:spacing w:val="-1"/>
        </w:rPr>
        <w:t xml:space="preserve"> </w:t>
      </w:r>
      <w:r>
        <w:t>prodigiously.</w:t>
      </w:r>
      <w:r>
        <w:rPr>
          <w:spacing w:val="-1"/>
        </w:rPr>
        <w:t xml:space="preserve"> </w:t>
      </w:r>
      <w:r>
        <w:t>A</w:t>
      </w:r>
      <w:r>
        <w:rPr>
          <w:spacing w:val="-1"/>
        </w:rPr>
        <w:t xml:space="preserve"> </w:t>
      </w:r>
      <w:r>
        <w:t>single</w:t>
      </w:r>
      <w:r>
        <w:rPr>
          <w:spacing w:val="-1"/>
        </w:rPr>
        <w:t xml:space="preserve"> </w:t>
      </w:r>
      <w:r>
        <w:t>queen</w:t>
      </w:r>
      <w:r>
        <w:rPr>
          <w:spacing w:val="-1"/>
        </w:rPr>
        <w:t xml:space="preserve"> </w:t>
      </w:r>
      <w:r>
        <w:t>in</w:t>
      </w:r>
      <w:r>
        <w:rPr>
          <w:spacing w:val="-1"/>
        </w:rPr>
        <w:t xml:space="preserve"> </w:t>
      </w:r>
      <w:r>
        <w:t>one</w:t>
      </w:r>
      <w:r>
        <w:rPr>
          <w:spacing w:val="-1"/>
        </w:rPr>
        <w:t xml:space="preserve"> </w:t>
      </w:r>
      <w:r>
        <w:t>nest</w:t>
      </w:r>
      <w:r>
        <w:rPr>
          <w:spacing w:val="-1"/>
        </w:rPr>
        <w:t xml:space="preserve"> </w:t>
      </w:r>
      <w:r>
        <w:t>can</w:t>
      </w:r>
      <w:r>
        <w:rPr>
          <w:spacing w:val="-1"/>
        </w:rPr>
        <w:t xml:space="preserve"> </w:t>
      </w:r>
      <w:r>
        <w:t>produce</w:t>
      </w:r>
      <w:r>
        <w:rPr>
          <w:spacing w:val="-1"/>
        </w:rPr>
        <w:t xml:space="preserve"> </w:t>
      </w:r>
      <w:r>
        <w:t>thousands</w:t>
      </w:r>
      <w:r>
        <w:rPr>
          <w:spacing w:val="-1"/>
        </w:rPr>
        <w:t xml:space="preserve"> </w:t>
      </w:r>
      <w:r>
        <w:t>of</w:t>
      </w:r>
      <w:r>
        <w:rPr>
          <w:spacing w:val="-1"/>
        </w:rPr>
        <w:t xml:space="preserve"> </w:t>
      </w:r>
      <w:r>
        <w:t>ants</w:t>
      </w:r>
      <w:r>
        <w:rPr>
          <w:spacing w:val="-1"/>
        </w:rPr>
        <w:t xml:space="preserve"> </w:t>
      </w:r>
      <w:r>
        <w:t>within six months of establishment (and millions over her lifetime). They have two genetically determined ‘social forms’: monogyne (single queen) colonies or polygyne (multi-queen) colonies. A nest will not survive without its queen(s). Monogyne queens can fly up 5 km or</w:t>
      </w:r>
      <w:r>
        <w:rPr>
          <w:spacing w:val="-7"/>
        </w:rPr>
        <w:t xml:space="preserve"> </w:t>
      </w:r>
      <w:r>
        <w:t>even</w:t>
      </w:r>
      <w:r>
        <w:rPr>
          <w:spacing w:val="-7"/>
        </w:rPr>
        <w:t xml:space="preserve"> </w:t>
      </w:r>
      <w:r>
        <w:t>further</w:t>
      </w:r>
      <w:r>
        <w:rPr>
          <w:spacing w:val="-7"/>
        </w:rPr>
        <w:t xml:space="preserve"> </w:t>
      </w:r>
      <w:r>
        <w:t>when</w:t>
      </w:r>
      <w:r>
        <w:rPr>
          <w:spacing w:val="-7"/>
        </w:rPr>
        <w:t xml:space="preserve"> </w:t>
      </w:r>
      <w:r>
        <w:t>wind-assisted</w:t>
      </w:r>
      <w:r>
        <w:rPr>
          <w:spacing w:val="-7"/>
        </w:rPr>
        <w:t xml:space="preserve"> </w:t>
      </w:r>
      <w:r>
        <w:t>to</w:t>
      </w:r>
      <w:r>
        <w:rPr>
          <w:spacing w:val="-7"/>
        </w:rPr>
        <w:t xml:space="preserve"> </w:t>
      </w:r>
      <w:r>
        <w:t>create</w:t>
      </w:r>
      <w:r>
        <w:rPr>
          <w:spacing w:val="-7"/>
        </w:rPr>
        <w:t xml:space="preserve"> </w:t>
      </w:r>
      <w:r>
        <w:t>a</w:t>
      </w:r>
      <w:r>
        <w:rPr>
          <w:spacing w:val="-7"/>
        </w:rPr>
        <w:t xml:space="preserve"> </w:t>
      </w:r>
      <w:r>
        <w:t>new</w:t>
      </w:r>
      <w:r>
        <w:rPr>
          <w:spacing w:val="-7"/>
        </w:rPr>
        <w:t xml:space="preserve"> </w:t>
      </w:r>
      <w:r>
        <w:t>nest;</w:t>
      </w:r>
      <w:r>
        <w:rPr>
          <w:spacing w:val="-7"/>
        </w:rPr>
        <w:t xml:space="preserve"> </w:t>
      </w:r>
      <w:r>
        <w:t>polygyne</w:t>
      </w:r>
      <w:r>
        <w:rPr>
          <w:spacing w:val="-7"/>
        </w:rPr>
        <w:t xml:space="preserve"> </w:t>
      </w:r>
      <w:r>
        <w:t>queens</w:t>
      </w:r>
      <w:r>
        <w:rPr>
          <w:spacing w:val="-7"/>
        </w:rPr>
        <w:t xml:space="preserve"> </w:t>
      </w:r>
      <w:r>
        <w:t>seldom</w:t>
      </w:r>
      <w:r>
        <w:rPr>
          <w:spacing w:val="-7"/>
        </w:rPr>
        <w:t xml:space="preserve"> </w:t>
      </w:r>
      <w:r>
        <w:t>fly,</w:t>
      </w:r>
      <w:r>
        <w:rPr>
          <w:spacing w:val="-7"/>
        </w:rPr>
        <w:t xml:space="preserve"> </w:t>
      </w:r>
      <w:r>
        <w:t>but their</w:t>
      </w:r>
      <w:r>
        <w:rPr>
          <w:spacing w:val="-3"/>
        </w:rPr>
        <w:t xml:space="preserve"> </w:t>
      </w:r>
      <w:r>
        <w:t>colonies</w:t>
      </w:r>
      <w:r>
        <w:rPr>
          <w:spacing w:val="-3"/>
        </w:rPr>
        <w:t xml:space="preserve"> </w:t>
      </w:r>
      <w:r>
        <w:t>can</w:t>
      </w:r>
      <w:r>
        <w:rPr>
          <w:spacing w:val="-3"/>
        </w:rPr>
        <w:t xml:space="preserve"> </w:t>
      </w:r>
      <w:r>
        <w:t>extend</w:t>
      </w:r>
      <w:r>
        <w:rPr>
          <w:spacing w:val="-3"/>
        </w:rPr>
        <w:t xml:space="preserve"> </w:t>
      </w:r>
      <w:r>
        <w:t>by</w:t>
      </w:r>
      <w:r>
        <w:rPr>
          <w:spacing w:val="-3"/>
        </w:rPr>
        <w:t xml:space="preserve"> </w:t>
      </w:r>
      <w:r>
        <w:t>‘budding’</w:t>
      </w:r>
      <w:r>
        <w:rPr>
          <w:spacing w:val="-3"/>
        </w:rPr>
        <w:t xml:space="preserve"> </w:t>
      </w:r>
      <w:r>
        <w:t>(or</w:t>
      </w:r>
      <w:r>
        <w:rPr>
          <w:spacing w:val="-3"/>
        </w:rPr>
        <w:t xml:space="preserve"> </w:t>
      </w:r>
      <w:r>
        <w:t>walking)</w:t>
      </w:r>
      <w:r>
        <w:rPr>
          <w:spacing w:val="-3"/>
        </w:rPr>
        <w:t xml:space="preserve"> </w:t>
      </w:r>
      <w:r>
        <w:t>by</w:t>
      </w:r>
      <w:r>
        <w:rPr>
          <w:spacing w:val="-3"/>
        </w:rPr>
        <w:t xml:space="preserve"> </w:t>
      </w:r>
      <w:r>
        <w:t>up</w:t>
      </w:r>
      <w:r>
        <w:rPr>
          <w:spacing w:val="-3"/>
        </w:rPr>
        <w:t xml:space="preserve"> </w:t>
      </w:r>
      <w:r>
        <w:t>to</w:t>
      </w:r>
      <w:r>
        <w:rPr>
          <w:spacing w:val="-3"/>
        </w:rPr>
        <w:t xml:space="preserve"> </w:t>
      </w:r>
      <w:r>
        <w:t>30</w:t>
      </w:r>
      <w:r>
        <w:rPr>
          <w:spacing w:val="-3"/>
        </w:rPr>
        <w:t xml:space="preserve"> </w:t>
      </w:r>
      <w:r>
        <w:t>metres</w:t>
      </w:r>
      <w:r>
        <w:rPr>
          <w:spacing w:val="-3"/>
        </w:rPr>
        <w:t xml:space="preserve"> </w:t>
      </w:r>
      <w:r>
        <w:t>per</w:t>
      </w:r>
      <w:r>
        <w:rPr>
          <w:spacing w:val="-3"/>
        </w:rPr>
        <w:t xml:space="preserve"> </w:t>
      </w:r>
      <w:r>
        <w:t>year,</w:t>
      </w:r>
      <w:r>
        <w:rPr>
          <w:spacing w:val="-3"/>
        </w:rPr>
        <w:t xml:space="preserve"> </w:t>
      </w:r>
      <w:r>
        <w:t>resulting in much higher densities and greater impacts. Another means of natural spread is ‘rafting’, whereby, during flooding events the flooded colony forms ‘rafts’ of individuals that can persist for weeks while floating down rivers</w:t>
      </w:r>
      <w:r>
        <w:rPr>
          <w:vertAlign w:val="superscript"/>
        </w:rPr>
        <w:t>11</w:t>
      </w:r>
      <w:r>
        <w:t>.</w:t>
      </w:r>
    </w:p>
    <w:p w14:paraId="5A963E31" w14:textId="77777777" w:rsidR="00DC7AFF" w:rsidRDefault="00DC7AFF">
      <w:pPr>
        <w:pStyle w:val="BodyText"/>
        <w:kinsoku w:val="0"/>
        <w:overflowPunct w:val="0"/>
        <w:spacing w:before="120" w:line="252" w:lineRule="auto"/>
        <w:ind w:left="200" w:right="779"/>
      </w:pPr>
      <w:r>
        <w:t>Treatment</w:t>
      </w:r>
      <w:r>
        <w:rPr>
          <w:spacing w:val="-8"/>
        </w:rPr>
        <w:t xml:space="preserve"> </w:t>
      </w:r>
      <w:r>
        <w:t>of</w:t>
      </w:r>
      <w:r>
        <w:rPr>
          <w:spacing w:val="-8"/>
        </w:rPr>
        <w:t xml:space="preserve"> </w:t>
      </w:r>
      <w:r>
        <w:t>land</w:t>
      </w:r>
      <w:r>
        <w:rPr>
          <w:spacing w:val="-8"/>
        </w:rPr>
        <w:t xml:space="preserve"> </w:t>
      </w:r>
      <w:r>
        <w:t>for</w:t>
      </w:r>
      <w:r>
        <w:rPr>
          <w:spacing w:val="-8"/>
        </w:rPr>
        <w:t xml:space="preserve"> </w:t>
      </w:r>
      <w:r>
        <w:t>RIFA</w:t>
      </w:r>
      <w:r>
        <w:rPr>
          <w:spacing w:val="-8"/>
        </w:rPr>
        <w:t xml:space="preserve"> </w:t>
      </w:r>
      <w:r>
        <w:t>is</w:t>
      </w:r>
      <w:r>
        <w:rPr>
          <w:spacing w:val="-8"/>
        </w:rPr>
        <w:t xml:space="preserve"> </w:t>
      </w:r>
      <w:r>
        <w:t>largely</w:t>
      </w:r>
      <w:r>
        <w:rPr>
          <w:spacing w:val="-8"/>
        </w:rPr>
        <w:t xml:space="preserve"> </w:t>
      </w:r>
      <w:r>
        <w:t>by</w:t>
      </w:r>
      <w:r>
        <w:rPr>
          <w:spacing w:val="-8"/>
        </w:rPr>
        <w:t xml:space="preserve"> </w:t>
      </w:r>
      <w:r>
        <w:t>insect</w:t>
      </w:r>
      <w:r>
        <w:rPr>
          <w:spacing w:val="-8"/>
        </w:rPr>
        <w:t xml:space="preserve"> </w:t>
      </w:r>
      <w:r>
        <w:t>growth</w:t>
      </w:r>
      <w:r>
        <w:rPr>
          <w:spacing w:val="-8"/>
        </w:rPr>
        <w:t xml:space="preserve"> </w:t>
      </w:r>
      <w:r>
        <w:t>regulator</w:t>
      </w:r>
      <w:r>
        <w:rPr>
          <w:spacing w:val="-8"/>
        </w:rPr>
        <w:t xml:space="preserve"> </w:t>
      </w:r>
      <w:r>
        <w:t>(IGR)</w:t>
      </w:r>
      <w:r>
        <w:rPr>
          <w:spacing w:val="-8"/>
        </w:rPr>
        <w:t xml:space="preserve"> </w:t>
      </w:r>
      <w:r>
        <w:t>or</w:t>
      </w:r>
      <w:r>
        <w:rPr>
          <w:spacing w:val="-8"/>
        </w:rPr>
        <w:t xml:space="preserve"> </w:t>
      </w:r>
      <w:r>
        <w:t>toxicants</w:t>
      </w:r>
      <w:r>
        <w:rPr>
          <w:spacing w:val="-8"/>
        </w:rPr>
        <w:t xml:space="preserve"> </w:t>
      </w:r>
      <w:r>
        <w:t>mixed with corn grit and soybean oil to make an attractive ant bait. Both types of bait are virtually non-toxic to humans and other mammals. The IGR bait has very low toxicity to mammals but will interrupt the RIFA reproductive cycle. The toxicant baits contain the same chemical as that used in pet flea collars. They will kill the foraging worker ants which feed the queen and thus lead to colony death. Used alone or in combination with</w:t>
      </w:r>
    </w:p>
    <w:p w14:paraId="50DCBE75" w14:textId="21A58E96" w:rsidR="00DC7AFF" w:rsidRDefault="00DD2B9D">
      <w:pPr>
        <w:pStyle w:val="BodyText"/>
        <w:kinsoku w:val="0"/>
        <w:overflowPunct w:val="0"/>
        <w:spacing w:before="5"/>
        <w:rPr>
          <w:sz w:val="12"/>
          <w:szCs w:val="12"/>
        </w:rPr>
      </w:pPr>
      <w:r>
        <w:rPr>
          <w:noProof/>
        </w:rPr>
        <mc:AlternateContent>
          <mc:Choice Requires="wps">
            <w:drawing>
              <wp:anchor distT="0" distB="0" distL="0" distR="0" simplePos="0" relativeHeight="251628544" behindDoc="0" locked="0" layoutInCell="0" allowOverlap="1" wp14:anchorId="357BACD2" wp14:editId="474448B1">
                <wp:simplePos x="0" y="0"/>
                <wp:positionH relativeFrom="page">
                  <wp:posOffset>1028700</wp:posOffset>
                </wp:positionH>
                <wp:positionV relativeFrom="paragraph">
                  <wp:posOffset>107950</wp:posOffset>
                </wp:positionV>
                <wp:extent cx="1828800" cy="635"/>
                <wp:effectExtent l="0" t="0" r="0" b="0"/>
                <wp:wrapTopAndBottom/>
                <wp:docPr id="234" name="Freeform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8800" cy="635"/>
                        </a:xfrm>
                        <a:custGeom>
                          <a:avLst/>
                          <a:gdLst>
                            <a:gd name="T0" fmla="*/ 0 w 2880"/>
                            <a:gd name="T1" fmla="*/ 0 h 1"/>
                            <a:gd name="T2" fmla="*/ 2880 w 2880"/>
                            <a:gd name="T3" fmla="*/ 0 h 1"/>
                          </a:gdLst>
                          <a:ahLst/>
                          <a:cxnLst>
                            <a:cxn ang="0">
                              <a:pos x="T0" y="T1"/>
                            </a:cxn>
                            <a:cxn ang="0">
                              <a:pos x="T2" y="T3"/>
                            </a:cxn>
                          </a:cxnLst>
                          <a:rect l="0" t="0" r="r" b="b"/>
                          <a:pathLst>
                            <a:path w="2880" h="1">
                              <a:moveTo>
                                <a:pt x="0" y="0"/>
                              </a:moveTo>
                              <a:lnTo>
                                <a:pt x="288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5135682" id="Freeform 101" o:spid="_x0000_s1026" style="position:absolute;z-index:251628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81pt,8.5pt,225pt,8.5pt" coordsize="288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" o:allowincell="f" filled="f">
                <v:path arrowok="t" o:connecttype="custom" o:connectlocs="0,0;1828800,0" o:connectangles="0,0"/>
                <w10:wrap type="topAndBottom" anchorx="page"/>
              </v:polyline>
            </w:pict>
          </mc:Fallback>
        </mc:AlternateContent>
      </w:r>
    </w:p>
    <w:p w14:paraId="3F83747B" w14:textId="77777777" w:rsidR="00DC7AFF" w:rsidRDefault="00DC7AFF">
      <w:pPr>
        <w:pStyle w:val="BodyText"/>
        <w:kinsoku w:val="0"/>
        <w:overflowPunct w:val="0"/>
        <w:spacing w:before="105"/>
        <w:ind w:left="200" w:right="779"/>
        <w:rPr>
          <w:sz w:val="16"/>
          <w:szCs w:val="16"/>
        </w:rPr>
      </w:pPr>
      <w:r>
        <w:rPr>
          <w:sz w:val="16"/>
          <w:szCs w:val="16"/>
          <w:vertAlign w:val="superscript"/>
        </w:rPr>
        <w:t>9</w:t>
      </w:r>
      <w:r>
        <w:rPr>
          <w:spacing w:val="-4"/>
          <w:sz w:val="16"/>
          <w:szCs w:val="16"/>
        </w:rPr>
        <w:t xml:space="preserve"> </w:t>
      </w:r>
      <w:r>
        <w:rPr>
          <w:sz w:val="16"/>
          <w:szCs w:val="16"/>
        </w:rPr>
        <w:t>Kemp</w:t>
      </w:r>
      <w:r>
        <w:rPr>
          <w:spacing w:val="-4"/>
          <w:sz w:val="16"/>
          <w:szCs w:val="16"/>
        </w:rPr>
        <w:t xml:space="preserve"> </w:t>
      </w:r>
      <w:r>
        <w:rPr>
          <w:sz w:val="16"/>
          <w:szCs w:val="16"/>
        </w:rPr>
        <w:t>SF,</w:t>
      </w:r>
      <w:r>
        <w:rPr>
          <w:spacing w:val="-4"/>
          <w:sz w:val="16"/>
          <w:szCs w:val="16"/>
        </w:rPr>
        <w:t xml:space="preserve"> </w:t>
      </w:r>
      <w:r>
        <w:rPr>
          <w:i/>
          <w:iCs/>
          <w:sz w:val="16"/>
          <w:szCs w:val="16"/>
        </w:rPr>
        <w:t>et</w:t>
      </w:r>
      <w:r>
        <w:rPr>
          <w:i/>
          <w:iCs/>
          <w:spacing w:val="-4"/>
          <w:sz w:val="16"/>
          <w:szCs w:val="16"/>
        </w:rPr>
        <w:t xml:space="preserve"> </w:t>
      </w:r>
      <w:r>
        <w:rPr>
          <w:i/>
          <w:iCs/>
          <w:sz w:val="16"/>
          <w:szCs w:val="16"/>
        </w:rPr>
        <w:t>al.</w:t>
      </w:r>
      <w:r>
        <w:rPr>
          <w:i/>
          <w:iCs/>
          <w:spacing w:val="-4"/>
          <w:sz w:val="16"/>
          <w:szCs w:val="16"/>
        </w:rPr>
        <w:t xml:space="preserve"> </w:t>
      </w:r>
      <w:r>
        <w:rPr>
          <w:sz w:val="16"/>
          <w:szCs w:val="16"/>
        </w:rPr>
        <w:t>2000.</w:t>
      </w:r>
      <w:r>
        <w:rPr>
          <w:spacing w:val="-4"/>
          <w:sz w:val="16"/>
          <w:szCs w:val="16"/>
        </w:rPr>
        <w:t xml:space="preserve"> </w:t>
      </w:r>
      <w:r>
        <w:rPr>
          <w:sz w:val="16"/>
          <w:szCs w:val="16"/>
        </w:rPr>
        <w:t>Expanding</w:t>
      </w:r>
      <w:r>
        <w:rPr>
          <w:spacing w:val="-4"/>
          <w:sz w:val="16"/>
          <w:szCs w:val="16"/>
        </w:rPr>
        <w:t xml:space="preserve"> </w:t>
      </w:r>
      <w:r>
        <w:rPr>
          <w:sz w:val="16"/>
          <w:szCs w:val="16"/>
        </w:rPr>
        <w:t>habitat</w:t>
      </w:r>
      <w:r>
        <w:rPr>
          <w:spacing w:val="-4"/>
          <w:sz w:val="16"/>
          <w:szCs w:val="16"/>
        </w:rPr>
        <w:t xml:space="preserve"> </w:t>
      </w:r>
      <w:r>
        <w:rPr>
          <w:sz w:val="16"/>
          <w:szCs w:val="16"/>
        </w:rPr>
        <w:t>of</w:t>
      </w:r>
      <w:r>
        <w:rPr>
          <w:spacing w:val="-4"/>
          <w:sz w:val="16"/>
          <w:szCs w:val="16"/>
        </w:rPr>
        <w:t xml:space="preserve"> </w:t>
      </w:r>
      <w:r>
        <w:rPr>
          <w:sz w:val="16"/>
          <w:szCs w:val="16"/>
        </w:rPr>
        <w:t>the</w:t>
      </w:r>
      <w:r>
        <w:rPr>
          <w:spacing w:val="-4"/>
          <w:sz w:val="16"/>
          <w:szCs w:val="16"/>
        </w:rPr>
        <w:t xml:space="preserve"> </w:t>
      </w:r>
      <w:r>
        <w:rPr>
          <w:sz w:val="16"/>
          <w:szCs w:val="16"/>
        </w:rPr>
        <w:t>imported</w:t>
      </w:r>
      <w:r>
        <w:rPr>
          <w:spacing w:val="-4"/>
          <w:sz w:val="16"/>
          <w:szCs w:val="16"/>
        </w:rPr>
        <w:t xml:space="preserve"> </w:t>
      </w:r>
      <w:r>
        <w:rPr>
          <w:sz w:val="16"/>
          <w:szCs w:val="16"/>
        </w:rPr>
        <w:t>fire</w:t>
      </w:r>
      <w:r>
        <w:rPr>
          <w:spacing w:val="-4"/>
          <w:sz w:val="16"/>
          <w:szCs w:val="16"/>
        </w:rPr>
        <w:t xml:space="preserve"> </w:t>
      </w:r>
      <w:r>
        <w:rPr>
          <w:sz w:val="16"/>
          <w:szCs w:val="16"/>
        </w:rPr>
        <w:t>ant</w:t>
      </w:r>
      <w:r>
        <w:rPr>
          <w:spacing w:val="-4"/>
          <w:sz w:val="16"/>
          <w:szCs w:val="16"/>
        </w:rPr>
        <w:t xml:space="preserve"> </w:t>
      </w:r>
      <w:r>
        <w:rPr>
          <w:sz w:val="16"/>
          <w:szCs w:val="16"/>
        </w:rPr>
        <w:t>(</w:t>
      </w:r>
      <w:r>
        <w:rPr>
          <w:i/>
          <w:iCs/>
          <w:sz w:val="16"/>
          <w:szCs w:val="16"/>
        </w:rPr>
        <w:t>Solenopsis</w:t>
      </w:r>
      <w:r>
        <w:rPr>
          <w:i/>
          <w:iCs/>
          <w:spacing w:val="-4"/>
          <w:sz w:val="16"/>
          <w:szCs w:val="16"/>
        </w:rPr>
        <w:t xml:space="preserve"> </w:t>
      </w:r>
      <w:r>
        <w:rPr>
          <w:i/>
          <w:iCs/>
          <w:sz w:val="16"/>
          <w:szCs w:val="16"/>
        </w:rPr>
        <w:t>invicta</w:t>
      </w:r>
      <w:r>
        <w:rPr>
          <w:sz w:val="16"/>
          <w:szCs w:val="16"/>
        </w:rPr>
        <w:t>)</w:t>
      </w:r>
      <w:r>
        <w:rPr>
          <w:spacing w:val="-4"/>
          <w:sz w:val="16"/>
          <w:szCs w:val="16"/>
        </w:rPr>
        <w:t xml:space="preserve"> </w:t>
      </w:r>
      <w:r>
        <w:rPr>
          <w:sz w:val="16"/>
          <w:szCs w:val="16"/>
        </w:rPr>
        <w:t>:</w:t>
      </w:r>
      <w:r>
        <w:rPr>
          <w:spacing w:val="-4"/>
          <w:sz w:val="16"/>
          <w:szCs w:val="16"/>
        </w:rPr>
        <w:t xml:space="preserve"> </w:t>
      </w:r>
      <w:r>
        <w:rPr>
          <w:sz w:val="16"/>
          <w:szCs w:val="16"/>
        </w:rPr>
        <w:t>A</w:t>
      </w:r>
      <w:r>
        <w:rPr>
          <w:spacing w:val="-4"/>
          <w:sz w:val="16"/>
          <w:szCs w:val="16"/>
        </w:rPr>
        <w:t xml:space="preserve"> </w:t>
      </w:r>
      <w:r>
        <w:rPr>
          <w:sz w:val="16"/>
          <w:szCs w:val="16"/>
        </w:rPr>
        <w:t>public</w:t>
      </w:r>
      <w:r>
        <w:rPr>
          <w:spacing w:val="-4"/>
          <w:sz w:val="16"/>
          <w:szCs w:val="16"/>
        </w:rPr>
        <w:t xml:space="preserve"> </w:t>
      </w:r>
      <w:r>
        <w:rPr>
          <w:sz w:val="16"/>
          <w:szCs w:val="16"/>
        </w:rPr>
        <w:t>health</w:t>
      </w:r>
      <w:r>
        <w:rPr>
          <w:spacing w:val="-4"/>
          <w:sz w:val="16"/>
          <w:szCs w:val="16"/>
        </w:rPr>
        <w:t xml:space="preserve"> </w:t>
      </w:r>
      <w:r>
        <w:rPr>
          <w:sz w:val="16"/>
          <w:szCs w:val="16"/>
        </w:rPr>
        <w:t>concern.</w:t>
      </w:r>
      <w:r>
        <w:rPr>
          <w:spacing w:val="-4"/>
          <w:sz w:val="16"/>
          <w:szCs w:val="16"/>
        </w:rPr>
        <w:t xml:space="preserve"> </w:t>
      </w:r>
      <w:r>
        <w:rPr>
          <w:sz w:val="16"/>
          <w:szCs w:val="16"/>
        </w:rPr>
        <w:t>Journal</w:t>
      </w:r>
      <w:r>
        <w:rPr>
          <w:spacing w:val="-4"/>
          <w:sz w:val="16"/>
          <w:szCs w:val="16"/>
        </w:rPr>
        <w:t xml:space="preserve"> </w:t>
      </w:r>
      <w:r>
        <w:rPr>
          <w:sz w:val="16"/>
          <w:szCs w:val="16"/>
        </w:rPr>
        <w:t>of</w:t>
      </w:r>
      <w:r>
        <w:rPr>
          <w:spacing w:val="-4"/>
          <w:sz w:val="16"/>
          <w:szCs w:val="16"/>
        </w:rPr>
        <w:t xml:space="preserve"> </w:t>
      </w:r>
      <w:r>
        <w:rPr>
          <w:sz w:val="16"/>
          <w:szCs w:val="16"/>
        </w:rPr>
        <w:t>Allergy</w:t>
      </w:r>
      <w:r>
        <w:rPr>
          <w:spacing w:val="-4"/>
          <w:sz w:val="16"/>
          <w:szCs w:val="16"/>
        </w:rPr>
        <w:t xml:space="preserve"> </w:t>
      </w:r>
      <w:r>
        <w:rPr>
          <w:sz w:val="16"/>
          <w:szCs w:val="16"/>
        </w:rPr>
        <w:t>and</w:t>
      </w:r>
      <w:r>
        <w:rPr>
          <w:spacing w:val="40"/>
          <w:sz w:val="16"/>
          <w:szCs w:val="16"/>
        </w:rPr>
        <w:t xml:space="preserve"> </w:t>
      </w:r>
      <w:r>
        <w:rPr>
          <w:sz w:val="16"/>
          <w:szCs w:val="16"/>
        </w:rPr>
        <w:t>Clinical Immunology 104,5: 683-691, DOI: https://doi.org/10.1067/mai.2000.105707</w:t>
      </w:r>
    </w:p>
    <w:p w14:paraId="311874B1" w14:textId="77777777" w:rsidR="00DC7AFF" w:rsidRDefault="00DC7AFF">
      <w:pPr>
        <w:pStyle w:val="BodyText"/>
        <w:kinsoku w:val="0"/>
        <w:overflowPunct w:val="0"/>
        <w:spacing w:before="38" w:line="244" w:lineRule="auto"/>
        <w:ind w:left="200" w:right="779"/>
        <w:rPr>
          <w:sz w:val="16"/>
          <w:szCs w:val="16"/>
        </w:rPr>
      </w:pPr>
      <w:r>
        <w:rPr>
          <w:sz w:val="16"/>
          <w:szCs w:val="16"/>
          <w:vertAlign w:val="superscript"/>
        </w:rPr>
        <w:t>10</w:t>
      </w:r>
      <w:r>
        <w:rPr>
          <w:sz w:val="16"/>
          <w:szCs w:val="16"/>
        </w:rPr>
        <w:t xml:space="preserve"> Lard, C.F., </w:t>
      </w:r>
      <w:r>
        <w:rPr>
          <w:i/>
          <w:iCs/>
          <w:sz w:val="16"/>
          <w:szCs w:val="16"/>
        </w:rPr>
        <w:t xml:space="preserve">et al. </w:t>
      </w:r>
      <w:r>
        <w:rPr>
          <w:sz w:val="16"/>
          <w:szCs w:val="16"/>
        </w:rPr>
        <w:t>1999. The Economic Impact of the Red Imported Fire Ant on the Homescape, Landscape and the Urbanscape of</w:t>
      </w:r>
      <w:r>
        <w:rPr>
          <w:spacing w:val="40"/>
          <w:sz w:val="16"/>
          <w:szCs w:val="16"/>
        </w:rPr>
        <w:t xml:space="preserve"> </w:t>
      </w:r>
      <w:r>
        <w:rPr>
          <w:sz w:val="16"/>
          <w:szCs w:val="16"/>
        </w:rPr>
        <w:t>Selected</w:t>
      </w:r>
      <w:r>
        <w:rPr>
          <w:spacing w:val="-6"/>
          <w:sz w:val="16"/>
          <w:szCs w:val="16"/>
        </w:rPr>
        <w:t xml:space="preserve"> </w:t>
      </w:r>
      <w:r>
        <w:rPr>
          <w:sz w:val="16"/>
          <w:szCs w:val="16"/>
        </w:rPr>
        <w:t>Metroplexes</w:t>
      </w:r>
      <w:r>
        <w:rPr>
          <w:spacing w:val="-6"/>
          <w:sz w:val="16"/>
          <w:szCs w:val="16"/>
        </w:rPr>
        <w:t xml:space="preserve"> </w:t>
      </w:r>
      <w:r>
        <w:rPr>
          <w:sz w:val="16"/>
          <w:szCs w:val="16"/>
        </w:rPr>
        <w:t>of</w:t>
      </w:r>
      <w:r>
        <w:rPr>
          <w:spacing w:val="-6"/>
          <w:sz w:val="16"/>
          <w:szCs w:val="16"/>
        </w:rPr>
        <w:t xml:space="preserve"> </w:t>
      </w:r>
      <w:r>
        <w:rPr>
          <w:sz w:val="16"/>
          <w:szCs w:val="16"/>
        </w:rPr>
        <w:t>Texas:</w:t>
      </w:r>
      <w:r>
        <w:rPr>
          <w:spacing w:val="-6"/>
          <w:sz w:val="16"/>
          <w:szCs w:val="16"/>
        </w:rPr>
        <w:t xml:space="preserve"> </w:t>
      </w:r>
      <w:r>
        <w:rPr>
          <w:sz w:val="16"/>
          <w:szCs w:val="16"/>
        </w:rPr>
        <w:t>A</w:t>
      </w:r>
      <w:r>
        <w:rPr>
          <w:spacing w:val="-6"/>
          <w:sz w:val="16"/>
          <w:szCs w:val="16"/>
        </w:rPr>
        <w:t xml:space="preserve"> </w:t>
      </w:r>
      <w:r>
        <w:rPr>
          <w:sz w:val="16"/>
          <w:szCs w:val="16"/>
        </w:rPr>
        <w:t>Part</w:t>
      </w:r>
      <w:r>
        <w:rPr>
          <w:spacing w:val="-6"/>
          <w:sz w:val="16"/>
          <w:szCs w:val="16"/>
        </w:rPr>
        <w:t xml:space="preserve"> </w:t>
      </w:r>
      <w:r>
        <w:rPr>
          <w:sz w:val="16"/>
          <w:szCs w:val="16"/>
        </w:rPr>
        <w:t>of</w:t>
      </w:r>
      <w:r>
        <w:rPr>
          <w:spacing w:val="-6"/>
          <w:sz w:val="16"/>
          <w:szCs w:val="16"/>
        </w:rPr>
        <w:t xml:space="preserve"> </w:t>
      </w:r>
      <w:r>
        <w:rPr>
          <w:sz w:val="16"/>
          <w:szCs w:val="16"/>
        </w:rPr>
        <w:t>the</w:t>
      </w:r>
      <w:r>
        <w:rPr>
          <w:spacing w:val="-6"/>
          <w:sz w:val="16"/>
          <w:szCs w:val="16"/>
        </w:rPr>
        <w:t xml:space="preserve"> </w:t>
      </w:r>
      <w:r>
        <w:rPr>
          <w:sz w:val="16"/>
          <w:szCs w:val="16"/>
        </w:rPr>
        <w:t>Texas</w:t>
      </w:r>
      <w:r>
        <w:rPr>
          <w:spacing w:val="-6"/>
          <w:sz w:val="16"/>
          <w:szCs w:val="16"/>
        </w:rPr>
        <w:t xml:space="preserve"> </w:t>
      </w:r>
      <w:r>
        <w:rPr>
          <w:sz w:val="16"/>
          <w:szCs w:val="16"/>
        </w:rPr>
        <w:t>Fire</w:t>
      </w:r>
      <w:r>
        <w:rPr>
          <w:spacing w:val="-6"/>
          <w:sz w:val="16"/>
          <w:szCs w:val="16"/>
        </w:rPr>
        <w:t xml:space="preserve"> </w:t>
      </w:r>
      <w:r>
        <w:rPr>
          <w:sz w:val="16"/>
          <w:szCs w:val="16"/>
        </w:rPr>
        <w:t>Ant</w:t>
      </w:r>
      <w:r>
        <w:rPr>
          <w:spacing w:val="-6"/>
          <w:sz w:val="16"/>
          <w:szCs w:val="16"/>
        </w:rPr>
        <w:t xml:space="preserve"> </w:t>
      </w:r>
      <w:r>
        <w:rPr>
          <w:sz w:val="16"/>
          <w:szCs w:val="16"/>
        </w:rPr>
        <w:t>Initiative</w:t>
      </w:r>
      <w:r>
        <w:rPr>
          <w:spacing w:val="-6"/>
          <w:sz w:val="16"/>
          <w:szCs w:val="16"/>
        </w:rPr>
        <w:t xml:space="preserve"> </w:t>
      </w:r>
      <w:r>
        <w:rPr>
          <w:sz w:val="16"/>
          <w:szCs w:val="16"/>
        </w:rPr>
        <w:t>1997–1999.</w:t>
      </w:r>
      <w:r>
        <w:rPr>
          <w:spacing w:val="-6"/>
          <w:sz w:val="16"/>
          <w:szCs w:val="16"/>
        </w:rPr>
        <w:t xml:space="preserve"> </w:t>
      </w:r>
      <w:r>
        <w:rPr>
          <w:sz w:val="16"/>
          <w:szCs w:val="16"/>
        </w:rPr>
        <w:t>Economic</w:t>
      </w:r>
      <w:r>
        <w:rPr>
          <w:spacing w:val="-6"/>
          <w:sz w:val="16"/>
          <w:szCs w:val="16"/>
        </w:rPr>
        <w:t xml:space="preserve"> </w:t>
      </w:r>
      <w:r>
        <w:rPr>
          <w:sz w:val="16"/>
          <w:szCs w:val="16"/>
        </w:rPr>
        <w:t>Research</w:t>
      </w:r>
      <w:r>
        <w:rPr>
          <w:spacing w:val="-6"/>
          <w:sz w:val="16"/>
          <w:szCs w:val="16"/>
        </w:rPr>
        <w:t xml:space="preserve"> </w:t>
      </w:r>
      <w:r>
        <w:rPr>
          <w:sz w:val="16"/>
          <w:szCs w:val="16"/>
        </w:rPr>
        <w:t>Report</w:t>
      </w:r>
      <w:r>
        <w:rPr>
          <w:spacing w:val="-6"/>
          <w:sz w:val="16"/>
          <w:szCs w:val="16"/>
        </w:rPr>
        <w:t xml:space="preserve"> </w:t>
      </w:r>
      <w:r>
        <w:rPr>
          <w:sz w:val="16"/>
          <w:szCs w:val="16"/>
        </w:rPr>
        <w:t>#</w:t>
      </w:r>
      <w:r>
        <w:rPr>
          <w:spacing w:val="-6"/>
          <w:sz w:val="16"/>
          <w:szCs w:val="16"/>
        </w:rPr>
        <w:t xml:space="preserve"> </w:t>
      </w:r>
      <w:r>
        <w:rPr>
          <w:sz w:val="16"/>
          <w:szCs w:val="16"/>
        </w:rPr>
        <w:t>99-08.</w:t>
      </w:r>
      <w:r>
        <w:rPr>
          <w:spacing w:val="-6"/>
          <w:sz w:val="16"/>
          <w:szCs w:val="16"/>
        </w:rPr>
        <w:t xml:space="preserve"> </w:t>
      </w:r>
      <w:r>
        <w:rPr>
          <w:sz w:val="16"/>
          <w:szCs w:val="16"/>
        </w:rPr>
        <w:t>Department</w:t>
      </w:r>
      <w:r>
        <w:rPr>
          <w:spacing w:val="-6"/>
          <w:sz w:val="16"/>
          <w:szCs w:val="16"/>
        </w:rPr>
        <w:t xml:space="preserve"> </w:t>
      </w:r>
      <w:r>
        <w:rPr>
          <w:sz w:val="16"/>
          <w:szCs w:val="16"/>
        </w:rPr>
        <w:t>of</w:t>
      </w:r>
      <w:r>
        <w:rPr>
          <w:spacing w:val="40"/>
          <w:sz w:val="16"/>
          <w:szCs w:val="16"/>
        </w:rPr>
        <w:t xml:space="preserve"> </w:t>
      </w:r>
      <w:r>
        <w:rPr>
          <w:sz w:val="16"/>
          <w:szCs w:val="16"/>
        </w:rPr>
        <w:t>Agricultural Economics, Texas A&amp;M University, College Station, TX. DOI: https://doi.org/10.22004/ag.econ.23994</w:t>
      </w:r>
    </w:p>
    <w:p w14:paraId="12417442" w14:textId="77777777" w:rsidR="00DC7AFF" w:rsidRDefault="00DC7AFF">
      <w:pPr>
        <w:pStyle w:val="BodyText"/>
        <w:kinsoku w:val="0"/>
        <w:overflowPunct w:val="0"/>
        <w:spacing w:line="185" w:lineRule="exact"/>
        <w:ind w:left="200"/>
        <w:rPr>
          <w:spacing w:val="-5"/>
          <w:sz w:val="16"/>
          <w:szCs w:val="16"/>
        </w:rPr>
      </w:pPr>
      <w:r>
        <w:rPr>
          <w:sz w:val="16"/>
          <w:szCs w:val="16"/>
          <w:vertAlign w:val="superscript"/>
        </w:rPr>
        <w:t>11</w:t>
      </w:r>
      <w:r>
        <w:rPr>
          <w:spacing w:val="-7"/>
          <w:sz w:val="16"/>
          <w:szCs w:val="16"/>
        </w:rPr>
        <w:t xml:space="preserve"> </w:t>
      </w:r>
      <w:r>
        <w:rPr>
          <w:sz w:val="16"/>
          <w:szCs w:val="16"/>
        </w:rPr>
        <w:t>Morrill</w:t>
      </w:r>
      <w:r>
        <w:rPr>
          <w:spacing w:val="-7"/>
          <w:sz w:val="16"/>
          <w:szCs w:val="16"/>
        </w:rPr>
        <w:t xml:space="preserve"> </w:t>
      </w:r>
      <w:r>
        <w:rPr>
          <w:sz w:val="16"/>
          <w:szCs w:val="16"/>
        </w:rPr>
        <w:t>WL.</w:t>
      </w:r>
      <w:r>
        <w:rPr>
          <w:spacing w:val="-7"/>
          <w:sz w:val="16"/>
          <w:szCs w:val="16"/>
        </w:rPr>
        <w:t xml:space="preserve"> </w:t>
      </w:r>
      <w:r>
        <w:rPr>
          <w:sz w:val="16"/>
          <w:szCs w:val="16"/>
        </w:rPr>
        <w:t>1974.</w:t>
      </w:r>
      <w:r>
        <w:rPr>
          <w:spacing w:val="-7"/>
          <w:sz w:val="16"/>
          <w:szCs w:val="16"/>
        </w:rPr>
        <w:t xml:space="preserve"> </w:t>
      </w:r>
      <w:r>
        <w:rPr>
          <w:sz w:val="16"/>
          <w:szCs w:val="16"/>
        </w:rPr>
        <w:t>Dispersal</w:t>
      </w:r>
      <w:r>
        <w:rPr>
          <w:spacing w:val="-7"/>
          <w:sz w:val="16"/>
          <w:szCs w:val="16"/>
        </w:rPr>
        <w:t xml:space="preserve"> </w:t>
      </w:r>
      <w:r>
        <w:rPr>
          <w:sz w:val="16"/>
          <w:szCs w:val="16"/>
        </w:rPr>
        <w:t>of</w:t>
      </w:r>
      <w:r>
        <w:rPr>
          <w:spacing w:val="-7"/>
          <w:sz w:val="16"/>
          <w:szCs w:val="16"/>
        </w:rPr>
        <w:t xml:space="preserve"> </w:t>
      </w:r>
      <w:r>
        <w:rPr>
          <w:sz w:val="16"/>
          <w:szCs w:val="16"/>
        </w:rPr>
        <w:t>red</w:t>
      </w:r>
      <w:r>
        <w:rPr>
          <w:spacing w:val="-7"/>
          <w:sz w:val="16"/>
          <w:szCs w:val="16"/>
        </w:rPr>
        <w:t xml:space="preserve"> </w:t>
      </w:r>
      <w:r>
        <w:rPr>
          <w:sz w:val="16"/>
          <w:szCs w:val="16"/>
        </w:rPr>
        <w:t>imported</w:t>
      </w:r>
      <w:r>
        <w:rPr>
          <w:spacing w:val="-7"/>
          <w:sz w:val="16"/>
          <w:szCs w:val="16"/>
        </w:rPr>
        <w:t xml:space="preserve"> </w:t>
      </w:r>
      <w:r>
        <w:rPr>
          <w:sz w:val="16"/>
          <w:szCs w:val="16"/>
        </w:rPr>
        <w:t>fire</w:t>
      </w:r>
      <w:r>
        <w:rPr>
          <w:spacing w:val="-7"/>
          <w:sz w:val="16"/>
          <w:szCs w:val="16"/>
        </w:rPr>
        <w:t xml:space="preserve"> </w:t>
      </w:r>
      <w:r>
        <w:rPr>
          <w:sz w:val="16"/>
          <w:szCs w:val="16"/>
        </w:rPr>
        <w:t>ants</w:t>
      </w:r>
      <w:r>
        <w:rPr>
          <w:spacing w:val="-7"/>
          <w:sz w:val="16"/>
          <w:szCs w:val="16"/>
        </w:rPr>
        <w:t xml:space="preserve"> </w:t>
      </w:r>
      <w:r>
        <w:rPr>
          <w:sz w:val="16"/>
          <w:szCs w:val="16"/>
        </w:rPr>
        <w:t>by</w:t>
      </w:r>
      <w:r>
        <w:rPr>
          <w:spacing w:val="-7"/>
          <w:sz w:val="16"/>
          <w:szCs w:val="16"/>
        </w:rPr>
        <w:t xml:space="preserve"> </w:t>
      </w:r>
      <w:r>
        <w:rPr>
          <w:sz w:val="16"/>
          <w:szCs w:val="16"/>
        </w:rPr>
        <w:t>water.</w:t>
      </w:r>
      <w:r>
        <w:rPr>
          <w:spacing w:val="-7"/>
          <w:sz w:val="16"/>
          <w:szCs w:val="16"/>
        </w:rPr>
        <w:t xml:space="preserve"> </w:t>
      </w:r>
      <w:r>
        <w:rPr>
          <w:sz w:val="16"/>
          <w:szCs w:val="16"/>
        </w:rPr>
        <w:t>Florida</w:t>
      </w:r>
      <w:r>
        <w:rPr>
          <w:spacing w:val="-7"/>
          <w:sz w:val="16"/>
          <w:szCs w:val="16"/>
        </w:rPr>
        <w:t xml:space="preserve"> </w:t>
      </w:r>
      <w:r>
        <w:rPr>
          <w:sz w:val="16"/>
          <w:szCs w:val="16"/>
        </w:rPr>
        <w:t>Entomologist</w:t>
      </w:r>
      <w:r>
        <w:rPr>
          <w:spacing w:val="-7"/>
          <w:sz w:val="16"/>
          <w:szCs w:val="16"/>
        </w:rPr>
        <w:t xml:space="preserve"> </w:t>
      </w:r>
      <w:r>
        <w:rPr>
          <w:sz w:val="16"/>
          <w:szCs w:val="16"/>
        </w:rPr>
        <w:t>57:</w:t>
      </w:r>
      <w:r>
        <w:rPr>
          <w:spacing w:val="-7"/>
          <w:sz w:val="16"/>
          <w:szCs w:val="16"/>
        </w:rPr>
        <w:t xml:space="preserve"> </w:t>
      </w:r>
      <w:r>
        <w:rPr>
          <w:sz w:val="16"/>
          <w:szCs w:val="16"/>
        </w:rPr>
        <w:t>39-</w:t>
      </w:r>
      <w:r>
        <w:rPr>
          <w:spacing w:val="-5"/>
          <w:sz w:val="16"/>
          <w:szCs w:val="16"/>
        </w:rPr>
        <w:t>42.</w:t>
      </w:r>
    </w:p>
    <w:p w14:paraId="7415C62A" w14:textId="77777777" w:rsidR="00DC7AFF" w:rsidRDefault="00DC7AFF">
      <w:pPr>
        <w:pStyle w:val="BodyText"/>
        <w:kinsoku w:val="0"/>
        <w:overflowPunct w:val="0"/>
        <w:spacing w:line="185" w:lineRule="exact"/>
        <w:ind w:left="200"/>
        <w:rPr>
          <w:spacing w:val="-5"/>
          <w:sz w:val="16"/>
          <w:szCs w:val="16"/>
        </w:rPr>
        <w:sectPr w:rsidR="00DC7AFF">
          <w:pgSz w:w="11920" w:h="16840"/>
          <w:pgMar w:top="1060" w:right="380" w:bottom="1900" w:left="1420" w:header="0" w:footer="1713" w:gutter="0"/>
          <w:cols w:space="720"/>
          <w:noEndnote/>
        </w:sectPr>
      </w:pPr>
    </w:p>
    <w:p w14:paraId="02603053" w14:textId="77777777" w:rsidR="00DC7AFF" w:rsidRDefault="00DC7AFF">
      <w:pPr>
        <w:pStyle w:val="BodyText"/>
        <w:kinsoku w:val="0"/>
        <w:overflowPunct w:val="0"/>
        <w:spacing w:before="34" w:line="252" w:lineRule="auto"/>
        <w:ind w:left="200" w:right="739"/>
      </w:pPr>
      <w:r>
        <w:lastRenderedPageBreak/>
        <w:t>toxicants,</w:t>
      </w:r>
      <w:r>
        <w:rPr>
          <w:spacing w:val="-5"/>
        </w:rPr>
        <w:t xml:space="preserve"> </w:t>
      </w:r>
      <w:r>
        <w:t>if</w:t>
      </w:r>
      <w:r>
        <w:rPr>
          <w:spacing w:val="-5"/>
        </w:rPr>
        <w:t xml:space="preserve"> </w:t>
      </w:r>
      <w:r>
        <w:t>regularly</w:t>
      </w:r>
      <w:r>
        <w:rPr>
          <w:spacing w:val="-5"/>
        </w:rPr>
        <w:t xml:space="preserve"> </w:t>
      </w:r>
      <w:r>
        <w:t>spread</w:t>
      </w:r>
      <w:r>
        <w:rPr>
          <w:spacing w:val="-5"/>
        </w:rPr>
        <w:t xml:space="preserve"> </w:t>
      </w:r>
      <w:r>
        <w:t>in</w:t>
      </w:r>
      <w:r>
        <w:rPr>
          <w:spacing w:val="-5"/>
        </w:rPr>
        <w:t xml:space="preserve"> </w:t>
      </w:r>
      <w:r>
        <w:t>an</w:t>
      </w:r>
      <w:r>
        <w:rPr>
          <w:spacing w:val="-5"/>
        </w:rPr>
        <w:t xml:space="preserve"> </w:t>
      </w:r>
      <w:r>
        <w:t>area</w:t>
      </w:r>
      <w:r>
        <w:rPr>
          <w:spacing w:val="-5"/>
        </w:rPr>
        <w:t xml:space="preserve"> </w:t>
      </w:r>
      <w:r>
        <w:t>over</w:t>
      </w:r>
      <w:r>
        <w:rPr>
          <w:spacing w:val="-5"/>
        </w:rPr>
        <w:t xml:space="preserve"> </w:t>
      </w:r>
      <w:r>
        <w:t>a</w:t>
      </w:r>
      <w:r>
        <w:rPr>
          <w:spacing w:val="-5"/>
        </w:rPr>
        <w:t xml:space="preserve"> </w:t>
      </w:r>
      <w:r>
        <w:t>suitable</w:t>
      </w:r>
      <w:r>
        <w:rPr>
          <w:spacing w:val="-5"/>
        </w:rPr>
        <w:t xml:space="preserve"> </w:t>
      </w:r>
      <w:r>
        <w:t>time</w:t>
      </w:r>
      <w:r>
        <w:rPr>
          <w:spacing w:val="-5"/>
        </w:rPr>
        <w:t xml:space="preserve"> </w:t>
      </w:r>
      <w:r>
        <w:t>period,</w:t>
      </w:r>
      <w:r>
        <w:rPr>
          <w:spacing w:val="-5"/>
        </w:rPr>
        <w:t xml:space="preserve"> </w:t>
      </w:r>
      <w:r>
        <w:t>IGR</w:t>
      </w:r>
      <w:r>
        <w:rPr>
          <w:spacing w:val="-5"/>
        </w:rPr>
        <w:t xml:space="preserve"> </w:t>
      </w:r>
      <w:r>
        <w:t>treatments</w:t>
      </w:r>
      <w:r>
        <w:rPr>
          <w:spacing w:val="-5"/>
        </w:rPr>
        <w:t xml:space="preserve"> </w:t>
      </w:r>
      <w:r>
        <w:t>lead</w:t>
      </w:r>
      <w:r>
        <w:rPr>
          <w:spacing w:val="-5"/>
        </w:rPr>
        <w:t xml:space="preserve"> </w:t>
      </w:r>
      <w:r>
        <w:t>to local eradication of the ants.</w:t>
      </w:r>
    </w:p>
    <w:p w14:paraId="3F2A8564" w14:textId="77777777" w:rsidR="00DC7AFF" w:rsidRDefault="00DC7AFF">
      <w:pPr>
        <w:pStyle w:val="BodyText"/>
        <w:kinsoku w:val="0"/>
        <w:overflowPunct w:val="0"/>
        <w:spacing w:before="120" w:line="252" w:lineRule="auto"/>
        <w:ind w:left="200" w:right="779"/>
        <w:rPr>
          <w:spacing w:val="-2"/>
        </w:rPr>
      </w:pPr>
      <w:r>
        <w:t>Untreated,</w:t>
      </w:r>
      <w:r>
        <w:rPr>
          <w:spacing w:val="-6"/>
        </w:rPr>
        <w:t xml:space="preserve"> </w:t>
      </w:r>
      <w:r>
        <w:t>monogyne</w:t>
      </w:r>
      <w:r>
        <w:rPr>
          <w:spacing w:val="-6"/>
        </w:rPr>
        <w:t xml:space="preserve"> </w:t>
      </w:r>
      <w:r>
        <w:t>nests</w:t>
      </w:r>
      <w:r>
        <w:rPr>
          <w:spacing w:val="-6"/>
        </w:rPr>
        <w:t xml:space="preserve"> </w:t>
      </w:r>
      <w:r>
        <w:t>may</w:t>
      </w:r>
      <w:r>
        <w:rPr>
          <w:spacing w:val="-6"/>
        </w:rPr>
        <w:t xml:space="preserve"> </w:t>
      </w:r>
      <w:r>
        <w:t>reach</w:t>
      </w:r>
      <w:r>
        <w:rPr>
          <w:spacing w:val="-6"/>
        </w:rPr>
        <w:t xml:space="preserve"> </w:t>
      </w:r>
      <w:r>
        <w:t>densities</w:t>
      </w:r>
      <w:r>
        <w:rPr>
          <w:spacing w:val="-6"/>
        </w:rPr>
        <w:t xml:space="preserve"> </w:t>
      </w:r>
      <w:r>
        <w:t>of</w:t>
      </w:r>
      <w:r>
        <w:rPr>
          <w:spacing w:val="-6"/>
        </w:rPr>
        <w:t xml:space="preserve"> </w:t>
      </w:r>
      <w:r>
        <w:t>up</w:t>
      </w:r>
      <w:r>
        <w:rPr>
          <w:spacing w:val="-6"/>
        </w:rPr>
        <w:t xml:space="preserve"> </w:t>
      </w:r>
      <w:r>
        <w:t>to</w:t>
      </w:r>
      <w:r>
        <w:rPr>
          <w:spacing w:val="-6"/>
        </w:rPr>
        <w:t xml:space="preserve"> </w:t>
      </w:r>
      <w:r>
        <w:t>500</w:t>
      </w:r>
      <w:r>
        <w:rPr>
          <w:spacing w:val="-6"/>
        </w:rPr>
        <w:t xml:space="preserve"> </w:t>
      </w:r>
      <w:r>
        <w:t>mounds/Ha,</w:t>
      </w:r>
      <w:r>
        <w:rPr>
          <w:spacing w:val="-6"/>
        </w:rPr>
        <w:t xml:space="preserve"> </w:t>
      </w:r>
      <w:r>
        <w:t>while</w:t>
      </w:r>
      <w:r>
        <w:rPr>
          <w:spacing w:val="-6"/>
        </w:rPr>
        <w:t xml:space="preserve"> </w:t>
      </w:r>
      <w:r>
        <w:t>polygyne colonies may have densities of up to 5,000 mounds/Ha in SEQ,</w:t>
      </w:r>
      <w:r>
        <w:rPr>
          <w:vertAlign w:val="superscript"/>
        </w:rPr>
        <w:t>12</w:t>
      </w:r>
      <w:r>
        <w:t xml:space="preserve"> as well as having larger individual nests with many more ants, and consequently being much more difficult to </w:t>
      </w:r>
      <w:r>
        <w:rPr>
          <w:spacing w:val="-2"/>
        </w:rPr>
        <w:t>eradicate.</w:t>
      </w:r>
    </w:p>
    <w:p w14:paraId="5D4C31BC" w14:textId="77777777" w:rsidR="00DC7AFF" w:rsidRDefault="00DC7AFF">
      <w:pPr>
        <w:pStyle w:val="BodyText"/>
        <w:kinsoku w:val="0"/>
        <w:overflowPunct w:val="0"/>
        <w:spacing w:before="120" w:line="252" w:lineRule="auto"/>
        <w:ind w:left="200" w:right="765"/>
      </w:pPr>
      <w:r>
        <w:t>Both</w:t>
      </w:r>
      <w:r>
        <w:rPr>
          <w:spacing w:val="-8"/>
        </w:rPr>
        <w:t xml:space="preserve"> </w:t>
      </w:r>
      <w:r>
        <w:t>forms,</w:t>
      </w:r>
      <w:r>
        <w:rPr>
          <w:spacing w:val="-8"/>
        </w:rPr>
        <w:t xml:space="preserve"> </w:t>
      </w:r>
      <w:r>
        <w:t>especially</w:t>
      </w:r>
      <w:r>
        <w:rPr>
          <w:spacing w:val="-8"/>
        </w:rPr>
        <w:t xml:space="preserve"> </w:t>
      </w:r>
      <w:r>
        <w:t>polygynes,</w:t>
      </w:r>
      <w:r>
        <w:rPr>
          <w:spacing w:val="-8"/>
        </w:rPr>
        <w:t xml:space="preserve"> </w:t>
      </w:r>
      <w:r>
        <w:t>are</w:t>
      </w:r>
      <w:r>
        <w:rPr>
          <w:spacing w:val="-8"/>
        </w:rPr>
        <w:t xml:space="preserve"> </w:t>
      </w:r>
      <w:r>
        <w:t>easily</w:t>
      </w:r>
      <w:r>
        <w:rPr>
          <w:spacing w:val="-8"/>
        </w:rPr>
        <w:t xml:space="preserve"> </w:t>
      </w:r>
      <w:r>
        <w:t>spread</w:t>
      </w:r>
      <w:r>
        <w:rPr>
          <w:spacing w:val="-8"/>
        </w:rPr>
        <w:t xml:space="preserve"> </w:t>
      </w:r>
      <w:r>
        <w:t>over</w:t>
      </w:r>
      <w:r>
        <w:rPr>
          <w:spacing w:val="-8"/>
        </w:rPr>
        <w:t xml:space="preserve"> </w:t>
      </w:r>
      <w:r>
        <w:t>long</w:t>
      </w:r>
      <w:r>
        <w:rPr>
          <w:spacing w:val="-8"/>
        </w:rPr>
        <w:t xml:space="preserve"> </w:t>
      </w:r>
      <w:r>
        <w:t>distances</w:t>
      </w:r>
      <w:r>
        <w:rPr>
          <w:spacing w:val="-8"/>
        </w:rPr>
        <w:t xml:space="preserve"> </w:t>
      </w:r>
      <w:r>
        <w:t>by</w:t>
      </w:r>
      <w:r>
        <w:rPr>
          <w:spacing w:val="-8"/>
        </w:rPr>
        <w:t xml:space="preserve"> </w:t>
      </w:r>
      <w:r>
        <w:t>human-assisted movement of infested carrier materials, such as soil, hay, mulch, turf and nursery plants. In the USA, annual RIFA spread has averaged 48 km and is as high as 80 km in China.</w:t>
      </w:r>
    </w:p>
    <w:p w14:paraId="4F1CD30F" w14:textId="3D8AF76F" w:rsidR="00DC7AFF" w:rsidRDefault="00DD2B9D">
      <w:pPr>
        <w:pStyle w:val="BodyText"/>
        <w:kinsoku w:val="0"/>
        <w:overflowPunct w:val="0"/>
        <w:spacing w:before="120" w:line="252" w:lineRule="auto"/>
        <w:ind w:left="200" w:right="6709"/>
      </w:pPr>
      <w:r>
        <w:rPr>
          <w:noProof/>
        </w:rPr>
        <mc:AlternateContent>
          <mc:Choice Requires="wpg">
            <w:drawing>
              <wp:anchor distT="0" distB="0" distL="114300" distR="114300" simplePos="0" relativeHeight="251630592" behindDoc="0" locked="0" layoutInCell="0" allowOverlap="1" wp14:anchorId="64A1C7D5" wp14:editId="69675DEB">
                <wp:simplePos x="0" y="0"/>
                <wp:positionH relativeFrom="page">
                  <wp:posOffset>3095625</wp:posOffset>
                </wp:positionH>
                <wp:positionV relativeFrom="paragraph">
                  <wp:posOffset>170180</wp:posOffset>
                </wp:positionV>
                <wp:extent cx="3848100" cy="3832860"/>
                <wp:effectExtent l="0" t="0" r="0" b="0"/>
                <wp:wrapNone/>
                <wp:docPr id="231"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48100" cy="3832860"/>
                          <a:chOff x="4875" y="268"/>
                          <a:chExt cx="6060" cy="6036"/>
                        </a:xfrm>
                      </wpg:grpSpPr>
                      <pic:pic xmlns:pic="http://schemas.openxmlformats.org/drawingml/2006/picture">
                        <pic:nvPicPr>
                          <pic:cNvPr id="232" name="Picture 10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5025" y="269"/>
                            <a:ext cx="5560" cy="5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3" name="Picture 10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4875" y="5314"/>
                            <a:ext cx="6060" cy="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D436538" id="Group 102" o:spid="_x0000_s1026" style="position:absolute;margin-left:243.75pt;margin-top:13.4pt;width:303pt;height:301.8pt;z-index:251630592;mso-position-horizontal-relative:page" coordorigin="4875,268" coordsize="6060,603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" o:allowincell="f">
                <v:shape id="Picture 103" o:spid="_x0000_s1027" type="#_x0000_t75" style="position:absolute;left:5025;top:269;width:5560;height:5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">
                  <v:imagedata r:id="rId56" o:title=""/>
                </v:shape>
                <v:shape id="Picture 104" o:spid="_x0000_s1028" type="#_x0000_t75" style="position:absolute;left:4875;top:5314;width:6060;height: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">
                  <v:imagedata r:id="rId57" o:title=""/>
                </v:shape>
                <w10:wrap anchorx="page"/>
              </v:group>
            </w:pict>
          </mc:Fallback>
        </mc:AlternateContent>
      </w:r>
      <w:r w:rsidR="00DC7AFF">
        <w:t>RIFA</w:t>
      </w:r>
      <w:r w:rsidR="00DC7AFF">
        <w:rPr>
          <w:spacing w:val="-8"/>
        </w:rPr>
        <w:t xml:space="preserve"> </w:t>
      </w:r>
      <w:r w:rsidR="00DC7AFF">
        <w:t>do</w:t>
      </w:r>
      <w:r w:rsidR="00DC7AFF">
        <w:rPr>
          <w:spacing w:val="-8"/>
        </w:rPr>
        <w:t xml:space="preserve"> </w:t>
      </w:r>
      <w:r w:rsidR="00DC7AFF">
        <w:t>not</w:t>
      </w:r>
      <w:r w:rsidR="00DC7AFF">
        <w:rPr>
          <w:spacing w:val="-8"/>
        </w:rPr>
        <w:t xml:space="preserve"> </w:t>
      </w:r>
      <w:r w:rsidR="00DC7AFF">
        <w:t>normally</w:t>
      </w:r>
      <w:r w:rsidR="00DC7AFF">
        <w:rPr>
          <w:spacing w:val="-8"/>
        </w:rPr>
        <w:t xml:space="preserve"> </w:t>
      </w:r>
      <w:r w:rsidR="00DC7AFF">
        <w:t>establish nests in forested or bush habitat,</w:t>
      </w:r>
      <w:r w:rsidR="00DC7AFF">
        <w:rPr>
          <w:spacing w:val="-9"/>
        </w:rPr>
        <w:t xml:space="preserve"> </w:t>
      </w:r>
      <w:r w:rsidR="00DC7AFF">
        <w:t>but</w:t>
      </w:r>
      <w:r w:rsidR="00DC7AFF">
        <w:rPr>
          <w:spacing w:val="-9"/>
        </w:rPr>
        <w:t xml:space="preserve"> </w:t>
      </w:r>
      <w:r w:rsidR="00DC7AFF">
        <w:t>may</w:t>
      </w:r>
      <w:r w:rsidR="00DC7AFF">
        <w:rPr>
          <w:spacing w:val="-9"/>
        </w:rPr>
        <w:t xml:space="preserve"> </w:t>
      </w:r>
      <w:r w:rsidR="00DC7AFF">
        <w:t>nest</w:t>
      </w:r>
      <w:r w:rsidR="00DC7AFF">
        <w:rPr>
          <w:spacing w:val="-9"/>
        </w:rPr>
        <w:t xml:space="preserve"> </w:t>
      </w:r>
      <w:r w:rsidR="00DC7AFF">
        <w:t>along</w:t>
      </w:r>
      <w:r w:rsidR="00DC7AFF">
        <w:rPr>
          <w:spacing w:val="-9"/>
        </w:rPr>
        <w:t xml:space="preserve"> </w:t>
      </w:r>
      <w:r w:rsidR="00DC7AFF">
        <w:t>fire trails</w:t>
      </w:r>
      <w:r w:rsidR="00DC7AFF">
        <w:rPr>
          <w:spacing w:val="-8"/>
        </w:rPr>
        <w:t xml:space="preserve"> </w:t>
      </w:r>
      <w:r w:rsidR="00DC7AFF">
        <w:t>or</w:t>
      </w:r>
      <w:r w:rsidR="00DC7AFF">
        <w:rPr>
          <w:spacing w:val="-8"/>
        </w:rPr>
        <w:t xml:space="preserve"> </w:t>
      </w:r>
      <w:r w:rsidR="00DC7AFF">
        <w:t>in</w:t>
      </w:r>
      <w:r w:rsidR="00DC7AFF">
        <w:rPr>
          <w:spacing w:val="-8"/>
        </w:rPr>
        <w:t xml:space="preserve"> </w:t>
      </w:r>
      <w:r w:rsidR="00DC7AFF">
        <w:t>any</w:t>
      </w:r>
      <w:r w:rsidR="00DC7AFF">
        <w:rPr>
          <w:spacing w:val="-8"/>
        </w:rPr>
        <w:t xml:space="preserve"> </w:t>
      </w:r>
      <w:r w:rsidR="00DC7AFF">
        <w:t>forest</w:t>
      </w:r>
      <w:r w:rsidR="00DC7AFF">
        <w:rPr>
          <w:spacing w:val="-8"/>
        </w:rPr>
        <w:t xml:space="preserve"> </w:t>
      </w:r>
      <w:r w:rsidR="00DC7AFF">
        <w:t>clearings. However, high density polygyne colonies may sometimes spread into what would be regarded as unsuitable habitat.</w:t>
      </w:r>
    </w:p>
    <w:p w14:paraId="1FD9D785" w14:textId="77777777" w:rsidR="00DC7AFF" w:rsidRDefault="00DC7AFF">
      <w:pPr>
        <w:pStyle w:val="BodyText"/>
        <w:kinsoku w:val="0"/>
        <w:overflowPunct w:val="0"/>
        <w:spacing w:before="120" w:line="252" w:lineRule="auto"/>
        <w:ind w:left="200" w:right="6756"/>
      </w:pPr>
      <w:r>
        <w:t>The ants prefer disturbed, open sites, such as new developments, waste management</w:t>
      </w:r>
      <w:r>
        <w:rPr>
          <w:spacing w:val="-14"/>
        </w:rPr>
        <w:t xml:space="preserve"> </w:t>
      </w:r>
      <w:r>
        <w:t>depots,</w:t>
      </w:r>
      <w:r>
        <w:rPr>
          <w:spacing w:val="-13"/>
        </w:rPr>
        <w:t xml:space="preserve"> </w:t>
      </w:r>
      <w:r>
        <w:t>ploughed land, gardens and parks, road, railway and river verges, and sandy shorelines, but will nest even through small cracks in concrete, and sometimes in house walls, or undermining roads and footpaths. They are attracted to electrical wires and may nest in outdoor</w:t>
      </w:r>
    </w:p>
    <w:p w14:paraId="032DC078" w14:textId="77777777" w:rsidR="00DC7AFF" w:rsidRDefault="00DC7AFF">
      <w:pPr>
        <w:pStyle w:val="BodyText"/>
        <w:kinsoku w:val="0"/>
        <w:overflowPunct w:val="0"/>
        <w:spacing w:line="252" w:lineRule="auto"/>
        <w:ind w:left="200" w:right="765"/>
      </w:pPr>
      <w:r>
        <w:t>electric</w:t>
      </w:r>
      <w:r>
        <w:rPr>
          <w:spacing w:val="-5"/>
        </w:rPr>
        <w:t xml:space="preserve"> </w:t>
      </w:r>
      <w:r>
        <w:t>utility</w:t>
      </w:r>
      <w:r>
        <w:rPr>
          <w:spacing w:val="-5"/>
        </w:rPr>
        <w:t xml:space="preserve"> </w:t>
      </w:r>
      <w:r>
        <w:t>boxes,</w:t>
      </w:r>
      <w:r>
        <w:rPr>
          <w:spacing w:val="-5"/>
        </w:rPr>
        <w:t xml:space="preserve"> </w:t>
      </w:r>
      <w:r>
        <w:t>causing</w:t>
      </w:r>
      <w:r>
        <w:rPr>
          <w:spacing w:val="-5"/>
        </w:rPr>
        <w:t xml:space="preserve"> </w:t>
      </w:r>
      <w:r>
        <w:t>major</w:t>
      </w:r>
      <w:r>
        <w:rPr>
          <w:spacing w:val="-5"/>
        </w:rPr>
        <w:t xml:space="preserve"> </w:t>
      </w:r>
      <w:r>
        <w:t>outages,</w:t>
      </w:r>
      <w:r>
        <w:rPr>
          <w:spacing w:val="-5"/>
        </w:rPr>
        <w:t xml:space="preserve"> </w:t>
      </w:r>
      <w:r>
        <w:t>or</w:t>
      </w:r>
      <w:r>
        <w:rPr>
          <w:spacing w:val="-5"/>
        </w:rPr>
        <w:t xml:space="preserve"> </w:t>
      </w:r>
      <w:r>
        <w:t>in</w:t>
      </w:r>
      <w:r>
        <w:rPr>
          <w:spacing w:val="-5"/>
        </w:rPr>
        <w:t xml:space="preserve"> </w:t>
      </w:r>
      <w:r>
        <w:t>airport</w:t>
      </w:r>
      <w:r>
        <w:rPr>
          <w:spacing w:val="-5"/>
        </w:rPr>
        <w:t xml:space="preserve"> </w:t>
      </w:r>
      <w:r>
        <w:t>runway</w:t>
      </w:r>
      <w:r>
        <w:rPr>
          <w:spacing w:val="-5"/>
        </w:rPr>
        <w:t xml:space="preserve"> </w:t>
      </w:r>
      <w:r>
        <w:t>lights.</w:t>
      </w:r>
      <w:r>
        <w:rPr>
          <w:spacing w:val="-5"/>
        </w:rPr>
        <w:t xml:space="preserve"> </w:t>
      </w:r>
      <w:r>
        <w:t>Nests</w:t>
      </w:r>
      <w:r>
        <w:rPr>
          <w:spacing w:val="-5"/>
        </w:rPr>
        <w:t xml:space="preserve"> </w:t>
      </w:r>
      <w:r>
        <w:t>may</w:t>
      </w:r>
      <w:r>
        <w:rPr>
          <w:spacing w:val="-5"/>
        </w:rPr>
        <w:t xml:space="preserve"> </w:t>
      </w:r>
      <w:r>
        <w:t>be</w:t>
      </w:r>
      <w:r>
        <w:rPr>
          <w:spacing w:val="-5"/>
        </w:rPr>
        <w:t xml:space="preserve"> </w:t>
      </w:r>
      <w:r>
        <w:t>up to 2 metres deep and wide (Fig. 6), with burrows for worker ants to forage for food extending</w:t>
      </w:r>
      <w:r>
        <w:rPr>
          <w:spacing w:val="-4"/>
        </w:rPr>
        <w:t xml:space="preserve"> </w:t>
      </w:r>
      <w:r>
        <w:t>underground</w:t>
      </w:r>
      <w:r>
        <w:rPr>
          <w:spacing w:val="-4"/>
        </w:rPr>
        <w:t xml:space="preserve"> </w:t>
      </w:r>
      <w:r>
        <w:t>for</w:t>
      </w:r>
      <w:r>
        <w:rPr>
          <w:spacing w:val="-4"/>
        </w:rPr>
        <w:t xml:space="preserve"> </w:t>
      </w:r>
      <w:r>
        <w:t>up</w:t>
      </w:r>
      <w:r>
        <w:rPr>
          <w:spacing w:val="-4"/>
        </w:rPr>
        <w:t xml:space="preserve"> </w:t>
      </w:r>
      <w:r>
        <w:t>to</w:t>
      </w:r>
      <w:r>
        <w:rPr>
          <w:spacing w:val="-4"/>
        </w:rPr>
        <w:t xml:space="preserve"> </w:t>
      </w:r>
      <w:r>
        <w:t>20</w:t>
      </w:r>
      <w:r>
        <w:rPr>
          <w:spacing w:val="-4"/>
        </w:rPr>
        <w:t xml:space="preserve"> </w:t>
      </w:r>
      <w:r>
        <w:t>metres</w:t>
      </w:r>
      <w:r>
        <w:rPr>
          <w:spacing w:val="-4"/>
        </w:rPr>
        <w:t xml:space="preserve"> </w:t>
      </w:r>
      <w:r>
        <w:t>from</w:t>
      </w:r>
      <w:r>
        <w:rPr>
          <w:spacing w:val="-4"/>
        </w:rPr>
        <w:t xml:space="preserve"> </w:t>
      </w:r>
      <w:r>
        <w:t>each</w:t>
      </w:r>
      <w:r>
        <w:rPr>
          <w:spacing w:val="-4"/>
        </w:rPr>
        <w:t xml:space="preserve"> </w:t>
      </w:r>
      <w:r>
        <w:t>nest.</w:t>
      </w:r>
      <w:r>
        <w:rPr>
          <w:spacing w:val="-4"/>
        </w:rPr>
        <w:t xml:space="preserve"> </w:t>
      </w:r>
      <w:r>
        <w:t>In</w:t>
      </w:r>
      <w:r>
        <w:rPr>
          <w:spacing w:val="-4"/>
        </w:rPr>
        <w:t xml:space="preserve"> </w:t>
      </w:r>
      <w:r>
        <w:t>cooler</w:t>
      </w:r>
      <w:r>
        <w:rPr>
          <w:spacing w:val="-4"/>
        </w:rPr>
        <w:t xml:space="preserve"> </w:t>
      </w:r>
      <w:r>
        <w:t>months,</w:t>
      </w:r>
      <w:r>
        <w:rPr>
          <w:spacing w:val="-4"/>
        </w:rPr>
        <w:t xml:space="preserve"> </w:t>
      </w:r>
      <w:r>
        <w:t>RIFA</w:t>
      </w:r>
      <w:r>
        <w:rPr>
          <w:spacing w:val="-4"/>
        </w:rPr>
        <w:t xml:space="preserve"> </w:t>
      </w:r>
      <w:r>
        <w:t>build their nests up into mounds out of the ground, causing problems in backyard lawns, sportsfields, golf courses and farms.</w:t>
      </w:r>
    </w:p>
    <w:p w14:paraId="0D3D6316" w14:textId="77777777" w:rsidR="00DC7AFF" w:rsidRDefault="00DC7AFF">
      <w:pPr>
        <w:pStyle w:val="BodyText"/>
        <w:kinsoku w:val="0"/>
        <w:overflowPunct w:val="0"/>
        <w:rPr>
          <w:sz w:val="20"/>
          <w:szCs w:val="20"/>
        </w:rPr>
      </w:pPr>
    </w:p>
    <w:p w14:paraId="070EEBE9" w14:textId="77777777" w:rsidR="00DC7AFF" w:rsidRDefault="00DC7AFF">
      <w:pPr>
        <w:pStyle w:val="BodyText"/>
        <w:kinsoku w:val="0"/>
        <w:overflowPunct w:val="0"/>
        <w:rPr>
          <w:sz w:val="20"/>
          <w:szCs w:val="20"/>
        </w:rPr>
      </w:pPr>
    </w:p>
    <w:p w14:paraId="627CF47E" w14:textId="77777777" w:rsidR="00DC7AFF" w:rsidRDefault="00DC7AFF">
      <w:pPr>
        <w:pStyle w:val="BodyText"/>
        <w:kinsoku w:val="0"/>
        <w:overflowPunct w:val="0"/>
        <w:rPr>
          <w:sz w:val="20"/>
          <w:szCs w:val="20"/>
        </w:rPr>
      </w:pPr>
    </w:p>
    <w:p w14:paraId="6EBC72D2" w14:textId="77777777" w:rsidR="00DC7AFF" w:rsidRDefault="00DC7AFF">
      <w:pPr>
        <w:pStyle w:val="BodyText"/>
        <w:kinsoku w:val="0"/>
        <w:overflowPunct w:val="0"/>
        <w:rPr>
          <w:sz w:val="20"/>
          <w:szCs w:val="20"/>
        </w:rPr>
      </w:pPr>
    </w:p>
    <w:p w14:paraId="4E8DCE8F" w14:textId="77777777" w:rsidR="00DC7AFF" w:rsidRDefault="00DC7AFF">
      <w:pPr>
        <w:pStyle w:val="BodyText"/>
        <w:kinsoku w:val="0"/>
        <w:overflowPunct w:val="0"/>
        <w:rPr>
          <w:sz w:val="20"/>
          <w:szCs w:val="20"/>
        </w:rPr>
      </w:pPr>
    </w:p>
    <w:p w14:paraId="313A2FEC" w14:textId="77777777" w:rsidR="00DC7AFF" w:rsidRDefault="00DC7AFF">
      <w:pPr>
        <w:pStyle w:val="BodyText"/>
        <w:kinsoku w:val="0"/>
        <w:overflowPunct w:val="0"/>
        <w:rPr>
          <w:sz w:val="20"/>
          <w:szCs w:val="20"/>
        </w:rPr>
      </w:pPr>
    </w:p>
    <w:p w14:paraId="204D40C3" w14:textId="065E4DF1" w:rsidR="00DC7AFF" w:rsidRDefault="00DD2B9D">
      <w:pPr>
        <w:pStyle w:val="BodyText"/>
        <w:kinsoku w:val="0"/>
        <w:overflowPunct w:val="0"/>
        <w:spacing w:before="11"/>
        <w:rPr>
          <w:sz w:val="26"/>
          <w:szCs w:val="26"/>
        </w:rPr>
      </w:pPr>
      <w:r>
        <w:rPr>
          <w:noProof/>
        </w:rPr>
        <mc:AlternateContent>
          <mc:Choice Requires="wps">
            <w:drawing>
              <wp:anchor distT="0" distB="0" distL="0" distR="0" simplePos="0" relativeHeight="251629568" behindDoc="0" locked="0" layoutInCell="0" allowOverlap="1" wp14:anchorId="2D7C2486" wp14:editId="45B9DCF4">
                <wp:simplePos x="0" y="0"/>
                <wp:positionH relativeFrom="page">
                  <wp:posOffset>1028700</wp:posOffset>
                </wp:positionH>
                <wp:positionV relativeFrom="paragraph">
                  <wp:posOffset>215265</wp:posOffset>
                </wp:positionV>
                <wp:extent cx="1828800" cy="635"/>
                <wp:effectExtent l="0" t="0" r="0" b="0"/>
                <wp:wrapTopAndBottom/>
                <wp:docPr id="230" name="Freeform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8800" cy="635"/>
                        </a:xfrm>
                        <a:custGeom>
                          <a:avLst/>
                          <a:gdLst>
                            <a:gd name="T0" fmla="*/ 0 w 2880"/>
                            <a:gd name="T1" fmla="*/ 0 h 1"/>
                            <a:gd name="T2" fmla="*/ 2880 w 2880"/>
                            <a:gd name="T3" fmla="*/ 0 h 1"/>
                          </a:gdLst>
                          <a:ahLst/>
                          <a:cxnLst>
                            <a:cxn ang="0">
                              <a:pos x="T0" y="T1"/>
                            </a:cxn>
                            <a:cxn ang="0">
                              <a:pos x="T2" y="T3"/>
                            </a:cxn>
                          </a:cxnLst>
                          <a:rect l="0" t="0" r="r" b="b"/>
                          <a:pathLst>
                            <a:path w="2880" h="1">
                              <a:moveTo>
                                <a:pt x="0" y="0"/>
                              </a:moveTo>
                              <a:lnTo>
                                <a:pt x="288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FB7E5C6" id="Freeform 105" o:spid="_x0000_s1026" style="position:absolute;z-index:251629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81pt,16.95pt,225pt,16.95pt" coordsize="288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" o:allowincell="f" filled="f">
                <v:path arrowok="t" o:connecttype="custom" o:connectlocs="0,0;1828800,0" o:connectangles="0,0"/>
                <w10:wrap type="topAndBottom" anchorx="page"/>
              </v:polyline>
            </w:pict>
          </mc:Fallback>
        </mc:AlternateContent>
      </w:r>
    </w:p>
    <w:p w14:paraId="4EBA2C04" w14:textId="77777777" w:rsidR="00DC7AFF" w:rsidRDefault="00DC7AFF">
      <w:pPr>
        <w:pStyle w:val="BodyText"/>
        <w:kinsoku w:val="0"/>
        <w:overflowPunct w:val="0"/>
        <w:spacing w:before="107"/>
        <w:ind w:left="200" w:right="779"/>
        <w:rPr>
          <w:spacing w:val="-4"/>
          <w:sz w:val="16"/>
          <w:szCs w:val="16"/>
        </w:rPr>
      </w:pPr>
      <w:r>
        <w:rPr>
          <w:sz w:val="16"/>
          <w:szCs w:val="16"/>
          <w:vertAlign w:val="superscript"/>
        </w:rPr>
        <w:t>12</w:t>
      </w:r>
      <w:r>
        <w:rPr>
          <w:spacing w:val="-5"/>
          <w:sz w:val="16"/>
          <w:szCs w:val="16"/>
        </w:rPr>
        <w:t xml:space="preserve"> </w:t>
      </w:r>
      <w:r>
        <w:rPr>
          <w:sz w:val="16"/>
          <w:szCs w:val="16"/>
        </w:rPr>
        <w:t>McNaught</w:t>
      </w:r>
      <w:r>
        <w:rPr>
          <w:spacing w:val="-5"/>
          <w:sz w:val="16"/>
          <w:szCs w:val="16"/>
        </w:rPr>
        <w:t xml:space="preserve"> </w:t>
      </w:r>
      <w:r>
        <w:rPr>
          <w:sz w:val="16"/>
          <w:szCs w:val="16"/>
        </w:rPr>
        <w:t>M</w:t>
      </w:r>
      <w:r>
        <w:rPr>
          <w:spacing w:val="-5"/>
          <w:sz w:val="16"/>
          <w:szCs w:val="16"/>
        </w:rPr>
        <w:t xml:space="preserve"> </w:t>
      </w:r>
      <w:r>
        <w:rPr>
          <w:sz w:val="16"/>
          <w:szCs w:val="16"/>
        </w:rPr>
        <w:t>et</w:t>
      </w:r>
      <w:r>
        <w:rPr>
          <w:spacing w:val="-5"/>
          <w:sz w:val="16"/>
          <w:szCs w:val="16"/>
        </w:rPr>
        <w:t xml:space="preserve"> </w:t>
      </w:r>
      <w:r>
        <w:rPr>
          <w:sz w:val="16"/>
          <w:szCs w:val="16"/>
        </w:rPr>
        <w:t>al.</w:t>
      </w:r>
      <w:r>
        <w:rPr>
          <w:spacing w:val="-5"/>
          <w:sz w:val="16"/>
          <w:szCs w:val="16"/>
        </w:rPr>
        <w:t xml:space="preserve"> </w:t>
      </w:r>
      <w:r>
        <w:rPr>
          <w:sz w:val="16"/>
          <w:szCs w:val="16"/>
        </w:rPr>
        <w:t>2014.</w:t>
      </w:r>
      <w:r>
        <w:rPr>
          <w:spacing w:val="-5"/>
          <w:sz w:val="16"/>
          <w:szCs w:val="16"/>
        </w:rPr>
        <w:t xml:space="preserve"> </w:t>
      </w:r>
      <w:r>
        <w:rPr>
          <w:sz w:val="16"/>
          <w:szCs w:val="16"/>
        </w:rPr>
        <w:t>Effect</w:t>
      </w:r>
      <w:r>
        <w:rPr>
          <w:spacing w:val="-5"/>
          <w:sz w:val="16"/>
          <w:szCs w:val="16"/>
        </w:rPr>
        <w:t xml:space="preserve"> </w:t>
      </w:r>
      <w:r>
        <w:rPr>
          <w:sz w:val="16"/>
          <w:szCs w:val="16"/>
        </w:rPr>
        <w:t>of</w:t>
      </w:r>
      <w:r>
        <w:rPr>
          <w:spacing w:val="-5"/>
          <w:sz w:val="16"/>
          <w:szCs w:val="16"/>
        </w:rPr>
        <w:t xml:space="preserve"> </w:t>
      </w:r>
      <w:r>
        <w:rPr>
          <w:sz w:val="16"/>
          <w:szCs w:val="16"/>
        </w:rPr>
        <w:t>Broadcast</w:t>
      </w:r>
      <w:r>
        <w:rPr>
          <w:spacing w:val="-5"/>
          <w:sz w:val="16"/>
          <w:szCs w:val="16"/>
        </w:rPr>
        <w:t xml:space="preserve"> </w:t>
      </w:r>
      <w:r>
        <w:rPr>
          <w:sz w:val="16"/>
          <w:szCs w:val="16"/>
        </w:rPr>
        <w:t>Baiting</w:t>
      </w:r>
      <w:r>
        <w:rPr>
          <w:spacing w:val="-5"/>
          <w:sz w:val="16"/>
          <w:szCs w:val="16"/>
        </w:rPr>
        <w:t xml:space="preserve"> </w:t>
      </w:r>
      <w:r>
        <w:rPr>
          <w:sz w:val="16"/>
          <w:szCs w:val="16"/>
        </w:rPr>
        <w:t>on</w:t>
      </w:r>
      <w:r>
        <w:rPr>
          <w:spacing w:val="-5"/>
          <w:sz w:val="16"/>
          <w:szCs w:val="16"/>
        </w:rPr>
        <w:t xml:space="preserve"> </w:t>
      </w:r>
      <w:r>
        <w:rPr>
          <w:sz w:val="16"/>
          <w:szCs w:val="16"/>
        </w:rPr>
        <w:t>Abundance</w:t>
      </w:r>
      <w:r>
        <w:rPr>
          <w:spacing w:val="-5"/>
          <w:sz w:val="16"/>
          <w:szCs w:val="16"/>
        </w:rPr>
        <w:t xml:space="preserve"> </w:t>
      </w:r>
      <w:r>
        <w:rPr>
          <w:sz w:val="16"/>
          <w:szCs w:val="16"/>
        </w:rPr>
        <w:t>Patterns</w:t>
      </w:r>
      <w:r>
        <w:rPr>
          <w:spacing w:val="-5"/>
          <w:sz w:val="16"/>
          <w:szCs w:val="16"/>
        </w:rPr>
        <w:t xml:space="preserve"> </w:t>
      </w:r>
      <w:r>
        <w:rPr>
          <w:sz w:val="16"/>
          <w:szCs w:val="16"/>
        </w:rPr>
        <w:t>of</w:t>
      </w:r>
      <w:r>
        <w:rPr>
          <w:spacing w:val="-5"/>
          <w:sz w:val="16"/>
          <w:szCs w:val="16"/>
        </w:rPr>
        <w:t xml:space="preserve"> </w:t>
      </w:r>
      <w:r>
        <w:rPr>
          <w:sz w:val="16"/>
          <w:szCs w:val="16"/>
        </w:rPr>
        <w:t>Red</w:t>
      </w:r>
      <w:r>
        <w:rPr>
          <w:spacing w:val="-5"/>
          <w:sz w:val="16"/>
          <w:szCs w:val="16"/>
        </w:rPr>
        <w:t xml:space="preserve"> </w:t>
      </w:r>
      <w:r>
        <w:rPr>
          <w:sz w:val="16"/>
          <w:szCs w:val="16"/>
        </w:rPr>
        <w:t>Imported</w:t>
      </w:r>
      <w:r>
        <w:rPr>
          <w:spacing w:val="-5"/>
          <w:sz w:val="16"/>
          <w:szCs w:val="16"/>
        </w:rPr>
        <w:t xml:space="preserve"> </w:t>
      </w:r>
      <w:r>
        <w:rPr>
          <w:sz w:val="16"/>
          <w:szCs w:val="16"/>
        </w:rPr>
        <w:t>Fire</w:t>
      </w:r>
      <w:r>
        <w:rPr>
          <w:spacing w:val="-5"/>
          <w:sz w:val="16"/>
          <w:szCs w:val="16"/>
        </w:rPr>
        <w:t xml:space="preserve"> </w:t>
      </w:r>
      <w:r>
        <w:rPr>
          <w:sz w:val="16"/>
          <w:szCs w:val="16"/>
        </w:rPr>
        <w:t>Ants</w:t>
      </w:r>
      <w:r>
        <w:rPr>
          <w:spacing w:val="-5"/>
          <w:sz w:val="16"/>
          <w:szCs w:val="16"/>
        </w:rPr>
        <w:t xml:space="preserve"> </w:t>
      </w:r>
      <w:r>
        <w:rPr>
          <w:sz w:val="16"/>
          <w:szCs w:val="16"/>
        </w:rPr>
        <w:t>(Hymenoptera:</w:t>
      </w:r>
      <w:r>
        <w:rPr>
          <w:spacing w:val="-5"/>
          <w:sz w:val="16"/>
          <w:szCs w:val="16"/>
        </w:rPr>
        <w:t xml:space="preserve"> </w:t>
      </w:r>
      <w:r>
        <w:rPr>
          <w:sz w:val="16"/>
          <w:szCs w:val="16"/>
        </w:rPr>
        <w:t>Formicidae)</w:t>
      </w:r>
      <w:r>
        <w:rPr>
          <w:spacing w:val="40"/>
          <w:sz w:val="16"/>
          <w:szCs w:val="16"/>
        </w:rPr>
        <w:t xml:space="preserve"> </w:t>
      </w:r>
      <w:r>
        <w:rPr>
          <w:spacing w:val="-2"/>
          <w:sz w:val="16"/>
          <w:szCs w:val="16"/>
        </w:rPr>
        <w:t>and</w:t>
      </w:r>
      <w:r>
        <w:rPr>
          <w:spacing w:val="1"/>
          <w:sz w:val="16"/>
          <w:szCs w:val="16"/>
        </w:rPr>
        <w:t xml:space="preserve"> </w:t>
      </w:r>
      <w:r>
        <w:rPr>
          <w:spacing w:val="-2"/>
          <w:sz w:val="16"/>
          <w:szCs w:val="16"/>
        </w:rPr>
        <w:t>Key</w:t>
      </w:r>
      <w:r>
        <w:rPr>
          <w:spacing w:val="3"/>
          <w:sz w:val="16"/>
          <w:szCs w:val="16"/>
        </w:rPr>
        <w:t xml:space="preserve"> </w:t>
      </w:r>
      <w:r>
        <w:rPr>
          <w:spacing w:val="-2"/>
          <w:sz w:val="16"/>
          <w:szCs w:val="16"/>
        </w:rPr>
        <w:t>Local</w:t>
      </w:r>
      <w:r>
        <w:rPr>
          <w:spacing w:val="3"/>
          <w:sz w:val="16"/>
          <w:szCs w:val="16"/>
        </w:rPr>
        <w:t xml:space="preserve"> </w:t>
      </w:r>
      <w:r>
        <w:rPr>
          <w:spacing w:val="-2"/>
          <w:sz w:val="16"/>
          <w:szCs w:val="16"/>
        </w:rPr>
        <w:t>Ant</w:t>
      </w:r>
      <w:r>
        <w:rPr>
          <w:spacing w:val="4"/>
          <w:sz w:val="16"/>
          <w:szCs w:val="16"/>
        </w:rPr>
        <w:t xml:space="preserve"> </w:t>
      </w:r>
      <w:r>
        <w:rPr>
          <w:spacing w:val="-2"/>
          <w:sz w:val="16"/>
          <w:szCs w:val="16"/>
        </w:rPr>
        <w:t>Genera</w:t>
      </w:r>
      <w:r>
        <w:rPr>
          <w:spacing w:val="3"/>
          <w:sz w:val="16"/>
          <w:szCs w:val="16"/>
        </w:rPr>
        <w:t xml:space="preserve"> </w:t>
      </w:r>
      <w:r>
        <w:rPr>
          <w:spacing w:val="-2"/>
          <w:sz w:val="16"/>
          <w:szCs w:val="16"/>
        </w:rPr>
        <w:t>at</w:t>
      </w:r>
      <w:r>
        <w:rPr>
          <w:spacing w:val="3"/>
          <w:sz w:val="16"/>
          <w:szCs w:val="16"/>
        </w:rPr>
        <w:t xml:space="preserve"> </w:t>
      </w:r>
      <w:r>
        <w:rPr>
          <w:spacing w:val="-2"/>
          <w:sz w:val="16"/>
          <w:szCs w:val="16"/>
        </w:rPr>
        <w:t>Long-Term</w:t>
      </w:r>
      <w:r>
        <w:rPr>
          <w:spacing w:val="3"/>
          <w:sz w:val="16"/>
          <w:szCs w:val="16"/>
        </w:rPr>
        <w:t xml:space="preserve"> </w:t>
      </w:r>
      <w:r>
        <w:rPr>
          <w:spacing w:val="-2"/>
          <w:sz w:val="16"/>
          <w:szCs w:val="16"/>
        </w:rPr>
        <w:t>Monitoring</w:t>
      </w:r>
      <w:r>
        <w:rPr>
          <w:spacing w:val="4"/>
          <w:sz w:val="16"/>
          <w:szCs w:val="16"/>
        </w:rPr>
        <w:t xml:space="preserve"> </w:t>
      </w:r>
      <w:r>
        <w:rPr>
          <w:spacing w:val="-2"/>
          <w:sz w:val="16"/>
          <w:szCs w:val="16"/>
        </w:rPr>
        <w:t>Sites</w:t>
      </w:r>
      <w:r>
        <w:rPr>
          <w:spacing w:val="3"/>
          <w:sz w:val="16"/>
          <w:szCs w:val="16"/>
        </w:rPr>
        <w:t xml:space="preserve"> </w:t>
      </w:r>
      <w:r>
        <w:rPr>
          <w:spacing w:val="-2"/>
          <w:sz w:val="16"/>
          <w:szCs w:val="16"/>
        </w:rPr>
        <w:t>in</w:t>
      </w:r>
      <w:r>
        <w:rPr>
          <w:spacing w:val="3"/>
          <w:sz w:val="16"/>
          <w:szCs w:val="16"/>
        </w:rPr>
        <w:t xml:space="preserve"> </w:t>
      </w:r>
      <w:r>
        <w:rPr>
          <w:spacing w:val="-2"/>
          <w:sz w:val="16"/>
          <w:szCs w:val="16"/>
        </w:rPr>
        <w:t>Brisbane,</w:t>
      </w:r>
      <w:r>
        <w:rPr>
          <w:spacing w:val="3"/>
          <w:sz w:val="16"/>
          <w:szCs w:val="16"/>
        </w:rPr>
        <w:t xml:space="preserve"> </w:t>
      </w:r>
      <w:r>
        <w:rPr>
          <w:spacing w:val="-2"/>
          <w:sz w:val="16"/>
          <w:szCs w:val="16"/>
        </w:rPr>
        <w:t>Australia.</w:t>
      </w:r>
      <w:r>
        <w:rPr>
          <w:spacing w:val="4"/>
          <w:sz w:val="16"/>
          <w:szCs w:val="16"/>
        </w:rPr>
        <w:t xml:space="preserve"> </w:t>
      </w:r>
      <w:r>
        <w:rPr>
          <w:spacing w:val="-2"/>
          <w:sz w:val="16"/>
          <w:szCs w:val="16"/>
        </w:rPr>
        <w:t>Journal</w:t>
      </w:r>
      <w:r>
        <w:rPr>
          <w:spacing w:val="3"/>
          <w:sz w:val="16"/>
          <w:szCs w:val="16"/>
        </w:rPr>
        <w:t xml:space="preserve"> </w:t>
      </w:r>
      <w:r>
        <w:rPr>
          <w:spacing w:val="-2"/>
          <w:sz w:val="16"/>
          <w:szCs w:val="16"/>
        </w:rPr>
        <w:t>of</w:t>
      </w:r>
      <w:r>
        <w:rPr>
          <w:spacing w:val="3"/>
          <w:sz w:val="16"/>
          <w:szCs w:val="16"/>
        </w:rPr>
        <w:t xml:space="preserve"> </w:t>
      </w:r>
      <w:r>
        <w:rPr>
          <w:spacing w:val="-2"/>
          <w:sz w:val="16"/>
          <w:szCs w:val="16"/>
        </w:rPr>
        <w:t>Economic</w:t>
      </w:r>
      <w:r>
        <w:rPr>
          <w:spacing w:val="3"/>
          <w:sz w:val="16"/>
          <w:szCs w:val="16"/>
        </w:rPr>
        <w:t xml:space="preserve"> </w:t>
      </w:r>
      <w:r>
        <w:rPr>
          <w:spacing w:val="-2"/>
          <w:sz w:val="16"/>
          <w:szCs w:val="16"/>
        </w:rPr>
        <w:t>Entomology,</w:t>
      </w:r>
      <w:r>
        <w:rPr>
          <w:spacing w:val="4"/>
          <w:sz w:val="16"/>
          <w:szCs w:val="16"/>
        </w:rPr>
        <w:t xml:space="preserve"> </w:t>
      </w:r>
      <w:r>
        <w:rPr>
          <w:spacing w:val="-2"/>
          <w:sz w:val="16"/>
          <w:szCs w:val="16"/>
        </w:rPr>
        <w:t>107(4):1307-</w:t>
      </w:r>
      <w:r>
        <w:rPr>
          <w:spacing w:val="-4"/>
          <w:sz w:val="16"/>
          <w:szCs w:val="16"/>
        </w:rPr>
        <w:t>1315</w:t>
      </w:r>
    </w:p>
    <w:p w14:paraId="5737719D" w14:textId="77777777" w:rsidR="00DC7AFF" w:rsidRDefault="00DC7AFF">
      <w:pPr>
        <w:pStyle w:val="BodyText"/>
        <w:kinsoku w:val="0"/>
        <w:overflowPunct w:val="0"/>
        <w:spacing w:before="107"/>
        <w:ind w:left="200" w:right="779"/>
        <w:rPr>
          <w:spacing w:val="-4"/>
          <w:sz w:val="16"/>
          <w:szCs w:val="16"/>
        </w:rPr>
        <w:sectPr w:rsidR="00DC7AFF">
          <w:pgSz w:w="11920" w:h="16840"/>
          <w:pgMar w:top="1100" w:right="380" w:bottom="1900" w:left="1420" w:header="0" w:footer="1713" w:gutter="0"/>
          <w:cols w:space="720"/>
          <w:noEndnote/>
        </w:sectPr>
      </w:pPr>
    </w:p>
    <w:p w14:paraId="050E7DEA" w14:textId="77777777" w:rsidR="00DC7AFF" w:rsidRDefault="00DC7AFF">
      <w:pPr>
        <w:pStyle w:val="Heading2"/>
        <w:numPr>
          <w:ilvl w:val="0"/>
          <w:numId w:val="23"/>
        </w:numPr>
        <w:tabs>
          <w:tab w:val="left" w:pos="576"/>
        </w:tabs>
        <w:kinsoku w:val="0"/>
        <w:overflowPunct w:val="0"/>
        <w:rPr>
          <w:spacing w:val="-2"/>
        </w:rPr>
      </w:pPr>
      <w:bookmarkStart w:id="44" w:name="_Toc136854674"/>
      <w:r>
        <w:lastRenderedPageBreak/>
        <w:t>RIFA</w:t>
      </w:r>
      <w:r>
        <w:rPr>
          <w:spacing w:val="-16"/>
        </w:rPr>
        <w:t xml:space="preserve"> </w:t>
      </w:r>
      <w:r>
        <w:t>in</w:t>
      </w:r>
      <w:r>
        <w:rPr>
          <w:spacing w:val="-15"/>
        </w:rPr>
        <w:t xml:space="preserve"> </w:t>
      </w:r>
      <w:r>
        <w:rPr>
          <w:spacing w:val="-2"/>
        </w:rPr>
        <w:t>Australia</w:t>
      </w:r>
      <w:bookmarkEnd w:id="44"/>
    </w:p>
    <w:p w14:paraId="18012060" w14:textId="77777777" w:rsidR="00DC7AFF" w:rsidRDefault="00DC7AFF">
      <w:pPr>
        <w:pStyle w:val="BodyText"/>
        <w:kinsoku w:val="0"/>
        <w:overflowPunct w:val="0"/>
        <w:spacing w:before="101" w:line="252" w:lineRule="auto"/>
        <w:ind w:left="200" w:right="1085"/>
      </w:pPr>
      <w:r>
        <w:t>RIFA was found in 2001 in south-east Queensland (SEQ) covering an area of between 28-71,000 Ha and may have been present since about 1992. A spirited attempt to eradicate</w:t>
      </w:r>
      <w:r>
        <w:rPr>
          <w:spacing w:val="-5"/>
        </w:rPr>
        <w:t xml:space="preserve"> </w:t>
      </w:r>
      <w:r>
        <w:t>this</w:t>
      </w:r>
      <w:r>
        <w:rPr>
          <w:spacing w:val="-5"/>
        </w:rPr>
        <w:t xml:space="preserve"> </w:t>
      </w:r>
      <w:r>
        <w:t>infestation</w:t>
      </w:r>
      <w:r>
        <w:rPr>
          <w:spacing w:val="-5"/>
        </w:rPr>
        <w:t xml:space="preserve"> </w:t>
      </w:r>
      <w:r>
        <w:t>knocked</w:t>
      </w:r>
      <w:r>
        <w:rPr>
          <w:spacing w:val="-5"/>
        </w:rPr>
        <w:t xml:space="preserve"> </w:t>
      </w:r>
      <w:r>
        <w:t>it</w:t>
      </w:r>
      <w:r>
        <w:rPr>
          <w:spacing w:val="-5"/>
        </w:rPr>
        <w:t xml:space="preserve"> </w:t>
      </w:r>
      <w:r>
        <w:t>down</w:t>
      </w:r>
      <w:r>
        <w:rPr>
          <w:spacing w:val="-5"/>
        </w:rPr>
        <w:t xml:space="preserve"> </w:t>
      </w:r>
      <w:r>
        <w:t>to</w:t>
      </w:r>
      <w:r>
        <w:rPr>
          <w:spacing w:val="-5"/>
        </w:rPr>
        <w:t xml:space="preserve"> </w:t>
      </w:r>
      <w:r>
        <w:t>such</w:t>
      </w:r>
      <w:r>
        <w:rPr>
          <w:spacing w:val="-5"/>
        </w:rPr>
        <w:t xml:space="preserve"> </w:t>
      </w:r>
      <w:r>
        <w:t>a</w:t>
      </w:r>
      <w:r>
        <w:rPr>
          <w:spacing w:val="-5"/>
        </w:rPr>
        <w:t xml:space="preserve"> </w:t>
      </w:r>
      <w:r>
        <w:t>low</w:t>
      </w:r>
      <w:r>
        <w:rPr>
          <w:spacing w:val="-5"/>
        </w:rPr>
        <w:t xml:space="preserve"> </w:t>
      </w:r>
      <w:r>
        <w:t>level</w:t>
      </w:r>
      <w:r>
        <w:rPr>
          <w:spacing w:val="-5"/>
        </w:rPr>
        <w:t xml:space="preserve"> </w:t>
      </w:r>
      <w:r>
        <w:t>by</w:t>
      </w:r>
      <w:r>
        <w:rPr>
          <w:spacing w:val="-5"/>
        </w:rPr>
        <w:t xml:space="preserve"> </w:t>
      </w:r>
      <w:r>
        <w:t>2003</w:t>
      </w:r>
      <w:r>
        <w:rPr>
          <w:spacing w:val="-5"/>
        </w:rPr>
        <w:t xml:space="preserve"> </w:t>
      </w:r>
      <w:r>
        <w:t>that</w:t>
      </w:r>
      <w:r>
        <w:rPr>
          <w:spacing w:val="-5"/>
        </w:rPr>
        <w:t xml:space="preserve"> </w:t>
      </w:r>
      <w:r>
        <w:t>success</w:t>
      </w:r>
      <w:r>
        <w:rPr>
          <w:spacing w:val="-5"/>
        </w:rPr>
        <w:t xml:space="preserve"> </w:t>
      </w:r>
      <w:r>
        <w:t>was</w:t>
      </w:r>
    </w:p>
    <w:p w14:paraId="7E43B659" w14:textId="77777777" w:rsidR="00DC7AFF" w:rsidRDefault="00DC7AFF">
      <w:pPr>
        <w:pStyle w:val="BodyText"/>
        <w:kinsoku w:val="0"/>
        <w:overflowPunct w:val="0"/>
        <w:spacing w:line="252" w:lineRule="auto"/>
        <w:ind w:left="200" w:right="779"/>
      </w:pPr>
      <w:r>
        <w:t>prematurely</w:t>
      </w:r>
      <w:r>
        <w:rPr>
          <w:spacing w:val="-10"/>
        </w:rPr>
        <w:t xml:space="preserve"> </w:t>
      </w:r>
      <w:r>
        <w:t>anticipated</w:t>
      </w:r>
      <w:r>
        <w:rPr>
          <w:spacing w:val="-10"/>
        </w:rPr>
        <w:t xml:space="preserve"> </w:t>
      </w:r>
      <w:r>
        <w:t>and</w:t>
      </w:r>
      <w:r>
        <w:rPr>
          <w:spacing w:val="-10"/>
        </w:rPr>
        <w:t xml:space="preserve"> </w:t>
      </w:r>
      <w:r>
        <w:t>Program</w:t>
      </w:r>
      <w:r>
        <w:rPr>
          <w:spacing w:val="-10"/>
        </w:rPr>
        <w:t xml:space="preserve"> </w:t>
      </w:r>
      <w:r>
        <w:t>funds</w:t>
      </w:r>
      <w:r>
        <w:rPr>
          <w:spacing w:val="-10"/>
        </w:rPr>
        <w:t xml:space="preserve"> </w:t>
      </w:r>
      <w:r>
        <w:t>were</w:t>
      </w:r>
      <w:r>
        <w:rPr>
          <w:spacing w:val="-10"/>
        </w:rPr>
        <w:t xml:space="preserve"> </w:t>
      </w:r>
      <w:r>
        <w:t>severely</w:t>
      </w:r>
      <w:r>
        <w:rPr>
          <w:spacing w:val="-10"/>
        </w:rPr>
        <w:t xml:space="preserve"> </w:t>
      </w:r>
      <w:r>
        <w:t>cut.</w:t>
      </w:r>
      <w:r>
        <w:rPr>
          <w:spacing w:val="-10"/>
        </w:rPr>
        <w:t xml:space="preserve"> </w:t>
      </w:r>
      <w:r>
        <w:t>Unfortunately,</w:t>
      </w:r>
      <w:r>
        <w:rPr>
          <w:spacing w:val="-10"/>
        </w:rPr>
        <w:t xml:space="preserve"> </w:t>
      </w:r>
      <w:r>
        <w:t>this</w:t>
      </w:r>
      <w:r>
        <w:rPr>
          <w:spacing w:val="-10"/>
        </w:rPr>
        <w:t xml:space="preserve"> </w:t>
      </w:r>
      <w:r>
        <w:t>led</w:t>
      </w:r>
      <w:r>
        <w:rPr>
          <w:spacing w:val="-10"/>
        </w:rPr>
        <w:t xml:space="preserve"> </w:t>
      </w:r>
      <w:r>
        <w:t>to</w:t>
      </w:r>
      <w:r>
        <w:rPr>
          <w:spacing w:val="-10"/>
        </w:rPr>
        <w:t xml:space="preserve"> </w:t>
      </w:r>
      <w:r>
        <w:t>a rebound of ant infestation a few years later and necessitated further increasingly expensive attempts to contain and eradicate the ants over an ever- widening area.</w:t>
      </w:r>
    </w:p>
    <w:p w14:paraId="06B76C5F" w14:textId="77777777" w:rsidR="00DC7AFF" w:rsidRDefault="00DC7AFF">
      <w:pPr>
        <w:pStyle w:val="BodyText"/>
        <w:kinsoku w:val="0"/>
        <w:overflowPunct w:val="0"/>
        <w:spacing w:before="120" w:line="252" w:lineRule="auto"/>
        <w:ind w:left="200" w:right="779"/>
      </w:pPr>
      <w:r>
        <w:t>Between</w:t>
      </w:r>
      <w:r>
        <w:rPr>
          <w:spacing w:val="-3"/>
        </w:rPr>
        <w:t xml:space="preserve"> </w:t>
      </w:r>
      <w:r>
        <w:t>2001</w:t>
      </w:r>
      <w:r>
        <w:rPr>
          <w:spacing w:val="-3"/>
        </w:rPr>
        <w:t xml:space="preserve"> </w:t>
      </w:r>
      <w:r>
        <w:t>and</w:t>
      </w:r>
      <w:r>
        <w:rPr>
          <w:spacing w:val="-3"/>
        </w:rPr>
        <w:t xml:space="preserve"> </w:t>
      </w:r>
      <w:r>
        <w:t>2017,</w:t>
      </w:r>
      <w:r>
        <w:rPr>
          <w:spacing w:val="-3"/>
        </w:rPr>
        <w:t xml:space="preserve"> </w:t>
      </w:r>
      <w:r>
        <w:t>the</w:t>
      </w:r>
      <w:r>
        <w:rPr>
          <w:spacing w:val="-3"/>
        </w:rPr>
        <w:t xml:space="preserve"> </w:t>
      </w:r>
      <w:r>
        <w:t>Australian</w:t>
      </w:r>
      <w:r>
        <w:rPr>
          <w:spacing w:val="-3"/>
        </w:rPr>
        <w:t xml:space="preserve"> </w:t>
      </w:r>
      <w:r>
        <w:t>and</w:t>
      </w:r>
      <w:r>
        <w:rPr>
          <w:spacing w:val="-3"/>
        </w:rPr>
        <w:t xml:space="preserve"> </w:t>
      </w:r>
      <w:r>
        <w:t>state</w:t>
      </w:r>
      <w:r>
        <w:rPr>
          <w:spacing w:val="-3"/>
        </w:rPr>
        <w:t xml:space="preserve"> </w:t>
      </w:r>
      <w:r>
        <w:t>and</w:t>
      </w:r>
      <w:r>
        <w:rPr>
          <w:spacing w:val="-3"/>
        </w:rPr>
        <w:t xml:space="preserve"> </w:t>
      </w:r>
      <w:r>
        <w:t>territory</w:t>
      </w:r>
      <w:r>
        <w:rPr>
          <w:spacing w:val="-3"/>
        </w:rPr>
        <w:t xml:space="preserve"> </w:t>
      </w:r>
      <w:r>
        <w:t>governments</w:t>
      </w:r>
      <w:r>
        <w:rPr>
          <w:spacing w:val="-3"/>
        </w:rPr>
        <w:t xml:space="preserve"> </w:t>
      </w:r>
      <w:r>
        <w:t>collectively spent $366.9 million trying to eradicate RIFA and managed to contain the pest within a small part of SEQ. These control efforts are estimated to have prevented RIFA spreading by 2016 to 69 million Ha of QLD and NSW and infesting an arc of country from near Mackay, Charleville, Bourke and Parkes down to Sydney. By 2021, left untreated, RIFA would</w:t>
      </w:r>
      <w:r>
        <w:rPr>
          <w:spacing w:val="-7"/>
        </w:rPr>
        <w:t xml:space="preserve"> </w:t>
      </w:r>
      <w:r>
        <w:t>likely</w:t>
      </w:r>
      <w:r>
        <w:rPr>
          <w:spacing w:val="-7"/>
        </w:rPr>
        <w:t xml:space="preserve"> </w:t>
      </w:r>
      <w:r>
        <w:t>have</w:t>
      </w:r>
      <w:r>
        <w:rPr>
          <w:spacing w:val="-7"/>
        </w:rPr>
        <w:t xml:space="preserve"> </w:t>
      </w:r>
      <w:r>
        <w:t>reached</w:t>
      </w:r>
      <w:r>
        <w:rPr>
          <w:spacing w:val="-7"/>
        </w:rPr>
        <w:t xml:space="preserve"> </w:t>
      </w:r>
      <w:r>
        <w:t>Canberra</w:t>
      </w:r>
      <w:r>
        <w:rPr>
          <w:spacing w:val="-7"/>
        </w:rPr>
        <w:t xml:space="preserve"> </w:t>
      </w:r>
      <w:r>
        <w:t>and</w:t>
      </w:r>
      <w:r>
        <w:rPr>
          <w:spacing w:val="-7"/>
        </w:rPr>
        <w:t xml:space="preserve"> </w:t>
      </w:r>
      <w:r>
        <w:t>have</w:t>
      </w:r>
      <w:r>
        <w:rPr>
          <w:spacing w:val="-7"/>
        </w:rPr>
        <w:t xml:space="preserve"> </w:t>
      </w:r>
      <w:r>
        <w:t>spread</w:t>
      </w:r>
      <w:r>
        <w:rPr>
          <w:spacing w:val="-7"/>
        </w:rPr>
        <w:t xml:space="preserve"> </w:t>
      </w:r>
      <w:r>
        <w:t>to</w:t>
      </w:r>
      <w:r>
        <w:rPr>
          <w:spacing w:val="-7"/>
        </w:rPr>
        <w:t xml:space="preserve"> </w:t>
      </w:r>
      <w:r>
        <w:t>most</w:t>
      </w:r>
      <w:r>
        <w:rPr>
          <w:spacing w:val="-7"/>
        </w:rPr>
        <w:t xml:space="preserve"> </w:t>
      </w:r>
      <w:r>
        <w:t>capital</w:t>
      </w:r>
      <w:r>
        <w:rPr>
          <w:spacing w:val="-7"/>
        </w:rPr>
        <w:t xml:space="preserve"> </w:t>
      </w:r>
      <w:r>
        <w:t>cities</w:t>
      </w:r>
      <w:r>
        <w:rPr>
          <w:spacing w:val="-7"/>
        </w:rPr>
        <w:t xml:space="preserve"> </w:t>
      </w:r>
      <w:r>
        <w:t>in</w:t>
      </w:r>
      <w:r>
        <w:rPr>
          <w:spacing w:val="-7"/>
        </w:rPr>
        <w:t xml:space="preserve"> </w:t>
      </w:r>
      <w:r>
        <w:t>Australia</w:t>
      </w:r>
      <w:r>
        <w:rPr>
          <w:spacing w:val="-7"/>
        </w:rPr>
        <w:t xml:space="preserve"> </w:t>
      </w:r>
      <w:r>
        <w:t>by long distance movement in carrier materials. Based on US experience, control activities could have cost upwards of $1 billion per year by 2021.</w:t>
      </w:r>
    </w:p>
    <w:p w14:paraId="45C52BB0" w14:textId="77777777" w:rsidR="00DC7AFF" w:rsidRDefault="00DC7AFF">
      <w:pPr>
        <w:pStyle w:val="BodyText"/>
        <w:kinsoku w:val="0"/>
        <w:overflowPunct w:val="0"/>
        <w:spacing w:before="120" w:line="252" w:lineRule="auto"/>
        <w:ind w:left="200" w:right="852"/>
      </w:pPr>
      <w:r>
        <w:t>Around</w:t>
      </w:r>
      <w:r>
        <w:rPr>
          <w:spacing w:val="-5"/>
        </w:rPr>
        <w:t xml:space="preserve"> </w:t>
      </w:r>
      <w:r>
        <w:t>Brisbane,</w:t>
      </w:r>
      <w:r>
        <w:rPr>
          <w:spacing w:val="-5"/>
        </w:rPr>
        <w:t xml:space="preserve"> </w:t>
      </w:r>
      <w:r>
        <w:t>from</w:t>
      </w:r>
      <w:r>
        <w:rPr>
          <w:spacing w:val="-5"/>
        </w:rPr>
        <w:t xml:space="preserve"> </w:t>
      </w:r>
      <w:r>
        <w:t>2002</w:t>
      </w:r>
      <w:r>
        <w:rPr>
          <w:spacing w:val="-5"/>
        </w:rPr>
        <w:t xml:space="preserve"> </w:t>
      </w:r>
      <w:r>
        <w:t>to</w:t>
      </w:r>
      <w:r>
        <w:rPr>
          <w:spacing w:val="-5"/>
        </w:rPr>
        <w:t xml:space="preserve"> </w:t>
      </w:r>
      <w:r>
        <w:t>2010,</w:t>
      </w:r>
      <w:r>
        <w:rPr>
          <w:spacing w:val="-5"/>
        </w:rPr>
        <w:t xml:space="preserve"> </w:t>
      </w:r>
      <w:r>
        <w:t>61</w:t>
      </w:r>
      <w:r>
        <w:rPr>
          <w:spacing w:val="-5"/>
        </w:rPr>
        <w:t xml:space="preserve"> </w:t>
      </w:r>
      <w:r>
        <w:t>per</w:t>
      </w:r>
      <w:r>
        <w:rPr>
          <w:spacing w:val="-5"/>
        </w:rPr>
        <w:t xml:space="preserve"> </w:t>
      </w:r>
      <w:r>
        <w:t>cent</w:t>
      </w:r>
      <w:r>
        <w:rPr>
          <w:spacing w:val="-5"/>
        </w:rPr>
        <w:t xml:space="preserve"> </w:t>
      </w:r>
      <w:r>
        <w:t>(1,749</w:t>
      </w:r>
      <w:r>
        <w:rPr>
          <w:spacing w:val="-5"/>
        </w:rPr>
        <w:t xml:space="preserve"> </w:t>
      </w:r>
      <w:r>
        <w:t>sites)</w:t>
      </w:r>
      <w:r>
        <w:rPr>
          <w:spacing w:val="-5"/>
        </w:rPr>
        <w:t xml:space="preserve"> </w:t>
      </w:r>
      <w:r>
        <w:t>of</w:t>
      </w:r>
      <w:r>
        <w:rPr>
          <w:spacing w:val="-5"/>
        </w:rPr>
        <w:t xml:space="preserve"> </w:t>
      </w:r>
      <w:r>
        <w:t>known</w:t>
      </w:r>
      <w:r>
        <w:rPr>
          <w:spacing w:val="-5"/>
        </w:rPr>
        <w:t xml:space="preserve"> </w:t>
      </w:r>
      <w:r>
        <w:t>RIFA</w:t>
      </w:r>
      <w:r>
        <w:rPr>
          <w:spacing w:val="-5"/>
        </w:rPr>
        <w:t xml:space="preserve"> </w:t>
      </w:r>
      <w:r>
        <w:t>activity was</w:t>
      </w:r>
      <w:r>
        <w:rPr>
          <w:spacing w:val="-5"/>
        </w:rPr>
        <w:t xml:space="preserve"> </w:t>
      </w:r>
      <w:r>
        <w:t>in</w:t>
      </w:r>
      <w:r>
        <w:rPr>
          <w:spacing w:val="-5"/>
        </w:rPr>
        <w:t xml:space="preserve"> </w:t>
      </w:r>
      <w:r>
        <w:t>areas</w:t>
      </w:r>
      <w:r>
        <w:rPr>
          <w:spacing w:val="-5"/>
        </w:rPr>
        <w:t xml:space="preserve"> </w:t>
      </w:r>
      <w:r>
        <w:t>with</w:t>
      </w:r>
      <w:r>
        <w:rPr>
          <w:spacing w:val="-5"/>
        </w:rPr>
        <w:t xml:space="preserve"> </w:t>
      </w:r>
      <w:r>
        <w:t>significant</w:t>
      </w:r>
      <w:r>
        <w:rPr>
          <w:spacing w:val="-5"/>
        </w:rPr>
        <w:t xml:space="preserve"> </w:t>
      </w:r>
      <w:r>
        <w:t>soil</w:t>
      </w:r>
      <w:r>
        <w:rPr>
          <w:spacing w:val="-5"/>
        </w:rPr>
        <w:t xml:space="preserve"> </w:t>
      </w:r>
      <w:r>
        <w:t>disturbance</w:t>
      </w:r>
      <w:r>
        <w:rPr>
          <w:spacing w:val="-5"/>
        </w:rPr>
        <w:t xml:space="preserve"> </w:t>
      </w:r>
      <w:r>
        <w:t>in</w:t>
      </w:r>
      <w:r>
        <w:rPr>
          <w:spacing w:val="-5"/>
        </w:rPr>
        <w:t xml:space="preserve"> </w:t>
      </w:r>
      <w:r>
        <w:t>the</w:t>
      </w:r>
      <w:r>
        <w:rPr>
          <w:spacing w:val="-5"/>
        </w:rPr>
        <w:t xml:space="preserve"> </w:t>
      </w:r>
      <w:r>
        <w:t>preceding</w:t>
      </w:r>
      <w:r>
        <w:rPr>
          <w:spacing w:val="-5"/>
        </w:rPr>
        <w:t xml:space="preserve"> </w:t>
      </w:r>
      <w:r>
        <w:t>one</w:t>
      </w:r>
      <w:r>
        <w:rPr>
          <w:spacing w:val="-5"/>
        </w:rPr>
        <w:t xml:space="preserve"> </w:t>
      </w:r>
      <w:r>
        <w:t>to</w:t>
      </w:r>
      <w:r>
        <w:rPr>
          <w:spacing w:val="-5"/>
        </w:rPr>
        <w:t xml:space="preserve"> </w:t>
      </w:r>
      <w:r>
        <w:t>three</w:t>
      </w:r>
      <w:r>
        <w:rPr>
          <w:spacing w:val="-5"/>
        </w:rPr>
        <w:t xml:space="preserve"> </w:t>
      </w:r>
      <w:r>
        <w:t>years.</w:t>
      </w:r>
      <w:r>
        <w:rPr>
          <w:spacing w:val="-5"/>
        </w:rPr>
        <w:t xml:space="preserve"> </w:t>
      </w:r>
      <w:r>
        <w:t>This was mostly due to residential and industrial development</w:t>
      </w:r>
      <w:r>
        <w:rPr>
          <w:vertAlign w:val="superscript"/>
        </w:rPr>
        <w:t>13</w:t>
      </w:r>
      <w:r>
        <w:t>. The large amount of suburban development in SEQ poses a significant risk of movement of RIFA.</w:t>
      </w:r>
    </w:p>
    <w:p w14:paraId="3829DB1A" w14:textId="77777777" w:rsidR="00DC7AFF" w:rsidRDefault="00DC7AFF">
      <w:pPr>
        <w:pStyle w:val="BodyText"/>
        <w:kinsoku w:val="0"/>
        <w:overflowPunct w:val="0"/>
        <w:spacing w:before="120" w:line="252" w:lineRule="auto"/>
        <w:ind w:left="200" w:right="779"/>
      </w:pPr>
      <w:r>
        <w:t>All</w:t>
      </w:r>
      <w:r>
        <w:rPr>
          <w:spacing w:val="-7"/>
        </w:rPr>
        <w:t xml:space="preserve"> </w:t>
      </w:r>
      <w:r>
        <w:t>of</w:t>
      </w:r>
      <w:r>
        <w:rPr>
          <w:spacing w:val="-7"/>
        </w:rPr>
        <w:t xml:space="preserve"> </w:t>
      </w:r>
      <w:r>
        <w:t>Australia</w:t>
      </w:r>
      <w:r>
        <w:rPr>
          <w:spacing w:val="-7"/>
        </w:rPr>
        <w:t xml:space="preserve"> </w:t>
      </w:r>
      <w:r>
        <w:t>(except</w:t>
      </w:r>
      <w:r>
        <w:rPr>
          <w:spacing w:val="-7"/>
        </w:rPr>
        <w:t xml:space="preserve"> </w:t>
      </w:r>
      <w:r>
        <w:t>possibly</w:t>
      </w:r>
      <w:r>
        <w:rPr>
          <w:spacing w:val="-7"/>
        </w:rPr>
        <w:t xml:space="preserve"> </w:t>
      </w:r>
      <w:r>
        <w:t>high</w:t>
      </w:r>
      <w:r>
        <w:rPr>
          <w:spacing w:val="-7"/>
        </w:rPr>
        <w:t xml:space="preserve"> </w:t>
      </w:r>
      <w:r>
        <w:t>country</w:t>
      </w:r>
      <w:r>
        <w:rPr>
          <w:spacing w:val="-7"/>
        </w:rPr>
        <w:t xml:space="preserve"> </w:t>
      </w:r>
      <w:r>
        <w:t>in</w:t>
      </w:r>
      <w:r>
        <w:rPr>
          <w:spacing w:val="-7"/>
        </w:rPr>
        <w:t xml:space="preserve"> </w:t>
      </w:r>
      <w:r>
        <w:t>Tasmania</w:t>
      </w:r>
      <w:r>
        <w:rPr>
          <w:spacing w:val="-7"/>
        </w:rPr>
        <w:t xml:space="preserve"> </w:t>
      </w:r>
      <w:r>
        <w:t>and</w:t>
      </w:r>
      <w:r>
        <w:rPr>
          <w:spacing w:val="-7"/>
        </w:rPr>
        <w:t xml:space="preserve"> </w:t>
      </w:r>
      <w:r>
        <w:t>the</w:t>
      </w:r>
      <w:r>
        <w:rPr>
          <w:spacing w:val="-7"/>
        </w:rPr>
        <w:t xml:space="preserve"> </w:t>
      </w:r>
      <w:r>
        <w:t>Snowy</w:t>
      </w:r>
      <w:r>
        <w:rPr>
          <w:spacing w:val="-7"/>
        </w:rPr>
        <w:t xml:space="preserve"> </w:t>
      </w:r>
      <w:r>
        <w:t>Mountains) provides suitable habitat for RIFA. Climate change is likely to increase risks of RIFA spread,</w:t>
      </w:r>
      <w:r>
        <w:rPr>
          <w:spacing w:val="-2"/>
        </w:rPr>
        <w:t xml:space="preserve"> </w:t>
      </w:r>
      <w:r>
        <w:t>into</w:t>
      </w:r>
      <w:r>
        <w:rPr>
          <w:spacing w:val="-2"/>
        </w:rPr>
        <w:t xml:space="preserve"> </w:t>
      </w:r>
      <w:r>
        <w:t>previously</w:t>
      </w:r>
      <w:r>
        <w:rPr>
          <w:spacing w:val="-2"/>
        </w:rPr>
        <w:t xml:space="preserve"> </w:t>
      </w:r>
      <w:r>
        <w:t>forested</w:t>
      </w:r>
      <w:r>
        <w:rPr>
          <w:spacing w:val="-2"/>
        </w:rPr>
        <w:t xml:space="preserve"> </w:t>
      </w:r>
      <w:r>
        <w:t>bushfire-affected</w:t>
      </w:r>
      <w:r>
        <w:rPr>
          <w:spacing w:val="-2"/>
        </w:rPr>
        <w:t xml:space="preserve"> </w:t>
      </w:r>
      <w:r>
        <w:t>land</w:t>
      </w:r>
      <w:r>
        <w:rPr>
          <w:spacing w:val="-2"/>
        </w:rPr>
        <w:t xml:space="preserve"> </w:t>
      </w:r>
      <w:r>
        <w:t>and</w:t>
      </w:r>
      <w:r>
        <w:rPr>
          <w:spacing w:val="-2"/>
        </w:rPr>
        <w:t xml:space="preserve"> </w:t>
      </w:r>
      <w:r>
        <w:t>by</w:t>
      </w:r>
      <w:r>
        <w:rPr>
          <w:spacing w:val="-2"/>
        </w:rPr>
        <w:t xml:space="preserve"> </w:t>
      </w:r>
      <w:r>
        <w:t>increased</w:t>
      </w:r>
      <w:r>
        <w:rPr>
          <w:spacing w:val="-2"/>
        </w:rPr>
        <w:t xml:space="preserve"> </w:t>
      </w:r>
      <w:r>
        <w:t>spread</w:t>
      </w:r>
      <w:r>
        <w:rPr>
          <w:spacing w:val="-2"/>
        </w:rPr>
        <w:t xml:space="preserve"> </w:t>
      </w:r>
      <w:r>
        <w:t>with flooding events. More severe weather events will also interfere with control efforts.</w:t>
      </w:r>
    </w:p>
    <w:p w14:paraId="38C737F5" w14:textId="77777777" w:rsidR="00DC7AFF" w:rsidRDefault="00DC7AFF">
      <w:pPr>
        <w:pStyle w:val="BodyText"/>
        <w:kinsoku w:val="0"/>
        <w:overflowPunct w:val="0"/>
        <w:spacing w:before="120" w:line="252" w:lineRule="auto"/>
        <w:ind w:left="200" w:right="779"/>
      </w:pPr>
      <w:r>
        <w:t>It is hard to estimate how long it would take before severe impacts of RIFA would be entrenched in Australia without eradication efforts. Based on overseas and local experience, significant impacts on communities and agriculture will occur between 5-10 years after entry into an area. On a 70 hectare rural property at Purga, SEQ, Program surveillance</w:t>
      </w:r>
      <w:r>
        <w:rPr>
          <w:spacing w:val="-1"/>
        </w:rPr>
        <w:t xml:space="preserve"> </w:t>
      </w:r>
      <w:r>
        <w:t>in</w:t>
      </w:r>
      <w:r>
        <w:rPr>
          <w:spacing w:val="-1"/>
        </w:rPr>
        <w:t xml:space="preserve"> </w:t>
      </w:r>
      <w:r>
        <w:t>2005</w:t>
      </w:r>
      <w:r>
        <w:rPr>
          <w:spacing w:val="-1"/>
        </w:rPr>
        <w:t xml:space="preserve"> </w:t>
      </w:r>
      <w:r>
        <w:t>found</w:t>
      </w:r>
      <w:r>
        <w:rPr>
          <w:spacing w:val="-1"/>
        </w:rPr>
        <w:t xml:space="preserve"> </w:t>
      </w:r>
      <w:r>
        <w:t>no</w:t>
      </w:r>
      <w:r>
        <w:rPr>
          <w:spacing w:val="-1"/>
        </w:rPr>
        <w:t xml:space="preserve"> </w:t>
      </w:r>
      <w:r>
        <w:t>RIFA</w:t>
      </w:r>
      <w:r>
        <w:rPr>
          <w:spacing w:val="-1"/>
        </w:rPr>
        <w:t xml:space="preserve"> </w:t>
      </w:r>
      <w:r>
        <w:t>but</w:t>
      </w:r>
      <w:r>
        <w:rPr>
          <w:spacing w:val="-1"/>
        </w:rPr>
        <w:t xml:space="preserve"> </w:t>
      </w:r>
      <w:r>
        <w:t>in</w:t>
      </w:r>
      <w:r>
        <w:rPr>
          <w:spacing w:val="-1"/>
        </w:rPr>
        <w:t xml:space="preserve"> </w:t>
      </w:r>
      <w:r>
        <w:t>2010</w:t>
      </w:r>
      <w:r>
        <w:rPr>
          <w:spacing w:val="-1"/>
        </w:rPr>
        <w:t xml:space="preserve"> </w:t>
      </w:r>
      <w:r>
        <w:t>there</w:t>
      </w:r>
      <w:r>
        <w:rPr>
          <w:spacing w:val="-1"/>
        </w:rPr>
        <w:t xml:space="preserve"> </w:t>
      </w:r>
      <w:r>
        <w:t>were</w:t>
      </w:r>
      <w:r>
        <w:rPr>
          <w:spacing w:val="-1"/>
        </w:rPr>
        <w:t xml:space="preserve"> </w:t>
      </w:r>
      <w:r>
        <w:t>an</w:t>
      </w:r>
      <w:r>
        <w:rPr>
          <w:spacing w:val="-1"/>
        </w:rPr>
        <w:t xml:space="preserve"> </w:t>
      </w:r>
      <w:r>
        <w:t>estimated</w:t>
      </w:r>
      <w:r>
        <w:rPr>
          <w:spacing w:val="-1"/>
        </w:rPr>
        <w:t xml:space="preserve"> </w:t>
      </w:r>
      <w:r>
        <w:t>32,000</w:t>
      </w:r>
      <w:r>
        <w:rPr>
          <w:spacing w:val="-1"/>
        </w:rPr>
        <w:t xml:space="preserve"> </w:t>
      </w:r>
      <w:r>
        <w:t>mounds, predominantly</w:t>
      </w:r>
      <w:r>
        <w:rPr>
          <w:spacing w:val="-8"/>
        </w:rPr>
        <w:t xml:space="preserve"> </w:t>
      </w:r>
      <w:r>
        <w:t>polygyne.</w:t>
      </w:r>
      <w:r>
        <w:rPr>
          <w:spacing w:val="-8"/>
        </w:rPr>
        <w:t xml:space="preserve"> </w:t>
      </w:r>
      <w:r>
        <w:t>The</w:t>
      </w:r>
      <w:r>
        <w:rPr>
          <w:spacing w:val="-8"/>
        </w:rPr>
        <w:t xml:space="preserve"> </w:t>
      </w:r>
      <w:r>
        <w:t>extent</w:t>
      </w:r>
      <w:r>
        <w:rPr>
          <w:spacing w:val="-8"/>
        </w:rPr>
        <w:t xml:space="preserve"> </w:t>
      </w:r>
      <w:r>
        <w:t>and</w:t>
      </w:r>
      <w:r>
        <w:rPr>
          <w:spacing w:val="-8"/>
        </w:rPr>
        <w:t xml:space="preserve"> </w:t>
      </w:r>
      <w:r>
        <w:t>timing</w:t>
      </w:r>
      <w:r>
        <w:rPr>
          <w:spacing w:val="-8"/>
        </w:rPr>
        <w:t xml:space="preserve"> </w:t>
      </w:r>
      <w:r>
        <w:t>of</w:t>
      </w:r>
      <w:r>
        <w:rPr>
          <w:spacing w:val="-8"/>
        </w:rPr>
        <w:t xml:space="preserve"> </w:t>
      </w:r>
      <w:r>
        <w:t>RIFA</w:t>
      </w:r>
      <w:r>
        <w:rPr>
          <w:spacing w:val="-8"/>
        </w:rPr>
        <w:t xml:space="preserve"> </w:t>
      </w:r>
      <w:r>
        <w:t>impacts</w:t>
      </w:r>
      <w:r>
        <w:rPr>
          <w:spacing w:val="-8"/>
        </w:rPr>
        <w:t xml:space="preserve"> </w:t>
      </w:r>
      <w:r>
        <w:t>across</w:t>
      </w:r>
      <w:r>
        <w:rPr>
          <w:spacing w:val="-8"/>
        </w:rPr>
        <w:t xml:space="preserve"> </w:t>
      </w:r>
      <w:r>
        <w:t>Australia</w:t>
      </w:r>
      <w:r>
        <w:rPr>
          <w:spacing w:val="-8"/>
        </w:rPr>
        <w:t xml:space="preserve"> </w:t>
      </w:r>
      <w:r>
        <w:t>will</w:t>
      </w:r>
      <w:r>
        <w:rPr>
          <w:spacing w:val="-8"/>
        </w:rPr>
        <w:t xml:space="preserve"> </w:t>
      </w:r>
      <w:r>
        <w:t>thus depend</w:t>
      </w:r>
      <w:r>
        <w:rPr>
          <w:spacing w:val="-3"/>
        </w:rPr>
        <w:t xml:space="preserve"> </w:t>
      </w:r>
      <w:r>
        <w:t>on</w:t>
      </w:r>
      <w:r>
        <w:rPr>
          <w:spacing w:val="-3"/>
        </w:rPr>
        <w:t xml:space="preserve"> </w:t>
      </w:r>
      <w:r>
        <w:t>whether</w:t>
      </w:r>
      <w:r>
        <w:rPr>
          <w:spacing w:val="-3"/>
        </w:rPr>
        <w:t xml:space="preserve"> </w:t>
      </w:r>
      <w:r>
        <w:t>it</w:t>
      </w:r>
      <w:r>
        <w:rPr>
          <w:spacing w:val="-3"/>
        </w:rPr>
        <w:t xml:space="preserve"> </w:t>
      </w:r>
      <w:r>
        <w:t>can</w:t>
      </w:r>
      <w:r>
        <w:rPr>
          <w:spacing w:val="-3"/>
        </w:rPr>
        <w:t xml:space="preserve"> </w:t>
      </w:r>
      <w:r>
        <w:t>be</w:t>
      </w:r>
      <w:r>
        <w:rPr>
          <w:spacing w:val="-3"/>
        </w:rPr>
        <w:t xml:space="preserve"> </w:t>
      </w:r>
      <w:r>
        <w:t>contained</w:t>
      </w:r>
      <w:r>
        <w:rPr>
          <w:spacing w:val="-3"/>
        </w:rPr>
        <w:t xml:space="preserve"> </w:t>
      </w:r>
      <w:r>
        <w:t>and</w:t>
      </w:r>
      <w:r>
        <w:rPr>
          <w:spacing w:val="-3"/>
        </w:rPr>
        <w:t xml:space="preserve"> </w:t>
      </w:r>
      <w:r>
        <w:t>/or</w:t>
      </w:r>
      <w:r>
        <w:rPr>
          <w:spacing w:val="-3"/>
        </w:rPr>
        <w:t xml:space="preserve"> </w:t>
      </w:r>
      <w:r>
        <w:t>eradicated,</w:t>
      </w:r>
      <w:r>
        <w:rPr>
          <w:spacing w:val="-3"/>
        </w:rPr>
        <w:t xml:space="preserve"> </w:t>
      </w:r>
      <w:r>
        <w:t>and</w:t>
      </w:r>
      <w:r>
        <w:rPr>
          <w:spacing w:val="-3"/>
        </w:rPr>
        <w:t xml:space="preserve"> </w:t>
      </w:r>
      <w:r>
        <w:t>how</w:t>
      </w:r>
      <w:r>
        <w:rPr>
          <w:spacing w:val="-3"/>
        </w:rPr>
        <w:t xml:space="preserve"> </w:t>
      </w:r>
      <w:r>
        <w:t>much</w:t>
      </w:r>
      <w:r>
        <w:rPr>
          <w:spacing w:val="-3"/>
        </w:rPr>
        <w:t xml:space="preserve"> </w:t>
      </w:r>
      <w:r>
        <w:t>natural</w:t>
      </w:r>
      <w:r>
        <w:rPr>
          <w:spacing w:val="-3"/>
        </w:rPr>
        <w:t xml:space="preserve"> </w:t>
      </w:r>
      <w:r>
        <w:t>spread and human assisted movement can be prevented.</w:t>
      </w:r>
    </w:p>
    <w:p w14:paraId="4DBA7EBB" w14:textId="77777777" w:rsidR="00DC7AFF" w:rsidRDefault="00DC7AFF">
      <w:pPr>
        <w:pStyle w:val="BodyText"/>
        <w:kinsoku w:val="0"/>
        <w:overflowPunct w:val="0"/>
        <w:spacing w:before="120" w:line="252" w:lineRule="auto"/>
        <w:ind w:left="200" w:right="779"/>
      </w:pPr>
      <w:r>
        <w:t>In</w:t>
      </w:r>
      <w:r>
        <w:rPr>
          <w:spacing w:val="-6"/>
        </w:rPr>
        <w:t xml:space="preserve"> </w:t>
      </w:r>
      <w:r>
        <w:t>December</w:t>
      </w:r>
      <w:r>
        <w:rPr>
          <w:spacing w:val="-6"/>
        </w:rPr>
        <w:t xml:space="preserve"> </w:t>
      </w:r>
      <w:r>
        <w:t>2016,</w:t>
      </w:r>
      <w:r>
        <w:rPr>
          <w:spacing w:val="-6"/>
        </w:rPr>
        <w:t xml:space="preserve"> </w:t>
      </w:r>
      <w:r>
        <w:t>an</w:t>
      </w:r>
      <w:r>
        <w:rPr>
          <w:spacing w:val="-6"/>
        </w:rPr>
        <w:t xml:space="preserve"> </w:t>
      </w:r>
      <w:r>
        <w:t>Independent</w:t>
      </w:r>
      <w:r>
        <w:rPr>
          <w:spacing w:val="-6"/>
        </w:rPr>
        <w:t xml:space="preserve"> </w:t>
      </w:r>
      <w:r>
        <w:t>Review</w:t>
      </w:r>
      <w:r>
        <w:rPr>
          <w:spacing w:val="-6"/>
        </w:rPr>
        <w:t xml:space="preserve"> </w:t>
      </w:r>
      <w:r>
        <w:t>by</w:t>
      </w:r>
      <w:r>
        <w:rPr>
          <w:spacing w:val="-6"/>
        </w:rPr>
        <w:t xml:space="preserve"> </w:t>
      </w:r>
      <w:r>
        <w:t>Magee</w:t>
      </w:r>
      <w:r>
        <w:rPr>
          <w:spacing w:val="-6"/>
        </w:rPr>
        <w:t xml:space="preserve"> </w:t>
      </w:r>
      <w:r>
        <w:rPr>
          <w:i/>
          <w:iCs/>
        </w:rPr>
        <w:t>et</w:t>
      </w:r>
      <w:r>
        <w:rPr>
          <w:i/>
          <w:iCs/>
          <w:spacing w:val="-6"/>
        </w:rPr>
        <w:t xml:space="preserve"> </w:t>
      </w:r>
      <w:r>
        <w:rPr>
          <w:i/>
          <w:iCs/>
        </w:rPr>
        <w:t>al</w:t>
      </w:r>
      <w:r>
        <w:t>.</w:t>
      </w:r>
      <w:r>
        <w:rPr>
          <w:vertAlign w:val="superscript"/>
        </w:rPr>
        <w:t>14</w:t>
      </w:r>
      <w:r>
        <w:rPr>
          <w:spacing w:val="-7"/>
        </w:rPr>
        <w:t xml:space="preserve"> </w:t>
      </w:r>
      <w:r>
        <w:t>reported</w:t>
      </w:r>
      <w:r>
        <w:rPr>
          <w:spacing w:val="-6"/>
        </w:rPr>
        <w:t xml:space="preserve"> </w:t>
      </w:r>
      <w:r>
        <w:t>that,</w:t>
      </w:r>
      <w:r>
        <w:rPr>
          <w:spacing w:val="-6"/>
        </w:rPr>
        <w:t xml:space="preserve"> </w:t>
      </w:r>
      <w:r>
        <w:t>if</w:t>
      </w:r>
      <w:r>
        <w:rPr>
          <w:spacing w:val="-6"/>
        </w:rPr>
        <w:t xml:space="preserve"> </w:t>
      </w:r>
      <w:r>
        <w:t>established, RIFA would ‘surpass the combined effects of many pests we currently regard as Australia’s</w:t>
      </w:r>
      <w:r>
        <w:rPr>
          <w:spacing w:val="-3"/>
        </w:rPr>
        <w:t xml:space="preserve"> </w:t>
      </w:r>
      <w:r>
        <w:t>worst</w:t>
      </w:r>
      <w:r>
        <w:rPr>
          <w:spacing w:val="-3"/>
        </w:rPr>
        <w:t xml:space="preserve"> </w:t>
      </w:r>
      <w:r>
        <w:t>invasive</w:t>
      </w:r>
      <w:r>
        <w:rPr>
          <w:spacing w:val="-3"/>
        </w:rPr>
        <w:t xml:space="preserve"> </w:t>
      </w:r>
      <w:r>
        <w:t>animals</w:t>
      </w:r>
      <w:r>
        <w:rPr>
          <w:spacing w:val="-3"/>
        </w:rPr>
        <w:t xml:space="preserve"> </w:t>
      </w:r>
      <w:r>
        <w:t>(rabbits,</w:t>
      </w:r>
      <w:r>
        <w:rPr>
          <w:spacing w:val="-3"/>
        </w:rPr>
        <w:t xml:space="preserve"> </w:t>
      </w:r>
      <w:r>
        <w:t>cane</w:t>
      </w:r>
      <w:r>
        <w:rPr>
          <w:spacing w:val="-3"/>
        </w:rPr>
        <w:t xml:space="preserve"> </w:t>
      </w:r>
      <w:r>
        <w:t>toads,</w:t>
      </w:r>
      <w:r>
        <w:rPr>
          <w:spacing w:val="-3"/>
        </w:rPr>
        <w:t xml:space="preserve"> </w:t>
      </w:r>
      <w:r>
        <w:t>foxes,</w:t>
      </w:r>
      <w:r>
        <w:rPr>
          <w:spacing w:val="-3"/>
        </w:rPr>
        <w:t xml:space="preserve"> </w:t>
      </w:r>
      <w:r>
        <w:t>camels,</w:t>
      </w:r>
      <w:r>
        <w:rPr>
          <w:spacing w:val="-3"/>
        </w:rPr>
        <w:t xml:space="preserve"> </w:t>
      </w:r>
      <w:r>
        <w:t>wild</w:t>
      </w:r>
      <w:r>
        <w:rPr>
          <w:spacing w:val="-3"/>
        </w:rPr>
        <w:t xml:space="preserve"> </w:t>
      </w:r>
      <w:r>
        <w:t>dogs</w:t>
      </w:r>
      <w:r>
        <w:rPr>
          <w:spacing w:val="-3"/>
        </w:rPr>
        <w:t xml:space="preserve"> </w:t>
      </w:r>
      <w:r>
        <w:t>and</w:t>
      </w:r>
      <w:r>
        <w:rPr>
          <w:spacing w:val="-3"/>
        </w:rPr>
        <w:t xml:space="preserve"> </w:t>
      </w:r>
      <w:r>
        <w:t>feral cats)—which cost Australia $964 million each year in 2015 values’. As well, current US rates of RIFA-based medical consultations suggest that by 2030 there could be up to 140,000 consultations and 3,000 anaphylactic reactions each year due to RIFA stings. In July 2017, Australia’s agriculture ministers committed a further $411.4 million over 10 years to RIFA eradication.</w:t>
      </w:r>
    </w:p>
    <w:p w14:paraId="069CA5C7" w14:textId="1D12A647" w:rsidR="00DC7AFF" w:rsidRDefault="00DD2B9D">
      <w:pPr>
        <w:pStyle w:val="BodyText"/>
        <w:kinsoku w:val="0"/>
        <w:overflowPunct w:val="0"/>
        <w:spacing w:before="10"/>
        <w:rPr>
          <w:sz w:val="28"/>
          <w:szCs w:val="28"/>
        </w:rPr>
      </w:pPr>
      <w:r>
        <w:rPr>
          <w:noProof/>
        </w:rPr>
        <mc:AlternateContent>
          <mc:Choice Requires="wps">
            <w:drawing>
              <wp:anchor distT="0" distB="0" distL="0" distR="0" simplePos="0" relativeHeight="251631616" behindDoc="0" locked="0" layoutInCell="0" allowOverlap="1" wp14:anchorId="0E9202F9" wp14:editId="6F90B23C">
                <wp:simplePos x="0" y="0"/>
                <wp:positionH relativeFrom="page">
                  <wp:posOffset>1028700</wp:posOffset>
                </wp:positionH>
                <wp:positionV relativeFrom="paragraph">
                  <wp:posOffset>229870</wp:posOffset>
                </wp:positionV>
                <wp:extent cx="1828800" cy="635"/>
                <wp:effectExtent l="0" t="0" r="0" b="0"/>
                <wp:wrapTopAndBottom/>
                <wp:docPr id="229" name="Freeform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8800" cy="635"/>
                        </a:xfrm>
                        <a:custGeom>
                          <a:avLst/>
                          <a:gdLst>
                            <a:gd name="T0" fmla="*/ 0 w 2880"/>
                            <a:gd name="T1" fmla="*/ 0 h 1"/>
                            <a:gd name="T2" fmla="*/ 2880 w 2880"/>
                            <a:gd name="T3" fmla="*/ 0 h 1"/>
                          </a:gdLst>
                          <a:ahLst/>
                          <a:cxnLst>
                            <a:cxn ang="0">
                              <a:pos x="T0" y="T1"/>
                            </a:cxn>
                            <a:cxn ang="0">
                              <a:pos x="T2" y="T3"/>
                            </a:cxn>
                          </a:cxnLst>
                          <a:rect l="0" t="0" r="r" b="b"/>
                          <a:pathLst>
                            <a:path w="2880" h="1">
                              <a:moveTo>
                                <a:pt x="0" y="0"/>
                              </a:moveTo>
                              <a:lnTo>
                                <a:pt x="288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9B21D46" id="Freeform 106" o:spid="_x0000_s1026" style="position:absolute;z-index:251631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81pt,18.1pt,225pt,18.1pt" coordsize="288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" o:allowincell="f" filled="f">
                <v:path arrowok="t" o:connecttype="custom" o:connectlocs="0,0;1828800,0" o:connectangles="0,0"/>
                <w10:wrap type="topAndBottom" anchorx="page"/>
              </v:polyline>
            </w:pict>
          </mc:Fallback>
        </mc:AlternateContent>
      </w:r>
    </w:p>
    <w:p w14:paraId="42906E9A" w14:textId="77777777" w:rsidR="00DC7AFF" w:rsidRDefault="00DC7AFF">
      <w:pPr>
        <w:pStyle w:val="BodyText"/>
        <w:kinsoku w:val="0"/>
        <w:overflowPunct w:val="0"/>
        <w:spacing w:before="98" w:line="252" w:lineRule="auto"/>
        <w:ind w:left="200" w:right="779"/>
        <w:rPr>
          <w:sz w:val="16"/>
          <w:szCs w:val="16"/>
        </w:rPr>
      </w:pPr>
      <w:r>
        <w:rPr>
          <w:sz w:val="16"/>
          <w:szCs w:val="16"/>
          <w:vertAlign w:val="superscript"/>
        </w:rPr>
        <w:t>13</w:t>
      </w:r>
      <w:r>
        <w:rPr>
          <w:spacing w:val="-4"/>
          <w:sz w:val="16"/>
          <w:szCs w:val="16"/>
        </w:rPr>
        <w:t xml:space="preserve"> </w:t>
      </w:r>
      <w:r>
        <w:rPr>
          <w:sz w:val="16"/>
          <w:szCs w:val="16"/>
        </w:rPr>
        <w:t>Wylie</w:t>
      </w:r>
      <w:r>
        <w:rPr>
          <w:spacing w:val="-4"/>
          <w:sz w:val="16"/>
          <w:szCs w:val="16"/>
        </w:rPr>
        <w:t xml:space="preserve"> </w:t>
      </w:r>
      <w:r>
        <w:rPr>
          <w:sz w:val="16"/>
          <w:szCs w:val="16"/>
        </w:rPr>
        <w:t>FR</w:t>
      </w:r>
      <w:r>
        <w:rPr>
          <w:spacing w:val="-4"/>
          <w:sz w:val="16"/>
          <w:szCs w:val="16"/>
        </w:rPr>
        <w:t xml:space="preserve"> </w:t>
      </w:r>
      <w:r>
        <w:rPr>
          <w:sz w:val="16"/>
          <w:szCs w:val="16"/>
        </w:rPr>
        <w:t>and</w:t>
      </w:r>
      <w:r>
        <w:rPr>
          <w:spacing w:val="-4"/>
          <w:sz w:val="16"/>
          <w:szCs w:val="16"/>
        </w:rPr>
        <w:t xml:space="preserve"> </w:t>
      </w:r>
      <w:r>
        <w:rPr>
          <w:sz w:val="16"/>
          <w:szCs w:val="16"/>
        </w:rPr>
        <w:t>Janssen-May</w:t>
      </w:r>
      <w:r>
        <w:rPr>
          <w:spacing w:val="-4"/>
          <w:sz w:val="16"/>
          <w:szCs w:val="16"/>
        </w:rPr>
        <w:t xml:space="preserve"> </w:t>
      </w:r>
      <w:r>
        <w:rPr>
          <w:sz w:val="16"/>
          <w:szCs w:val="16"/>
        </w:rPr>
        <w:t>S.</w:t>
      </w:r>
      <w:r>
        <w:rPr>
          <w:spacing w:val="-4"/>
          <w:sz w:val="16"/>
          <w:szCs w:val="16"/>
        </w:rPr>
        <w:t xml:space="preserve"> </w:t>
      </w:r>
      <w:r>
        <w:rPr>
          <w:sz w:val="16"/>
          <w:szCs w:val="16"/>
        </w:rPr>
        <w:t>2017.</w:t>
      </w:r>
      <w:r>
        <w:rPr>
          <w:spacing w:val="-4"/>
          <w:sz w:val="16"/>
          <w:szCs w:val="16"/>
        </w:rPr>
        <w:t xml:space="preserve"> </w:t>
      </w:r>
      <w:r>
        <w:rPr>
          <w:sz w:val="16"/>
          <w:szCs w:val="16"/>
        </w:rPr>
        <w:t>Red</w:t>
      </w:r>
      <w:r>
        <w:rPr>
          <w:spacing w:val="-4"/>
          <w:sz w:val="16"/>
          <w:szCs w:val="16"/>
        </w:rPr>
        <w:t xml:space="preserve"> </w:t>
      </w:r>
      <w:r>
        <w:rPr>
          <w:sz w:val="16"/>
          <w:szCs w:val="16"/>
        </w:rPr>
        <w:t>Imported</w:t>
      </w:r>
      <w:r>
        <w:rPr>
          <w:spacing w:val="-4"/>
          <w:sz w:val="16"/>
          <w:szCs w:val="16"/>
        </w:rPr>
        <w:t xml:space="preserve"> </w:t>
      </w:r>
      <w:r>
        <w:rPr>
          <w:sz w:val="16"/>
          <w:szCs w:val="16"/>
        </w:rPr>
        <w:t>Fire</w:t>
      </w:r>
      <w:r>
        <w:rPr>
          <w:spacing w:val="-4"/>
          <w:sz w:val="16"/>
          <w:szCs w:val="16"/>
        </w:rPr>
        <w:t xml:space="preserve"> </w:t>
      </w:r>
      <w:r>
        <w:rPr>
          <w:sz w:val="16"/>
          <w:szCs w:val="16"/>
        </w:rPr>
        <w:t>Ant</w:t>
      </w:r>
      <w:r>
        <w:rPr>
          <w:spacing w:val="-4"/>
          <w:sz w:val="16"/>
          <w:szCs w:val="16"/>
        </w:rPr>
        <w:t xml:space="preserve"> </w:t>
      </w:r>
      <w:r>
        <w:rPr>
          <w:sz w:val="16"/>
          <w:szCs w:val="16"/>
        </w:rPr>
        <w:t>in</w:t>
      </w:r>
      <w:r>
        <w:rPr>
          <w:spacing w:val="-4"/>
          <w:sz w:val="16"/>
          <w:szCs w:val="16"/>
        </w:rPr>
        <w:t xml:space="preserve"> </w:t>
      </w:r>
      <w:r>
        <w:rPr>
          <w:sz w:val="16"/>
          <w:szCs w:val="16"/>
        </w:rPr>
        <w:t>Australia:</w:t>
      </w:r>
      <w:r>
        <w:rPr>
          <w:spacing w:val="-4"/>
          <w:sz w:val="16"/>
          <w:szCs w:val="16"/>
        </w:rPr>
        <w:t xml:space="preserve"> </w:t>
      </w:r>
      <w:r>
        <w:rPr>
          <w:sz w:val="16"/>
          <w:szCs w:val="16"/>
        </w:rPr>
        <w:t>What</w:t>
      </w:r>
      <w:r>
        <w:rPr>
          <w:spacing w:val="-4"/>
          <w:sz w:val="16"/>
          <w:szCs w:val="16"/>
        </w:rPr>
        <w:t xml:space="preserve"> </w:t>
      </w:r>
      <w:r>
        <w:rPr>
          <w:sz w:val="16"/>
          <w:szCs w:val="16"/>
        </w:rPr>
        <w:t>if</w:t>
      </w:r>
      <w:r>
        <w:rPr>
          <w:spacing w:val="-4"/>
          <w:sz w:val="16"/>
          <w:szCs w:val="16"/>
        </w:rPr>
        <w:t xml:space="preserve"> </w:t>
      </w:r>
      <w:r>
        <w:rPr>
          <w:sz w:val="16"/>
          <w:szCs w:val="16"/>
        </w:rPr>
        <w:t>we</w:t>
      </w:r>
      <w:r>
        <w:rPr>
          <w:spacing w:val="-4"/>
          <w:sz w:val="16"/>
          <w:szCs w:val="16"/>
        </w:rPr>
        <w:t xml:space="preserve"> </w:t>
      </w:r>
      <w:r>
        <w:rPr>
          <w:sz w:val="16"/>
          <w:szCs w:val="16"/>
        </w:rPr>
        <w:t>lose</w:t>
      </w:r>
      <w:r>
        <w:rPr>
          <w:spacing w:val="-4"/>
          <w:sz w:val="16"/>
          <w:szCs w:val="16"/>
        </w:rPr>
        <w:t xml:space="preserve"> </w:t>
      </w:r>
      <w:r>
        <w:rPr>
          <w:sz w:val="16"/>
          <w:szCs w:val="16"/>
        </w:rPr>
        <w:t>the</w:t>
      </w:r>
      <w:r>
        <w:rPr>
          <w:spacing w:val="-4"/>
          <w:sz w:val="16"/>
          <w:szCs w:val="16"/>
        </w:rPr>
        <w:t xml:space="preserve"> </w:t>
      </w:r>
      <w:r>
        <w:rPr>
          <w:sz w:val="16"/>
          <w:szCs w:val="16"/>
        </w:rPr>
        <w:t>war?.</w:t>
      </w:r>
      <w:r>
        <w:rPr>
          <w:spacing w:val="-4"/>
          <w:sz w:val="16"/>
          <w:szCs w:val="16"/>
        </w:rPr>
        <w:t xml:space="preserve"> </w:t>
      </w:r>
      <w:r>
        <w:rPr>
          <w:sz w:val="16"/>
          <w:szCs w:val="16"/>
        </w:rPr>
        <w:t>Ecological</w:t>
      </w:r>
      <w:r>
        <w:rPr>
          <w:spacing w:val="-4"/>
          <w:sz w:val="16"/>
          <w:szCs w:val="16"/>
        </w:rPr>
        <w:t xml:space="preserve"> </w:t>
      </w:r>
      <w:r>
        <w:rPr>
          <w:sz w:val="16"/>
          <w:szCs w:val="16"/>
        </w:rPr>
        <w:t>Management</w:t>
      </w:r>
      <w:r>
        <w:rPr>
          <w:spacing w:val="-4"/>
          <w:sz w:val="16"/>
          <w:szCs w:val="16"/>
        </w:rPr>
        <w:t xml:space="preserve"> </w:t>
      </w:r>
      <w:r>
        <w:rPr>
          <w:sz w:val="16"/>
          <w:szCs w:val="16"/>
        </w:rPr>
        <w:t>and</w:t>
      </w:r>
      <w:r>
        <w:rPr>
          <w:spacing w:val="40"/>
          <w:sz w:val="16"/>
          <w:szCs w:val="16"/>
        </w:rPr>
        <w:t xml:space="preserve"> </w:t>
      </w:r>
      <w:r>
        <w:rPr>
          <w:sz w:val="16"/>
          <w:szCs w:val="16"/>
        </w:rPr>
        <w:t>Restoration, 18: 32-44. https://doi.org/10.1111/emr.12238</w:t>
      </w:r>
    </w:p>
    <w:p w14:paraId="39EFE356" w14:textId="77777777" w:rsidR="00DC7AFF" w:rsidRDefault="00DC7AFF">
      <w:pPr>
        <w:pStyle w:val="BodyText"/>
        <w:kinsoku w:val="0"/>
        <w:overflowPunct w:val="0"/>
        <w:ind w:left="200" w:right="824"/>
        <w:rPr>
          <w:sz w:val="16"/>
          <w:szCs w:val="16"/>
        </w:rPr>
      </w:pPr>
      <w:r>
        <w:rPr>
          <w:sz w:val="16"/>
          <w:szCs w:val="16"/>
          <w:vertAlign w:val="superscript"/>
        </w:rPr>
        <w:t>14</w:t>
      </w:r>
      <w:r>
        <w:rPr>
          <w:spacing w:val="-5"/>
          <w:sz w:val="16"/>
          <w:szCs w:val="16"/>
        </w:rPr>
        <w:t xml:space="preserve"> </w:t>
      </w:r>
      <w:r>
        <w:rPr>
          <w:sz w:val="16"/>
          <w:szCs w:val="16"/>
        </w:rPr>
        <w:t>Magee,</w:t>
      </w:r>
      <w:r>
        <w:rPr>
          <w:spacing w:val="-5"/>
          <w:sz w:val="16"/>
          <w:szCs w:val="16"/>
        </w:rPr>
        <w:t xml:space="preserve"> </w:t>
      </w:r>
      <w:r>
        <w:rPr>
          <w:sz w:val="16"/>
          <w:szCs w:val="16"/>
        </w:rPr>
        <w:t>Oi,</w:t>
      </w:r>
      <w:r>
        <w:rPr>
          <w:spacing w:val="-5"/>
          <w:sz w:val="16"/>
          <w:szCs w:val="16"/>
        </w:rPr>
        <w:t xml:space="preserve"> </w:t>
      </w:r>
      <w:r>
        <w:rPr>
          <w:sz w:val="16"/>
          <w:szCs w:val="16"/>
        </w:rPr>
        <w:t>Parkes,</w:t>
      </w:r>
      <w:r>
        <w:rPr>
          <w:spacing w:val="-5"/>
          <w:sz w:val="16"/>
          <w:szCs w:val="16"/>
        </w:rPr>
        <w:t xml:space="preserve"> </w:t>
      </w:r>
      <w:r>
        <w:rPr>
          <w:sz w:val="16"/>
          <w:szCs w:val="16"/>
        </w:rPr>
        <w:t>Adamson,</w:t>
      </w:r>
      <w:r>
        <w:rPr>
          <w:spacing w:val="-5"/>
          <w:sz w:val="16"/>
          <w:szCs w:val="16"/>
        </w:rPr>
        <w:t xml:space="preserve"> </w:t>
      </w:r>
      <w:r>
        <w:rPr>
          <w:sz w:val="16"/>
          <w:szCs w:val="16"/>
        </w:rPr>
        <w:t>Hyne,</w:t>
      </w:r>
      <w:r>
        <w:rPr>
          <w:spacing w:val="-5"/>
          <w:sz w:val="16"/>
          <w:szCs w:val="16"/>
        </w:rPr>
        <w:t xml:space="preserve"> </w:t>
      </w:r>
      <w:r>
        <w:rPr>
          <w:sz w:val="16"/>
          <w:szCs w:val="16"/>
        </w:rPr>
        <w:t>Langford,</w:t>
      </w:r>
      <w:r>
        <w:rPr>
          <w:spacing w:val="-5"/>
          <w:sz w:val="16"/>
          <w:szCs w:val="16"/>
        </w:rPr>
        <w:t xml:space="preserve"> </w:t>
      </w:r>
      <w:r>
        <w:rPr>
          <w:sz w:val="16"/>
          <w:szCs w:val="16"/>
        </w:rPr>
        <w:t>Holtkamp</w:t>
      </w:r>
      <w:r>
        <w:rPr>
          <w:spacing w:val="-5"/>
          <w:sz w:val="16"/>
          <w:szCs w:val="16"/>
        </w:rPr>
        <w:t xml:space="preserve"> </w:t>
      </w:r>
      <w:r>
        <w:rPr>
          <w:sz w:val="16"/>
          <w:szCs w:val="16"/>
        </w:rPr>
        <w:t>and</w:t>
      </w:r>
      <w:r>
        <w:rPr>
          <w:spacing w:val="-5"/>
          <w:sz w:val="16"/>
          <w:szCs w:val="16"/>
        </w:rPr>
        <w:t xml:space="preserve"> </w:t>
      </w:r>
      <w:r>
        <w:rPr>
          <w:sz w:val="16"/>
          <w:szCs w:val="16"/>
        </w:rPr>
        <w:t>Lawson.</w:t>
      </w:r>
      <w:r>
        <w:rPr>
          <w:spacing w:val="-5"/>
          <w:sz w:val="16"/>
          <w:szCs w:val="16"/>
        </w:rPr>
        <w:t xml:space="preserve"> </w:t>
      </w:r>
      <w:r>
        <w:rPr>
          <w:sz w:val="16"/>
          <w:szCs w:val="16"/>
        </w:rPr>
        <w:t>2016.</w:t>
      </w:r>
      <w:r>
        <w:rPr>
          <w:spacing w:val="-5"/>
          <w:sz w:val="16"/>
          <w:szCs w:val="16"/>
        </w:rPr>
        <w:t xml:space="preserve"> </w:t>
      </w:r>
      <w:r>
        <w:rPr>
          <w:sz w:val="16"/>
          <w:szCs w:val="16"/>
        </w:rPr>
        <w:t>Independent</w:t>
      </w:r>
      <w:r>
        <w:rPr>
          <w:spacing w:val="-5"/>
          <w:sz w:val="16"/>
          <w:szCs w:val="16"/>
        </w:rPr>
        <w:t xml:space="preserve"> </w:t>
      </w:r>
      <w:r>
        <w:rPr>
          <w:sz w:val="16"/>
          <w:szCs w:val="16"/>
        </w:rPr>
        <w:t>Review</w:t>
      </w:r>
      <w:r>
        <w:rPr>
          <w:spacing w:val="-5"/>
          <w:sz w:val="16"/>
          <w:szCs w:val="16"/>
        </w:rPr>
        <w:t xml:space="preserve"> </w:t>
      </w:r>
      <w:r>
        <w:rPr>
          <w:sz w:val="16"/>
          <w:szCs w:val="16"/>
        </w:rPr>
        <w:t>of</w:t>
      </w:r>
      <w:r>
        <w:rPr>
          <w:spacing w:val="-5"/>
          <w:sz w:val="16"/>
          <w:szCs w:val="16"/>
        </w:rPr>
        <w:t xml:space="preserve"> </w:t>
      </w:r>
      <w:r>
        <w:rPr>
          <w:sz w:val="16"/>
          <w:szCs w:val="16"/>
        </w:rPr>
        <w:t>the</w:t>
      </w:r>
      <w:r>
        <w:rPr>
          <w:spacing w:val="-5"/>
          <w:sz w:val="16"/>
          <w:szCs w:val="16"/>
        </w:rPr>
        <w:t xml:space="preserve"> </w:t>
      </w:r>
      <w:r>
        <w:rPr>
          <w:sz w:val="16"/>
          <w:szCs w:val="16"/>
        </w:rPr>
        <w:t>National</w:t>
      </w:r>
      <w:r>
        <w:rPr>
          <w:spacing w:val="-5"/>
          <w:sz w:val="16"/>
          <w:szCs w:val="16"/>
        </w:rPr>
        <w:t xml:space="preserve"> </w:t>
      </w:r>
      <w:r>
        <w:rPr>
          <w:sz w:val="16"/>
          <w:szCs w:val="16"/>
        </w:rPr>
        <w:t>Red</w:t>
      </w:r>
      <w:r>
        <w:rPr>
          <w:spacing w:val="-5"/>
          <w:sz w:val="16"/>
          <w:szCs w:val="16"/>
        </w:rPr>
        <w:t xml:space="preserve"> </w:t>
      </w:r>
      <w:r>
        <w:rPr>
          <w:sz w:val="16"/>
          <w:szCs w:val="16"/>
        </w:rPr>
        <w:t>Imported</w:t>
      </w:r>
      <w:r>
        <w:rPr>
          <w:spacing w:val="-5"/>
          <w:sz w:val="16"/>
          <w:szCs w:val="16"/>
        </w:rPr>
        <w:t xml:space="preserve"> </w:t>
      </w:r>
      <w:r>
        <w:rPr>
          <w:sz w:val="16"/>
          <w:szCs w:val="16"/>
        </w:rPr>
        <w:t>Fire</w:t>
      </w:r>
      <w:r>
        <w:rPr>
          <w:spacing w:val="40"/>
          <w:sz w:val="16"/>
          <w:szCs w:val="16"/>
        </w:rPr>
        <w:t xml:space="preserve"> </w:t>
      </w:r>
      <w:r>
        <w:rPr>
          <w:sz w:val="16"/>
          <w:szCs w:val="16"/>
        </w:rPr>
        <w:t>Ant Eradication Program</w:t>
      </w:r>
    </w:p>
    <w:p w14:paraId="42F12878" w14:textId="77777777" w:rsidR="00DC7AFF" w:rsidRDefault="00DC7AFF">
      <w:pPr>
        <w:pStyle w:val="BodyText"/>
        <w:kinsoku w:val="0"/>
        <w:overflowPunct w:val="0"/>
        <w:ind w:left="200" w:right="824"/>
        <w:rPr>
          <w:sz w:val="16"/>
          <w:szCs w:val="16"/>
        </w:rPr>
        <w:sectPr w:rsidR="00DC7AFF">
          <w:pgSz w:w="11920" w:h="16840"/>
          <w:pgMar w:top="1120" w:right="380" w:bottom="1900" w:left="1420" w:header="0" w:footer="1713" w:gutter="0"/>
          <w:cols w:space="720"/>
          <w:noEndnote/>
        </w:sectPr>
      </w:pPr>
    </w:p>
    <w:p w14:paraId="38AA4F59" w14:textId="77777777" w:rsidR="00DC7AFF" w:rsidRDefault="00DC7AFF">
      <w:pPr>
        <w:pStyle w:val="Heading2"/>
        <w:numPr>
          <w:ilvl w:val="0"/>
          <w:numId w:val="23"/>
        </w:numPr>
        <w:tabs>
          <w:tab w:val="left" w:pos="576"/>
        </w:tabs>
        <w:kinsoku w:val="0"/>
        <w:overflowPunct w:val="0"/>
        <w:rPr>
          <w:spacing w:val="-2"/>
        </w:rPr>
      </w:pPr>
      <w:bookmarkStart w:id="45" w:name="_Toc136854675"/>
      <w:r>
        <w:lastRenderedPageBreak/>
        <w:t>Containing</w:t>
      </w:r>
      <w:r>
        <w:rPr>
          <w:spacing w:val="-7"/>
        </w:rPr>
        <w:t xml:space="preserve"> </w:t>
      </w:r>
      <w:r>
        <w:t>RIFA</w:t>
      </w:r>
      <w:r>
        <w:rPr>
          <w:spacing w:val="-6"/>
        </w:rPr>
        <w:t xml:space="preserve"> </w:t>
      </w:r>
      <w:r>
        <w:t>in</w:t>
      </w:r>
      <w:r>
        <w:rPr>
          <w:spacing w:val="-7"/>
        </w:rPr>
        <w:t xml:space="preserve"> </w:t>
      </w:r>
      <w:r>
        <w:t>South-East</w:t>
      </w:r>
      <w:r>
        <w:rPr>
          <w:spacing w:val="-6"/>
        </w:rPr>
        <w:t xml:space="preserve"> </w:t>
      </w:r>
      <w:r>
        <w:t>Queensland</w:t>
      </w:r>
      <w:r>
        <w:rPr>
          <w:spacing w:val="-6"/>
        </w:rPr>
        <w:t xml:space="preserve"> </w:t>
      </w:r>
      <w:r>
        <w:rPr>
          <w:spacing w:val="-2"/>
        </w:rPr>
        <w:t>(SEQ)</w:t>
      </w:r>
      <w:bookmarkEnd w:id="45"/>
    </w:p>
    <w:p w14:paraId="78B2D54E" w14:textId="77777777" w:rsidR="00DC7AFF" w:rsidRDefault="00DC7AFF">
      <w:pPr>
        <w:pStyle w:val="Heading3"/>
        <w:numPr>
          <w:ilvl w:val="1"/>
          <w:numId w:val="23"/>
        </w:numPr>
        <w:tabs>
          <w:tab w:val="left" w:pos="659"/>
        </w:tabs>
        <w:kinsoku w:val="0"/>
        <w:overflowPunct w:val="0"/>
        <w:spacing w:before="301"/>
        <w:rPr>
          <w:spacing w:val="-2"/>
        </w:rPr>
      </w:pPr>
      <w:bookmarkStart w:id="46" w:name="_Toc136854676"/>
      <w:r>
        <w:rPr>
          <w:spacing w:val="-2"/>
        </w:rPr>
        <w:t>RIFA</w:t>
      </w:r>
      <w:r>
        <w:rPr>
          <w:spacing w:val="-5"/>
        </w:rPr>
        <w:t xml:space="preserve"> </w:t>
      </w:r>
      <w:r>
        <w:rPr>
          <w:spacing w:val="-2"/>
        </w:rPr>
        <w:t>eradication</w:t>
      </w:r>
      <w:r>
        <w:rPr>
          <w:spacing w:val="-4"/>
        </w:rPr>
        <w:t xml:space="preserve"> </w:t>
      </w:r>
      <w:r>
        <w:rPr>
          <w:spacing w:val="-2"/>
        </w:rPr>
        <w:t>program</w:t>
      </w:r>
      <w:r>
        <w:rPr>
          <w:spacing w:val="-4"/>
        </w:rPr>
        <w:t xml:space="preserve"> </w:t>
      </w:r>
      <w:r>
        <w:rPr>
          <w:spacing w:val="-2"/>
        </w:rPr>
        <w:t>evolution</w:t>
      </w:r>
      <w:bookmarkEnd w:id="46"/>
    </w:p>
    <w:p w14:paraId="7FAE1894" w14:textId="77777777" w:rsidR="00DC7AFF" w:rsidRDefault="00DC7AFF">
      <w:pPr>
        <w:pStyle w:val="BodyText"/>
        <w:kinsoku w:val="0"/>
        <w:overflowPunct w:val="0"/>
        <w:spacing w:before="96" w:line="252" w:lineRule="auto"/>
        <w:ind w:left="200" w:right="765"/>
      </w:pPr>
      <w:r>
        <w:t xml:space="preserve">In 2010, a Scientific Review by Roush </w:t>
      </w:r>
      <w:r>
        <w:rPr>
          <w:i/>
          <w:iCs/>
        </w:rPr>
        <w:t>et al.</w:t>
      </w:r>
      <w:r>
        <w:rPr>
          <w:i/>
          <w:iCs/>
          <w:vertAlign w:val="superscript"/>
        </w:rPr>
        <w:t>15</w:t>
      </w:r>
      <w:r>
        <w:rPr>
          <w:i/>
          <w:iCs/>
          <w:spacing w:val="-1"/>
        </w:rPr>
        <w:t xml:space="preserve"> </w:t>
      </w:r>
      <w:r>
        <w:t>had found that the RIFA restricted area had increased to 93,000 Ha and that surveillance and treatment methods at the time were inadequate to eradicate the RIFA Brisbane infestation. It recommended a focus on containment for 18-24 months until research could demonstrate success of remote sensing</w:t>
      </w:r>
      <w:r>
        <w:rPr>
          <w:spacing w:val="-6"/>
        </w:rPr>
        <w:t xml:space="preserve"> </w:t>
      </w:r>
      <w:r>
        <w:t>surveillance,</w:t>
      </w:r>
      <w:r>
        <w:rPr>
          <w:spacing w:val="-6"/>
        </w:rPr>
        <w:t xml:space="preserve"> </w:t>
      </w:r>
      <w:r>
        <w:t>improved</w:t>
      </w:r>
      <w:r>
        <w:rPr>
          <w:spacing w:val="-6"/>
        </w:rPr>
        <w:t xml:space="preserve"> </w:t>
      </w:r>
      <w:r>
        <w:t>efficacy</w:t>
      </w:r>
      <w:r>
        <w:rPr>
          <w:spacing w:val="-6"/>
        </w:rPr>
        <w:t xml:space="preserve"> </w:t>
      </w:r>
      <w:r>
        <w:t>of</w:t>
      </w:r>
      <w:r>
        <w:rPr>
          <w:spacing w:val="-6"/>
        </w:rPr>
        <w:t xml:space="preserve"> </w:t>
      </w:r>
      <w:r>
        <w:t>pesticide</w:t>
      </w:r>
      <w:r>
        <w:rPr>
          <w:spacing w:val="-6"/>
        </w:rPr>
        <w:t xml:space="preserve"> </w:t>
      </w:r>
      <w:r>
        <w:t>treatments</w:t>
      </w:r>
      <w:r>
        <w:rPr>
          <w:spacing w:val="-6"/>
        </w:rPr>
        <w:t xml:space="preserve"> </w:t>
      </w:r>
      <w:r>
        <w:t>and</w:t>
      </w:r>
      <w:r>
        <w:rPr>
          <w:spacing w:val="-6"/>
        </w:rPr>
        <w:t xml:space="preserve"> </w:t>
      </w:r>
      <w:r>
        <w:t>a</w:t>
      </w:r>
      <w:r>
        <w:rPr>
          <w:spacing w:val="-6"/>
        </w:rPr>
        <w:t xml:space="preserve"> </w:t>
      </w:r>
      <w:r>
        <w:t>further</w:t>
      </w:r>
      <w:r>
        <w:rPr>
          <w:spacing w:val="-6"/>
        </w:rPr>
        <w:t xml:space="preserve"> </w:t>
      </w:r>
      <w:r>
        <w:t>cost-benefit analysis, before a further review at that time.</w:t>
      </w:r>
    </w:p>
    <w:p w14:paraId="54F1E0B9" w14:textId="77777777" w:rsidR="00DC7AFF" w:rsidRDefault="00DC7AFF">
      <w:pPr>
        <w:pStyle w:val="BodyText"/>
        <w:kinsoku w:val="0"/>
        <w:overflowPunct w:val="0"/>
        <w:spacing w:before="120" w:line="252" w:lineRule="auto"/>
        <w:ind w:left="200" w:right="775"/>
        <w:jc w:val="both"/>
      </w:pPr>
      <w:r>
        <w:t>As</w:t>
      </w:r>
      <w:r>
        <w:rPr>
          <w:spacing w:val="-3"/>
        </w:rPr>
        <w:t xml:space="preserve"> </w:t>
      </w:r>
      <w:r>
        <w:t>a</w:t>
      </w:r>
      <w:r>
        <w:rPr>
          <w:spacing w:val="-3"/>
        </w:rPr>
        <w:t xml:space="preserve"> </w:t>
      </w:r>
      <w:r>
        <w:t>result,</w:t>
      </w:r>
      <w:r>
        <w:rPr>
          <w:spacing w:val="-3"/>
        </w:rPr>
        <w:t xml:space="preserve"> </w:t>
      </w:r>
      <w:r>
        <w:t>a</w:t>
      </w:r>
      <w:r>
        <w:rPr>
          <w:spacing w:val="-3"/>
        </w:rPr>
        <w:t xml:space="preserve"> </w:t>
      </w:r>
      <w:r>
        <w:t>RIFA</w:t>
      </w:r>
      <w:r>
        <w:rPr>
          <w:spacing w:val="-3"/>
        </w:rPr>
        <w:t xml:space="preserve"> </w:t>
      </w:r>
      <w:r>
        <w:t>Eradication</w:t>
      </w:r>
      <w:r>
        <w:rPr>
          <w:spacing w:val="-3"/>
        </w:rPr>
        <w:t xml:space="preserve"> </w:t>
      </w:r>
      <w:r>
        <w:t>Program</w:t>
      </w:r>
      <w:r>
        <w:rPr>
          <w:spacing w:val="-3"/>
        </w:rPr>
        <w:t xml:space="preserve"> </w:t>
      </w:r>
      <w:r>
        <w:t>Response</w:t>
      </w:r>
      <w:r>
        <w:rPr>
          <w:spacing w:val="-3"/>
        </w:rPr>
        <w:t xml:space="preserve"> </w:t>
      </w:r>
      <w:r>
        <w:t>plan</w:t>
      </w:r>
      <w:r>
        <w:rPr>
          <w:spacing w:val="-3"/>
        </w:rPr>
        <w:t xml:space="preserve"> </w:t>
      </w:r>
      <w:r>
        <w:t>for</w:t>
      </w:r>
      <w:r>
        <w:rPr>
          <w:spacing w:val="-3"/>
        </w:rPr>
        <w:t xml:space="preserve"> </w:t>
      </w:r>
      <w:r>
        <w:t>2013-2018</w:t>
      </w:r>
      <w:r>
        <w:rPr>
          <w:spacing w:val="-3"/>
        </w:rPr>
        <w:t xml:space="preserve"> </w:t>
      </w:r>
      <w:r>
        <w:t>was</w:t>
      </w:r>
      <w:r>
        <w:rPr>
          <w:spacing w:val="-3"/>
        </w:rPr>
        <w:t xml:space="preserve"> </w:t>
      </w:r>
      <w:r>
        <w:t>developed</w:t>
      </w:r>
      <w:r>
        <w:rPr>
          <w:spacing w:val="-3"/>
        </w:rPr>
        <w:t xml:space="preserve"> </w:t>
      </w:r>
      <w:r>
        <w:t>and implemented</w:t>
      </w:r>
      <w:r>
        <w:rPr>
          <w:spacing w:val="-7"/>
        </w:rPr>
        <w:t xml:space="preserve"> </w:t>
      </w:r>
      <w:r>
        <w:t>from</w:t>
      </w:r>
      <w:r>
        <w:rPr>
          <w:spacing w:val="-7"/>
        </w:rPr>
        <w:t xml:space="preserve"> </w:t>
      </w:r>
      <w:r>
        <w:t>July</w:t>
      </w:r>
      <w:r>
        <w:rPr>
          <w:spacing w:val="-7"/>
        </w:rPr>
        <w:t xml:space="preserve"> </w:t>
      </w:r>
      <w:r>
        <w:t>2012</w:t>
      </w:r>
      <w:r>
        <w:rPr>
          <w:spacing w:val="-7"/>
        </w:rPr>
        <w:t xml:space="preserve"> </w:t>
      </w:r>
      <w:r>
        <w:t>with</w:t>
      </w:r>
      <w:r>
        <w:rPr>
          <w:spacing w:val="-7"/>
        </w:rPr>
        <w:t xml:space="preserve"> </w:t>
      </w:r>
      <w:r>
        <w:t>a</w:t>
      </w:r>
      <w:r>
        <w:rPr>
          <w:spacing w:val="-7"/>
        </w:rPr>
        <w:t xml:space="preserve"> </w:t>
      </w:r>
      <w:r>
        <w:t>cost-shared</w:t>
      </w:r>
      <w:r>
        <w:rPr>
          <w:spacing w:val="-7"/>
        </w:rPr>
        <w:t xml:space="preserve"> </w:t>
      </w:r>
      <w:r>
        <w:t>budget</w:t>
      </w:r>
      <w:r>
        <w:rPr>
          <w:spacing w:val="-7"/>
        </w:rPr>
        <w:t xml:space="preserve"> </w:t>
      </w:r>
      <w:r>
        <w:t>of</w:t>
      </w:r>
      <w:r>
        <w:rPr>
          <w:spacing w:val="-7"/>
        </w:rPr>
        <w:t xml:space="preserve"> </w:t>
      </w:r>
      <w:r>
        <w:t>$18-19</w:t>
      </w:r>
      <w:r>
        <w:rPr>
          <w:spacing w:val="-7"/>
        </w:rPr>
        <w:t xml:space="preserve"> </w:t>
      </w:r>
      <w:r>
        <w:t>million</w:t>
      </w:r>
      <w:r>
        <w:rPr>
          <w:spacing w:val="-7"/>
        </w:rPr>
        <w:t xml:space="preserve"> </w:t>
      </w:r>
      <w:r>
        <w:t>per</w:t>
      </w:r>
      <w:r>
        <w:rPr>
          <w:spacing w:val="-7"/>
        </w:rPr>
        <w:t xml:space="preserve"> </w:t>
      </w:r>
      <w:r>
        <w:t>year,</w:t>
      </w:r>
      <w:r>
        <w:rPr>
          <w:spacing w:val="-7"/>
        </w:rPr>
        <w:t xml:space="preserve"> </w:t>
      </w:r>
      <w:r>
        <w:t>aiming to delimit, contain and recommence eradication of RIFA in SEQ.</w:t>
      </w:r>
    </w:p>
    <w:p w14:paraId="5E46F5E4" w14:textId="77777777" w:rsidR="00DC7AFF" w:rsidRDefault="00DC7AFF">
      <w:pPr>
        <w:pStyle w:val="BodyText"/>
        <w:kinsoku w:val="0"/>
        <w:overflowPunct w:val="0"/>
        <w:spacing w:before="120" w:line="252" w:lineRule="auto"/>
        <w:ind w:left="200" w:right="779"/>
      </w:pPr>
      <w:r>
        <w:t>The development of novel remote sensing surveillance (RSS) technology was key to delimitation</w:t>
      </w:r>
      <w:r>
        <w:rPr>
          <w:spacing w:val="-6"/>
        </w:rPr>
        <w:t xml:space="preserve"> </w:t>
      </w:r>
      <w:r>
        <w:t>of</w:t>
      </w:r>
      <w:r>
        <w:rPr>
          <w:spacing w:val="-6"/>
        </w:rPr>
        <w:t xml:space="preserve"> </w:t>
      </w:r>
      <w:r>
        <w:t>the</w:t>
      </w:r>
      <w:r>
        <w:rPr>
          <w:spacing w:val="-6"/>
        </w:rPr>
        <w:t xml:space="preserve"> </w:t>
      </w:r>
      <w:r>
        <w:t>SEQ</w:t>
      </w:r>
      <w:r>
        <w:rPr>
          <w:spacing w:val="-6"/>
        </w:rPr>
        <w:t xml:space="preserve"> </w:t>
      </w:r>
      <w:r>
        <w:t>RIFA</w:t>
      </w:r>
      <w:r>
        <w:rPr>
          <w:spacing w:val="-6"/>
        </w:rPr>
        <w:t xml:space="preserve"> </w:t>
      </w:r>
      <w:r>
        <w:t>infestation.</w:t>
      </w:r>
      <w:r>
        <w:rPr>
          <w:spacing w:val="-6"/>
        </w:rPr>
        <w:t xml:space="preserve"> </w:t>
      </w:r>
      <w:r>
        <w:t>However,</w:t>
      </w:r>
      <w:r>
        <w:rPr>
          <w:spacing w:val="-6"/>
        </w:rPr>
        <w:t xml:space="preserve"> </w:t>
      </w:r>
      <w:r>
        <w:t>the</w:t>
      </w:r>
      <w:r>
        <w:rPr>
          <w:spacing w:val="-6"/>
        </w:rPr>
        <w:t xml:space="preserve"> </w:t>
      </w:r>
      <w:r>
        <w:t>single</w:t>
      </w:r>
      <w:r>
        <w:rPr>
          <w:spacing w:val="-6"/>
        </w:rPr>
        <w:t xml:space="preserve"> </w:t>
      </w:r>
      <w:r>
        <w:t>RSS</w:t>
      </w:r>
      <w:r>
        <w:rPr>
          <w:spacing w:val="-6"/>
        </w:rPr>
        <w:t xml:space="preserve"> </w:t>
      </w:r>
      <w:r>
        <w:t>unit,</w:t>
      </w:r>
      <w:r>
        <w:rPr>
          <w:spacing w:val="-6"/>
        </w:rPr>
        <w:t xml:space="preserve"> </w:t>
      </w:r>
      <w:r>
        <w:t>originally</w:t>
      </w:r>
      <w:r>
        <w:rPr>
          <w:spacing w:val="-6"/>
        </w:rPr>
        <w:t xml:space="preserve"> </w:t>
      </w:r>
      <w:r>
        <w:t xml:space="preserve">obtained from the US Department of Defence, reached ‘end-of-life’ and was decommissioned after June 2015. A modelling team from Monash University </w:t>
      </w:r>
      <w:r>
        <w:rPr>
          <w:vertAlign w:val="superscript"/>
        </w:rPr>
        <w:t>16</w:t>
      </w:r>
      <w:r>
        <w:t xml:space="preserve"> estimated a 99.9% probability that RIFA were contained “within the operational boundary corresponding with the area that</w:t>
      </w:r>
      <w:r>
        <w:rPr>
          <w:spacing w:val="-7"/>
        </w:rPr>
        <w:t xml:space="preserve"> </w:t>
      </w:r>
      <w:r>
        <w:t>had</w:t>
      </w:r>
      <w:r>
        <w:rPr>
          <w:spacing w:val="-7"/>
        </w:rPr>
        <w:t xml:space="preserve"> </w:t>
      </w:r>
      <w:r>
        <w:t>remote</w:t>
      </w:r>
      <w:r>
        <w:rPr>
          <w:spacing w:val="-7"/>
        </w:rPr>
        <w:t xml:space="preserve"> </w:t>
      </w:r>
      <w:r>
        <w:t>sensing</w:t>
      </w:r>
      <w:r>
        <w:rPr>
          <w:spacing w:val="-7"/>
        </w:rPr>
        <w:t xml:space="preserve"> </w:t>
      </w:r>
      <w:r>
        <w:t>completed”.</w:t>
      </w:r>
      <w:r>
        <w:rPr>
          <w:spacing w:val="-7"/>
        </w:rPr>
        <w:t xml:space="preserve"> </w:t>
      </w:r>
      <w:r>
        <w:t>At</w:t>
      </w:r>
      <w:r>
        <w:rPr>
          <w:spacing w:val="-7"/>
        </w:rPr>
        <w:t xml:space="preserve"> </w:t>
      </w:r>
      <w:r>
        <w:t>this</w:t>
      </w:r>
      <w:r>
        <w:rPr>
          <w:spacing w:val="-7"/>
        </w:rPr>
        <w:t xml:space="preserve"> </w:t>
      </w:r>
      <w:r>
        <w:t>time</w:t>
      </w:r>
      <w:r>
        <w:rPr>
          <w:spacing w:val="-7"/>
        </w:rPr>
        <w:t xml:space="preserve"> </w:t>
      </w:r>
      <w:r>
        <w:t>the</w:t>
      </w:r>
      <w:r>
        <w:rPr>
          <w:spacing w:val="-7"/>
        </w:rPr>
        <w:t xml:space="preserve"> </w:t>
      </w:r>
      <w:r>
        <w:t>operational</w:t>
      </w:r>
      <w:r>
        <w:rPr>
          <w:spacing w:val="-7"/>
        </w:rPr>
        <w:t xml:space="preserve"> </w:t>
      </w:r>
      <w:r>
        <w:t>zone</w:t>
      </w:r>
      <w:r>
        <w:rPr>
          <w:spacing w:val="-7"/>
        </w:rPr>
        <w:t xml:space="preserve"> </w:t>
      </w:r>
      <w:r>
        <w:t>area</w:t>
      </w:r>
      <w:r>
        <w:rPr>
          <w:spacing w:val="-7"/>
        </w:rPr>
        <w:t xml:space="preserve"> </w:t>
      </w:r>
      <w:r>
        <w:t>was</w:t>
      </w:r>
      <w:r>
        <w:rPr>
          <w:spacing w:val="-7"/>
        </w:rPr>
        <w:t xml:space="preserve"> </w:t>
      </w:r>
      <w:r>
        <w:t>estimated at 341,052 Ha.</w:t>
      </w:r>
    </w:p>
    <w:p w14:paraId="6354201D" w14:textId="77777777" w:rsidR="00DC7AFF" w:rsidRDefault="00DC7AFF">
      <w:pPr>
        <w:pStyle w:val="BodyText"/>
        <w:kinsoku w:val="0"/>
        <w:overflowPunct w:val="0"/>
        <w:spacing w:before="120" w:line="252" w:lineRule="auto"/>
        <w:ind w:left="200" w:right="807" w:firstLine="52"/>
        <w:rPr>
          <w:color w:val="0000FF"/>
        </w:rPr>
      </w:pPr>
      <w:r>
        <w:t>The</w:t>
      </w:r>
      <w:r>
        <w:rPr>
          <w:spacing w:val="-2"/>
        </w:rPr>
        <w:t xml:space="preserve"> </w:t>
      </w:r>
      <w:r>
        <w:t>Monash</w:t>
      </w:r>
      <w:r>
        <w:rPr>
          <w:spacing w:val="-2"/>
        </w:rPr>
        <w:t xml:space="preserve"> </w:t>
      </w:r>
      <w:r>
        <w:t>model</w:t>
      </w:r>
      <w:r>
        <w:rPr>
          <w:spacing w:val="-2"/>
        </w:rPr>
        <w:t xml:space="preserve"> </w:t>
      </w:r>
      <w:r>
        <w:t>accounted</w:t>
      </w:r>
      <w:r>
        <w:rPr>
          <w:spacing w:val="-2"/>
        </w:rPr>
        <w:t xml:space="preserve"> </w:t>
      </w:r>
      <w:r>
        <w:t>for</w:t>
      </w:r>
      <w:r>
        <w:rPr>
          <w:spacing w:val="-2"/>
        </w:rPr>
        <w:t xml:space="preserve"> </w:t>
      </w:r>
      <w:r>
        <w:t>up</w:t>
      </w:r>
      <w:r>
        <w:rPr>
          <w:spacing w:val="-2"/>
        </w:rPr>
        <w:t xml:space="preserve"> </w:t>
      </w:r>
      <w:r>
        <w:t>to</w:t>
      </w:r>
      <w:r>
        <w:rPr>
          <w:spacing w:val="-2"/>
        </w:rPr>
        <w:t xml:space="preserve"> </w:t>
      </w:r>
      <w:r>
        <w:t>two</w:t>
      </w:r>
      <w:r>
        <w:rPr>
          <w:spacing w:val="-2"/>
        </w:rPr>
        <w:t xml:space="preserve"> </w:t>
      </w:r>
      <w:r>
        <w:t>years</w:t>
      </w:r>
      <w:r>
        <w:rPr>
          <w:spacing w:val="-2"/>
        </w:rPr>
        <w:t xml:space="preserve"> </w:t>
      </w:r>
      <w:r>
        <w:t>delay</w:t>
      </w:r>
      <w:r>
        <w:rPr>
          <w:spacing w:val="-2"/>
        </w:rPr>
        <w:t xml:space="preserve"> </w:t>
      </w:r>
      <w:r>
        <w:t>in</w:t>
      </w:r>
      <w:r>
        <w:rPr>
          <w:spacing w:val="-2"/>
        </w:rPr>
        <w:t xml:space="preserve"> </w:t>
      </w:r>
      <w:r>
        <w:t>re-deploying</w:t>
      </w:r>
      <w:r>
        <w:rPr>
          <w:spacing w:val="-2"/>
        </w:rPr>
        <w:t xml:space="preserve"> </w:t>
      </w:r>
      <w:r>
        <w:t>RSS,</w:t>
      </w:r>
      <w:r>
        <w:rPr>
          <w:spacing w:val="-2"/>
        </w:rPr>
        <w:t xml:space="preserve"> </w:t>
      </w:r>
      <w:r>
        <w:t>substituting surveillance with prolonged baiting of large areas. But, failure to invest in RSS R&amp;D during</w:t>
      </w:r>
      <w:r>
        <w:rPr>
          <w:spacing w:val="-7"/>
        </w:rPr>
        <w:t xml:space="preserve"> </w:t>
      </w:r>
      <w:r>
        <w:t>the</w:t>
      </w:r>
      <w:r>
        <w:rPr>
          <w:spacing w:val="-7"/>
        </w:rPr>
        <w:t xml:space="preserve"> </w:t>
      </w:r>
      <w:r>
        <w:t>next</w:t>
      </w:r>
      <w:r>
        <w:rPr>
          <w:spacing w:val="-7"/>
        </w:rPr>
        <w:t xml:space="preserve"> </w:t>
      </w:r>
      <w:r>
        <w:t>two</w:t>
      </w:r>
      <w:r>
        <w:rPr>
          <w:spacing w:val="-7"/>
        </w:rPr>
        <w:t xml:space="preserve"> </w:t>
      </w:r>
      <w:r>
        <w:t>years,</w:t>
      </w:r>
      <w:r>
        <w:rPr>
          <w:spacing w:val="-7"/>
        </w:rPr>
        <w:t xml:space="preserve"> </w:t>
      </w:r>
      <w:r>
        <w:t>while</w:t>
      </w:r>
      <w:r>
        <w:rPr>
          <w:spacing w:val="-7"/>
        </w:rPr>
        <w:t xml:space="preserve"> </w:t>
      </w:r>
      <w:r>
        <w:t>securing</w:t>
      </w:r>
      <w:r>
        <w:rPr>
          <w:spacing w:val="-7"/>
        </w:rPr>
        <w:t xml:space="preserve"> </w:t>
      </w:r>
      <w:r>
        <w:t>funding</w:t>
      </w:r>
      <w:r>
        <w:rPr>
          <w:spacing w:val="-7"/>
        </w:rPr>
        <w:t xml:space="preserve"> </w:t>
      </w:r>
      <w:r>
        <w:t>for</w:t>
      </w:r>
      <w:r>
        <w:rPr>
          <w:spacing w:val="-7"/>
        </w:rPr>
        <w:t xml:space="preserve"> </w:t>
      </w:r>
      <w:r>
        <w:t>the</w:t>
      </w:r>
      <w:r>
        <w:rPr>
          <w:spacing w:val="-7"/>
        </w:rPr>
        <w:t xml:space="preserve"> </w:t>
      </w:r>
      <w:r>
        <w:t>TenYear</w:t>
      </w:r>
      <w:r>
        <w:rPr>
          <w:spacing w:val="-7"/>
        </w:rPr>
        <w:t xml:space="preserve"> </w:t>
      </w:r>
      <w:r>
        <w:t>Plan,</w:t>
      </w:r>
      <w:r>
        <w:rPr>
          <w:spacing w:val="-7"/>
        </w:rPr>
        <w:t xml:space="preserve"> </w:t>
      </w:r>
      <w:r>
        <w:t>led</w:t>
      </w:r>
      <w:r>
        <w:rPr>
          <w:spacing w:val="-7"/>
        </w:rPr>
        <w:t xml:space="preserve"> </w:t>
      </w:r>
      <w:r>
        <w:t>ultimately</w:t>
      </w:r>
      <w:r>
        <w:rPr>
          <w:spacing w:val="-7"/>
        </w:rPr>
        <w:t xml:space="preserve"> </w:t>
      </w:r>
      <w:r>
        <w:t>to</w:t>
      </w:r>
      <w:r>
        <w:rPr>
          <w:spacing w:val="-7"/>
        </w:rPr>
        <w:t xml:space="preserve"> </w:t>
      </w:r>
      <w:r>
        <w:t>a five-year</w:t>
      </w:r>
      <w:r>
        <w:rPr>
          <w:spacing w:val="-8"/>
        </w:rPr>
        <w:t xml:space="preserve"> </w:t>
      </w:r>
      <w:r>
        <w:t>delay</w:t>
      </w:r>
      <w:r>
        <w:rPr>
          <w:spacing w:val="-8"/>
        </w:rPr>
        <w:t xml:space="preserve"> </w:t>
      </w:r>
      <w:r>
        <w:t>(2016</w:t>
      </w:r>
      <w:r>
        <w:rPr>
          <w:spacing w:val="-8"/>
        </w:rPr>
        <w:t xml:space="preserve"> </w:t>
      </w:r>
      <w:r>
        <w:t>-</w:t>
      </w:r>
      <w:r>
        <w:rPr>
          <w:spacing w:val="-8"/>
        </w:rPr>
        <w:t xml:space="preserve"> </w:t>
      </w:r>
      <w:r>
        <w:t>2021)</w:t>
      </w:r>
      <w:r>
        <w:rPr>
          <w:spacing w:val="-8"/>
        </w:rPr>
        <w:t xml:space="preserve"> </w:t>
      </w:r>
      <w:r>
        <w:t>in</w:t>
      </w:r>
      <w:r>
        <w:rPr>
          <w:spacing w:val="-8"/>
        </w:rPr>
        <w:t xml:space="preserve"> </w:t>
      </w:r>
      <w:r>
        <w:t>RSS</w:t>
      </w:r>
      <w:r>
        <w:rPr>
          <w:spacing w:val="-8"/>
        </w:rPr>
        <w:t xml:space="preserve"> </w:t>
      </w:r>
      <w:r>
        <w:t>being</w:t>
      </w:r>
      <w:r>
        <w:rPr>
          <w:spacing w:val="-8"/>
        </w:rPr>
        <w:t xml:space="preserve"> </w:t>
      </w:r>
      <w:r>
        <w:t>used</w:t>
      </w:r>
      <w:r>
        <w:rPr>
          <w:spacing w:val="-8"/>
        </w:rPr>
        <w:t xml:space="preserve"> </w:t>
      </w:r>
      <w:r>
        <w:t>operationally.</w:t>
      </w:r>
      <w:r>
        <w:rPr>
          <w:spacing w:val="-8"/>
        </w:rPr>
        <w:t xml:space="preserve"> </w:t>
      </w:r>
      <w:r>
        <w:t>Surveillance</w:t>
      </w:r>
      <w:r>
        <w:rPr>
          <w:spacing w:val="-8"/>
        </w:rPr>
        <w:t xml:space="preserve"> </w:t>
      </w:r>
      <w:r>
        <w:t>between</w:t>
      </w:r>
      <w:r>
        <w:rPr>
          <w:spacing w:val="-8"/>
        </w:rPr>
        <w:t xml:space="preserve"> </w:t>
      </w:r>
      <w:r>
        <w:t>2016 and 2020 was unfortunately confined to laborious and expensive ground-based inspection by teams of people or by sniffer dogs, as well as passive surveillance by investigating reports from the public.</w:t>
      </w:r>
      <w:r>
        <w:rPr>
          <w:color w:val="0000FF"/>
        </w:rPr>
        <w:t>.</w:t>
      </w:r>
    </w:p>
    <w:p w14:paraId="2D60F524" w14:textId="77777777" w:rsidR="00DC7AFF" w:rsidRDefault="00DC7AFF">
      <w:pPr>
        <w:pStyle w:val="BodyText"/>
        <w:kinsoku w:val="0"/>
        <w:overflowPunct w:val="0"/>
        <w:spacing w:before="120" w:line="252" w:lineRule="auto"/>
        <w:ind w:left="200" w:right="779"/>
      </w:pPr>
      <w:r>
        <w:t>Based on the 2015 RSS delimitation, the modelling, and other analysis, the 2016 Magee Independent Review concluded that “</w:t>
      </w:r>
      <w:r>
        <w:rPr>
          <w:i/>
          <w:iCs/>
        </w:rPr>
        <w:t>there was a small window of opportunity left</w:t>
      </w:r>
      <w:r>
        <w:t>” and recommended that eradication should still proceed. It calculated a benefit-cost ratio of 25:1 but that the then-current budget of $19 million per year was insufficient to achieve eradication.</w:t>
      </w:r>
      <w:r>
        <w:rPr>
          <w:spacing w:val="-10"/>
        </w:rPr>
        <w:t xml:space="preserve"> </w:t>
      </w:r>
      <w:r>
        <w:t>This</w:t>
      </w:r>
      <w:r>
        <w:rPr>
          <w:spacing w:val="-10"/>
        </w:rPr>
        <w:t xml:space="preserve"> </w:t>
      </w:r>
      <w:r>
        <w:t>led</w:t>
      </w:r>
      <w:r>
        <w:rPr>
          <w:spacing w:val="-10"/>
        </w:rPr>
        <w:t xml:space="preserve"> </w:t>
      </w:r>
      <w:r>
        <w:t>to</w:t>
      </w:r>
      <w:r>
        <w:rPr>
          <w:spacing w:val="-10"/>
        </w:rPr>
        <w:t xml:space="preserve"> </w:t>
      </w:r>
      <w:r>
        <w:t>the</w:t>
      </w:r>
      <w:r>
        <w:rPr>
          <w:spacing w:val="-10"/>
        </w:rPr>
        <w:t xml:space="preserve"> </w:t>
      </w:r>
      <w:r>
        <w:t>development</w:t>
      </w:r>
      <w:r>
        <w:rPr>
          <w:spacing w:val="-10"/>
        </w:rPr>
        <w:t xml:space="preserve"> </w:t>
      </w:r>
      <w:r>
        <w:t>of</w:t>
      </w:r>
      <w:r>
        <w:rPr>
          <w:spacing w:val="-10"/>
        </w:rPr>
        <w:t xml:space="preserve"> </w:t>
      </w:r>
      <w:r>
        <w:t>a</w:t>
      </w:r>
      <w:r>
        <w:rPr>
          <w:spacing w:val="-10"/>
        </w:rPr>
        <w:t xml:space="preserve"> </w:t>
      </w:r>
      <w:r>
        <w:t>new</w:t>
      </w:r>
      <w:r>
        <w:rPr>
          <w:spacing w:val="-10"/>
        </w:rPr>
        <w:t xml:space="preserve"> </w:t>
      </w:r>
      <w:r>
        <w:t>Ten-Year</w:t>
      </w:r>
      <w:r>
        <w:rPr>
          <w:spacing w:val="-10"/>
        </w:rPr>
        <w:t xml:space="preserve"> </w:t>
      </w:r>
      <w:r>
        <w:t>Eradication</w:t>
      </w:r>
      <w:r>
        <w:rPr>
          <w:spacing w:val="-10"/>
        </w:rPr>
        <w:t xml:space="preserve"> </w:t>
      </w:r>
      <w:r>
        <w:t>Plan</w:t>
      </w:r>
      <w:r>
        <w:rPr>
          <w:spacing w:val="-10"/>
        </w:rPr>
        <w:t xml:space="preserve"> </w:t>
      </w:r>
      <w:r>
        <w:t>and</w:t>
      </w:r>
      <w:r>
        <w:rPr>
          <w:spacing w:val="-10"/>
        </w:rPr>
        <w:t xml:space="preserve"> </w:t>
      </w:r>
      <w:r>
        <w:t>national funding agreement.</w:t>
      </w:r>
    </w:p>
    <w:p w14:paraId="7BA94289" w14:textId="77777777" w:rsidR="00DC7AFF" w:rsidRDefault="00DC7AFF">
      <w:pPr>
        <w:pStyle w:val="BodyText"/>
        <w:kinsoku w:val="0"/>
        <w:overflowPunct w:val="0"/>
        <w:spacing w:before="120" w:line="252" w:lineRule="auto"/>
        <w:ind w:left="200" w:right="779"/>
        <w:rPr>
          <w:spacing w:val="-2"/>
        </w:rPr>
      </w:pPr>
      <w:r>
        <w:t>From</w:t>
      </w:r>
      <w:r>
        <w:rPr>
          <w:spacing w:val="-5"/>
        </w:rPr>
        <w:t xml:space="preserve"> </w:t>
      </w:r>
      <w:r>
        <w:t>July</w:t>
      </w:r>
      <w:r>
        <w:rPr>
          <w:spacing w:val="-5"/>
        </w:rPr>
        <w:t xml:space="preserve"> </w:t>
      </w:r>
      <w:r>
        <w:t>2015</w:t>
      </w:r>
      <w:r>
        <w:rPr>
          <w:spacing w:val="-5"/>
        </w:rPr>
        <w:t xml:space="preserve"> </w:t>
      </w:r>
      <w:r>
        <w:t>-</w:t>
      </w:r>
      <w:r>
        <w:rPr>
          <w:spacing w:val="-5"/>
        </w:rPr>
        <w:t xml:space="preserve"> </w:t>
      </w:r>
      <w:r>
        <w:t>July</w:t>
      </w:r>
      <w:r>
        <w:rPr>
          <w:spacing w:val="-5"/>
        </w:rPr>
        <w:t xml:space="preserve"> </w:t>
      </w:r>
      <w:r>
        <w:t>2017</w:t>
      </w:r>
      <w:r>
        <w:rPr>
          <w:spacing w:val="-5"/>
        </w:rPr>
        <w:t xml:space="preserve"> </w:t>
      </w:r>
      <w:r>
        <w:t>the</w:t>
      </w:r>
      <w:r>
        <w:rPr>
          <w:spacing w:val="-5"/>
        </w:rPr>
        <w:t xml:space="preserve"> </w:t>
      </w:r>
      <w:r>
        <w:t>Program</w:t>
      </w:r>
      <w:r>
        <w:rPr>
          <w:spacing w:val="-5"/>
        </w:rPr>
        <w:t xml:space="preserve"> </w:t>
      </w:r>
      <w:r>
        <w:t>continued</w:t>
      </w:r>
      <w:r>
        <w:rPr>
          <w:spacing w:val="-5"/>
        </w:rPr>
        <w:t xml:space="preserve"> </w:t>
      </w:r>
      <w:r>
        <w:t>with</w:t>
      </w:r>
      <w:r>
        <w:rPr>
          <w:spacing w:val="-5"/>
        </w:rPr>
        <w:t xml:space="preserve"> </w:t>
      </w:r>
      <w:r>
        <w:t>the</w:t>
      </w:r>
      <w:r>
        <w:rPr>
          <w:spacing w:val="-5"/>
        </w:rPr>
        <w:t xml:space="preserve"> </w:t>
      </w:r>
      <w:r>
        <w:t>stated</w:t>
      </w:r>
      <w:r>
        <w:rPr>
          <w:spacing w:val="-5"/>
        </w:rPr>
        <w:t xml:space="preserve"> </w:t>
      </w:r>
      <w:r>
        <w:t>aim</w:t>
      </w:r>
      <w:r>
        <w:rPr>
          <w:spacing w:val="-5"/>
        </w:rPr>
        <w:t xml:space="preserve"> </w:t>
      </w:r>
      <w:r>
        <w:t>of</w:t>
      </w:r>
      <w:r>
        <w:rPr>
          <w:spacing w:val="-5"/>
        </w:rPr>
        <w:t xml:space="preserve"> </w:t>
      </w:r>
      <w:r>
        <w:t>eradication,</w:t>
      </w:r>
      <w:r>
        <w:rPr>
          <w:spacing w:val="-5"/>
        </w:rPr>
        <w:t xml:space="preserve"> </w:t>
      </w:r>
      <w:r>
        <w:t xml:space="preserve">but without significant budget increase or change from previous activities. It focused on targeted treatment of planned areas, on-going ground surveillance, and movement controls on RIFA carriers to minimise human-assisted RIFA spread. In retrospect, this level of activity was insufficient to contain and suppress RIFA pending later eradication </w:t>
      </w:r>
      <w:r>
        <w:rPr>
          <w:spacing w:val="-2"/>
        </w:rPr>
        <w:t>attempts.</w:t>
      </w:r>
    </w:p>
    <w:p w14:paraId="276A8785" w14:textId="77777777" w:rsidR="00DC7AFF" w:rsidRDefault="00DC7AFF">
      <w:pPr>
        <w:pStyle w:val="BodyText"/>
        <w:kinsoku w:val="0"/>
        <w:overflowPunct w:val="0"/>
        <w:rPr>
          <w:sz w:val="20"/>
          <w:szCs w:val="20"/>
        </w:rPr>
      </w:pPr>
    </w:p>
    <w:p w14:paraId="3CDDB5A2" w14:textId="77777777" w:rsidR="00DC7AFF" w:rsidRDefault="00DC7AFF">
      <w:pPr>
        <w:pStyle w:val="BodyText"/>
        <w:kinsoku w:val="0"/>
        <w:overflowPunct w:val="0"/>
        <w:rPr>
          <w:sz w:val="20"/>
          <w:szCs w:val="20"/>
        </w:rPr>
      </w:pPr>
    </w:p>
    <w:p w14:paraId="208DEA29" w14:textId="23FDC41B" w:rsidR="00DC7AFF" w:rsidRDefault="00DD2B9D">
      <w:pPr>
        <w:pStyle w:val="BodyText"/>
        <w:kinsoku w:val="0"/>
        <w:overflowPunct w:val="0"/>
        <w:spacing w:before="2"/>
        <w:rPr>
          <w:sz w:val="20"/>
          <w:szCs w:val="20"/>
        </w:rPr>
      </w:pPr>
      <w:r>
        <w:rPr>
          <w:noProof/>
        </w:rPr>
        <mc:AlternateContent>
          <mc:Choice Requires="wps">
            <w:drawing>
              <wp:anchor distT="0" distB="0" distL="0" distR="0" simplePos="0" relativeHeight="251632640" behindDoc="0" locked="0" layoutInCell="0" allowOverlap="1" wp14:anchorId="1288B937" wp14:editId="16F3D9F8">
                <wp:simplePos x="0" y="0"/>
                <wp:positionH relativeFrom="page">
                  <wp:posOffset>1028700</wp:posOffset>
                </wp:positionH>
                <wp:positionV relativeFrom="paragraph">
                  <wp:posOffset>165100</wp:posOffset>
                </wp:positionV>
                <wp:extent cx="1828800" cy="635"/>
                <wp:effectExtent l="0" t="0" r="0" b="0"/>
                <wp:wrapTopAndBottom/>
                <wp:docPr id="228" name="Freeform 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8800" cy="635"/>
                        </a:xfrm>
                        <a:custGeom>
                          <a:avLst/>
                          <a:gdLst>
                            <a:gd name="T0" fmla="*/ 0 w 2880"/>
                            <a:gd name="T1" fmla="*/ 0 h 1"/>
                            <a:gd name="T2" fmla="*/ 2880 w 2880"/>
                            <a:gd name="T3" fmla="*/ 0 h 1"/>
                          </a:gdLst>
                          <a:ahLst/>
                          <a:cxnLst>
                            <a:cxn ang="0">
                              <a:pos x="T0" y="T1"/>
                            </a:cxn>
                            <a:cxn ang="0">
                              <a:pos x="T2" y="T3"/>
                            </a:cxn>
                          </a:cxnLst>
                          <a:rect l="0" t="0" r="r" b="b"/>
                          <a:pathLst>
                            <a:path w="2880" h="1">
                              <a:moveTo>
                                <a:pt x="0" y="0"/>
                              </a:moveTo>
                              <a:lnTo>
                                <a:pt x="288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B433DB2" id="Freeform 107" o:spid="_x0000_s1026" style="position:absolute;z-index:251632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81pt,13pt,225pt,13pt" coordsize="288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" o:allowincell="f" filled="f">
                <v:path arrowok="t" o:connecttype="custom" o:connectlocs="0,0;1828800,0" o:connectangles="0,0"/>
                <w10:wrap type="topAndBottom" anchorx="page"/>
              </v:polyline>
            </w:pict>
          </mc:Fallback>
        </mc:AlternateContent>
      </w:r>
    </w:p>
    <w:p w14:paraId="7F5CE65B" w14:textId="77777777" w:rsidR="00DC7AFF" w:rsidRDefault="00DC7AFF">
      <w:pPr>
        <w:pStyle w:val="BodyText"/>
        <w:kinsoku w:val="0"/>
        <w:overflowPunct w:val="0"/>
        <w:spacing w:before="144" w:line="252" w:lineRule="auto"/>
        <w:ind w:left="200" w:right="779"/>
        <w:rPr>
          <w:sz w:val="16"/>
          <w:szCs w:val="16"/>
        </w:rPr>
      </w:pPr>
      <w:r>
        <w:rPr>
          <w:sz w:val="16"/>
          <w:szCs w:val="16"/>
          <w:vertAlign w:val="superscript"/>
        </w:rPr>
        <w:t>15</w:t>
      </w:r>
      <w:r>
        <w:rPr>
          <w:sz w:val="16"/>
          <w:szCs w:val="16"/>
        </w:rPr>
        <w:t xml:space="preserve"> Roush,</w:t>
      </w:r>
      <w:r>
        <w:rPr>
          <w:spacing w:val="-5"/>
          <w:sz w:val="16"/>
          <w:szCs w:val="16"/>
        </w:rPr>
        <w:t xml:space="preserve"> </w:t>
      </w:r>
      <w:r>
        <w:rPr>
          <w:sz w:val="16"/>
          <w:szCs w:val="16"/>
        </w:rPr>
        <w:t>Vander</w:t>
      </w:r>
      <w:r>
        <w:rPr>
          <w:spacing w:val="-5"/>
          <w:sz w:val="16"/>
          <w:szCs w:val="16"/>
        </w:rPr>
        <w:t xml:space="preserve"> </w:t>
      </w:r>
      <w:r>
        <w:rPr>
          <w:sz w:val="16"/>
          <w:szCs w:val="16"/>
        </w:rPr>
        <w:t>Meer,</w:t>
      </w:r>
      <w:r>
        <w:rPr>
          <w:spacing w:val="-5"/>
          <w:sz w:val="16"/>
          <w:szCs w:val="16"/>
        </w:rPr>
        <w:t xml:space="preserve"> </w:t>
      </w:r>
      <w:r>
        <w:rPr>
          <w:sz w:val="16"/>
          <w:szCs w:val="16"/>
        </w:rPr>
        <w:t>Davis,</w:t>
      </w:r>
      <w:r>
        <w:rPr>
          <w:spacing w:val="-5"/>
          <w:sz w:val="16"/>
          <w:szCs w:val="16"/>
        </w:rPr>
        <w:t xml:space="preserve"> </w:t>
      </w:r>
      <w:r>
        <w:rPr>
          <w:sz w:val="16"/>
          <w:szCs w:val="16"/>
        </w:rPr>
        <w:t>Bailey,</w:t>
      </w:r>
      <w:r>
        <w:rPr>
          <w:spacing w:val="-5"/>
          <w:sz w:val="16"/>
          <w:szCs w:val="16"/>
        </w:rPr>
        <w:t xml:space="preserve"> </w:t>
      </w:r>
      <w:r>
        <w:rPr>
          <w:sz w:val="16"/>
          <w:szCs w:val="16"/>
        </w:rPr>
        <w:t>Barry</w:t>
      </w:r>
      <w:r>
        <w:rPr>
          <w:spacing w:val="-5"/>
          <w:sz w:val="16"/>
          <w:szCs w:val="16"/>
        </w:rPr>
        <w:t xml:space="preserve"> </w:t>
      </w:r>
      <w:r>
        <w:rPr>
          <w:sz w:val="16"/>
          <w:szCs w:val="16"/>
        </w:rPr>
        <w:t>and</w:t>
      </w:r>
      <w:r>
        <w:rPr>
          <w:spacing w:val="-5"/>
          <w:sz w:val="16"/>
          <w:szCs w:val="16"/>
        </w:rPr>
        <w:t xml:space="preserve"> </w:t>
      </w:r>
      <w:r>
        <w:rPr>
          <w:sz w:val="16"/>
          <w:szCs w:val="16"/>
        </w:rPr>
        <w:t>Kompas.</w:t>
      </w:r>
      <w:r>
        <w:rPr>
          <w:spacing w:val="-5"/>
          <w:sz w:val="16"/>
          <w:szCs w:val="16"/>
        </w:rPr>
        <w:t xml:space="preserve"> </w:t>
      </w:r>
      <w:r>
        <w:rPr>
          <w:sz w:val="16"/>
          <w:szCs w:val="16"/>
        </w:rPr>
        <w:t>2010.</w:t>
      </w:r>
      <w:r>
        <w:rPr>
          <w:spacing w:val="-5"/>
          <w:sz w:val="16"/>
          <w:szCs w:val="16"/>
        </w:rPr>
        <w:t xml:space="preserve"> </w:t>
      </w:r>
      <w:r>
        <w:rPr>
          <w:sz w:val="16"/>
          <w:szCs w:val="16"/>
        </w:rPr>
        <w:t>Scientific</w:t>
      </w:r>
      <w:r>
        <w:rPr>
          <w:spacing w:val="-5"/>
          <w:sz w:val="16"/>
          <w:szCs w:val="16"/>
        </w:rPr>
        <w:t xml:space="preserve"> </w:t>
      </w:r>
      <w:r>
        <w:rPr>
          <w:sz w:val="16"/>
          <w:szCs w:val="16"/>
        </w:rPr>
        <w:t>Review</w:t>
      </w:r>
      <w:r>
        <w:rPr>
          <w:spacing w:val="-5"/>
          <w:sz w:val="16"/>
          <w:szCs w:val="16"/>
        </w:rPr>
        <w:t xml:space="preserve"> </w:t>
      </w:r>
      <w:r>
        <w:rPr>
          <w:sz w:val="16"/>
          <w:szCs w:val="16"/>
        </w:rPr>
        <w:t>of</w:t>
      </w:r>
      <w:r>
        <w:rPr>
          <w:spacing w:val="-5"/>
          <w:sz w:val="16"/>
          <w:szCs w:val="16"/>
        </w:rPr>
        <w:t xml:space="preserve"> </w:t>
      </w:r>
      <w:r>
        <w:rPr>
          <w:sz w:val="16"/>
          <w:szCs w:val="16"/>
        </w:rPr>
        <w:t>the</w:t>
      </w:r>
      <w:r>
        <w:rPr>
          <w:spacing w:val="-5"/>
          <w:sz w:val="16"/>
          <w:szCs w:val="16"/>
        </w:rPr>
        <w:t xml:space="preserve"> </w:t>
      </w:r>
      <w:r>
        <w:rPr>
          <w:sz w:val="16"/>
          <w:szCs w:val="16"/>
        </w:rPr>
        <w:t>National</w:t>
      </w:r>
      <w:r>
        <w:rPr>
          <w:spacing w:val="-5"/>
          <w:sz w:val="16"/>
          <w:szCs w:val="16"/>
        </w:rPr>
        <w:t xml:space="preserve"> </w:t>
      </w:r>
      <w:r>
        <w:rPr>
          <w:sz w:val="16"/>
          <w:szCs w:val="16"/>
        </w:rPr>
        <w:t>Red</w:t>
      </w:r>
      <w:r>
        <w:rPr>
          <w:spacing w:val="-5"/>
          <w:sz w:val="16"/>
          <w:szCs w:val="16"/>
        </w:rPr>
        <w:t xml:space="preserve"> </w:t>
      </w:r>
      <w:r>
        <w:rPr>
          <w:sz w:val="16"/>
          <w:szCs w:val="16"/>
        </w:rPr>
        <w:t>Imported</w:t>
      </w:r>
      <w:r>
        <w:rPr>
          <w:spacing w:val="-5"/>
          <w:sz w:val="16"/>
          <w:szCs w:val="16"/>
        </w:rPr>
        <w:t xml:space="preserve"> </w:t>
      </w:r>
      <w:r>
        <w:rPr>
          <w:sz w:val="16"/>
          <w:szCs w:val="16"/>
        </w:rPr>
        <w:t>Fire</w:t>
      </w:r>
      <w:r>
        <w:rPr>
          <w:spacing w:val="-5"/>
          <w:sz w:val="16"/>
          <w:szCs w:val="16"/>
        </w:rPr>
        <w:t xml:space="preserve"> </w:t>
      </w:r>
      <w:r>
        <w:rPr>
          <w:sz w:val="16"/>
          <w:szCs w:val="16"/>
        </w:rPr>
        <w:t>Ant</w:t>
      </w:r>
      <w:r>
        <w:rPr>
          <w:spacing w:val="-5"/>
          <w:sz w:val="16"/>
          <w:szCs w:val="16"/>
        </w:rPr>
        <w:t xml:space="preserve"> </w:t>
      </w:r>
      <w:r>
        <w:rPr>
          <w:sz w:val="16"/>
          <w:szCs w:val="16"/>
        </w:rPr>
        <w:t>Eradication</w:t>
      </w:r>
      <w:r>
        <w:rPr>
          <w:spacing w:val="40"/>
          <w:sz w:val="16"/>
          <w:szCs w:val="16"/>
        </w:rPr>
        <w:t xml:space="preserve"> </w:t>
      </w:r>
      <w:r>
        <w:rPr>
          <w:sz w:val="16"/>
          <w:szCs w:val="16"/>
        </w:rPr>
        <w:t>Program</w:t>
      </w:r>
      <w:r>
        <w:rPr>
          <w:spacing w:val="-7"/>
          <w:sz w:val="16"/>
          <w:szCs w:val="16"/>
        </w:rPr>
        <w:t xml:space="preserve"> </w:t>
      </w:r>
      <w:r>
        <w:rPr>
          <w:sz w:val="16"/>
          <w:szCs w:val="16"/>
        </w:rPr>
        <w:t>(NRIFAEP)</w:t>
      </w:r>
    </w:p>
    <w:p w14:paraId="29FE2B7E" w14:textId="77777777" w:rsidR="00DC7AFF" w:rsidRDefault="00DC7AFF">
      <w:pPr>
        <w:pStyle w:val="BodyText"/>
        <w:kinsoku w:val="0"/>
        <w:overflowPunct w:val="0"/>
        <w:spacing w:before="28"/>
        <w:ind w:left="200"/>
        <w:rPr>
          <w:spacing w:val="-2"/>
          <w:sz w:val="16"/>
          <w:szCs w:val="16"/>
        </w:rPr>
      </w:pPr>
      <w:r>
        <w:rPr>
          <w:sz w:val="16"/>
          <w:szCs w:val="16"/>
          <w:vertAlign w:val="superscript"/>
        </w:rPr>
        <w:t>16</w:t>
      </w:r>
      <w:r>
        <w:rPr>
          <w:spacing w:val="5"/>
          <w:sz w:val="16"/>
          <w:szCs w:val="16"/>
        </w:rPr>
        <w:t xml:space="preserve"> </w:t>
      </w:r>
      <w:r>
        <w:rPr>
          <w:sz w:val="16"/>
          <w:szCs w:val="16"/>
        </w:rPr>
        <w:t>Spring</w:t>
      </w:r>
      <w:r>
        <w:rPr>
          <w:spacing w:val="-2"/>
          <w:sz w:val="16"/>
          <w:szCs w:val="16"/>
        </w:rPr>
        <w:t xml:space="preserve"> </w:t>
      </w:r>
      <w:r>
        <w:rPr>
          <w:sz w:val="16"/>
          <w:szCs w:val="16"/>
        </w:rPr>
        <w:t>and</w:t>
      </w:r>
      <w:r>
        <w:rPr>
          <w:spacing w:val="-3"/>
          <w:sz w:val="16"/>
          <w:szCs w:val="16"/>
        </w:rPr>
        <w:t xml:space="preserve"> </w:t>
      </w:r>
      <w:r>
        <w:rPr>
          <w:sz w:val="16"/>
          <w:szCs w:val="16"/>
        </w:rPr>
        <w:t>Croft.</w:t>
      </w:r>
      <w:r>
        <w:rPr>
          <w:spacing w:val="-3"/>
          <w:sz w:val="16"/>
          <w:szCs w:val="16"/>
        </w:rPr>
        <w:t xml:space="preserve"> </w:t>
      </w:r>
      <w:r>
        <w:rPr>
          <w:sz w:val="16"/>
          <w:szCs w:val="16"/>
        </w:rPr>
        <w:t>2016.</w:t>
      </w:r>
      <w:r>
        <w:rPr>
          <w:spacing w:val="-3"/>
          <w:sz w:val="16"/>
          <w:szCs w:val="16"/>
        </w:rPr>
        <w:t xml:space="preserve"> </w:t>
      </w:r>
      <w:r>
        <w:rPr>
          <w:sz w:val="16"/>
          <w:szCs w:val="16"/>
        </w:rPr>
        <w:t>Simulation</w:t>
      </w:r>
      <w:r>
        <w:rPr>
          <w:spacing w:val="-2"/>
          <w:sz w:val="16"/>
          <w:szCs w:val="16"/>
        </w:rPr>
        <w:t xml:space="preserve"> </w:t>
      </w:r>
      <w:r>
        <w:rPr>
          <w:sz w:val="16"/>
          <w:szCs w:val="16"/>
        </w:rPr>
        <w:t>Modelling</w:t>
      </w:r>
      <w:r>
        <w:rPr>
          <w:spacing w:val="-3"/>
          <w:sz w:val="16"/>
          <w:szCs w:val="16"/>
        </w:rPr>
        <w:t xml:space="preserve"> </w:t>
      </w:r>
      <w:r>
        <w:rPr>
          <w:sz w:val="16"/>
          <w:szCs w:val="16"/>
        </w:rPr>
        <w:t>of</w:t>
      </w:r>
      <w:r>
        <w:rPr>
          <w:spacing w:val="-3"/>
          <w:sz w:val="16"/>
          <w:szCs w:val="16"/>
        </w:rPr>
        <w:t xml:space="preserve"> </w:t>
      </w:r>
      <w:r>
        <w:rPr>
          <w:sz w:val="16"/>
          <w:szCs w:val="16"/>
        </w:rPr>
        <w:t>Fire</w:t>
      </w:r>
      <w:r>
        <w:rPr>
          <w:spacing w:val="-3"/>
          <w:sz w:val="16"/>
          <w:szCs w:val="16"/>
        </w:rPr>
        <w:t xml:space="preserve"> </w:t>
      </w:r>
      <w:r>
        <w:rPr>
          <w:sz w:val="16"/>
          <w:szCs w:val="16"/>
        </w:rPr>
        <w:t>ant</w:t>
      </w:r>
      <w:r>
        <w:rPr>
          <w:spacing w:val="-2"/>
          <w:sz w:val="16"/>
          <w:szCs w:val="16"/>
        </w:rPr>
        <w:t xml:space="preserve"> Eradication</w:t>
      </w:r>
    </w:p>
    <w:p w14:paraId="16D7531F" w14:textId="77777777" w:rsidR="00DC7AFF" w:rsidRDefault="00DC7AFF">
      <w:pPr>
        <w:pStyle w:val="BodyText"/>
        <w:kinsoku w:val="0"/>
        <w:overflowPunct w:val="0"/>
        <w:spacing w:before="28"/>
        <w:ind w:left="200"/>
        <w:rPr>
          <w:spacing w:val="-2"/>
          <w:sz w:val="16"/>
          <w:szCs w:val="16"/>
        </w:rPr>
        <w:sectPr w:rsidR="00DC7AFF">
          <w:pgSz w:w="11920" w:h="16840"/>
          <w:pgMar w:top="1120" w:right="380" w:bottom="1900" w:left="1420" w:header="0" w:footer="1713" w:gutter="0"/>
          <w:cols w:space="720"/>
          <w:noEndnote/>
        </w:sectPr>
      </w:pPr>
    </w:p>
    <w:p w14:paraId="5D9C97A3" w14:textId="77777777" w:rsidR="00DC7AFF" w:rsidRDefault="00DC7AFF">
      <w:pPr>
        <w:pStyle w:val="BodyText"/>
        <w:kinsoku w:val="0"/>
        <w:overflowPunct w:val="0"/>
        <w:spacing w:before="34" w:line="252" w:lineRule="auto"/>
        <w:ind w:left="200" w:right="779"/>
      </w:pPr>
      <w:r>
        <w:lastRenderedPageBreak/>
        <w:t>With a (subsequently) estimated rate of spread of 4.8 km per year, ants were likely to be 10</w:t>
      </w:r>
      <w:r>
        <w:rPr>
          <w:spacing w:val="-6"/>
        </w:rPr>
        <w:t xml:space="preserve"> </w:t>
      </w:r>
      <w:r>
        <w:t>km</w:t>
      </w:r>
      <w:r>
        <w:rPr>
          <w:spacing w:val="-6"/>
        </w:rPr>
        <w:t xml:space="preserve"> </w:t>
      </w:r>
      <w:r>
        <w:t>outside</w:t>
      </w:r>
      <w:r>
        <w:rPr>
          <w:spacing w:val="-6"/>
        </w:rPr>
        <w:t xml:space="preserve"> </w:t>
      </w:r>
      <w:r>
        <w:t>the</w:t>
      </w:r>
      <w:r>
        <w:rPr>
          <w:spacing w:val="-6"/>
        </w:rPr>
        <w:t xml:space="preserve"> </w:t>
      </w:r>
      <w:r>
        <w:t>previously</w:t>
      </w:r>
      <w:r>
        <w:rPr>
          <w:spacing w:val="-6"/>
        </w:rPr>
        <w:t xml:space="preserve"> </w:t>
      </w:r>
      <w:r>
        <w:t>delimited</w:t>
      </w:r>
      <w:r>
        <w:rPr>
          <w:spacing w:val="-6"/>
        </w:rPr>
        <w:t xml:space="preserve"> </w:t>
      </w:r>
      <w:r>
        <w:t>boundary</w:t>
      </w:r>
      <w:r>
        <w:rPr>
          <w:spacing w:val="-6"/>
        </w:rPr>
        <w:t xml:space="preserve"> </w:t>
      </w:r>
      <w:r>
        <w:t>by</w:t>
      </w:r>
      <w:r>
        <w:rPr>
          <w:spacing w:val="-6"/>
        </w:rPr>
        <w:t xml:space="preserve"> </w:t>
      </w:r>
      <w:r>
        <w:t>the</w:t>
      </w:r>
      <w:r>
        <w:rPr>
          <w:spacing w:val="-6"/>
        </w:rPr>
        <w:t xml:space="preserve"> </w:t>
      </w:r>
      <w:r>
        <w:t>time</w:t>
      </w:r>
      <w:r>
        <w:rPr>
          <w:spacing w:val="-6"/>
        </w:rPr>
        <w:t xml:space="preserve"> </w:t>
      </w:r>
      <w:r>
        <w:t>the</w:t>
      </w:r>
      <w:r>
        <w:rPr>
          <w:spacing w:val="-6"/>
        </w:rPr>
        <w:t xml:space="preserve"> </w:t>
      </w:r>
      <w:r>
        <w:t>Program</w:t>
      </w:r>
      <w:r>
        <w:rPr>
          <w:spacing w:val="-6"/>
        </w:rPr>
        <w:t xml:space="preserve"> </w:t>
      </w:r>
      <w:r>
        <w:t>restarted,</w:t>
      </w:r>
      <w:r>
        <w:rPr>
          <w:spacing w:val="-6"/>
        </w:rPr>
        <w:t xml:space="preserve"> </w:t>
      </w:r>
      <w:r>
        <w:t>and in fact, two detections 10-11km beyond the nearest previously known nests were found by limited ground surveillance (about 200 Ha at 17 sentinel sites) in winter 2017.</w:t>
      </w:r>
    </w:p>
    <w:p w14:paraId="5B723E13" w14:textId="77777777" w:rsidR="00DC7AFF" w:rsidRDefault="00DC7AFF">
      <w:pPr>
        <w:pStyle w:val="BodyText"/>
        <w:kinsoku w:val="0"/>
        <w:overflowPunct w:val="0"/>
        <w:spacing w:before="10"/>
        <w:rPr>
          <w:sz w:val="23"/>
          <w:szCs w:val="23"/>
        </w:rPr>
      </w:pPr>
    </w:p>
    <w:p w14:paraId="48C45464" w14:textId="77777777" w:rsidR="00DC7AFF" w:rsidRDefault="00DC7AFF">
      <w:pPr>
        <w:pStyle w:val="Heading3"/>
        <w:numPr>
          <w:ilvl w:val="1"/>
          <w:numId w:val="23"/>
        </w:numPr>
        <w:tabs>
          <w:tab w:val="left" w:pos="659"/>
        </w:tabs>
        <w:kinsoku w:val="0"/>
        <w:overflowPunct w:val="0"/>
        <w:rPr>
          <w:spacing w:val="-4"/>
        </w:rPr>
      </w:pPr>
      <w:bookmarkStart w:id="47" w:name="_Toc136854677"/>
      <w:r>
        <w:rPr>
          <w:spacing w:val="-4"/>
        </w:rPr>
        <w:t>The</w:t>
      </w:r>
      <w:r>
        <w:rPr>
          <w:spacing w:val="-5"/>
        </w:rPr>
        <w:t xml:space="preserve"> </w:t>
      </w:r>
      <w:r>
        <w:rPr>
          <w:spacing w:val="-4"/>
        </w:rPr>
        <w:t>Ten-Year</w:t>
      </w:r>
      <w:r>
        <w:rPr>
          <w:spacing w:val="-2"/>
        </w:rPr>
        <w:t xml:space="preserve"> </w:t>
      </w:r>
      <w:r>
        <w:rPr>
          <w:spacing w:val="-4"/>
        </w:rPr>
        <w:t>National</w:t>
      </w:r>
      <w:r>
        <w:rPr>
          <w:spacing w:val="-2"/>
        </w:rPr>
        <w:t xml:space="preserve"> </w:t>
      </w:r>
      <w:r>
        <w:rPr>
          <w:spacing w:val="-4"/>
        </w:rPr>
        <w:t>RIFA</w:t>
      </w:r>
      <w:r>
        <w:rPr>
          <w:spacing w:val="-2"/>
        </w:rPr>
        <w:t xml:space="preserve"> </w:t>
      </w:r>
      <w:r>
        <w:rPr>
          <w:spacing w:val="-4"/>
        </w:rPr>
        <w:t>Eradication</w:t>
      </w:r>
      <w:r>
        <w:rPr>
          <w:spacing w:val="-3"/>
        </w:rPr>
        <w:t xml:space="preserve"> </w:t>
      </w:r>
      <w:r>
        <w:rPr>
          <w:spacing w:val="-4"/>
        </w:rPr>
        <w:t>Plan</w:t>
      </w:r>
      <w:r>
        <w:rPr>
          <w:spacing w:val="-2"/>
        </w:rPr>
        <w:t xml:space="preserve"> </w:t>
      </w:r>
      <w:r>
        <w:rPr>
          <w:spacing w:val="-4"/>
        </w:rPr>
        <w:t>(‘the</w:t>
      </w:r>
      <w:r>
        <w:rPr>
          <w:spacing w:val="-2"/>
        </w:rPr>
        <w:t xml:space="preserve"> </w:t>
      </w:r>
      <w:r>
        <w:rPr>
          <w:spacing w:val="-4"/>
        </w:rPr>
        <w:t>Ten-Year</w:t>
      </w:r>
      <w:r>
        <w:rPr>
          <w:spacing w:val="-2"/>
        </w:rPr>
        <w:t xml:space="preserve"> </w:t>
      </w:r>
      <w:r>
        <w:rPr>
          <w:spacing w:val="-4"/>
        </w:rPr>
        <w:t>Plan’)</w:t>
      </w:r>
      <w:bookmarkEnd w:id="47"/>
    </w:p>
    <w:p w14:paraId="2EE652FA" w14:textId="77777777" w:rsidR="00DC7AFF" w:rsidRDefault="00DC7AFF">
      <w:pPr>
        <w:pStyle w:val="BodyText"/>
        <w:kinsoku w:val="0"/>
        <w:overflowPunct w:val="0"/>
        <w:spacing w:before="96" w:line="252" w:lineRule="auto"/>
        <w:ind w:left="200" w:right="779"/>
      </w:pPr>
      <w:r>
        <w:t>A cost-shared Ten-Year Plan was negotiated between the Commonwealth and all State/Territory</w:t>
      </w:r>
      <w:r>
        <w:rPr>
          <w:spacing w:val="-11"/>
        </w:rPr>
        <w:t xml:space="preserve"> </w:t>
      </w:r>
      <w:r>
        <w:t>Governments</w:t>
      </w:r>
      <w:r>
        <w:rPr>
          <w:spacing w:val="-11"/>
        </w:rPr>
        <w:t xml:space="preserve"> </w:t>
      </w:r>
      <w:r>
        <w:t>for</w:t>
      </w:r>
      <w:r>
        <w:rPr>
          <w:spacing w:val="-11"/>
        </w:rPr>
        <w:t xml:space="preserve"> </w:t>
      </w:r>
      <w:r>
        <w:t>the</w:t>
      </w:r>
      <w:r>
        <w:rPr>
          <w:spacing w:val="-11"/>
        </w:rPr>
        <w:t xml:space="preserve"> </w:t>
      </w:r>
      <w:r>
        <w:t>Queensland</w:t>
      </w:r>
      <w:r>
        <w:rPr>
          <w:spacing w:val="-11"/>
        </w:rPr>
        <w:t xml:space="preserve"> </w:t>
      </w:r>
      <w:r>
        <w:t>Government</w:t>
      </w:r>
      <w:r>
        <w:rPr>
          <w:spacing w:val="-11"/>
        </w:rPr>
        <w:t xml:space="preserve"> </w:t>
      </w:r>
      <w:r>
        <w:t>to</w:t>
      </w:r>
      <w:r>
        <w:rPr>
          <w:spacing w:val="-11"/>
        </w:rPr>
        <w:t xml:space="preserve"> </w:t>
      </w:r>
      <w:r>
        <w:t>coordinate</w:t>
      </w:r>
      <w:r>
        <w:rPr>
          <w:spacing w:val="-11"/>
        </w:rPr>
        <w:t xml:space="preserve"> </w:t>
      </w:r>
      <w:r>
        <w:t>an</w:t>
      </w:r>
      <w:r>
        <w:rPr>
          <w:spacing w:val="-11"/>
        </w:rPr>
        <w:t xml:space="preserve"> </w:t>
      </w:r>
      <w:r>
        <w:t>expanded national response to eradicate RIFA, to run from 2017-18 to 2026-27.</w:t>
      </w:r>
    </w:p>
    <w:p w14:paraId="550A01B5" w14:textId="77777777" w:rsidR="00DC7AFF" w:rsidRDefault="00DC7AFF">
      <w:pPr>
        <w:pStyle w:val="BodyText"/>
        <w:kinsoku w:val="0"/>
        <w:overflowPunct w:val="0"/>
        <w:spacing w:before="120"/>
        <w:ind w:left="485"/>
        <w:rPr>
          <w:spacing w:val="-2"/>
        </w:rPr>
      </w:pPr>
      <w:r>
        <w:t>The</w:t>
      </w:r>
      <w:r>
        <w:rPr>
          <w:spacing w:val="-10"/>
        </w:rPr>
        <w:t xml:space="preserve"> </w:t>
      </w:r>
      <w:r>
        <w:t>Ten-Year</w:t>
      </w:r>
      <w:r>
        <w:rPr>
          <w:spacing w:val="-10"/>
        </w:rPr>
        <w:t xml:space="preserve"> </w:t>
      </w:r>
      <w:r>
        <w:t>Plan</w:t>
      </w:r>
      <w:r>
        <w:rPr>
          <w:spacing w:val="-10"/>
        </w:rPr>
        <w:t xml:space="preserve"> </w:t>
      </w:r>
      <w:r>
        <w:t>aimed</w:t>
      </w:r>
      <w:r>
        <w:rPr>
          <w:spacing w:val="-10"/>
        </w:rPr>
        <w:t xml:space="preserve"> </w:t>
      </w:r>
      <w:r>
        <w:t>to</w:t>
      </w:r>
      <w:r>
        <w:rPr>
          <w:spacing w:val="-10"/>
        </w:rPr>
        <w:t xml:space="preserve"> </w:t>
      </w:r>
      <w:r>
        <w:t>eradicate</w:t>
      </w:r>
      <w:r>
        <w:rPr>
          <w:spacing w:val="-10"/>
        </w:rPr>
        <w:t xml:space="preserve"> </w:t>
      </w:r>
      <w:r>
        <w:t>RIFA</w:t>
      </w:r>
      <w:r>
        <w:rPr>
          <w:spacing w:val="-10"/>
        </w:rPr>
        <w:t xml:space="preserve"> </w:t>
      </w:r>
      <w:r>
        <w:t>from</w:t>
      </w:r>
      <w:r>
        <w:rPr>
          <w:spacing w:val="-10"/>
        </w:rPr>
        <w:t xml:space="preserve"> </w:t>
      </w:r>
      <w:r>
        <w:t>Australia</w:t>
      </w:r>
      <w:r>
        <w:rPr>
          <w:spacing w:val="-10"/>
        </w:rPr>
        <w:t xml:space="preserve"> </w:t>
      </w:r>
      <w:r>
        <w:t>with</w:t>
      </w:r>
      <w:r>
        <w:rPr>
          <w:spacing w:val="-10"/>
        </w:rPr>
        <w:t xml:space="preserve"> </w:t>
      </w:r>
      <w:r>
        <w:t>four</w:t>
      </w:r>
      <w:r>
        <w:rPr>
          <w:spacing w:val="-9"/>
        </w:rPr>
        <w:t xml:space="preserve"> </w:t>
      </w:r>
      <w:r>
        <w:rPr>
          <w:spacing w:val="-2"/>
        </w:rPr>
        <w:t>objectives:</w:t>
      </w:r>
    </w:p>
    <w:p w14:paraId="7BF06221" w14:textId="77777777" w:rsidR="00DC7AFF" w:rsidRDefault="00DC7AFF">
      <w:pPr>
        <w:pStyle w:val="ListParagraph"/>
        <w:numPr>
          <w:ilvl w:val="0"/>
          <w:numId w:val="20"/>
        </w:numPr>
        <w:tabs>
          <w:tab w:val="left" w:pos="1205"/>
        </w:tabs>
        <w:kinsoku w:val="0"/>
        <w:overflowPunct w:val="0"/>
        <w:spacing w:before="135"/>
        <w:rPr>
          <w:spacing w:val="-4"/>
        </w:rPr>
      </w:pPr>
      <w:r>
        <w:t>eradicate</w:t>
      </w:r>
      <w:r>
        <w:rPr>
          <w:spacing w:val="-5"/>
        </w:rPr>
        <w:t xml:space="preserve"> </w:t>
      </w:r>
      <w:r>
        <w:t>RIFA</w:t>
      </w:r>
      <w:r>
        <w:rPr>
          <w:spacing w:val="-4"/>
        </w:rPr>
        <w:t xml:space="preserve"> </w:t>
      </w:r>
      <w:r>
        <w:t>from</w:t>
      </w:r>
      <w:r>
        <w:rPr>
          <w:spacing w:val="-4"/>
        </w:rPr>
        <w:t xml:space="preserve"> </w:t>
      </w:r>
      <w:r>
        <w:t>the</w:t>
      </w:r>
      <w:r>
        <w:rPr>
          <w:spacing w:val="-4"/>
        </w:rPr>
        <w:t xml:space="preserve"> </w:t>
      </w:r>
      <w:r>
        <w:t>known</w:t>
      </w:r>
      <w:r>
        <w:rPr>
          <w:spacing w:val="-4"/>
        </w:rPr>
        <w:t xml:space="preserve"> </w:t>
      </w:r>
      <w:r>
        <w:t>SEQ</w:t>
      </w:r>
      <w:r>
        <w:rPr>
          <w:spacing w:val="-5"/>
        </w:rPr>
        <w:t xml:space="preserve"> </w:t>
      </w:r>
      <w:r>
        <w:t>infested</w:t>
      </w:r>
      <w:r>
        <w:rPr>
          <w:spacing w:val="-4"/>
        </w:rPr>
        <w:t xml:space="preserve"> </w:t>
      </w:r>
      <w:r>
        <w:t>area</w:t>
      </w:r>
      <w:r>
        <w:rPr>
          <w:spacing w:val="-4"/>
        </w:rPr>
        <w:t xml:space="preserve"> </w:t>
      </w:r>
      <w:r>
        <w:t>and</w:t>
      </w:r>
      <w:r>
        <w:rPr>
          <w:spacing w:val="-4"/>
        </w:rPr>
        <w:t xml:space="preserve"> </w:t>
      </w:r>
      <w:r>
        <w:t>keep</w:t>
      </w:r>
      <w:r>
        <w:rPr>
          <w:spacing w:val="-4"/>
        </w:rPr>
        <w:t xml:space="preserve"> </w:t>
      </w:r>
      <w:r>
        <w:t>it</w:t>
      </w:r>
      <w:r>
        <w:rPr>
          <w:spacing w:val="-4"/>
        </w:rPr>
        <w:t xml:space="preserve"> free</w:t>
      </w:r>
    </w:p>
    <w:p w14:paraId="4FF182F9" w14:textId="77777777" w:rsidR="00DC7AFF" w:rsidRDefault="00DC7AFF">
      <w:pPr>
        <w:pStyle w:val="ListParagraph"/>
        <w:numPr>
          <w:ilvl w:val="0"/>
          <w:numId w:val="20"/>
        </w:numPr>
        <w:tabs>
          <w:tab w:val="left" w:pos="1205"/>
        </w:tabs>
        <w:kinsoku w:val="0"/>
        <w:overflowPunct w:val="0"/>
        <w:spacing w:before="134"/>
        <w:rPr>
          <w:spacing w:val="-2"/>
        </w:rPr>
      </w:pPr>
      <w:r>
        <w:t>prevent</w:t>
      </w:r>
      <w:r>
        <w:rPr>
          <w:spacing w:val="-9"/>
        </w:rPr>
        <w:t xml:space="preserve"> </w:t>
      </w:r>
      <w:r>
        <w:t>RIFA</w:t>
      </w:r>
      <w:r>
        <w:rPr>
          <w:spacing w:val="-8"/>
        </w:rPr>
        <w:t xml:space="preserve"> </w:t>
      </w:r>
      <w:r>
        <w:t>spread</w:t>
      </w:r>
      <w:r>
        <w:rPr>
          <w:spacing w:val="-9"/>
        </w:rPr>
        <w:t xml:space="preserve"> </w:t>
      </w:r>
      <w:r>
        <w:t>to</w:t>
      </w:r>
      <w:r>
        <w:rPr>
          <w:spacing w:val="-8"/>
        </w:rPr>
        <w:t xml:space="preserve"> </w:t>
      </w:r>
      <w:r>
        <w:t>non-infested</w:t>
      </w:r>
      <w:r>
        <w:rPr>
          <w:spacing w:val="-8"/>
        </w:rPr>
        <w:t xml:space="preserve"> </w:t>
      </w:r>
      <w:r>
        <w:rPr>
          <w:spacing w:val="-2"/>
        </w:rPr>
        <w:t>areas</w:t>
      </w:r>
    </w:p>
    <w:p w14:paraId="7F3A7560" w14:textId="77777777" w:rsidR="00DC7AFF" w:rsidRDefault="00DC7AFF">
      <w:pPr>
        <w:pStyle w:val="ListParagraph"/>
        <w:numPr>
          <w:ilvl w:val="0"/>
          <w:numId w:val="20"/>
        </w:numPr>
        <w:tabs>
          <w:tab w:val="left" w:pos="1205"/>
        </w:tabs>
        <w:kinsoku w:val="0"/>
        <w:overflowPunct w:val="0"/>
        <w:spacing w:before="134"/>
        <w:rPr>
          <w:spacing w:val="-4"/>
        </w:rPr>
      </w:pPr>
      <w:r>
        <w:t>prove</w:t>
      </w:r>
      <w:r>
        <w:rPr>
          <w:spacing w:val="-6"/>
        </w:rPr>
        <w:t xml:space="preserve"> </w:t>
      </w:r>
      <w:r>
        <w:t>freedom</w:t>
      </w:r>
      <w:r>
        <w:rPr>
          <w:spacing w:val="-5"/>
        </w:rPr>
        <w:t xml:space="preserve"> </w:t>
      </w:r>
      <w:r>
        <w:t>from</w:t>
      </w:r>
      <w:r>
        <w:rPr>
          <w:spacing w:val="-5"/>
        </w:rPr>
        <w:t xml:space="preserve"> </w:t>
      </w:r>
      <w:r>
        <w:t>RIFA</w:t>
      </w:r>
      <w:r>
        <w:rPr>
          <w:spacing w:val="-5"/>
        </w:rPr>
        <w:t xml:space="preserve"> </w:t>
      </w:r>
      <w:r>
        <w:t>infestation</w:t>
      </w:r>
      <w:r>
        <w:rPr>
          <w:spacing w:val="-5"/>
        </w:rPr>
        <w:t xml:space="preserve"> </w:t>
      </w:r>
      <w:r>
        <w:t>in</w:t>
      </w:r>
      <w:r>
        <w:rPr>
          <w:spacing w:val="-5"/>
        </w:rPr>
        <w:t xml:space="preserve"> </w:t>
      </w:r>
      <w:r>
        <w:t>the</w:t>
      </w:r>
      <w:r>
        <w:rPr>
          <w:spacing w:val="-5"/>
        </w:rPr>
        <w:t xml:space="preserve"> </w:t>
      </w:r>
      <w:r>
        <w:t>SEQ</w:t>
      </w:r>
      <w:r>
        <w:rPr>
          <w:spacing w:val="-5"/>
        </w:rPr>
        <w:t xml:space="preserve"> </w:t>
      </w:r>
      <w:r>
        <w:rPr>
          <w:spacing w:val="-4"/>
        </w:rPr>
        <w:t>area</w:t>
      </w:r>
    </w:p>
    <w:p w14:paraId="00B5EBCD" w14:textId="77777777" w:rsidR="00DC7AFF" w:rsidRDefault="00DC7AFF">
      <w:pPr>
        <w:pStyle w:val="ListParagraph"/>
        <w:numPr>
          <w:ilvl w:val="0"/>
          <w:numId w:val="20"/>
        </w:numPr>
        <w:tabs>
          <w:tab w:val="left" w:pos="1205"/>
        </w:tabs>
        <w:kinsoku w:val="0"/>
        <w:overflowPunct w:val="0"/>
        <w:spacing w:before="134" w:line="355" w:lineRule="auto"/>
        <w:ind w:left="200" w:right="1019" w:firstLine="645"/>
      </w:pPr>
      <w:r>
        <w:t>help</w:t>
      </w:r>
      <w:r>
        <w:rPr>
          <w:spacing w:val="-9"/>
        </w:rPr>
        <w:t xml:space="preserve"> </w:t>
      </w:r>
      <w:r>
        <w:t>prevent</w:t>
      </w:r>
      <w:r>
        <w:rPr>
          <w:spacing w:val="-9"/>
        </w:rPr>
        <w:t xml:space="preserve"> </w:t>
      </w:r>
      <w:r>
        <w:t>establishment</w:t>
      </w:r>
      <w:r>
        <w:rPr>
          <w:spacing w:val="-9"/>
        </w:rPr>
        <w:t xml:space="preserve"> </w:t>
      </w:r>
      <w:r>
        <w:t>of</w:t>
      </w:r>
      <w:r>
        <w:rPr>
          <w:spacing w:val="-9"/>
        </w:rPr>
        <w:t xml:space="preserve"> </w:t>
      </w:r>
      <w:r>
        <w:t>new</w:t>
      </w:r>
      <w:r>
        <w:rPr>
          <w:spacing w:val="-9"/>
        </w:rPr>
        <w:t xml:space="preserve"> </w:t>
      </w:r>
      <w:r>
        <w:t>incursions</w:t>
      </w:r>
      <w:r>
        <w:rPr>
          <w:spacing w:val="-9"/>
        </w:rPr>
        <w:t xml:space="preserve"> </w:t>
      </w:r>
      <w:r>
        <w:t>of</w:t>
      </w:r>
      <w:r>
        <w:rPr>
          <w:spacing w:val="-9"/>
        </w:rPr>
        <w:t xml:space="preserve"> </w:t>
      </w:r>
      <w:r>
        <w:t>invasive</w:t>
      </w:r>
      <w:r>
        <w:rPr>
          <w:spacing w:val="-9"/>
        </w:rPr>
        <w:t xml:space="preserve"> </w:t>
      </w:r>
      <w:r>
        <w:t>ants</w:t>
      </w:r>
      <w:r>
        <w:rPr>
          <w:spacing w:val="-9"/>
        </w:rPr>
        <w:t xml:space="preserve"> </w:t>
      </w:r>
      <w:r>
        <w:t>Australia-wide. Its strategy involved:</w:t>
      </w:r>
    </w:p>
    <w:p w14:paraId="5E23B7C4" w14:textId="77777777" w:rsidR="00DC7AFF" w:rsidRDefault="00DC7AFF">
      <w:pPr>
        <w:pStyle w:val="ListParagraph"/>
        <w:numPr>
          <w:ilvl w:val="0"/>
          <w:numId w:val="21"/>
        </w:numPr>
        <w:tabs>
          <w:tab w:val="left" w:pos="845"/>
        </w:tabs>
        <w:kinsoku w:val="0"/>
        <w:overflowPunct w:val="0"/>
        <w:spacing w:before="0" w:line="252" w:lineRule="auto"/>
        <w:ind w:right="1081"/>
      </w:pPr>
      <w:r>
        <w:t>progressive</w:t>
      </w:r>
      <w:r>
        <w:rPr>
          <w:spacing w:val="-9"/>
        </w:rPr>
        <w:t xml:space="preserve"> </w:t>
      </w:r>
      <w:r>
        <w:t>eradication</w:t>
      </w:r>
      <w:r>
        <w:rPr>
          <w:spacing w:val="-9"/>
        </w:rPr>
        <w:t xml:space="preserve"> </w:t>
      </w:r>
      <w:r>
        <w:t>by</w:t>
      </w:r>
      <w:r>
        <w:rPr>
          <w:spacing w:val="-9"/>
        </w:rPr>
        <w:t xml:space="preserve"> </w:t>
      </w:r>
      <w:r>
        <w:t>targeted</w:t>
      </w:r>
      <w:r>
        <w:rPr>
          <w:spacing w:val="-9"/>
        </w:rPr>
        <w:t xml:space="preserve"> </w:t>
      </w:r>
      <w:r>
        <w:t>treatment</w:t>
      </w:r>
      <w:r>
        <w:rPr>
          <w:spacing w:val="-9"/>
        </w:rPr>
        <w:t xml:space="preserve"> </w:t>
      </w:r>
      <w:r>
        <w:t>and</w:t>
      </w:r>
      <w:r>
        <w:rPr>
          <w:spacing w:val="-9"/>
        </w:rPr>
        <w:t xml:space="preserve"> </w:t>
      </w:r>
      <w:r>
        <w:t>clearance</w:t>
      </w:r>
      <w:r>
        <w:rPr>
          <w:spacing w:val="-9"/>
        </w:rPr>
        <w:t xml:space="preserve"> </w:t>
      </w:r>
      <w:r>
        <w:t>by</w:t>
      </w:r>
      <w:r>
        <w:rPr>
          <w:spacing w:val="-9"/>
        </w:rPr>
        <w:t xml:space="preserve"> </w:t>
      </w:r>
      <w:r>
        <w:t>surveillance</w:t>
      </w:r>
      <w:r>
        <w:rPr>
          <w:spacing w:val="-9"/>
        </w:rPr>
        <w:t xml:space="preserve"> </w:t>
      </w:r>
      <w:r>
        <w:t>and mop-up treatments in broad areas from west to east (Fig. 7)</w:t>
      </w:r>
    </w:p>
    <w:p w14:paraId="1B4DBF0F" w14:textId="77777777" w:rsidR="00DC7AFF" w:rsidRDefault="00DC7AFF">
      <w:pPr>
        <w:pStyle w:val="ListParagraph"/>
        <w:numPr>
          <w:ilvl w:val="1"/>
          <w:numId w:val="21"/>
        </w:numPr>
        <w:tabs>
          <w:tab w:val="left" w:pos="1565"/>
        </w:tabs>
        <w:kinsoku w:val="0"/>
        <w:overflowPunct w:val="0"/>
        <w:spacing w:before="0" w:line="252" w:lineRule="auto"/>
        <w:ind w:right="2020"/>
      </w:pPr>
      <w:r>
        <w:t>starting</w:t>
      </w:r>
      <w:r>
        <w:rPr>
          <w:spacing w:val="-6"/>
        </w:rPr>
        <w:t xml:space="preserve"> </w:t>
      </w:r>
      <w:r>
        <w:t>with</w:t>
      </w:r>
      <w:r>
        <w:rPr>
          <w:spacing w:val="-6"/>
        </w:rPr>
        <w:t xml:space="preserve"> </w:t>
      </w:r>
      <w:r>
        <w:t>eradication</w:t>
      </w:r>
      <w:r>
        <w:rPr>
          <w:spacing w:val="-6"/>
        </w:rPr>
        <w:t xml:space="preserve"> </w:t>
      </w:r>
      <w:r>
        <w:t>by</w:t>
      </w:r>
      <w:r>
        <w:rPr>
          <w:spacing w:val="-6"/>
        </w:rPr>
        <w:t xml:space="preserve"> </w:t>
      </w:r>
      <w:r>
        <w:t>treatment</w:t>
      </w:r>
      <w:r>
        <w:rPr>
          <w:spacing w:val="-6"/>
        </w:rPr>
        <w:t xml:space="preserve"> </w:t>
      </w:r>
      <w:r>
        <w:t>and</w:t>
      </w:r>
      <w:r>
        <w:rPr>
          <w:spacing w:val="-6"/>
        </w:rPr>
        <w:t xml:space="preserve"> </w:t>
      </w:r>
      <w:r>
        <w:t>then</w:t>
      </w:r>
      <w:r>
        <w:rPr>
          <w:spacing w:val="-6"/>
        </w:rPr>
        <w:t xml:space="preserve"> </w:t>
      </w:r>
      <w:r>
        <w:t>clearance</w:t>
      </w:r>
      <w:r>
        <w:rPr>
          <w:spacing w:val="-6"/>
        </w:rPr>
        <w:t xml:space="preserve"> </w:t>
      </w:r>
      <w:r>
        <w:t>in</w:t>
      </w:r>
      <w:r>
        <w:rPr>
          <w:spacing w:val="-6"/>
        </w:rPr>
        <w:t xml:space="preserve"> </w:t>
      </w:r>
      <w:r>
        <w:t>the westernmost part of the overall zone (Area 1)</w:t>
      </w:r>
    </w:p>
    <w:p w14:paraId="10A77420" w14:textId="77777777" w:rsidR="00DC7AFF" w:rsidRDefault="00DC7AFF">
      <w:pPr>
        <w:pStyle w:val="ListParagraph"/>
        <w:numPr>
          <w:ilvl w:val="1"/>
          <w:numId w:val="21"/>
        </w:numPr>
        <w:tabs>
          <w:tab w:val="left" w:pos="1565"/>
        </w:tabs>
        <w:kinsoku w:val="0"/>
        <w:overflowPunct w:val="0"/>
        <w:spacing w:before="0" w:line="252" w:lineRule="auto"/>
        <w:ind w:right="786"/>
        <w:rPr>
          <w:spacing w:val="-4"/>
        </w:rPr>
      </w:pPr>
      <w:r>
        <w:t>moving</w:t>
      </w:r>
      <w:r>
        <w:rPr>
          <w:spacing w:val="-7"/>
        </w:rPr>
        <w:t xml:space="preserve"> </w:t>
      </w:r>
      <w:r>
        <w:t>to</w:t>
      </w:r>
      <w:r>
        <w:rPr>
          <w:spacing w:val="-7"/>
        </w:rPr>
        <w:t xml:space="preserve"> </w:t>
      </w:r>
      <w:r>
        <w:t>eradication</w:t>
      </w:r>
      <w:r>
        <w:rPr>
          <w:spacing w:val="-7"/>
        </w:rPr>
        <w:t xml:space="preserve"> </w:t>
      </w:r>
      <w:r>
        <w:t>treatment</w:t>
      </w:r>
      <w:r>
        <w:rPr>
          <w:spacing w:val="-7"/>
        </w:rPr>
        <w:t xml:space="preserve"> </w:t>
      </w:r>
      <w:r>
        <w:t>in</w:t>
      </w:r>
      <w:r>
        <w:rPr>
          <w:spacing w:val="-7"/>
        </w:rPr>
        <w:t xml:space="preserve"> </w:t>
      </w:r>
      <w:r>
        <w:t>the</w:t>
      </w:r>
      <w:r>
        <w:rPr>
          <w:spacing w:val="-7"/>
        </w:rPr>
        <w:t xml:space="preserve"> </w:t>
      </w:r>
      <w:r>
        <w:t>adjacent</w:t>
      </w:r>
      <w:r>
        <w:rPr>
          <w:spacing w:val="-7"/>
        </w:rPr>
        <w:t xml:space="preserve"> </w:t>
      </w:r>
      <w:r>
        <w:t>more</w:t>
      </w:r>
      <w:r>
        <w:rPr>
          <w:spacing w:val="-7"/>
        </w:rPr>
        <w:t xml:space="preserve"> </w:t>
      </w:r>
      <w:r>
        <w:t>easterly</w:t>
      </w:r>
      <w:r>
        <w:rPr>
          <w:spacing w:val="-7"/>
        </w:rPr>
        <w:t xml:space="preserve"> </w:t>
      </w:r>
      <w:r>
        <w:t>part</w:t>
      </w:r>
      <w:r>
        <w:rPr>
          <w:spacing w:val="-7"/>
        </w:rPr>
        <w:t xml:space="preserve"> </w:t>
      </w:r>
      <w:r>
        <w:t>(Area</w:t>
      </w:r>
      <w:r>
        <w:rPr>
          <w:spacing w:val="-7"/>
        </w:rPr>
        <w:t xml:space="preserve"> </w:t>
      </w:r>
      <w:r>
        <w:t xml:space="preserve">2), </w:t>
      </w:r>
      <w:r>
        <w:rPr>
          <w:spacing w:val="-4"/>
        </w:rPr>
        <w:t>and</w:t>
      </w:r>
    </w:p>
    <w:p w14:paraId="031EA2A8" w14:textId="77777777" w:rsidR="00DC7AFF" w:rsidRDefault="00DC7AFF">
      <w:pPr>
        <w:pStyle w:val="ListParagraph"/>
        <w:numPr>
          <w:ilvl w:val="1"/>
          <w:numId w:val="21"/>
        </w:numPr>
        <w:tabs>
          <w:tab w:val="left" w:pos="1565"/>
        </w:tabs>
        <w:kinsoku w:val="0"/>
        <w:overflowPunct w:val="0"/>
        <w:spacing w:before="0" w:line="252" w:lineRule="auto"/>
        <w:ind w:right="969"/>
      </w:pPr>
      <w:r>
        <w:t>suppression, eventually moving to eradication, in indicative Areas 3 (Ipswich</w:t>
      </w:r>
      <w:r>
        <w:rPr>
          <w:spacing w:val="-5"/>
        </w:rPr>
        <w:t xml:space="preserve"> </w:t>
      </w:r>
      <w:r>
        <w:t>and</w:t>
      </w:r>
      <w:r>
        <w:rPr>
          <w:spacing w:val="-5"/>
        </w:rPr>
        <w:t xml:space="preserve"> </w:t>
      </w:r>
      <w:r>
        <w:t>Brisbane</w:t>
      </w:r>
      <w:r>
        <w:rPr>
          <w:spacing w:val="-5"/>
        </w:rPr>
        <w:t xml:space="preserve"> </w:t>
      </w:r>
      <w:r>
        <w:t>City)</w:t>
      </w:r>
      <w:r>
        <w:rPr>
          <w:spacing w:val="-5"/>
        </w:rPr>
        <w:t xml:space="preserve"> </w:t>
      </w:r>
      <w:r>
        <w:t>and</w:t>
      </w:r>
      <w:r>
        <w:rPr>
          <w:spacing w:val="-5"/>
        </w:rPr>
        <w:t xml:space="preserve"> </w:t>
      </w:r>
      <w:r>
        <w:t>4</w:t>
      </w:r>
      <w:r>
        <w:rPr>
          <w:spacing w:val="-5"/>
        </w:rPr>
        <w:t xml:space="preserve"> </w:t>
      </w:r>
      <w:r>
        <w:t>(Logan,</w:t>
      </w:r>
      <w:r>
        <w:rPr>
          <w:spacing w:val="-5"/>
        </w:rPr>
        <w:t xml:space="preserve"> </w:t>
      </w:r>
      <w:r>
        <w:t>Redlands</w:t>
      </w:r>
      <w:r>
        <w:rPr>
          <w:spacing w:val="-5"/>
        </w:rPr>
        <w:t xml:space="preserve"> </w:t>
      </w:r>
      <w:r>
        <w:t>and</w:t>
      </w:r>
      <w:r>
        <w:rPr>
          <w:spacing w:val="-5"/>
        </w:rPr>
        <w:t xml:space="preserve"> </w:t>
      </w:r>
      <w:r>
        <w:t>Gold</w:t>
      </w:r>
      <w:r>
        <w:rPr>
          <w:spacing w:val="-5"/>
        </w:rPr>
        <w:t xml:space="preserve"> </w:t>
      </w:r>
      <w:r>
        <w:t>Coast</w:t>
      </w:r>
      <w:r>
        <w:rPr>
          <w:spacing w:val="-5"/>
        </w:rPr>
        <w:t xml:space="preserve"> </w:t>
      </w:r>
      <w:r>
        <w:t>Cities) which formed a Residual Area to the east.</w:t>
      </w:r>
    </w:p>
    <w:p w14:paraId="4952AEE5" w14:textId="77777777" w:rsidR="00DC7AFF" w:rsidRDefault="00DC7AFF">
      <w:pPr>
        <w:pStyle w:val="ListParagraph"/>
        <w:numPr>
          <w:ilvl w:val="0"/>
          <w:numId w:val="21"/>
        </w:numPr>
        <w:tabs>
          <w:tab w:val="left" w:pos="845"/>
        </w:tabs>
        <w:kinsoku w:val="0"/>
        <w:overflowPunct w:val="0"/>
        <w:spacing w:before="1" w:line="252" w:lineRule="auto"/>
        <w:ind w:right="874"/>
      </w:pPr>
      <w:r>
        <w:t>community</w:t>
      </w:r>
      <w:r>
        <w:rPr>
          <w:spacing w:val="-5"/>
        </w:rPr>
        <w:t xml:space="preserve"> </w:t>
      </w:r>
      <w:r>
        <w:t>and</w:t>
      </w:r>
      <w:r>
        <w:rPr>
          <w:spacing w:val="-5"/>
        </w:rPr>
        <w:t xml:space="preserve"> </w:t>
      </w:r>
      <w:r>
        <w:t>industry</w:t>
      </w:r>
      <w:r>
        <w:rPr>
          <w:spacing w:val="-5"/>
        </w:rPr>
        <w:t xml:space="preserve"> </w:t>
      </w:r>
      <w:r>
        <w:t>education</w:t>
      </w:r>
      <w:r>
        <w:rPr>
          <w:spacing w:val="-5"/>
        </w:rPr>
        <w:t xml:space="preserve"> </w:t>
      </w:r>
      <w:r>
        <w:t>and</w:t>
      </w:r>
      <w:r>
        <w:rPr>
          <w:spacing w:val="-5"/>
        </w:rPr>
        <w:t xml:space="preserve"> </w:t>
      </w:r>
      <w:r>
        <w:t>some</w:t>
      </w:r>
      <w:r>
        <w:rPr>
          <w:spacing w:val="-5"/>
        </w:rPr>
        <w:t xml:space="preserve"> </w:t>
      </w:r>
      <w:r>
        <w:t>regulation</w:t>
      </w:r>
      <w:r>
        <w:rPr>
          <w:spacing w:val="-5"/>
        </w:rPr>
        <w:t xml:space="preserve"> </w:t>
      </w:r>
      <w:r>
        <w:t>to</w:t>
      </w:r>
      <w:r>
        <w:rPr>
          <w:spacing w:val="-5"/>
        </w:rPr>
        <w:t xml:space="preserve"> </w:t>
      </w:r>
      <w:r>
        <w:t>encourage</w:t>
      </w:r>
      <w:r>
        <w:rPr>
          <w:spacing w:val="-5"/>
        </w:rPr>
        <w:t xml:space="preserve"> </w:t>
      </w:r>
      <w:r>
        <w:t>reporting</w:t>
      </w:r>
      <w:r>
        <w:rPr>
          <w:spacing w:val="-5"/>
        </w:rPr>
        <w:t xml:space="preserve"> </w:t>
      </w:r>
      <w:r>
        <w:t>of infestations in eastern residual more urban areas, supported by responsive treatments, until eradication was undertaken in the later years of the Plan</w:t>
      </w:r>
    </w:p>
    <w:p w14:paraId="040C52F3" w14:textId="77777777" w:rsidR="00DC7AFF" w:rsidRDefault="00DC7AFF">
      <w:pPr>
        <w:pStyle w:val="ListParagraph"/>
        <w:numPr>
          <w:ilvl w:val="0"/>
          <w:numId w:val="21"/>
        </w:numPr>
        <w:tabs>
          <w:tab w:val="left" w:pos="845"/>
        </w:tabs>
        <w:kinsoku w:val="0"/>
        <w:overflowPunct w:val="0"/>
        <w:spacing w:before="0" w:line="252" w:lineRule="auto"/>
        <w:ind w:right="1010"/>
        <w:rPr>
          <w:spacing w:val="-4"/>
        </w:rPr>
      </w:pPr>
      <w:r>
        <w:t>containment of RIFA within the 2015 delimited zone by biosecurity controls on RIFA</w:t>
      </w:r>
      <w:r>
        <w:rPr>
          <w:spacing w:val="-8"/>
        </w:rPr>
        <w:t xml:space="preserve"> </w:t>
      </w:r>
      <w:r>
        <w:t>carrier</w:t>
      </w:r>
      <w:r>
        <w:rPr>
          <w:spacing w:val="-8"/>
        </w:rPr>
        <w:t xml:space="preserve"> </w:t>
      </w:r>
      <w:r>
        <w:t>materials</w:t>
      </w:r>
      <w:r>
        <w:rPr>
          <w:spacing w:val="-8"/>
        </w:rPr>
        <w:t xml:space="preserve"> </w:t>
      </w:r>
      <w:r>
        <w:t>being</w:t>
      </w:r>
      <w:r>
        <w:rPr>
          <w:spacing w:val="-8"/>
        </w:rPr>
        <w:t xml:space="preserve"> </w:t>
      </w:r>
      <w:r>
        <w:t>moved</w:t>
      </w:r>
      <w:r>
        <w:rPr>
          <w:spacing w:val="-8"/>
        </w:rPr>
        <w:t xml:space="preserve"> </w:t>
      </w:r>
      <w:r>
        <w:t>out</w:t>
      </w:r>
      <w:r>
        <w:rPr>
          <w:spacing w:val="-8"/>
        </w:rPr>
        <w:t xml:space="preserve"> </w:t>
      </w:r>
      <w:r>
        <w:t>of</w:t>
      </w:r>
      <w:r>
        <w:rPr>
          <w:spacing w:val="-8"/>
        </w:rPr>
        <w:t xml:space="preserve"> </w:t>
      </w:r>
      <w:r>
        <w:t>different</w:t>
      </w:r>
      <w:r>
        <w:rPr>
          <w:spacing w:val="-8"/>
        </w:rPr>
        <w:t xml:space="preserve"> </w:t>
      </w:r>
      <w:r>
        <w:t>infested</w:t>
      </w:r>
      <w:r>
        <w:rPr>
          <w:spacing w:val="-8"/>
        </w:rPr>
        <w:t xml:space="preserve"> </w:t>
      </w:r>
      <w:r>
        <w:t>zones</w:t>
      </w:r>
      <w:r>
        <w:rPr>
          <w:spacing w:val="-8"/>
        </w:rPr>
        <w:t xml:space="preserve"> </w:t>
      </w:r>
      <w:r>
        <w:t>and</w:t>
      </w:r>
      <w:r>
        <w:rPr>
          <w:spacing w:val="-8"/>
        </w:rPr>
        <w:t xml:space="preserve"> </w:t>
      </w:r>
      <w:r>
        <w:t xml:space="preserve">interstate, </w:t>
      </w:r>
      <w:r>
        <w:rPr>
          <w:spacing w:val="-4"/>
        </w:rPr>
        <w:t>and</w:t>
      </w:r>
    </w:p>
    <w:p w14:paraId="67D6F0E4" w14:textId="77777777" w:rsidR="00DC7AFF" w:rsidRDefault="00DC7AFF">
      <w:pPr>
        <w:pStyle w:val="ListParagraph"/>
        <w:numPr>
          <w:ilvl w:val="0"/>
          <w:numId w:val="21"/>
        </w:numPr>
        <w:tabs>
          <w:tab w:val="left" w:pos="845"/>
        </w:tabs>
        <w:kinsoku w:val="0"/>
        <w:overflowPunct w:val="0"/>
        <w:spacing w:before="0" w:line="252" w:lineRule="auto"/>
        <w:ind w:right="1090"/>
      </w:pPr>
      <w:r>
        <w:t>eventual</w:t>
      </w:r>
      <w:r>
        <w:rPr>
          <w:spacing w:val="-13"/>
        </w:rPr>
        <w:t xml:space="preserve"> </w:t>
      </w:r>
      <w:r>
        <w:t>proof</w:t>
      </w:r>
      <w:r>
        <w:rPr>
          <w:spacing w:val="-13"/>
        </w:rPr>
        <w:t xml:space="preserve"> </w:t>
      </w:r>
      <w:r>
        <w:t>of</w:t>
      </w:r>
      <w:r>
        <w:rPr>
          <w:spacing w:val="-13"/>
        </w:rPr>
        <w:t xml:space="preserve"> </w:t>
      </w:r>
      <w:r>
        <w:t>freedom</w:t>
      </w:r>
      <w:r>
        <w:rPr>
          <w:spacing w:val="-13"/>
        </w:rPr>
        <w:t xml:space="preserve"> </w:t>
      </w:r>
      <w:r>
        <w:t>surveillance</w:t>
      </w:r>
      <w:r>
        <w:rPr>
          <w:spacing w:val="-13"/>
        </w:rPr>
        <w:t xml:space="preserve"> </w:t>
      </w:r>
      <w:r>
        <w:t>area</w:t>
      </w:r>
      <w:r>
        <w:rPr>
          <w:spacing w:val="-13"/>
        </w:rPr>
        <w:t xml:space="preserve"> </w:t>
      </w:r>
      <w:r>
        <w:t>by</w:t>
      </w:r>
      <w:r>
        <w:rPr>
          <w:spacing w:val="-13"/>
        </w:rPr>
        <w:t xml:space="preserve"> </w:t>
      </w:r>
      <w:r>
        <w:t>area,</w:t>
      </w:r>
      <w:r>
        <w:rPr>
          <w:spacing w:val="-13"/>
        </w:rPr>
        <w:t xml:space="preserve"> </w:t>
      </w:r>
      <w:r>
        <w:t>following</w:t>
      </w:r>
      <w:r>
        <w:rPr>
          <w:spacing w:val="-13"/>
        </w:rPr>
        <w:t xml:space="preserve"> </w:t>
      </w:r>
      <w:r>
        <w:t>the</w:t>
      </w:r>
      <w:r>
        <w:rPr>
          <w:spacing w:val="-13"/>
        </w:rPr>
        <w:t xml:space="preserve"> </w:t>
      </w:r>
      <w:r>
        <w:t>Ten-Year</w:t>
      </w:r>
      <w:r>
        <w:rPr>
          <w:spacing w:val="-13"/>
        </w:rPr>
        <w:t xml:space="preserve"> </w:t>
      </w:r>
      <w:r>
        <w:t>Plan, with criteria to be developed during the program.</w:t>
      </w:r>
    </w:p>
    <w:p w14:paraId="3BE45902" w14:textId="77777777" w:rsidR="00DC7AFF" w:rsidRDefault="00DC7AFF">
      <w:pPr>
        <w:pStyle w:val="ListParagraph"/>
        <w:numPr>
          <w:ilvl w:val="0"/>
          <w:numId w:val="21"/>
        </w:numPr>
        <w:tabs>
          <w:tab w:val="left" w:pos="845"/>
        </w:tabs>
        <w:kinsoku w:val="0"/>
        <w:overflowPunct w:val="0"/>
        <w:spacing w:before="0" w:line="252" w:lineRule="auto"/>
        <w:ind w:right="1090"/>
        <w:sectPr w:rsidR="00DC7AFF">
          <w:pgSz w:w="11920" w:h="16840"/>
          <w:pgMar w:top="1100" w:right="380" w:bottom="1900" w:left="1420" w:header="0" w:footer="1713" w:gutter="0"/>
          <w:cols w:space="720"/>
          <w:noEndnote/>
        </w:sectPr>
      </w:pPr>
    </w:p>
    <w:p w14:paraId="42377712" w14:textId="78E5FF6E" w:rsidR="00DC7AFF" w:rsidRDefault="00DD2B9D">
      <w:pPr>
        <w:pStyle w:val="BodyText"/>
        <w:kinsoku w:val="0"/>
        <w:overflowPunct w:val="0"/>
        <w:ind w:left="305"/>
        <w:rPr>
          <w:sz w:val="20"/>
          <w:szCs w:val="20"/>
        </w:rPr>
      </w:pPr>
      <w:r>
        <w:rPr>
          <w:noProof/>
          <w:sz w:val="20"/>
          <w:szCs w:val="20"/>
        </w:rPr>
        <w:lastRenderedPageBreak/>
        <mc:AlternateContent>
          <mc:Choice Requires="wpg">
            <w:drawing>
              <wp:inline distT="0" distB="0" distL="0" distR="0" wp14:anchorId="223633A5" wp14:editId="64CBC8DF">
                <wp:extent cx="5924550" cy="4533900"/>
                <wp:effectExtent l="0" t="0" r="0" b="0"/>
                <wp:docPr id="225"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24550" cy="4533900"/>
                          <a:chOff x="0" y="0"/>
                          <a:chExt cx="9330" cy="7140"/>
                        </a:xfrm>
                      </wpg:grpSpPr>
                      <pic:pic xmlns:pic="http://schemas.openxmlformats.org/drawingml/2006/picture">
                        <pic:nvPicPr>
                          <pic:cNvPr id="226" name="Picture 10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45" y="0"/>
                            <a:ext cx="9280" cy="6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7" name="Picture 11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6615"/>
                            <a:ext cx="9040" cy="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61511055" id="Group 108" o:spid="_x0000_s1026" style="width:466.5pt;height:357pt;mso-position-horizontal-relative:char;mso-position-vertical-relative:line" coordsize="9330,714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">
                <v:shape id="Picture 109" o:spid="_x0000_s1027" type="#_x0000_t75" style="position:absolute;left:45;width:9280;height:6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">
                  <v:imagedata r:id="rId35" o:title=""/>
                </v:shape>
                <v:shape id="Picture 110" o:spid="_x0000_s1028" type="#_x0000_t75" style="position:absolute;top:6615;width:9040;height: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">
                  <v:imagedata r:id="rId59" o:title=""/>
                </v:shape>
                <w10:anchorlock/>
              </v:group>
            </w:pict>
          </mc:Fallback>
        </mc:AlternateContent>
      </w:r>
    </w:p>
    <w:p w14:paraId="64DFC31B" w14:textId="77777777" w:rsidR="00DC7AFF" w:rsidRDefault="00DC7AFF">
      <w:pPr>
        <w:pStyle w:val="BodyText"/>
        <w:kinsoku w:val="0"/>
        <w:overflowPunct w:val="0"/>
        <w:spacing w:before="10"/>
        <w:rPr>
          <w:sz w:val="10"/>
          <w:szCs w:val="10"/>
        </w:rPr>
      </w:pPr>
    </w:p>
    <w:p w14:paraId="774CCD47" w14:textId="77777777" w:rsidR="00DC7AFF" w:rsidRDefault="00DC7AFF">
      <w:pPr>
        <w:pStyle w:val="Heading3"/>
        <w:numPr>
          <w:ilvl w:val="1"/>
          <w:numId w:val="23"/>
        </w:numPr>
        <w:tabs>
          <w:tab w:val="left" w:pos="659"/>
        </w:tabs>
        <w:kinsoku w:val="0"/>
        <w:overflowPunct w:val="0"/>
        <w:spacing w:before="51" w:line="252" w:lineRule="auto"/>
        <w:ind w:left="200" w:right="923" w:firstLine="0"/>
        <w:rPr>
          <w:spacing w:val="-2"/>
        </w:rPr>
      </w:pPr>
      <w:bookmarkStart w:id="48" w:name="_Toc136854678"/>
      <w:r>
        <w:t>The</w:t>
      </w:r>
      <w:r>
        <w:rPr>
          <w:spacing w:val="-15"/>
        </w:rPr>
        <w:t xml:space="preserve"> </w:t>
      </w:r>
      <w:r>
        <w:t>National</w:t>
      </w:r>
      <w:r>
        <w:rPr>
          <w:spacing w:val="-15"/>
        </w:rPr>
        <w:t xml:space="preserve"> </w:t>
      </w:r>
      <w:r>
        <w:t>RIFA</w:t>
      </w:r>
      <w:r>
        <w:rPr>
          <w:spacing w:val="-15"/>
        </w:rPr>
        <w:t xml:space="preserve"> </w:t>
      </w:r>
      <w:r>
        <w:t>Eradication</w:t>
      </w:r>
      <w:r>
        <w:rPr>
          <w:spacing w:val="-15"/>
        </w:rPr>
        <w:t xml:space="preserve"> </w:t>
      </w:r>
      <w:r>
        <w:t>Program</w:t>
      </w:r>
      <w:r>
        <w:rPr>
          <w:spacing w:val="-15"/>
        </w:rPr>
        <w:t xml:space="preserve"> </w:t>
      </w:r>
      <w:r>
        <w:t>(the</w:t>
      </w:r>
      <w:r>
        <w:rPr>
          <w:spacing w:val="-15"/>
        </w:rPr>
        <w:t xml:space="preserve"> </w:t>
      </w:r>
      <w:r>
        <w:t>Program,</w:t>
      </w:r>
      <w:r>
        <w:rPr>
          <w:spacing w:val="-15"/>
        </w:rPr>
        <w:t xml:space="preserve"> </w:t>
      </w:r>
      <w:r>
        <w:t>or</w:t>
      </w:r>
      <w:r>
        <w:rPr>
          <w:spacing w:val="-15"/>
        </w:rPr>
        <w:t xml:space="preserve"> </w:t>
      </w:r>
      <w:r>
        <w:t xml:space="preserve">NRIFAEP) </w:t>
      </w:r>
      <w:r>
        <w:rPr>
          <w:spacing w:val="-2"/>
        </w:rPr>
        <w:t>implementation</w:t>
      </w:r>
      <w:bookmarkEnd w:id="48"/>
    </w:p>
    <w:p w14:paraId="586C2144" w14:textId="77777777" w:rsidR="00DC7AFF" w:rsidRDefault="00DC7AFF">
      <w:pPr>
        <w:pStyle w:val="BodyText"/>
        <w:kinsoku w:val="0"/>
        <w:overflowPunct w:val="0"/>
        <w:spacing w:before="80" w:line="252" w:lineRule="auto"/>
        <w:ind w:left="200" w:right="779"/>
      </w:pPr>
      <w:r>
        <w:t>The Ten-Year Plan was broad and conceptual and needed fleshing out to become the Program.</w:t>
      </w:r>
      <w:r>
        <w:rPr>
          <w:spacing w:val="-6"/>
        </w:rPr>
        <w:t xml:space="preserve"> </w:t>
      </w:r>
      <w:r>
        <w:t>Implementation</w:t>
      </w:r>
      <w:r>
        <w:rPr>
          <w:spacing w:val="-6"/>
        </w:rPr>
        <w:t xml:space="preserve"> </w:t>
      </w:r>
      <w:r>
        <w:t>was</w:t>
      </w:r>
      <w:r>
        <w:rPr>
          <w:spacing w:val="-6"/>
        </w:rPr>
        <w:t xml:space="preserve"> </w:t>
      </w:r>
      <w:r>
        <w:t>budget-driven</w:t>
      </w:r>
      <w:r>
        <w:rPr>
          <w:spacing w:val="-6"/>
        </w:rPr>
        <w:t xml:space="preserve"> </w:t>
      </w:r>
      <w:r>
        <w:t>from</w:t>
      </w:r>
      <w:r>
        <w:rPr>
          <w:spacing w:val="-6"/>
        </w:rPr>
        <w:t xml:space="preserve"> </w:t>
      </w:r>
      <w:r>
        <w:t>the</w:t>
      </w:r>
      <w:r>
        <w:rPr>
          <w:spacing w:val="-6"/>
        </w:rPr>
        <w:t xml:space="preserve"> </w:t>
      </w:r>
      <w:r>
        <w:t>start,</w:t>
      </w:r>
      <w:r>
        <w:rPr>
          <w:spacing w:val="-6"/>
        </w:rPr>
        <w:t xml:space="preserve"> </w:t>
      </w:r>
      <w:r>
        <w:t>in</w:t>
      </w:r>
      <w:r>
        <w:rPr>
          <w:spacing w:val="-6"/>
        </w:rPr>
        <w:t xml:space="preserve"> </w:t>
      </w:r>
      <w:r>
        <w:t>many</w:t>
      </w:r>
      <w:r>
        <w:rPr>
          <w:spacing w:val="-6"/>
        </w:rPr>
        <w:t xml:space="preserve"> </w:t>
      </w:r>
      <w:r>
        <w:t>cases</w:t>
      </w:r>
      <w:r>
        <w:rPr>
          <w:spacing w:val="-6"/>
        </w:rPr>
        <w:t xml:space="preserve"> </w:t>
      </w:r>
      <w:r>
        <w:t>leading</w:t>
      </w:r>
      <w:r>
        <w:rPr>
          <w:spacing w:val="-6"/>
        </w:rPr>
        <w:t xml:space="preserve"> </w:t>
      </w:r>
      <w:r>
        <w:t>to efficiency being prioritised over effectiveness.</w:t>
      </w:r>
    </w:p>
    <w:p w14:paraId="47450CF0" w14:textId="77777777" w:rsidR="00DC7AFF" w:rsidRDefault="00DC7AFF">
      <w:pPr>
        <w:pStyle w:val="BodyText"/>
        <w:kinsoku w:val="0"/>
        <w:overflowPunct w:val="0"/>
        <w:spacing w:before="120"/>
        <w:ind w:left="200"/>
        <w:rPr>
          <w:spacing w:val="-5"/>
        </w:rPr>
      </w:pPr>
      <w:r>
        <w:t>In</w:t>
      </w:r>
      <w:r>
        <w:rPr>
          <w:spacing w:val="-6"/>
        </w:rPr>
        <w:t xml:space="preserve"> </w:t>
      </w:r>
      <w:r>
        <w:t>late</w:t>
      </w:r>
      <w:r>
        <w:rPr>
          <w:spacing w:val="-3"/>
        </w:rPr>
        <w:t xml:space="preserve"> </w:t>
      </w:r>
      <w:r>
        <w:t>July</w:t>
      </w:r>
      <w:r>
        <w:rPr>
          <w:spacing w:val="-4"/>
        </w:rPr>
        <w:t xml:space="preserve"> </w:t>
      </w:r>
      <w:r>
        <w:t>2017,</w:t>
      </w:r>
      <w:r>
        <w:rPr>
          <w:spacing w:val="-3"/>
        </w:rPr>
        <w:t xml:space="preserve"> </w:t>
      </w:r>
      <w:r>
        <w:t>the</w:t>
      </w:r>
      <w:r>
        <w:rPr>
          <w:spacing w:val="-4"/>
        </w:rPr>
        <w:t xml:space="preserve"> </w:t>
      </w:r>
      <w:r>
        <w:t>national</w:t>
      </w:r>
      <w:r>
        <w:rPr>
          <w:spacing w:val="-3"/>
        </w:rPr>
        <w:t xml:space="preserve"> </w:t>
      </w:r>
      <w:r>
        <w:t>Agriculture</w:t>
      </w:r>
      <w:r>
        <w:rPr>
          <w:spacing w:val="-4"/>
        </w:rPr>
        <w:t xml:space="preserve"> </w:t>
      </w:r>
      <w:r>
        <w:t>Ministers’</w:t>
      </w:r>
      <w:r>
        <w:rPr>
          <w:spacing w:val="-3"/>
        </w:rPr>
        <w:t xml:space="preserve"> </w:t>
      </w:r>
      <w:r>
        <w:t>Forum</w:t>
      </w:r>
      <w:r>
        <w:rPr>
          <w:spacing w:val="-4"/>
        </w:rPr>
        <w:t xml:space="preserve"> </w:t>
      </w:r>
      <w:r>
        <w:t>(AGMIN)</w:t>
      </w:r>
      <w:r>
        <w:rPr>
          <w:spacing w:val="-3"/>
        </w:rPr>
        <w:t xml:space="preserve"> </w:t>
      </w:r>
      <w:r>
        <w:t>approved</w:t>
      </w:r>
      <w:r>
        <w:rPr>
          <w:spacing w:val="-4"/>
        </w:rPr>
        <w:t xml:space="preserve"> </w:t>
      </w:r>
      <w:r>
        <w:t>funding</w:t>
      </w:r>
      <w:r>
        <w:rPr>
          <w:spacing w:val="-3"/>
        </w:rPr>
        <w:t xml:space="preserve"> </w:t>
      </w:r>
      <w:r>
        <w:rPr>
          <w:spacing w:val="-5"/>
        </w:rPr>
        <w:t>of</w:t>
      </w:r>
    </w:p>
    <w:p w14:paraId="3F0E27DB" w14:textId="77777777" w:rsidR="00DC7AFF" w:rsidRDefault="00DC7AFF">
      <w:pPr>
        <w:pStyle w:val="BodyText"/>
        <w:kinsoku w:val="0"/>
        <w:overflowPunct w:val="0"/>
        <w:spacing w:before="15"/>
        <w:ind w:left="200"/>
        <w:rPr>
          <w:spacing w:val="-5"/>
        </w:rPr>
      </w:pPr>
      <w:r>
        <w:t>$411.4</w:t>
      </w:r>
      <w:r>
        <w:rPr>
          <w:spacing w:val="-6"/>
        </w:rPr>
        <w:t xml:space="preserve"> </w:t>
      </w:r>
      <w:r>
        <w:t>million</w:t>
      </w:r>
      <w:r>
        <w:rPr>
          <w:spacing w:val="-3"/>
        </w:rPr>
        <w:t xml:space="preserve"> </w:t>
      </w:r>
      <w:r>
        <w:t>over</w:t>
      </w:r>
      <w:r>
        <w:rPr>
          <w:spacing w:val="-4"/>
        </w:rPr>
        <w:t xml:space="preserve"> </w:t>
      </w:r>
      <w:r>
        <w:t>10</w:t>
      </w:r>
      <w:r>
        <w:rPr>
          <w:spacing w:val="-3"/>
        </w:rPr>
        <w:t xml:space="preserve"> </w:t>
      </w:r>
      <w:r>
        <w:t>years,</w:t>
      </w:r>
      <w:r>
        <w:rPr>
          <w:spacing w:val="-3"/>
        </w:rPr>
        <w:t xml:space="preserve"> </w:t>
      </w:r>
      <w:r>
        <w:t>cost-shared</w:t>
      </w:r>
      <w:r>
        <w:rPr>
          <w:spacing w:val="-4"/>
        </w:rPr>
        <w:t xml:space="preserve"> </w:t>
      </w:r>
      <w:r>
        <w:t>between</w:t>
      </w:r>
      <w:r>
        <w:rPr>
          <w:spacing w:val="-3"/>
        </w:rPr>
        <w:t xml:space="preserve"> </w:t>
      </w:r>
      <w:r>
        <w:t>jurisdictions</w:t>
      </w:r>
      <w:r>
        <w:rPr>
          <w:spacing w:val="-4"/>
        </w:rPr>
        <w:t xml:space="preserve"> </w:t>
      </w:r>
      <w:r>
        <w:t>(Table</w:t>
      </w:r>
      <w:r>
        <w:rPr>
          <w:spacing w:val="-3"/>
        </w:rPr>
        <w:t xml:space="preserve"> </w:t>
      </w:r>
      <w:r>
        <w:t>2),</w:t>
      </w:r>
      <w:r>
        <w:rPr>
          <w:spacing w:val="-3"/>
        </w:rPr>
        <w:t xml:space="preserve"> </w:t>
      </w:r>
      <w:r>
        <w:t>to</w:t>
      </w:r>
      <w:r>
        <w:rPr>
          <w:spacing w:val="-4"/>
        </w:rPr>
        <w:t xml:space="preserve"> </w:t>
      </w:r>
      <w:r>
        <w:t>be</w:t>
      </w:r>
      <w:r>
        <w:rPr>
          <w:spacing w:val="-3"/>
        </w:rPr>
        <w:t xml:space="preserve"> </w:t>
      </w:r>
      <w:r>
        <w:t>paid</w:t>
      </w:r>
      <w:r>
        <w:rPr>
          <w:spacing w:val="-3"/>
        </w:rPr>
        <w:t xml:space="preserve"> </w:t>
      </w:r>
      <w:r>
        <w:rPr>
          <w:spacing w:val="-5"/>
        </w:rPr>
        <w:t>at</w:t>
      </w:r>
    </w:p>
    <w:p w14:paraId="1D1BE024" w14:textId="77777777" w:rsidR="00DC7AFF" w:rsidRDefault="00DC7AFF">
      <w:pPr>
        <w:pStyle w:val="BodyText"/>
        <w:kinsoku w:val="0"/>
        <w:overflowPunct w:val="0"/>
        <w:spacing w:before="14"/>
        <w:ind w:left="200"/>
        <w:rPr>
          <w:spacing w:val="-2"/>
        </w:rPr>
      </w:pPr>
      <w:r>
        <w:t>$41.14</w:t>
      </w:r>
      <w:r>
        <w:rPr>
          <w:spacing w:val="-5"/>
        </w:rPr>
        <w:t xml:space="preserve"> </w:t>
      </w:r>
      <w:r>
        <w:t>M</w:t>
      </w:r>
      <w:r>
        <w:rPr>
          <w:spacing w:val="-2"/>
        </w:rPr>
        <w:t xml:space="preserve"> </w:t>
      </w:r>
      <w:r>
        <w:t>per</w:t>
      </w:r>
      <w:r>
        <w:rPr>
          <w:spacing w:val="-2"/>
        </w:rPr>
        <w:t xml:space="preserve"> </w:t>
      </w:r>
      <w:r>
        <w:t>year</w:t>
      </w:r>
      <w:r>
        <w:rPr>
          <w:spacing w:val="-2"/>
        </w:rPr>
        <w:t xml:space="preserve"> </w:t>
      </w:r>
      <w:r>
        <w:t>to</w:t>
      </w:r>
      <w:r>
        <w:rPr>
          <w:spacing w:val="-2"/>
        </w:rPr>
        <w:t xml:space="preserve"> </w:t>
      </w:r>
      <w:r>
        <w:t>QDAF</w:t>
      </w:r>
      <w:r>
        <w:rPr>
          <w:spacing w:val="-2"/>
        </w:rPr>
        <w:t xml:space="preserve"> </w:t>
      </w:r>
      <w:r>
        <w:t>to</w:t>
      </w:r>
      <w:r>
        <w:rPr>
          <w:spacing w:val="-2"/>
        </w:rPr>
        <w:t xml:space="preserve"> </w:t>
      </w:r>
      <w:r>
        <w:t>implement</w:t>
      </w:r>
      <w:r>
        <w:rPr>
          <w:spacing w:val="-2"/>
        </w:rPr>
        <w:t xml:space="preserve"> </w:t>
      </w:r>
      <w:r>
        <w:t>the</w:t>
      </w:r>
      <w:r>
        <w:rPr>
          <w:spacing w:val="-2"/>
        </w:rPr>
        <w:t xml:space="preserve"> Program.</w:t>
      </w:r>
    </w:p>
    <w:p w14:paraId="517287EA" w14:textId="77777777" w:rsidR="00DC7AFF" w:rsidRDefault="00DC7AFF">
      <w:pPr>
        <w:pStyle w:val="BodyText"/>
        <w:kinsoku w:val="0"/>
        <w:overflowPunct w:val="0"/>
        <w:spacing w:before="134" w:line="252" w:lineRule="auto"/>
        <w:ind w:left="200" w:right="739"/>
      </w:pPr>
      <w:r>
        <w:t>A National Steering Committee for the Program was set up, with an Independent Chair and</w:t>
      </w:r>
      <w:r>
        <w:rPr>
          <w:spacing w:val="-7"/>
        </w:rPr>
        <w:t xml:space="preserve"> </w:t>
      </w:r>
      <w:r>
        <w:t>members</w:t>
      </w:r>
      <w:r>
        <w:rPr>
          <w:spacing w:val="-7"/>
        </w:rPr>
        <w:t xml:space="preserve"> </w:t>
      </w:r>
      <w:r>
        <w:t>from</w:t>
      </w:r>
      <w:r>
        <w:rPr>
          <w:spacing w:val="-7"/>
        </w:rPr>
        <w:t xml:space="preserve"> </w:t>
      </w:r>
      <w:r>
        <w:t>the</w:t>
      </w:r>
      <w:r>
        <w:rPr>
          <w:spacing w:val="-7"/>
        </w:rPr>
        <w:t xml:space="preserve"> </w:t>
      </w:r>
      <w:r>
        <w:t>Commonwealth</w:t>
      </w:r>
      <w:r>
        <w:rPr>
          <w:spacing w:val="-7"/>
        </w:rPr>
        <w:t xml:space="preserve"> </w:t>
      </w:r>
      <w:r>
        <w:t>and</w:t>
      </w:r>
      <w:r>
        <w:rPr>
          <w:spacing w:val="-7"/>
        </w:rPr>
        <w:t xml:space="preserve"> </w:t>
      </w:r>
      <w:r>
        <w:t>most</w:t>
      </w:r>
      <w:r>
        <w:rPr>
          <w:spacing w:val="-7"/>
        </w:rPr>
        <w:t xml:space="preserve"> </w:t>
      </w:r>
      <w:r>
        <w:t>States</w:t>
      </w:r>
      <w:r>
        <w:rPr>
          <w:spacing w:val="-7"/>
        </w:rPr>
        <w:t xml:space="preserve"> </w:t>
      </w:r>
      <w:r>
        <w:t>and</w:t>
      </w:r>
      <w:r>
        <w:rPr>
          <w:spacing w:val="-7"/>
        </w:rPr>
        <w:t xml:space="preserve"> </w:t>
      </w:r>
      <w:r>
        <w:t>Territories,</w:t>
      </w:r>
      <w:r>
        <w:rPr>
          <w:spacing w:val="-7"/>
        </w:rPr>
        <w:t xml:space="preserve"> </w:t>
      </w:r>
      <w:r>
        <w:t>to</w:t>
      </w:r>
      <w:r>
        <w:rPr>
          <w:spacing w:val="-7"/>
        </w:rPr>
        <w:t xml:space="preserve"> </w:t>
      </w:r>
      <w:r>
        <w:t>report</w:t>
      </w:r>
      <w:r>
        <w:rPr>
          <w:spacing w:val="-7"/>
        </w:rPr>
        <w:t xml:space="preserve"> </w:t>
      </w:r>
      <w:r>
        <w:t>through the Commonwealth Agriculture Minister to AGMIN on budget and progress oversight.</w:t>
      </w:r>
    </w:p>
    <w:p w14:paraId="31D4F6BF" w14:textId="77777777" w:rsidR="00DC7AFF" w:rsidRDefault="00DC7AFF">
      <w:pPr>
        <w:pStyle w:val="BodyText"/>
        <w:kinsoku w:val="0"/>
        <w:overflowPunct w:val="0"/>
        <w:spacing w:before="134" w:line="252" w:lineRule="auto"/>
        <w:ind w:left="200" w:right="739"/>
        <w:sectPr w:rsidR="00DC7AFF">
          <w:pgSz w:w="11920" w:h="16840"/>
          <w:pgMar w:top="1320" w:right="380" w:bottom="1900" w:left="1420" w:header="0" w:footer="1713" w:gutter="0"/>
          <w:cols w:space="720"/>
          <w:noEndnote/>
        </w:sectPr>
      </w:pPr>
    </w:p>
    <w:p w14:paraId="520AD5F4" w14:textId="77777777" w:rsidR="00DC7AFF" w:rsidRPr="007B6AD5" w:rsidRDefault="00DC7AFF" w:rsidP="007B6AD5">
      <w:pPr>
        <w:pStyle w:val="BodyText"/>
        <w:rPr>
          <w:b/>
          <w:bCs/>
          <w:spacing w:val="-2"/>
        </w:rPr>
      </w:pPr>
      <w:bookmarkStart w:id="49" w:name="_Toc136852093"/>
      <w:bookmarkStart w:id="50" w:name="_Toc136853022"/>
      <w:bookmarkStart w:id="51" w:name="_Toc136854214"/>
      <w:r w:rsidRPr="007B6AD5">
        <w:rPr>
          <w:b/>
          <w:bCs/>
        </w:rPr>
        <w:lastRenderedPageBreak/>
        <w:t>Table</w:t>
      </w:r>
      <w:r w:rsidRPr="007B6AD5">
        <w:rPr>
          <w:b/>
          <w:bCs/>
          <w:spacing w:val="-7"/>
        </w:rPr>
        <w:t xml:space="preserve"> </w:t>
      </w:r>
      <w:r w:rsidRPr="007B6AD5">
        <w:rPr>
          <w:b/>
          <w:bCs/>
        </w:rPr>
        <w:t>2:</w:t>
      </w:r>
      <w:r w:rsidRPr="007B6AD5">
        <w:rPr>
          <w:b/>
          <w:bCs/>
          <w:spacing w:val="-7"/>
        </w:rPr>
        <w:t xml:space="preserve"> </w:t>
      </w:r>
      <w:r w:rsidRPr="007B6AD5">
        <w:rPr>
          <w:b/>
          <w:bCs/>
        </w:rPr>
        <w:t>Proportion</w:t>
      </w:r>
      <w:r w:rsidRPr="007B6AD5">
        <w:rPr>
          <w:b/>
          <w:bCs/>
          <w:spacing w:val="-7"/>
        </w:rPr>
        <w:t xml:space="preserve"> </w:t>
      </w:r>
      <w:r w:rsidRPr="007B6AD5">
        <w:rPr>
          <w:b/>
          <w:bCs/>
        </w:rPr>
        <w:t>of</w:t>
      </w:r>
      <w:r w:rsidRPr="007B6AD5">
        <w:rPr>
          <w:b/>
          <w:bCs/>
          <w:spacing w:val="-7"/>
        </w:rPr>
        <w:t xml:space="preserve"> </w:t>
      </w:r>
      <w:r w:rsidRPr="007B6AD5">
        <w:rPr>
          <w:b/>
          <w:bCs/>
        </w:rPr>
        <w:t>NRIFAEP</w:t>
      </w:r>
      <w:r w:rsidRPr="007B6AD5">
        <w:rPr>
          <w:b/>
          <w:bCs/>
          <w:spacing w:val="-7"/>
        </w:rPr>
        <w:t xml:space="preserve"> </w:t>
      </w:r>
      <w:r w:rsidRPr="007B6AD5">
        <w:rPr>
          <w:b/>
          <w:bCs/>
        </w:rPr>
        <w:t>funds</w:t>
      </w:r>
      <w:r w:rsidRPr="007B6AD5">
        <w:rPr>
          <w:b/>
          <w:bCs/>
          <w:spacing w:val="-7"/>
        </w:rPr>
        <w:t xml:space="preserve"> </w:t>
      </w:r>
      <w:r w:rsidRPr="007B6AD5">
        <w:rPr>
          <w:b/>
          <w:bCs/>
        </w:rPr>
        <w:t>contributed</w:t>
      </w:r>
      <w:r w:rsidRPr="007B6AD5">
        <w:rPr>
          <w:b/>
          <w:bCs/>
          <w:spacing w:val="-7"/>
        </w:rPr>
        <w:t xml:space="preserve"> </w:t>
      </w:r>
      <w:r w:rsidRPr="007B6AD5">
        <w:rPr>
          <w:b/>
          <w:bCs/>
        </w:rPr>
        <w:t>by</w:t>
      </w:r>
      <w:r w:rsidRPr="007B6AD5">
        <w:rPr>
          <w:b/>
          <w:bCs/>
          <w:spacing w:val="-7"/>
        </w:rPr>
        <w:t xml:space="preserve"> </w:t>
      </w:r>
      <w:r w:rsidRPr="007B6AD5">
        <w:rPr>
          <w:b/>
          <w:bCs/>
          <w:spacing w:val="-2"/>
        </w:rPr>
        <w:t>jurisdictions</w:t>
      </w:r>
      <w:bookmarkEnd w:id="49"/>
      <w:bookmarkEnd w:id="50"/>
      <w:bookmarkEnd w:id="51"/>
    </w:p>
    <w:p w14:paraId="04BEBFF2" w14:textId="77777777" w:rsidR="00DC7AFF" w:rsidRDefault="00DC7AFF">
      <w:pPr>
        <w:pStyle w:val="BodyText"/>
        <w:kinsoku w:val="0"/>
        <w:overflowPunct w:val="0"/>
        <w:spacing w:before="5"/>
        <w:rPr>
          <w:b/>
          <w:bCs/>
          <w:sz w:val="11"/>
          <w:szCs w:val="11"/>
        </w:rPr>
      </w:pPr>
    </w:p>
    <w:tbl>
      <w:tblPr>
        <w:tblW w:w="0" w:type="auto"/>
        <w:tblInd w:w="1295" w:type="dxa"/>
        <w:tblLayout w:type="fixed"/>
        <w:tblCellMar>
          <w:left w:w="0" w:type="dxa"/>
          <w:right w:w="0" w:type="dxa"/>
        </w:tblCellMar>
        <w:tblLook w:val="0000" w:firstRow="0" w:lastRow="0" w:firstColumn="0" w:lastColumn="0" w:noHBand="0" w:noVBand="0"/>
      </w:tblPr>
      <w:tblGrid>
        <w:gridCol w:w="3246"/>
        <w:gridCol w:w="2051"/>
        <w:gridCol w:w="1664"/>
      </w:tblGrid>
      <w:tr w:rsidR="00DC7AFF" w14:paraId="7C155C4A" w14:textId="77777777">
        <w:tblPrEx>
          <w:tblCellMar>
            <w:top w:w="0" w:type="dxa"/>
            <w:left w:w="0" w:type="dxa"/>
            <w:bottom w:w="0" w:type="dxa"/>
            <w:right w:w="0" w:type="dxa"/>
          </w:tblCellMar>
        </w:tblPrEx>
        <w:trPr>
          <w:trHeight w:val="510"/>
        </w:trPr>
        <w:tc>
          <w:tcPr>
            <w:tcW w:w="3246" w:type="dxa"/>
            <w:tcBorders>
              <w:top w:val="none" w:sz="6" w:space="0" w:color="auto"/>
              <w:left w:val="none" w:sz="6" w:space="0" w:color="auto"/>
              <w:bottom w:val="none" w:sz="6" w:space="0" w:color="auto"/>
              <w:right w:val="none" w:sz="6" w:space="0" w:color="auto"/>
            </w:tcBorders>
            <w:shd w:val="clear" w:color="auto" w:fill="B6B6B6"/>
          </w:tcPr>
          <w:p w14:paraId="24D65346" w14:textId="77777777" w:rsidR="00DC7AFF" w:rsidRDefault="00DC7AFF">
            <w:pPr>
              <w:pStyle w:val="TableParagraph"/>
              <w:kinsoku w:val="0"/>
              <w:overflowPunct w:val="0"/>
              <w:spacing w:before="105"/>
              <w:ind w:left="105"/>
              <w:rPr>
                <w:b/>
                <w:bCs/>
                <w:spacing w:val="-2"/>
              </w:rPr>
            </w:pPr>
            <w:r>
              <w:rPr>
                <w:b/>
                <w:bCs/>
                <w:spacing w:val="-2"/>
              </w:rPr>
              <w:t>Jurisdiction</w:t>
            </w:r>
          </w:p>
        </w:tc>
        <w:tc>
          <w:tcPr>
            <w:tcW w:w="2051" w:type="dxa"/>
            <w:tcBorders>
              <w:top w:val="none" w:sz="6" w:space="0" w:color="auto"/>
              <w:left w:val="none" w:sz="6" w:space="0" w:color="auto"/>
              <w:bottom w:val="none" w:sz="6" w:space="0" w:color="auto"/>
              <w:right w:val="none" w:sz="6" w:space="0" w:color="auto"/>
            </w:tcBorders>
            <w:shd w:val="clear" w:color="auto" w:fill="B6B6B6"/>
          </w:tcPr>
          <w:p w14:paraId="4D456C49" w14:textId="77777777" w:rsidR="00DC7AFF" w:rsidRDefault="00DC7AFF">
            <w:pPr>
              <w:pStyle w:val="TableParagraph"/>
              <w:kinsoku w:val="0"/>
              <w:overflowPunct w:val="0"/>
              <w:spacing w:before="105"/>
              <w:ind w:right="331"/>
              <w:jc w:val="right"/>
              <w:rPr>
                <w:b/>
                <w:bCs/>
                <w:spacing w:val="-5"/>
              </w:rPr>
            </w:pPr>
            <w:r>
              <w:rPr>
                <w:b/>
                <w:bCs/>
                <w:spacing w:val="-4"/>
              </w:rPr>
              <w:t>Total</w:t>
            </w:r>
            <w:r>
              <w:rPr>
                <w:b/>
                <w:bCs/>
                <w:spacing w:val="-2"/>
              </w:rPr>
              <w:t xml:space="preserve"> </w:t>
            </w:r>
            <w:r>
              <w:rPr>
                <w:b/>
                <w:bCs/>
                <w:spacing w:val="-5"/>
              </w:rPr>
              <w:t>AUD</w:t>
            </w:r>
          </w:p>
        </w:tc>
        <w:tc>
          <w:tcPr>
            <w:tcW w:w="1664" w:type="dxa"/>
            <w:tcBorders>
              <w:top w:val="none" w:sz="6" w:space="0" w:color="auto"/>
              <w:left w:val="none" w:sz="6" w:space="0" w:color="auto"/>
              <w:bottom w:val="none" w:sz="6" w:space="0" w:color="auto"/>
              <w:right w:val="none" w:sz="6" w:space="0" w:color="auto"/>
            </w:tcBorders>
            <w:shd w:val="clear" w:color="auto" w:fill="B6B6B6"/>
          </w:tcPr>
          <w:p w14:paraId="7B580DC6" w14:textId="77777777" w:rsidR="00DC7AFF" w:rsidRDefault="00DC7AFF">
            <w:pPr>
              <w:pStyle w:val="TableParagraph"/>
              <w:kinsoku w:val="0"/>
              <w:overflowPunct w:val="0"/>
              <w:spacing w:before="105"/>
              <w:ind w:right="105"/>
              <w:jc w:val="right"/>
              <w:rPr>
                <w:b/>
                <w:bCs/>
                <w:spacing w:val="-2"/>
              </w:rPr>
            </w:pPr>
            <w:r>
              <w:rPr>
                <w:b/>
                <w:bCs/>
                <w:spacing w:val="-2"/>
              </w:rPr>
              <w:t>Percentage</w:t>
            </w:r>
          </w:p>
        </w:tc>
      </w:tr>
      <w:tr w:rsidR="00DC7AFF" w14:paraId="522C0202" w14:textId="77777777">
        <w:tblPrEx>
          <w:tblCellMar>
            <w:top w:w="0" w:type="dxa"/>
            <w:left w:w="0" w:type="dxa"/>
            <w:bottom w:w="0" w:type="dxa"/>
            <w:right w:w="0" w:type="dxa"/>
          </w:tblCellMar>
        </w:tblPrEx>
        <w:trPr>
          <w:trHeight w:val="495"/>
        </w:trPr>
        <w:tc>
          <w:tcPr>
            <w:tcW w:w="3246" w:type="dxa"/>
            <w:tcBorders>
              <w:top w:val="none" w:sz="6" w:space="0" w:color="auto"/>
              <w:left w:val="none" w:sz="6" w:space="0" w:color="auto"/>
              <w:bottom w:val="none" w:sz="6" w:space="0" w:color="auto"/>
              <w:right w:val="none" w:sz="6" w:space="0" w:color="auto"/>
            </w:tcBorders>
          </w:tcPr>
          <w:p w14:paraId="5A826A5C" w14:textId="77777777" w:rsidR="00DC7AFF" w:rsidRDefault="00DC7AFF">
            <w:pPr>
              <w:pStyle w:val="TableParagraph"/>
              <w:kinsoku w:val="0"/>
              <w:overflowPunct w:val="0"/>
              <w:spacing w:before="100"/>
              <w:ind w:left="105"/>
              <w:rPr>
                <w:spacing w:val="-2"/>
              </w:rPr>
            </w:pPr>
            <w:r>
              <w:rPr>
                <w:spacing w:val="-2"/>
              </w:rPr>
              <w:t>Commonwealth</w:t>
            </w:r>
          </w:p>
        </w:tc>
        <w:tc>
          <w:tcPr>
            <w:tcW w:w="2051" w:type="dxa"/>
            <w:tcBorders>
              <w:top w:val="none" w:sz="6" w:space="0" w:color="auto"/>
              <w:left w:val="none" w:sz="6" w:space="0" w:color="auto"/>
              <w:bottom w:val="none" w:sz="6" w:space="0" w:color="auto"/>
              <w:right w:val="none" w:sz="6" w:space="0" w:color="auto"/>
            </w:tcBorders>
          </w:tcPr>
          <w:p w14:paraId="58371F6A" w14:textId="77777777" w:rsidR="00DC7AFF" w:rsidRDefault="00DC7AFF">
            <w:pPr>
              <w:pStyle w:val="TableParagraph"/>
              <w:kinsoku w:val="0"/>
              <w:overflowPunct w:val="0"/>
              <w:spacing w:before="100"/>
              <w:ind w:right="331"/>
              <w:jc w:val="right"/>
              <w:rPr>
                <w:spacing w:val="-2"/>
              </w:rPr>
            </w:pPr>
            <w:r>
              <w:rPr>
                <w:spacing w:val="-2"/>
              </w:rPr>
              <w:t>212,542,198</w:t>
            </w:r>
          </w:p>
        </w:tc>
        <w:tc>
          <w:tcPr>
            <w:tcW w:w="1664" w:type="dxa"/>
            <w:tcBorders>
              <w:top w:val="none" w:sz="6" w:space="0" w:color="auto"/>
              <w:left w:val="none" w:sz="6" w:space="0" w:color="auto"/>
              <w:bottom w:val="none" w:sz="6" w:space="0" w:color="auto"/>
              <w:right w:val="none" w:sz="6" w:space="0" w:color="auto"/>
            </w:tcBorders>
          </w:tcPr>
          <w:p w14:paraId="55BD1719" w14:textId="77777777" w:rsidR="00DC7AFF" w:rsidRDefault="00DC7AFF">
            <w:pPr>
              <w:pStyle w:val="TableParagraph"/>
              <w:kinsoku w:val="0"/>
              <w:overflowPunct w:val="0"/>
              <w:spacing w:before="100"/>
              <w:ind w:right="105"/>
              <w:jc w:val="right"/>
              <w:rPr>
                <w:spacing w:val="-2"/>
              </w:rPr>
            </w:pPr>
            <w:r>
              <w:rPr>
                <w:spacing w:val="-2"/>
              </w:rPr>
              <w:t>51.7%</w:t>
            </w:r>
          </w:p>
        </w:tc>
      </w:tr>
      <w:tr w:rsidR="00DC7AFF" w14:paraId="56FB6F9C" w14:textId="77777777">
        <w:tblPrEx>
          <w:tblCellMar>
            <w:top w:w="0" w:type="dxa"/>
            <w:left w:w="0" w:type="dxa"/>
            <w:bottom w:w="0" w:type="dxa"/>
            <w:right w:w="0" w:type="dxa"/>
          </w:tblCellMar>
        </w:tblPrEx>
        <w:trPr>
          <w:trHeight w:val="510"/>
        </w:trPr>
        <w:tc>
          <w:tcPr>
            <w:tcW w:w="3246" w:type="dxa"/>
            <w:tcBorders>
              <w:top w:val="none" w:sz="6" w:space="0" w:color="auto"/>
              <w:left w:val="none" w:sz="6" w:space="0" w:color="auto"/>
              <w:bottom w:val="none" w:sz="6" w:space="0" w:color="auto"/>
              <w:right w:val="none" w:sz="6" w:space="0" w:color="auto"/>
            </w:tcBorders>
            <w:shd w:val="clear" w:color="auto" w:fill="EFEFEF"/>
          </w:tcPr>
          <w:p w14:paraId="7D55DE17" w14:textId="77777777" w:rsidR="00DC7AFF" w:rsidRDefault="00DC7AFF">
            <w:pPr>
              <w:pStyle w:val="TableParagraph"/>
              <w:kinsoku w:val="0"/>
              <w:overflowPunct w:val="0"/>
              <w:spacing w:before="111"/>
              <w:ind w:left="105"/>
              <w:rPr>
                <w:spacing w:val="-2"/>
              </w:rPr>
            </w:pPr>
            <w:r>
              <w:t xml:space="preserve">New South </w:t>
            </w:r>
            <w:r>
              <w:rPr>
                <w:spacing w:val="-2"/>
              </w:rPr>
              <w:t>Wales</w:t>
            </w:r>
          </w:p>
        </w:tc>
        <w:tc>
          <w:tcPr>
            <w:tcW w:w="2051" w:type="dxa"/>
            <w:tcBorders>
              <w:top w:val="none" w:sz="6" w:space="0" w:color="auto"/>
              <w:left w:val="none" w:sz="6" w:space="0" w:color="auto"/>
              <w:bottom w:val="none" w:sz="6" w:space="0" w:color="auto"/>
              <w:right w:val="none" w:sz="6" w:space="0" w:color="auto"/>
            </w:tcBorders>
            <w:shd w:val="clear" w:color="auto" w:fill="EFEFEF"/>
          </w:tcPr>
          <w:p w14:paraId="6236109D" w14:textId="77777777" w:rsidR="00DC7AFF" w:rsidRDefault="00DC7AFF">
            <w:pPr>
              <w:pStyle w:val="TableParagraph"/>
              <w:kinsoku w:val="0"/>
              <w:overflowPunct w:val="0"/>
              <w:spacing w:before="111"/>
              <w:ind w:right="331"/>
              <w:jc w:val="right"/>
              <w:rPr>
                <w:spacing w:val="-2"/>
              </w:rPr>
            </w:pPr>
            <w:r>
              <w:rPr>
                <w:spacing w:val="-2"/>
              </w:rPr>
              <w:t>61,370,000</w:t>
            </w:r>
          </w:p>
        </w:tc>
        <w:tc>
          <w:tcPr>
            <w:tcW w:w="1664" w:type="dxa"/>
            <w:tcBorders>
              <w:top w:val="none" w:sz="6" w:space="0" w:color="auto"/>
              <w:left w:val="none" w:sz="6" w:space="0" w:color="auto"/>
              <w:bottom w:val="none" w:sz="6" w:space="0" w:color="auto"/>
              <w:right w:val="none" w:sz="6" w:space="0" w:color="auto"/>
            </w:tcBorders>
            <w:shd w:val="clear" w:color="auto" w:fill="EFEFEF"/>
          </w:tcPr>
          <w:p w14:paraId="4F284567" w14:textId="77777777" w:rsidR="00DC7AFF" w:rsidRDefault="00DC7AFF">
            <w:pPr>
              <w:pStyle w:val="TableParagraph"/>
              <w:kinsoku w:val="0"/>
              <w:overflowPunct w:val="0"/>
              <w:spacing w:before="111"/>
              <w:ind w:right="105"/>
              <w:jc w:val="right"/>
              <w:rPr>
                <w:spacing w:val="-2"/>
              </w:rPr>
            </w:pPr>
            <w:r>
              <w:rPr>
                <w:spacing w:val="-2"/>
              </w:rPr>
              <w:t>14.9%</w:t>
            </w:r>
          </w:p>
        </w:tc>
      </w:tr>
      <w:tr w:rsidR="00DC7AFF" w14:paraId="3F2950BF" w14:textId="77777777">
        <w:tblPrEx>
          <w:tblCellMar>
            <w:top w:w="0" w:type="dxa"/>
            <w:left w:w="0" w:type="dxa"/>
            <w:bottom w:w="0" w:type="dxa"/>
            <w:right w:w="0" w:type="dxa"/>
          </w:tblCellMar>
        </w:tblPrEx>
        <w:trPr>
          <w:trHeight w:val="510"/>
        </w:trPr>
        <w:tc>
          <w:tcPr>
            <w:tcW w:w="3246" w:type="dxa"/>
            <w:tcBorders>
              <w:top w:val="none" w:sz="6" w:space="0" w:color="auto"/>
              <w:left w:val="none" w:sz="6" w:space="0" w:color="auto"/>
              <w:bottom w:val="none" w:sz="6" w:space="0" w:color="auto"/>
              <w:right w:val="none" w:sz="6" w:space="0" w:color="auto"/>
            </w:tcBorders>
          </w:tcPr>
          <w:p w14:paraId="06F5A2CB" w14:textId="77777777" w:rsidR="00DC7AFF" w:rsidRDefault="00DC7AFF">
            <w:pPr>
              <w:pStyle w:val="TableParagraph"/>
              <w:kinsoku w:val="0"/>
              <w:overflowPunct w:val="0"/>
              <w:spacing w:before="106"/>
              <w:ind w:left="105"/>
              <w:rPr>
                <w:spacing w:val="-2"/>
              </w:rPr>
            </w:pPr>
            <w:r>
              <w:rPr>
                <w:spacing w:val="-2"/>
              </w:rPr>
              <w:t>Victoria</w:t>
            </w:r>
          </w:p>
        </w:tc>
        <w:tc>
          <w:tcPr>
            <w:tcW w:w="2051" w:type="dxa"/>
            <w:tcBorders>
              <w:top w:val="none" w:sz="6" w:space="0" w:color="auto"/>
              <w:left w:val="none" w:sz="6" w:space="0" w:color="auto"/>
              <w:bottom w:val="none" w:sz="6" w:space="0" w:color="auto"/>
              <w:right w:val="none" w:sz="6" w:space="0" w:color="auto"/>
            </w:tcBorders>
          </w:tcPr>
          <w:p w14:paraId="18730789" w14:textId="77777777" w:rsidR="00DC7AFF" w:rsidRDefault="00DC7AFF">
            <w:pPr>
              <w:pStyle w:val="TableParagraph"/>
              <w:kinsoku w:val="0"/>
              <w:overflowPunct w:val="0"/>
              <w:spacing w:before="106"/>
              <w:ind w:right="331"/>
              <w:jc w:val="right"/>
              <w:rPr>
                <w:spacing w:val="-2"/>
              </w:rPr>
            </w:pPr>
            <w:r>
              <w:rPr>
                <w:spacing w:val="-2"/>
              </w:rPr>
              <w:t>47,880,000</w:t>
            </w:r>
          </w:p>
        </w:tc>
        <w:tc>
          <w:tcPr>
            <w:tcW w:w="1664" w:type="dxa"/>
            <w:tcBorders>
              <w:top w:val="none" w:sz="6" w:space="0" w:color="auto"/>
              <w:left w:val="none" w:sz="6" w:space="0" w:color="auto"/>
              <w:bottom w:val="none" w:sz="6" w:space="0" w:color="auto"/>
              <w:right w:val="none" w:sz="6" w:space="0" w:color="auto"/>
            </w:tcBorders>
          </w:tcPr>
          <w:p w14:paraId="0FF4D8AE" w14:textId="77777777" w:rsidR="00DC7AFF" w:rsidRDefault="00DC7AFF">
            <w:pPr>
              <w:pStyle w:val="TableParagraph"/>
              <w:kinsoku w:val="0"/>
              <w:overflowPunct w:val="0"/>
              <w:spacing w:before="106"/>
              <w:ind w:right="105"/>
              <w:jc w:val="right"/>
              <w:rPr>
                <w:spacing w:val="-2"/>
              </w:rPr>
            </w:pPr>
            <w:r>
              <w:rPr>
                <w:spacing w:val="-2"/>
              </w:rPr>
              <w:t>11.6%</w:t>
            </w:r>
          </w:p>
        </w:tc>
      </w:tr>
      <w:tr w:rsidR="00DC7AFF" w14:paraId="34A40C50" w14:textId="77777777">
        <w:tblPrEx>
          <w:tblCellMar>
            <w:top w:w="0" w:type="dxa"/>
            <w:left w:w="0" w:type="dxa"/>
            <w:bottom w:w="0" w:type="dxa"/>
            <w:right w:w="0" w:type="dxa"/>
          </w:tblCellMar>
        </w:tblPrEx>
        <w:trPr>
          <w:trHeight w:val="495"/>
        </w:trPr>
        <w:tc>
          <w:tcPr>
            <w:tcW w:w="3246" w:type="dxa"/>
            <w:tcBorders>
              <w:top w:val="none" w:sz="6" w:space="0" w:color="auto"/>
              <w:left w:val="none" w:sz="6" w:space="0" w:color="auto"/>
              <w:bottom w:val="none" w:sz="6" w:space="0" w:color="auto"/>
              <w:right w:val="none" w:sz="6" w:space="0" w:color="auto"/>
            </w:tcBorders>
            <w:shd w:val="clear" w:color="auto" w:fill="EFEFEF"/>
          </w:tcPr>
          <w:p w14:paraId="2F0B7871" w14:textId="77777777" w:rsidR="00DC7AFF" w:rsidRDefault="00DC7AFF">
            <w:pPr>
              <w:pStyle w:val="TableParagraph"/>
              <w:kinsoku w:val="0"/>
              <w:overflowPunct w:val="0"/>
              <w:spacing w:before="101"/>
              <w:ind w:left="105"/>
              <w:rPr>
                <w:spacing w:val="-2"/>
              </w:rPr>
            </w:pPr>
            <w:r>
              <w:rPr>
                <w:spacing w:val="-2"/>
              </w:rPr>
              <w:t>Queensland</w:t>
            </w:r>
          </w:p>
        </w:tc>
        <w:tc>
          <w:tcPr>
            <w:tcW w:w="2051" w:type="dxa"/>
            <w:tcBorders>
              <w:top w:val="none" w:sz="6" w:space="0" w:color="auto"/>
              <w:left w:val="none" w:sz="6" w:space="0" w:color="auto"/>
              <w:bottom w:val="none" w:sz="6" w:space="0" w:color="auto"/>
              <w:right w:val="none" w:sz="6" w:space="0" w:color="auto"/>
            </w:tcBorders>
            <w:shd w:val="clear" w:color="auto" w:fill="EFEFEF"/>
          </w:tcPr>
          <w:p w14:paraId="661864B6" w14:textId="77777777" w:rsidR="00DC7AFF" w:rsidRDefault="00DC7AFF">
            <w:pPr>
              <w:pStyle w:val="TableParagraph"/>
              <w:kinsoku w:val="0"/>
              <w:overflowPunct w:val="0"/>
              <w:spacing w:before="101"/>
              <w:ind w:right="331"/>
              <w:jc w:val="right"/>
              <w:rPr>
                <w:spacing w:val="-2"/>
              </w:rPr>
            </w:pPr>
            <w:r>
              <w:rPr>
                <w:spacing w:val="-2"/>
              </w:rPr>
              <w:t>43,231,082</w:t>
            </w:r>
          </w:p>
        </w:tc>
        <w:tc>
          <w:tcPr>
            <w:tcW w:w="1664" w:type="dxa"/>
            <w:tcBorders>
              <w:top w:val="none" w:sz="6" w:space="0" w:color="auto"/>
              <w:left w:val="none" w:sz="6" w:space="0" w:color="auto"/>
              <w:bottom w:val="none" w:sz="6" w:space="0" w:color="auto"/>
              <w:right w:val="none" w:sz="6" w:space="0" w:color="auto"/>
            </w:tcBorders>
            <w:shd w:val="clear" w:color="auto" w:fill="EFEFEF"/>
          </w:tcPr>
          <w:p w14:paraId="50DC75E7" w14:textId="77777777" w:rsidR="00DC7AFF" w:rsidRDefault="00DC7AFF">
            <w:pPr>
              <w:pStyle w:val="TableParagraph"/>
              <w:kinsoku w:val="0"/>
              <w:overflowPunct w:val="0"/>
              <w:spacing w:before="101"/>
              <w:ind w:right="105"/>
              <w:jc w:val="right"/>
              <w:rPr>
                <w:spacing w:val="-2"/>
              </w:rPr>
            </w:pPr>
            <w:r>
              <w:rPr>
                <w:spacing w:val="-2"/>
              </w:rPr>
              <w:t>10.5%</w:t>
            </w:r>
          </w:p>
        </w:tc>
      </w:tr>
      <w:tr w:rsidR="00DC7AFF" w14:paraId="7E840663" w14:textId="77777777">
        <w:tblPrEx>
          <w:tblCellMar>
            <w:top w:w="0" w:type="dxa"/>
            <w:left w:w="0" w:type="dxa"/>
            <w:bottom w:w="0" w:type="dxa"/>
            <w:right w:w="0" w:type="dxa"/>
          </w:tblCellMar>
        </w:tblPrEx>
        <w:trPr>
          <w:trHeight w:val="510"/>
        </w:trPr>
        <w:tc>
          <w:tcPr>
            <w:tcW w:w="3246" w:type="dxa"/>
            <w:tcBorders>
              <w:top w:val="none" w:sz="6" w:space="0" w:color="auto"/>
              <w:left w:val="none" w:sz="6" w:space="0" w:color="auto"/>
              <w:bottom w:val="none" w:sz="6" w:space="0" w:color="auto"/>
              <w:right w:val="none" w:sz="6" w:space="0" w:color="auto"/>
            </w:tcBorders>
          </w:tcPr>
          <w:p w14:paraId="14793A66" w14:textId="77777777" w:rsidR="00DC7AFF" w:rsidRDefault="00DC7AFF">
            <w:pPr>
              <w:pStyle w:val="TableParagraph"/>
              <w:kinsoku w:val="0"/>
              <w:overflowPunct w:val="0"/>
              <w:spacing w:before="112"/>
              <w:ind w:left="105"/>
              <w:rPr>
                <w:spacing w:val="-2"/>
              </w:rPr>
            </w:pPr>
            <w:r>
              <w:rPr>
                <w:spacing w:val="-2"/>
              </w:rPr>
              <w:t>Western</w:t>
            </w:r>
            <w:r>
              <w:rPr>
                <w:spacing w:val="-6"/>
              </w:rPr>
              <w:t xml:space="preserve"> </w:t>
            </w:r>
            <w:r>
              <w:rPr>
                <w:spacing w:val="-2"/>
              </w:rPr>
              <w:t>Australia</w:t>
            </w:r>
          </w:p>
        </w:tc>
        <w:tc>
          <w:tcPr>
            <w:tcW w:w="2051" w:type="dxa"/>
            <w:tcBorders>
              <w:top w:val="none" w:sz="6" w:space="0" w:color="auto"/>
              <w:left w:val="none" w:sz="6" w:space="0" w:color="auto"/>
              <w:bottom w:val="none" w:sz="6" w:space="0" w:color="auto"/>
              <w:right w:val="none" w:sz="6" w:space="0" w:color="auto"/>
            </w:tcBorders>
          </w:tcPr>
          <w:p w14:paraId="09C20CA9" w14:textId="77777777" w:rsidR="00DC7AFF" w:rsidRDefault="00DC7AFF">
            <w:pPr>
              <w:pStyle w:val="TableParagraph"/>
              <w:kinsoku w:val="0"/>
              <w:overflowPunct w:val="0"/>
              <w:spacing w:before="112"/>
              <w:ind w:right="331"/>
              <w:jc w:val="right"/>
              <w:rPr>
                <w:spacing w:val="-2"/>
              </w:rPr>
            </w:pPr>
            <w:r>
              <w:rPr>
                <w:spacing w:val="-2"/>
              </w:rPr>
              <w:t>23,422,150</w:t>
            </w:r>
          </w:p>
        </w:tc>
        <w:tc>
          <w:tcPr>
            <w:tcW w:w="1664" w:type="dxa"/>
            <w:tcBorders>
              <w:top w:val="none" w:sz="6" w:space="0" w:color="auto"/>
              <w:left w:val="none" w:sz="6" w:space="0" w:color="auto"/>
              <w:bottom w:val="none" w:sz="6" w:space="0" w:color="auto"/>
              <w:right w:val="none" w:sz="6" w:space="0" w:color="auto"/>
            </w:tcBorders>
          </w:tcPr>
          <w:p w14:paraId="746C6C4F" w14:textId="77777777" w:rsidR="00DC7AFF" w:rsidRDefault="00DC7AFF">
            <w:pPr>
              <w:pStyle w:val="TableParagraph"/>
              <w:kinsoku w:val="0"/>
              <w:overflowPunct w:val="0"/>
              <w:spacing w:before="112"/>
              <w:ind w:right="105"/>
              <w:jc w:val="right"/>
              <w:rPr>
                <w:spacing w:val="-4"/>
              </w:rPr>
            </w:pPr>
            <w:r>
              <w:rPr>
                <w:spacing w:val="-4"/>
              </w:rPr>
              <w:t>5.7%</w:t>
            </w:r>
          </w:p>
        </w:tc>
      </w:tr>
      <w:tr w:rsidR="00DC7AFF" w14:paraId="217C998F" w14:textId="77777777">
        <w:tblPrEx>
          <w:tblCellMar>
            <w:top w:w="0" w:type="dxa"/>
            <w:left w:w="0" w:type="dxa"/>
            <w:bottom w:w="0" w:type="dxa"/>
            <w:right w:w="0" w:type="dxa"/>
          </w:tblCellMar>
        </w:tblPrEx>
        <w:trPr>
          <w:trHeight w:val="510"/>
        </w:trPr>
        <w:tc>
          <w:tcPr>
            <w:tcW w:w="3246" w:type="dxa"/>
            <w:tcBorders>
              <w:top w:val="none" w:sz="6" w:space="0" w:color="auto"/>
              <w:left w:val="none" w:sz="6" w:space="0" w:color="auto"/>
              <w:bottom w:val="none" w:sz="6" w:space="0" w:color="auto"/>
              <w:right w:val="none" w:sz="6" w:space="0" w:color="auto"/>
            </w:tcBorders>
            <w:shd w:val="clear" w:color="auto" w:fill="EFEFEF"/>
          </w:tcPr>
          <w:p w14:paraId="29F5EF30" w14:textId="77777777" w:rsidR="00DC7AFF" w:rsidRDefault="00DC7AFF">
            <w:pPr>
              <w:pStyle w:val="TableParagraph"/>
              <w:kinsoku w:val="0"/>
              <w:overflowPunct w:val="0"/>
              <w:spacing w:before="107"/>
              <w:ind w:left="105"/>
              <w:rPr>
                <w:spacing w:val="-2"/>
              </w:rPr>
            </w:pPr>
            <w:r>
              <w:t xml:space="preserve">South </w:t>
            </w:r>
            <w:r>
              <w:rPr>
                <w:spacing w:val="-2"/>
              </w:rPr>
              <w:t>Australia</w:t>
            </w:r>
          </w:p>
        </w:tc>
        <w:tc>
          <w:tcPr>
            <w:tcW w:w="2051" w:type="dxa"/>
            <w:tcBorders>
              <w:top w:val="none" w:sz="6" w:space="0" w:color="auto"/>
              <w:left w:val="none" w:sz="6" w:space="0" w:color="auto"/>
              <w:bottom w:val="none" w:sz="6" w:space="0" w:color="auto"/>
              <w:right w:val="none" w:sz="6" w:space="0" w:color="auto"/>
            </w:tcBorders>
            <w:shd w:val="clear" w:color="auto" w:fill="EFEFEF"/>
          </w:tcPr>
          <w:p w14:paraId="5AE5DB94" w14:textId="77777777" w:rsidR="00DC7AFF" w:rsidRDefault="00DC7AFF">
            <w:pPr>
              <w:pStyle w:val="TableParagraph"/>
              <w:kinsoku w:val="0"/>
              <w:overflowPunct w:val="0"/>
              <w:spacing w:before="107"/>
              <w:ind w:right="331"/>
              <w:jc w:val="right"/>
              <w:rPr>
                <w:spacing w:val="-2"/>
              </w:rPr>
            </w:pPr>
            <w:r>
              <w:rPr>
                <w:spacing w:val="-2"/>
              </w:rPr>
              <w:t>15,303,038</w:t>
            </w:r>
          </w:p>
        </w:tc>
        <w:tc>
          <w:tcPr>
            <w:tcW w:w="1664" w:type="dxa"/>
            <w:tcBorders>
              <w:top w:val="none" w:sz="6" w:space="0" w:color="auto"/>
              <w:left w:val="none" w:sz="6" w:space="0" w:color="auto"/>
              <w:bottom w:val="none" w:sz="6" w:space="0" w:color="auto"/>
              <w:right w:val="none" w:sz="6" w:space="0" w:color="auto"/>
            </w:tcBorders>
            <w:shd w:val="clear" w:color="auto" w:fill="EFEFEF"/>
          </w:tcPr>
          <w:p w14:paraId="3F25A01F" w14:textId="77777777" w:rsidR="00DC7AFF" w:rsidRDefault="00DC7AFF">
            <w:pPr>
              <w:pStyle w:val="TableParagraph"/>
              <w:kinsoku w:val="0"/>
              <w:overflowPunct w:val="0"/>
              <w:spacing w:before="107"/>
              <w:ind w:right="105"/>
              <w:jc w:val="right"/>
              <w:rPr>
                <w:spacing w:val="-4"/>
              </w:rPr>
            </w:pPr>
            <w:r>
              <w:rPr>
                <w:spacing w:val="-4"/>
              </w:rPr>
              <w:t>3.7%</w:t>
            </w:r>
          </w:p>
        </w:tc>
      </w:tr>
      <w:tr w:rsidR="00DC7AFF" w14:paraId="10D767C6" w14:textId="77777777">
        <w:tblPrEx>
          <w:tblCellMar>
            <w:top w:w="0" w:type="dxa"/>
            <w:left w:w="0" w:type="dxa"/>
            <w:bottom w:w="0" w:type="dxa"/>
            <w:right w:w="0" w:type="dxa"/>
          </w:tblCellMar>
        </w:tblPrEx>
        <w:trPr>
          <w:trHeight w:val="510"/>
        </w:trPr>
        <w:tc>
          <w:tcPr>
            <w:tcW w:w="3246" w:type="dxa"/>
            <w:tcBorders>
              <w:top w:val="none" w:sz="6" w:space="0" w:color="auto"/>
              <w:left w:val="none" w:sz="6" w:space="0" w:color="auto"/>
              <w:bottom w:val="none" w:sz="6" w:space="0" w:color="auto"/>
              <w:right w:val="none" w:sz="6" w:space="0" w:color="auto"/>
            </w:tcBorders>
          </w:tcPr>
          <w:p w14:paraId="441BC3B0" w14:textId="77777777" w:rsidR="00DC7AFF" w:rsidRDefault="00DC7AFF">
            <w:pPr>
              <w:pStyle w:val="TableParagraph"/>
              <w:kinsoku w:val="0"/>
              <w:overflowPunct w:val="0"/>
              <w:spacing w:before="103"/>
              <w:ind w:left="105"/>
              <w:rPr>
                <w:spacing w:val="-2"/>
              </w:rPr>
            </w:pPr>
            <w:r>
              <w:t>Australian</w:t>
            </w:r>
            <w:r>
              <w:rPr>
                <w:spacing w:val="-5"/>
              </w:rPr>
              <w:t xml:space="preserve"> </w:t>
            </w:r>
            <w:r>
              <w:t>Capital</w:t>
            </w:r>
            <w:r>
              <w:rPr>
                <w:spacing w:val="-4"/>
              </w:rPr>
              <w:t xml:space="preserve"> </w:t>
            </w:r>
            <w:r>
              <w:rPr>
                <w:spacing w:val="-2"/>
              </w:rPr>
              <w:t>Territory</w:t>
            </w:r>
          </w:p>
        </w:tc>
        <w:tc>
          <w:tcPr>
            <w:tcW w:w="2051" w:type="dxa"/>
            <w:tcBorders>
              <w:top w:val="none" w:sz="6" w:space="0" w:color="auto"/>
              <w:left w:val="none" w:sz="6" w:space="0" w:color="auto"/>
              <w:bottom w:val="none" w:sz="6" w:space="0" w:color="auto"/>
              <w:right w:val="none" w:sz="6" w:space="0" w:color="auto"/>
            </w:tcBorders>
          </w:tcPr>
          <w:p w14:paraId="782F0E60" w14:textId="77777777" w:rsidR="00DC7AFF" w:rsidRDefault="00DC7AFF">
            <w:pPr>
              <w:pStyle w:val="TableParagraph"/>
              <w:kinsoku w:val="0"/>
              <w:overflowPunct w:val="0"/>
              <w:spacing w:before="103"/>
              <w:ind w:right="331"/>
              <w:jc w:val="right"/>
              <w:rPr>
                <w:spacing w:val="-2"/>
              </w:rPr>
            </w:pPr>
            <w:r>
              <w:rPr>
                <w:spacing w:val="-2"/>
              </w:rPr>
              <w:t>3,002,00</w:t>
            </w:r>
          </w:p>
        </w:tc>
        <w:tc>
          <w:tcPr>
            <w:tcW w:w="1664" w:type="dxa"/>
            <w:tcBorders>
              <w:top w:val="none" w:sz="6" w:space="0" w:color="auto"/>
              <w:left w:val="none" w:sz="6" w:space="0" w:color="auto"/>
              <w:bottom w:val="none" w:sz="6" w:space="0" w:color="auto"/>
              <w:right w:val="none" w:sz="6" w:space="0" w:color="auto"/>
            </w:tcBorders>
          </w:tcPr>
          <w:p w14:paraId="4047781B" w14:textId="77777777" w:rsidR="00DC7AFF" w:rsidRDefault="00DC7AFF">
            <w:pPr>
              <w:pStyle w:val="TableParagraph"/>
              <w:kinsoku w:val="0"/>
              <w:overflowPunct w:val="0"/>
              <w:spacing w:before="103"/>
              <w:ind w:right="105"/>
              <w:jc w:val="right"/>
              <w:rPr>
                <w:spacing w:val="-4"/>
              </w:rPr>
            </w:pPr>
            <w:r>
              <w:rPr>
                <w:spacing w:val="-4"/>
              </w:rPr>
              <w:t>0.7%</w:t>
            </w:r>
          </w:p>
        </w:tc>
      </w:tr>
      <w:tr w:rsidR="00DC7AFF" w14:paraId="1C1A057A" w14:textId="77777777">
        <w:tblPrEx>
          <w:tblCellMar>
            <w:top w:w="0" w:type="dxa"/>
            <w:left w:w="0" w:type="dxa"/>
            <w:bottom w:w="0" w:type="dxa"/>
            <w:right w:w="0" w:type="dxa"/>
          </w:tblCellMar>
        </w:tblPrEx>
        <w:trPr>
          <w:trHeight w:val="495"/>
        </w:trPr>
        <w:tc>
          <w:tcPr>
            <w:tcW w:w="3246" w:type="dxa"/>
            <w:tcBorders>
              <w:top w:val="none" w:sz="6" w:space="0" w:color="auto"/>
              <w:left w:val="none" w:sz="6" w:space="0" w:color="auto"/>
              <w:bottom w:val="none" w:sz="6" w:space="0" w:color="auto"/>
              <w:right w:val="none" w:sz="6" w:space="0" w:color="auto"/>
            </w:tcBorders>
            <w:shd w:val="clear" w:color="auto" w:fill="EFEFEF"/>
          </w:tcPr>
          <w:p w14:paraId="32B4C0BE" w14:textId="77777777" w:rsidR="00DC7AFF" w:rsidRDefault="00DC7AFF">
            <w:pPr>
              <w:pStyle w:val="TableParagraph"/>
              <w:kinsoku w:val="0"/>
              <w:overflowPunct w:val="0"/>
              <w:spacing w:before="98"/>
              <w:ind w:left="105"/>
              <w:rPr>
                <w:spacing w:val="-2"/>
              </w:rPr>
            </w:pPr>
            <w:r>
              <w:rPr>
                <w:spacing w:val="-2"/>
              </w:rPr>
              <w:t>Tasmania</w:t>
            </w:r>
          </w:p>
        </w:tc>
        <w:tc>
          <w:tcPr>
            <w:tcW w:w="2051" w:type="dxa"/>
            <w:tcBorders>
              <w:top w:val="none" w:sz="6" w:space="0" w:color="auto"/>
              <w:left w:val="none" w:sz="6" w:space="0" w:color="auto"/>
              <w:bottom w:val="none" w:sz="6" w:space="0" w:color="auto"/>
              <w:right w:val="none" w:sz="6" w:space="0" w:color="auto"/>
            </w:tcBorders>
            <w:shd w:val="clear" w:color="auto" w:fill="EFEFEF"/>
          </w:tcPr>
          <w:p w14:paraId="5B52FA23" w14:textId="77777777" w:rsidR="00DC7AFF" w:rsidRDefault="00DC7AFF">
            <w:pPr>
              <w:pStyle w:val="TableParagraph"/>
              <w:kinsoku w:val="0"/>
              <w:overflowPunct w:val="0"/>
              <w:spacing w:before="98"/>
              <w:ind w:right="331"/>
              <w:jc w:val="right"/>
              <w:rPr>
                <w:spacing w:val="-2"/>
              </w:rPr>
            </w:pPr>
            <w:r>
              <w:rPr>
                <w:spacing w:val="-2"/>
              </w:rPr>
              <w:t>2,465,489</w:t>
            </w:r>
          </w:p>
        </w:tc>
        <w:tc>
          <w:tcPr>
            <w:tcW w:w="1664" w:type="dxa"/>
            <w:tcBorders>
              <w:top w:val="none" w:sz="6" w:space="0" w:color="auto"/>
              <w:left w:val="none" w:sz="6" w:space="0" w:color="auto"/>
              <w:bottom w:val="none" w:sz="6" w:space="0" w:color="auto"/>
              <w:right w:val="none" w:sz="6" w:space="0" w:color="auto"/>
            </w:tcBorders>
            <w:shd w:val="clear" w:color="auto" w:fill="EFEFEF"/>
          </w:tcPr>
          <w:p w14:paraId="1952E4A3" w14:textId="77777777" w:rsidR="00DC7AFF" w:rsidRDefault="00DC7AFF">
            <w:pPr>
              <w:pStyle w:val="TableParagraph"/>
              <w:kinsoku w:val="0"/>
              <w:overflowPunct w:val="0"/>
              <w:spacing w:before="98"/>
              <w:ind w:right="105"/>
              <w:jc w:val="right"/>
              <w:rPr>
                <w:spacing w:val="-4"/>
              </w:rPr>
            </w:pPr>
            <w:r>
              <w:rPr>
                <w:spacing w:val="-4"/>
              </w:rPr>
              <w:t>0.5%</w:t>
            </w:r>
          </w:p>
        </w:tc>
      </w:tr>
      <w:tr w:rsidR="00DC7AFF" w14:paraId="5654BCDB" w14:textId="77777777">
        <w:tblPrEx>
          <w:tblCellMar>
            <w:top w:w="0" w:type="dxa"/>
            <w:left w:w="0" w:type="dxa"/>
            <w:bottom w:w="0" w:type="dxa"/>
            <w:right w:w="0" w:type="dxa"/>
          </w:tblCellMar>
        </w:tblPrEx>
        <w:trPr>
          <w:trHeight w:val="510"/>
        </w:trPr>
        <w:tc>
          <w:tcPr>
            <w:tcW w:w="3246" w:type="dxa"/>
            <w:tcBorders>
              <w:top w:val="none" w:sz="6" w:space="0" w:color="auto"/>
              <w:left w:val="none" w:sz="6" w:space="0" w:color="auto"/>
              <w:bottom w:val="none" w:sz="6" w:space="0" w:color="auto"/>
              <w:right w:val="none" w:sz="6" w:space="0" w:color="auto"/>
            </w:tcBorders>
          </w:tcPr>
          <w:p w14:paraId="2D50DF01" w14:textId="77777777" w:rsidR="00DC7AFF" w:rsidRDefault="00DC7AFF">
            <w:pPr>
              <w:pStyle w:val="TableParagraph"/>
              <w:kinsoku w:val="0"/>
              <w:overflowPunct w:val="0"/>
              <w:spacing w:before="109"/>
              <w:ind w:left="105"/>
              <w:rPr>
                <w:spacing w:val="-2"/>
              </w:rPr>
            </w:pPr>
            <w:r>
              <w:t xml:space="preserve">Northern </w:t>
            </w:r>
            <w:r>
              <w:rPr>
                <w:spacing w:val="-2"/>
              </w:rPr>
              <w:t>Territory</w:t>
            </w:r>
          </w:p>
        </w:tc>
        <w:tc>
          <w:tcPr>
            <w:tcW w:w="2051" w:type="dxa"/>
            <w:tcBorders>
              <w:top w:val="none" w:sz="6" w:space="0" w:color="auto"/>
              <w:left w:val="none" w:sz="6" w:space="0" w:color="auto"/>
              <w:bottom w:val="none" w:sz="6" w:space="0" w:color="auto"/>
              <w:right w:val="none" w:sz="6" w:space="0" w:color="auto"/>
            </w:tcBorders>
          </w:tcPr>
          <w:p w14:paraId="1288005C" w14:textId="77777777" w:rsidR="00DC7AFF" w:rsidRDefault="00DC7AFF">
            <w:pPr>
              <w:pStyle w:val="TableParagraph"/>
              <w:kinsoku w:val="0"/>
              <w:overflowPunct w:val="0"/>
              <w:spacing w:before="109"/>
              <w:ind w:right="331"/>
              <w:jc w:val="right"/>
              <w:rPr>
                <w:spacing w:val="-2"/>
              </w:rPr>
            </w:pPr>
            <w:r>
              <w:rPr>
                <w:spacing w:val="-2"/>
              </w:rPr>
              <w:t>2,210,439</w:t>
            </w:r>
          </w:p>
        </w:tc>
        <w:tc>
          <w:tcPr>
            <w:tcW w:w="1664" w:type="dxa"/>
            <w:tcBorders>
              <w:top w:val="none" w:sz="6" w:space="0" w:color="auto"/>
              <w:left w:val="none" w:sz="6" w:space="0" w:color="auto"/>
              <w:bottom w:val="none" w:sz="6" w:space="0" w:color="auto"/>
              <w:right w:val="none" w:sz="6" w:space="0" w:color="auto"/>
            </w:tcBorders>
          </w:tcPr>
          <w:p w14:paraId="0682787B" w14:textId="77777777" w:rsidR="00DC7AFF" w:rsidRDefault="00DC7AFF">
            <w:pPr>
              <w:pStyle w:val="TableParagraph"/>
              <w:kinsoku w:val="0"/>
              <w:overflowPunct w:val="0"/>
              <w:spacing w:before="109"/>
              <w:ind w:right="105"/>
              <w:jc w:val="right"/>
              <w:rPr>
                <w:spacing w:val="-4"/>
              </w:rPr>
            </w:pPr>
            <w:r>
              <w:rPr>
                <w:spacing w:val="-4"/>
              </w:rPr>
              <w:t>0.5%</w:t>
            </w:r>
          </w:p>
        </w:tc>
      </w:tr>
      <w:tr w:rsidR="00DC7AFF" w14:paraId="52A51274" w14:textId="77777777">
        <w:tblPrEx>
          <w:tblCellMar>
            <w:top w:w="0" w:type="dxa"/>
            <w:left w:w="0" w:type="dxa"/>
            <w:bottom w:w="0" w:type="dxa"/>
            <w:right w:w="0" w:type="dxa"/>
          </w:tblCellMar>
        </w:tblPrEx>
        <w:trPr>
          <w:trHeight w:val="510"/>
        </w:trPr>
        <w:tc>
          <w:tcPr>
            <w:tcW w:w="3246" w:type="dxa"/>
            <w:tcBorders>
              <w:top w:val="none" w:sz="6" w:space="0" w:color="auto"/>
              <w:left w:val="none" w:sz="6" w:space="0" w:color="auto"/>
              <w:bottom w:val="none" w:sz="6" w:space="0" w:color="auto"/>
              <w:right w:val="none" w:sz="6" w:space="0" w:color="auto"/>
            </w:tcBorders>
            <w:shd w:val="clear" w:color="auto" w:fill="B6B6B6"/>
          </w:tcPr>
          <w:p w14:paraId="0BDE03EA" w14:textId="77777777" w:rsidR="00DC7AFF" w:rsidRDefault="00DC7AFF">
            <w:pPr>
              <w:pStyle w:val="TableParagraph"/>
              <w:kinsoku w:val="0"/>
              <w:overflowPunct w:val="0"/>
              <w:spacing w:before="104"/>
              <w:ind w:left="105"/>
              <w:rPr>
                <w:b/>
                <w:bCs/>
                <w:spacing w:val="-4"/>
              </w:rPr>
            </w:pPr>
            <w:r>
              <w:rPr>
                <w:b/>
                <w:bCs/>
              </w:rPr>
              <w:t>10</w:t>
            </w:r>
            <w:r>
              <w:rPr>
                <w:b/>
                <w:bCs/>
                <w:spacing w:val="-13"/>
              </w:rPr>
              <w:t xml:space="preserve"> </w:t>
            </w:r>
            <w:r>
              <w:rPr>
                <w:b/>
                <w:bCs/>
              </w:rPr>
              <w:t>Year</w:t>
            </w:r>
            <w:r>
              <w:rPr>
                <w:b/>
                <w:bCs/>
                <w:spacing w:val="-11"/>
              </w:rPr>
              <w:t xml:space="preserve"> </w:t>
            </w:r>
            <w:r>
              <w:rPr>
                <w:b/>
                <w:bCs/>
                <w:spacing w:val="-4"/>
              </w:rPr>
              <w:t>Plan</w:t>
            </w:r>
          </w:p>
        </w:tc>
        <w:tc>
          <w:tcPr>
            <w:tcW w:w="2051" w:type="dxa"/>
            <w:tcBorders>
              <w:top w:val="none" w:sz="6" w:space="0" w:color="auto"/>
              <w:left w:val="none" w:sz="6" w:space="0" w:color="auto"/>
              <w:bottom w:val="none" w:sz="6" w:space="0" w:color="auto"/>
              <w:right w:val="none" w:sz="6" w:space="0" w:color="auto"/>
            </w:tcBorders>
            <w:shd w:val="clear" w:color="auto" w:fill="B6B6B6"/>
          </w:tcPr>
          <w:p w14:paraId="5F48E021" w14:textId="77777777" w:rsidR="00DC7AFF" w:rsidRDefault="00DC7AFF">
            <w:pPr>
              <w:pStyle w:val="TableParagraph"/>
              <w:kinsoku w:val="0"/>
              <w:overflowPunct w:val="0"/>
              <w:spacing w:before="104"/>
              <w:ind w:right="331"/>
              <w:jc w:val="right"/>
              <w:rPr>
                <w:b/>
                <w:bCs/>
                <w:spacing w:val="-2"/>
              </w:rPr>
            </w:pPr>
            <w:r>
              <w:rPr>
                <w:b/>
                <w:bCs/>
                <w:spacing w:val="-2"/>
              </w:rPr>
              <w:t>411,426,396</w:t>
            </w:r>
          </w:p>
        </w:tc>
        <w:tc>
          <w:tcPr>
            <w:tcW w:w="1664" w:type="dxa"/>
            <w:tcBorders>
              <w:top w:val="none" w:sz="6" w:space="0" w:color="auto"/>
              <w:left w:val="none" w:sz="6" w:space="0" w:color="auto"/>
              <w:bottom w:val="none" w:sz="6" w:space="0" w:color="auto"/>
              <w:right w:val="none" w:sz="6" w:space="0" w:color="auto"/>
            </w:tcBorders>
            <w:shd w:val="clear" w:color="auto" w:fill="B6B6B6"/>
          </w:tcPr>
          <w:p w14:paraId="09CB2DB4" w14:textId="77777777" w:rsidR="00DC7AFF" w:rsidRDefault="00DC7AFF">
            <w:pPr>
              <w:pStyle w:val="TableParagraph"/>
              <w:kinsoku w:val="0"/>
              <w:overflowPunct w:val="0"/>
              <w:spacing w:before="104"/>
              <w:ind w:right="105"/>
              <w:jc w:val="right"/>
              <w:rPr>
                <w:b/>
                <w:bCs/>
                <w:spacing w:val="-4"/>
              </w:rPr>
            </w:pPr>
            <w:r>
              <w:rPr>
                <w:b/>
                <w:bCs/>
                <w:spacing w:val="-4"/>
              </w:rPr>
              <w:t>100%</w:t>
            </w:r>
          </w:p>
        </w:tc>
      </w:tr>
    </w:tbl>
    <w:p w14:paraId="21C1D198" w14:textId="77777777" w:rsidR="00DC7AFF" w:rsidRDefault="00DC7AFF">
      <w:pPr>
        <w:pStyle w:val="BodyText"/>
        <w:kinsoku w:val="0"/>
        <w:overflowPunct w:val="0"/>
        <w:spacing w:before="11"/>
        <w:rPr>
          <w:b/>
          <w:bCs/>
          <w:sz w:val="34"/>
          <w:szCs w:val="34"/>
        </w:rPr>
      </w:pPr>
    </w:p>
    <w:p w14:paraId="23928BD0" w14:textId="77777777" w:rsidR="00DC7AFF" w:rsidRDefault="00DC7AFF">
      <w:pPr>
        <w:pStyle w:val="BodyText"/>
        <w:kinsoku w:val="0"/>
        <w:overflowPunct w:val="0"/>
        <w:spacing w:line="252" w:lineRule="auto"/>
        <w:ind w:left="200" w:right="779"/>
      </w:pPr>
      <w:r>
        <w:t>At the start of the Program the operational zone comprised an area of 500,470 Ha. This was</w:t>
      </w:r>
      <w:r>
        <w:rPr>
          <w:spacing w:val="-5"/>
        </w:rPr>
        <w:t xml:space="preserve"> </w:t>
      </w:r>
      <w:r>
        <w:t>significantly</w:t>
      </w:r>
      <w:r>
        <w:rPr>
          <w:spacing w:val="-5"/>
        </w:rPr>
        <w:t xml:space="preserve"> </w:t>
      </w:r>
      <w:r>
        <w:t>larger</w:t>
      </w:r>
      <w:r>
        <w:rPr>
          <w:spacing w:val="-5"/>
        </w:rPr>
        <w:t xml:space="preserve"> </w:t>
      </w:r>
      <w:r>
        <w:t>than</w:t>
      </w:r>
      <w:r>
        <w:rPr>
          <w:spacing w:val="-5"/>
        </w:rPr>
        <w:t xml:space="preserve"> </w:t>
      </w:r>
      <w:r>
        <w:t>the</w:t>
      </w:r>
      <w:r>
        <w:rPr>
          <w:spacing w:val="-5"/>
        </w:rPr>
        <w:t xml:space="preserve"> </w:t>
      </w:r>
      <w:r>
        <w:t>area</w:t>
      </w:r>
      <w:r>
        <w:rPr>
          <w:spacing w:val="-5"/>
        </w:rPr>
        <w:t xml:space="preserve"> </w:t>
      </w:r>
      <w:r>
        <w:t>delimited</w:t>
      </w:r>
      <w:r>
        <w:rPr>
          <w:spacing w:val="-5"/>
        </w:rPr>
        <w:t xml:space="preserve"> </w:t>
      </w:r>
      <w:r>
        <w:t>in</w:t>
      </w:r>
      <w:r>
        <w:rPr>
          <w:spacing w:val="-5"/>
        </w:rPr>
        <w:t xml:space="preserve"> </w:t>
      </w:r>
      <w:r>
        <w:t>2015,</w:t>
      </w:r>
      <w:r>
        <w:rPr>
          <w:spacing w:val="-5"/>
        </w:rPr>
        <w:t xml:space="preserve"> </w:t>
      </w:r>
      <w:r>
        <w:t>on</w:t>
      </w:r>
      <w:r>
        <w:rPr>
          <w:spacing w:val="-5"/>
        </w:rPr>
        <w:t xml:space="preserve"> </w:t>
      </w:r>
      <w:r>
        <w:t>which</w:t>
      </w:r>
      <w:r>
        <w:rPr>
          <w:spacing w:val="-5"/>
        </w:rPr>
        <w:t xml:space="preserve"> </w:t>
      </w:r>
      <w:r>
        <w:t>the</w:t>
      </w:r>
      <w:r>
        <w:rPr>
          <w:spacing w:val="-5"/>
        </w:rPr>
        <w:t xml:space="preserve"> </w:t>
      </w:r>
      <w:r>
        <w:t>operational</w:t>
      </w:r>
      <w:r>
        <w:rPr>
          <w:spacing w:val="-5"/>
        </w:rPr>
        <w:t xml:space="preserve"> </w:t>
      </w:r>
      <w:r>
        <w:t>budget of $411 m over 10 years had been developed. Only once funding was signed off could major staff recruitment and procurement of facilities and material begin. Program staff numbers doubled between August 2017 and June 2018, new headquarters, depots and science</w:t>
      </w:r>
      <w:r>
        <w:rPr>
          <w:spacing w:val="-5"/>
        </w:rPr>
        <w:t xml:space="preserve"> </w:t>
      </w:r>
      <w:r>
        <w:t>labs</w:t>
      </w:r>
      <w:r>
        <w:rPr>
          <w:spacing w:val="-5"/>
        </w:rPr>
        <w:t xml:space="preserve"> </w:t>
      </w:r>
      <w:r>
        <w:t>were</w:t>
      </w:r>
      <w:r>
        <w:rPr>
          <w:spacing w:val="-5"/>
        </w:rPr>
        <w:t xml:space="preserve"> </w:t>
      </w:r>
      <w:r>
        <w:t>leased</w:t>
      </w:r>
      <w:r>
        <w:rPr>
          <w:spacing w:val="-5"/>
        </w:rPr>
        <w:t xml:space="preserve"> </w:t>
      </w:r>
      <w:r>
        <w:t>or</w:t>
      </w:r>
      <w:r>
        <w:rPr>
          <w:spacing w:val="-5"/>
        </w:rPr>
        <w:t xml:space="preserve"> </w:t>
      </w:r>
      <w:r>
        <w:t>built</w:t>
      </w:r>
      <w:r>
        <w:rPr>
          <w:spacing w:val="-5"/>
        </w:rPr>
        <w:t xml:space="preserve"> </w:t>
      </w:r>
      <w:r>
        <w:t>and</w:t>
      </w:r>
      <w:r>
        <w:rPr>
          <w:spacing w:val="-5"/>
        </w:rPr>
        <w:t xml:space="preserve"> </w:t>
      </w:r>
      <w:r>
        <w:t>outfitted,</w:t>
      </w:r>
      <w:r>
        <w:rPr>
          <w:spacing w:val="-5"/>
        </w:rPr>
        <w:t xml:space="preserve"> </w:t>
      </w:r>
      <w:r>
        <w:t>major</w:t>
      </w:r>
      <w:r>
        <w:rPr>
          <w:spacing w:val="-5"/>
        </w:rPr>
        <w:t xml:space="preserve"> </w:t>
      </w:r>
      <w:r>
        <w:t>procurement</w:t>
      </w:r>
      <w:r>
        <w:rPr>
          <w:spacing w:val="-5"/>
        </w:rPr>
        <w:t xml:space="preserve"> </w:t>
      </w:r>
      <w:r>
        <w:t>contracts</w:t>
      </w:r>
      <w:r>
        <w:rPr>
          <w:spacing w:val="-5"/>
        </w:rPr>
        <w:t xml:space="preserve"> </w:t>
      </w:r>
      <w:r>
        <w:t>established, and regulatory approval gained for helicopter treatment flights.</w:t>
      </w:r>
    </w:p>
    <w:p w14:paraId="480A6B00" w14:textId="77777777" w:rsidR="00DC7AFF" w:rsidRDefault="00DC7AFF">
      <w:pPr>
        <w:pStyle w:val="BodyText"/>
        <w:kinsoku w:val="0"/>
        <w:overflowPunct w:val="0"/>
        <w:spacing w:before="120" w:line="252" w:lineRule="auto"/>
        <w:ind w:left="200" w:right="779"/>
      </w:pPr>
      <w:r>
        <w:t>An Addendum to the Ten-Year Plan in October 2019 formalised changes to the original plan made in 2018-19, including moving from targeted to broadscale treatment in eradication areas, and a Western Boundary enlargement, almost doubling the initial eradication</w:t>
      </w:r>
      <w:r>
        <w:rPr>
          <w:spacing w:val="-7"/>
        </w:rPr>
        <w:t xml:space="preserve"> </w:t>
      </w:r>
      <w:r>
        <w:t>Area</w:t>
      </w:r>
      <w:r>
        <w:rPr>
          <w:spacing w:val="-7"/>
        </w:rPr>
        <w:t xml:space="preserve"> </w:t>
      </w:r>
      <w:r>
        <w:t>1.</w:t>
      </w:r>
      <w:r>
        <w:rPr>
          <w:spacing w:val="-7"/>
        </w:rPr>
        <w:t xml:space="preserve"> </w:t>
      </w:r>
      <w:r>
        <w:t>$34</w:t>
      </w:r>
      <w:r>
        <w:rPr>
          <w:spacing w:val="-7"/>
        </w:rPr>
        <w:t xml:space="preserve"> </w:t>
      </w:r>
      <w:r>
        <w:t>million</w:t>
      </w:r>
      <w:r>
        <w:rPr>
          <w:spacing w:val="-7"/>
        </w:rPr>
        <w:t xml:space="preserve"> </w:t>
      </w:r>
      <w:r>
        <w:t>was</w:t>
      </w:r>
      <w:r>
        <w:rPr>
          <w:spacing w:val="-7"/>
        </w:rPr>
        <w:t xml:space="preserve"> </w:t>
      </w:r>
      <w:r>
        <w:t>brought</w:t>
      </w:r>
      <w:r>
        <w:rPr>
          <w:spacing w:val="-7"/>
        </w:rPr>
        <w:t xml:space="preserve"> </w:t>
      </w:r>
      <w:r>
        <w:t>forward</w:t>
      </w:r>
      <w:r>
        <w:rPr>
          <w:spacing w:val="-7"/>
        </w:rPr>
        <w:t xml:space="preserve"> </w:t>
      </w:r>
      <w:r>
        <w:t>from</w:t>
      </w:r>
      <w:r>
        <w:rPr>
          <w:spacing w:val="-7"/>
        </w:rPr>
        <w:t xml:space="preserve"> </w:t>
      </w:r>
      <w:r>
        <w:t>future</w:t>
      </w:r>
      <w:r>
        <w:rPr>
          <w:spacing w:val="-7"/>
        </w:rPr>
        <w:t xml:space="preserve"> </w:t>
      </w:r>
      <w:r>
        <w:t>years</w:t>
      </w:r>
      <w:r>
        <w:rPr>
          <w:spacing w:val="-7"/>
        </w:rPr>
        <w:t xml:space="preserve"> </w:t>
      </w:r>
      <w:r>
        <w:t>to</w:t>
      </w:r>
      <w:r>
        <w:rPr>
          <w:spacing w:val="-7"/>
        </w:rPr>
        <w:t xml:space="preserve"> </w:t>
      </w:r>
      <w:r>
        <w:t>cover</w:t>
      </w:r>
      <w:r>
        <w:rPr>
          <w:spacing w:val="-7"/>
        </w:rPr>
        <w:t xml:space="preserve"> </w:t>
      </w:r>
      <w:r>
        <w:t>this</w:t>
      </w:r>
      <w:r>
        <w:rPr>
          <w:spacing w:val="-7"/>
        </w:rPr>
        <w:t xml:space="preserve"> </w:t>
      </w:r>
      <w:r>
        <w:t>extra treatment, with no change in the Ten-Year budget, to (hopefully) be recouped by future efficiencies in technology or staff.</w:t>
      </w:r>
    </w:p>
    <w:p w14:paraId="52B7C0EE" w14:textId="77777777" w:rsidR="00DC7AFF" w:rsidRDefault="00DC7AFF">
      <w:pPr>
        <w:pStyle w:val="BodyText"/>
        <w:kinsoku w:val="0"/>
        <w:overflowPunct w:val="0"/>
        <w:spacing w:before="120" w:line="252" w:lineRule="auto"/>
        <w:ind w:left="200" w:right="779"/>
        <w:rPr>
          <w:color w:val="000000"/>
        </w:rPr>
      </w:pPr>
      <w:r>
        <w:t>In 2019, the Steering Committee commissioned B. Wonder to conduct a comprehensive ’Efficiency and Effectiveness review’ of the Program</w:t>
      </w:r>
      <w:r>
        <w:rPr>
          <w:vertAlign w:val="superscript"/>
        </w:rPr>
        <w:t>17</w:t>
      </w:r>
      <w:r>
        <w:t>. Wonder found that the Plan was already one year behind the original schedule, due to the expanding operational zone to the west from the original delimitation in 2015 (500,470 Ha) to 2019 (645,105 Ha) and other key constraints. These included the fixed annual budgets set out in the Ten-Year Plan, remote sensing surveillance unavailability, impediments to treatment of certain land,</w:t>
      </w:r>
      <w:r>
        <w:rPr>
          <w:spacing w:val="-5"/>
        </w:rPr>
        <w:t xml:space="preserve"> </w:t>
      </w:r>
      <w:r>
        <w:t>suboptimal</w:t>
      </w:r>
      <w:r>
        <w:rPr>
          <w:spacing w:val="-5"/>
        </w:rPr>
        <w:t xml:space="preserve"> </w:t>
      </w:r>
      <w:r>
        <w:t>community</w:t>
      </w:r>
      <w:r>
        <w:rPr>
          <w:spacing w:val="-5"/>
        </w:rPr>
        <w:t xml:space="preserve"> </w:t>
      </w:r>
      <w:r>
        <w:t>communication</w:t>
      </w:r>
      <w:r>
        <w:rPr>
          <w:spacing w:val="-5"/>
        </w:rPr>
        <w:t xml:space="preserve"> </w:t>
      </w:r>
      <w:r>
        <w:t>and</w:t>
      </w:r>
      <w:r>
        <w:rPr>
          <w:spacing w:val="-5"/>
        </w:rPr>
        <w:t xml:space="preserve"> </w:t>
      </w:r>
      <w:r>
        <w:t>engagement,</w:t>
      </w:r>
      <w:r>
        <w:rPr>
          <w:spacing w:val="-5"/>
        </w:rPr>
        <w:t xml:space="preserve"> </w:t>
      </w:r>
      <w:r>
        <w:t>poor</w:t>
      </w:r>
      <w:r>
        <w:rPr>
          <w:spacing w:val="-5"/>
        </w:rPr>
        <w:t xml:space="preserve"> </w:t>
      </w:r>
      <w:r>
        <w:t>industry</w:t>
      </w:r>
      <w:r>
        <w:rPr>
          <w:spacing w:val="-5"/>
        </w:rPr>
        <w:t xml:space="preserve"> </w:t>
      </w:r>
      <w:r>
        <w:t>compliance and challenges scaling up operations across a widening area</w:t>
      </w:r>
      <w:r>
        <w:rPr>
          <w:color w:val="0000FF"/>
        </w:rPr>
        <w:t xml:space="preserve">. </w:t>
      </w:r>
      <w:r>
        <w:rPr>
          <w:color w:val="000000"/>
        </w:rPr>
        <w:t>He noted that KPIs developed to track achievement of Ten-Year Plan objectives often did not define the</w:t>
      </w:r>
    </w:p>
    <w:p w14:paraId="6E7153CF" w14:textId="08659C97" w:rsidR="00DC7AFF" w:rsidRDefault="00DD2B9D">
      <w:pPr>
        <w:pStyle w:val="BodyText"/>
        <w:kinsoku w:val="0"/>
        <w:overflowPunct w:val="0"/>
        <w:spacing w:before="1"/>
        <w:rPr>
          <w:sz w:val="7"/>
          <w:szCs w:val="7"/>
        </w:rPr>
      </w:pPr>
      <w:r>
        <w:rPr>
          <w:noProof/>
        </w:rPr>
        <mc:AlternateContent>
          <mc:Choice Requires="wps">
            <w:drawing>
              <wp:anchor distT="0" distB="0" distL="0" distR="0" simplePos="0" relativeHeight="251633664" behindDoc="0" locked="0" layoutInCell="0" allowOverlap="1" wp14:anchorId="7770EC7E" wp14:editId="77B225EB">
                <wp:simplePos x="0" y="0"/>
                <wp:positionH relativeFrom="page">
                  <wp:posOffset>1028700</wp:posOffset>
                </wp:positionH>
                <wp:positionV relativeFrom="paragraph">
                  <wp:posOffset>67945</wp:posOffset>
                </wp:positionV>
                <wp:extent cx="1828800" cy="635"/>
                <wp:effectExtent l="0" t="0" r="0" b="0"/>
                <wp:wrapTopAndBottom/>
                <wp:docPr id="224" name="Freeform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8800" cy="635"/>
                        </a:xfrm>
                        <a:custGeom>
                          <a:avLst/>
                          <a:gdLst>
                            <a:gd name="T0" fmla="*/ 0 w 2880"/>
                            <a:gd name="T1" fmla="*/ 0 h 1"/>
                            <a:gd name="T2" fmla="*/ 2880 w 2880"/>
                            <a:gd name="T3" fmla="*/ 0 h 1"/>
                          </a:gdLst>
                          <a:ahLst/>
                          <a:cxnLst>
                            <a:cxn ang="0">
                              <a:pos x="T0" y="T1"/>
                            </a:cxn>
                            <a:cxn ang="0">
                              <a:pos x="T2" y="T3"/>
                            </a:cxn>
                          </a:cxnLst>
                          <a:rect l="0" t="0" r="r" b="b"/>
                          <a:pathLst>
                            <a:path w="2880" h="1">
                              <a:moveTo>
                                <a:pt x="0" y="0"/>
                              </a:moveTo>
                              <a:lnTo>
                                <a:pt x="288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E99593F" id="Freeform 111" o:spid="_x0000_s1026" style="position:absolute;z-index:2516336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81pt,5.35pt,225pt,5.35pt" coordsize="288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" o:allowincell="f" filled="f">
                <v:path arrowok="t" o:connecttype="custom" o:connectlocs="0,0;1828800,0" o:connectangles="0,0"/>
                <w10:wrap type="topAndBottom" anchorx="page"/>
              </v:polyline>
            </w:pict>
          </mc:Fallback>
        </mc:AlternateContent>
      </w:r>
    </w:p>
    <w:p w14:paraId="0CA914E1" w14:textId="77777777" w:rsidR="00DC7AFF" w:rsidRDefault="00DC7AFF">
      <w:pPr>
        <w:pStyle w:val="BodyText"/>
        <w:kinsoku w:val="0"/>
        <w:overflowPunct w:val="0"/>
        <w:spacing w:before="146"/>
        <w:ind w:right="2052"/>
        <w:jc w:val="right"/>
        <w:rPr>
          <w:spacing w:val="-2"/>
          <w:sz w:val="16"/>
          <w:szCs w:val="16"/>
        </w:rPr>
      </w:pPr>
      <w:r>
        <w:rPr>
          <w:sz w:val="16"/>
          <w:szCs w:val="16"/>
          <w:vertAlign w:val="superscript"/>
        </w:rPr>
        <w:t>17</w:t>
      </w:r>
      <w:r>
        <w:rPr>
          <w:sz w:val="16"/>
          <w:szCs w:val="16"/>
        </w:rPr>
        <w:t xml:space="preserve"> Wonder,</w:t>
      </w:r>
      <w:r>
        <w:rPr>
          <w:spacing w:val="-6"/>
          <w:sz w:val="16"/>
          <w:szCs w:val="16"/>
        </w:rPr>
        <w:t xml:space="preserve"> </w:t>
      </w:r>
      <w:r>
        <w:rPr>
          <w:sz w:val="16"/>
          <w:szCs w:val="16"/>
        </w:rPr>
        <w:t>B.</w:t>
      </w:r>
      <w:r>
        <w:rPr>
          <w:spacing w:val="-7"/>
          <w:sz w:val="16"/>
          <w:szCs w:val="16"/>
        </w:rPr>
        <w:t xml:space="preserve"> </w:t>
      </w:r>
      <w:r>
        <w:rPr>
          <w:sz w:val="16"/>
          <w:szCs w:val="16"/>
        </w:rPr>
        <w:t>2019.</w:t>
      </w:r>
      <w:r>
        <w:rPr>
          <w:spacing w:val="-7"/>
          <w:sz w:val="16"/>
          <w:szCs w:val="16"/>
        </w:rPr>
        <w:t xml:space="preserve"> </w:t>
      </w:r>
      <w:r>
        <w:rPr>
          <w:sz w:val="16"/>
          <w:szCs w:val="16"/>
        </w:rPr>
        <w:t>Efficiency</w:t>
      </w:r>
      <w:r>
        <w:rPr>
          <w:spacing w:val="-6"/>
          <w:sz w:val="16"/>
          <w:szCs w:val="16"/>
        </w:rPr>
        <w:t xml:space="preserve"> </w:t>
      </w:r>
      <w:r>
        <w:rPr>
          <w:sz w:val="16"/>
          <w:szCs w:val="16"/>
        </w:rPr>
        <w:t>and</w:t>
      </w:r>
      <w:r>
        <w:rPr>
          <w:spacing w:val="-7"/>
          <w:sz w:val="16"/>
          <w:szCs w:val="16"/>
        </w:rPr>
        <w:t xml:space="preserve"> </w:t>
      </w:r>
      <w:r>
        <w:rPr>
          <w:sz w:val="16"/>
          <w:szCs w:val="16"/>
        </w:rPr>
        <w:t>Effectiveness</w:t>
      </w:r>
      <w:r>
        <w:rPr>
          <w:spacing w:val="-7"/>
          <w:sz w:val="16"/>
          <w:szCs w:val="16"/>
        </w:rPr>
        <w:t xml:space="preserve"> </w:t>
      </w:r>
      <w:r>
        <w:rPr>
          <w:sz w:val="16"/>
          <w:szCs w:val="16"/>
        </w:rPr>
        <w:t>Review</w:t>
      </w:r>
      <w:r>
        <w:rPr>
          <w:spacing w:val="-6"/>
          <w:sz w:val="16"/>
          <w:szCs w:val="16"/>
        </w:rPr>
        <w:t xml:space="preserve"> </w:t>
      </w:r>
      <w:r>
        <w:rPr>
          <w:sz w:val="16"/>
          <w:szCs w:val="16"/>
        </w:rPr>
        <w:t>of</w:t>
      </w:r>
      <w:r>
        <w:rPr>
          <w:spacing w:val="-7"/>
          <w:sz w:val="16"/>
          <w:szCs w:val="16"/>
        </w:rPr>
        <w:t xml:space="preserve"> </w:t>
      </w:r>
      <w:r>
        <w:rPr>
          <w:sz w:val="16"/>
          <w:szCs w:val="16"/>
        </w:rPr>
        <w:t>the</w:t>
      </w:r>
      <w:r>
        <w:rPr>
          <w:spacing w:val="-6"/>
          <w:sz w:val="16"/>
          <w:szCs w:val="16"/>
        </w:rPr>
        <w:t xml:space="preserve"> </w:t>
      </w:r>
      <w:r>
        <w:rPr>
          <w:sz w:val="16"/>
          <w:szCs w:val="16"/>
        </w:rPr>
        <w:t>National</w:t>
      </w:r>
      <w:r>
        <w:rPr>
          <w:spacing w:val="-7"/>
          <w:sz w:val="16"/>
          <w:szCs w:val="16"/>
        </w:rPr>
        <w:t xml:space="preserve"> </w:t>
      </w:r>
      <w:r>
        <w:rPr>
          <w:sz w:val="16"/>
          <w:szCs w:val="16"/>
        </w:rPr>
        <w:t>Red</w:t>
      </w:r>
      <w:r>
        <w:rPr>
          <w:spacing w:val="-7"/>
          <w:sz w:val="16"/>
          <w:szCs w:val="16"/>
        </w:rPr>
        <w:t xml:space="preserve"> </w:t>
      </w:r>
      <w:r>
        <w:rPr>
          <w:sz w:val="16"/>
          <w:szCs w:val="16"/>
        </w:rPr>
        <w:t>Imported</w:t>
      </w:r>
      <w:r>
        <w:rPr>
          <w:spacing w:val="-6"/>
          <w:sz w:val="16"/>
          <w:szCs w:val="16"/>
        </w:rPr>
        <w:t xml:space="preserve"> </w:t>
      </w:r>
      <w:r>
        <w:rPr>
          <w:sz w:val="16"/>
          <w:szCs w:val="16"/>
        </w:rPr>
        <w:t>Fire</w:t>
      </w:r>
      <w:r>
        <w:rPr>
          <w:spacing w:val="-7"/>
          <w:sz w:val="16"/>
          <w:szCs w:val="16"/>
        </w:rPr>
        <w:t xml:space="preserve"> </w:t>
      </w:r>
      <w:r>
        <w:rPr>
          <w:sz w:val="16"/>
          <w:szCs w:val="16"/>
        </w:rPr>
        <w:t>Ant</w:t>
      </w:r>
      <w:r>
        <w:rPr>
          <w:spacing w:val="-7"/>
          <w:sz w:val="16"/>
          <w:szCs w:val="16"/>
        </w:rPr>
        <w:t xml:space="preserve"> </w:t>
      </w:r>
      <w:r>
        <w:rPr>
          <w:sz w:val="16"/>
          <w:szCs w:val="16"/>
        </w:rPr>
        <w:t>Eradication</w:t>
      </w:r>
      <w:r>
        <w:rPr>
          <w:spacing w:val="-6"/>
          <w:sz w:val="16"/>
          <w:szCs w:val="16"/>
        </w:rPr>
        <w:t xml:space="preserve"> </w:t>
      </w:r>
      <w:r>
        <w:rPr>
          <w:spacing w:val="-2"/>
          <w:sz w:val="16"/>
          <w:szCs w:val="16"/>
        </w:rPr>
        <w:t>Program.</w:t>
      </w:r>
    </w:p>
    <w:p w14:paraId="4D92A5C6" w14:textId="77777777" w:rsidR="00DC7AFF" w:rsidRDefault="00DC7AFF">
      <w:pPr>
        <w:pStyle w:val="BodyText"/>
        <w:kinsoku w:val="0"/>
        <w:overflowPunct w:val="0"/>
        <w:spacing w:before="146"/>
        <w:ind w:right="2052"/>
        <w:jc w:val="right"/>
        <w:rPr>
          <w:spacing w:val="-2"/>
          <w:sz w:val="16"/>
          <w:szCs w:val="16"/>
        </w:rPr>
        <w:sectPr w:rsidR="00DC7AFF">
          <w:pgSz w:w="11920" w:h="16840"/>
          <w:pgMar w:top="1100" w:right="380" w:bottom="1900" w:left="1420" w:header="0" w:footer="1713" w:gutter="0"/>
          <w:cols w:space="720"/>
          <w:noEndnote/>
        </w:sectPr>
      </w:pPr>
    </w:p>
    <w:p w14:paraId="0DEE72F3" w14:textId="77777777" w:rsidR="00DC7AFF" w:rsidRDefault="00DC7AFF">
      <w:pPr>
        <w:pStyle w:val="BodyText"/>
        <w:kinsoku w:val="0"/>
        <w:overflowPunct w:val="0"/>
        <w:spacing w:before="34" w:line="252" w:lineRule="auto"/>
        <w:ind w:left="200" w:right="796"/>
      </w:pPr>
      <w:r>
        <w:lastRenderedPageBreak/>
        <w:t>targets,</w:t>
      </w:r>
      <w:r>
        <w:rPr>
          <w:spacing w:val="-5"/>
        </w:rPr>
        <w:t xml:space="preserve"> </w:t>
      </w:r>
      <w:r>
        <w:t>but</w:t>
      </w:r>
      <w:r>
        <w:rPr>
          <w:spacing w:val="-5"/>
        </w:rPr>
        <w:t xml:space="preserve"> </w:t>
      </w:r>
      <w:r>
        <w:t>rather</w:t>
      </w:r>
      <w:r>
        <w:rPr>
          <w:spacing w:val="-5"/>
        </w:rPr>
        <w:t xml:space="preserve"> </w:t>
      </w:r>
      <w:r>
        <w:t>just</w:t>
      </w:r>
      <w:r>
        <w:rPr>
          <w:spacing w:val="-5"/>
        </w:rPr>
        <w:t xml:space="preserve"> </w:t>
      </w:r>
      <w:r>
        <w:t>the</w:t>
      </w:r>
      <w:r>
        <w:rPr>
          <w:spacing w:val="-5"/>
        </w:rPr>
        <w:t xml:space="preserve"> </w:t>
      </w:r>
      <w:r>
        <w:t>measure,</w:t>
      </w:r>
      <w:r>
        <w:rPr>
          <w:spacing w:val="-5"/>
        </w:rPr>
        <w:t xml:space="preserve"> </w:t>
      </w:r>
      <w:r>
        <w:t>often</w:t>
      </w:r>
      <w:r>
        <w:rPr>
          <w:spacing w:val="-5"/>
        </w:rPr>
        <w:t xml:space="preserve"> </w:t>
      </w:r>
      <w:r>
        <w:t>focusing</w:t>
      </w:r>
      <w:r>
        <w:rPr>
          <w:spacing w:val="-5"/>
        </w:rPr>
        <w:t xml:space="preserve"> </w:t>
      </w:r>
      <w:r>
        <w:t>on</w:t>
      </w:r>
      <w:r>
        <w:rPr>
          <w:spacing w:val="-5"/>
        </w:rPr>
        <w:t xml:space="preserve"> </w:t>
      </w:r>
      <w:r>
        <w:t>outputs</w:t>
      </w:r>
      <w:r>
        <w:rPr>
          <w:spacing w:val="-5"/>
        </w:rPr>
        <w:t xml:space="preserve"> </w:t>
      </w:r>
      <w:r>
        <w:t>rather</w:t>
      </w:r>
      <w:r>
        <w:rPr>
          <w:spacing w:val="-5"/>
        </w:rPr>
        <w:t xml:space="preserve"> </w:t>
      </w:r>
      <w:r>
        <w:t>than</w:t>
      </w:r>
      <w:r>
        <w:rPr>
          <w:spacing w:val="-5"/>
        </w:rPr>
        <w:t xml:space="preserve"> </w:t>
      </w:r>
      <w:r>
        <w:t>outcomes.</w:t>
      </w:r>
      <w:r>
        <w:rPr>
          <w:spacing w:val="-5"/>
        </w:rPr>
        <w:t xml:space="preserve"> </w:t>
      </w:r>
      <w:r>
        <w:t>This led to implementation conflicts, such as focusing on the number of treatments in eradication areas, rather than the quality of these treatments. Wonder found it was too early to say whether or not eradication could be achieved and made 37 recommendations, most of which were subsequently implemented.</w:t>
      </w:r>
    </w:p>
    <w:p w14:paraId="0FBC9BD6" w14:textId="77777777" w:rsidR="00DC7AFF" w:rsidRDefault="00DC7AFF">
      <w:pPr>
        <w:pStyle w:val="BodyText"/>
        <w:kinsoku w:val="0"/>
        <w:overflowPunct w:val="0"/>
        <w:spacing w:before="120" w:line="252" w:lineRule="auto"/>
        <w:ind w:left="200" w:right="1111"/>
      </w:pPr>
      <w:r>
        <w:t>This</w:t>
      </w:r>
      <w:r>
        <w:rPr>
          <w:spacing w:val="-9"/>
        </w:rPr>
        <w:t xml:space="preserve"> </w:t>
      </w:r>
      <w:r>
        <w:t>led</w:t>
      </w:r>
      <w:r>
        <w:rPr>
          <w:spacing w:val="-9"/>
        </w:rPr>
        <w:t xml:space="preserve"> </w:t>
      </w:r>
      <w:r>
        <w:t>to</w:t>
      </w:r>
      <w:r>
        <w:rPr>
          <w:spacing w:val="-9"/>
        </w:rPr>
        <w:t xml:space="preserve"> </w:t>
      </w:r>
      <w:r>
        <w:t>development</w:t>
      </w:r>
      <w:r>
        <w:rPr>
          <w:spacing w:val="-9"/>
        </w:rPr>
        <w:t xml:space="preserve"> </w:t>
      </w:r>
      <w:r>
        <w:t>of</w:t>
      </w:r>
      <w:r>
        <w:rPr>
          <w:spacing w:val="-9"/>
        </w:rPr>
        <w:t xml:space="preserve"> </w:t>
      </w:r>
      <w:r>
        <w:t>a</w:t>
      </w:r>
      <w:r>
        <w:rPr>
          <w:spacing w:val="-9"/>
        </w:rPr>
        <w:t xml:space="preserve"> </w:t>
      </w:r>
      <w:r>
        <w:t>Three-Year</w:t>
      </w:r>
      <w:r>
        <w:rPr>
          <w:spacing w:val="-9"/>
        </w:rPr>
        <w:t xml:space="preserve"> </w:t>
      </w:r>
      <w:r>
        <w:t>Eradication</w:t>
      </w:r>
      <w:r>
        <w:rPr>
          <w:spacing w:val="-9"/>
        </w:rPr>
        <w:t xml:space="preserve"> </w:t>
      </w:r>
      <w:r>
        <w:t>Strategy</w:t>
      </w:r>
      <w:r>
        <w:rPr>
          <w:spacing w:val="-9"/>
        </w:rPr>
        <w:t xml:space="preserve"> </w:t>
      </w:r>
      <w:r>
        <w:t>(2020-23)</w:t>
      </w:r>
      <w:r>
        <w:rPr>
          <w:spacing w:val="-9"/>
        </w:rPr>
        <w:t xml:space="preserve"> </w:t>
      </w:r>
      <w:r>
        <w:t>to</w:t>
      </w:r>
      <w:r>
        <w:rPr>
          <w:spacing w:val="-9"/>
        </w:rPr>
        <w:t xml:space="preserve"> </w:t>
      </w:r>
      <w:r>
        <w:t>support</w:t>
      </w:r>
      <w:r>
        <w:rPr>
          <w:spacing w:val="-9"/>
        </w:rPr>
        <w:t xml:space="preserve"> </w:t>
      </w:r>
      <w:r>
        <w:t>the Ten-Year Plan, through changing the program focus to improve operations by:</w:t>
      </w:r>
    </w:p>
    <w:p w14:paraId="51B32620" w14:textId="77777777" w:rsidR="00DC7AFF" w:rsidRDefault="00DC7AFF">
      <w:pPr>
        <w:pStyle w:val="ListParagraph"/>
        <w:numPr>
          <w:ilvl w:val="0"/>
          <w:numId w:val="19"/>
        </w:numPr>
        <w:tabs>
          <w:tab w:val="left" w:pos="920"/>
        </w:tabs>
        <w:kinsoku w:val="0"/>
        <w:overflowPunct w:val="0"/>
        <w:ind w:right="1185"/>
        <w:rPr>
          <w:spacing w:val="-2"/>
        </w:rPr>
      </w:pPr>
      <w:r>
        <w:t>Broad-scale</w:t>
      </w:r>
      <w:r>
        <w:rPr>
          <w:spacing w:val="-9"/>
        </w:rPr>
        <w:t xml:space="preserve"> </w:t>
      </w:r>
      <w:r>
        <w:t>mobilisation</w:t>
      </w:r>
      <w:r>
        <w:rPr>
          <w:spacing w:val="-9"/>
        </w:rPr>
        <w:t xml:space="preserve"> </w:t>
      </w:r>
      <w:r>
        <w:t>of</w:t>
      </w:r>
      <w:r>
        <w:rPr>
          <w:spacing w:val="-9"/>
        </w:rPr>
        <w:t xml:space="preserve"> </w:t>
      </w:r>
      <w:r>
        <w:t>the</w:t>
      </w:r>
      <w:r>
        <w:rPr>
          <w:spacing w:val="-9"/>
        </w:rPr>
        <w:t xml:space="preserve"> </w:t>
      </w:r>
      <w:r>
        <w:t>community</w:t>
      </w:r>
      <w:r>
        <w:rPr>
          <w:spacing w:val="-9"/>
        </w:rPr>
        <w:t xml:space="preserve"> </w:t>
      </w:r>
      <w:r>
        <w:t>to</w:t>
      </w:r>
      <w:r>
        <w:rPr>
          <w:spacing w:val="-9"/>
        </w:rPr>
        <w:t xml:space="preserve"> </w:t>
      </w:r>
      <w:r>
        <w:t>look</w:t>
      </w:r>
      <w:r>
        <w:rPr>
          <w:spacing w:val="-9"/>
        </w:rPr>
        <w:t xml:space="preserve"> </w:t>
      </w:r>
      <w:r>
        <w:t>for,</w:t>
      </w:r>
      <w:r>
        <w:rPr>
          <w:spacing w:val="-9"/>
        </w:rPr>
        <w:t xml:space="preserve"> </w:t>
      </w:r>
      <w:r>
        <w:t>report</w:t>
      </w:r>
      <w:r>
        <w:rPr>
          <w:spacing w:val="-9"/>
        </w:rPr>
        <w:t xml:space="preserve"> </w:t>
      </w:r>
      <w:r>
        <w:t>and</w:t>
      </w:r>
      <w:r>
        <w:rPr>
          <w:spacing w:val="-9"/>
        </w:rPr>
        <w:t xml:space="preserve"> </w:t>
      </w:r>
      <w:r>
        <w:t>control</w:t>
      </w:r>
      <w:r>
        <w:rPr>
          <w:spacing w:val="-9"/>
        </w:rPr>
        <w:t xml:space="preserve"> </w:t>
      </w:r>
      <w:r>
        <w:t xml:space="preserve">RIFA </w:t>
      </w:r>
      <w:r>
        <w:rPr>
          <w:spacing w:val="-2"/>
        </w:rPr>
        <w:t>infestations</w:t>
      </w:r>
    </w:p>
    <w:p w14:paraId="60CA7B1B" w14:textId="77777777" w:rsidR="00DC7AFF" w:rsidRDefault="00DC7AFF">
      <w:pPr>
        <w:pStyle w:val="ListParagraph"/>
        <w:numPr>
          <w:ilvl w:val="0"/>
          <w:numId w:val="19"/>
        </w:numPr>
        <w:tabs>
          <w:tab w:val="left" w:pos="920"/>
        </w:tabs>
        <w:kinsoku w:val="0"/>
        <w:overflowPunct w:val="0"/>
        <w:spacing w:before="0"/>
        <w:ind w:right="1097"/>
      </w:pPr>
      <w:r>
        <w:t>Enhancements</w:t>
      </w:r>
      <w:r>
        <w:rPr>
          <w:spacing w:val="-7"/>
        </w:rPr>
        <w:t xml:space="preserve"> </w:t>
      </w:r>
      <w:r>
        <w:t>in</w:t>
      </w:r>
      <w:r>
        <w:rPr>
          <w:spacing w:val="-7"/>
        </w:rPr>
        <w:t xml:space="preserve"> </w:t>
      </w:r>
      <w:r>
        <w:t>containment</w:t>
      </w:r>
      <w:r>
        <w:rPr>
          <w:spacing w:val="-7"/>
        </w:rPr>
        <w:t xml:space="preserve"> </w:t>
      </w:r>
      <w:r>
        <w:t>controls,</w:t>
      </w:r>
      <w:r>
        <w:rPr>
          <w:spacing w:val="-7"/>
        </w:rPr>
        <w:t xml:space="preserve"> </w:t>
      </w:r>
      <w:r>
        <w:t>surveillance</w:t>
      </w:r>
      <w:r>
        <w:rPr>
          <w:spacing w:val="-7"/>
        </w:rPr>
        <w:t xml:space="preserve"> </w:t>
      </w:r>
      <w:r>
        <w:t>and</w:t>
      </w:r>
      <w:r>
        <w:rPr>
          <w:spacing w:val="-7"/>
        </w:rPr>
        <w:t xml:space="preserve"> </w:t>
      </w:r>
      <w:r>
        <w:t>treatment</w:t>
      </w:r>
      <w:r>
        <w:rPr>
          <w:spacing w:val="-7"/>
        </w:rPr>
        <w:t xml:space="preserve"> </w:t>
      </w:r>
      <w:r>
        <w:t>activities</w:t>
      </w:r>
      <w:r>
        <w:rPr>
          <w:spacing w:val="-7"/>
        </w:rPr>
        <w:t xml:space="preserve"> </w:t>
      </w:r>
      <w:r>
        <w:t>to prevent the spread of RIFA</w:t>
      </w:r>
    </w:p>
    <w:p w14:paraId="52E1A0B6" w14:textId="77777777" w:rsidR="00DC7AFF" w:rsidRDefault="00DC7AFF">
      <w:pPr>
        <w:pStyle w:val="ListParagraph"/>
        <w:numPr>
          <w:ilvl w:val="0"/>
          <w:numId w:val="19"/>
        </w:numPr>
        <w:tabs>
          <w:tab w:val="left" w:pos="920"/>
        </w:tabs>
        <w:kinsoku w:val="0"/>
        <w:overflowPunct w:val="0"/>
        <w:spacing w:before="0"/>
        <w:ind w:right="1500"/>
      </w:pPr>
      <w:r>
        <w:t>Increased</w:t>
      </w:r>
      <w:r>
        <w:rPr>
          <w:spacing w:val="-12"/>
        </w:rPr>
        <w:t xml:space="preserve"> </w:t>
      </w:r>
      <w:r>
        <w:t>investment</w:t>
      </w:r>
      <w:r>
        <w:rPr>
          <w:spacing w:val="-12"/>
        </w:rPr>
        <w:t xml:space="preserve"> </w:t>
      </w:r>
      <w:r>
        <w:t>in</w:t>
      </w:r>
      <w:r>
        <w:rPr>
          <w:spacing w:val="-12"/>
        </w:rPr>
        <w:t xml:space="preserve"> </w:t>
      </w:r>
      <w:r>
        <w:t>innovative</w:t>
      </w:r>
      <w:r>
        <w:rPr>
          <w:spacing w:val="-12"/>
        </w:rPr>
        <w:t xml:space="preserve"> </w:t>
      </w:r>
      <w:r>
        <w:t>eradication</w:t>
      </w:r>
      <w:r>
        <w:rPr>
          <w:spacing w:val="-12"/>
        </w:rPr>
        <w:t xml:space="preserve"> </w:t>
      </w:r>
      <w:r>
        <w:t>treatments</w:t>
      </w:r>
      <w:r>
        <w:rPr>
          <w:spacing w:val="-12"/>
        </w:rPr>
        <w:t xml:space="preserve"> </w:t>
      </w:r>
      <w:r>
        <w:t>and</w:t>
      </w:r>
      <w:r>
        <w:rPr>
          <w:spacing w:val="-12"/>
        </w:rPr>
        <w:t xml:space="preserve"> </w:t>
      </w:r>
      <w:r>
        <w:t>surveillance methods to drive down the cost of these activities</w:t>
      </w:r>
    </w:p>
    <w:p w14:paraId="34DF4128" w14:textId="77777777" w:rsidR="00DC7AFF" w:rsidRDefault="00DC7AFF">
      <w:pPr>
        <w:pStyle w:val="ListParagraph"/>
        <w:numPr>
          <w:ilvl w:val="0"/>
          <w:numId w:val="19"/>
        </w:numPr>
        <w:tabs>
          <w:tab w:val="left" w:pos="920"/>
        </w:tabs>
        <w:kinsoku w:val="0"/>
        <w:overflowPunct w:val="0"/>
        <w:spacing w:before="0"/>
        <w:rPr>
          <w:spacing w:val="-5"/>
        </w:rPr>
      </w:pPr>
      <w:r>
        <w:t>Optimising</w:t>
      </w:r>
      <w:r>
        <w:rPr>
          <w:spacing w:val="-2"/>
        </w:rPr>
        <w:t xml:space="preserve"> </w:t>
      </w:r>
      <w:r>
        <w:t>models</w:t>
      </w:r>
      <w:r>
        <w:rPr>
          <w:spacing w:val="-2"/>
        </w:rPr>
        <w:t xml:space="preserve"> </w:t>
      </w:r>
      <w:r>
        <w:t>for</w:t>
      </w:r>
      <w:r>
        <w:rPr>
          <w:spacing w:val="-2"/>
        </w:rPr>
        <w:t xml:space="preserve"> </w:t>
      </w:r>
      <w:r>
        <w:t>clearing</w:t>
      </w:r>
      <w:r>
        <w:rPr>
          <w:spacing w:val="-2"/>
        </w:rPr>
        <w:t xml:space="preserve"> </w:t>
      </w:r>
      <w:r>
        <w:t>areas</w:t>
      </w:r>
      <w:r>
        <w:rPr>
          <w:spacing w:val="-2"/>
        </w:rPr>
        <w:t xml:space="preserve"> </w:t>
      </w:r>
      <w:r>
        <w:t>and</w:t>
      </w:r>
      <w:r>
        <w:rPr>
          <w:spacing w:val="-2"/>
        </w:rPr>
        <w:t xml:space="preserve"> </w:t>
      </w:r>
      <w:r>
        <w:t>demonstrating</w:t>
      </w:r>
      <w:r>
        <w:rPr>
          <w:spacing w:val="-2"/>
        </w:rPr>
        <w:t xml:space="preserve"> </w:t>
      </w:r>
      <w:r>
        <w:t>proof</w:t>
      </w:r>
      <w:r>
        <w:rPr>
          <w:spacing w:val="-2"/>
        </w:rPr>
        <w:t xml:space="preserve"> </w:t>
      </w:r>
      <w:r>
        <w:t>of</w:t>
      </w:r>
      <w:r>
        <w:rPr>
          <w:spacing w:val="-2"/>
        </w:rPr>
        <w:t xml:space="preserve"> </w:t>
      </w:r>
      <w:r>
        <w:t>freedom,</w:t>
      </w:r>
      <w:r>
        <w:rPr>
          <w:spacing w:val="-2"/>
        </w:rPr>
        <w:t xml:space="preserve"> </w:t>
      </w:r>
      <w:r>
        <w:rPr>
          <w:spacing w:val="-5"/>
        </w:rPr>
        <w:t>and</w:t>
      </w:r>
    </w:p>
    <w:p w14:paraId="73D3699B" w14:textId="77777777" w:rsidR="00DC7AFF" w:rsidRDefault="00DC7AFF">
      <w:pPr>
        <w:pStyle w:val="ListParagraph"/>
        <w:numPr>
          <w:ilvl w:val="0"/>
          <w:numId w:val="19"/>
        </w:numPr>
        <w:tabs>
          <w:tab w:val="left" w:pos="920"/>
        </w:tabs>
        <w:kinsoku w:val="0"/>
        <w:overflowPunct w:val="0"/>
        <w:spacing w:before="0"/>
        <w:rPr>
          <w:spacing w:val="-2"/>
        </w:rPr>
      </w:pPr>
      <w:r>
        <w:t>Adopting</w:t>
      </w:r>
      <w:r>
        <w:rPr>
          <w:spacing w:val="-5"/>
        </w:rPr>
        <w:t xml:space="preserve"> </w:t>
      </w:r>
      <w:r>
        <w:t>more</w:t>
      </w:r>
      <w:r>
        <w:rPr>
          <w:spacing w:val="-3"/>
        </w:rPr>
        <w:t xml:space="preserve"> </w:t>
      </w:r>
      <w:r>
        <w:t>agile,</w:t>
      </w:r>
      <w:r>
        <w:rPr>
          <w:spacing w:val="-3"/>
        </w:rPr>
        <w:t xml:space="preserve"> </w:t>
      </w:r>
      <w:r>
        <w:t>efficient</w:t>
      </w:r>
      <w:r>
        <w:rPr>
          <w:spacing w:val="-2"/>
        </w:rPr>
        <w:t xml:space="preserve"> </w:t>
      </w:r>
      <w:r>
        <w:t>and</w:t>
      </w:r>
      <w:r>
        <w:rPr>
          <w:spacing w:val="-3"/>
        </w:rPr>
        <w:t xml:space="preserve"> </w:t>
      </w:r>
      <w:r>
        <w:t>effective</w:t>
      </w:r>
      <w:r>
        <w:rPr>
          <w:spacing w:val="-3"/>
        </w:rPr>
        <w:t xml:space="preserve"> </w:t>
      </w:r>
      <w:r>
        <w:t>business</w:t>
      </w:r>
      <w:r>
        <w:rPr>
          <w:spacing w:val="-2"/>
        </w:rPr>
        <w:t xml:space="preserve"> processes.</w:t>
      </w:r>
    </w:p>
    <w:p w14:paraId="1087437E" w14:textId="77777777" w:rsidR="00DC7AFF" w:rsidRDefault="00DC7AFF">
      <w:pPr>
        <w:pStyle w:val="BodyText"/>
        <w:kinsoku w:val="0"/>
        <w:overflowPunct w:val="0"/>
        <w:spacing w:before="120" w:line="252" w:lineRule="auto"/>
        <w:ind w:left="200" w:right="998"/>
      </w:pPr>
      <w:r>
        <w:t>The Three-year Strategy was a watershed moment for the Program. In its first year, operations</w:t>
      </w:r>
      <w:r>
        <w:rPr>
          <w:spacing w:val="-5"/>
        </w:rPr>
        <w:t xml:space="preserve"> </w:t>
      </w:r>
      <w:r>
        <w:t>were</w:t>
      </w:r>
      <w:r>
        <w:rPr>
          <w:spacing w:val="-5"/>
        </w:rPr>
        <w:t xml:space="preserve"> </w:t>
      </w:r>
      <w:r>
        <w:t>improved</w:t>
      </w:r>
      <w:r>
        <w:rPr>
          <w:spacing w:val="-5"/>
        </w:rPr>
        <w:t xml:space="preserve"> </w:t>
      </w:r>
      <w:r>
        <w:t>to</w:t>
      </w:r>
      <w:r>
        <w:rPr>
          <w:spacing w:val="-5"/>
        </w:rPr>
        <w:t xml:space="preserve"> </w:t>
      </w:r>
      <w:r>
        <w:t>engage</w:t>
      </w:r>
      <w:r>
        <w:rPr>
          <w:spacing w:val="-5"/>
        </w:rPr>
        <w:t xml:space="preserve"> </w:t>
      </w:r>
      <w:r>
        <w:t>and</w:t>
      </w:r>
      <w:r>
        <w:rPr>
          <w:spacing w:val="-5"/>
        </w:rPr>
        <w:t xml:space="preserve"> </w:t>
      </w:r>
      <w:r>
        <w:t>mobilise</w:t>
      </w:r>
      <w:r>
        <w:rPr>
          <w:spacing w:val="-5"/>
        </w:rPr>
        <w:t xml:space="preserve"> </w:t>
      </w:r>
      <w:r>
        <w:t>the</w:t>
      </w:r>
      <w:r>
        <w:rPr>
          <w:spacing w:val="-5"/>
        </w:rPr>
        <w:t xml:space="preserve"> </w:t>
      </w:r>
      <w:r>
        <w:t>community</w:t>
      </w:r>
      <w:r>
        <w:rPr>
          <w:spacing w:val="-5"/>
        </w:rPr>
        <w:t xml:space="preserve"> </w:t>
      </w:r>
      <w:r>
        <w:t>by</w:t>
      </w:r>
      <w:r>
        <w:rPr>
          <w:spacing w:val="-5"/>
        </w:rPr>
        <w:t xml:space="preserve"> </w:t>
      </w:r>
      <w:r>
        <w:t>conducting</w:t>
      </w:r>
      <w:r>
        <w:rPr>
          <w:spacing w:val="-5"/>
        </w:rPr>
        <w:t xml:space="preserve"> </w:t>
      </w:r>
      <w:r>
        <w:t>a</w:t>
      </w:r>
      <w:r>
        <w:rPr>
          <w:spacing w:val="-5"/>
        </w:rPr>
        <w:t xml:space="preserve"> </w:t>
      </w:r>
      <w:r>
        <w:t>pilot self-management project through a number of Councils, which once bedded down and effectively structured could be rolled out across the affected Council areas to assist in suppression activities across all Areas (1, 2, 3 and 4), but particularly the inner-city Councils of Brisbane, Redlands and Gold Coast. The Strategy acknowledged that the Program</w:t>
      </w:r>
      <w:r>
        <w:rPr>
          <w:spacing w:val="-5"/>
        </w:rPr>
        <w:t xml:space="preserve"> </w:t>
      </w:r>
      <w:r>
        <w:t>could</w:t>
      </w:r>
      <w:r>
        <w:rPr>
          <w:spacing w:val="-5"/>
        </w:rPr>
        <w:t xml:space="preserve"> </w:t>
      </w:r>
      <w:r>
        <w:t>not</w:t>
      </w:r>
      <w:r>
        <w:rPr>
          <w:spacing w:val="-5"/>
        </w:rPr>
        <w:t xml:space="preserve"> </w:t>
      </w:r>
      <w:r>
        <w:t>undertake</w:t>
      </w:r>
      <w:r>
        <w:rPr>
          <w:spacing w:val="-5"/>
        </w:rPr>
        <w:t xml:space="preserve"> </w:t>
      </w:r>
      <w:r>
        <w:t>all</w:t>
      </w:r>
      <w:r>
        <w:rPr>
          <w:spacing w:val="-5"/>
        </w:rPr>
        <w:t xml:space="preserve"> </w:t>
      </w:r>
      <w:r>
        <w:t>the</w:t>
      </w:r>
      <w:r>
        <w:rPr>
          <w:spacing w:val="-5"/>
        </w:rPr>
        <w:t xml:space="preserve"> </w:t>
      </w:r>
      <w:r>
        <w:t>necessary</w:t>
      </w:r>
      <w:r>
        <w:rPr>
          <w:spacing w:val="-5"/>
        </w:rPr>
        <w:t xml:space="preserve"> </w:t>
      </w:r>
      <w:r>
        <w:t>actions</w:t>
      </w:r>
      <w:r>
        <w:rPr>
          <w:spacing w:val="-5"/>
        </w:rPr>
        <w:t xml:space="preserve"> </w:t>
      </w:r>
      <w:r>
        <w:t>to</w:t>
      </w:r>
      <w:r>
        <w:rPr>
          <w:spacing w:val="-5"/>
        </w:rPr>
        <w:t xml:space="preserve"> </w:t>
      </w:r>
      <w:r>
        <w:t>achieve</w:t>
      </w:r>
      <w:r>
        <w:rPr>
          <w:spacing w:val="-5"/>
        </w:rPr>
        <w:t xml:space="preserve"> </w:t>
      </w:r>
      <w:r>
        <w:t>eradication</w:t>
      </w:r>
      <w:r>
        <w:rPr>
          <w:spacing w:val="-5"/>
        </w:rPr>
        <w:t xml:space="preserve"> </w:t>
      </w:r>
      <w:r>
        <w:t>and</w:t>
      </w:r>
      <w:r>
        <w:rPr>
          <w:spacing w:val="-5"/>
        </w:rPr>
        <w:t xml:space="preserve"> </w:t>
      </w:r>
      <w:r>
        <w:t>that</w:t>
      </w:r>
      <w:r>
        <w:rPr>
          <w:spacing w:val="-5"/>
        </w:rPr>
        <w:t xml:space="preserve"> </w:t>
      </w:r>
      <w:r>
        <w:t>a stronger public/private partnership is required.</w:t>
      </w:r>
    </w:p>
    <w:p w14:paraId="3034E6B5" w14:textId="77777777" w:rsidR="00DC7AFF" w:rsidRDefault="00DC7AFF">
      <w:pPr>
        <w:pStyle w:val="BodyText"/>
        <w:kinsoku w:val="0"/>
        <w:overflowPunct w:val="0"/>
        <w:spacing w:before="120" w:line="252" w:lineRule="auto"/>
        <w:ind w:left="200" w:right="765"/>
      </w:pPr>
      <w:r>
        <w:t>The current Independent Review of the Program was called following the National Steering</w:t>
      </w:r>
      <w:r>
        <w:rPr>
          <w:spacing w:val="-10"/>
        </w:rPr>
        <w:t xml:space="preserve"> </w:t>
      </w:r>
      <w:r>
        <w:t>Committee’s</w:t>
      </w:r>
      <w:r>
        <w:rPr>
          <w:spacing w:val="-10"/>
        </w:rPr>
        <w:t xml:space="preserve"> </w:t>
      </w:r>
      <w:r>
        <w:t>decision</w:t>
      </w:r>
      <w:r>
        <w:rPr>
          <w:spacing w:val="-10"/>
        </w:rPr>
        <w:t xml:space="preserve"> </w:t>
      </w:r>
      <w:r>
        <w:t>to</w:t>
      </w:r>
      <w:r>
        <w:rPr>
          <w:spacing w:val="-10"/>
        </w:rPr>
        <w:t xml:space="preserve"> </w:t>
      </w:r>
      <w:r>
        <w:t>activate</w:t>
      </w:r>
      <w:r>
        <w:rPr>
          <w:spacing w:val="-10"/>
        </w:rPr>
        <w:t xml:space="preserve"> </w:t>
      </w:r>
      <w:r>
        <w:t>a</w:t>
      </w:r>
      <w:r>
        <w:rPr>
          <w:spacing w:val="-10"/>
        </w:rPr>
        <w:t xml:space="preserve"> </w:t>
      </w:r>
      <w:r>
        <w:t>risk</w:t>
      </w:r>
      <w:r>
        <w:rPr>
          <w:spacing w:val="-10"/>
        </w:rPr>
        <w:t xml:space="preserve"> </w:t>
      </w:r>
      <w:r>
        <w:t>management</w:t>
      </w:r>
      <w:r>
        <w:rPr>
          <w:spacing w:val="-10"/>
        </w:rPr>
        <w:t xml:space="preserve"> </w:t>
      </w:r>
      <w:r>
        <w:t>trigger</w:t>
      </w:r>
      <w:r>
        <w:rPr>
          <w:spacing w:val="-10"/>
        </w:rPr>
        <w:t xml:space="preserve"> </w:t>
      </w:r>
      <w:r>
        <w:t>in</w:t>
      </w:r>
      <w:r>
        <w:rPr>
          <w:spacing w:val="-10"/>
        </w:rPr>
        <w:t xml:space="preserve"> </w:t>
      </w:r>
      <w:r>
        <w:t>the</w:t>
      </w:r>
      <w:r>
        <w:rPr>
          <w:spacing w:val="-10"/>
        </w:rPr>
        <w:t xml:space="preserve"> </w:t>
      </w:r>
      <w:r>
        <w:t>Ten-Year</w:t>
      </w:r>
      <w:r>
        <w:rPr>
          <w:spacing w:val="-10"/>
        </w:rPr>
        <w:t xml:space="preserve"> </w:t>
      </w:r>
      <w:r>
        <w:t>Plan, namely “any event or circumstance that means the objectives and eradication targets of the</w:t>
      </w:r>
      <w:r>
        <w:rPr>
          <w:spacing w:val="-7"/>
        </w:rPr>
        <w:t xml:space="preserve"> </w:t>
      </w:r>
      <w:r>
        <w:t>10-year</w:t>
      </w:r>
      <w:r>
        <w:rPr>
          <w:spacing w:val="-7"/>
        </w:rPr>
        <w:t xml:space="preserve"> </w:t>
      </w:r>
      <w:r>
        <w:t>plan</w:t>
      </w:r>
      <w:r>
        <w:rPr>
          <w:spacing w:val="-7"/>
        </w:rPr>
        <w:t xml:space="preserve"> </w:t>
      </w:r>
      <w:r>
        <w:t>are</w:t>
      </w:r>
      <w:r>
        <w:rPr>
          <w:spacing w:val="-7"/>
        </w:rPr>
        <w:t xml:space="preserve"> </w:t>
      </w:r>
      <w:r>
        <w:t>unlikely</w:t>
      </w:r>
      <w:r>
        <w:rPr>
          <w:spacing w:val="-7"/>
        </w:rPr>
        <w:t xml:space="preserve"> </w:t>
      </w:r>
      <w:r>
        <w:t>to</w:t>
      </w:r>
      <w:r>
        <w:rPr>
          <w:spacing w:val="-7"/>
        </w:rPr>
        <w:t xml:space="preserve"> </w:t>
      </w:r>
      <w:r>
        <w:t>be</w:t>
      </w:r>
      <w:r>
        <w:rPr>
          <w:spacing w:val="-7"/>
        </w:rPr>
        <w:t xml:space="preserve"> </w:t>
      </w:r>
      <w:r>
        <w:t>achieved</w:t>
      </w:r>
      <w:r>
        <w:rPr>
          <w:spacing w:val="-7"/>
        </w:rPr>
        <w:t xml:space="preserve"> </w:t>
      </w:r>
      <w:r>
        <w:t>within</w:t>
      </w:r>
      <w:r>
        <w:rPr>
          <w:spacing w:val="-7"/>
        </w:rPr>
        <w:t xml:space="preserve"> </w:t>
      </w:r>
      <w:r>
        <w:t>the</w:t>
      </w:r>
      <w:r>
        <w:rPr>
          <w:spacing w:val="-7"/>
        </w:rPr>
        <w:t xml:space="preserve"> </w:t>
      </w:r>
      <w:r>
        <w:t>agreed</w:t>
      </w:r>
      <w:r>
        <w:rPr>
          <w:spacing w:val="-7"/>
        </w:rPr>
        <w:t xml:space="preserve"> </w:t>
      </w:r>
      <w:r>
        <w:t>time</w:t>
      </w:r>
      <w:r>
        <w:rPr>
          <w:spacing w:val="-7"/>
        </w:rPr>
        <w:t xml:space="preserve"> </w:t>
      </w:r>
      <w:r>
        <w:t>frame</w:t>
      </w:r>
      <w:r>
        <w:rPr>
          <w:spacing w:val="-7"/>
        </w:rPr>
        <w:t xml:space="preserve"> </w:t>
      </w:r>
      <w:r>
        <w:t>or</w:t>
      </w:r>
      <w:r>
        <w:rPr>
          <w:spacing w:val="-7"/>
        </w:rPr>
        <w:t xml:space="preserve"> </w:t>
      </w:r>
      <w:r>
        <w:t>budget”.</w:t>
      </w:r>
      <w:r>
        <w:rPr>
          <w:spacing w:val="-7"/>
        </w:rPr>
        <w:t xml:space="preserve"> </w:t>
      </w:r>
      <w:r>
        <w:t>The immediate trigger was the detection in late 2020-21 of multiple infestations outside the Operational Boundary.</w:t>
      </w:r>
    </w:p>
    <w:p w14:paraId="78836E7D" w14:textId="77777777" w:rsidR="00DC7AFF" w:rsidRDefault="00DC7AFF">
      <w:pPr>
        <w:pStyle w:val="BodyText"/>
        <w:kinsoku w:val="0"/>
        <w:overflowPunct w:val="0"/>
        <w:spacing w:before="120" w:line="252" w:lineRule="auto"/>
        <w:ind w:left="200" w:right="765"/>
        <w:sectPr w:rsidR="00DC7AFF">
          <w:pgSz w:w="11920" w:h="16840"/>
          <w:pgMar w:top="1100" w:right="380" w:bottom="1900" w:left="1420" w:header="0" w:footer="1713" w:gutter="0"/>
          <w:cols w:space="720"/>
          <w:noEndnote/>
        </w:sectPr>
      </w:pPr>
    </w:p>
    <w:p w14:paraId="6532AF36" w14:textId="77777777" w:rsidR="00DC7AFF" w:rsidRDefault="00DC7AFF">
      <w:pPr>
        <w:pStyle w:val="Heading2"/>
        <w:numPr>
          <w:ilvl w:val="0"/>
          <w:numId w:val="23"/>
        </w:numPr>
        <w:tabs>
          <w:tab w:val="left" w:pos="861"/>
        </w:tabs>
        <w:kinsoku w:val="0"/>
        <w:overflowPunct w:val="0"/>
        <w:ind w:left="861"/>
        <w:rPr>
          <w:spacing w:val="-2"/>
        </w:rPr>
      </w:pPr>
      <w:bookmarkStart w:id="52" w:name="_Toc136854679"/>
      <w:r>
        <w:rPr>
          <w:spacing w:val="-2"/>
        </w:rPr>
        <w:lastRenderedPageBreak/>
        <w:t>Progress</w:t>
      </w:r>
      <w:r>
        <w:rPr>
          <w:spacing w:val="-15"/>
        </w:rPr>
        <w:t xml:space="preserve"> </w:t>
      </w:r>
      <w:r>
        <w:rPr>
          <w:spacing w:val="-2"/>
        </w:rPr>
        <w:t>against</w:t>
      </w:r>
      <w:r>
        <w:rPr>
          <w:spacing w:val="-14"/>
        </w:rPr>
        <w:t xml:space="preserve"> </w:t>
      </w:r>
      <w:r>
        <w:rPr>
          <w:spacing w:val="-2"/>
        </w:rPr>
        <w:t>Ten-Year</w:t>
      </w:r>
      <w:r>
        <w:rPr>
          <w:spacing w:val="-14"/>
        </w:rPr>
        <w:t xml:space="preserve"> </w:t>
      </w:r>
      <w:r>
        <w:rPr>
          <w:spacing w:val="-2"/>
        </w:rPr>
        <w:t>Plan</w:t>
      </w:r>
      <w:r>
        <w:rPr>
          <w:spacing w:val="-14"/>
        </w:rPr>
        <w:t xml:space="preserve"> </w:t>
      </w:r>
      <w:r>
        <w:rPr>
          <w:spacing w:val="-2"/>
        </w:rPr>
        <w:t>objectives</w:t>
      </w:r>
      <w:bookmarkEnd w:id="52"/>
    </w:p>
    <w:p w14:paraId="6478A9EB" w14:textId="77777777" w:rsidR="00DC7AFF" w:rsidRDefault="00DC7AFF">
      <w:pPr>
        <w:pStyle w:val="Heading3"/>
        <w:numPr>
          <w:ilvl w:val="1"/>
          <w:numId w:val="23"/>
        </w:numPr>
        <w:tabs>
          <w:tab w:val="left" w:pos="944"/>
        </w:tabs>
        <w:kinsoku w:val="0"/>
        <w:overflowPunct w:val="0"/>
        <w:spacing w:before="301"/>
        <w:ind w:left="943"/>
        <w:rPr>
          <w:spacing w:val="-5"/>
        </w:rPr>
      </w:pPr>
      <w:bookmarkStart w:id="53" w:name="_Toc136854680"/>
      <w:r>
        <w:t>Eradication</w:t>
      </w:r>
      <w:r>
        <w:rPr>
          <w:spacing w:val="-12"/>
        </w:rPr>
        <w:t xml:space="preserve"> </w:t>
      </w:r>
      <w:r>
        <w:t>of</w:t>
      </w:r>
      <w:r>
        <w:rPr>
          <w:spacing w:val="-10"/>
        </w:rPr>
        <w:t xml:space="preserve"> </w:t>
      </w:r>
      <w:r>
        <w:t>RIFA</w:t>
      </w:r>
      <w:r>
        <w:rPr>
          <w:spacing w:val="-9"/>
        </w:rPr>
        <w:t xml:space="preserve"> </w:t>
      </w:r>
      <w:r>
        <w:t>from</w:t>
      </w:r>
      <w:r>
        <w:rPr>
          <w:spacing w:val="-10"/>
        </w:rPr>
        <w:t xml:space="preserve"> </w:t>
      </w:r>
      <w:r>
        <w:t>the</w:t>
      </w:r>
      <w:r>
        <w:rPr>
          <w:spacing w:val="-9"/>
        </w:rPr>
        <w:t xml:space="preserve"> </w:t>
      </w:r>
      <w:r>
        <w:t>known</w:t>
      </w:r>
      <w:r>
        <w:rPr>
          <w:spacing w:val="-10"/>
        </w:rPr>
        <w:t xml:space="preserve"> </w:t>
      </w:r>
      <w:r>
        <w:t>infested</w:t>
      </w:r>
      <w:r>
        <w:rPr>
          <w:spacing w:val="-9"/>
        </w:rPr>
        <w:t xml:space="preserve"> </w:t>
      </w:r>
      <w:r>
        <w:t>area</w:t>
      </w:r>
      <w:r>
        <w:rPr>
          <w:spacing w:val="-10"/>
        </w:rPr>
        <w:t xml:space="preserve"> </w:t>
      </w:r>
      <w:r>
        <w:t>in</w:t>
      </w:r>
      <w:r>
        <w:rPr>
          <w:spacing w:val="-9"/>
        </w:rPr>
        <w:t xml:space="preserve"> </w:t>
      </w:r>
      <w:r>
        <w:rPr>
          <w:spacing w:val="-5"/>
        </w:rPr>
        <w:t>SEQ</w:t>
      </w:r>
      <w:bookmarkEnd w:id="53"/>
    </w:p>
    <w:p w14:paraId="041B8D84" w14:textId="77777777" w:rsidR="00DC7AFF" w:rsidRDefault="00DC7AFF">
      <w:pPr>
        <w:pStyle w:val="BodyText"/>
        <w:kinsoku w:val="0"/>
        <w:overflowPunct w:val="0"/>
        <w:spacing w:before="10"/>
        <w:rPr>
          <w:b/>
          <w:bCs/>
          <w:sz w:val="21"/>
          <w:szCs w:val="21"/>
        </w:rPr>
      </w:pPr>
    </w:p>
    <w:p w14:paraId="3010BF12" w14:textId="77777777" w:rsidR="00DC7AFF" w:rsidRDefault="00DC7AFF">
      <w:pPr>
        <w:pStyle w:val="Heading4"/>
        <w:numPr>
          <w:ilvl w:val="2"/>
          <w:numId w:val="23"/>
        </w:numPr>
        <w:tabs>
          <w:tab w:val="left" w:pos="1076"/>
        </w:tabs>
        <w:kinsoku w:val="0"/>
        <w:overflowPunct w:val="0"/>
        <w:rPr>
          <w:spacing w:val="-10"/>
        </w:rPr>
      </w:pPr>
      <w:bookmarkStart w:id="54" w:name="_Toc136854681"/>
      <w:r>
        <w:t>Broadscale</w:t>
      </w:r>
      <w:r>
        <w:rPr>
          <w:spacing w:val="-3"/>
        </w:rPr>
        <w:t xml:space="preserve"> </w:t>
      </w:r>
      <w:r>
        <w:t>treatment</w:t>
      </w:r>
      <w:r>
        <w:rPr>
          <w:spacing w:val="-3"/>
        </w:rPr>
        <w:t xml:space="preserve"> </w:t>
      </w:r>
      <w:r>
        <w:t>and</w:t>
      </w:r>
      <w:r>
        <w:rPr>
          <w:spacing w:val="-3"/>
        </w:rPr>
        <w:t xml:space="preserve"> </w:t>
      </w:r>
      <w:r>
        <w:t>clearance</w:t>
      </w:r>
      <w:r>
        <w:rPr>
          <w:spacing w:val="-3"/>
        </w:rPr>
        <w:t xml:space="preserve"> </w:t>
      </w:r>
      <w:r>
        <w:t>from</w:t>
      </w:r>
      <w:r>
        <w:rPr>
          <w:spacing w:val="-3"/>
        </w:rPr>
        <w:t xml:space="preserve"> </w:t>
      </w:r>
      <w:r>
        <w:t>Areas</w:t>
      </w:r>
      <w:r>
        <w:rPr>
          <w:spacing w:val="-3"/>
        </w:rPr>
        <w:t xml:space="preserve"> </w:t>
      </w:r>
      <w:r>
        <w:t>1</w:t>
      </w:r>
      <w:r>
        <w:rPr>
          <w:spacing w:val="-3"/>
        </w:rPr>
        <w:t xml:space="preserve"> </w:t>
      </w:r>
      <w:r>
        <w:t>and</w:t>
      </w:r>
      <w:r>
        <w:rPr>
          <w:spacing w:val="-2"/>
        </w:rPr>
        <w:t xml:space="preserve"> </w:t>
      </w:r>
      <w:r>
        <w:rPr>
          <w:spacing w:val="-10"/>
        </w:rPr>
        <w:t>2</w:t>
      </w:r>
      <w:bookmarkEnd w:id="54"/>
    </w:p>
    <w:p w14:paraId="0D7EDF46" w14:textId="77777777" w:rsidR="00DC7AFF" w:rsidRDefault="00DC7AFF">
      <w:pPr>
        <w:pStyle w:val="BodyText"/>
        <w:kinsoku w:val="0"/>
        <w:overflowPunct w:val="0"/>
        <w:spacing w:before="54" w:line="252" w:lineRule="auto"/>
        <w:ind w:left="485" w:right="765"/>
      </w:pPr>
      <w:r>
        <w:t>The</w:t>
      </w:r>
      <w:r>
        <w:rPr>
          <w:spacing w:val="-5"/>
        </w:rPr>
        <w:t xml:space="preserve"> </w:t>
      </w:r>
      <w:r>
        <w:t>first</w:t>
      </w:r>
      <w:r>
        <w:rPr>
          <w:spacing w:val="-5"/>
        </w:rPr>
        <w:t xml:space="preserve"> </w:t>
      </w:r>
      <w:r>
        <w:t>RIFA</w:t>
      </w:r>
      <w:r>
        <w:rPr>
          <w:spacing w:val="-5"/>
        </w:rPr>
        <w:t xml:space="preserve"> </w:t>
      </w:r>
      <w:r>
        <w:t>eradication</w:t>
      </w:r>
      <w:r>
        <w:rPr>
          <w:spacing w:val="-5"/>
        </w:rPr>
        <w:t xml:space="preserve"> </w:t>
      </w:r>
      <w:r>
        <w:t>area</w:t>
      </w:r>
      <w:r>
        <w:rPr>
          <w:spacing w:val="-5"/>
        </w:rPr>
        <w:t xml:space="preserve"> </w:t>
      </w:r>
      <w:r>
        <w:t>of</w:t>
      </w:r>
      <w:r>
        <w:rPr>
          <w:spacing w:val="-5"/>
        </w:rPr>
        <w:t xml:space="preserve"> </w:t>
      </w:r>
      <w:r>
        <w:t>84,025</w:t>
      </w:r>
      <w:r>
        <w:rPr>
          <w:spacing w:val="-5"/>
        </w:rPr>
        <w:t xml:space="preserve"> </w:t>
      </w:r>
      <w:r>
        <w:t>Ha</w:t>
      </w:r>
      <w:r>
        <w:rPr>
          <w:spacing w:val="-5"/>
        </w:rPr>
        <w:t xml:space="preserve"> </w:t>
      </w:r>
      <w:r>
        <w:t>(Area</w:t>
      </w:r>
      <w:r>
        <w:rPr>
          <w:spacing w:val="-5"/>
        </w:rPr>
        <w:t xml:space="preserve"> </w:t>
      </w:r>
      <w:r>
        <w:t>1)</w:t>
      </w:r>
      <w:r>
        <w:rPr>
          <w:spacing w:val="-5"/>
        </w:rPr>
        <w:t xml:space="preserve"> </w:t>
      </w:r>
      <w:r>
        <w:t>was</w:t>
      </w:r>
      <w:r>
        <w:rPr>
          <w:spacing w:val="-5"/>
        </w:rPr>
        <w:t xml:space="preserve"> </w:t>
      </w:r>
      <w:r>
        <w:t>drawn</w:t>
      </w:r>
      <w:r>
        <w:rPr>
          <w:spacing w:val="-5"/>
        </w:rPr>
        <w:t xml:space="preserve"> </w:t>
      </w:r>
      <w:r>
        <w:t>up</w:t>
      </w:r>
      <w:r>
        <w:rPr>
          <w:spacing w:val="-5"/>
        </w:rPr>
        <w:t xml:space="preserve"> </w:t>
      </w:r>
      <w:r>
        <w:t>on</w:t>
      </w:r>
      <w:r>
        <w:rPr>
          <w:spacing w:val="-5"/>
        </w:rPr>
        <w:t xml:space="preserve"> </w:t>
      </w:r>
      <w:r>
        <w:t>the</w:t>
      </w:r>
      <w:r>
        <w:rPr>
          <w:spacing w:val="-5"/>
        </w:rPr>
        <w:t xml:space="preserve"> </w:t>
      </w:r>
      <w:r>
        <w:t>west</w:t>
      </w:r>
      <w:r>
        <w:rPr>
          <w:spacing w:val="-5"/>
        </w:rPr>
        <w:t xml:space="preserve"> </w:t>
      </w:r>
      <w:r>
        <w:t>of</w:t>
      </w:r>
      <w:r>
        <w:rPr>
          <w:spacing w:val="-5"/>
        </w:rPr>
        <w:t xml:space="preserve"> </w:t>
      </w:r>
      <w:r>
        <w:t>the Operational Zone with its boundary extending only 2km beyond all known RIFA infestations. The targeted treatment of known infestations envisaged in the Ten-Year Plan was changed to broadscale treatment, increasing area treatment costs, but improving treatment effectiveness.</w:t>
      </w:r>
    </w:p>
    <w:p w14:paraId="574829B7" w14:textId="77777777" w:rsidR="00DC7AFF" w:rsidRDefault="00DC7AFF">
      <w:pPr>
        <w:pStyle w:val="BodyText"/>
        <w:kinsoku w:val="0"/>
        <w:overflowPunct w:val="0"/>
        <w:spacing w:before="120" w:line="252" w:lineRule="auto"/>
        <w:ind w:left="485" w:right="779"/>
      </w:pPr>
      <w:r>
        <w:t>Limited ground surveillance in early 2018 found seven infestations beyond the operational</w:t>
      </w:r>
      <w:r>
        <w:rPr>
          <w:spacing w:val="-2"/>
        </w:rPr>
        <w:t xml:space="preserve"> </w:t>
      </w:r>
      <w:r>
        <w:t>boundary.</w:t>
      </w:r>
      <w:r>
        <w:rPr>
          <w:spacing w:val="-2"/>
        </w:rPr>
        <w:t xml:space="preserve"> </w:t>
      </w:r>
      <w:r>
        <w:t>This</w:t>
      </w:r>
      <w:r>
        <w:rPr>
          <w:spacing w:val="-2"/>
        </w:rPr>
        <w:t xml:space="preserve"> </w:t>
      </w:r>
      <w:r>
        <w:t>triggered</w:t>
      </w:r>
      <w:r>
        <w:rPr>
          <w:spacing w:val="-2"/>
        </w:rPr>
        <w:t xml:space="preserve"> </w:t>
      </w:r>
      <w:r>
        <w:t>the</w:t>
      </w:r>
      <w:r>
        <w:rPr>
          <w:spacing w:val="-2"/>
        </w:rPr>
        <w:t xml:space="preserve"> </w:t>
      </w:r>
      <w:r>
        <w:t>addition</w:t>
      </w:r>
      <w:r>
        <w:rPr>
          <w:spacing w:val="-2"/>
        </w:rPr>
        <w:t xml:space="preserve"> </w:t>
      </w:r>
      <w:r>
        <w:t>of</w:t>
      </w:r>
      <w:r>
        <w:rPr>
          <w:spacing w:val="-2"/>
        </w:rPr>
        <w:t xml:space="preserve"> </w:t>
      </w:r>
      <w:r>
        <w:t>a</w:t>
      </w:r>
      <w:r>
        <w:rPr>
          <w:spacing w:val="-2"/>
        </w:rPr>
        <w:t xml:space="preserve"> </w:t>
      </w:r>
      <w:r>
        <w:t>5km</w:t>
      </w:r>
      <w:r>
        <w:rPr>
          <w:spacing w:val="-2"/>
        </w:rPr>
        <w:t xml:space="preserve"> </w:t>
      </w:r>
      <w:r>
        <w:t>Western</w:t>
      </w:r>
      <w:r>
        <w:rPr>
          <w:spacing w:val="-2"/>
        </w:rPr>
        <w:t xml:space="preserve"> </w:t>
      </w:r>
      <w:r>
        <w:t>Boundary</w:t>
      </w:r>
      <w:r>
        <w:rPr>
          <w:spacing w:val="-2"/>
        </w:rPr>
        <w:t xml:space="preserve"> </w:t>
      </w:r>
      <w:r>
        <w:t>(WB) strip</w:t>
      </w:r>
      <w:r>
        <w:rPr>
          <w:spacing w:val="-5"/>
        </w:rPr>
        <w:t xml:space="preserve"> </w:t>
      </w:r>
      <w:r>
        <w:t>of</w:t>
      </w:r>
      <w:r>
        <w:rPr>
          <w:spacing w:val="-5"/>
        </w:rPr>
        <w:t xml:space="preserve"> </w:t>
      </w:r>
      <w:r>
        <w:t>77,658</w:t>
      </w:r>
      <w:r>
        <w:rPr>
          <w:spacing w:val="-5"/>
        </w:rPr>
        <w:t xml:space="preserve"> </w:t>
      </w:r>
      <w:r>
        <w:t>Ha</w:t>
      </w:r>
      <w:r>
        <w:rPr>
          <w:spacing w:val="-5"/>
        </w:rPr>
        <w:t xml:space="preserve"> </w:t>
      </w:r>
      <w:r>
        <w:t>to</w:t>
      </w:r>
      <w:r>
        <w:rPr>
          <w:spacing w:val="-5"/>
        </w:rPr>
        <w:t xml:space="preserve"> </w:t>
      </w:r>
      <w:r>
        <w:t>Area</w:t>
      </w:r>
      <w:r>
        <w:rPr>
          <w:spacing w:val="-5"/>
        </w:rPr>
        <w:t xml:space="preserve"> </w:t>
      </w:r>
      <w:r>
        <w:t>1,</w:t>
      </w:r>
      <w:r>
        <w:rPr>
          <w:spacing w:val="-5"/>
        </w:rPr>
        <w:t xml:space="preserve"> </w:t>
      </w:r>
      <w:r>
        <w:t>almost</w:t>
      </w:r>
      <w:r>
        <w:rPr>
          <w:spacing w:val="-5"/>
        </w:rPr>
        <w:t xml:space="preserve"> </w:t>
      </w:r>
      <w:r>
        <w:t>doubling</w:t>
      </w:r>
      <w:r>
        <w:rPr>
          <w:spacing w:val="-5"/>
        </w:rPr>
        <w:t xml:space="preserve"> </w:t>
      </w:r>
      <w:r>
        <w:t>the</w:t>
      </w:r>
      <w:r>
        <w:rPr>
          <w:spacing w:val="-5"/>
        </w:rPr>
        <w:t xml:space="preserve"> </w:t>
      </w:r>
      <w:r>
        <w:t>planned</w:t>
      </w:r>
      <w:r>
        <w:rPr>
          <w:spacing w:val="-5"/>
        </w:rPr>
        <w:t xml:space="preserve"> </w:t>
      </w:r>
      <w:r>
        <w:t>eradication</w:t>
      </w:r>
      <w:r>
        <w:rPr>
          <w:spacing w:val="-5"/>
        </w:rPr>
        <w:t xml:space="preserve"> </w:t>
      </w:r>
      <w:r>
        <w:t>treatment</w:t>
      </w:r>
      <w:r>
        <w:rPr>
          <w:spacing w:val="-5"/>
        </w:rPr>
        <w:t xml:space="preserve"> </w:t>
      </w:r>
      <w:r>
        <w:t>area from June 2018 - July 2020.</w:t>
      </w:r>
    </w:p>
    <w:p w14:paraId="06752E8C" w14:textId="77777777" w:rsidR="00DC7AFF" w:rsidRDefault="00DC7AFF">
      <w:pPr>
        <w:pStyle w:val="BodyText"/>
        <w:kinsoku w:val="0"/>
        <w:overflowPunct w:val="0"/>
        <w:spacing w:before="120" w:line="252" w:lineRule="auto"/>
        <w:ind w:left="485" w:right="779"/>
      </w:pPr>
      <w:r>
        <w:t>Area 1 was the first priority for eradication at the start of the Ten-Year Plan. The recommended RIFA eradication protocol was six broadscale IGR treatments at six to fourteen week intervals, typically over 2 years, as operationally, six treatments are difficult to achieve in one year. In Area 1/WB in each of the first two years of the Program, only one to four treatments were applied in most parts due to many operational</w:t>
      </w:r>
      <w:r>
        <w:rPr>
          <w:spacing w:val="-10"/>
        </w:rPr>
        <w:t xml:space="preserve"> </w:t>
      </w:r>
      <w:r>
        <w:t>constraints</w:t>
      </w:r>
      <w:r>
        <w:rPr>
          <w:spacing w:val="-11"/>
        </w:rPr>
        <w:t xml:space="preserve"> </w:t>
      </w:r>
      <w:r>
        <w:t>(e.g.</w:t>
      </w:r>
      <w:r>
        <w:rPr>
          <w:spacing w:val="-10"/>
        </w:rPr>
        <w:t xml:space="preserve"> </w:t>
      </w:r>
      <w:r>
        <w:t>weather,</w:t>
      </w:r>
      <w:r>
        <w:rPr>
          <w:spacing w:val="-11"/>
        </w:rPr>
        <w:t xml:space="preserve"> </w:t>
      </w:r>
      <w:r>
        <w:t>terrain,</w:t>
      </w:r>
      <w:r>
        <w:rPr>
          <w:spacing w:val="-10"/>
        </w:rPr>
        <w:t xml:space="preserve"> </w:t>
      </w:r>
      <w:r>
        <w:t>helicopter</w:t>
      </w:r>
      <w:r>
        <w:rPr>
          <w:spacing w:val="-11"/>
        </w:rPr>
        <w:t xml:space="preserve"> </w:t>
      </w:r>
      <w:r>
        <w:t>availability),</w:t>
      </w:r>
      <w:r>
        <w:rPr>
          <w:spacing w:val="-10"/>
        </w:rPr>
        <w:t xml:space="preserve"> </w:t>
      </w:r>
      <w:r>
        <w:t>with</w:t>
      </w:r>
      <w:r>
        <w:rPr>
          <w:spacing w:val="-11"/>
        </w:rPr>
        <w:t xml:space="preserve"> </w:t>
      </w:r>
      <w:r>
        <w:t>some</w:t>
      </w:r>
      <w:r>
        <w:rPr>
          <w:spacing w:val="-10"/>
        </w:rPr>
        <w:t xml:space="preserve"> </w:t>
      </w:r>
      <w:r>
        <w:t>small areas missing out completely (‘gaps’) due to issues like organic farms, free-range poultry, etc.</w:t>
      </w:r>
    </w:p>
    <w:p w14:paraId="588754E6" w14:textId="77777777" w:rsidR="00DC7AFF" w:rsidRDefault="00DC7AFF">
      <w:pPr>
        <w:pStyle w:val="BodyText"/>
        <w:kinsoku w:val="0"/>
        <w:overflowPunct w:val="0"/>
        <w:spacing w:before="120" w:line="252" w:lineRule="auto"/>
        <w:ind w:left="485" w:right="779"/>
      </w:pPr>
      <w:r>
        <w:t>This meant that additional treatments were needed in Area 1/WB in later years, limiting</w:t>
      </w:r>
      <w:r>
        <w:rPr>
          <w:spacing w:val="-8"/>
        </w:rPr>
        <w:t xml:space="preserve"> </w:t>
      </w:r>
      <w:r>
        <w:t>resources</w:t>
      </w:r>
      <w:r>
        <w:rPr>
          <w:spacing w:val="-8"/>
        </w:rPr>
        <w:t xml:space="preserve"> </w:t>
      </w:r>
      <w:r>
        <w:t>and</w:t>
      </w:r>
      <w:r>
        <w:rPr>
          <w:spacing w:val="-8"/>
        </w:rPr>
        <w:t xml:space="preserve"> </w:t>
      </w:r>
      <w:r>
        <w:t>delaying</w:t>
      </w:r>
      <w:r>
        <w:rPr>
          <w:spacing w:val="-8"/>
        </w:rPr>
        <w:t xml:space="preserve"> </w:t>
      </w:r>
      <w:r>
        <w:t>progress</w:t>
      </w:r>
      <w:r>
        <w:rPr>
          <w:spacing w:val="-8"/>
        </w:rPr>
        <w:t xml:space="preserve"> </w:t>
      </w:r>
      <w:r>
        <w:t>to</w:t>
      </w:r>
      <w:r>
        <w:rPr>
          <w:spacing w:val="-8"/>
        </w:rPr>
        <w:t xml:space="preserve"> </w:t>
      </w:r>
      <w:r>
        <w:t>move</w:t>
      </w:r>
      <w:r>
        <w:rPr>
          <w:spacing w:val="-8"/>
        </w:rPr>
        <w:t xml:space="preserve"> </w:t>
      </w:r>
      <w:r>
        <w:t>eastwards</w:t>
      </w:r>
      <w:r>
        <w:rPr>
          <w:spacing w:val="-8"/>
        </w:rPr>
        <w:t xml:space="preserve"> </w:t>
      </w:r>
      <w:r>
        <w:t>into</w:t>
      </w:r>
      <w:r>
        <w:rPr>
          <w:spacing w:val="-8"/>
        </w:rPr>
        <w:t xml:space="preserve"> </w:t>
      </w:r>
      <w:r>
        <w:t>Area</w:t>
      </w:r>
      <w:r>
        <w:rPr>
          <w:spacing w:val="-8"/>
        </w:rPr>
        <w:t xml:space="preserve"> </w:t>
      </w:r>
      <w:r>
        <w:t>2.</w:t>
      </w:r>
      <w:r>
        <w:rPr>
          <w:spacing w:val="-8"/>
        </w:rPr>
        <w:t xml:space="preserve"> </w:t>
      </w:r>
      <w:r>
        <w:t>The</w:t>
      </w:r>
      <w:r>
        <w:rPr>
          <w:spacing w:val="-8"/>
        </w:rPr>
        <w:t xml:space="preserve"> </w:t>
      </w:r>
      <w:r>
        <w:t>Program adaptively managed its work plans to treat infestations based on risk and budget, targeting high-density infestations, waste facilities, and high-risk areas identified by ground surveillance, and applied lessons learned in previous years to improve operational efficiencies. However, gaps in areas treated remained in each round, compromising the minimal clearance treatment outlined in the Plan and overall area eradication prospects.</w:t>
      </w:r>
    </w:p>
    <w:p w14:paraId="5AD0E38E" w14:textId="77777777" w:rsidR="00DC7AFF" w:rsidRDefault="00DC7AFF">
      <w:pPr>
        <w:pStyle w:val="BodyText"/>
        <w:kinsoku w:val="0"/>
        <w:overflowPunct w:val="0"/>
        <w:spacing w:before="120" w:line="252" w:lineRule="auto"/>
        <w:ind w:left="485" w:right="765"/>
      </w:pPr>
      <w:r>
        <w:t>Between</w:t>
      </w:r>
      <w:r>
        <w:rPr>
          <w:spacing w:val="-4"/>
        </w:rPr>
        <w:t xml:space="preserve"> </w:t>
      </w:r>
      <w:r>
        <w:t>July</w:t>
      </w:r>
      <w:r>
        <w:rPr>
          <w:spacing w:val="-4"/>
        </w:rPr>
        <w:t xml:space="preserve"> </w:t>
      </w:r>
      <w:r>
        <w:t>2017</w:t>
      </w:r>
      <w:r>
        <w:rPr>
          <w:spacing w:val="-4"/>
        </w:rPr>
        <w:t xml:space="preserve"> </w:t>
      </w:r>
      <w:r>
        <w:t>and</w:t>
      </w:r>
      <w:r>
        <w:rPr>
          <w:spacing w:val="-4"/>
        </w:rPr>
        <w:t xml:space="preserve"> </w:t>
      </w:r>
      <w:r>
        <w:t>June</w:t>
      </w:r>
      <w:r>
        <w:rPr>
          <w:spacing w:val="-4"/>
        </w:rPr>
        <w:t xml:space="preserve"> </w:t>
      </w:r>
      <w:r>
        <w:t>2021,</w:t>
      </w:r>
      <w:r>
        <w:rPr>
          <w:spacing w:val="-4"/>
        </w:rPr>
        <w:t xml:space="preserve"> </w:t>
      </w:r>
      <w:r>
        <w:t>most</w:t>
      </w:r>
      <w:r>
        <w:rPr>
          <w:spacing w:val="-4"/>
        </w:rPr>
        <w:t xml:space="preserve"> </w:t>
      </w:r>
      <w:r>
        <w:t>of</w:t>
      </w:r>
      <w:r>
        <w:rPr>
          <w:spacing w:val="-4"/>
        </w:rPr>
        <w:t xml:space="preserve"> </w:t>
      </w:r>
      <w:r>
        <w:t>Area</w:t>
      </w:r>
      <w:r>
        <w:rPr>
          <w:spacing w:val="-4"/>
        </w:rPr>
        <w:t xml:space="preserve"> </w:t>
      </w:r>
      <w:r>
        <w:t>1/WB</w:t>
      </w:r>
      <w:r>
        <w:rPr>
          <w:spacing w:val="-4"/>
        </w:rPr>
        <w:t xml:space="preserve"> </w:t>
      </w:r>
      <w:r>
        <w:t>received</w:t>
      </w:r>
      <w:r>
        <w:rPr>
          <w:spacing w:val="-4"/>
        </w:rPr>
        <w:t xml:space="preserve"> </w:t>
      </w:r>
      <w:r>
        <w:t>four</w:t>
      </w:r>
      <w:r>
        <w:rPr>
          <w:spacing w:val="-4"/>
        </w:rPr>
        <w:t xml:space="preserve"> </w:t>
      </w:r>
      <w:r>
        <w:t>to</w:t>
      </w:r>
      <w:r>
        <w:rPr>
          <w:spacing w:val="-4"/>
        </w:rPr>
        <w:t xml:space="preserve"> </w:t>
      </w:r>
      <w:r>
        <w:t>five</w:t>
      </w:r>
      <w:r>
        <w:rPr>
          <w:spacing w:val="-4"/>
        </w:rPr>
        <w:t xml:space="preserve"> </w:t>
      </w:r>
      <w:r>
        <w:t>broadscale treatments, with some ‘hotspots’ receiving six to eight, while between July 2019 and June</w:t>
      </w:r>
      <w:r>
        <w:rPr>
          <w:spacing w:val="-4"/>
        </w:rPr>
        <w:t xml:space="preserve"> </w:t>
      </w:r>
      <w:r>
        <w:t>2021</w:t>
      </w:r>
      <w:r>
        <w:rPr>
          <w:spacing w:val="-4"/>
        </w:rPr>
        <w:t xml:space="preserve"> </w:t>
      </w:r>
      <w:r>
        <w:t>most</w:t>
      </w:r>
      <w:r>
        <w:rPr>
          <w:spacing w:val="-4"/>
        </w:rPr>
        <w:t xml:space="preserve"> </w:t>
      </w:r>
      <w:r>
        <w:t>of</w:t>
      </w:r>
      <w:r>
        <w:rPr>
          <w:spacing w:val="-4"/>
        </w:rPr>
        <w:t xml:space="preserve"> </w:t>
      </w:r>
      <w:r>
        <w:t>Area</w:t>
      </w:r>
      <w:r>
        <w:rPr>
          <w:spacing w:val="-4"/>
        </w:rPr>
        <w:t xml:space="preserve"> </w:t>
      </w:r>
      <w:r>
        <w:t>2</w:t>
      </w:r>
      <w:r>
        <w:rPr>
          <w:spacing w:val="-4"/>
        </w:rPr>
        <w:t xml:space="preserve"> </w:t>
      </w:r>
      <w:r>
        <w:t>received</w:t>
      </w:r>
      <w:r>
        <w:rPr>
          <w:spacing w:val="-4"/>
        </w:rPr>
        <w:t xml:space="preserve"> </w:t>
      </w:r>
      <w:r>
        <w:t>between</w:t>
      </w:r>
      <w:r>
        <w:rPr>
          <w:spacing w:val="-4"/>
        </w:rPr>
        <w:t xml:space="preserve"> </w:t>
      </w:r>
      <w:r>
        <w:t>four</w:t>
      </w:r>
      <w:r>
        <w:rPr>
          <w:spacing w:val="-4"/>
        </w:rPr>
        <w:t xml:space="preserve"> </w:t>
      </w:r>
      <w:r>
        <w:t>and</w:t>
      </w:r>
      <w:r>
        <w:rPr>
          <w:spacing w:val="-4"/>
        </w:rPr>
        <w:t xml:space="preserve"> </w:t>
      </w:r>
      <w:r>
        <w:t>eight</w:t>
      </w:r>
      <w:r>
        <w:rPr>
          <w:spacing w:val="-4"/>
        </w:rPr>
        <w:t xml:space="preserve"> </w:t>
      </w:r>
      <w:r>
        <w:t>(Fig.</w:t>
      </w:r>
      <w:r>
        <w:rPr>
          <w:spacing w:val="-4"/>
        </w:rPr>
        <w:t xml:space="preserve"> </w:t>
      </w:r>
      <w:r>
        <w:t>8).</w:t>
      </w:r>
      <w:r>
        <w:rPr>
          <w:spacing w:val="-4"/>
        </w:rPr>
        <w:t xml:space="preserve"> </w:t>
      </w:r>
      <w:r>
        <w:t>A</w:t>
      </w:r>
      <w:r>
        <w:rPr>
          <w:spacing w:val="-4"/>
        </w:rPr>
        <w:t xml:space="preserve"> </w:t>
      </w:r>
      <w:r>
        <w:t>further</w:t>
      </w:r>
      <w:r>
        <w:rPr>
          <w:spacing w:val="-4"/>
        </w:rPr>
        <w:t xml:space="preserve"> </w:t>
      </w:r>
      <w:r>
        <w:t>long</w:t>
      </w:r>
      <w:r>
        <w:rPr>
          <w:spacing w:val="-4"/>
        </w:rPr>
        <w:t xml:space="preserve"> </w:t>
      </w:r>
      <w:r>
        <w:t>band of land comprising the ‘Eastern Overlap’ and ‘Southern Suppression’ Areas received one to two treatments.</w:t>
      </w:r>
    </w:p>
    <w:p w14:paraId="1AB69CEC" w14:textId="77777777" w:rsidR="00DC7AFF" w:rsidRDefault="00DC7AFF">
      <w:pPr>
        <w:pStyle w:val="BodyText"/>
        <w:kinsoku w:val="0"/>
        <w:overflowPunct w:val="0"/>
        <w:spacing w:before="120" w:line="252" w:lineRule="auto"/>
        <w:ind w:left="485" w:right="824"/>
      </w:pPr>
      <w:r>
        <w:t>The</w:t>
      </w:r>
      <w:r>
        <w:rPr>
          <w:spacing w:val="-3"/>
        </w:rPr>
        <w:t xml:space="preserve"> </w:t>
      </w:r>
      <w:r>
        <w:t>‘hotspots’</w:t>
      </w:r>
      <w:r>
        <w:rPr>
          <w:spacing w:val="-3"/>
        </w:rPr>
        <w:t xml:space="preserve"> </w:t>
      </w:r>
      <w:r>
        <w:t>with</w:t>
      </w:r>
      <w:r>
        <w:rPr>
          <w:spacing w:val="-3"/>
        </w:rPr>
        <w:t xml:space="preserve"> </w:t>
      </w:r>
      <w:r>
        <w:t>eight</w:t>
      </w:r>
      <w:r>
        <w:rPr>
          <w:spacing w:val="-3"/>
        </w:rPr>
        <w:t xml:space="preserve"> </w:t>
      </w:r>
      <w:r>
        <w:t>treatment</w:t>
      </w:r>
      <w:r>
        <w:rPr>
          <w:spacing w:val="-3"/>
        </w:rPr>
        <w:t xml:space="preserve"> </w:t>
      </w:r>
      <w:r>
        <w:t>rounds</w:t>
      </w:r>
      <w:r>
        <w:rPr>
          <w:spacing w:val="-3"/>
        </w:rPr>
        <w:t xml:space="preserve"> </w:t>
      </w:r>
      <w:r>
        <w:t>were</w:t>
      </w:r>
      <w:r>
        <w:rPr>
          <w:spacing w:val="-3"/>
        </w:rPr>
        <w:t xml:space="preserve"> </w:t>
      </w:r>
      <w:r>
        <w:t>areas</w:t>
      </w:r>
      <w:r>
        <w:rPr>
          <w:spacing w:val="-3"/>
        </w:rPr>
        <w:t xml:space="preserve"> </w:t>
      </w:r>
      <w:r>
        <w:t>where</w:t>
      </w:r>
      <w:r>
        <w:rPr>
          <w:spacing w:val="-3"/>
        </w:rPr>
        <w:t xml:space="preserve"> </w:t>
      </w:r>
      <w:r>
        <w:t>risk-based</w:t>
      </w:r>
      <w:r>
        <w:rPr>
          <w:spacing w:val="-3"/>
        </w:rPr>
        <w:t xml:space="preserve"> </w:t>
      </w:r>
      <w:r>
        <w:t>ground surveillance had detected RIFA after previous years’ programmed eradication treatment</w:t>
      </w:r>
      <w:r>
        <w:rPr>
          <w:spacing w:val="-5"/>
        </w:rPr>
        <w:t xml:space="preserve"> </w:t>
      </w:r>
      <w:r>
        <w:t>rounds.</w:t>
      </w:r>
      <w:r>
        <w:rPr>
          <w:spacing w:val="-5"/>
        </w:rPr>
        <w:t xml:space="preserve"> </w:t>
      </w:r>
      <w:r>
        <w:t>Nearly</w:t>
      </w:r>
      <w:r>
        <w:rPr>
          <w:spacing w:val="-5"/>
        </w:rPr>
        <w:t xml:space="preserve"> </w:t>
      </w:r>
      <w:r>
        <w:t>all</w:t>
      </w:r>
      <w:r>
        <w:rPr>
          <w:spacing w:val="-5"/>
        </w:rPr>
        <w:t xml:space="preserve"> </w:t>
      </w:r>
      <w:r>
        <w:t>were</w:t>
      </w:r>
      <w:r>
        <w:rPr>
          <w:spacing w:val="-5"/>
        </w:rPr>
        <w:t xml:space="preserve"> </w:t>
      </w:r>
      <w:r>
        <w:t>within</w:t>
      </w:r>
      <w:r>
        <w:rPr>
          <w:spacing w:val="-5"/>
        </w:rPr>
        <w:t xml:space="preserve"> </w:t>
      </w:r>
      <w:r>
        <w:t>2</w:t>
      </w:r>
      <w:r>
        <w:rPr>
          <w:spacing w:val="-5"/>
        </w:rPr>
        <w:t xml:space="preserve"> </w:t>
      </w:r>
      <w:r>
        <w:t>km</w:t>
      </w:r>
      <w:r>
        <w:rPr>
          <w:spacing w:val="-5"/>
        </w:rPr>
        <w:t xml:space="preserve"> </w:t>
      </w:r>
      <w:r>
        <w:t>of</w:t>
      </w:r>
      <w:r>
        <w:rPr>
          <w:spacing w:val="-5"/>
        </w:rPr>
        <w:t xml:space="preserve"> </w:t>
      </w:r>
      <w:r>
        <w:t>areas</w:t>
      </w:r>
      <w:r>
        <w:rPr>
          <w:spacing w:val="-5"/>
        </w:rPr>
        <w:t xml:space="preserve"> </w:t>
      </w:r>
      <w:r>
        <w:t>with</w:t>
      </w:r>
      <w:r>
        <w:rPr>
          <w:spacing w:val="-5"/>
        </w:rPr>
        <w:t xml:space="preserve"> </w:t>
      </w:r>
      <w:r>
        <w:t>gaps</w:t>
      </w:r>
      <w:r>
        <w:rPr>
          <w:spacing w:val="-5"/>
        </w:rPr>
        <w:t xml:space="preserve"> </w:t>
      </w:r>
      <w:r>
        <w:t>in</w:t>
      </w:r>
      <w:r>
        <w:rPr>
          <w:spacing w:val="-5"/>
        </w:rPr>
        <w:t xml:space="preserve"> </w:t>
      </w:r>
      <w:r>
        <w:t>treatment</w:t>
      </w:r>
      <w:r>
        <w:rPr>
          <w:spacing w:val="-5"/>
        </w:rPr>
        <w:t xml:space="preserve"> </w:t>
      </w:r>
      <w:r>
        <w:t>in earlier years.</w:t>
      </w:r>
    </w:p>
    <w:p w14:paraId="6AAED782" w14:textId="77777777" w:rsidR="00DC7AFF" w:rsidRDefault="00DC7AFF">
      <w:pPr>
        <w:pStyle w:val="BodyText"/>
        <w:kinsoku w:val="0"/>
        <w:overflowPunct w:val="0"/>
        <w:spacing w:before="120" w:line="252" w:lineRule="auto"/>
        <w:ind w:left="485" w:right="824"/>
        <w:sectPr w:rsidR="00DC7AFF">
          <w:pgSz w:w="11920" w:h="16840"/>
          <w:pgMar w:top="1120" w:right="380" w:bottom="1900" w:left="1420" w:header="0" w:footer="1713" w:gutter="0"/>
          <w:cols w:space="720"/>
          <w:noEndnote/>
        </w:sectPr>
      </w:pPr>
    </w:p>
    <w:p w14:paraId="508E84E5" w14:textId="4146E460" w:rsidR="00DC7AFF" w:rsidRDefault="00DD2B9D">
      <w:pPr>
        <w:pStyle w:val="BodyText"/>
        <w:kinsoku w:val="0"/>
        <w:overflowPunct w:val="0"/>
        <w:ind w:left="515"/>
        <w:rPr>
          <w:sz w:val="20"/>
          <w:szCs w:val="20"/>
        </w:rPr>
      </w:pPr>
      <w:r>
        <w:rPr>
          <w:noProof/>
          <w:sz w:val="20"/>
          <w:szCs w:val="20"/>
        </w:rPr>
        <w:lastRenderedPageBreak/>
        <mc:AlternateContent>
          <mc:Choice Requires="wpg">
            <w:drawing>
              <wp:inline distT="0" distB="0" distL="0" distR="0" wp14:anchorId="422D8793" wp14:editId="500A96C5">
                <wp:extent cx="5512435" cy="4312285"/>
                <wp:effectExtent l="0" t="3175" r="2540" b="0"/>
                <wp:docPr id="221"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12435" cy="4312285"/>
                          <a:chOff x="0" y="0"/>
                          <a:chExt cx="8681" cy="6791"/>
                        </a:xfrm>
                      </wpg:grpSpPr>
                      <pic:pic xmlns:pic="http://schemas.openxmlformats.org/drawingml/2006/picture">
                        <pic:nvPicPr>
                          <pic:cNvPr id="222" name="Picture 11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6250"/>
                            <a:ext cx="820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3" name="Picture 1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68" y="0"/>
                            <a:ext cx="8620" cy="6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7FA492FF" id="Group 112" o:spid="_x0000_s1026" style="width:434.05pt;height:339.55pt;mso-position-horizontal-relative:char;mso-position-vertical-relative:line" coordsize="8681,679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">
                <v:shape id="Picture 113" o:spid="_x0000_s1027" type="#_x0000_t75" style="position:absolute;top:6250;width:8200;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">
                  <v:imagedata r:id="rId61" o:title=""/>
                </v:shape>
                <v:shape id="Picture 114" o:spid="_x0000_s1028" type="#_x0000_t75" style="position:absolute;left:68;width:8620;height:6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">
                  <v:imagedata r:id="rId40" o:title=""/>
                </v:shape>
                <w10:anchorlock/>
              </v:group>
            </w:pict>
          </mc:Fallback>
        </mc:AlternateContent>
      </w:r>
    </w:p>
    <w:p w14:paraId="068D29E6" w14:textId="77777777" w:rsidR="00DC7AFF" w:rsidRDefault="00DC7AFF">
      <w:pPr>
        <w:pStyle w:val="BodyText"/>
        <w:kinsoku w:val="0"/>
        <w:overflowPunct w:val="0"/>
        <w:spacing w:before="1"/>
        <w:rPr>
          <w:sz w:val="11"/>
          <w:szCs w:val="11"/>
        </w:rPr>
      </w:pPr>
    </w:p>
    <w:p w14:paraId="708D14D3" w14:textId="77777777" w:rsidR="00DC7AFF" w:rsidRDefault="00DC7AFF" w:rsidP="00DD1688">
      <w:pPr>
        <w:pStyle w:val="Heading4"/>
        <w:numPr>
          <w:ilvl w:val="3"/>
          <w:numId w:val="23"/>
        </w:numPr>
        <w:tabs>
          <w:tab w:val="left" w:pos="1076"/>
        </w:tabs>
        <w:kinsoku w:val="0"/>
        <w:overflowPunct w:val="0"/>
        <w:rPr>
          <w:spacing w:val="-4"/>
        </w:rPr>
      </w:pPr>
      <w:bookmarkStart w:id="55" w:name="_Toc136854682"/>
      <w:r>
        <w:t>Treatment</w:t>
      </w:r>
      <w:r>
        <w:rPr>
          <w:spacing w:val="-1"/>
        </w:rPr>
        <w:t xml:space="preserve"> </w:t>
      </w:r>
      <w:r>
        <w:rPr>
          <w:spacing w:val="-4"/>
        </w:rPr>
        <w:t>gaps</w:t>
      </w:r>
      <w:bookmarkEnd w:id="55"/>
    </w:p>
    <w:p w14:paraId="6F64CC4C" w14:textId="77777777" w:rsidR="00DC7AFF" w:rsidRDefault="00DC7AFF">
      <w:pPr>
        <w:pStyle w:val="BodyText"/>
        <w:kinsoku w:val="0"/>
        <w:overflowPunct w:val="0"/>
        <w:spacing w:before="53" w:line="252" w:lineRule="auto"/>
        <w:ind w:left="485" w:right="779"/>
      </w:pPr>
      <w:r>
        <w:t>Gaps</w:t>
      </w:r>
      <w:r>
        <w:rPr>
          <w:spacing w:val="-5"/>
        </w:rPr>
        <w:t xml:space="preserve"> </w:t>
      </w:r>
      <w:r>
        <w:t>still</w:t>
      </w:r>
      <w:r>
        <w:rPr>
          <w:spacing w:val="-5"/>
        </w:rPr>
        <w:t xml:space="preserve"> </w:t>
      </w:r>
      <w:r>
        <w:t>occurred</w:t>
      </w:r>
      <w:r>
        <w:rPr>
          <w:spacing w:val="-5"/>
        </w:rPr>
        <w:t xml:space="preserve"> </w:t>
      </w:r>
      <w:r>
        <w:t>in</w:t>
      </w:r>
      <w:r>
        <w:rPr>
          <w:spacing w:val="-5"/>
        </w:rPr>
        <w:t xml:space="preserve"> </w:t>
      </w:r>
      <w:r>
        <w:t>each</w:t>
      </w:r>
      <w:r>
        <w:rPr>
          <w:spacing w:val="-5"/>
        </w:rPr>
        <w:t xml:space="preserve"> </w:t>
      </w:r>
      <w:r>
        <w:t>treatment</w:t>
      </w:r>
      <w:r>
        <w:rPr>
          <w:spacing w:val="-5"/>
        </w:rPr>
        <w:t xml:space="preserve"> </w:t>
      </w:r>
      <w:r>
        <w:t>round</w:t>
      </w:r>
      <w:r>
        <w:rPr>
          <w:spacing w:val="-5"/>
        </w:rPr>
        <w:t xml:space="preserve"> </w:t>
      </w:r>
      <w:r>
        <w:t>in</w:t>
      </w:r>
      <w:r>
        <w:rPr>
          <w:spacing w:val="-5"/>
        </w:rPr>
        <w:t xml:space="preserve"> </w:t>
      </w:r>
      <w:r>
        <w:t>2020-2021and</w:t>
      </w:r>
      <w:r>
        <w:rPr>
          <w:spacing w:val="-5"/>
        </w:rPr>
        <w:t xml:space="preserve"> </w:t>
      </w:r>
      <w:r>
        <w:t>accounted</w:t>
      </w:r>
      <w:r>
        <w:rPr>
          <w:spacing w:val="-5"/>
        </w:rPr>
        <w:t xml:space="preserve"> </w:t>
      </w:r>
      <w:r>
        <w:t>for</w:t>
      </w:r>
      <w:r>
        <w:rPr>
          <w:spacing w:val="-5"/>
        </w:rPr>
        <w:t xml:space="preserve"> </w:t>
      </w:r>
      <w:r>
        <w:t>between</w:t>
      </w:r>
      <w:r>
        <w:rPr>
          <w:spacing w:val="-5"/>
        </w:rPr>
        <w:t xml:space="preserve"> </w:t>
      </w:r>
      <w:r>
        <w:t xml:space="preserve">2 and 5% of the treatment area (Table 3) </w:t>
      </w:r>
      <w:r>
        <w:rPr>
          <w:vertAlign w:val="superscript"/>
        </w:rPr>
        <w:t>18</w:t>
      </w:r>
      <w:r>
        <w:t>. Unless addressed, they threaten the</w:t>
      </w:r>
    </w:p>
    <w:p w14:paraId="08FE8450" w14:textId="77777777" w:rsidR="00DC7AFF" w:rsidRDefault="00DC7AFF">
      <w:pPr>
        <w:pStyle w:val="BodyText"/>
        <w:kinsoku w:val="0"/>
        <w:overflowPunct w:val="0"/>
        <w:spacing w:line="252" w:lineRule="auto"/>
        <w:ind w:left="485" w:right="779"/>
        <w:rPr>
          <w:color w:val="0000FF"/>
        </w:rPr>
      </w:pPr>
      <w:r>
        <w:t>west-to-east</w:t>
      </w:r>
      <w:r>
        <w:rPr>
          <w:spacing w:val="-8"/>
        </w:rPr>
        <w:t xml:space="preserve"> </w:t>
      </w:r>
      <w:r>
        <w:t>progressive</w:t>
      </w:r>
      <w:r>
        <w:rPr>
          <w:spacing w:val="-8"/>
        </w:rPr>
        <w:t xml:space="preserve"> </w:t>
      </w:r>
      <w:r>
        <w:t>clearance</w:t>
      </w:r>
      <w:r>
        <w:rPr>
          <w:spacing w:val="-8"/>
        </w:rPr>
        <w:t xml:space="preserve"> </w:t>
      </w:r>
      <w:r>
        <w:t>and</w:t>
      </w:r>
      <w:r>
        <w:rPr>
          <w:spacing w:val="-8"/>
        </w:rPr>
        <w:t xml:space="preserve"> </w:t>
      </w:r>
      <w:r>
        <w:t>shrinkage</w:t>
      </w:r>
      <w:r>
        <w:rPr>
          <w:spacing w:val="-8"/>
        </w:rPr>
        <w:t xml:space="preserve"> </w:t>
      </w:r>
      <w:r>
        <w:t>of</w:t>
      </w:r>
      <w:r>
        <w:rPr>
          <w:spacing w:val="-8"/>
        </w:rPr>
        <w:t xml:space="preserve"> </w:t>
      </w:r>
      <w:r>
        <w:t>the</w:t>
      </w:r>
      <w:r>
        <w:rPr>
          <w:spacing w:val="-8"/>
        </w:rPr>
        <w:t xml:space="preserve"> </w:t>
      </w:r>
      <w:r>
        <w:t>eradication</w:t>
      </w:r>
      <w:r>
        <w:rPr>
          <w:spacing w:val="-8"/>
        </w:rPr>
        <w:t xml:space="preserve"> </w:t>
      </w:r>
      <w:r>
        <w:t>area</w:t>
      </w:r>
      <w:r>
        <w:rPr>
          <w:spacing w:val="-8"/>
        </w:rPr>
        <w:t xml:space="preserve"> </w:t>
      </w:r>
      <w:r>
        <w:t>and</w:t>
      </w:r>
      <w:r>
        <w:rPr>
          <w:spacing w:val="-8"/>
        </w:rPr>
        <w:t xml:space="preserve"> </w:t>
      </w:r>
      <w:r>
        <w:t>would necessitate ongoing eradication or containment treatments across the whole area</w:t>
      </w:r>
      <w:r>
        <w:rPr>
          <w:color w:val="0000FF"/>
        </w:rPr>
        <w:t>.</w:t>
      </w:r>
    </w:p>
    <w:p w14:paraId="2726988D" w14:textId="77777777" w:rsidR="00DC7AFF" w:rsidRDefault="00DC7AFF">
      <w:pPr>
        <w:pStyle w:val="BodyText"/>
        <w:kinsoku w:val="0"/>
        <w:overflowPunct w:val="0"/>
        <w:spacing w:before="120" w:line="252" w:lineRule="auto"/>
        <w:ind w:left="485" w:right="1203"/>
        <w:jc w:val="both"/>
      </w:pPr>
      <w:r>
        <w:t>Patchy</w:t>
      </w:r>
      <w:r>
        <w:rPr>
          <w:spacing w:val="-2"/>
        </w:rPr>
        <w:t xml:space="preserve"> </w:t>
      </w:r>
      <w:r>
        <w:t>treatment</w:t>
      </w:r>
      <w:r>
        <w:rPr>
          <w:spacing w:val="-2"/>
        </w:rPr>
        <w:t xml:space="preserve"> </w:t>
      </w:r>
      <w:r>
        <w:t>of</w:t>
      </w:r>
      <w:r>
        <w:rPr>
          <w:spacing w:val="-2"/>
        </w:rPr>
        <w:t xml:space="preserve"> </w:t>
      </w:r>
      <w:r>
        <w:t>these</w:t>
      </w:r>
      <w:r>
        <w:rPr>
          <w:spacing w:val="-2"/>
        </w:rPr>
        <w:t xml:space="preserve"> </w:t>
      </w:r>
      <w:r>
        <w:t>areas</w:t>
      </w:r>
      <w:r>
        <w:rPr>
          <w:spacing w:val="-2"/>
        </w:rPr>
        <w:t xml:space="preserve"> </w:t>
      </w:r>
      <w:r>
        <w:t>increases</w:t>
      </w:r>
      <w:r>
        <w:rPr>
          <w:spacing w:val="-2"/>
        </w:rPr>
        <w:t xml:space="preserve"> </w:t>
      </w:r>
      <w:r>
        <w:t>the</w:t>
      </w:r>
      <w:r>
        <w:rPr>
          <w:spacing w:val="-2"/>
        </w:rPr>
        <w:t xml:space="preserve"> </w:t>
      </w:r>
      <w:r>
        <w:t>risk</w:t>
      </w:r>
      <w:r>
        <w:rPr>
          <w:spacing w:val="-2"/>
        </w:rPr>
        <w:t xml:space="preserve"> </w:t>
      </w:r>
      <w:r>
        <w:t>of</w:t>
      </w:r>
      <w:r>
        <w:rPr>
          <w:spacing w:val="-2"/>
        </w:rPr>
        <w:t xml:space="preserve"> </w:t>
      </w:r>
      <w:r>
        <w:t>ants</w:t>
      </w:r>
      <w:r>
        <w:rPr>
          <w:spacing w:val="-2"/>
        </w:rPr>
        <w:t xml:space="preserve"> </w:t>
      </w:r>
      <w:r>
        <w:t>remaining</w:t>
      </w:r>
      <w:r>
        <w:rPr>
          <w:spacing w:val="-2"/>
        </w:rPr>
        <w:t xml:space="preserve"> </w:t>
      </w:r>
      <w:r>
        <w:t>in</w:t>
      </w:r>
      <w:r>
        <w:rPr>
          <w:spacing w:val="-2"/>
        </w:rPr>
        <w:t xml:space="preserve"> </w:t>
      </w:r>
      <w:r>
        <w:t>eradication areas.</w:t>
      </w:r>
      <w:r>
        <w:rPr>
          <w:spacing w:val="-8"/>
        </w:rPr>
        <w:t xml:space="preserve"> </w:t>
      </w:r>
      <w:r>
        <w:t>and,</w:t>
      </w:r>
      <w:r>
        <w:rPr>
          <w:spacing w:val="-8"/>
        </w:rPr>
        <w:t xml:space="preserve"> </w:t>
      </w:r>
      <w:r>
        <w:t>although</w:t>
      </w:r>
      <w:r>
        <w:rPr>
          <w:spacing w:val="-8"/>
        </w:rPr>
        <w:t xml:space="preserve"> </w:t>
      </w:r>
      <w:r>
        <w:t>challenging,</w:t>
      </w:r>
      <w:r>
        <w:rPr>
          <w:spacing w:val="-8"/>
        </w:rPr>
        <w:t xml:space="preserve"> </w:t>
      </w:r>
      <w:r>
        <w:t>the</w:t>
      </w:r>
      <w:r>
        <w:rPr>
          <w:spacing w:val="-8"/>
        </w:rPr>
        <w:t xml:space="preserve"> </w:t>
      </w:r>
      <w:r>
        <w:t>Program</w:t>
      </w:r>
      <w:r>
        <w:rPr>
          <w:spacing w:val="-8"/>
        </w:rPr>
        <w:t xml:space="preserve"> </w:t>
      </w:r>
      <w:r>
        <w:t>is</w:t>
      </w:r>
      <w:r>
        <w:rPr>
          <w:spacing w:val="-8"/>
        </w:rPr>
        <w:t xml:space="preserve"> </w:t>
      </w:r>
      <w:r>
        <w:t>actively</w:t>
      </w:r>
      <w:r>
        <w:rPr>
          <w:spacing w:val="-8"/>
        </w:rPr>
        <w:t xml:space="preserve"> </w:t>
      </w:r>
      <w:r>
        <w:t>addressing</w:t>
      </w:r>
      <w:r>
        <w:rPr>
          <w:spacing w:val="-8"/>
        </w:rPr>
        <w:t xml:space="preserve"> </w:t>
      </w:r>
      <w:r>
        <w:t>the</w:t>
      </w:r>
      <w:r>
        <w:rPr>
          <w:spacing w:val="-8"/>
        </w:rPr>
        <w:t xml:space="preserve"> </w:t>
      </w:r>
      <w:r>
        <w:t>underlying causes of these situations by:</w:t>
      </w:r>
    </w:p>
    <w:p w14:paraId="0EB72880" w14:textId="77777777" w:rsidR="00DC7AFF" w:rsidRDefault="00DC7AFF">
      <w:pPr>
        <w:pStyle w:val="ListParagraph"/>
        <w:numPr>
          <w:ilvl w:val="4"/>
          <w:numId w:val="23"/>
        </w:numPr>
        <w:tabs>
          <w:tab w:val="left" w:pos="920"/>
        </w:tabs>
        <w:kinsoku w:val="0"/>
        <w:overflowPunct w:val="0"/>
        <w:jc w:val="both"/>
        <w:rPr>
          <w:spacing w:val="-2"/>
        </w:rPr>
      </w:pPr>
      <w:r>
        <w:t>seeking</w:t>
      </w:r>
      <w:r>
        <w:rPr>
          <w:spacing w:val="-3"/>
        </w:rPr>
        <w:t xml:space="preserve"> </w:t>
      </w:r>
      <w:r>
        <w:t>changes</w:t>
      </w:r>
      <w:r>
        <w:rPr>
          <w:spacing w:val="-2"/>
        </w:rPr>
        <w:t xml:space="preserve"> </w:t>
      </w:r>
      <w:r>
        <w:t>to</w:t>
      </w:r>
      <w:r>
        <w:rPr>
          <w:spacing w:val="-2"/>
        </w:rPr>
        <w:t xml:space="preserve"> </w:t>
      </w:r>
      <w:r>
        <w:t>APVMA</w:t>
      </w:r>
      <w:r>
        <w:rPr>
          <w:spacing w:val="-2"/>
        </w:rPr>
        <w:t xml:space="preserve"> </w:t>
      </w:r>
      <w:r>
        <w:t>permits,</w:t>
      </w:r>
      <w:r>
        <w:rPr>
          <w:spacing w:val="-2"/>
        </w:rPr>
        <w:t xml:space="preserve"> </w:t>
      </w:r>
      <w:r>
        <w:t>particularly</w:t>
      </w:r>
      <w:r>
        <w:rPr>
          <w:spacing w:val="-2"/>
        </w:rPr>
        <w:t xml:space="preserve"> </w:t>
      </w:r>
      <w:r>
        <w:t>for</w:t>
      </w:r>
      <w:r>
        <w:rPr>
          <w:spacing w:val="-2"/>
        </w:rPr>
        <w:t xml:space="preserve"> </w:t>
      </w:r>
      <w:r>
        <w:t>cropping</w:t>
      </w:r>
      <w:r>
        <w:rPr>
          <w:spacing w:val="-2"/>
        </w:rPr>
        <w:t xml:space="preserve"> issues</w:t>
      </w:r>
    </w:p>
    <w:p w14:paraId="239970B9" w14:textId="77777777" w:rsidR="00DC7AFF" w:rsidRDefault="00DC7AFF">
      <w:pPr>
        <w:pStyle w:val="ListParagraph"/>
        <w:numPr>
          <w:ilvl w:val="4"/>
          <w:numId w:val="23"/>
        </w:numPr>
        <w:tabs>
          <w:tab w:val="left" w:pos="920"/>
        </w:tabs>
        <w:kinsoku w:val="0"/>
        <w:overflowPunct w:val="0"/>
        <w:spacing w:before="14"/>
        <w:jc w:val="both"/>
        <w:rPr>
          <w:spacing w:val="-2"/>
        </w:rPr>
      </w:pPr>
      <w:r>
        <w:t>enforcement</w:t>
      </w:r>
      <w:r>
        <w:rPr>
          <w:spacing w:val="-3"/>
        </w:rPr>
        <w:t xml:space="preserve"> </w:t>
      </w:r>
      <w:r>
        <w:t>with</w:t>
      </w:r>
      <w:r>
        <w:rPr>
          <w:spacing w:val="-2"/>
        </w:rPr>
        <w:t xml:space="preserve"> </w:t>
      </w:r>
      <w:r>
        <w:t>police</w:t>
      </w:r>
      <w:r>
        <w:rPr>
          <w:spacing w:val="-3"/>
        </w:rPr>
        <w:t xml:space="preserve"> </w:t>
      </w:r>
      <w:r>
        <w:t>escorts</w:t>
      </w:r>
      <w:r>
        <w:rPr>
          <w:spacing w:val="-2"/>
        </w:rPr>
        <w:t xml:space="preserve"> </w:t>
      </w:r>
      <w:r>
        <w:t>when</w:t>
      </w:r>
      <w:r>
        <w:rPr>
          <w:spacing w:val="-2"/>
        </w:rPr>
        <w:t xml:space="preserve"> </w:t>
      </w:r>
      <w:r>
        <w:t>access</w:t>
      </w:r>
      <w:r>
        <w:rPr>
          <w:spacing w:val="-3"/>
        </w:rPr>
        <w:t xml:space="preserve"> </w:t>
      </w:r>
      <w:r>
        <w:t>is</w:t>
      </w:r>
      <w:r>
        <w:rPr>
          <w:spacing w:val="-2"/>
        </w:rPr>
        <w:t xml:space="preserve"> </w:t>
      </w:r>
      <w:r>
        <w:t>unreasonably</w:t>
      </w:r>
      <w:r>
        <w:rPr>
          <w:spacing w:val="-2"/>
        </w:rPr>
        <w:t xml:space="preserve"> refused</w:t>
      </w:r>
    </w:p>
    <w:p w14:paraId="508621DA" w14:textId="77777777" w:rsidR="00DC7AFF" w:rsidRDefault="00DC7AFF">
      <w:pPr>
        <w:pStyle w:val="ListParagraph"/>
        <w:numPr>
          <w:ilvl w:val="4"/>
          <w:numId w:val="23"/>
        </w:numPr>
        <w:tabs>
          <w:tab w:val="left" w:pos="920"/>
        </w:tabs>
        <w:kinsoku w:val="0"/>
        <w:overflowPunct w:val="0"/>
        <w:spacing w:before="14" w:line="252" w:lineRule="auto"/>
        <w:ind w:right="1025"/>
      </w:pPr>
      <w:r>
        <w:t>customising</w:t>
      </w:r>
      <w:r>
        <w:rPr>
          <w:spacing w:val="-10"/>
        </w:rPr>
        <w:t xml:space="preserve"> </w:t>
      </w:r>
      <w:r>
        <w:t>ground-based</w:t>
      </w:r>
      <w:r>
        <w:rPr>
          <w:spacing w:val="-10"/>
        </w:rPr>
        <w:t xml:space="preserve"> </w:t>
      </w:r>
      <w:r>
        <w:t>treatment</w:t>
      </w:r>
      <w:r>
        <w:rPr>
          <w:spacing w:val="-10"/>
        </w:rPr>
        <w:t xml:space="preserve"> </w:t>
      </w:r>
      <w:r>
        <w:t>and</w:t>
      </w:r>
      <w:r>
        <w:rPr>
          <w:spacing w:val="-10"/>
        </w:rPr>
        <w:t xml:space="preserve"> </w:t>
      </w:r>
      <w:r>
        <w:t>assigning</w:t>
      </w:r>
      <w:r>
        <w:rPr>
          <w:spacing w:val="-10"/>
        </w:rPr>
        <w:t xml:space="preserve"> </w:t>
      </w:r>
      <w:r>
        <w:t>additional</w:t>
      </w:r>
      <w:r>
        <w:rPr>
          <w:spacing w:val="-10"/>
        </w:rPr>
        <w:t xml:space="preserve"> </w:t>
      </w:r>
      <w:r>
        <w:t>resources</w:t>
      </w:r>
      <w:r>
        <w:rPr>
          <w:spacing w:val="-10"/>
        </w:rPr>
        <w:t xml:space="preserve"> </w:t>
      </w:r>
      <w:r>
        <w:t>toward resolving gaps</w:t>
      </w:r>
    </w:p>
    <w:p w14:paraId="44CD8E53" w14:textId="77777777" w:rsidR="00DC7AFF" w:rsidRDefault="00DC7AFF">
      <w:pPr>
        <w:pStyle w:val="ListParagraph"/>
        <w:numPr>
          <w:ilvl w:val="4"/>
          <w:numId w:val="23"/>
        </w:numPr>
        <w:tabs>
          <w:tab w:val="left" w:pos="920"/>
        </w:tabs>
        <w:kinsoku w:val="0"/>
        <w:overflowPunct w:val="0"/>
        <w:spacing w:before="0"/>
        <w:rPr>
          <w:spacing w:val="-2"/>
        </w:rPr>
      </w:pPr>
      <w:r>
        <w:t>closer</w:t>
      </w:r>
      <w:r>
        <w:rPr>
          <w:spacing w:val="-3"/>
        </w:rPr>
        <w:t xml:space="preserve"> </w:t>
      </w:r>
      <w:r>
        <w:t>monitoring</w:t>
      </w:r>
      <w:r>
        <w:rPr>
          <w:spacing w:val="-2"/>
        </w:rPr>
        <w:t xml:space="preserve"> </w:t>
      </w:r>
      <w:r>
        <w:t>of</w:t>
      </w:r>
      <w:r>
        <w:rPr>
          <w:spacing w:val="-3"/>
        </w:rPr>
        <w:t xml:space="preserve"> </w:t>
      </w:r>
      <w:r>
        <w:t>environmental</w:t>
      </w:r>
      <w:r>
        <w:rPr>
          <w:spacing w:val="-2"/>
        </w:rPr>
        <w:t xml:space="preserve"> </w:t>
      </w:r>
      <w:r>
        <w:t>conditions</w:t>
      </w:r>
      <w:r>
        <w:rPr>
          <w:spacing w:val="-2"/>
        </w:rPr>
        <w:t xml:space="preserve"> </w:t>
      </w:r>
      <w:r>
        <w:t>to</w:t>
      </w:r>
      <w:r>
        <w:rPr>
          <w:spacing w:val="-3"/>
        </w:rPr>
        <w:t xml:space="preserve"> </w:t>
      </w:r>
      <w:r>
        <w:t>optimise</w:t>
      </w:r>
      <w:r>
        <w:rPr>
          <w:spacing w:val="-2"/>
        </w:rPr>
        <w:t xml:space="preserve"> </w:t>
      </w:r>
      <w:r>
        <w:t>treatment</w:t>
      </w:r>
      <w:r>
        <w:rPr>
          <w:spacing w:val="-2"/>
        </w:rPr>
        <w:t xml:space="preserve"> times</w:t>
      </w:r>
    </w:p>
    <w:p w14:paraId="1CD9CFBC" w14:textId="77777777" w:rsidR="00DC7AFF" w:rsidRDefault="00DC7AFF">
      <w:pPr>
        <w:pStyle w:val="BodyText"/>
        <w:kinsoku w:val="0"/>
        <w:overflowPunct w:val="0"/>
        <w:spacing w:before="134" w:line="252" w:lineRule="auto"/>
        <w:ind w:left="485" w:right="779"/>
      </w:pPr>
      <w:r>
        <w:t>Area 2 was defined in 2020 (a year later than envisaged in the Ten-Year Plan) and a more coherent program of four eradication treatments per year was implemented. Buffer</w:t>
      </w:r>
      <w:r>
        <w:rPr>
          <w:spacing w:val="-6"/>
        </w:rPr>
        <w:t xml:space="preserve"> </w:t>
      </w:r>
      <w:r>
        <w:t>areas</w:t>
      </w:r>
      <w:r>
        <w:rPr>
          <w:spacing w:val="-6"/>
        </w:rPr>
        <w:t xml:space="preserve"> </w:t>
      </w:r>
      <w:r>
        <w:t>on</w:t>
      </w:r>
      <w:r>
        <w:rPr>
          <w:spacing w:val="-6"/>
        </w:rPr>
        <w:t xml:space="preserve"> </w:t>
      </w:r>
      <w:r>
        <w:t>either</w:t>
      </w:r>
      <w:r>
        <w:rPr>
          <w:spacing w:val="-6"/>
        </w:rPr>
        <w:t xml:space="preserve"> </w:t>
      </w:r>
      <w:r>
        <w:t>side</w:t>
      </w:r>
      <w:r>
        <w:rPr>
          <w:spacing w:val="-6"/>
        </w:rPr>
        <w:t xml:space="preserve"> </w:t>
      </w:r>
      <w:r>
        <w:t>of</w:t>
      </w:r>
      <w:r>
        <w:rPr>
          <w:spacing w:val="-6"/>
        </w:rPr>
        <w:t xml:space="preserve"> </w:t>
      </w:r>
      <w:r>
        <w:t>Area</w:t>
      </w:r>
      <w:r>
        <w:rPr>
          <w:spacing w:val="-6"/>
        </w:rPr>
        <w:t xml:space="preserve"> </w:t>
      </w:r>
      <w:r>
        <w:t>2,</w:t>
      </w:r>
      <w:r>
        <w:rPr>
          <w:spacing w:val="-6"/>
        </w:rPr>
        <w:t xml:space="preserve"> </w:t>
      </w:r>
      <w:r>
        <w:t>known</w:t>
      </w:r>
      <w:r>
        <w:rPr>
          <w:spacing w:val="-6"/>
        </w:rPr>
        <w:t xml:space="preserve"> </w:t>
      </w:r>
      <w:r>
        <w:t>as</w:t>
      </w:r>
      <w:r>
        <w:rPr>
          <w:spacing w:val="-6"/>
        </w:rPr>
        <w:t xml:space="preserve"> </w:t>
      </w:r>
      <w:r>
        <w:t>the</w:t>
      </w:r>
      <w:r>
        <w:rPr>
          <w:spacing w:val="-6"/>
        </w:rPr>
        <w:t xml:space="preserve"> </w:t>
      </w:r>
      <w:r>
        <w:t>Western</w:t>
      </w:r>
      <w:r>
        <w:rPr>
          <w:spacing w:val="-6"/>
        </w:rPr>
        <w:t xml:space="preserve"> </w:t>
      </w:r>
      <w:r>
        <w:t>and</w:t>
      </w:r>
      <w:r>
        <w:rPr>
          <w:spacing w:val="-6"/>
        </w:rPr>
        <w:t xml:space="preserve"> </w:t>
      </w:r>
      <w:r>
        <w:t>Eastern</w:t>
      </w:r>
      <w:r>
        <w:rPr>
          <w:spacing w:val="-6"/>
        </w:rPr>
        <w:t xml:space="preserve"> </w:t>
      </w:r>
      <w:r>
        <w:t>Overlap</w:t>
      </w:r>
      <w:r>
        <w:rPr>
          <w:spacing w:val="-6"/>
        </w:rPr>
        <w:t xml:space="preserve"> </w:t>
      </w:r>
      <w:r>
        <w:t>Areas, were also given one to two treatments, to mitigate the risk of reinfestation into</w:t>
      </w:r>
    </w:p>
    <w:p w14:paraId="6B032102" w14:textId="77777777" w:rsidR="00DC7AFF" w:rsidRDefault="00DC7AFF">
      <w:pPr>
        <w:pStyle w:val="BodyText"/>
        <w:kinsoku w:val="0"/>
        <w:overflowPunct w:val="0"/>
        <w:rPr>
          <w:sz w:val="20"/>
          <w:szCs w:val="20"/>
        </w:rPr>
      </w:pPr>
    </w:p>
    <w:p w14:paraId="72162F07" w14:textId="77777777" w:rsidR="00DC7AFF" w:rsidRDefault="00DC7AFF">
      <w:pPr>
        <w:pStyle w:val="BodyText"/>
        <w:kinsoku w:val="0"/>
        <w:overflowPunct w:val="0"/>
        <w:rPr>
          <w:sz w:val="20"/>
          <w:szCs w:val="20"/>
        </w:rPr>
      </w:pPr>
    </w:p>
    <w:p w14:paraId="58170F8F" w14:textId="0C744A88" w:rsidR="00DC7AFF" w:rsidRDefault="00DD2B9D">
      <w:pPr>
        <w:pStyle w:val="BodyText"/>
        <w:kinsoku w:val="0"/>
        <w:overflowPunct w:val="0"/>
        <w:spacing w:before="4"/>
        <w:rPr>
          <w:sz w:val="16"/>
          <w:szCs w:val="16"/>
        </w:rPr>
      </w:pPr>
      <w:r>
        <w:rPr>
          <w:noProof/>
        </w:rPr>
        <mc:AlternateContent>
          <mc:Choice Requires="wps">
            <w:drawing>
              <wp:anchor distT="0" distB="0" distL="0" distR="0" simplePos="0" relativeHeight="251634688" behindDoc="0" locked="0" layoutInCell="0" allowOverlap="1" wp14:anchorId="6C8F7ADA" wp14:editId="03C089D4">
                <wp:simplePos x="0" y="0"/>
                <wp:positionH relativeFrom="page">
                  <wp:posOffset>1028700</wp:posOffset>
                </wp:positionH>
                <wp:positionV relativeFrom="paragraph">
                  <wp:posOffset>136525</wp:posOffset>
                </wp:positionV>
                <wp:extent cx="1828800" cy="635"/>
                <wp:effectExtent l="0" t="0" r="0" b="0"/>
                <wp:wrapTopAndBottom/>
                <wp:docPr id="220" name="Freeform 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8800" cy="635"/>
                        </a:xfrm>
                        <a:custGeom>
                          <a:avLst/>
                          <a:gdLst>
                            <a:gd name="T0" fmla="*/ 0 w 2880"/>
                            <a:gd name="T1" fmla="*/ 0 h 1"/>
                            <a:gd name="T2" fmla="*/ 2880 w 2880"/>
                            <a:gd name="T3" fmla="*/ 0 h 1"/>
                          </a:gdLst>
                          <a:ahLst/>
                          <a:cxnLst>
                            <a:cxn ang="0">
                              <a:pos x="T0" y="T1"/>
                            </a:cxn>
                            <a:cxn ang="0">
                              <a:pos x="T2" y="T3"/>
                            </a:cxn>
                          </a:cxnLst>
                          <a:rect l="0" t="0" r="r" b="b"/>
                          <a:pathLst>
                            <a:path w="2880" h="1">
                              <a:moveTo>
                                <a:pt x="0" y="0"/>
                              </a:moveTo>
                              <a:lnTo>
                                <a:pt x="288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D3BB9D5" id="Freeform 115" o:spid="_x0000_s1026" style="position:absolute;z-index:2516346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81pt,10.75pt,225pt,10.75pt" coordsize="288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" o:allowincell="f" filled="f">
                <v:path arrowok="t" o:connecttype="custom" o:connectlocs="0,0;1828800,0" o:connectangles="0,0"/>
                <w10:wrap type="topAndBottom" anchorx="page"/>
              </v:polyline>
            </w:pict>
          </mc:Fallback>
        </mc:AlternateContent>
      </w:r>
    </w:p>
    <w:p w14:paraId="07BCD012" w14:textId="77777777" w:rsidR="00DC7AFF" w:rsidRDefault="00DC7AFF">
      <w:pPr>
        <w:pStyle w:val="BodyText"/>
        <w:kinsoku w:val="0"/>
        <w:overflowPunct w:val="0"/>
        <w:spacing w:before="100"/>
        <w:ind w:left="200"/>
        <w:rPr>
          <w:spacing w:val="-2"/>
          <w:sz w:val="16"/>
          <w:szCs w:val="16"/>
        </w:rPr>
      </w:pPr>
      <w:r>
        <w:rPr>
          <w:sz w:val="16"/>
          <w:szCs w:val="16"/>
          <w:vertAlign w:val="superscript"/>
        </w:rPr>
        <w:t>18</w:t>
      </w:r>
      <w:r>
        <w:rPr>
          <w:spacing w:val="-7"/>
          <w:sz w:val="16"/>
          <w:szCs w:val="16"/>
        </w:rPr>
        <w:t xml:space="preserve"> </w:t>
      </w:r>
      <w:r>
        <w:rPr>
          <w:sz w:val="16"/>
          <w:szCs w:val="16"/>
        </w:rPr>
        <w:t>Systematic</w:t>
      </w:r>
      <w:r>
        <w:rPr>
          <w:spacing w:val="-6"/>
          <w:sz w:val="16"/>
          <w:szCs w:val="16"/>
        </w:rPr>
        <w:t xml:space="preserve"> </w:t>
      </w:r>
      <w:r>
        <w:rPr>
          <w:sz w:val="16"/>
          <w:szCs w:val="16"/>
        </w:rPr>
        <w:t>recording</w:t>
      </w:r>
      <w:r>
        <w:rPr>
          <w:spacing w:val="-7"/>
          <w:sz w:val="16"/>
          <w:szCs w:val="16"/>
        </w:rPr>
        <w:t xml:space="preserve"> </w:t>
      </w:r>
      <w:r>
        <w:rPr>
          <w:sz w:val="16"/>
          <w:szCs w:val="16"/>
        </w:rPr>
        <w:t>of</w:t>
      </w:r>
      <w:r>
        <w:rPr>
          <w:spacing w:val="-6"/>
          <w:sz w:val="16"/>
          <w:szCs w:val="16"/>
        </w:rPr>
        <w:t xml:space="preserve"> </w:t>
      </w:r>
      <w:r>
        <w:rPr>
          <w:sz w:val="16"/>
          <w:szCs w:val="16"/>
        </w:rPr>
        <w:t>gaps</w:t>
      </w:r>
      <w:r>
        <w:rPr>
          <w:spacing w:val="-7"/>
          <w:sz w:val="16"/>
          <w:szCs w:val="16"/>
        </w:rPr>
        <w:t xml:space="preserve"> </w:t>
      </w:r>
      <w:r>
        <w:rPr>
          <w:sz w:val="16"/>
          <w:szCs w:val="16"/>
        </w:rPr>
        <w:t>were</w:t>
      </w:r>
      <w:r>
        <w:rPr>
          <w:spacing w:val="-6"/>
          <w:sz w:val="16"/>
          <w:szCs w:val="16"/>
        </w:rPr>
        <w:t xml:space="preserve"> </w:t>
      </w:r>
      <w:r>
        <w:rPr>
          <w:sz w:val="16"/>
          <w:szCs w:val="16"/>
        </w:rPr>
        <w:t>not</w:t>
      </w:r>
      <w:r>
        <w:rPr>
          <w:spacing w:val="-7"/>
          <w:sz w:val="16"/>
          <w:szCs w:val="16"/>
        </w:rPr>
        <w:t xml:space="preserve"> </w:t>
      </w:r>
      <w:r>
        <w:rPr>
          <w:sz w:val="16"/>
          <w:szCs w:val="16"/>
        </w:rPr>
        <w:t>kept</w:t>
      </w:r>
      <w:r>
        <w:rPr>
          <w:spacing w:val="-6"/>
          <w:sz w:val="16"/>
          <w:szCs w:val="16"/>
        </w:rPr>
        <w:t xml:space="preserve"> </w:t>
      </w:r>
      <w:r>
        <w:rPr>
          <w:sz w:val="16"/>
          <w:szCs w:val="16"/>
        </w:rPr>
        <w:t>prior</w:t>
      </w:r>
      <w:r>
        <w:rPr>
          <w:spacing w:val="-7"/>
          <w:sz w:val="16"/>
          <w:szCs w:val="16"/>
        </w:rPr>
        <w:t xml:space="preserve"> </w:t>
      </w:r>
      <w:r>
        <w:rPr>
          <w:sz w:val="16"/>
          <w:szCs w:val="16"/>
        </w:rPr>
        <w:t>to</w:t>
      </w:r>
      <w:r>
        <w:rPr>
          <w:spacing w:val="-6"/>
          <w:sz w:val="16"/>
          <w:szCs w:val="16"/>
        </w:rPr>
        <w:t xml:space="preserve"> </w:t>
      </w:r>
      <w:r>
        <w:rPr>
          <w:sz w:val="16"/>
          <w:szCs w:val="16"/>
        </w:rPr>
        <w:t>2020-</w:t>
      </w:r>
      <w:r>
        <w:rPr>
          <w:spacing w:val="-2"/>
          <w:sz w:val="16"/>
          <w:szCs w:val="16"/>
        </w:rPr>
        <w:t>2021.</w:t>
      </w:r>
    </w:p>
    <w:p w14:paraId="71870453" w14:textId="77777777" w:rsidR="00DC7AFF" w:rsidRDefault="00DC7AFF">
      <w:pPr>
        <w:pStyle w:val="BodyText"/>
        <w:kinsoku w:val="0"/>
        <w:overflowPunct w:val="0"/>
        <w:spacing w:before="100"/>
        <w:ind w:left="200"/>
        <w:rPr>
          <w:spacing w:val="-2"/>
          <w:sz w:val="16"/>
          <w:szCs w:val="16"/>
        </w:rPr>
        <w:sectPr w:rsidR="00DC7AFF">
          <w:pgSz w:w="11920" w:h="16840"/>
          <w:pgMar w:top="1340" w:right="380" w:bottom="1900" w:left="1420" w:header="0" w:footer="1713" w:gutter="0"/>
          <w:cols w:space="720"/>
          <w:noEndnote/>
        </w:sectPr>
      </w:pPr>
    </w:p>
    <w:p w14:paraId="63BDD06C" w14:textId="77777777" w:rsidR="00DC7AFF" w:rsidRPr="007B6AD5" w:rsidRDefault="00DC7AFF" w:rsidP="007B6AD5">
      <w:pPr>
        <w:pStyle w:val="BodyText"/>
        <w:ind w:left="567"/>
        <w:rPr>
          <w:b/>
          <w:bCs/>
          <w:spacing w:val="-2"/>
        </w:rPr>
      </w:pPr>
      <w:bookmarkStart w:id="56" w:name="_Toc136852097"/>
      <w:bookmarkStart w:id="57" w:name="_Toc136853027"/>
      <w:bookmarkStart w:id="58" w:name="_Toc136854219"/>
      <w:r w:rsidRPr="007B6AD5">
        <w:rPr>
          <w:b/>
          <w:bCs/>
        </w:rPr>
        <w:lastRenderedPageBreak/>
        <w:t>Table</w:t>
      </w:r>
      <w:r w:rsidRPr="007B6AD5">
        <w:rPr>
          <w:b/>
          <w:bCs/>
          <w:spacing w:val="-5"/>
        </w:rPr>
        <w:t xml:space="preserve"> </w:t>
      </w:r>
      <w:r w:rsidRPr="007B6AD5">
        <w:rPr>
          <w:b/>
          <w:bCs/>
        </w:rPr>
        <w:t>3:</w:t>
      </w:r>
      <w:r w:rsidRPr="007B6AD5">
        <w:rPr>
          <w:b/>
          <w:bCs/>
          <w:spacing w:val="-4"/>
        </w:rPr>
        <w:t xml:space="preserve"> </w:t>
      </w:r>
      <w:r w:rsidRPr="007B6AD5">
        <w:rPr>
          <w:b/>
          <w:bCs/>
        </w:rPr>
        <w:t>Treatment</w:t>
      </w:r>
      <w:r w:rsidRPr="007B6AD5">
        <w:rPr>
          <w:b/>
          <w:bCs/>
          <w:spacing w:val="-4"/>
        </w:rPr>
        <w:t xml:space="preserve"> </w:t>
      </w:r>
      <w:r w:rsidRPr="007B6AD5">
        <w:rPr>
          <w:b/>
          <w:bCs/>
        </w:rPr>
        <w:t>gaps</w:t>
      </w:r>
      <w:r w:rsidRPr="007B6AD5">
        <w:rPr>
          <w:b/>
          <w:bCs/>
          <w:spacing w:val="-4"/>
        </w:rPr>
        <w:t xml:space="preserve"> </w:t>
      </w:r>
      <w:r w:rsidRPr="007B6AD5">
        <w:rPr>
          <w:b/>
          <w:bCs/>
        </w:rPr>
        <w:t>in</w:t>
      </w:r>
      <w:r w:rsidRPr="007B6AD5">
        <w:rPr>
          <w:b/>
          <w:bCs/>
          <w:spacing w:val="-5"/>
        </w:rPr>
        <w:t xml:space="preserve"> </w:t>
      </w:r>
      <w:r w:rsidRPr="007B6AD5">
        <w:rPr>
          <w:b/>
          <w:bCs/>
        </w:rPr>
        <w:t>2020-21</w:t>
      </w:r>
      <w:r w:rsidRPr="007B6AD5">
        <w:rPr>
          <w:b/>
          <w:bCs/>
          <w:spacing w:val="-4"/>
        </w:rPr>
        <w:t xml:space="preserve"> </w:t>
      </w:r>
      <w:r w:rsidRPr="007B6AD5">
        <w:rPr>
          <w:b/>
          <w:bCs/>
        </w:rPr>
        <w:t>and</w:t>
      </w:r>
      <w:r w:rsidRPr="007B6AD5">
        <w:rPr>
          <w:b/>
          <w:bCs/>
          <w:spacing w:val="-4"/>
        </w:rPr>
        <w:t xml:space="preserve"> </w:t>
      </w:r>
      <w:r w:rsidRPr="007B6AD5">
        <w:rPr>
          <w:b/>
          <w:bCs/>
        </w:rPr>
        <w:t>reasons</w:t>
      </w:r>
      <w:r w:rsidRPr="007B6AD5">
        <w:rPr>
          <w:b/>
          <w:bCs/>
          <w:spacing w:val="-4"/>
        </w:rPr>
        <w:t xml:space="preserve"> </w:t>
      </w:r>
      <w:r w:rsidRPr="007B6AD5">
        <w:rPr>
          <w:b/>
          <w:bCs/>
        </w:rPr>
        <w:t>for</w:t>
      </w:r>
      <w:r w:rsidRPr="007B6AD5">
        <w:rPr>
          <w:b/>
          <w:bCs/>
          <w:spacing w:val="-4"/>
        </w:rPr>
        <w:t xml:space="preserve"> </w:t>
      </w:r>
      <w:r w:rsidRPr="007B6AD5">
        <w:rPr>
          <w:b/>
          <w:bCs/>
          <w:spacing w:val="-2"/>
        </w:rPr>
        <w:t>gaps.</w:t>
      </w:r>
      <w:bookmarkEnd w:id="56"/>
      <w:bookmarkEnd w:id="57"/>
      <w:bookmarkEnd w:id="58"/>
    </w:p>
    <w:p w14:paraId="03F1AB36" w14:textId="4002448E" w:rsidR="00DC7AFF" w:rsidRDefault="00DD2B9D">
      <w:pPr>
        <w:pStyle w:val="BodyText"/>
        <w:kinsoku w:val="0"/>
        <w:overflowPunct w:val="0"/>
        <w:spacing w:before="4"/>
        <w:rPr>
          <w:b/>
          <w:bCs/>
          <w:sz w:val="9"/>
          <w:szCs w:val="9"/>
        </w:rPr>
      </w:pPr>
      <w:r>
        <w:rPr>
          <w:noProof/>
        </w:rPr>
        <mc:AlternateContent>
          <mc:Choice Requires="wpg">
            <w:drawing>
              <wp:anchor distT="0" distB="0" distL="0" distR="0" simplePos="0" relativeHeight="251635712" behindDoc="0" locked="0" layoutInCell="0" allowOverlap="1" wp14:anchorId="5768F4DB" wp14:editId="54E067FD">
                <wp:simplePos x="0" y="0"/>
                <wp:positionH relativeFrom="page">
                  <wp:posOffset>1209675</wp:posOffset>
                </wp:positionH>
                <wp:positionV relativeFrom="paragraph">
                  <wp:posOffset>85090</wp:posOffset>
                </wp:positionV>
                <wp:extent cx="5619750" cy="847725"/>
                <wp:effectExtent l="0" t="0" r="0" b="0"/>
                <wp:wrapTopAndBottom/>
                <wp:docPr id="214"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9750" cy="847725"/>
                          <a:chOff x="1905" y="134"/>
                          <a:chExt cx="8850" cy="1335"/>
                        </a:xfrm>
                      </wpg:grpSpPr>
                      <wps:wsp>
                        <wps:cNvPr id="215" name="Freeform 117"/>
                        <wps:cNvSpPr>
                          <a:spLocks/>
                        </wps:cNvSpPr>
                        <wps:spPr bwMode="auto">
                          <a:xfrm>
                            <a:off x="1905" y="134"/>
                            <a:ext cx="8850" cy="1335"/>
                          </a:xfrm>
                          <a:custGeom>
                            <a:avLst/>
                            <a:gdLst>
                              <a:gd name="T0" fmla="*/ 8850 w 8850"/>
                              <a:gd name="T1" fmla="*/ 0 h 1335"/>
                              <a:gd name="T2" fmla="*/ 7230 w 8850"/>
                              <a:gd name="T3" fmla="*/ 0 h 1335"/>
                              <a:gd name="T4" fmla="*/ 5655 w 8850"/>
                              <a:gd name="T5" fmla="*/ 0 h 1335"/>
                              <a:gd name="T6" fmla="*/ 1380 w 8850"/>
                              <a:gd name="T7" fmla="*/ 0 h 1335"/>
                              <a:gd name="T8" fmla="*/ 0 w 8850"/>
                              <a:gd name="T9" fmla="*/ 0 h 1335"/>
                              <a:gd name="T10" fmla="*/ 0 w 8850"/>
                              <a:gd name="T11" fmla="*/ 1335 h 1335"/>
                              <a:gd name="T12" fmla="*/ 1380 w 8850"/>
                              <a:gd name="T13" fmla="*/ 1335 h 1335"/>
                              <a:gd name="T14" fmla="*/ 5655 w 8850"/>
                              <a:gd name="T15" fmla="*/ 1335 h 1335"/>
                              <a:gd name="T16" fmla="*/ 7230 w 8850"/>
                              <a:gd name="T17" fmla="*/ 1335 h 1335"/>
                              <a:gd name="T18" fmla="*/ 8850 w 8850"/>
                              <a:gd name="T19" fmla="*/ 1335 h 1335"/>
                              <a:gd name="T20" fmla="*/ 8850 w 8850"/>
                              <a:gd name="T21" fmla="*/ 0 h 13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8850" h="1335">
                                <a:moveTo>
                                  <a:pt x="8850" y="0"/>
                                </a:moveTo>
                                <a:lnTo>
                                  <a:pt x="7230" y="0"/>
                                </a:lnTo>
                                <a:lnTo>
                                  <a:pt x="5655" y="0"/>
                                </a:lnTo>
                                <a:lnTo>
                                  <a:pt x="1380" y="0"/>
                                </a:lnTo>
                                <a:lnTo>
                                  <a:pt x="0" y="0"/>
                                </a:lnTo>
                                <a:lnTo>
                                  <a:pt x="0" y="1335"/>
                                </a:lnTo>
                                <a:lnTo>
                                  <a:pt x="1380" y="1335"/>
                                </a:lnTo>
                                <a:lnTo>
                                  <a:pt x="5655" y="1335"/>
                                </a:lnTo>
                                <a:lnTo>
                                  <a:pt x="7230" y="1335"/>
                                </a:lnTo>
                                <a:lnTo>
                                  <a:pt x="8850" y="1335"/>
                                </a:lnTo>
                                <a:lnTo>
                                  <a:pt x="8850" y="0"/>
                                </a:lnTo>
                                <a:close/>
                              </a:path>
                            </a:pathLst>
                          </a:custGeom>
                          <a:solidFill>
                            <a:srgbClr val="B6B6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 name="Text Box 118"/>
                        <wps:cNvSpPr txBox="1">
                          <a:spLocks noChangeArrowheads="1"/>
                        </wps:cNvSpPr>
                        <wps:spPr bwMode="auto">
                          <a:xfrm>
                            <a:off x="2010" y="421"/>
                            <a:ext cx="1190" cy="8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1123B2" w14:textId="77777777" w:rsidR="00DC7AFF" w:rsidRDefault="00DC7AFF">
                              <w:pPr>
                                <w:pStyle w:val="BodyText"/>
                                <w:kinsoku w:val="0"/>
                                <w:overflowPunct w:val="0"/>
                                <w:spacing w:line="240" w:lineRule="exact"/>
                                <w:ind w:right="18"/>
                                <w:jc w:val="center"/>
                                <w:rPr>
                                  <w:b/>
                                  <w:bCs/>
                                  <w:spacing w:val="-4"/>
                                </w:rPr>
                              </w:pPr>
                              <w:r>
                                <w:rPr>
                                  <w:b/>
                                  <w:bCs/>
                                  <w:spacing w:val="-4"/>
                                </w:rPr>
                                <w:t>Treatment</w:t>
                              </w:r>
                            </w:p>
                            <w:p w14:paraId="7693576D" w14:textId="77777777" w:rsidR="00DC7AFF" w:rsidRDefault="00DC7AFF">
                              <w:pPr>
                                <w:pStyle w:val="BodyText"/>
                                <w:kinsoku w:val="0"/>
                                <w:overflowPunct w:val="0"/>
                                <w:ind w:right="18"/>
                                <w:jc w:val="center"/>
                                <w:rPr>
                                  <w:b/>
                                  <w:bCs/>
                                  <w:spacing w:val="-2"/>
                                </w:rPr>
                              </w:pPr>
                              <w:r>
                                <w:rPr>
                                  <w:b/>
                                  <w:bCs/>
                                  <w:spacing w:val="-4"/>
                                </w:rPr>
                                <w:t xml:space="preserve">gap </w:t>
                              </w:r>
                              <w:r>
                                <w:rPr>
                                  <w:b/>
                                  <w:bCs/>
                                  <w:spacing w:val="-2"/>
                                </w:rPr>
                                <w:t>category</w:t>
                              </w:r>
                            </w:p>
                          </w:txbxContent>
                        </wps:txbx>
                        <wps:bodyPr rot="0" vert="horz" wrap="square" lIns="0" tIns="0" rIns="0" bIns="0" anchor="t" anchorCtr="0" upright="1">
                          <a:noAutofit/>
                        </wps:bodyPr>
                      </wps:wsp>
                      <wps:wsp>
                        <wps:cNvPr id="217" name="Text Box 119"/>
                        <wps:cNvSpPr txBox="1">
                          <a:spLocks noChangeArrowheads="1"/>
                        </wps:cNvSpPr>
                        <wps:spPr bwMode="auto">
                          <a:xfrm>
                            <a:off x="4159" y="702"/>
                            <a:ext cx="2547"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423255" w14:textId="77777777" w:rsidR="00DC7AFF" w:rsidRDefault="00DC7AFF">
                              <w:pPr>
                                <w:pStyle w:val="BodyText"/>
                                <w:kinsoku w:val="0"/>
                                <w:overflowPunct w:val="0"/>
                                <w:spacing w:line="240" w:lineRule="exact"/>
                                <w:rPr>
                                  <w:b/>
                                  <w:bCs/>
                                  <w:spacing w:val="-5"/>
                                </w:rPr>
                              </w:pPr>
                              <w:r>
                                <w:rPr>
                                  <w:b/>
                                  <w:bCs/>
                                </w:rPr>
                                <w:t>Cause</w:t>
                              </w:r>
                              <w:r>
                                <w:rPr>
                                  <w:b/>
                                  <w:bCs/>
                                  <w:spacing w:val="-2"/>
                                </w:rPr>
                                <w:t xml:space="preserve"> </w:t>
                              </w:r>
                              <w:r>
                                <w:rPr>
                                  <w:b/>
                                  <w:bCs/>
                                </w:rPr>
                                <w:t>of</w:t>
                              </w:r>
                              <w:r>
                                <w:rPr>
                                  <w:b/>
                                  <w:bCs/>
                                  <w:spacing w:val="-1"/>
                                </w:rPr>
                                <w:t xml:space="preserve"> </w:t>
                              </w:r>
                              <w:r>
                                <w:rPr>
                                  <w:b/>
                                  <w:bCs/>
                                </w:rPr>
                                <w:t>treatment</w:t>
                              </w:r>
                              <w:r>
                                <w:rPr>
                                  <w:b/>
                                  <w:bCs/>
                                  <w:spacing w:val="-1"/>
                                </w:rPr>
                                <w:t xml:space="preserve"> </w:t>
                              </w:r>
                              <w:r>
                                <w:rPr>
                                  <w:b/>
                                  <w:bCs/>
                                  <w:spacing w:val="-5"/>
                                </w:rPr>
                                <w:t>gap</w:t>
                              </w:r>
                            </w:p>
                          </w:txbxContent>
                        </wps:txbx>
                        <wps:bodyPr rot="0" vert="horz" wrap="square" lIns="0" tIns="0" rIns="0" bIns="0" anchor="t" anchorCtr="0" upright="1">
                          <a:noAutofit/>
                        </wps:bodyPr>
                      </wps:wsp>
                      <wps:wsp>
                        <wps:cNvPr id="218" name="Text Box 120"/>
                        <wps:cNvSpPr txBox="1">
                          <a:spLocks noChangeArrowheads="1"/>
                        </wps:cNvSpPr>
                        <wps:spPr bwMode="auto">
                          <a:xfrm>
                            <a:off x="7773" y="280"/>
                            <a:ext cx="1169" cy="1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4B81B0" w14:textId="77777777" w:rsidR="00DC7AFF" w:rsidRDefault="00DC7AFF">
                              <w:pPr>
                                <w:pStyle w:val="BodyText"/>
                                <w:kinsoku w:val="0"/>
                                <w:overflowPunct w:val="0"/>
                                <w:spacing w:line="240" w:lineRule="exact"/>
                                <w:ind w:right="18"/>
                                <w:jc w:val="center"/>
                                <w:rPr>
                                  <w:b/>
                                  <w:bCs/>
                                  <w:spacing w:val="-4"/>
                                </w:rPr>
                              </w:pPr>
                              <w:r>
                                <w:rPr>
                                  <w:b/>
                                  <w:bCs/>
                                  <w:spacing w:val="-4"/>
                                </w:rPr>
                                <w:t>Total</w:t>
                              </w:r>
                              <w:r>
                                <w:rPr>
                                  <w:b/>
                                  <w:bCs/>
                                  <w:spacing w:val="-2"/>
                                </w:rPr>
                                <w:t xml:space="preserve"> </w:t>
                              </w:r>
                              <w:r>
                                <w:rPr>
                                  <w:b/>
                                  <w:bCs/>
                                  <w:spacing w:val="-4"/>
                                </w:rPr>
                                <w:t>Gaps</w:t>
                              </w:r>
                            </w:p>
                            <w:p w14:paraId="2DBB0F0F" w14:textId="77777777" w:rsidR="00DC7AFF" w:rsidRDefault="00DC7AFF">
                              <w:pPr>
                                <w:pStyle w:val="BodyText"/>
                                <w:kinsoku w:val="0"/>
                                <w:overflowPunct w:val="0"/>
                                <w:ind w:right="18"/>
                                <w:jc w:val="center"/>
                                <w:rPr>
                                  <w:b/>
                                  <w:bCs/>
                                  <w:spacing w:val="-2"/>
                                  <w:vertAlign w:val="superscript"/>
                                </w:rPr>
                              </w:pPr>
                              <w:r>
                                <w:rPr>
                                  <w:b/>
                                  <w:bCs/>
                                </w:rPr>
                                <w:t>in</w:t>
                              </w:r>
                              <w:r>
                                <w:rPr>
                                  <w:b/>
                                  <w:bCs/>
                                  <w:spacing w:val="-14"/>
                                </w:rPr>
                                <w:t xml:space="preserve"> </w:t>
                              </w:r>
                              <w:r>
                                <w:rPr>
                                  <w:b/>
                                  <w:bCs/>
                                </w:rPr>
                                <w:t xml:space="preserve">Area </w:t>
                              </w:r>
                              <w:r>
                                <w:rPr>
                                  <w:b/>
                                  <w:bCs/>
                                  <w:spacing w:val="-4"/>
                                </w:rPr>
                                <w:t xml:space="preserve">1/WB </w:t>
                              </w:r>
                              <w:r>
                                <w:rPr>
                                  <w:b/>
                                  <w:bCs/>
                                  <w:spacing w:val="-2"/>
                                </w:rPr>
                                <w:t>(Ha)</w:t>
                              </w:r>
                              <w:r>
                                <w:rPr>
                                  <w:b/>
                                  <w:bCs/>
                                  <w:spacing w:val="-2"/>
                                  <w:vertAlign w:val="superscript"/>
                                </w:rPr>
                                <w:t>19</w:t>
                              </w:r>
                            </w:p>
                          </w:txbxContent>
                        </wps:txbx>
                        <wps:bodyPr rot="0" vert="horz" wrap="square" lIns="0" tIns="0" rIns="0" bIns="0" anchor="t" anchorCtr="0" upright="1">
                          <a:noAutofit/>
                        </wps:bodyPr>
                      </wps:wsp>
                      <wps:wsp>
                        <wps:cNvPr id="219" name="Text Box 121"/>
                        <wps:cNvSpPr txBox="1">
                          <a:spLocks noChangeArrowheads="1"/>
                        </wps:cNvSpPr>
                        <wps:spPr bwMode="auto">
                          <a:xfrm>
                            <a:off x="9371" y="421"/>
                            <a:ext cx="1169" cy="8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AEBF61" w14:textId="77777777" w:rsidR="00DC7AFF" w:rsidRDefault="00DC7AFF">
                              <w:pPr>
                                <w:pStyle w:val="BodyText"/>
                                <w:kinsoku w:val="0"/>
                                <w:overflowPunct w:val="0"/>
                                <w:spacing w:line="240" w:lineRule="exact"/>
                                <w:rPr>
                                  <w:b/>
                                  <w:bCs/>
                                  <w:spacing w:val="-4"/>
                                </w:rPr>
                              </w:pPr>
                              <w:r>
                                <w:rPr>
                                  <w:b/>
                                  <w:bCs/>
                                  <w:spacing w:val="-4"/>
                                </w:rPr>
                                <w:t>Total</w:t>
                              </w:r>
                              <w:r>
                                <w:rPr>
                                  <w:b/>
                                  <w:bCs/>
                                  <w:spacing w:val="-2"/>
                                </w:rPr>
                                <w:t xml:space="preserve"> </w:t>
                              </w:r>
                              <w:r>
                                <w:rPr>
                                  <w:b/>
                                  <w:bCs/>
                                  <w:spacing w:val="-4"/>
                                </w:rPr>
                                <w:t>Gaps</w:t>
                              </w:r>
                            </w:p>
                            <w:p w14:paraId="2AF0E0C1" w14:textId="77777777" w:rsidR="00DC7AFF" w:rsidRDefault="00DC7AFF">
                              <w:pPr>
                                <w:pStyle w:val="BodyText"/>
                                <w:kinsoku w:val="0"/>
                                <w:overflowPunct w:val="0"/>
                                <w:ind w:left="240" w:hanging="160"/>
                                <w:rPr>
                                  <w:b/>
                                  <w:bCs/>
                                  <w:spacing w:val="-2"/>
                                  <w:vertAlign w:val="superscript"/>
                                </w:rPr>
                              </w:pPr>
                              <w:r>
                                <w:rPr>
                                  <w:b/>
                                  <w:bCs/>
                                </w:rPr>
                                <w:t>in</w:t>
                              </w:r>
                              <w:r>
                                <w:rPr>
                                  <w:b/>
                                  <w:bCs/>
                                  <w:spacing w:val="-14"/>
                                </w:rPr>
                                <w:t xml:space="preserve"> </w:t>
                              </w:r>
                              <w:r>
                                <w:rPr>
                                  <w:b/>
                                  <w:bCs/>
                                </w:rPr>
                                <w:t>Area</w:t>
                              </w:r>
                              <w:r>
                                <w:rPr>
                                  <w:b/>
                                  <w:bCs/>
                                  <w:spacing w:val="-13"/>
                                </w:rPr>
                                <w:t xml:space="preserve"> </w:t>
                              </w:r>
                              <w:r>
                                <w:rPr>
                                  <w:b/>
                                  <w:bCs/>
                                </w:rPr>
                                <w:t xml:space="preserve">2 </w:t>
                              </w:r>
                              <w:r>
                                <w:rPr>
                                  <w:b/>
                                  <w:bCs/>
                                  <w:spacing w:val="-2"/>
                                </w:rPr>
                                <w:t>(Ha)</w:t>
                              </w:r>
                              <w:r>
                                <w:rPr>
                                  <w:b/>
                                  <w:bCs/>
                                  <w:spacing w:val="-2"/>
                                  <w:vertAlign w:val="superscript"/>
                                </w:rPr>
                                <w:t>20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68F4DB" id="Group 116" o:spid="_x0000_s1091" style="position:absolute;margin-left:95.25pt;margin-top:6.7pt;width:442.5pt;height:66.75pt;z-index:251635712;mso-wrap-distance-left:0;mso-wrap-distance-right:0;mso-position-horizontal-relative:page" coordorigin="1905,134" coordsize="8850,1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" o:allowincell="f">
                <v:shape id="Freeform 117" o:spid="_x0000_s1092" style="position:absolute;left:1905;top:134;width:8850;height:1335;visibility:visible;mso-wrap-style:square;v-text-anchor:top" coordsize="8850,1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" path="m8850,l7230,,5655,,1380,,,,,1335r1380,l5655,1335r1575,l8850,1335,8850,xe" fillcolor="#b6b6b6" stroked="f">
                  <v:path arrowok="t" o:connecttype="custom" o:connectlocs="8850,0;7230,0;5655,0;1380,0;0,0;0,1335;1380,1335;5655,1335;7230,1335;8850,1335;8850,0" o:connectangles="0,0,0,0,0,0,0,0,0,0,0"/>
                </v:shape>
                <v:shape id="Text Box 118" o:spid="_x0000_s1093" type="#_x0000_t202" style="position:absolute;left:2010;top:421;width:1190;height: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" filled="f" stroked="f">
                  <v:textbox inset="0,0,0,0">
                    <w:txbxContent>
                      <w:p w14:paraId="521123B2" w14:textId="77777777" w:rsidR="00DC7AFF" w:rsidRDefault="00DC7AFF">
                        <w:pPr>
                          <w:pStyle w:val="BodyText"/>
                          <w:kinsoku w:val="0"/>
                          <w:overflowPunct w:val="0"/>
                          <w:spacing w:line="240" w:lineRule="exact"/>
                          <w:ind w:right="18"/>
                          <w:jc w:val="center"/>
                          <w:rPr>
                            <w:b/>
                            <w:bCs/>
                            <w:spacing w:val="-4"/>
                          </w:rPr>
                        </w:pPr>
                        <w:r>
                          <w:rPr>
                            <w:b/>
                            <w:bCs/>
                            <w:spacing w:val="-4"/>
                          </w:rPr>
                          <w:t>Treatment</w:t>
                        </w:r>
                      </w:p>
                      <w:p w14:paraId="7693576D" w14:textId="77777777" w:rsidR="00DC7AFF" w:rsidRDefault="00DC7AFF">
                        <w:pPr>
                          <w:pStyle w:val="BodyText"/>
                          <w:kinsoku w:val="0"/>
                          <w:overflowPunct w:val="0"/>
                          <w:ind w:right="18"/>
                          <w:jc w:val="center"/>
                          <w:rPr>
                            <w:b/>
                            <w:bCs/>
                            <w:spacing w:val="-2"/>
                          </w:rPr>
                        </w:pPr>
                        <w:r>
                          <w:rPr>
                            <w:b/>
                            <w:bCs/>
                            <w:spacing w:val="-4"/>
                          </w:rPr>
                          <w:t xml:space="preserve">gap </w:t>
                        </w:r>
                        <w:r>
                          <w:rPr>
                            <w:b/>
                            <w:bCs/>
                            <w:spacing w:val="-2"/>
                          </w:rPr>
                          <w:t>category</w:t>
                        </w:r>
                      </w:p>
                    </w:txbxContent>
                  </v:textbox>
                </v:shape>
                <v:shape id="Text Box 119" o:spid="_x0000_s1094" type="#_x0000_t202" style="position:absolute;left:4159;top:702;width:2547;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" filled="f" stroked="f">
                  <v:textbox inset="0,0,0,0">
                    <w:txbxContent>
                      <w:p w14:paraId="17423255" w14:textId="77777777" w:rsidR="00DC7AFF" w:rsidRDefault="00DC7AFF">
                        <w:pPr>
                          <w:pStyle w:val="BodyText"/>
                          <w:kinsoku w:val="0"/>
                          <w:overflowPunct w:val="0"/>
                          <w:spacing w:line="240" w:lineRule="exact"/>
                          <w:rPr>
                            <w:b/>
                            <w:bCs/>
                            <w:spacing w:val="-5"/>
                          </w:rPr>
                        </w:pPr>
                        <w:r>
                          <w:rPr>
                            <w:b/>
                            <w:bCs/>
                          </w:rPr>
                          <w:t>Cause</w:t>
                        </w:r>
                        <w:r>
                          <w:rPr>
                            <w:b/>
                            <w:bCs/>
                            <w:spacing w:val="-2"/>
                          </w:rPr>
                          <w:t xml:space="preserve"> </w:t>
                        </w:r>
                        <w:r>
                          <w:rPr>
                            <w:b/>
                            <w:bCs/>
                          </w:rPr>
                          <w:t>of</w:t>
                        </w:r>
                        <w:r>
                          <w:rPr>
                            <w:b/>
                            <w:bCs/>
                            <w:spacing w:val="-1"/>
                          </w:rPr>
                          <w:t xml:space="preserve"> </w:t>
                        </w:r>
                        <w:r>
                          <w:rPr>
                            <w:b/>
                            <w:bCs/>
                          </w:rPr>
                          <w:t>treatment</w:t>
                        </w:r>
                        <w:r>
                          <w:rPr>
                            <w:b/>
                            <w:bCs/>
                            <w:spacing w:val="-1"/>
                          </w:rPr>
                          <w:t xml:space="preserve"> </w:t>
                        </w:r>
                        <w:r>
                          <w:rPr>
                            <w:b/>
                            <w:bCs/>
                            <w:spacing w:val="-5"/>
                          </w:rPr>
                          <w:t>gap</w:t>
                        </w:r>
                      </w:p>
                    </w:txbxContent>
                  </v:textbox>
                </v:shape>
                <v:shape id="Text Box 120" o:spid="_x0000_s1095" type="#_x0000_t202" style="position:absolute;left:7773;top:280;width:1169;height:1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" filled="f" stroked="f">
                  <v:textbox inset="0,0,0,0">
                    <w:txbxContent>
                      <w:p w14:paraId="2A4B81B0" w14:textId="77777777" w:rsidR="00DC7AFF" w:rsidRDefault="00DC7AFF">
                        <w:pPr>
                          <w:pStyle w:val="BodyText"/>
                          <w:kinsoku w:val="0"/>
                          <w:overflowPunct w:val="0"/>
                          <w:spacing w:line="240" w:lineRule="exact"/>
                          <w:ind w:right="18"/>
                          <w:jc w:val="center"/>
                          <w:rPr>
                            <w:b/>
                            <w:bCs/>
                            <w:spacing w:val="-4"/>
                          </w:rPr>
                        </w:pPr>
                        <w:r>
                          <w:rPr>
                            <w:b/>
                            <w:bCs/>
                            <w:spacing w:val="-4"/>
                          </w:rPr>
                          <w:t>Total</w:t>
                        </w:r>
                        <w:r>
                          <w:rPr>
                            <w:b/>
                            <w:bCs/>
                            <w:spacing w:val="-2"/>
                          </w:rPr>
                          <w:t xml:space="preserve"> </w:t>
                        </w:r>
                        <w:r>
                          <w:rPr>
                            <w:b/>
                            <w:bCs/>
                            <w:spacing w:val="-4"/>
                          </w:rPr>
                          <w:t>Gaps</w:t>
                        </w:r>
                      </w:p>
                      <w:p w14:paraId="2DBB0F0F" w14:textId="77777777" w:rsidR="00DC7AFF" w:rsidRDefault="00DC7AFF">
                        <w:pPr>
                          <w:pStyle w:val="BodyText"/>
                          <w:kinsoku w:val="0"/>
                          <w:overflowPunct w:val="0"/>
                          <w:ind w:right="18"/>
                          <w:jc w:val="center"/>
                          <w:rPr>
                            <w:b/>
                            <w:bCs/>
                            <w:spacing w:val="-2"/>
                            <w:vertAlign w:val="superscript"/>
                          </w:rPr>
                        </w:pPr>
                        <w:r>
                          <w:rPr>
                            <w:b/>
                            <w:bCs/>
                          </w:rPr>
                          <w:t>in</w:t>
                        </w:r>
                        <w:r>
                          <w:rPr>
                            <w:b/>
                            <w:bCs/>
                            <w:spacing w:val="-14"/>
                          </w:rPr>
                          <w:t xml:space="preserve"> </w:t>
                        </w:r>
                        <w:r>
                          <w:rPr>
                            <w:b/>
                            <w:bCs/>
                          </w:rPr>
                          <w:t xml:space="preserve">Area </w:t>
                        </w:r>
                        <w:r>
                          <w:rPr>
                            <w:b/>
                            <w:bCs/>
                            <w:spacing w:val="-4"/>
                          </w:rPr>
                          <w:t xml:space="preserve">1/WB </w:t>
                        </w:r>
                        <w:r>
                          <w:rPr>
                            <w:b/>
                            <w:bCs/>
                            <w:spacing w:val="-2"/>
                          </w:rPr>
                          <w:t>(Ha)</w:t>
                        </w:r>
                        <w:r>
                          <w:rPr>
                            <w:b/>
                            <w:bCs/>
                            <w:spacing w:val="-2"/>
                            <w:vertAlign w:val="superscript"/>
                          </w:rPr>
                          <w:t>19</w:t>
                        </w:r>
                      </w:p>
                    </w:txbxContent>
                  </v:textbox>
                </v:shape>
                <v:shape id="Text Box 121" o:spid="_x0000_s1096" type="#_x0000_t202" style="position:absolute;left:9371;top:421;width:1169;height: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" filled="f" stroked="f">
                  <v:textbox inset="0,0,0,0">
                    <w:txbxContent>
                      <w:p w14:paraId="60AEBF61" w14:textId="77777777" w:rsidR="00DC7AFF" w:rsidRDefault="00DC7AFF">
                        <w:pPr>
                          <w:pStyle w:val="BodyText"/>
                          <w:kinsoku w:val="0"/>
                          <w:overflowPunct w:val="0"/>
                          <w:spacing w:line="240" w:lineRule="exact"/>
                          <w:rPr>
                            <w:b/>
                            <w:bCs/>
                            <w:spacing w:val="-4"/>
                          </w:rPr>
                        </w:pPr>
                        <w:r>
                          <w:rPr>
                            <w:b/>
                            <w:bCs/>
                            <w:spacing w:val="-4"/>
                          </w:rPr>
                          <w:t>Total</w:t>
                        </w:r>
                        <w:r>
                          <w:rPr>
                            <w:b/>
                            <w:bCs/>
                            <w:spacing w:val="-2"/>
                          </w:rPr>
                          <w:t xml:space="preserve"> </w:t>
                        </w:r>
                        <w:r>
                          <w:rPr>
                            <w:b/>
                            <w:bCs/>
                            <w:spacing w:val="-4"/>
                          </w:rPr>
                          <w:t>Gaps</w:t>
                        </w:r>
                      </w:p>
                      <w:p w14:paraId="2AF0E0C1" w14:textId="77777777" w:rsidR="00DC7AFF" w:rsidRDefault="00DC7AFF">
                        <w:pPr>
                          <w:pStyle w:val="BodyText"/>
                          <w:kinsoku w:val="0"/>
                          <w:overflowPunct w:val="0"/>
                          <w:ind w:left="240" w:hanging="160"/>
                          <w:rPr>
                            <w:b/>
                            <w:bCs/>
                            <w:spacing w:val="-2"/>
                            <w:vertAlign w:val="superscript"/>
                          </w:rPr>
                        </w:pPr>
                        <w:r>
                          <w:rPr>
                            <w:b/>
                            <w:bCs/>
                          </w:rPr>
                          <w:t>in</w:t>
                        </w:r>
                        <w:r>
                          <w:rPr>
                            <w:b/>
                            <w:bCs/>
                            <w:spacing w:val="-14"/>
                          </w:rPr>
                          <w:t xml:space="preserve"> </w:t>
                        </w:r>
                        <w:r>
                          <w:rPr>
                            <w:b/>
                            <w:bCs/>
                          </w:rPr>
                          <w:t>Area</w:t>
                        </w:r>
                        <w:r>
                          <w:rPr>
                            <w:b/>
                            <w:bCs/>
                            <w:spacing w:val="-13"/>
                          </w:rPr>
                          <w:t xml:space="preserve"> </w:t>
                        </w:r>
                        <w:r>
                          <w:rPr>
                            <w:b/>
                            <w:bCs/>
                          </w:rPr>
                          <w:t xml:space="preserve">2 </w:t>
                        </w:r>
                        <w:r>
                          <w:rPr>
                            <w:b/>
                            <w:bCs/>
                            <w:spacing w:val="-2"/>
                          </w:rPr>
                          <w:t>(Ha)</w:t>
                        </w:r>
                        <w:r>
                          <w:rPr>
                            <w:b/>
                            <w:bCs/>
                            <w:spacing w:val="-2"/>
                            <w:vertAlign w:val="superscript"/>
                          </w:rPr>
                          <w:t>20</w:t>
                        </w:r>
                      </w:p>
                    </w:txbxContent>
                  </v:textbox>
                </v:shape>
                <w10:wrap type="topAndBottom" anchorx="page"/>
              </v:group>
            </w:pict>
          </mc:Fallback>
        </mc:AlternateContent>
      </w:r>
    </w:p>
    <w:p w14:paraId="6941E046" w14:textId="77777777" w:rsidR="00DC7AFF" w:rsidRDefault="00DC7AFF">
      <w:pPr>
        <w:pStyle w:val="BodyText"/>
        <w:kinsoku w:val="0"/>
        <w:overflowPunct w:val="0"/>
        <w:spacing w:before="6"/>
        <w:rPr>
          <w:b/>
          <w:bCs/>
          <w:sz w:val="12"/>
          <w:szCs w:val="12"/>
        </w:rPr>
      </w:pPr>
    </w:p>
    <w:tbl>
      <w:tblPr>
        <w:tblW w:w="0" w:type="auto"/>
        <w:tblInd w:w="485" w:type="dxa"/>
        <w:tblLayout w:type="fixed"/>
        <w:tblCellMar>
          <w:left w:w="0" w:type="dxa"/>
          <w:right w:w="0" w:type="dxa"/>
        </w:tblCellMar>
        <w:tblLook w:val="0000" w:firstRow="0" w:lastRow="0" w:firstColumn="0" w:lastColumn="0" w:noHBand="0" w:noVBand="0"/>
      </w:tblPr>
      <w:tblGrid>
        <w:gridCol w:w="1371"/>
        <w:gridCol w:w="4636"/>
        <w:gridCol w:w="1643"/>
        <w:gridCol w:w="1199"/>
      </w:tblGrid>
      <w:tr w:rsidR="00DC7AFF" w14:paraId="4450105B" w14:textId="77777777">
        <w:tblPrEx>
          <w:tblCellMar>
            <w:top w:w="0" w:type="dxa"/>
            <w:left w:w="0" w:type="dxa"/>
            <w:bottom w:w="0" w:type="dxa"/>
            <w:right w:w="0" w:type="dxa"/>
          </w:tblCellMar>
        </w:tblPrEx>
        <w:trPr>
          <w:trHeight w:val="1188"/>
        </w:trPr>
        <w:tc>
          <w:tcPr>
            <w:tcW w:w="1371" w:type="dxa"/>
            <w:tcBorders>
              <w:top w:val="none" w:sz="6" w:space="0" w:color="auto"/>
              <w:left w:val="none" w:sz="6" w:space="0" w:color="auto"/>
              <w:bottom w:val="none" w:sz="6" w:space="0" w:color="auto"/>
              <w:right w:val="none" w:sz="6" w:space="0" w:color="auto"/>
            </w:tcBorders>
          </w:tcPr>
          <w:p w14:paraId="1F45DD56" w14:textId="77777777" w:rsidR="00DC7AFF" w:rsidRDefault="00DC7AFF">
            <w:pPr>
              <w:pStyle w:val="TableParagraph"/>
              <w:kinsoku w:val="0"/>
              <w:overflowPunct w:val="0"/>
              <w:spacing w:line="240" w:lineRule="exact"/>
              <w:ind w:left="105"/>
              <w:rPr>
                <w:spacing w:val="-2"/>
              </w:rPr>
            </w:pPr>
            <w:r>
              <w:t xml:space="preserve">Not </w:t>
            </w:r>
            <w:r>
              <w:rPr>
                <w:spacing w:val="-2"/>
              </w:rPr>
              <w:t>visited</w:t>
            </w:r>
          </w:p>
        </w:tc>
        <w:tc>
          <w:tcPr>
            <w:tcW w:w="4636" w:type="dxa"/>
            <w:tcBorders>
              <w:top w:val="none" w:sz="6" w:space="0" w:color="auto"/>
              <w:left w:val="none" w:sz="6" w:space="0" w:color="auto"/>
              <w:bottom w:val="none" w:sz="6" w:space="0" w:color="auto"/>
              <w:right w:val="none" w:sz="6" w:space="0" w:color="auto"/>
            </w:tcBorders>
          </w:tcPr>
          <w:p w14:paraId="5648E20A" w14:textId="77777777" w:rsidR="00DC7AFF" w:rsidRDefault="00DC7AFF">
            <w:pPr>
              <w:pStyle w:val="TableParagraph"/>
              <w:kinsoku w:val="0"/>
              <w:overflowPunct w:val="0"/>
              <w:spacing w:line="240" w:lineRule="exact"/>
              <w:ind w:left="113"/>
              <w:rPr>
                <w:spacing w:val="-2"/>
              </w:rPr>
            </w:pPr>
            <w:r>
              <w:t>Rain/low</w:t>
            </w:r>
            <w:r>
              <w:rPr>
                <w:spacing w:val="-8"/>
              </w:rPr>
              <w:t xml:space="preserve"> </w:t>
            </w:r>
            <w:r>
              <w:t>temperatures</w:t>
            </w:r>
            <w:r>
              <w:rPr>
                <w:spacing w:val="-8"/>
              </w:rPr>
              <w:t xml:space="preserve"> </w:t>
            </w:r>
            <w:r>
              <w:rPr>
                <w:spacing w:val="-2"/>
              </w:rPr>
              <w:t>prevents</w:t>
            </w:r>
          </w:p>
          <w:p w14:paraId="45148382" w14:textId="77777777" w:rsidR="00DC7AFF" w:rsidRDefault="00DC7AFF">
            <w:pPr>
              <w:pStyle w:val="TableParagraph"/>
              <w:kinsoku w:val="0"/>
              <w:overflowPunct w:val="0"/>
              <w:ind w:left="113" w:right="498"/>
            </w:pPr>
            <w:r>
              <w:t>effective</w:t>
            </w:r>
            <w:r>
              <w:rPr>
                <w:spacing w:val="-14"/>
              </w:rPr>
              <w:t xml:space="preserve"> </w:t>
            </w:r>
            <w:r>
              <w:t>treatment</w:t>
            </w:r>
            <w:r>
              <w:rPr>
                <w:spacing w:val="-13"/>
              </w:rPr>
              <w:t xml:space="preserve"> </w:t>
            </w:r>
            <w:r>
              <w:t>as</w:t>
            </w:r>
            <w:r>
              <w:rPr>
                <w:spacing w:val="-13"/>
              </w:rPr>
              <w:t xml:space="preserve"> </w:t>
            </w:r>
            <w:r>
              <w:t>planned</w:t>
            </w:r>
            <w:r>
              <w:rPr>
                <w:spacing w:val="-13"/>
              </w:rPr>
              <w:t xml:space="preserve"> </w:t>
            </w:r>
            <w:r>
              <w:t>and/or insufficient staff to complete within time available</w:t>
            </w:r>
          </w:p>
        </w:tc>
        <w:tc>
          <w:tcPr>
            <w:tcW w:w="1643" w:type="dxa"/>
            <w:tcBorders>
              <w:top w:val="none" w:sz="6" w:space="0" w:color="auto"/>
              <w:left w:val="none" w:sz="6" w:space="0" w:color="auto"/>
              <w:bottom w:val="none" w:sz="6" w:space="0" w:color="auto"/>
              <w:right w:val="none" w:sz="6" w:space="0" w:color="auto"/>
            </w:tcBorders>
          </w:tcPr>
          <w:p w14:paraId="3F05DEF4" w14:textId="77777777" w:rsidR="00DC7AFF" w:rsidRDefault="00DC7AFF">
            <w:pPr>
              <w:pStyle w:val="TableParagraph"/>
              <w:kinsoku w:val="0"/>
              <w:overflowPunct w:val="0"/>
              <w:spacing w:line="240" w:lineRule="exact"/>
              <w:ind w:right="524"/>
              <w:jc w:val="right"/>
              <w:rPr>
                <w:spacing w:val="-5"/>
              </w:rPr>
            </w:pPr>
            <w:r>
              <w:rPr>
                <w:spacing w:val="-5"/>
              </w:rPr>
              <w:t>111</w:t>
            </w:r>
          </w:p>
        </w:tc>
        <w:tc>
          <w:tcPr>
            <w:tcW w:w="1199" w:type="dxa"/>
            <w:tcBorders>
              <w:top w:val="none" w:sz="6" w:space="0" w:color="auto"/>
              <w:left w:val="none" w:sz="6" w:space="0" w:color="auto"/>
              <w:bottom w:val="none" w:sz="6" w:space="0" w:color="auto"/>
              <w:right w:val="none" w:sz="6" w:space="0" w:color="auto"/>
            </w:tcBorders>
          </w:tcPr>
          <w:p w14:paraId="5F47107A" w14:textId="77777777" w:rsidR="00DC7AFF" w:rsidRDefault="00DC7AFF">
            <w:pPr>
              <w:pStyle w:val="TableParagraph"/>
              <w:kinsoku w:val="0"/>
              <w:overflowPunct w:val="0"/>
              <w:spacing w:line="240" w:lineRule="exact"/>
              <w:ind w:right="103"/>
              <w:jc w:val="right"/>
              <w:rPr>
                <w:spacing w:val="-4"/>
              </w:rPr>
            </w:pPr>
            <w:r>
              <w:rPr>
                <w:spacing w:val="-4"/>
              </w:rPr>
              <w:t>2195</w:t>
            </w:r>
          </w:p>
        </w:tc>
      </w:tr>
      <w:tr w:rsidR="00DC7AFF" w14:paraId="4B0E9442" w14:textId="77777777">
        <w:tblPrEx>
          <w:tblCellMar>
            <w:top w:w="0" w:type="dxa"/>
            <w:left w:w="0" w:type="dxa"/>
            <w:bottom w:w="0" w:type="dxa"/>
            <w:right w:w="0" w:type="dxa"/>
          </w:tblCellMar>
        </w:tblPrEx>
        <w:trPr>
          <w:trHeight w:val="1620"/>
        </w:trPr>
        <w:tc>
          <w:tcPr>
            <w:tcW w:w="1371" w:type="dxa"/>
            <w:tcBorders>
              <w:top w:val="none" w:sz="6" w:space="0" w:color="auto"/>
              <w:left w:val="none" w:sz="6" w:space="0" w:color="auto"/>
              <w:bottom w:val="none" w:sz="6" w:space="0" w:color="auto"/>
              <w:right w:val="none" w:sz="6" w:space="0" w:color="auto"/>
            </w:tcBorders>
            <w:shd w:val="clear" w:color="auto" w:fill="EFEFEF"/>
          </w:tcPr>
          <w:p w14:paraId="4E904C73" w14:textId="77777777" w:rsidR="00DC7AFF" w:rsidRDefault="00DC7AFF">
            <w:pPr>
              <w:pStyle w:val="TableParagraph"/>
              <w:kinsoku w:val="0"/>
              <w:overflowPunct w:val="0"/>
              <w:spacing w:before="106"/>
              <w:ind w:left="105" w:right="332"/>
              <w:rPr>
                <w:spacing w:val="-2"/>
              </w:rPr>
            </w:pPr>
            <w:r>
              <w:t>Refusal</w:t>
            </w:r>
            <w:r>
              <w:rPr>
                <w:spacing w:val="-14"/>
              </w:rPr>
              <w:t xml:space="preserve"> </w:t>
            </w:r>
            <w:r>
              <w:t xml:space="preserve">/ safety / </w:t>
            </w:r>
            <w:r>
              <w:rPr>
                <w:spacing w:val="-2"/>
              </w:rPr>
              <w:t>access issues</w:t>
            </w:r>
          </w:p>
        </w:tc>
        <w:tc>
          <w:tcPr>
            <w:tcW w:w="4636" w:type="dxa"/>
            <w:tcBorders>
              <w:top w:val="none" w:sz="6" w:space="0" w:color="auto"/>
              <w:left w:val="none" w:sz="6" w:space="0" w:color="auto"/>
              <w:bottom w:val="none" w:sz="6" w:space="0" w:color="auto"/>
              <w:right w:val="none" w:sz="6" w:space="0" w:color="auto"/>
            </w:tcBorders>
            <w:shd w:val="clear" w:color="auto" w:fill="EFEFEF"/>
          </w:tcPr>
          <w:p w14:paraId="10D1A601" w14:textId="77777777" w:rsidR="00DC7AFF" w:rsidRDefault="00DC7AFF">
            <w:pPr>
              <w:pStyle w:val="TableParagraph"/>
              <w:kinsoku w:val="0"/>
              <w:overflowPunct w:val="0"/>
              <w:spacing w:before="106"/>
              <w:ind w:left="113" w:right="498"/>
              <w:rPr>
                <w:spacing w:val="-2"/>
              </w:rPr>
            </w:pPr>
            <w:r>
              <w:t>Landholders refuse treatment. Safety issues such as dogs, locked gates, extremely long grass or tenants threatening</w:t>
            </w:r>
            <w:r>
              <w:rPr>
                <w:spacing w:val="-12"/>
              </w:rPr>
              <w:t xml:space="preserve"> </w:t>
            </w:r>
            <w:r>
              <w:t>staff</w:t>
            </w:r>
            <w:r>
              <w:rPr>
                <w:spacing w:val="-12"/>
              </w:rPr>
              <w:t xml:space="preserve"> </w:t>
            </w:r>
            <w:r>
              <w:t>with</w:t>
            </w:r>
            <w:r>
              <w:rPr>
                <w:spacing w:val="-12"/>
              </w:rPr>
              <w:t xml:space="preserve"> </w:t>
            </w:r>
            <w:r>
              <w:t>violence</w:t>
            </w:r>
            <w:r>
              <w:rPr>
                <w:spacing w:val="-12"/>
              </w:rPr>
              <w:t xml:space="preserve"> </w:t>
            </w:r>
            <w:r>
              <w:t>prevent treatment,</w:t>
            </w:r>
            <w:r>
              <w:rPr>
                <w:spacing w:val="-3"/>
              </w:rPr>
              <w:t xml:space="preserve"> </w:t>
            </w:r>
            <w:r>
              <w:t>or</w:t>
            </w:r>
            <w:r>
              <w:rPr>
                <w:spacing w:val="-2"/>
              </w:rPr>
              <w:t xml:space="preserve"> </w:t>
            </w:r>
            <w:r>
              <w:t>sites</w:t>
            </w:r>
            <w:r>
              <w:rPr>
                <w:spacing w:val="-2"/>
              </w:rPr>
              <w:t xml:space="preserve"> </w:t>
            </w:r>
            <w:r>
              <w:t>partially</w:t>
            </w:r>
            <w:r>
              <w:rPr>
                <w:spacing w:val="-2"/>
              </w:rPr>
              <w:t xml:space="preserve"> completed.</w:t>
            </w:r>
          </w:p>
        </w:tc>
        <w:tc>
          <w:tcPr>
            <w:tcW w:w="1643" w:type="dxa"/>
            <w:tcBorders>
              <w:top w:val="none" w:sz="6" w:space="0" w:color="auto"/>
              <w:left w:val="none" w:sz="6" w:space="0" w:color="auto"/>
              <w:bottom w:val="none" w:sz="6" w:space="0" w:color="auto"/>
              <w:right w:val="none" w:sz="6" w:space="0" w:color="auto"/>
            </w:tcBorders>
            <w:shd w:val="clear" w:color="auto" w:fill="EFEFEF"/>
          </w:tcPr>
          <w:p w14:paraId="55DA401D" w14:textId="77777777" w:rsidR="00DC7AFF" w:rsidRDefault="00DC7AFF">
            <w:pPr>
              <w:pStyle w:val="TableParagraph"/>
              <w:kinsoku w:val="0"/>
              <w:overflowPunct w:val="0"/>
              <w:spacing w:before="106"/>
              <w:ind w:right="524"/>
              <w:jc w:val="right"/>
              <w:rPr>
                <w:spacing w:val="-5"/>
              </w:rPr>
            </w:pPr>
            <w:r>
              <w:rPr>
                <w:spacing w:val="-5"/>
              </w:rPr>
              <w:t>340</w:t>
            </w:r>
          </w:p>
        </w:tc>
        <w:tc>
          <w:tcPr>
            <w:tcW w:w="1199" w:type="dxa"/>
            <w:tcBorders>
              <w:top w:val="none" w:sz="6" w:space="0" w:color="auto"/>
              <w:left w:val="none" w:sz="6" w:space="0" w:color="auto"/>
              <w:bottom w:val="none" w:sz="6" w:space="0" w:color="auto"/>
              <w:right w:val="none" w:sz="6" w:space="0" w:color="auto"/>
            </w:tcBorders>
            <w:shd w:val="clear" w:color="auto" w:fill="EFEFEF"/>
          </w:tcPr>
          <w:p w14:paraId="30DA8AE1" w14:textId="77777777" w:rsidR="00DC7AFF" w:rsidRDefault="00DC7AFF">
            <w:pPr>
              <w:pStyle w:val="TableParagraph"/>
              <w:kinsoku w:val="0"/>
              <w:overflowPunct w:val="0"/>
              <w:spacing w:before="106"/>
              <w:ind w:right="103"/>
              <w:jc w:val="right"/>
              <w:rPr>
                <w:spacing w:val="-5"/>
              </w:rPr>
            </w:pPr>
            <w:r>
              <w:rPr>
                <w:spacing w:val="-5"/>
              </w:rPr>
              <w:t>883</w:t>
            </w:r>
          </w:p>
        </w:tc>
      </w:tr>
      <w:tr w:rsidR="00DC7AFF" w14:paraId="12B9E4EC" w14:textId="77777777">
        <w:tblPrEx>
          <w:tblCellMar>
            <w:top w:w="0" w:type="dxa"/>
            <w:left w:w="0" w:type="dxa"/>
            <w:bottom w:w="0" w:type="dxa"/>
            <w:right w:w="0" w:type="dxa"/>
          </w:tblCellMar>
        </w:tblPrEx>
        <w:trPr>
          <w:trHeight w:val="1620"/>
        </w:trPr>
        <w:tc>
          <w:tcPr>
            <w:tcW w:w="1371" w:type="dxa"/>
            <w:tcBorders>
              <w:top w:val="none" w:sz="6" w:space="0" w:color="auto"/>
              <w:left w:val="none" w:sz="6" w:space="0" w:color="auto"/>
              <w:bottom w:val="none" w:sz="6" w:space="0" w:color="auto"/>
              <w:right w:val="none" w:sz="6" w:space="0" w:color="auto"/>
            </w:tcBorders>
          </w:tcPr>
          <w:p w14:paraId="095A7C80" w14:textId="77777777" w:rsidR="00DC7AFF" w:rsidRDefault="00DC7AFF">
            <w:pPr>
              <w:pStyle w:val="TableParagraph"/>
              <w:kinsoku w:val="0"/>
              <w:overflowPunct w:val="0"/>
              <w:spacing w:before="102"/>
              <w:ind w:left="105"/>
              <w:rPr>
                <w:spacing w:val="-2"/>
              </w:rPr>
            </w:pPr>
            <w:r>
              <w:rPr>
                <w:spacing w:val="-2"/>
              </w:rPr>
              <w:t>Poultry</w:t>
            </w:r>
          </w:p>
        </w:tc>
        <w:tc>
          <w:tcPr>
            <w:tcW w:w="4636" w:type="dxa"/>
            <w:tcBorders>
              <w:top w:val="none" w:sz="6" w:space="0" w:color="auto"/>
              <w:left w:val="none" w:sz="6" w:space="0" w:color="auto"/>
              <w:bottom w:val="none" w:sz="6" w:space="0" w:color="auto"/>
              <w:right w:val="none" w:sz="6" w:space="0" w:color="auto"/>
            </w:tcBorders>
          </w:tcPr>
          <w:p w14:paraId="6F66E9C7" w14:textId="77777777" w:rsidR="00DC7AFF" w:rsidRDefault="00DC7AFF">
            <w:pPr>
              <w:pStyle w:val="TableParagraph"/>
              <w:kinsoku w:val="0"/>
              <w:overflowPunct w:val="0"/>
              <w:spacing w:before="102"/>
              <w:ind w:left="113" w:right="498"/>
            </w:pPr>
            <w:r>
              <w:t>Poultry</w:t>
            </w:r>
            <w:r>
              <w:rPr>
                <w:spacing w:val="-14"/>
              </w:rPr>
              <w:t xml:space="preserve"> </w:t>
            </w:r>
            <w:r>
              <w:t>must</w:t>
            </w:r>
            <w:r>
              <w:rPr>
                <w:spacing w:val="-13"/>
              </w:rPr>
              <w:t xml:space="preserve"> </w:t>
            </w:r>
            <w:r>
              <w:t>be</w:t>
            </w:r>
            <w:r>
              <w:rPr>
                <w:spacing w:val="-13"/>
              </w:rPr>
              <w:t xml:space="preserve"> </w:t>
            </w:r>
            <w:r>
              <w:t>separated</w:t>
            </w:r>
            <w:r>
              <w:rPr>
                <w:spacing w:val="-13"/>
              </w:rPr>
              <w:t xml:space="preserve"> </w:t>
            </w:r>
            <w:r>
              <w:t>from</w:t>
            </w:r>
            <w:r>
              <w:rPr>
                <w:spacing w:val="-14"/>
              </w:rPr>
              <w:t xml:space="preserve"> </w:t>
            </w:r>
            <w:r>
              <w:t>RIFA baits as per APVMA permit. Some</w:t>
            </w:r>
          </w:p>
          <w:p w14:paraId="5A2368BC" w14:textId="77777777" w:rsidR="00DC7AFF" w:rsidRDefault="00DC7AFF">
            <w:pPr>
              <w:pStyle w:val="TableParagraph"/>
              <w:kinsoku w:val="0"/>
              <w:overflowPunct w:val="0"/>
              <w:ind w:left="113" w:right="498"/>
            </w:pPr>
            <w:r>
              <w:t>free-range</w:t>
            </w:r>
            <w:r>
              <w:rPr>
                <w:spacing w:val="-14"/>
              </w:rPr>
              <w:t xml:space="preserve"> </w:t>
            </w:r>
            <w:r>
              <w:t>chickens</w:t>
            </w:r>
            <w:r>
              <w:rPr>
                <w:spacing w:val="-13"/>
              </w:rPr>
              <w:t xml:space="preserve"> </w:t>
            </w:r>
            <w:r>
              <w:t>weren’t</w:t>
            </w:r>
            <w:r>
              <w:rPr>
                <w:spacing w:val="-13"/>
              </w:rPr>
              <w:t xml:space="preserve"> </w:t>
            </w:r>
            <w:r>
              <w:t>penned</w:t>
            </w:r>
            <w:r>
              <w:rPr>
                <w:spacing w:val="-13"/>
              </w:rPr>
              <w:t xml:space="preserve"> </w:t>
            </w:r>
            <w:r>
              <w:t>in time for planned treatment, and/or treatment</w:t>
            </w:r>
            <w:r>
              <w:rPr>
                <w:spacing w:val="-6"/>
              </w:rPr>
              <w:t xml:space="preserve"> </w:t>
            </w:r>
            <w:r>
              <w:t>may</w:t>
            </w:r>
            <w:r>
              <w:rPr>
                <w:spacing w:val="-6"/>
              </w:rPr>
              <w:t xml:space="preserve"> </w:t>
            </w:r>
            <w:r>
              <w:t>not</w:t>
            </w:r>
            <w:r>
              <w:rPr>
                <w:spacing w:val="-6"/>
              </w:rPr>
              <w:t xml:space="preserve"> </w:t>
            </w:r>
            <w:r>
              <w:t>be</w:t>
            </w:r>
            <w:r>
              <w:rPr>
                <w:spacing w:val="-6"/>
              </w:rPr>
              <w:t xml:space="preserve"> </w:t>
            </w:r>
            <w:r>
              <w:t>comprehensive.</w:t>
            </w:r>
          </w:p>
        </w:tc>
        <w:tc>
          <w:tcPr>
            <w:tcW w:w="1643" w:type="dxa"/>
            <w:tcBorders>
              <w:top w:val="none" w:sz="6" w:space="0" w:color="auto"/>
              <w:left w:val="none" w:sz="6" w:space="0" w:color="auto"/>
              <w:bottom w:val="none" w:sz="6" w:space="0" w:color="auto"/>
              <w:right w:val="none" w:sz="6" w:space="0" w:color="auto"/>
            </w:tcBorders>
          </w:tcPr>
          <w:p w14:paraId="1B75CE70" w14:textId="77777777" w:rsidR="00DC7AFF" w:rsidRDefault="00DC7AFF">
            <w:pPr>
              <w:pStyle w:val="TableParagraph"/>
              <w:kinsoku w:val="0"/>
              <w:overflowPunct w:val="0"/>
              <w:spacing w:before="102"/>
              <w:ind w:right="524"/>
              <w:jc w:val="right"/>
              <w:rPr>
                <w:spacing w:val="-5"/>
              </w:rPr>
            </w:pPr>
            <w:r>
              <w:rPr>
                <w:spacing w:val="-5"/>
              </w:rPr>
              <w:t>21</w:t>
            </w:r>
          </w:p>
        </w:tc>
        <w:tc>
          <w:tcPr>
            <w:tcW w:w="1199" w:type="dxa"/>
            <w:tcBorders>
              <w:top w:val="none" w:sz="6" w:space="0" w:color="auto"/>
              <w:left w:val="none" w:sz="6" w:space="0" w:color="auto"/>
              <w:bottom w:val="none" w:sz="6" w:space="0" w:color="auto"/>
              <w:right w:val="none" w:sz="6" w:space="0" w:color="auto"/>
            </w:tcBorders>
          </w:tcPr>
          <w:p w14:paraId="117D65DF" w14:textId="77777777" w:rsidR="00DC7AFF" w:rsidRDefault="00DC7AFF">
            <w:pPr>
              <w:pStyle w:val="TableParagraph"/>
              <w:kinsoku w:val="0"/>
              <w:overflowPunct w:val="0"/>
              <w:spacing w:before="102"/>
              <w:ind w:right="103"/>
              <w:jc w:val="right"/>
              <w:rPr>
                <w:spacing w:val="-5"/>
              </w:rPr>
            </w:pPr>
            <w:r>
              <w:rPr>
                <w:spacing w:val="-5"/>
              </w:rPr>
              <w:t>88</w:t>
            </w:r>
          </w:p>
        </w:tc>
      </w:tr>
      <w:tr w:rsidR="00DC7AFF" w14:paraId="4FAED33B" w14:textId="77777777">
        <w:tblPrEx>
          <w:tblCellMar>
            <w:top w:w="0" w:type="dxa"/>
            <w:left w:w="0" w:type="dxa"/>
            <w:bottom w:w="0" w:type="dxa"/>
            <w:right w:w="0" w:type="dxa"/>
          </w:tblCellMar>
        </w:tblPrEx>
        <w:trPr>
          <w:trHeight w:val="765"/>
        </w:trPr>
        <w:tc>
          <w:tcPr>
            <w:tcW w:w="1371" w:type="dxa"/>
            <w:tcBorders>
              <w:top w:val="none" w:sz="6" w:space="0" w:color="auto"/>
              <w:left w:val="none" w:sz="6" w:space="0" w:color="auto"/>
              <w:bottom w:val="none" w:sz="6" w:space="0" w:color="auto"/>
              <w:right w:val="none" w:sz="6" w:space="0" w:color="auto"/>
            </w:tcBorders>
            <w:shd w:val="clear" w:color="auto" w:fill="EFEFEF"/>
          </w:tcPr>
          <w:p w14:paraId="008FDB19" w14:textId="77777777" w:rsidR="00DC7AFF" w:rsidRDefault="00DC7AFF">
            <w:pPr>
              <w:pStyle w:val="TableParagraph"/>
              <w:kinsoku w:val="0"/>
              <w:overflowPunct w:val="0"/>
              <w:spacing w:before="99"/>
              <w:ind w:left="105"/>
              <w:rPr>
                <w:spacing w:val="-2"/>
              </w:rPr>
            </w:pPr>
            <w:r>
              <w:rPr>
                <w:spacing w:val="-2"/>
              </w:rPr>
              <w:t>Cropping</w:t>
            </w:r>
          </w:p>
        </w:tc>
        <w:tc>
          <w:tcPr>
            <w:tcW w:w="4636" w:type="dxa"/>
            <w:tcBorders>
              <w:top w:val="none" w:sz="6" w:space="0" w:color="auto"/>
              <w:left w:val="none" w:sz="6" w:space="0" w:color="auto"/>
              <w:bottom w:val="none" w:sz="6" w:space="0" w:color="auto"/>
              <w:right w:val="none" w:sz="6" w:space="0" w:color="auto"/>
            </w:tcBorders>
            <w:shd w:val="clear" w:color="auto" w:fill="EFEFEF"/>
          </w:tcPr>
          <w:p w14:paraId="29D50BC0" w14:textId="77777777" w:rsidR="00DC7AFF" w:rsidRDefault="00DC7AFF">
            <w:pPr>
              <w:pStyle w:val="TableParagraph"/>
              <w:kinsoku w:val="0"/>
              <w:overflowPunct w:val="0"/>
              <w:spacing w:before="99"/>
              <w:ind w:left="113" w:right="498"/>
            </w:pPr>
            <w:r>
              <w:t>Unable</w:t>
            </w:r>
            <w:r>
              <w:rPr>
                <w:spacing w:val="-10"/>
              </w:rPr>
              <w:t xml:space="preserve"> </w:t>
            </w:r>
            <w:r>
              <w:t>to</w:t>
            </w:r>
            <w:r>
              <w:rPr>
                <w:spacing w:val="-10"/>
              </w:rPr>
              <w:t xml:space="preserve"> </w:t>
            </w:r>
            <w:r>
              <w:t>treat</w:t>
            </w:r>
            <w:r>
              <w:rPr>
                <w:spacing w:val="-10"/>
              </w:rPr>
              <w:t xml:space="preserve"> </w:t>
            </w:r>
            <w:r>
              <w:t>certain</w:t>
            </w:r>
            <w:r>
              <w:rPr>
                <w:spacing w:val="-10"/>
              </w:rPr>
              <w:t xml:space="preserve"> </w:t>
            </w:r>
            <w:r>
              <w:t>crops</w:t>
            </w:r>
            <w:r>
              <w:rPr>
                <w:spacing w:val="-10"/>
              </w:rPr>
              <w:t xml:space="preserve"> </w:t>
            </w:r>
            <w:r>
              <w:t>under APVMA permit.</w:t>
            </w:r>
          </w:p>
        </w:tc>
        <w:tc>
          <w:tcPr>
            <w:tcW w:w="1643" w:type="dxa"/>
            <w:tcBorders>
              <w:top w:val="none" w:sz="6" w:space="0" w:color="auto"/>
              <w:left w:val="none" w:sz="6" w:space="0" w:color="auto"/>
              <w:bottom w:val="none" w:sz="6" w:space="0" w:color="auto"/>
              <w:right w:val="none" w:sz="6" w:space="0" w:color="auto"/>
            </w:tcBorders>
            <w:shd w:val="clear" w:color="auto" w:fill="EFEFEF"/>
          </w:tcPr>
          <w:p w14:paraId="6D308B08" w14:textId="77777777" w:rsidR="00DC7AFF" w:rsidRDefault="00DC7AFF">
            <w:pPr>
              <w:pStyle w:val="TableParagraph"/>
              <w:kinsoku w:val="0"/>
              <w:overflowPunct w:val="0"/>
              <w:spacing w:before="99"/>
              <w:ind w:right="524"/>
              <w:jc w:val="right"/>
              <w:rPr>
                <w:spacing w:val="-5"/>
              </w:rPr>
            </w:pPr>
            <w:r>
              <w:rPr>
                <w:spacing w:val="-5"/>
              </w:rPr>
              <w:t>971</w:t>
            </w:r>
          </w:p>
        </w:tc>
        <w:tc>
          <w:tcPr>
            <w:tcW w:w="1199" w:type="dxa"/>
            <w:tcBorders>
              <w:top w:val="none" w:sz="6" w:space="0" w:color="auto"/>
              <w:left w:val="none" w:sz="6" w:space="0" w:color="auto"/>
              <w:bottom w:val="none" w:sz="6" w:space="0" w:color="auto"/>
              <w:right w:val="none" w:sz="6" w:space="0" w:color="auto"/>
            </w:tcBorders>
            <w:shd w:val="clear" w:color="auto" w:fill="EFEFEF"/>
          </w:tcPr>
          <w:p w14:paraId="7A52A5C8" w14:textId="77777777" w:rsidR="00DC7AFF" w:rsidRDefault="00DC7AFF">
            <w:pPr>
              <w:pStyle w:val="TableParagraph"/>
              <w:kinsoku w:val="0"/>
              <w:overflowPunct w:val="0"/>
              <w:spacing w:before="99"/>
              <w:ind w:right="103"/>
              <w:jc w:val="right"/>
              <w:rPr>
                <w:spacing w:val="-5"/>
              </w:rPr>
            </w:pPr>
            <w:r>
              <w:rPr>
                <w:spacing w:val="-5"/>
              </w:rPr>
              <w:t>451</w:t>
            </w:r>
          </w:p>
        </w:tc>
      </w:tr>
      <w:tr w:rsidR="00DC7AFF" w14:paraId="0545BB84" w14:textId="77777777">
        <w:tblPrEx>
          <w:tblCellMar>
            <w:top w:w="0" w:type="dxa"/>
            <w:left w:w="0" w:type="dxa"/>
            <w:bottom w:w="0" w:type="dxa"/>
            <w:right w:w="0" w:type="dxa"/>
          </w:tblCellMar>
        </w:tblPrEx>
        <w:trPr>
          <w:trHeight w:val="1335"/>
        </w:trPr>
        <w:tc>
          <w:tcPr>
            <w:tcW w:w="1371" w:type="dxa"/>
            <w:tcBorders>
              <w:top w:val="none" w:sz="6" w:space="0" w:color="auto"/>
              <w:left w:val="none" w:sz="6" w:space="0" w:color="auto"/>
              <w:bottom w:val="none" w:sz="6" w:space="0" w:color="auto"/>
              <w:right w:val="none" w:sz="6" w:space="0" w:color="auto"/>
            </w:tcBorders>
          </w:tcPr>
          <w:p w14:paraId="00EA55BB" w14:textId="77777777" w:rsidR="00DC7AFF" w:rsidRDefault="00DC7AFF">
            <w:pPr>
              <w:pStyle w:val="TableParagraph"/>
              <w:kinsoku w:val="0"/>
              <w:overflowPunct w:val="0"/>
              <w:spacing w:before="107"/>
              <w:ind w:left="105" w:right="108"/>
              <w:rPr>
                <w:spacing w:val="-2"/>
              </w:rPr>
            </w:pPr>
            <w:r>
              <w:t>Horses</w:t>
            </w:r>
            <w:r>
              <w:rPr>
                <w:spacing w:val="-14"/>
              </w:rPr>
              <w:t xml:space="preserve"> </w:t>
            </w:r>
            <w:r>
              <w:t xml:space="preserve">and </w:t>
            </w:r>
            <w:r>
              <w:rPr>
                <w:spacing w:val="-2"/>
              </w:rPr>
              <w:t>livestock</w:t>
            </w:r>
          </w:p>
        </w:tc>
        <w:tc>
          <w:tcPr>
            <w:tcW w:w="4636" w:type="dxa"/>
            <w:tcBorders>
              <w:top w:val="none" w:sz="6" w:space="0" w:color="auto"/>
              <w:left w:val="none" w:sz="6" w:space="0" w:color="auto"/>
              <w:bottom w:val="none" w:sz="6" w:space="0" w:color="auto"/>
              <w:right w:val="none" w:sz="6" w:space="0" w:color="auto"/>
            </w:tcBorders>
          </w:tcPr>
          <w:p w14:paraId="38E78B80" w14:textId="77777777" w:rsidR="00DC7AFF" w:rsidRDefault="00DC7AFF">
            <w:pPr>
              <w:pStyle w:val="TableParagraph"/>
              <w:kinsoku w:val="0"/>
              <w:overflowPunct w:val="0"/>
              <w:spacing w:before="107"/>
              <w:ind w:left="113" w:right="498"/>
            </w:pPr>
            <w:r>
              <w:t>Aerial</w:t>
            </w:r>
            <w:r>
              <w:rPr>
                <w:spacing w:val="-9"/>
              </w:rPr>
              <w:t xml:space="preserve"> </w:t>
            </w:r>
            <w:r>
              <w:t>treatment</w:t>
            </w:r>
            <w:r>
              <w:rPr>
                <w:spacing w:val="-9"/>
              </w:rPr>
              <w:t xml:space="preserve"> </w:t>
            </w:r>
            <w:r>
              <w:t>can</w:t>
            </w:r>
            <w:r>
              <w:rPr>
                <w:spacing w:val="-9"/>
              </w:rPr>
              <w:t xml:space="preserve"> </w:t>
            </w:r>
            <w:r>
              <w:t>spook</w:t>
            </w:r>
            <w:r>
              <w:rPr>
                <w:spacing w:val="-9"/>
              </w:rPr>
              <w:t xml:space="preserve"> </w:t>
            </w:r>
            <w:r>
              <w:t>horses</w:t>
            </w:r>
            <w:r>
              <w:rPr>
                <w:spacing w:val="-9"/>
              </w:rPr>
              <w:t xml:space="preserve"> </w:t>
            </w:r>
            <w:r>
              <w:t>and livestock - causing them to injure themselves. Some landholders refuse all or partial treatment.</w:t>
            </w:r>
          </w:p>
        </w:tc>
        <w:tc>
          <w:tcPr>
            <w:tcW w:w="1643" w:type="dxa"/>
            <w:tcBorders>
              <w:top w:val="none" w:sz="6" w:space="0" w:color="auto"/>
              <w:left w:val="none" w:sz="6" w:space="0" w:color="auto"/>
              <w:bottom w:val="none" w:sz="6" w:space="0" w:color="auto"/>
              <w:right w:val="none" w:sz="6" w:space="0" w:color="auto"/>
            </w:tcBorders>
          </w:tcPr>
          <w:p w14:paraId="25DF798E" w14:textId="77777777" w:rsidR="00DC7AFF" w:rsidRDefault="00DC7AFF">
            <w:pPr>
              <w:pStyle w:val="TableParagraph"/>
              <w:kinsoku w:val="0"/>
              <w:overflowPunct w:val="0"/>
              <w:spacing w:before="107"/>
              <w:ind w:right="524"/>
              <w:jc w:val="right"/>
              <w:rPr>
                <w:spacing w:val="-5"/>
              </w:rPr>
            </w:pPr>
            <w:r>
              <w:rPr>
                <w:spacing w:val="-5"/>
              </w:rPr>
              <w:t>60</w:t>
            </w:r>
          </w:p>
        </w:tc>
        <w:tc>
          <w:tcPr>
            <w:tcW w:w="1199" w:type="dxa"/>
            <w:tcBorders>
              <w:top w:val="none" w:sz="6" w:space="0" w:color="auto"/>
              <w:left w:val="none" w:sz="6" w:space="0" w:color="auto"/>
              <w:bottom w:val="none" w:sz="6" w:space="0" w:color="auto"/>
              <w:right w:val="none" w:sz="6" w:space="0" w:color="auto"/>
            </w:tcBorders>
          </w:tcPr>
          <w:p w14:paraId="0947098A" w14:textId="77777777" w:rsidR="00DC7AFF" w:rsidRDefault="00DC7AFF">
            <w:pPr>
              <w:pStyle w:val="TableParagraph"/>
              <w:kinsoku w:val="0"/>
              <w:overflowPunct w:val="0"/>
              <w:spacing w:before="107"/>
              <w:ind w:right="103"/>
              <w:jc w:val="right"/>
              <w:rPr>
                <w:spacing w:val="-5"/>
              </w:rPr>
            </w:pPr>
            <w:r>
              <w:rPr>
                <w:spacing w:val="-5"/>
              </w:rPr>
              <w:t>97</w:t>
            </w:r>
          </w:p>
        </w:tc>
      </w:tr>
      <w:tr w:rsidR="00DC7AFF" w14:paraId="26AF8E32" w14:textId="77777777">
        <w:tblPrEx>
          <w:tblCellMar>
            <w:top w:w="0" w:type="dxa"/>
            <w:left w:w="0" w:type="dxa"/>
            <w:bottom w:w="0" w:type="dxa"/>
            <w:right w:w="0" w:type="dxa"/>
          </w:tblCellMar>
        </w:tblPrEx>
        <w:trPr>
          <w:trHeight w:val="1050"/>
        </w:trPr>
        <w:tc>
          <w:tcPr>
            <w:tcW w:w="1371" w:type="dxa"/>
            <w:tcBorders>
              <w:top w:val="none" w:sz="6" w:space="0" w:color="auto"/>
              <w:left w:val="none" w:sz="6" w:space="0" w:color="auto"/>
              <w:bottom w:val="none" w:sz="6" w:space="0" w:color="auto"/>
              <w:right w:val="none" w:sz="6" w:space="0" w:color="auto"/>
            </w:tcBorders>
            <w:shd w:val="clear" w:color="auto" w:fill="EFEFEF"/>
          </w:tcPr>
          <w:p w14:paraId="5F377C43" w14:textId="77777777" w:rsidR="00DC7AFF" w:rsidRDefault="00DC7AFF">
            <w:pPr>
              <w:pStyle w:val="TableParagraph"/>
              <w:kinsoku w:val="0"/>
              <w:overflowPunct w:val="0"/>
              <w:spacing w:before="108"/>
              <w:ind w:left="105"/>
              <w:rPr>
                <w:spacing w:val="-2"/>
              </w:rPr>
            </w:pPr>
            <w:r>
              <w:rPr>
                <w:spacing w:val="-2"/>
              </w:rPr>
              <w:t>Unsuitable habitat</w:t>
            </w:r>
          </w:p>
        </w:tc>
        <w:tc>
          <w:tcPr>
            <w:tcW w:w="4636" w:type="dxa"/>
            <w:tcBorders>
              <w:top w:val="none" w:sz="6" w:space="0" w:color="auto"/>
              <w:left w:val="none" w:sz="6" w:space="0" w:color="auto"/>
              <w:bottom w:val="none" w:sz="6" w:space="0" w:color="auto"/>
              <w:right w:val="none" w:sz="6" w:space="0" w:color="auto"/>
            </w:tcBorders>
            <w:shd w:val="clear" w:color="auto" w:fill="EFEFEF"/>
          </w:tcPr>
          <w:p w14:paraId="6EA6F0DA" w14:textId="77777777" w:rsidR="00DC7AFF" w:rsidRDefault="00DC7AFF">
            <w:pPr>
              <w:pStyle w:val="TableParagraph"/>
              <w:kinsoku w:val="0"/>
              <w:overflowPunct w:val="0"/>
              <w:spacing w:before="108"/>
              <w:ind w:left="113" w:right="498"/>
            </w:pPr>
            <w:r>
              <w:t>Land</w:t>
            </w:r>
            <w:r>
              <w:rPr>
                <w:spacing w:val="-7"/>
              </w:rPr>
              <w:t xml:space="preserve"> </w:t>
            </w:r>
            <w:r>
              <w:t>that</w:t>
            </w:r>
            <w:r>
              <w:rPr>
                <w:spacing w:val="-7"/>
              </w:rPr>
              <w:t xml:space="preserve"> </w:t>
            </w:r>
            <w:r>
              <w:t>was</w:t>
            </w:r>
            <w:r>
              <w:rPr>
                <w:spacing w:val="-7"/>
              </w:rPr>
              <w:t xml:space="preserve"> </w:t>
            </w:r>
            <w:r>
              <w:t>unpassable</w:t>
            </w:r>
            <w:r>
              <w:rPr>
                <w:spacing w:val="-7"/>
              </w:rPr>
              <w:t xml:space="preserve"> </w:t>
            </w:r>
            <w:r>
              <w:t>-</w:t>
            </w:r>
            <w:r>
              <w:rPr>
                <w:spacing w:val="-7"/>
              </w:rPr>
              <w:t xml:space="preserve"> </w:t>
            </w:r>
            <w:r>
              <w:t>ie</w:t>
            </w:r>
            <w:r>
              <w:rPr>
                <w:spacing w:val="-7"/>
              </w:rPr>
              <w:t xml:space="preserve"> </w:t>
            </w:r>
            <w:r>
              <w:t>flooded, road parcels etc.</w:t>
            </w:r>
          </w:p>
        </w:tc>
        <w:tc>
          <w:tcPr>
            <w:tcW w:w="1643" w:type="dxa"/>
            <w:tcBorders>
              <w:top w:val="none" w:sz="6" w:space="0" w:color="auto"/>
              <w:left w:val="none" w:sz="6" w:space="0" w:color="auto"/>
              <w:bottom w:val="none" w:sz="6" w:space="0" w:color="auto"/>
              <w:right w:val="none" w:sz="6" w:space="0" w:color="auto"/>
            </w:tcBorders>
            <w:shd w:val="clear" w:color="auto" w:fill="EFEFEF"/>
          </w:tcPr>
          <w:p w14:paraId="1572C539" w14:textId="77777777" w:rsidR="00DC7AFF" w:rsidRDefault="00DC7AFF">
            <w:pPr>
              <w:pStyle w:val="TableParagraph"/>
              <w:kinsoku w:val="0"/>
              <w:overflowPunct w:val="0"/>
              <w:spacing w:before="108"/>
              <w:ind w:right="524"/>
              <w:jc w:val="right"/>
              <w:rPr>
                <w:spacing w:val="-5"/>
              </w:rPr>
            </w:pPr>
            <w:r>
              <w:rPr>
                <w:spacing w:val="-5"/>
              </w:rPr>
              <w:t>326</w:t>
            </w:r>
          </w:p>
        </w:tc>
        <w:tc>
          <w:tcPr>
            <w:tcW w:w="1199" w:type="dxa"/>
            <w:tcBorders>
              <w:top w:val="none" w:sz="6" w:space="0" w:color="auto"/>
              <w:left w:val="none" w:sz="6" w:space="0" w:color="auto"/>
              <w:bottom w:val="none" w:sz="6" w:space="0" w:color="auto"/>
              <w:right w:val="none" w:sz="6" w:space="0" w:color="auto"/>
            </w:tcBorders>
            <w:shd w:val="clear" w:color="auto" w:fill="EFEFEF"/>
          </w:tcPr>
          <w:p w14:paraId="6F04D014" w14:textId="77777777" w:rsidR="00DC7AFF" w:rsidRDefault="00DC7AFF">
            <w:pPr>
              <w:pStyle w:val="TableParagraph"/>
              <w:kinsoku w:val="0"/>
              <w:overflowPunct w:val="0"/>
              <w:spacing w:before="108"/>
              <w:ind w:right="103"/>
              <w:jc w:val="right"/>
              <w:rPr>
                <w:spacing w:val="-5"/>
              </w:rPr>
            </w:pPr>
            <w:r>
              <w:rPr>
                <w:spacing w:val="-5"/>
              </w:rPr>
              <w:t>922</w:t>
            </w:r>
          </w:p>
        </w:tc>
      </w:tr>
      <w:tr w:rsidR="00DC7AFF" w14:paraId="5547246D" w14:textId="77777777">
        <w:tblPrEx>
          <w:tblCellMar>
            <w:top w:w="0" w:type="dxa"/>
            <w:left w:w="0" w:type="dxa"/>
            <w:bottom w:w="0" w:type="dxa"/>
            <w:right w:w="0" w:type="dxa"/>
          </w:tblCellMar>
        </w:tblPrEx>
        <w:trPr>
          <w:trHeight w:val="1620"/>
        </w:trPr>
        <w:tc>
          <w:tcPr>
            <w:tcW w:w="1371" w:type="dxa"/>
            <w:tcBorders>
              <w:top w:val="none" w:sz="6" w:space="0" w:color="auto"/>
              <w:left w:val="none" w:sz="6" w:space="0" w:color="auto"/>
              <w:bottom w:val="none" w:sz="6" w:space="0" w:color="auto"/>
              <w:right w:val="none" w:sz="6" w:space="0" w:color="auto"/>
            </w:tcBorders>
          </w:tcPr>
          <w:p w14:paraId="37EEE29D" w14:textId="77777777" w:rsidR="00DC7AFF" w:rsidRDefault="00DC7AFF">
            <w:pPr>
              <w:pStyle w:val="TableParagraph"/>
              <w:kinsoku w:val="0"/>
              <w:overflowPunct w:val="0"/>
              <w:spacing w:before="112"/>
              <w:ind w:left="105"/>
              <w:rPr>
                <w:spacing w:val="-2"/>
              </w:rPr>
            </w:pPr>
            <w:r>
              <w:rPr>
                <w:spacing w:val="-2"/>
              </w:rPr>
              <w:t>Other</w:t>
            </w:r>
          </w:p>
        </w:tc>
        <w:tc>
          <w:tcPr>
            <w:tcW w:w="4636" w:type="dxa"/>
            <w:tcBorders>
              <w:top w:val="none" w:sz="6" w:space="0" w:color="auto"/>
              <w:left w:val="none" w:sz="6" w:space="0" w:color="auto"/>
              <w:bottom w:val="none" w:sz="6" w:space="0" w:color="auto"/>
              <w:right w:val="none" w:sz="6" w:space="0" w:color="auto"/>
            </w:tcBorders>
          </w:tcPr>
          <w:p w14:paraId="627881B1" w14:textId="77777777" w:rsidR="00DC7AFF" w:rsidRDefault="00DC7AFF">
            <w:pPr>
              <w:pStyle w:val="TableParagraph"/>
              <w:kinsoku w:val="0"/>
              <w:overflowPunct w:val="0"/>
              <w:spacing w:before="112"/>
              <w:ind w:left="113" w:right="498"/>
            </w:pPr>
            <w:r>
              <w:t>Sliver left from incomplete aerial treatment,</w:t>
            </w:r>
            <w:r>
              <w:rPr>
                <w:spacing w:val="-13"/>
              </w:rPr>
              <w:t xml:space="preserve"> </w:t>
            </w:r>
            <w:r>
              <w:t>sites</w:t>
            </w:r>
            <w:r>
              <w:rPr>
                <w:spacing w:val="-13"/>
              </w:rPr>
              <w:t xml:space="preserve"> </w:t>
            </w:r>
            <w:r>
              <w:t>reserved</w:t>
            </w:r>
            <w:r>
              <w:rPr>
                <w:spacing w:val="-13"/>
              </w:rPr>
              <w:t xml:space="preserve"> </w:t>
            </w:r>
            <w:r>
              <w:t>for</w:t>
            </w:r>
            <w:r>
              <w:rPr>
                <w:spacing w:val="-13"/>
              </w:rPr>
              <w:t xml:space="preserve"> </w:t>
            </w:r>
            <w:r>
              <w:t>science experiments, gaps left from ground treatment</w:t>
            </w:r>
            <w:r>
              <w:rPr>
                <w:spacing w:val="-6"/>
              </w:rPr>
              <w:t xml:space="preserve"> </w:t>
            </w:r>
            <w:r>
              <w:t>before</w:t>
            </w:r>
            <w:r>
              <w:rPr>
                <w:spacing w:val="-6"/>
              </w:rPr>
              <w:t xml:space="preserve"> </w:t>
            </w:r>
            <w:r>
              <w:t>(rather</w:t>
            </w:r>
            <w:r>
              <w:rPr>
                <w:spacing w:val="-6"/>
              </w:rPr>
              <w:t xml:space="preserve"> </w:t>
            </w:r>
            <w:r>
              <w:t>than</w:t>
            </w:r>
            <w:r>
              <w:rPr>
                <w:spacing w:val="-6"/>
              </w:rPr>
              <w:t xml:space="preserve"> </w:t>
            </w:r>
            <w:r>
              <w:t>after) aerial treatment</w:t>
            </w:r>
          </w:p>
        </w:tc>
        <w:tc>
          <w:tcPr>
            <w:tcW w:w="1643" w:type="dxa"/>
            <w:tcBorders>
              <w:top w:val="none" w:sz="6" w:space="0" w:color="auto"/>
              <w:left w:val="none" w:sz="6" w:space="0" w:color="auto"/>
              <w:bottom w:val="none" w:sz="6" w:space="0" w:color="auto"/>
              <w:right w:val="none" w:sz="6" w:space="0" w:color="auto"/>
            </w:tcBorders>
          </w:tcPr>
          <w:p w14:paraId="44144947" w14:textId="77777777" w:rsidR="00DC7AFF" w:rsidRDefault="00DC7AFF">
            <w:pPr>
              <w:pStyle w:val="TableParagraph"/>
              <w:kinsoku w:val="0"/>
              <w:overflowPunct w:val="0"/>
              <w:spacing w:before="112"/>
              <w:ind w:right="524"/>
              <w:jc w:val="right"/>
              <w:rPr>
                <w:spacing w:val="-5"/>
              </w:rPr>
            </w:pPr>
            <w:r>
              <w:rPr>
                <w:spacing w:val="-5"/>
              </w:rPr>
              <w:t>140</w:t>
            </w:r>
          </w:p>
        </w:tc>
        <w:tc>
          <w:tcPr>
            <w:tcW w:w="1199" w:type="dxa"/>
            <w:tcBorders>
              <w:top w:val="none" w:sz="6" w:space="0" w:color="auto"/>
              <w:left w:val="none" w:sz="6" w:space="0" w:color="auto"/>
              <w:bottom w:val="none" w:sz="6" w:space="0" w:color="auto"/>
              <w:right w:val="none" w:sz="6" w:space="0" w:color="auto"/>
            </w:tcBorders>
          </w:tcPr>
          <w:p w14:paraId="594C0ACC" w14:textId="77777777" w:rsidR="00DC7AFF" w:rsidRDefault="00DC7AFF">
            <w:pPr>
              <w:pStyle w:val="TableParagraph"/>
              <w:kinsoku w:val="0"/>
              <w:overflowPunct w:val="0"/>
              <w:spacing w:before="112"/>
              <w:ind w:right="103"/>
              <w:jc w:val="right"/>
              <w:rPr>
                <w:spacing w:val="-5"/>
              </w:rPr>
            </w:pPr>
            <w:r>
              <w:rPr>
                <w:spacing w:val="-5"/>
              </w:rPr>
              <w:t>553</w:t>
            </w:r>
          </w:p>
        </w:tc>
      </w:tr>
      <w:tr w:rsidR="00DC7AFF" w14:paraId="0462BAE8" w14:textId="77777777">
        <w:tblPrEx>
          <w:tblCellMar>
            <w:top w:w="0" w:type="dxa"/>
            <w:left w:w="0" w:type="dxa"/>
            <w:bottom w:w="0" w:type="dxa"/>
            <w:right w:w="0" w:type="dxa"/>
          </w:tblCellMar>
        </w:tblPrEx>
        <w:trPr>
          <w:trHeight w:val="515"/>
        </w:trPr>
        <w:tc>
          <w:tcPr>
            <w:tcW w:w="1371" w:type="dxa"/>
            <w:tcBorders>
              <w:top w:val="none" w:sz="6" w:space="0" w:color="auto"/>
              <w:left w:val="none" w:sz="6" w:space="0" w:color="auto"/>
              <w:bottom w:val="none" w:sz="6" w:space="0" w:color="auto"/>
              <w:right w:val="none" w:sz="6" w:space="0" w:color="auto"/>
            </w:tcBorders>
            <w:shd w:val="clear" w:color="auto" w:fill="B6B6B6"/>
          </w:tcPr>
          <w:p w14:paraId="254D4E27" w14:textId="77777777" w:rsidR="00DC7AFF" w:rsidRDefault="00DC7AFF">
            <w:pPr>
              <w:pStyle w:val="TableParagraph"/>
              <w:kinsoku w:val="0"/>
              <w:overflowPunct w:val="0"/>
              <w:spacing w:before="108"/>
              <w:ind w:left="105"/>
              <w:rPr>
                <w:b/>
                <w:bCs/>
                <w:spacing w:val="-2"/>
              </w:rPr>
            </w:pPr>
            <w:r>
              <w:rPr>
                <w:b/>
                <w:bCs/>
                <w:spacing w:val="-2"/>
              </w:rPr>
              <w:t>Total</w:t>
            </w:r>
          </w:p>
        </w:tc>
        <w:tc>
          <w:tcPr>
            <w:tcW w:w="4636" w:type="dxa"/>
            <w:tcBorders>
              <w:top w:val="none" w:sz="6" w:space="0" w:color="auto"/>
              <w:left w:val="none" w:sz="6" w:space="0" w:color="auto"/>
              <w:bottom w:val="none" w:sz="6" w:space="0" w:color="auto"/>
              <w:right w:val="none" w:sz="6" w:space="0" w:color="auto"/>
            </w:tcBorders>
            <w:shd w:val="clear" w:color="auto" w:fill="B6B6B6"/>
          </w:tcPr>
          <w:p w14:paraId="21BBFEDE" w14:textId="77777777" w:rsidR="00DC7AFF" w:rsidRDefault="00DC7AFF">
            <w:pPr>
              <w:pStyle w:val="TableParagraph"/>
              <w:kinsoku w:val="0"/>
              <w:overflowPunct w:val="0"/>
              <w:rPr>
                <w:rFonts w:ascii="Times New Roman" w:hAnsi="Times New Roman" w:cs="Times New Roman"/>
                <w:sz w:val="22"/>
                <w:szCs w:val="22"/>
              </w:rPr>
            </w:pPr>
          </w:p>
        </w:tc>
        <w:tc>
          <w:tcPr>
            <w:tcW w:w="1643" w:type="dxa"/>
            <w:tcBorders>
              <w:top w:val="none" w:sz="6" w:space="0" w:color="auto"/>
              <w:left w:val="none" w:sz="6" w:space="0" w:color="auto"/>
              <w:bottom w:val="none" w:sz="6" w:space="0" w:color="auto"/>
              <w:right w:val="none" w:sz="6" w:space="0" w:color="auto"/>
            </w:tcBorders>
            <w:shd w:val="clear" w:color="auto" w:fill="B6B6B6"/>
          </w:tcPr>
          <w:p w14:paraId="442D562D" w14:textId="77777777" w:rsidR="00DC7AFF" w:rsidRDefault="00DC7AFF">
            <w:pPr>
              <w:pStyle w:val="TableParagraph"/>
              <w:kinsoku w:val="0"/>
              <w:overflowPunct w:val="0"/>
              <w:spacing w:before="108"/>
              <w:ind w:right="524"/>
              <w:jc w:val="right"/>
              <w:rPr>
                <w:b/>
                <w:bCs/>
                <w:spacing w:val="-4"/>
              </w:rPr>
            </w:pPr>
            <w:r>
              <w:rPr>
                <w:b/>
                <w:bCs/>
                <w:spacing w:val="-4"/>
              </w:rPr>
              <w:t>1969</w:t>
            </w:r>
          </w:p>
        </w:tc>
        <w:tc>
          <w:tcPr>
            <w:tcW w:w="1199" w:type="dxa"/>
            <w:tcBorders>
              <w:top w:val="none" w:sz="6" w:space="0" w:color="auto"/>
              <w:left w:val="none" w:sz="6" w:space="0" w:color="auto"/>
              <w:bottom w:val="none" w:sz="6" w:space="0" w:color="auto"/>
              <w:right w:val="none" w:sz="6" w:space="0" w:color="auto"/>
            </w:tcBorders>
            <w:shd w:val="clear" w:color="auto" w:fill="B6B6B6"/>
          </w:tcPr>
          <w:p w14:paraId="1A4FD9C9" w14:textId="77777777" w:rsidR="00DC7AFF" w:rsidRDefault="00DC7AFF">
            <w:pPr>
              <w:pStyle w:val="TableParagraph"/>
              <w:kinsoku w:val="0"/>
              <w:overflowPunct w:val="0"/>
              <w:spacing w:before="108"/>
              <w:ind w:right="103"/>
              <w:jc w:val="right"/>
              <w:rPr>
                <w:b/>
                <w:bCs/>
                <w:spacing w:val="-4"/>
              </w:rPr>
            </w:pPr>
            <w:r>
              <w:rPr>
                <w:b/>
                <w:bCs/>
                <w:spacing w:val="-4"/>
              </w:rPr>
              <w:t>5190</w:t>
            </w:r>
          </w:p>
        </w:tc>
      </w:tr>
      <w:tr w:rsidR="00DC7AFF" w14:paraId="20F0F446" w14:textId="77777777">
        <w:tblPrEx>
          <w:tblCellMar>
            <w:top w:w="0" w:type="dxa"/>
            <w:left w:w="0" w:type="dxa"/>
            <w:bottom w:w="0" w:type="dxa"/>
            <w:right w:w="0" w:type="dxa"/>
          </w:tblCellMar>
        </w:tblPrEx>
        <w:trPr>
          <w:trHeight w:val="474"/>
        </w:trPr>
        <w:tc>
          <w:tcPr>
            <w:tcW w:w="8849" w:type="dxa"/>
            <w:gridSpan w:val="4"/>
            <w:tcBorders>
              <w:top w:val="none" w:sz="6" w:space="0" w:color="auto"/>
              <w:left w:val="none" w:sz="6" w:space="0" w:color="auto"/>
              <w:bottom w:val="none" w:sz="6" w:space="0" w:color="auto"/>
              <w:right w:val="none" w:sz="6" w:space="0" w:color="auto"/>
            </w:tcBorders>
            <w:shd w:val="clear" w:color="auto" w:fill="B6B6B6"/>
          </w:tcPr>
          <w:p w14:paraId="5AA90350" w14:textId="77777777" w:rsidR="00DC7AFF" w:rsidRDefault="00DC7AFF">
            <w:pPr>
              <w:pStyle w:val="TableParagraph"/>
              <w:tabs>
                <w:tab w:val="left" w:pos="6550"/>
                <w:tab w:val="left" w:pos="8170"/>
              </w:tabs>
              <w:kinsoku w:val="0"/>
              <w:overflowPunct w:val="0"/>
              <w:spacing w:before="84"/>
              <w:ind w:left="105"/>
              <w:rPr>
                <w:b/>
                <w:bCs/>
                <w:spacing w:val="-4"/>
              </w:rPr>
            </w:pPr>
            <w:r>
              <w:rPr>
                <w:b/>
                <w:bCs/>
              </w:rPr>
              <w:t>%</w:t>
            </w:r>
            <w:r>
              <w:rPr>
                <w:b/>
                <w:bCs/>
                <w:spacing w:val="-3"/>
              </w:rPr>
              <w:t xml:space="preserve"> </w:t>
            </w:r>
            <w:r>
              <w:rPr>
                <w:b/>
                <w:bCs/>
              </w:rPr>
              <w:t>of</w:t>
            </w:r>
            <w:r>
              <w:rPr>
                <w:b/>
                <w:bCs/>
                <w:spacing w:val="-1"/>
              </w:rPr>
              <w:t xml:space="preserve"> </w:t>
            </w:r>
            <w:r>
              <w:rPr>
                <w:b/>
                <w:bCs/>
              </w:rPr>
              <w:t>total</w:t>
            </w:r>
            <w:r>
              <w:rPr>
                <w:b/>
                <w:bCs/>
                <w:spacing w:val="-1"/>
              </w:rPr>
              <w:t xml:space="preserve"> </w:t>
            </w:r>
            <w:r>
              <w:rPr>
                <w:b/>
                <w:bCs/>
              </w:rPr>
              <w:t>planned</w:t>
            </w:r>
            <w:r>
              <w:rPr>
                <w:b/>
                <w:bCs/>
                <w:spacing w:val="-1"/>
              </w:rPr>
              <w:t xml:space="preserve"> </w:t>
            </w:r>
            <w:r>
              <w:rPr>
                <w:b/>
                <w:bCs/>
                <w:spacing w:val="-4"/>
              </w:rPr>
              <w:t>area</w:t>
            </w:r>
            <w:r>
              <w:rPr>
                <w:b/>
                <w:bCs/>
              </w:rPr>
              <w:tab/>
            </w:r>
            <w:r>
              <w:rPr>
                <w:b/>
                <w:bCs/>
                <w:spacing w:val="-4"/>
              </w:rPr>
              <w:t>4.5%</w:t>
            </w:r>
            <w:r>
              <w:rPr>
                <w:b/>
                <w:bCs/>
              </w:rPr>
              <w:tab/>
            </w:r>
            <w:r>
              <w:rPr>
                <w:b/>
                <w:bCs/>
                <w:spacing w:val="-4"/>
              </w:rPr>
              <w:t>2.8%</w:t>
            </w:r>
          </w:p>
        </w:tc>
      </w:tr>
    </w:tbl>
    <w:p w14:paraId="56D7DD99" w14:textId="77777777" w:rsidR="00DC7AFF" w:rsidRDefault="00DC7AFF">
      <w:pPr>
        <w:pStyle w:val="BodyText"/>
        <w:kinsoku w:val="0"/>
        <w:overflowPunct w:val="0"/>
        <w:rPr>
          <w:b/>
          <w:bCs/>
          <w:sz w:val="20"/>
          <w:szCs w:val="20"/>
        </w:rPr>
      </w:pPr>
    </w:p>
    <w:p w14:paraId="325D0AF4" w14:textId="77777777" w:rsidR="00DC7AFF" w:rsidRDefault="00DC7AFF">
      <w:pPr>
        <w:pStyle w:val="BodyText"/>
        <w:kinsoku w:val="0"/>
        <w:overflowPunct w:val="0"/>
        <w:rPr>
          <w:b/>
          <w:bCs/>
          <w:sz w:val="20"/>
          <w:szCs w:val="20"/>
        </w:rPr>
      </w:pPr>
    </w:p>
    <w:p w14:paraId="3679FA59" w14:textId="77777777" w:rsidR="00DC7AFF" w:rsidRDefault="00DC7AFF">
      <w:pPr>
        <w:pStyle w:val="BodyText"/>
        <w:kinsoku w:val="0"/>
        <w:overflowPunct w:val="0"/>
        <w:rPr>
          <w:b/>
          <w:bCs/>
          <w:sz w:val="20"/>
          <w:szCs w:val="20"/>
        </w:rPr>
      </w:pPr>
    </w:p>
    <w:p w14:paraId="0085FBA8" w14:textId="37A056A6" w:rsidR="00DC7AFF" w:rsidRDefault="00DD2B9D">
      <w:pPr>
        <w:pStyle w:val="BodyText"/>
        <w:kinsoku w:val="0"/>
        <w:overflowPunct w:val="0"/>
        <w:spacing w:before="9"/>
        <w:rPr>
          <w:b/>
          <w:bCs/>
        </w:rPr>
      </w:pPr>
      <w:r>
        <w:rPr>
          <w:noProof/>
        </w:rPr>
        <mc:AlternateContent>
          <mc:Choice Requires="wps">
            <w:drawing>
              <wp:anchor distT="0" distB="0" distL="0" distR="0" simplePos="0" relativeHeight="251636736" behindDoc="0" locked="0" layoutInCell="0" allowOverlap="1" wp14:anchorId="7086528B" wp14:editId="29799044">
                <wp:simplePos x="0" y="0"/>
                <wp:positionH relativeFrom="page">
                  <wp:posOffset>1028700</wp:posOffset>
                </wp:positionH>
                <wp:positionV relativeFrom="paragraph">
                  <wp:posOffset>199390</wp:posOffset>
                </wp:positionV>
                <wp:extent cx="1828800" cy="635"/>
                <wp:effectExtent l="0" t="0" r="0" b="0"/>
                <wp:wrapTopAndBottom/>
                <wp:docPr id="213" name="Freeform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8800" cy="635"/>
                        </a:xfrm>
                        <a:custGeom>
                          <a:avLst/>
                          <a:gdLst>
                            <a:gd name="T0" fmla="*/ 0 w 2880"/>
                            <a:gd name="T1" fmla="*/ 0 h 1"/>
                            <a:gd name="T2" fmla="*/ 2880 w 2880"/>
                            <a:gd name="T3" fmla="*/ 0 h 1"/>
                          </a:gdLst>
                          <a:ahLst/>
                          <a:cxnLst>
                            <a:cxn ang="0">
                              <a:pos x="T0" y="T1"/>
                            </a:cxn>
                            <a:cxn ang="0">
                              <a:pos x="T2" y="T3"/>
                            </a:cxn>
                          </a:cxnLst>
                          <a:rect l="0" t="0" r="r" b="b"/>
                          <a:pathLst>
                            <a:path w="2880" h="1">
                              <a:moveTo>
                                <a:pt x="0" y="0"/>
                              </a:moveTo>
                              <a:lnTo>
                                <a:pt x="288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ACBE7A1" id="Freeform 122" o:spid="_x0000_s1026" style="position:absolute;z-index:2516367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81pt,15.7pt,225pt,15.7pt" coordsize="288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" o:allowincell="f" filled="f">
                <v:path arrowok="t" o:connecttype="custom" o:connectlocs="0,0;1828800,0" o:connectangles="0,0"/>
                <w10:wrap type="topAndBottom" anchorx="page"/>
              </v:polyline>
            </w:pict>
          </mc:Fallback>
        </mc:AlternateContent>
      </w:r>
    </w:p>
    <w:p w14:paraId="2F140EE9" w14:textId="77777777" w:rsidR="00DC7AFF" w:rsidRDefault="00DC7AFF">
      <w:pPr>
        <w:pStyle w:val="BodyText"/>
        <w:kinsoku w:val="0"/>
        <w:overflowPunct w:val="0"/>
        <w:spacing w:before="102"/>
        <w:ind w:left="200"/>
        <w:rPr>
          <w:spacing w:val="-4"/>
          <w:sz w:val="16"/>
          <w:szCs w:val="16"/>
        </w:rPr>
      </w:pPr>
      <w:r>
        <w:rPr>
          <w:sz w:val="16"/>
          <w:szCs w:val="16"/>
          <w:vertAlign w:val="superscript"/>
        </w:rPr>
        <w:t>19</w:t>
      </w:r>
      <w:r>
        <w:rPr>
          <w:spacing w:val="-5"/>
          <w:sz w:val="16"/>
          <w:szCs w:val="16"/>
        </w:rPr>
        <w:t xml:space="preserve"> </w:t>
      </w:r>
      <w:r>
        <w:rPr>
          <w:sz w:val="16"/>
          <w:szCs w:val="16"/>
        </w:rPr>
        <w:t>Gaps</w:t>
      </w:r>
      <w:r>
        <w:rPr>
          <w:spacing w:val="-5"/>
          <w:sz w:val="16"/>
          <w:szCs w:val="16"/>
        </w:rPr>
        <w:t xml:space="preserve"> </w:t>
      </w:r>
      <w:r>
        <w:rPr>
          <w:sz w:val="16"/>
          <w:szCs w:val="16"/>
        </w:rPr>
        <w:t>in</w:t>
      </w:r>
      <w:r>
        <w:rPr>
          <w:spacing w:val="-5"/>
          <w:sz w:val="16"/>
          <w:szCs w:val="16"/>
        </w:rPr>
        <w:t xml:space="preserve"> </w:t>
      </w:r>
      <w:r>
        <w:rPr>
          <w:sz w:val="16"/>
          <w:szCs w:val="16"/>
        </w:rPr>
        <w:t>Area</w:t>
      </w:r>
      <w:r>
        <w:rPr>
          <w:spacing w:val="-5"/>
          <w:sz w:val="16"/>
          <w:szCs w:val="16"/>
        </w:rPr>
        <w:t xml:space="preserve"> </w:t>
      </w:r>
      <w:r>
        <w:rPr>
          <w:sz w:val="16"/>
          <w:szCs w:val="16"/>
        </w:rPr>
        <w:t>1/WB</w:t>
      </w:r>
      <w:r>
        <w:rPr>
          <w:spacing w:val="-4"/>
          <w:sz w:val="16"/>
          <w:szCs w:val="16"/>
        </w:rPr>
        <w:t xml:space="preserve"> </w:t>
      </w:r>
      <w:r>
        <w:rPr>
          <w:sz w:val="16"/>
          <w:szCs w:val="16"/>
        </w:rPr>
        <w:t>reported</w:t>
      </w:r>
      <w:r>
        <w:rPr>
          <w:spacing w:val="-5"/>
          <w:sz w:val="16"/>
          <w:szCs w:val="16"/>
        </w:rPr>
        <w:t xml:space="preserve"> </w:t>
      </w:r>
      <w:r>
        <w:rPr>
          <w:sz w:val="16"/>
          <w:szCs w:val="16"/>
        </w:rPr>
        <w:t>are</w:t>
      </w:r>
      <w:r>
        <w:rPr>
          <w:spacing w:val="-5"/>
          <w:sz w:val="16"/>
          <w:szCs w:val="16"/>
        </w:rPr>
        <w:t xml:space="preserve"> </w:t>
      </w:r>
      <w:r>
        <w:rPr>
          <w:sz w:val="16"/>
          <w:szCs w:val="16"/>
        </w:rPr>
        <w:t>for</w:t>
      </w:r>
      <w:r>
        <w:rPr>
          <w:spacing w:val="-5"/>
          <w:sz w:val="16"/>
          <w:szCs w:val="16"/>
        </w:rPr>
        <w:t xml:space="preserve"> </w:t>
      </w:r>
      <w:r>
        <w:rPr>
          <w:sz w:val="16"/>
          <w:szCs w:val="16"/>
        </w:rPr>
        <w:t>FY20/21</w:t>
      </w:r>
      <w:r>
        <w:rPr>
          <w:spacing w:val="-4"/>
          <w:sz w:val="16"/>
          <w:szCs w:val="16"/>
        </w:rPr>
        <w:t xml:space="preserve"> only.</w:t>
      </w:r>
    </w:p>
    <w:p w14:paraId="2F8CC0EF" w14:textId="77777777" w:rsidR="00DC7AFF" w:rsidRDefault="00DC7AFF">
      <w:pPr>
        <w:pStyle w:val="BodyText"/>
        <w:kinsoku w:val="0"/>
        <w:overflowPunct w:val="0"/>
        <w:ind w:left="200"/>
        <w:rPr>
          <w:spacing w:val="-4"/>
          <w:sz w:val="16"/>
          <w:szCs w:val="16"/>
        </w:rPr>
      </w:pPr>
      <w:r>
        <w:rPr>
          <w:sz w:val="16"/>
          <w:szCs w:val="16"/>
          <w:vertAlign w:val="superscript"/>
        </w:rPr>
        <w:t>20</w:t>
      </w:r>
      <w:r>
        <w:rPr>
          <w:spacing w:val="-5"/>
          <w:sz w:val="16"/>
          <w:szCs w:val="16"/>
        </w:rPr>
        <w:t xml:space="preserve"> </w:t>
      </w:r>
      <w:r>
        <w:rPr>
          <w:sz w:val="16"/>
          <w:szCs w:val="16"/>
        </w:rPr>
        <w:t>Gaps</w:t>
      </w:r>
      <w:r>
        <w:rPr>
          <w:spacing w:val="-4"/>
          <w:sz w:val="16"/>
          <w:szCs w:val="16"/>
        </w:rPr>
        <w:t xml:space="preserve"> </w:t>
      </w:r>
      <w:r>
        <w:rPr>
          <w:sz w:val="16"/>
          <w:szCs w:val="16"/>
        </w:rPr>
        <w:t>in</w:t>
      </w:r>
      <w:r>
        <w:rPr>
          <w:spacing w:val="-5"/>
          <w:sz w:val="16"/>
          <w:szCs w:val="16"/>
        </w:rPr>
        <w:t xml:space="preserve"> </w:t>
      </w:r>
      <w:r>
        <w:rPr>
          <w:sz w:val="16"/>
          <w:szCs w:val="16"/>
        </w:rPr>
        <w:t>Area</w:t>
      </w:r>
      <w:r>
        <w:rPr>
          <w:spacing w:val="-4"/>
          <w:sz w:val="16"/>
          <w:szCs w:val="16"/>
        </w:rPr>
        <w:t xml:space="preserve"> </w:t>
      </w:r>
      <w:r>
        <w:rPr>
          <w:sz w:val="16"/>
          <w:szCs w:val="16"/>
        </w:rPr>
        <w:t>2</w:t>
      </w:r>
      <w:r>
        <w:rPr>
          <w:spacing w:val="-5"/>
          <w:sz w:val="16"/>
          <w:szCs w:val="16"/>
        </w:rPr>
        <w:t xml:space="preserve"> </w:t>
      </w:r>
      <w:r>
        <w:rPr>
          <w:sz w:val="16"/>
          <w:szCs w:val="16"/>
        </w:rPr>
        <w:t>reported</w:t>
      </w:r>
      <w:r>
        <w:rPr>
          <w:spacing w:val="-4"/>
          <w:sz w:val="16"/>
          <w:szCs w:val="16"/>
        </w:rPr>
        <w:t xml:space="preserve"> </w:t>
      </w:r>
      <w:r>
        <w:rPr>
          <w:sz w:val="16"/>
          <w:szCs w:val="16"/>
        </w:rPr>
        <w:t>are</w:t>
      </w:r>
      <w:r>
        <w:rPr>
          <w:spacing w:val="-4"/>
          <w:sz w:val="16"/>
          <w:szCs w:val="16"/>
        </w:rPr>
        <w:t xml:space="preserve"> </w:t>
      </w:r>
      <w:r>
        <w:rPr>
          <w:sz w:val="16"/>
          <w:szCs w:val="16"/>
        </w:rPr>
        <w:t>for</w:t>
      </w:r>
      <w:r>
        <w:rPr>
          <w:spacing w:val="-5"/>
          <w:sz w:val="16"/>
          <w:szCs w:val="16"/>
        </w:rPr>
        <w:t xml:space="preserve"> </w:t>
      </w:r>
      <w:r>
        <w:rPr>
          <w:sz w:val="16"/>
          <w:szCs w:val="16"/>
        </w:rPr>
        <w:t>FY20/21</w:t>
      </w:r>
      <w:r>
        <w:rPr>
          <w:spacing w:val="-4"/>
          <w:sz w:val="16"/>
          <w:szCs w:val="16"/>
        </w:rPr>
        <w:t xml:space="preserve"> only.</w:t>
      </w:r>
    </w:p>
    <w:p w14:paraId="45D27052" w14:textId="77777777" w:rsidR="00DC7AFF" w:rsidRDefault="00DC7AFF">
      <w:pPr>
        <w:pStyle w:val="BodyText"/>
        <w:kinsoku w:val="0"/>
        <w:overflowPunct w:val="0"/>
        <w:ind w:left="200"/>
        <w:rPr>
          <w:spacing w:val="-4"/>
          <w:sz w:val="16"/>
          <w:szCs w:val="16"/>
        </w:rPr>
        <w:sectPr w:rsidR="00DC7AFF">
          <w:pgSz w:w="11920" w:h="16840"/>
          <w:pgMar w:top="1100" w:right="380" w:bottom="1900" w:left="1420" w:header="0" w:footer="1713" w:gutter="0"/>
          <w:cols w:space="720"/>
          <w:noEndnote/>
        </w:sectPr>
      </w:pPr>
    </w:p>
    <w:p w14:paraId="352BD3AB" w14:textId="77777777" w:rsidR="00DC7AFF" w:rsidRDefault="00DC7AFF">
      <w:pPr>
        <w:pStyle w:val="BodyText"/>
        <w:kinsoku w:val="0"/>
        <w:overflowPunct w:val="0"/>
        <w:spacing w:before="34" w:line="252" w:lineRule="auto"/>
        <w:ind w:left="200" w:right="779"/>
        <w:rPr>
          <w:spacing w:val="-2"/>
        </w:rPr>
      </w:pPr>
      <w:r>
        <w:lastRenderedPageBreak/>
        <w:t>Area 1 from Area 2 in the east and from the Residual Area (Areas 3 and 4) in the east. About 97% of the total Area 2 was treated in each round of treatment, although surveillance</w:t>
      </w:r>
      <w:r>
        <w:rPr>
          <w:spacing w:val="-5"/>
        </w:rPr>
        <w:t xml:space="preserve"> </w:t>
      </w:r>
      <w:r>
        <w:t>data</w:t>
      </w:r>
      <w:r>
        <w:rPr>
          <w:spacing w:val="-5"/>
        </w:rPr>
        <w:t xml:space="preserve"> </w:t>
      </w:r>
      <w:r>
        <w:t>were</w:t>
      </w:r>
      <w:r>
        <w:rPr>
          <w:spacing w:val="-5"/>
        </w:rPr>
        <w:t xml:space="preserve"> </w:t>
      </w:r>
      <w:r>
        <w:t>not</w:t>
      </w:r>
      <w:r>
        <w:rPr>
          <w:spacing w:val="-5"/>
        </w:rPr>
        <w:t xml:space="preserve"> </w:t>
      </w:r>
      <w:r>
        <w:t>available</w:t>
      </w:r>
      <w:r>
        <w:rPr>
          <w:spacing w:val="-5"/>
        </w:rPr>
        <w:t xml:space="preserve"> </w:t>
      </w:r>
      <w:r>
        <w:t>to</w:t>
      </w:r>
      <w:r>
        <w:rPr>
          <w:spacing w:val="-5"/>
        </w:rPr>
        <w:t xml:space="preserve"> </w:t>
      </w:r>
      <w:r>
        <w:t>assess</w:t>
      </w:r>
      <w:r>
        <w:rPr>
          <w:spacing w:val="-5"/>
        </w:rPr>
        <w:t xml:space="preserve"> </w:t>
      </w:r>
      <w:r>
        <w:t>the</w:t>
      </w:r>
      <w:r>
        <w:rPr>
          <w:spacing w:val="-5"/>
        </w:rPr>
        <w:t xml:space="preserve"> </w:t>
      </w:r>
      <w:r>
        <w:t>success</w:t>
      </w:r>
      <w:r>
        <w:rPr>
          <w:spacing w:val="-5"/>
        </w:rPr>
        <w:t xml:space="preserve"> </w:t>
      </w:r>
      <w:r>
        <w:t>of</w:t>
      </w:r>
      <w:r>
        <w:rPr>
          <w:spacing w:val="-5"/>
        </w:rPr>
        <w:t xml:space="preserve"> </w:t>
      </w:r>
      <w:r>
        <w:t>this</w:t>
      </w:r>
      <w:r>
        <w:rPr>
          <w:spacing w:val="-5"/>
        </w:rPr>
        <w:t xml:space="preserve"> </w:t>
      </w:r>
      <w:r>
        <w:t>treatment</w:t>
      </w:r>
      <w:r>
        <w:rPr>
          <w:spacing w:val="-5"/>
        </w:rPr>
        <w:t xml:space="preserve"> </w:t>
      </w:r>
      <w:r>
        <w:t>at</w:t>
      </w:r>
      <w:r>
        <w:rPr>
          <w:spacing w:val="-5"/>
        </w:rPr>
        <w:t xml:space="preserve"> </w:t>
      </w:r>
      <w:r>
        <w:t>the</w:t>
      </w:r>
      <w:r>
        <w:rPr>
          <w:spacing w:val="-5"/>
        </w:rPr>
        <w:t xml:space="preserve"> </w:t>
      </w:r>
      <w:r>
        <w:t>time</w:t>
      </w:r>
      <w:r>
        <w:rPr>
          <w:spacing w:val="-5"/>
        </w:rPr>
        <w:t xml:space="preserve"> </w:t>
      </w:r>
      <w:r>
        <w:t xml:space="preserve">of </w:t>
      </w:r>
      <w:r>
        <w:rPr>
          <w:spacing w:val="-2"/>
        </w:rPr>
        <w:t>writing,</w:t>
      </w:r>
    </w:p>
    <w:p w14:paraId="6D64090E" w14:textId="77777777" w:rsidR="00DC7AFF" w:rsidRDefault="00DC7AFF">
      <w:pPr>
        <w:pStyle w:val="BodyText"/>
        <w:kinsoku w:val="0"/>
        <w:overflowPunct w:val="0"/>
        <w:spacing w:before="120" w:line="252" w:lineRule="auto"/>
        <w:ind w:left="200" w:right="824"/>
      </w:pPr>
      <w:r>
        <w:t>The Program implemented a number of operational efficiencies to reduce the risks caused</w:t>
      </w:r>
      <w:r>
        <w:rPr>
          <w:spacing w:val="-6"/>
        </w:rPr>
        <w:t xml:space="preserve"> </w:t>
      </w:r>
      <w:r>
        <w:t>by</w:t>
      </w:r>
      <w:r>
        <w:rPr>
          <w:spacing w:val="-6"/>
        </w:rPr>
        <w:t xml:space="preserve"> </w:t>
      </w:r>
      <w:r>
        <w:t>suboptimal</w:t>
      </w:r>
      <w:r>
        <w:rPr>
          <w:spacing w:val="-6"/>
        </w:rPr>
        <w:t xml:space="preserve"> </w:t>
      </w:r>
      <w:r>
        <w:t>treatment</w:t>
      </w:r>
      <w:r>
        <w:rPr>
          <w:spacing w:val="-6"/>
        </w:rPr>
        <w:t xml:space="preserve"> </w:t>
      </w:r>
      <w:r>
        <w:t>that</w:t>
      </w:r>
      <w:r>
        <w:rPr>
          <w:spacing w:val="-6"/>
        </w:rPr>
        <w:t xml:space="preserve"> </w:t>
      </w:r>
      <w:r>
        <w:t>occurred</w:t>
      </w:r>
      <w:r>
        <w:rPr>
          <w:spacing w:val="-6"/>
        </w:rPr>
        <w:t xml:space="preserve"> </w:t>
      </w:r>
      <w:r>
        <w:t>during</w:t>
      </w:r>
      <w:r>
        <w:rPr>
          <w:spacing w:val="-6"/>
        </w:rPr>
        <w:t xml:space="preserve"> </w:t>
      </w:r>
      <w:r>
        <w:t>Area</w:t>
      </w:r>
      <w:r>
        <w:rPr>
          <w:spacing w:val="-6"/>
        </w:rPr>
        <w:t xml:space="preserve"> </w:t>
      </w:r>
      <w:r>
        <w:t>1</w:t>
      </w:r>
      <w:r>
        <w:rPr>
          <w:spacing w:val="-6"/>
        </w:rPr>
        <w:t xml:space="preserve"> </w:t>
      </w:r>
      <w:r>
        <w:t>eradication.</w:t>
      </w:r>
      <w:r>
        <w:rPr>
          <w:spacing w:val="-6"/>
        </w:rPr>
        <w:t xml:space="preserve"> </w:t>
      </w:r>
      <w:r>
        <w:t>To</w:t>
      </w:r>
      <w:r>
        <w:rPr>
          <w:spacing w:val="-6"/>
        </w:rPr>
        <w:t xml:space="preserve"> </w:t>
      </w:r>
      <w:r>
        <w:t>increase</w:t>
      </w:r>
      <w:r>
        <w:rPr>
          <w:spacing w:val="-6"/>
        </w:rPr>
        <w:t xml:space="preserve"> </w:t>
      </w:r>
      <w:r>
        <w:t>the speed</w:t>
      </w:r>
      <w:r>
        <w:rPr>
          <w:spacing w:val="-5"/>
        </w:rPr>
        <w:t xml:space="preserve"> </w:t>
      </w:r>
      <w:r>
        <w:t>of</w:t>
      </w:r>
      <w:r>
        <w:rPr>
          <w:spacing w:val="-5"/>
        </w:rPr>
        <w:t xml:space="preserve"> </w:t>
      </w:r>
      <w:r>
        <w:t>eradication,</w:t>
      </w:r>
      <w:r>
        <w:rPr>
          <w:spacing w:val="-5"/>
        </w:rPr>
        <w:t xml:space="preserve"> </w:t>
      </w:r>
      <w:r>
        <w:t>the</w:t>
      </w:r>
      <w:r>
        <w:rPr>
          <w:spacing w:val="-5"/>
        </w:rPr>
        <w:t xml:space="preserve"> </w:t>
      </w:r>
      <w:r>
        <w:t>Program</w:t>
      </w:r>
      <w:r>
        <w:rPr>
          <w:spacing w:val="-5"/>
        </w:rPr>
        <w:t xml:space="preserve"> </w:t>
      </w:r>
      <w:r>
        <w:t>trialled</w:t>
      </w:r>
      <w:r>
        <w:rPr>
          <w:spacing w:val="-5"/>
        </w:rPr>
        <w:t xml:space="preserve"> </w:t>
      </w:r>
      <w:r>
        <w:t>the</w:t>
      </w:r>
      <w:r>
        <w:rPr>
          <w:spacing w:val="-5"/>
        </w:rPr>
        <w:t xml:space="preserve"> </w:t>
      </w:r>
      <w:r>
        <w:t>addition</w:t>
      </w:r>
      <w:r>
        <w:rPr>
          <w:spacing w:val="-5"/>
        </w:rPr>
        <w:t xml:space="preserve"> </w:t>
      </w:r>
      <w:r>
        <w:t>of</w:t>
      </w:r>
      <w:r>
        <w:rPr>
          <w:spacing w:val="-5"/>
        </w:rPr>
        <w:t xml:space="preserve"> </w:t>
      </w:r>
      <w:r>
        <w:t>toxicant</w:t>
      </w:r>
      <w:r>
        <w:rPr>
          <w:spacing w:val="-5"/>
        </w:rPr>
        <w:t xml:space="preserve"> </w:t>
      </w:r>
      <w:r>
        <w:t>baits</w:t>
      </w:r>
      <w:r>
        <w:rPr>
          <w:spacing w:val="-5"/>
        </w:rPr>
        <w:t xml:space="preserve"> </w:t>
      </w:r>
      <w:r>
        <w:t>to</w:t>
      </w:r>
      <w:r>
        <w:rPr>
          <w:spacing w:val="-5"/>
        </w:rPr>
        <w:t xml:space="preserve"> </w:t>
      </w:r>
      <w:r>
        <w:t>the</w:t>
      </w:r>
      <w:r>
        <w:rPr>
          <w:spacing w:val="-5"/>
        </w:rPr>
        <w:t xml:space="preserve"> </w:t>
      </w:r>
      <w:r>
        <w:t>IGR</w:t>
      </w:r>
      <w:r>
        <w:rPr>
          <w:spacing w:val="-5"/>
        </w:rPr>
        <w:t xml:space="preserve"> </w:t>
      </w:r>
      <w:r>
        <w:t>regime for aerial and ground broadscale treatments, and increased frequency to four rounds of treatment in the first year of eradication for Area 2 (2020-21).</w:t>
      </w:r>
    </w:p>
    <w:p w14:paraId="31BC584C" w14:textId="77777777" w:rsidR="00DC7AFF" w:rsidRDefault="00DC7AFF">
      <w:pPr>
        <w:pStyle w:val="BodyText"/>
        <w:kinsoku w:val="0"/>
        <w:overflowPunct w:val="0"/>
        <w:spacing w:before="8"/>
        <w:rPr>
          <w:sz w:val="18"/>
          <w:szCs w:val="18"/>
        </w:rPr>
      </w:pPr>
    </w:p>
    <w:p w14:paraId="219418FA" w14:textId="77777777" w:rsidR="00DC7AFF" w:rsidRDefault="00DC7AFF" w:rsidP="00DD1688">
      <w:pPr>
        <w:pStyle w:val="Heading4"/>
        <w:numPr>
          <w:ilvl w:val="3"/>
          <w:numId w:val="23"/>
        </w:numPr>
        <w:tabs>
          <w:tab w:val="left" w:pos="1076"/>
        </w:tabs>
        <w:kinsoku w:val="0"/>
        <w:overflowPunct w:val="0"/>
        <w:ind w:left="851"/>
        <w:rPr>
          <w:spacing w:val="-4"/>
        </w:rPr>
      </w:pPr>
      <w:bookmarkStart w:id="59" w:name="_Toc136854683"/>
      <w:r>
        <w:t>Efficacy</w:t>
      </w:r>
      <w:r>
        <w:rPr>
          <w:spacing w:val="-9"/>
        </w:rPr>
        <w:t xml:space="preserve"> </w:t>
      </w:r>
      <w:r>
        <w:t>and</w:t>
      </w:r>
      <w:r>
        <w:rPr>
          <w:spacing w:val="-7"/>
        </w:rPr>
        <w:t xml:space="preserve"> </w:t>
      </w:r>
      <w:r>
        <w:t>safety</w:t>
      </w:r>
      <w:r>
        <w:rPr>
          <w:spacing w:val="-7"/>
        </w:rPr>
        <w:t xml:space="preserve"> </w:t>
      </w:r>
      <w:r>
        <w:t>of</w:t>
      </w:r>
      <w:r>
        <w:rPr>
          <w:spacing w:val="-6"/>
        </w:rPr>
        <w:t xml:space="preserve"> </w:t>
      </w:r>
      <w:r>
        <w:t>treatment</w:t>
      </w:r>
      <w:r>
        <w:rPr>
          <w:spacing w:val="-7"/>
        </w:rPr>
        <w:t xml:space="preserve"> </w:t>
      </w:r>
      <w:r>
        <w:t>products</w:t>
      </w:r>
      <w:r>
        <w:rPr>
          <w:spacing w:val="-7"/>
        </w:rPr>
        <w:t xml:space="preserve"> </w:t>
      </w:r>
      <w:r>
        <w:t>used</w:t>
      </w:r>
      <w:r>
        <w:rPr>
          <w:spacing w:val="-7"/>
        </w:rPr>
        <w:t xml:space="preserve"> </w:t>
      </w:r>
      <w:r>
        <w:t>against</w:t>
      </w:r>
      <w:r>
        <w:rPr>
          <w:spacing w:val="-6"/>
        </w:rPr>
        <w:t xml:space="preserve"> </w:t>
      </w:r>
      <w:r>
        <w:rPr>
          <w:spacing w:val="-4"/>
        </w:rPr>
        <w:t>RIFA</w:t>
      </w:r>
      <w:bookmarkEnd w:id="59"/>
    </w:p>
    <w:p w14:paraId="498EFF98" w14:textId="77777777" w:rsidR="00DC7AFF" w:rsidRDefault="00DC7AFF">
      <w:pPr>
        <w:pStyle w:val="BodyText"/>
        <w:kinsoku w:val="0"/>
        <w:overflowPunct w:val="0"/>
        <w:spacing w:before="53" w:line="252" w:lineRule="auto"/>
        <w:ind w:left="200" w:right="779"/>
      </w:pPr>
      <w:r>
        <w:t>Program</w:t>
      </w:r>
      <w:r>
        <w:rPr>
          <w:spacing w:val="-8"/>
        </w:rPr>
        <w:t xml:space="preserve"> </w:t>
      </w:r>
      <w:r>
        <w:t>eradication</w:t>
      </w:r>
      <w:r>
        <w:rPr>
          <w:spacing w:val="-8"/>
        </w:rPr>
        <w:t xml:space="preserve"> </w:t>
      </w:r>
      <w:r>
        <w:t>and</w:t>
      </w:r>
      <w:r>
        <w:rPr>
          <w:spacing w:val="-8"/>
        </w:rPr>
        <w:t xml:space="preserve"> </w:t>
      </w:r>
      <w:r>
        <w:t>clearance</w:t>
      </w:r>
      <w:r>
        <w:rPr>
          <w:spacing w:val="-8"/>
        </w:rPr>
        <w:t xml:space="preserve"> </w:t>
      </w:r>
      <w:r>
        <w:t>treatment</w:t>
      </w:r>
      <w:r>
        <w:rPr>
          <w:spacing w:val="-8"/>
        </w:rPr>
        <w:t xml:space="preserve"> </w:t>
      </w:r>
      <w:r>
        <w:t>involves</w:t>
      </w:r>
      <w:r>
        <w:rPr>
          <w:spacing w:val="-8"/>
        </w:rPr>
        <w:t xml:space="preserve"> </w:t>
      </w:r>
      <w:r>
        <w:t>aerial</w:t>
      </w:r>
      <w:r>
        <w:rPr>
          <w:spacing w:val="-8"/>
        </w:rPr>
        <w:t xml:space="preserve"> </w:t>
      </w:r>
      <w:r>
        <w:t>or</w:t>
      </w:r>
      <w:r>
        <w:rPr>
          <w:spacing w:val="-8"/>
        </w:rPr>
        <w:t xml:space="preserve"> </w:t>
      </w:r>
      <w:r>
        <w:t>on-ground</w:t>
      </w:r>
      <w:r>
        <w:rPr>
          <w:spacing w:val="-8"/>
        </w:rPr>
        <w:t xml:space="preserve"> </w:t>
      </w:r>
      <w:r>
        <w:t>distribution</w:t>
      </w:r>
      <w:r>
        <w:rPr>
          <w:spacing w:val="-8"/>
        </w:rPr>
        <w:t xml:space="preserve"> </w:t>
      </w:r>
      <w:r>
        <w:t>of granular baits containing insect growth regulator (IGR), which interfere with RIFA reproduction but are of no risk to people, pets or livestock, and pose relatively low environmental risk. The IGR approach has been used to eradicate RIFA many times.</w:t>
      </w:r>
    </w:p>
    <w:p w14:paraId="0DF03CB8" w14:textId="77777777" w:rsidR="00DC7AFF" w:rsidRDefault="00DC7AFF">
      <w:pPr>
        <w:pStyle w:val="BodyText"/>
        <w:kinsoku w:val="0"/>
        <w:overflowPunct w:val="0"/>
        <w:spacing w:line="252" w:lineRule="auto"/>
        <w:ind w:left="200" w:right="779"/>
      </w:pPr>
      <w:r>
        <w:t>However,</w:t>
      </w:r>
      <w:r>
        <w:rPr>
          <w:spacing w:val="-8"/>
        </w:rPr>
        <w:t xml:space="preserve"> </w:t>
      </w:r>
      <w:r>
        <w:t>IGRs</w:t>
      </w:r>
      <w:r>
        <w:rPr>
          <w:spacing w:val="-8"/>
        </w:rPr>
        <w:t xml:space="preserve"> </w:t>
      </w:r>
      <w:r>
        <w:t>break</w:t>
      </w:r>
      <w:r>
        <w:rPr>
          <w:spacing w:val="-8"/>
        </w:rPr>
        <w:t xml:space="preserve"> </w:t>
      </w:r>
      <w:r>
        <w:t>down</w:t>
      </w:r>
      <w:r>
        <w:rPr>
          <w:spacing w:val="-8"/>
        </w:rPr>
        <w:t xml:space="preserve"> </w:t>
      </w:r>
      <w:r>
        <w:t>and</w:t>
      </w:r>
      <w:r>
        <w:rPr>
          <w:spacing w:val="-8"/>
        </w:rPr>
        <w:t xml:space="preserve"> </w:t>
      </w:r>
      <w:r>
        <w:t>are</w:t>
      </w:r>
      <w:r>
        <w:rPr>
          <w:spacing w:val="-8"/>
        </w:rPr>
        <w:t xml:space="preserve"> </w:t>
      </w:r>
      <w:r>
        <w:t>ineffective</w:t>
      </w:r>
      <w:r>
        <w:rPr>
          <w:spacing w:val="-8"/>
        </w:rPr>
        <w:t xml:space="preserve"> </w:t>
      </w:r>
      <w:r>
        <w:t>after</w:t>
      </w:r>
      <w:r>
        <w:rPr>
          <w:spacing w:val="-8"/>
        </w:rPr>
        <w:t xml:space="preserve"> </w:t>
      </w:r>
      <w:r>
        <w:t>24</w:t>
      </w:r>
      <w:r>
        <w:rPr>
          <w:spacing w:val="-8"/>
        </w:rPr>
        <w:t xml:space="preserve"> </w:t>
      </w:r>
      <w:r>
        <w:t>hours,</w:t>
      </w:r>
      <w:r>
        <w:rPr>
          <w:spacing w:val="-8"/>
        </w:rPr>
        <w:t xml:space="preserve"> </w:t>
      </w:r>
      <w:r>
        <w:t>are</w:t>
      </w:r>
      <w:r>
        <w:rPr>
          <w:spacing w:val="-8"/>
        </w:rPr>
        <w:t xml:space="preserve"> </w:t>
      </w:r>
      <w:r>
        <w:t>slow</w:t>
      </w:r>
      <w:r>
        <w:rPr>
          <w:spacing w:val="-8"/>
        </w:rPr>
        <w:t xml:space="preserve"> </w:t>
      </w:r>
      <w:r>
        <w:t>acting</w:t>
      </w:r>
      <w:r>
        <w:rPr>
          <w:spacing w:val="-8"/>
        </w:rPr>
        <w:t xml:space="preserve"> </w:t>
      </w:r>
      <w:r>
        <w:t>and</w:t>
      </w:r>
      <w:r>
        <w:rPr>
          <w:spacing w:val="-8"/>
        </w:rPr>
        <w:t xml:space="preserve"> </w:t>
      </w:r>
      <w:r>
        <w:t>require multiple treatments, with a best-practice guideline of six repeated treatments at six to fourteen week intervals to ensure eradication.</w:t>
      </w:r>
    </w:p>
    <w:p w14:paraId="545611CB" w14:textId="77777777" w:rsidR="00DC7AFF" w:rsidRDefault="00DC7AFF">
      <w:pPr>
        <w:pStyle w:val="BodyText"/>
        <w:kinsoku w:val="0"/>
        <w:overflowPunct w:val="0"/>
        <w:spacing w:before="120" w:line="252" w:lineRule="auto"/>
        <w:ind w:left="200" w:right="837"/>
      </w:pPr>
      <w:r>
        <w:t>To increase the speed of eradication, in 2020-21 the Program trialled more fast-acting toxicant</w:t>
      </w:r>
      <w:r>
        <w:rPr>
          <w:spacing w:val="-7"/>
        </w:rPr>
        <w:t xml:space="preserve"> </w:t>
      </w:r>
      <w:r>
        <w:t>products</w:t>
      </w:r>
      <w:r>
        <w:rPr>
          <w:spacing w:val="-7"/>
        </w:rPr>
        <w:t xml:space="preserve"> </w:t>
      </w:r>
      <w:r>
        <w:t>(Table</w:t>
      </w:r>
      <w:r>
        <w:rPr>
          <w:spacing w:val="-7"/>
        </w:rPr>
        <w:t xml:space="preserve"> </w:t>
      </w:r>
      <w:r>
        <w:t>4).</w:t>
      </w:r>
      <w:r>
        <w:rPr>
          <w:spacing w:val="-7"/>
        </w:rPr>
        <w:t xml:space="preserve"> </w:t>
      </w:r>
      <w:r>
        <w:t>Monitoring</w:t>
      </w:r>
      <w:r>
        <w:rPr>
          <w:spacing w:val="-7"/>
        </w:rPr>
        <w:t xml:space="preserve"> </w:t>
      </w:r>
      <w:r>
        <w:t>will</w:t>
      </w:r>
      <w:r>
        <w:rPr>
          <w:spacing w:val="-7"/>
        </w:rPr>
        <w:t xml:space="preserve"> </w:t>
      </w:r>
      <w:r>
        <w:t>continue</w:t>
      </w:r>
      <w:r>
        <w:rPr>
          <w:spacing w:val="-7"/>
        </w:rPr>
        <w:t xml:space="preserve"> </w:t>
      </w:r>
      <w:r>
        <w:t>to</w:t>
      </w:r>
      <w:r>
        <w:rPr>
          <w:spacing w:val="-7"/>
        </w:rPr>
        <w:t xml:space="preserve"> </w:t>
      </w:r>
      <w:r>
        <w:t>determine</w:t>
      </w:r>
      <w:r>
        <w:rPr>
          <w:spacing w:val="-7"/>
        </w:rPr>
        <w:t xml:space="preserve"> </w:t>
      </w:r>
      <w:r>
        <w:t>their</w:t>
      </w:r>
      <w:r>
        <w:rPr>
          <w:spacing w:val="-7"/>
        </w:rPr>
        <w:t xml:space="preserve"> </w:t>
      </w:r>
      <w:r>
        <w:t>success.</w:t>
      </w:r>
      <w:r>
        <w:rPr>
          <w:spacing w:val="-7"/>
        </w:rPr>
        <w:t xml:space="preserve"> </w:t>
      </w:r>
      <w:r>
        <w:t>There</w:t>
      </w:r>
      <w:r>
        <w:rPr>
          <w:spacing w:val="-7"/>
        </w:rPr>
        <w:t xml:space="preserve"> </w:t>
      </w:r>
      <w:r>
        <w:t>is no evidence that the treatment products pose any risk to human or mammalian health when used in accordance with APVMA conditions. Some of the toxicants have potential non-target effects on aquatic wildlife, but these risks are managed through APVMA conditions for their application near water.</w:t>
      </w:r>
      <w:r w:rsidR="007B6AD5">
        <w:br/>
      </w:r>
    </w:p>
    <w:p w14:paraId="04F5865F" w14:textId="77777777" w:rsidR="00DC7AFF" w:rsidRPr="007B6AD5" w:rsidRDefault="00DC7AFF" w:rsidP="007B6AD5">
      <w:pPr>
        <w:pStyle w:val="BodyText"/>
        <w:ind w:left="567"/>
        <w:rPr>
          <w:b/>
          <w:bCs/>
          <w:spacing w:val="-2"/>
        </w:rPr>
      </w:pPr>
      <w:bookmarkStart w:id="60" w:name="_Toc136852098"/>
      <w:bookmarkStart w:id="61" w:name="_Toc136853029"/>
      <w:bookmarkStart w:id="62" w:name="_Toc136854221"/>
      <w:r w:rsidRPr="007B6AD5">
        <w:rPr>
          <w:b/>
          <w:bCs/>
        </w:rPr>
        <w:t>Table</w:t>
      </w:r>
      <w:r w:rsidRPr="007B6AD5">
        <w:rPr>
          <w:b/>
          <w:bCs/>
          <w:spacing w:val="-6"/>
        </w:rPr>
        <w:t xml:space="preserve"> </w:t>
      </w:r>
      <w:r w:rsidRPr="007B6AD5">
        <w:rPr>
          <w:b/>
          <w:bCs/>
        </w:rPr>
        <w:t>4:</w:t>
      </w:r>
      <w:r w:rsidRPr="007B6AD5">
        <w:rPr>
          <w:b/>
          <w:bCs/>
          <w:spacing w:val="-6"/>
        </w:rPr>
        <w:t xml:space="preserve"> </w:t>
      </w:r>
      <w:r w:rsidRPr="007B6AD5">
        <w:rPr>
          <w:b/>
          <w:bCs/>
        </w:rPr>
        <w:t>Treatment</w:t>
      </w:r>
      <w:r w:rsidRPr="007B6AD5">
        <w:rPr>
          <w:b/>
          <w:bCs/>
          <w:spacing w:val="-6"/>
        </w:rPr>
        <w:t xml:space="preserve"> </w:t>
      </w:r>
      <w:r w:rsidRPr="007B6AD5">
        <w:rPr>
          <w:b/>
          <w:bCs/>
        </w:rPr>
        <w:t>products</w:t>
      </w:r>
      <w:r w:rsidRPr="007B6AD5">
        <w:rPr>
          <w:b/>
          <w:bCs/>
          <w:spacing w:val="-6"/>
        </w:rPr>
        <w:t xml:space="preserve"> </w:t>
      </w:r>
      <w:r w:rsidRPr="007B6AD5">
        <w:rPr>
          <w:b/>
          <w:bCs/>
        </w:rPr>
        <w:t>used</w:t>
      </w:r>
      <w:r w:rsidRPr="007B6AD5">
        <w:rPr>
          <w:b/>
          <w:bCs/>
          <w:spacing w:val="-6"/>
        </w:rPr>
        <w:t xml:space="preserve"> </w:t>
      </w:r>
      <w:r w:rsidRPr="007B6AD5">
        <w:rPr>
          <w:b/>
          <w:bCs/>
        </w:rPr>
        <w:t>by</w:t>
      </w:r>
      <w:r w:rsidRPr="007B6AD5">
        <w:rPr>
          <w:b/>
          <w:bCs/>
          <w:spacing w:val="-6"/>
        </w:rPr>
        <w:t xml:space="preserve"> </w:t>
      </w:r>
      <w:r w:rsidRPr="007B6AD5">
        <w:rPr>
          <w:b/>
          <w:bCs/>
        </w:rPr>
        <w:t>the</w:t>
      </w:r>
      <w:r w:rsidRPr="007B6AD5">
        <w:rPr>
          <w:b/>
          <w:bCs/>
          <w:spacing w:val="-6"/>
        </w:rPr>
        <w:t xml:space="preserve"> </w:t>
      </w:r>
      <w:r w:rsidRPr="007B6AD5">
        <w:rPr>
          <w:b/>
          <w:bCs/>
          <w:spacing w:val="-2"/>
        </w:rPr>
        <w:t>Program.</w:t>
      </w:r>
      <w:bookmarkEnd w:id="60"/>
      <w:bookmarkEnd w:id="61"/>
      <w:bookmarkEnd w:id="62"/>
    </w:p>
    <w:p w14:paraId="5A309405" w14:textId="77777777" w:rsidR="00DC7AFF" w:rsidRDefault="00DC7AFF">
      <w:pPr>
        <w:pStyle w:val="BodyText"/>
        <w:kinsoku w:val="0"/>
        <w:overflowPunct w:val="0"/>
        <w:spacing w:before="4" w:after="1"/>
        <w:rPr>
          <w:b/>
          <w:bCs/>
          <w:sz w:val="11"/>
          <w:szCs w:val="11"/>
        </w:rPr>
      </w:pPr>
    </w:p>
    <w:p w14:paraId="14AB75C9" w14:textId="25F33CE2" w:rsidR="00DC7AFF" w:rsidRDefault="00DD2B9D">
      <w:pPr>
        <w:pStyle w:val="BodyText"/>
        <w:kinsoku w:val="0"/>
        <w:overflowPunct w:val="0"/>
        <w:ind w:left="530"/>
        <w:rPr>
          <w:sz w:val="20"/>
          <w:szCs w:val="20"/>
        </w:rPr>
      </w:pPr>
      <w:r>
        <w:rPr>
          <w:noProof/>
          <w:sz w:val="20"/>
          <w:szCs w:val="20"/>
        </w:rPr>
        <mc:AlternateContent>
          <mc:Choice Requires="wpg">
            <w:drawing>
              <wp:inline distT="0" distB="0" distL="0" distR="0" wp14:anchorId="6C19884B" wp14:editId="630084CB">
                <wp:extent cx="5105400" cy="457200"/>
                <wp:effectExtent l="0" t="1905" r="0" b="0"/>
                <wp:docPr id="207"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05400" cy="457200"/>
                          <a:chOff x="0" y="0"/>
                          <a:chExt cx="8040" cy="720"/>
                        </a:xfrm>
                      </wpg:grpSpPr>
                      <wps:wsp>
                        <wps:cNvPr id="208" name="Freeform 124"/>
                        <wps:cNvSpPr>
                          <a:spLocks/>
                        </wps:cNvSpPr>
                        <wps:spPr bwMode="auto">
                          <a:xfrm>
                            <a:off x="0" y="0"/>
                            <a:ext cx="8040" cy="720"/>
                          </a:xfrm>
                          <a:custGeom>
                            <a:avLst/>
                            <a:gdLst>
                              <a:gd name="T0" fmla="*/ 8040 w 8040"/>
                              <a:gd name="T1" fmla="*/ 0 h 720"/>
                              <a:gd name="T2" fmla="*/ 5970 w 8040"/>
                              <a:gd name="T3" fmla="*/ 0 h 720"/>
                              <a:gd name="T4" fmla="*/ 3900 w 8040"/>
                              <a:gd name="T5" fmla="*/ 0 h 720"/>
                              <a:gd name="T6" fmla="*/ 2010 w 8040"/>
                              <a:gd name="T7" fmla="*/ 0 h 720"/>
                              <a:gd name="T8" fmla="*/ 0 w 8040"/>
                              <a:gd name="T9" fmla="*/ 0 h 720"/>
                              <a:gd name="T10" fmla="*/ 0 w 8040"/>
                              <a:gd name="T11" fmla="*/ 720 h 720"/>
                              <a:gd name="T12" fmla="*/ 2010 w 8040"/>
                              <a:gd name="T13" fmla="*/ 720 h 720"/>
                              <a:gd name="T14" fmla="*/ 3900 w 8040"/>
                              <a:gd name="T15" fmla="*/ 720 h 720"/>
                              <a:gd name="T16" fmla="*/ 5970 w 8040"/>
                              <a:gd name="T17" fmla="*/ 720 h 720"/>
                              <a:gd name="T18" fmla="*/ 8040 w 8040"/>
                              <a:gd name="T19" fmla="*/ 720 h 720"/>
                              <a:gd name="T20" fmla="*/ 8040 w 8040"/>
                              <a:gd name="T21" fmla="*/ 0 h 7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8040" h="720">
                                <a:moveTo>
                                  <a:pt x="8040" y="0"/>
                                </a:moveTo>
                                <a:lnTo>
                                  <a:pt x="5970" y="0"/>
                                </a:lnTo>
                                <a:lnTo>
                                  <a:pt x="3900" y="0"/>
                                </a:lnTo>
                                <a:lnTo>
                                  <a:pt x="2010" y="0"/>
                                </a:lnTo>
                                <a:lnTo>
                                  <a:pt x="0" y="0"/>
                                </a:lnTo>
                                <a:lnTo>
                                  <a:pt x="0" y="720"/>
                                </a:lnTo>
                                <a:lnTo>
                                  <a:pt x="2010" y="720"/>
                                </a:lnTo>
                                <a:lnTo>
                                  <a:pt x="3900" y="720"/>
                                </a:lnTo>
                                <a:lnTo>
                                  <a:pt x="5970" y="720"/>
                                </a:lnTo>
                                <a:lnTo>
                                  <a:pt x="8040" y="720"/>
                                </a:lnTo>
                                <a:lnTo>
                                  <a:pt x="8040" y="0"/>
                                </a:lnTo>
                                <a:close/>
                              </a:path>
                            </a:pathLst>
                          </a:custGeom>
                          <a:solidFill>
                            <a:srgbClr val="B6B6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 name="Text Box 125"/>
                        <wps:cNvSpPr txBox="1">
                          <a:spLocks noChangeArrowheads="1"/>
                        </wps:cNvSpPr>
                        <wps:spPr bwMode="auto">
                          <a:xfrm>
                            <a:off x="223" y="261"/>
                            <a:ext cx="1584"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F417A7" w14:textId="77777777" w:rsidR="00DC7AFF" w:rsidRDefault="00DC7AFF">
                              <w:pPr>
                                <w:pStyle w:val="BodyText"/>
                                <w:kinsoku w:val="0"/>
                                <w:overflowPunct w:val="0"/>
                                <w:spacing w:line="240" w:lineRule="exact"/>
                                <w:rPr>
                                  <w:b/>
                                  <w:bCs/>
                                  <w:spacing w:val="-4"/>
                                </w:rPr>
                              </w:pPr>
                              <w:r>
                                <w:rPr>
                                  <w:b/>
                                  <w:bCs/>
                                </w:rPr>
                                <w:t>Product</w:t>
                              </w:r>
                              <w:r>
                                <w:rPr>
                                  <w:b/>
                                  <w:bCs/>
                                  <w:spacing w:val="-4"/>
                                </w:rPr>
                                <w:t xml:space="preserve"> Name</w:t>
                              </w:r>
                            </w:p>
                          </w:txbxContent>
                        </wps:txbx>
                        <wps:bodyPr rot="0" vert="horz" wrap="square" lIns="0" tIns="0" rIns="0" bIns="0" anchor="t" anchorCtr="0" upright="1">
                          <a:noAutofit/>
                        </wps:bodyPr>
                      </wps:wsp>
                      <wps:wsp>
                        <wps:cNvPr id="210" name="Text Box 126"/>
                        <wps:cNvSpPr txBox="1">
                          <a:spLocks noChangeArrowheads="1"/>
                        </wps:cNvSpPr>
                        <wps:spPr bwMode="auto">
                          <a:xfrm>
                            <a:off x="2372" y="120"/>
                            <a:ext cx="1187" cy="5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C67042" w14:textId="77777777" w:rsidR="00DC7AFF" w:rsidRDefault="00DC7AFF">
                              <w:pPr>
                                <w:pStyle w:val="BodyText"/>
                                <w:kinsoku w:val="0"/>
                                <w:overflowPunct w:val="0"/>
                                <w:spacing w:line="240" w:lineRule="exact"/>
                                <w:ind w:right="18"/>
                                <w:jc w:val="center"/>
                                <w:rPr>
                                  <w:b/>
                                  <w:bCs/>
                                  <w:spacing w:val="-2"/>
                                </w:rPr>
                              </w:pPr>
                              <w:r>
                                <w:rPr>
                                  <w:b/>
                                  <w:bCs/>
                                  <w:spacing w:val="-2"/>
                                </w:rPr>
                                <w:t>Active</w:t>
                              </w:r>
                            </w:p>
                            <w:p w14:paraId="41CD7A1B" w14:textId="77777777" w:rsidR="00DC7AFF" w:rsidRDefault="00DC7AFF">
                              <w:pPr>
                                <w:pStyle w:val="BodyText"/>
                                <w:kinsoku w:val="0"/>
                                <w:overflowPunct w:val="0"/>
                                <w:ind w:right="18"/>
                                <w:jc w:val="center"/>
                                <w:rPr>
                                  <w:b/>
                                  <w:bCs/>
                                  <w:spacing w:val="-2"/>
                                </w:rPr>
                              </w:pPr>
                              <w:r>
                                <w:rPr>
                                  <w:b/>
                                  <w:bCs/>
                                  <w:spacing w:val="-2"/>
                                </w:rPr>
                                <w:t>Ingredient</w:t>
                              </w:r>
                            </w:p>
                          </w:txbxContent>
                        </wps:txbx>
                        <wps:bodyPr rot="0" vert="horz" wrap="square" lIns="0" tIns="0" rIns="0" bIns="0" anchor="t" anchorCtr="0" upright="1">
                          <a:noAutofit/>
                        </wps:bodyPr>
                      </wps:wsp>
                      <wps:wsp>
                        <wps:cNvPr id="211" name="Text Box 127"/>
                        <wps:cNvSpPr txBox="1">
                          <a:spLocks noChangeArrowheads="1"/>
                        </wps:cNvSpPr>
                        <wps:spPr bwMode="auto">
                          <a:xfrm>
                            <a:off x="4068" y="261"/>
                            <a:ext cx="1755"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40C8E9" w14:textId="77777777" w:rsidR="00DC7AFF" w:rsidRDefault="00DC7AFF">
                              <w:pPr>
                                <w:pStyle w:val="BodyText"/>
                                <w:kinsoku w:val="0"/>
                                <w:overflowPunct w:val="0"/>
                                <w:spacing w:line="240" w:lineRule="exact"/>
                                <w:rPr>
                                  <w:b/>
                                  <w:bCs/>
                                  <w:spacing w:val="-2"/>
                                </w:rPr>
                              </w:pPr>
                              <w:r>
                                <w:rPr>
                                  <w:b/>
                                  <w:bCs/>
                                </w:rPr>
                                <w:t>Use</w:t>
                              </w:r>
                              <w:r>
                                <w:rPr>
                                  <w:b/>
                                  <w:bCs/>
                                  <w:spacing w:val="-3"/>
                                </w:rPr>
                                <w:t xml:space="preserve"> </w:t>
                              </w:r>
                              <w:r>
                                <w:rPr>
                                  <w:b/>
                                  <w:bCs/>
                                </w:rPr>
                                <w:t>by</w:t>
                              </w:r>
                              <w:r>
                                <w:rPr>
                                  <w:b/>
                                  <w:bCs/>
                                  <w:spacing w:val="-3"/>
                                </w:rPr>
                                <w:t xml:space="preserve"> </w:t>
                              </w:r>
                              <w:r>
                                <w:rPr>
                                  <w:b/>
                                  <w:bCs/>
                                  <w:spacing w:val="-2"/>
                                </w:rPr>
                                <w:t>Program</w:t>
                              </w:r>
                            </w:p>
                          </w:txbxContent>
                        </wps:txbx>
                        <wps:bodyPr rot="0" vert="horz" wrap="square" lIns="0" tIns="0" rIns="0" bIns="0" anchor="t" anchorCtr="0" upright="1">
                          <a:noAutofit/>
                        </wps:bodyPr>
                      </wps:wsp>
                      <wps:wsp>
                        <wps:cNvPr id="212" name="Text Box 128"/>
                        <wps:cNvSpPr txBox="1">
                          <a:spLocks noChangeArrowheads="1"/>
                        </wps:cNvSpPr>
                        <wps:spPr bwMode="auto">
                          <a:xfrm>
                            <a:off x="6535" y="261"/>
                            <a:ext cx="961"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306D0B" w14:textId="77777777" w:rsidR="00DC7AFF" w:rsidRDefault="00DC7AFF">
                              <w:pPr>
                                <w:pStyle w:val="BodyText"/>
                                <w:kinsoku w:val="0"/>
                                <w:overflowPunct w:val="0"/>
                                <w:spacing w:line="240" w:lineRule="exact"/>
                                <w:rPr>
                                  <w:b/>
                                  <w:bCs/>
                                  <w:spacing w:val="-2"/>
                                </w:rPr>
                              </w:pPr>
                              <w:r>
                                <w:rPr>
                                  <w:b/>
                                  <w:bCs/>
                                  <w:spacing w:val="-2"/>
                                </w:rPr>
                                <w:t>Supplier</w:t>
                              </w:r>
                            </w:p>
                          </w:txbxContent>
                        </wps:txbx>
                        <wps:bodyPr rot="0" vert="horz" wrap="square" lIns="0" tIns="0" rIns="0" bIns="0" anchor="t" anchorCtr="0" upright="1">
                          <a:noAutofit/>
                        </wps:bodyPr>
                      </wps:wsp>
                    </wpg:wgp>
                  </a:graphicData>
                </a:graphic>
              </wp:inline>
            </w:drawing>
          </mc:Choice>
          <mc:Fallback>
            <w:pict>
              <v:group w14:anchorId="6C19884B" id="Group 123" o:spid="_x0000_s1097" style="width:402pt;height:36pt;mso-position-horizontal-relative:char;mso-position-vertical-relative:line" coordsize="8040,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">
                <v:shape id="Freeform 124" o:spid="_x0000_s1098" style="position:absolute;width:8040;height:720;visibility:visible;mso-wrap-style:square;v-text-anchor:top" coordsize="804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" path="m8040,l5970,,3900,,2010,,,,,720r2010,l3900,720r2070,l8040,720,8040,xe" fillcolor="#b6b6b6" stroked="f">
                  <v:path arrowok="t" o:connecttype="custom" o:connectlocs="8040,0;5970,0;3900,0;2010,0;0,0;0,720;2010,720;3900,720;5970,720;8040,720;8040,0" o:connectangles="0,0,0,0,0,0,0,0,0,0,0"/>
                </v:shape>
                <v:shape id="Text Box 125" o:spid="_x0000_s1099" type="#_x0000_t202" style="position:absolute;left:223;top:261;width:1584;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" filled="f" stroked="f">
                  <v:textbox inset="0,0,0,0">
                    <w:txbxContent>
                      <w:p w14:paraId="55F417A7" w14:textId="77777777" w:rsidR="00DC7AFF" w:rsidRDefault="00DC7AFF">
                        <w:pPr>
                          <w:pStyle w:val="BodyText"/>
                          <w:kinsoku w:val="0"/>
                          <w:overflowPunct w:val="0"/>
                          <w:spacing w:line="240" w:lineRule="exact"/>
                          <w:rPr>
                            <w:b/>
                            <w:bCs/>
                            <w:spacing w:val="-4"/>
                          </w:rPr>
                        </w:pPr>
                        <w:r>
                          <w:rPr>
                            <w:b/>
                            <w:bCs/>
                          </w:rPr>
                          <w:t>Product</w:t>
                        </w:r>
                        <w:r>
                          <w:rPr>
                            <w:b/>
                            <w:bCs/>
                            <w:spacing w:val="-4"/>
                          </w:rPr>
                          <w:t xml:space="preserve"> Name</w:t>
                        </w:r>
                      </w:p>
                    </w:txbxContent>
                  </v:textbox>
                </v:shape>
                <v:shape id="Text Box 126" o:spid="_x0000_s1100" type="#_x0000_t202" style="position:absolute;left:2372;top:120;width:1187;height: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" filled="f" stroked="f">
                  <v:textbox inset="0,0,0,0">
                    <w:txbxContent>
                      <w:p w14:paraId="72C67042" w14:textId="77777777" w:rsidR="00DC7AFF" w:rsidRDefault="00DC7AFF">
                        <w:pPr>
                          <w:pStyle w:val="BodyText"/>
                          <w:kinsoku w:val="0"/>
                          <w:overflowPunct w:val="0"/>
                          <w:spacing w:line="240" w:lineRule="exact"/>
                          <w:ind w:right="18"/>
                          <w:jc w:val="center"/>
                          <w:rPr>
                            <w:b/>
                            <w:bCs/>
                            <w:spacing w:val="-2"/>
                          </w:rPr>
                        </w:pPr>
                        <w:r>
                          <w:rPr>
                            <w:b/>
                            <w:bCs/>
                            <w:spacing w:val="-2"/>
                          </w:rPr>
                          <w:t>Active</w:t>
                        </w:r>
                      </w:p>
                      <w:p w14:paraId="41CD7A1B" w14:textId="77777777" w:rsidR="00DC7AFF" w:rsidRDefault="00DC7AFF">
                        <w:pPr>
                          <w:pStyle w:val="BodyText"/>
                          <w:kinsoku w:val="0"/>
                          <w:overflowPunct w:val="0"/>
                          <w:ind w:right="18"/>
                          <w:jc w:val="center"/>
                          <w:rPr>
                            <w:b/>
                            <w:bCs/>
                            <w:spacing w:val="-2"/>
                          </w:rPr>
                        </w:pPr>
                        <w:r>
                          <w:rPr>
                            <w:b/>
                            <w:bCs/>
                            <w:spacing w:val="-2"/>
                          </w:rPr>
                          <w:t>Ingredient</w:t>
                        </w:r>
                      </w:p>
                    </w:txbxContent>
                  </v:textbox>
                </v:shape>
                <v:shape id="Text Box 127" o:spid="_x0000_s1101" type="#_x0000_t202" style="position:absolute;left:4068;top:261;width:1755;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" filled="f" stroked="f">
                  <v:textbox inset="0,0,0,0">
                    <w:txbxContent>
                      <w:p w14:paraId="5340C8E9" w14:textId="77777777" w:rsidR="00DC7AFF" w:rsidRDefault="00DC7AFF">
                        <w:pPr>
                          <w:pStyle w:val="BodyText"/>
                          <w:kinsoku w:val="0"/>
                          <w:overflowPunct w:val="0"/>
                          <w:spacing w:line="240" w:lineRule="exact"/>
                          <w:rPr>
                            <w:b/>
                            <w:bCs/>
                            <w:spacing w:val="-2"/>
                          </w:rPr>
                        </w:pPr>
                        <w:r>
                          <w:rPr>
                            <w:b/>
                            <w:bCs/>
                          </w:rPr>
                          <w:t>Use</w:t>
                        </w:r>
                        <w:r>
                          <w:rPr>
                            <w:b/>
                            <w:bCs/>
                            <w:spacing w:val="-3"/>
                          </w:rPr>
                          <w:t xml:space="preserve"> </w:t>
                        </w:r>
                        <w:r>
                          <w:rPr>
                            <w:b/>
                            <w:bCs/>
                          </w:rPr>
                          <w:t>by</w:t>
                        </w:r>
                        <w:r>
                          <w:rPr>
                            <w:b/>
                            <w:bCs/>
                            <w:spacing w:val="-3"/>
                          </w:rPr>
                          <w:t xml:space="preserve"> </w:t>
                        </w:r>
                        <w:r>
                          <w:rPr>
                            <w:b/>
                            <w:bCs/>
                            <w:spacing w:val="-2"/>
                          </w:rPr>
                          <w:t>Program</w:t>
                        </w:r>
                      </w:p>
                    </w:txbxContent>
                  </v:textbox>
                </v:shape>
                <v:shape id="Text Box 128" o:spid="_x0000_s1102" type="#_x0000_t202" style="position:absolute;left:6535;top:261;width:961;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" filled="f" stroked="f">
                  <v:textbox inset="0,0,0,0">
                    <w:txbxContent>
                      <w:p w14:paraId="7D306D0B" w14:textId="77777777" w:rsidR="00DC7AFF" w:rsidRDefault="00DC7AFF">
                        <w:pPr>
                          <w:pStyle w:val="BodyText"/>
                          <w:kinsoku w:val="0"/>
                          <w:overflowPunct w:val="0"/>
                          <w:spacing w:line="240" w:lineRule="exact"/>
                          <w:rPr>
                            <w:b/>
                            <w:bCs/>
                            <w:spacing w:val="-2"/>
                          </w:rPr>
                        </w:pPr>
                        <w:r>
                          <w:rPr>
                            <w:b/>
                            <w:bCs/>
                            <w:spacing w:val="-2"/>
                          </w:rPr>
                          <w:t>Supplier</w:t>
                        </w:r>
                      </w:p>
                    </w:txbxContent>
                  </v:textbox>
                </v:shape>
                <w10:anchorlock/>
              </v:group>
            </w:pict>
          </mc:Fallback>
        </mc:AlternateContent>
      </w:r>
    </w:p>
    <w:p w14:paraId="10D25E10" w14:textId="77777777" w:rsidR="00DC7AFF" w:rsidRDefault="00DC7AFF">
      <w:pPr>
        <w:pStyle w:val="BodyText"/>
        <w:kinsoku w:val="0"/>
        <w:overflowPunct w:val="0"/>
        <w:ind w:left="530"/>
        <w:rPr>
          <w:sz w:val="20"/>
          <w:szCs w:val="20"/>
        </w:rPr>
        <w:sectPr w:rsidR="00DC7AFF">
          <w:pgSz w:w="11920" w:h="16840"/>
          <w:pgMar w:top="1100" w:right="380" w:bottom="1900" w:left="1420" w:header="0" w:footer="1713" w:gutter="0"/>
          <w:cols w:space="720"/>
          <w:noEndnote/>
        </w:sectPr>
      </w:pPr>
    </w:p>
    <w:p w14:paraId="716F4E92" w14:textId="77777777" w:rsidR="00DC7AFF" w:rsidRDefault="00DC7AFF">
      <w:pPr>
        <w:pStyle w:val="BodyText"/>
        <w:tabs>
          <w:tab w:val="left" w:pos="2817"/>
          <w:tab w:val="left" w:pos="4900"/>
        </w:tabs>
        <w:kinsoku w:val="0"/>
        <w:overflowPunct w:val="0"/>
        <w:spacing w:line="327" w:lineRule="exact"/>
        <w:ind w:left="634"/>
        <w:rPr>
          <w:spacing w:val="-2"/>
          <w:position w:val="14"/>
        </w:rPr>
      </w:pPr>
      <w:r>
        <w:t xml:space="preserve">Distance Plus </w:t>
      </w:r>
      <w:r>
        <w:rPr>
          <w:spacing w:val="-5"/>
        </w:rPr>
        <w:t>IGR</w:t>
      </w:r>
      <w:r>
        <w:tab/>
      </w:r>
      <w:r>
        <w:rPr>
          <w:spacing w:val="-2"/>
        </w:rPr>
        <w:t>Pyriproxyfen</w:t>
      </w:r>
      <w:r>
        <w:tab/>
      </w:r>
      <w:r>
        <w:rPr>
          <w:spacing w:val="-2"/>
          <w:position w:val="14"/>
        </w:rPr>
        <w:t>Broadscale</w:t>
      </w:r>
    </w:p>
    <w:p w14:paraId="5626312C" w14:textId="77777777" w:rsidR="00DC7AFF" w:rsidRDefault="00DC7AFF">
      <w:pPr>
        <w:pStyle w:val="BodyText"/>
        <w:kinsoku w:val="0"/>
        <w:overflowPunct w:val="0"/>
        <w:spacing w:line="211" w:lineRule="exact"/>
        <w:ind w:left="4952"/>
        <w:rPr>
          <w:spacing w:val="-2"/>
        </w:rPr>
      </w:pPr>
      <w:r>
        <w:rPr>
          <w:spacing w:val="-2"/>
        </w:rPr>
        <w:t>treatment</w:t>
      </w:r>
    </w:p>
    <w:p w14:paraId="123941D3" w14:textId="094FEE69" w:rsidR="00DC7AFF" w:rsidRDefault="00DD2B9D">
      <w:pPr>
        <w:pStyle w:val="BodyText"/>
        <w:kinsoku w:val="0"/>
        <w:overflowPunct w:val="0"/>
        <w:ind w:left="4900"/>
        <w:rPr>
          <w:spacing w:val="-2"/>
        </w:rPr>
      </w:pPr>
      <w:r>
        <w:rPr>
          <w:noProof/>
        </w:rPr>
        <mc:AlternateContent>
          <mc:Choice Requires="wps">
            <w:drawing>
              <wp:anchor distT="0" distB="0" distL="114300" distR="114300" simplePos="0" relativeHeight="251638784" behindDoc="1" locked="0" layoutInCell="0" allowOverlap="1" wp14:anchorId="3A6BA12F" wp14:editId="474A529B">
                <wp:simplePos x="0" y="0"/>
                <wp:positionH relativeFrom="page">
                  <wp:posOffset>1238250</wp:posOffset>
                </wp:positionH>
                <wp:positionV relativeFrom="paragraph">
                  <wp:posOffset>4445</wp:posOffset>
                </wp:positionV>
                <wp:extent cx="5105400" cy="533400"/>
                <wp:effectExtent l="0" t="0" r="0" b="0"/>
                <wp:wrapNone/>
                <wp:docPr id="206" name="Freeform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05400" cy="533400"/>
                        </a:xfrm>
                        <a:custGeom>
                          <a:avLst/>
                          <a:gdLst>
                            <a:gd name="T0" fmla="*/ 8040 w 8040"/>
                            <a:gd name="T1" fmla="*/ 0 h 840"/>
                            <a:gd name="T2" fmla="*/ 5970 w 8040"/>
                            <a:gd name="T3" fmla="*/ 0 h 840"/>
                            <a:gd name="T4" fmla="*/ 3900 w 8040"/>
                            <a:gd name="T5" fmla="*/ 0 h 840"/>
                            <a:gd name="T6" fmla="*/ 2010 w 8040"/>
                            <a:gd name="T7" fmla="*/ 0 h 840"/>
                            <a:gd name="T8" fmla="*/ 0 w 8040"/>
                            <a:gd name="T9" fmla="*/ 0 h 840"/>
                            <a:gd name="T10" fmla="*/ 0 w 8040"/>
                            <a:gd name="T11" fmla="*/ 840 h 840"/>
                            <a:gd name="T12" fmla="*/ 2010 w 8040"/>
                            <a:gd name="T13" fmla="*/ 840 h 840"/>
                            <a:gd name="T14" fmla="*/ 3900 w 8040"/>
                            <a:gd name="T15" fmla="*/ 840 h 840"/>
                            <a:gd name="T16" fmla="*/ 5970 w 8040"/>
                            <a:gd name="T17" fmla="*/ 840 h 840"/>
                            <a:gd name="T18" fmla="*/ 8040 w 8040"/>
                            <a:gd name="T19" fmla="*/ 840 h 840"/>
                            <a:gd name="T20" fmla="*/ 8040 w 8040"/>
                            <a:gd name="T21" fmla="*/ 0 h 8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8040" h="840">
                              <a:moveTo>
                                <a:pt x="8040" y="0"/>
                              </a:moveTo>
                              <a:lnTo>
                                <a:pt x="5970" y="0"/>
                              </a:lnTo>
                              <a:lnTo>
                                <a:pt x="3900" y="0"/>
                              </a:lnTo>
                              <a:lnTo>
                                <a:pt x="2010" y="0"/>
                              </a:lnTo>
                              <a:lnTo>
                                <a:pt x="0" y="0"/>
                              </a:lnTo>
                              <a:lnTo>
                                <a:pt x="0" y="840"/>
                              </a:lnTo>
                              <a:lnTo>
                                <a:pt x="2010" y="840"/>
                              </a:lnTo>
                              <a:lnTo>
                                <a:pt x="3900" y="840"/>
                              </a:lnTo>
                              <a:lnTo>
                                <a:pt x="5970" y="840"/>
                              </a:lnTo>
                              <a:lnTo>
                                <a:pt x="8040" y="840"/>
                              </a:lnTo>
                              <a:lnTo>
                                <a:pt x="8040" y="0"/>
                              </a:lnTo>
                              <a:close/>
                            </a:path>
                          </a:pathLst>
                        </a:custGeom>
                        <a:solidFill>
                          <a:srgbClr val="EFEF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1479A0" id="Freeform 129" o:spid="_x0000_s1026" style="position:absolute;margin-left:97.5pt;margin-top:.35pt;width:402pt;height:42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4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" o:allowincell="f" path="m8040,l5970,,3900,,2010,,,,,840r2010,l3900,840r2070,l8040,840,8040,xe" fillcolor="#efefef" stroked="f">
                <v:path arrowok="t" o:connecttype="custom" o:connectlocs="5105400,0;3790950,0;2476500,0;1276350,0;0,0;0,533400;1276350,533400;2476500,533400;3790950,533400;5105400,533400;5105400,0" o:connectangles="0,0,0,0,0,0,0,0,0,0,0"/>
                <w10:wrap anchorx="page"/>
              </v:shape>
            </w:pict>
          </mc:Fallback>
        </mc:AlternateContent>
      </w:r>
      <w:r w:rsidR="00DC7AFF">
        <w:rPr>
          <w:spacing w:val="-2"/>
        </w:rPr>
        <w:t>Broadscale</w:t>
      </w:r>
    </w:p>
    <w:p w14:paraId="399EF127" w14:textId="77777777" w:rsidR="00DC7AFF" w:rsidRDefault="00DC7AFF">
      <w:pPr>
        <w:pStyle w:val="BodyText"/>
        <w:kinsoku w:val="0"/>
        <w:overflowPunct w:val="0"/>
        <w:spacing w:before="115"/>
        <w:ind w:left="634"/>
        <w:rPr>
          <w:spacing w:val="-2"/>
        </w:rPr>
      </w:pPr>
      <w:r>
        <w:rPr>
          <w:rFonts w:ascii="Times New Roman" w:hAnsi="Times New Roman" w:cs="Times New Roman"/>
        </w:rPr>
        <w:br w:type="column"/>
      </w:r>
      <w:r>
        <w:rPr>
          <w:spacing w:val="-2"/>
        </w:rPr>
        <w:t>Sumitomo</w:t>
      </w:r>
    </w:p>
    <w:p w14:paraId="2196332C" w14:textId="77777777" w:rsidR="00DC7AFF" w:rsidRDefault="00DC7AFF">
      <w:pPr>
        <w:pStyle w:val="BodyText"/>
        <w:kinsoku w:val="0"/>
        <w:overflowPunct w:val="0"/>
        <w:spacing w:before="115"/>
        <w:ind w:left="634"/>
        <w:rPr>
          <w:spacing w:val="-2"/>
        </w:rPr>
        <w:sectPr w:rsidR="00DC7AFF">
          <w:type w:val="continuous"/>
          <w:pgSz w:w="11920" w:h="16840"/>
          <w:pgMar w:top="1620" w:right="380" w:bottom="1900" w:left="1420" w:header="720" w:footer="720" w:gutter="0"/>
          <w:cols w:num="2" w:space="720" w:equalWidth="0">
            <w:col w:w="6070" w:space="305"/>
            <w:col w:w="3745"/>
          </w:cols>
          <w:noEndnote/>
        </w:sectPr>
      </w:pPr>
    </w:p>
    <w:p w14:paraId="1A35D5D6" w14:textId="77777777" w:rsidR="00DC7AFF" w:rsidRDefault="00DC7AFF">
      <w:pPr>
        <w:pStyle w:val="BodyText"/>
        <w:tabs>
          <w:tab w:val="left" w:pos="2759"/>
        </w:tabs>
        <w:kinsoku w:val="0"/>
        <w:overflowPunct w:val="0"/>
        <w:ind w:left="856"/>
        <w:rPr>
          <w:spacing w:val="-2"/>
        </w:rPr>
      </w:pPr>
      <w:r>
        <w:t>Engage</w:t>
      </w:r>
      <w:r>
        <w:rPr>
          <w:spacing w:val="-1"/>
        </w:rPr>
        <w:t xml:space="preserve"> </w:t>
      </w:r>
      <w:r>
        <w:t>P</w:t>
      </w:r>
      <w:r>
        <w:rPr>
          <w:spacing w:val="-1"/>
        </w:rPr>
        <w:t xml:space="preserve"> </w:t>
      </w:r>
      <w:r>
        <w:rPr>
          <w:spacing w:val="-5"/>
        </w:rPr>
        <w:t>IGR</w:t>
      </w:r>
      <w:r>
        <w:tab/>
      </w:r>
      <w:r>
        <w:rPr>
          <w:spacing w:val="-2"/>
        </w:rPr>
        <w:t>S-Methoprene</w:t>
      </w:r>
    </w:p>
    <w:p w14:paraId="1E5924B9" w14:textId="77777777" w:rsidR="00DC7AFF" w:rsidRDefault="00DC7AFF">
      <w:pPr>
        <w:pStyle w:val="BodyText"/>
        <w:kinsoku w:val="0"/>
        <w:overflowPunct w:val="0"/>
        <w:ind w:left="463" w:right="-1" w:firstLine="112"/>
        <w:rPr>
          <w:spacing w:val="-4"/>
        </w:rPr>
      </w:pPr>
      <w:r>
        <w:rPr>
          <w:rFonts w:ascii="Times New Roman" w:hAnsi="Times New Roman" w:cs="Times New Roman"/>
        </w:rPr>
        <w:br w:type="column"/>
      </w:r>
      <w:r>
        <w:t>treatment in sensitive</w:t>
      </w:r>
      <w:r>
        <w:rPr>
          <w:spacing w:val="-12"/>
        </w:rPr>
        <w:t xml:space="preserve"> </w:t>
      </w:r>
      <w:r>
        <w:rPr>
          <w:spacing w:val="-4"/>
        </w:rPr>
        <w:t>areas</w:t>
      </w:r>
    </w:p>
    <w:p w14:paraId="5CE2869A" w14:textId="77777777" w:rsidR="00DC7AFF" w:rsidRDefault="00DC7AFF">
      <w:pPr>
        <w:pStyle w:val="BodyText"/>
        <w:kinsoku w:val="0"/>
        <w:overflowPunct w:val="0"/>
        <w:ind w:left="752"/>
        <w:rPr>
          <w:spacing w:val="-2"/>
        </w:rPr>
      </w:pPr>
      <w:r>
        <w:rPr>
          <w:rFonts w:ascii="Times New Roman" w:hAnsi="Times New Roman" w:cs="Times New Roman"/>
        </w:rPr>
        <w:br w:type="column"/>
      </w:r>
      <w:r>
        <w:rPr>
          <w:spacing w:val="-2"/>
        </w:rPr>
        <w:t>Sumitomo</w:t>
      </w:r>
    </w:p>
    <w:p w14:paraId="7952A107" w14:textId="77777777" w:rsidR="00DC7AFF" w:rsidRDefault="00DC7AFF">
      <w:pPr>
        <w:pStyle w:val="BodyText"/>
        <w:kinsoku w:val="0"/>
        <w:overflowPunct w:val="0"/>
        <w:ind w:left="752"/>
        <w:rPr>
          <w:spacing w:val="-2"/>
        </w:rPr>
        <w:sectPr w:rsidR="00DC7AFF">
          <w:type w:val="continuous"/>
          <w:pgSz w:w="11920" w:h="16840"/>
          <w:pgMar w:top="1620" w:right="380" w:bottom="1900" w:left="1420" w:header="720" w:footer="720" w:gutter="0"/>
          <w:cols w:num="3" w:space="720" w:equalWidth="0">
            <w:col w:w="4210" w:space="40"/>
            <w:col w:w="1967" w:space="39"/>
            <w:col w:w="3864"/>
          </w:cols>
          <w:noEndnote/>
        </w:sectPr>
      </w:pPr>
    </w:p>
    <w:p w14:paraId="71F876A3" w14:textId="77777777" w:rsidR="00DC7AFF" w:rsidRDefault="00DC7AFF">
      <w:pPr>
        <w:pStyle w:val="BodyText"/>
        <w:tabs>
          <w:tab w:val="left" w:pos="3075"/>
          <w:tab w:val="left" w:pos="4608"/>
        </w:tabs>
        <w:kinsoku w:val="0"/>
        <w:overflowPunct w:val="0"/>
        <w:spacing w:before="114" w:line="120" w:lineRule="auto"/>
        <w:ind w:left="5198" w:hanging="4147"/>
        <w:rPr>
          <w:spacing w:val="-2"/>
        </w:rPr>
      </w:pPr>
      <w:r>
        <w:rPr>
          <w:spacing w:val="-2"/>
        </w:rPr>
        <w:t>Termidor</w:t>
      </w:r>
      <w:r>
        <w:tab/>
      </w:r>
      <w:r>
        <w:rPr>
          <w:spacing w:val="-2"/>
        </w:rPr>
        <w:t>Fipronil</w:t>
      </w:r>
      <w:r>
        <w:tab/>
      </w:r>
      <w:r>
        <w:rPr>
          <w:position w:val="14"/>
        </w:rPr>
        <w:t>DNI</w:t>
      </w:r>
      <w:r>
        <w:rPr>
          <w:spacing w:val="-14"/>
          <w:position w:val="14"/>
        </w:rPr>
        <w:t xml:space="preserve"> </w:t>
      </w:r>
      <w:r>
        <w:rPr>
          <w:position w:val="14"/>
        </w:rPr>
        <w:t>and</w:t>
      </w:r>
      <w:r>
        <w:rPr>
          <w:spacing w:val="-13"/>
          <w:position w:val="14"/>
        </w:rPr>
        <w:t xml:space="preserve"> </w:t>
      </w:r>
      <w:r>
        <w:rPr>
          <w:position w:val="14"/>
        </w:rPr>
        <w:t xml:space="preserve">toxicant </w:t>
      </w:r>
      <w:r>
        <w:rPr>
          <w:spacing w:val="-2"/>
        </w:rPr>
        <w:t>trials</w:t>
      </w:r>
    </w:p>
    <w:p w14:paraId="63EC3709" w14:textId="77777777" w:rsidR="00DC7AFF" w:rsidRDefault="00DC7AFF">
      <w:pPr>
        <w:pStyle w:val="BodyText"/>
        <w:kinsoku w:val="0"/>
        <w:overflowPunct w:val="0"/>
        <w:spacing w:before="140"/>
        <w:ind w:left="904"/>
        <w:rPr>
          <w:spacing w:val="-4"/>
        </w:rPr>
      </w:pPr>
      <w:r>
        <w:rPr>
          <w:rFonts w:ascii="Times New Roman" w:hAnsi="Times New Roman" w:cs="Times New Roman"/>
        </w:rPr>
        <w:br w:type="column"/>
      </w:r>
      <w:r>
        <w:rPr>
          <w:spacing w:val="-4"/>
        </w:rPr>
        <w:t>BASF</w:t>
      </w:r>
    </w:p>
    <w:p w14:paraId="78083CCB" w14:textId="77777777" w:rsidR="00DC7AFF" w:rsidRDefault="00DC7AFF">
      <w:pPr>
        <w:pStyle w:val="BodyText"/>
        <w:kinsoku w:val="0"/>
        <w:overflowPunct w:val="0"/>
        <w:spacing w:before="140"/>
        <w:ind w:left="904"/>
        <w:rPr>
          <w:spacing w:val="-4"/>
        </w:rPr>
        <w:sectPr w:rsidR="00DC7AFF">
          <w:type w:val="continuous"/>
          <w:pgSz w:w="11920" w:h="16840"/>
          <w:pgMar w:top="1620" w:right="380" w:bottom="1900" w:left="1420" w:header="720" w:footer="720" w:gutter="0"/>
          <w:cols w:num="2" w:space="720" w:equalWidth="0">
            <w:col w:w="6322" w:space="40"/>
            <w:col w:w="3758"/>
          </w:cols>
          <w:noEndnote/>
        </w:sectPr>
      </w:pPr>
    </w:p>
    <w:p w14:paraId="6F11207E" w14:textId="7EACD137" w:rsidR="00DC7AFF" w:rsidRDefault="00DD2B9D">
      <w:pPr>
        <w:pStyle w:val="BodyText"/>
        <w:kinsoku w:val="0"/>
        <w:overflowPunct w:val="0"/>
        <w:ind w:left="530"/>
        <w:rPr>
          <w:sz w:val="20"/>
          <w:szCs w:val="20"/>
        </w:rPr>
      </w:pPr>
      <w:r>
        <w:rPr>
          <w:noProof/>
          <w:sz w:val="20"/>
          <w:szCs w:val="20"/>
        </w:rPr>
        <mc:AlternateContent>
          <mc:Choice Requires="wps">
            <w:drawing>
              <wp:inline distT="0" distB="0" distL="0" distR="0" wp14:anchorId="4E136057" wp14:editId="6D30A813">
                <wp:extent cx="5105400" cy="438150"/>
                <wp:effectExtent l="0" t="0" r="0" b="0"/>
                <wp:docPr id="205"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5400" cy="438150"/>
                        </a:xfrm>
                        <a:prstGeom prst="rect">
                          <a:avLst/>
                        </a:prstGeom>
                        <a:solidFill>
                          <a:srgbClr val="EFEFE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D6CA45" w14:textId="77777777" w:rsidR="00DC7AFF" w:rsidRDefault="00DC7AFF">
                            <w:pPr>
                              <w:pStyle w:val="BodyText"/>
                              <w:tabs>
                                <w:tab w:val="left" w:pos="2379"/>
                                <w:tab w:val="left" w:pos="4208"/>
                                <w:tab w:val="left" w:pos="6126"/>
                              </w:tabs>
                              <w:kinsoku w:val="0"/>
                              <w:overflowPunct w:val="0"/>
                              <w:spacing w:before="209"/>
                              <w:ind w:left="642"/>
                              <w:rPr>
                                <w:color w:val="000000"/>
                                <w:spacing w:val="-2"/>
                              </w:rPr>
                            </w:pPr>
                            <w:r>
                              <w:rPr>
                                <w:color w:val="000000"/>
                                <w:spacing w:val="-2"/>
                              </w:rPr>
                              <w:t>Advion</w:t>
                            </w:r>
                            <w:r>
                              <w:rPr>
                                <w:color w:val="000000"/>
                              </w:rPr>
                              <w:tab/>
                            </w:r>
                            <w:r>
                              <w:rPr>
                                <w:color w:val="000000"/>
                                <w:spacing w:val="-2"/>
                              </w:rPr>
                              <w:t>Indoxacarb</w:t>
                            </w:r>
                            <w:r>
                              <w:rPr>
                                <w:color w:val="000000"/>
                              </w:rPr>
                              <w:tab/>
                            </w:r>
                            <w:r>
                              <w:rPr>
                                <w:color w:val="000000"/>
                                <w:spacing w:val="-2"/>
                              </w:rPr>
                              <w:t>Toxicant</w:t>
                            </w:r>
                            <w:r>
                              <w:rPr>
                                <w:color w:val="000000"/>
                                <w:spacing w:val="-8"/>
                              </w:rPr>
                              <w:t xml:space="preserve"> </w:t>
                            </w:r>
                            <w:r>
                              <w:rPr>
                                <w:color w:val="000000"/>
                                <w:spacing w:val="-2"/>
                              </w:rPr>
                              <w:t>trials</w:t>
                            </w:r>
                            <w:r>
                              <w:rPr>
                                <w:color w:val="000000"/>
                              </w:rPr>
                              <w:tab/>
                              <w:t>DuPont</w:t>
                            </w:r>
                            <w:r>
                              <w:rPr>
                                <w:color w:val="000000"/>
                                <w:spacing w:val="-5"/>
                              </w:rPr>
                              <w:t xml:space="preserve"> </w:t>
                            </w:r>
                            <w:r>
                              <w:rPr>
                                <w:color w:val="000000"/>
                                <w:spacing w:val="-2"/>
                              </w:rPr>
                              <w:t>Syngenta</w:t>
                            </w:r>
                          </w:p>
                        </w:txbxContent>
                      </wps:txbx>
                      <wps:bodyPr rot="0" vert="horz" wrap="square" lIns="0" tIns="0" rIns="0" bIns="0" anchor="t" anchorCtr="0" upright="1">
                        <a:noAutofit/>
                      </wps:bodyPr>
                    </wps:wsp>
                  </a:graphicData>
                </a:graphic>
              </wp:inline>
            </w:drawing>
          </mc:Choice>
          <mc:Fallback>
            <w:pict>
              <v:shape w14:anchorId="4E136057" id="Text Box 130" o:spid="_x0000_s1103" type="#_x0000_t202" style="width:402pt;height: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" fillcolor="#efefef" stroked="f">
                <v:textbox inset="0,0,0,0">
                  <w:txbxContent>
                    <w:p w14:paraId="7BD6CA45" w14:textId="77777777" w:rsidR="00DC7AFF" w:rsidRDefault="00DC7AFF">
                      <w:pPr>
                        <w:pStyle w:val="BodyText"/>
                        <w:tabs>
                          <w:tab w:val="left" w:pos="2379"/>
                          <w:tab w:val="left" w:pos="4208"/>
                          <w:tab w:val="left" w:pos="6126"/>
                        </w:tabs>
                        <w:kinsoku w:val="0"/>
                        <w:overflowPunct w:val="0"/>
                        <w:spacing w:before="209"/>
                        <w:ind w:left="642"/>
                        <w:rPr>
                          <w:color w:val="000000"/>
                          <w:spacing w:val="-2"/>
                        </w:rPr>
                      </w:pPr>
                      <w:r>
                        <w:rPr>
                          <w:color w:val="000000"/>
                          <w:spacing w:val="-2"/>
                        </w:rPr>
                        <w:t>Advion</w:t>
                      </w:r>
                      <w:r>
                        <w:rPr>
                          <w:color w:val="000000"/>
                        </w:rPr>
                        <w:tab/>
                      </w:r>
                      <w:r>
                        <w:rPr>
                          <w:color w:val="000000"/>
                          <w:spacing w:val="-2"/>
                        </w:rPr>
                        <w:t>Indoxacarb</w:t>
                      </w:r>
                      <w:r>
                        <w:rPr>
                          <w:color w:val="000000"/>
                        </w:rPr>
                        <w:tab/>
                      </w:r>
                      <w:r>
                        <w:rPr>
                          <w:color w:val="000000"/>
                          <w:spacing w:val="-2"/>
                        </w:rPr>
                        <w:t>Toxicant</w:t>
                      </w:r>
                      <w:r>
                        <w:rPr>
                          <w:color w:val="000000"/>
                          <w:spacing w:val="-8"/>
                        </w:rPr>
                        <w:t xml:space="preserve"> </w:t>
                      </w:r>
                      <w:r>
                        <w:rPr>
                          <w:color w:val="000000"/>
                          <w:spacing w:val="-2"/>
                        </w:rPr>
                        <w:t>trials</w:t>
                      </w:r>
                      <w:r>
                        <w:rPr>
                          <w:color w:val="000000"/>
                        </w:rPr>
                        <w:tab/>
                        <w:t>DuPont</w:t>
                      </w:r>
                      <w:r>
                        <w:rPr>
                          <w:color w:val="000000"/>
                          <w:spacing w:val="-5"/>
                        </w:rPr>
                        <w:t xml:space="preserve"> </w:t>
                      </w:r>
                      <w:r>
                        <w:rPr>
                          <w:color w:val="000000"/>
                          <w:spacing w:val="-2"/>
                        </w:rPr>
                        <w:t>Syngenta</w:t>
                      </w:r>
                    </w:p>
                  </w:txbxContent>
                </v:textbox>
                <w10:anchorlock/>
              </v:shape>
            </w:pict>
          </mc:Fallback>
        </mc:AlternateContent>
      </w:r>
    </w:p>
    <w:p w14:paraId="7F187F93" w14:textId="77777777" w:rsidR="00DC7AFF" w:rsidRDefault="00DC7AFF">
      <w:pPr>
        <w:pStyle w:val="BodyText"/>
        <w:kinsoku w:val="0"/>
        <w:overflowPunct w:val="0"/>
        <w:spacing w:before="5"/>
        <w:rPr>
          <w:sz w:val="13"/>
          <w:szCs w:val="13"/>
        </w:rPr>
      </w:pPr>
    </w:p>
    <w:p w14:paraId="69E329B4" w14:textId="77777777" w:rsidR="00DC7AFF" w:rsidRDefault="00DC7AFF">
      <w:pPr>
        <w:pStyle w:val="BodyText"/>
        <w:tabs>
          <w:tab w:val="left" w:pos="2619"/>
          <w:tab w:val="left" w:pos="4738"/>
          <w:tab w:val="left" w:pos="7266"/>
        </w:tabs>
        <w:kinsoku w:val="0"/>
        <w:overflowPunct w:val="0"/>
        <w:spacing w:before="59"/>
        <w:ind w:left="743"/>
        <w:rPr>
          <w:spacing w:val="-4"/>
        </w:rPr>
      </w:pPr>
      <w:r>
        <w:t>Amdro</w:t>
      </w:r>
      <w:r>
        <w:rPr>
          <w:spacing w:val="-6"/>
        </w:rPr>
        <w:t xml:space="preserve"> </w:t>
      </w:r>
      <w:r>
        <w:rPr>
          <w:spacing w:val="-2"/>
        </w:rPr>
        <w:t>toxicant</w:t>
      </w:r>
      <w:r>
        <w:tab/>
      </w:r>
      <w:r>
        <w:rPr>
          <w:spacing w:val="-2"/>
        </w:rPr>
        <w:t>Hydramethylnon</w:t>
      </w:r>
      <w:r>
        <w:tab/>
      </w:r>
      <w:r>
        <w:rPr>
          <w:spacing w:val="-2"/>
        </w:rPr>
        <w:t>Toxicant</w:t>
      </w:r>
      <w:r>
        <w:rPr>
          <w:spacing w:val="-10"/>
        </w:rPr>
        <w:t xml:space="preserve"> </w:t>
      </w:r>
      <w:r>
        <w:rPr>
          <w:spacing w:val="-2"/>
        </w:rPr>
        <w:t>trials</w:t>
      </w:r>
      <w:r>
        <w:tab/>
      </w:r>
      <w:r>
        <w:rPr>
          <w:spacing w:val="-4"/>
        </w:rPr>
        <w:t>BASF</w:t>
      </w:r>
    </w:p>
    <w:p w14:paraId="4AC3CF9B" w14:textId="6A0A1FC8" w:rsidR="00DC7AFF" w:rsidRDefault="00DD2B9D">
      <w:pPr>
        <w:pStyle w:val="BodyText"/>
        <w:kinsoku w:val="0"/>
        <w:overflowPunct w:val="0"/>
        <w:rPr>
          <w:sz w:val="15"/>
          <w:szCs w:val="15"/>
        </w:rPr>
      </w:pPr>
      <w:r>
        <w:rPr>
          <w:noProof/>
        </w:rPr>
        <mc:AlternateContent>
          <mc:Choice Requires="wpg">
            <w:drawing>
              <wp:anchor distT="0" distB="0" distL="0" distR="0" simplePos="0" relativeHeight="251637760" behindDoc="0" locked="0" layoutInCell="0" allowOverlap="1" wp14:anchorId="06257FE6" wp14:editId="7F188097">
                <wp:simplePos x="0" y="0"/>
                <wp:positionH relativeFrom="page">
                  <wp:posOffset>1238250</wp:posOffset>
                </wp:positionH>
                <wp:positionV relativeFrom="paragraph">
                  <wp:posOffset>127000</wp:posOffset>
                </wp:positionV>
                <wp:extent cx="5105400" cy="438150"/>
                <wp:effectExtent l="0" t="0" r="0" b="0"/>
                <wp:wrapTopAndBottom/>
                <wp:docPr id="199"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05400" cy="438150"/>
                          <a:chOff x="1950" y="200"/>
                          <a:chExt cx="8040" cy="690"/>
                        </a:xfrm>
                      </wpg:grpSpPr>
                      <wps:wsp>
                        <wps:cNvPr id="200" name="Freeform 132"/>
                        <wps:cNvSpPr>
                          <a:spLocks/>
                        </wps:cNvSpPr>
                        <wps:spPr bwMode="auto">
                          <a:xfrm>
                            <a:off x="1950" y="200"/>
                            <a:ext cx="8040" cy="690"/>
                          </a:xfrm>
                          <a:custGeom>
                            <a:avLst/>
                            <a:gdLst>
                              <a:gd name="T0" fmla="*/ 8040 w 8040"/>
                              <a:gd name="T1" fmla="*/ 0 h 690"/>
                              <a:gd name="T2" fmla="*/ 5970 w 8040"/>
                              <a:gd name="T3" fmla="*/ 0 h 690"/>
                              <a:gd name="T4" fmla="*/ 3900 w 8040"/>
                              <a:gd name="T5" fmla="*/ 0 h 690"/>
                              <a:gd name="T6" fmla="*/ 2010 w 8040"/>
                              <a:gd name="T7" fmla="*/ 0 h 690"/>
                              <a:gd name="T8" fmla="*/ 0 w 8040"/>
                              <a:gd name="T9" fmla="*/ 0 h 690"/>
                              <a:gd name="T10" fmla="*/ 0 w 8040"/>
                              <a:gd name="T11" fmla="*/ 690 h 690"/>
                              <a:gd name="T12" fmla="*/ 2010 w 8040"/>
                              <a:gd name="T13" fmla="*/ 690 h 690"/>
                              <a:gd name="T14" fmla="*/ 3900 w 8040"/>
                              <a:gd name="T15" fmla="*/ 690 h 690"/>
                              <a:gd name="T16" fmla="*/ 5970 w 8040"/>
                              <a:gd name="T17" fmla="*/ 690 h 690"/>
                              <a:gd name="T18" fmla="*/ 8040 w 8040"/>
                              <a:gd name="T19" fmla="*/ 690 h 690"/>
                              <a:gd name="T20" fmla="*/ 8040 w 8040"/>
                              <a:gd name="T21" fmla="*/ 0 h 6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8040" h="690">
                                <a:moveTo>
                                  <a:pt x="8040" y="0"/>
                                </a:moveTo>
                                <a:lnTo>
                                  <a:pt x="5970" y="0"/>
                                </a:lnTo>
                                <a:lnTo>
                                  <a:pt x="3900" y="0"/>
                                </a:lnTo>
                                <a:lnTo>
                                  <a:pt x="2010" y="0"/>
                                </a:lnTo>
                                <a:lnTo>
                                  <a:pt x="0" y="0"/>
                                </a:lnTo>
                                <a:lnTo>
                                  <a:pt x="0" y="690"/>
                                </a:lnTo>
                                <a:lnTo>
                                  <a:pt x="2010" y="690"/>
                                </a:lnTo>
                                <a:lnTo>
                                  <a:pt x="3900" y="690"/>
                                </a:lnTo>
                                <a:lnTo>
                                  <a:pt x="5970" y="690"/>
                                </a:lnTo>
                                <a:lnTo>
                                  <a:pt x="8040" y="690"/>
                                </a:lnTo>
                                <a:lnTo>
                                  <a:pt x="8040" y="0"/>
                                </a:lnTo>
                                <a:close/>
                              </a:path>
                            </a:pathLst>
                          </a:custGeom>
                          <a:solidFill>
                            <a:srgbClr val="EFEF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 name="Text Box 133"/>
                        <wps:cNvSpPr txBox="1">
                          <a:spLocks noChangeArrowheads="1"/>
                        </wps:cNvSpPr>
                        <wps:spPr bwMode="auto">
                          <a:xfrm>
                            <a:off x="2124" y="310"/>
                            <a:ext cx="1683" cy="5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961128" w14:textId="77777777" w:rsidR="00DC7AFF" w:rsidRDefault="00DC7AFF">
                              <w:pPr>
                                <w:pStyle w:val="BodyText"/>
                                <w:kinsoku w:val="0"/>
                                <w:overflowPunct w:val="0"/>
                                <w:spacing w:line="240" w:lineRule="exact"/>
                                <w:ind w:right="18"/>
                                <w:jc w:val="center"/>
                                <w:rPr>
                                  <w:spacing w:val="-5"/>
                                </w:rPr>
                              </w:pPr>
                              <w:r>
                                <w:t>Synergy</w:t>
                              </w:r>
                              <w:r>
                                <w:rPr>
                                  <w:spacing w:val="-8"/>
                                </w:rPr>
                                <w:t xml:space="preserve"> </w:t>
                              </w:r>
                              <w:r>
                                <w:t>Pro</w:t>
                              </w:r>
                              <w:r>
                                <w:rPr>
                                  <w:spacing w:val="-5"/>
                                </w:rPr>
                                <w:t xml:space="preserve"> IGR</w:t>
                              </w:r>
                            </w:p>
                            <w:p w14:paraId="541D1328" w14:textId="77777777" w:rsidR="00DC7AFF" w:rsidRDefault="00DC7AFF">
                              <w:pPr>
                                <w:pStyle w:val="BodyText"/>
                                <w:kinsoku w:val="0"/>
                                <w:overflowPunct w:val="0"/>
                                <w:ind w:right="18"/>
                                <w:jc w:val="center"/>
                                <w:rPr>
                                  <w:spacing w:val="-2"/>
                                </w:rPr>
                              </w:pPr>
                              <w:r>
                                <w:t>and</w:t>
                              </w:r>
                              <w:r>
                                <w:rPr>
                                  <w:spacing w:val="-2"/>
                                </w:rPr>
                                <w:t xml:space="preserve"> toxicant</w:t>
                              </w:r>
                            </w:p>
                          </w:txbxContent>
                        </wps:txbx>
                        <wps:bodyPr rot="0" vert="horz" wrap="square" lIns="0" tIns="0" rIns="0" bIns="0" anchor="t" anchorCtr="0" upright="1">
                          <a:noAutofit/>
                        </wps:bodyPr>
                      </wps:wsp>
                      <wps:wsp>
                        <wps:cNvPr id="202" name="Text Box 134"/>
                        <wps:cNvSpPr txBox="1">
                          <a:spLocks noChangeArrowheads="1"/>
                        </wps:cNvSpPr>
                        <wps:spPr bwMode="auto">
                          <a:xfrm>
                            <a:off x="4040" y="310"/>
                            <a:ext cx="1751" cy="5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14E337" w14:textId="77777777" w:rsidR="00DC7AFF" w:rsidRDefault="00DC7AFF">
                              <w:pPr>
                                <w:pStyle w:val="BodyText"/>
                                <w:kinsoku w:val="0"/>
                                <w:overflowPunct w:val="0"/>
                                <w:spacing w:line="240" w:lineRule="exact"/>
                                <w:ind w:left="89"/>
                                <w:rPr>
                                  <w:spacing w:val="-10"/>
                                </w:rPr>
                              </w:pPr>
                              <w:r>
                                <w:t>Pyriproxyfen</w:t>
                              </w:r>
                              <w:r>
                                <w:rPr>
                                  <w:spacing w:val="-11"/>
                                </w:rPr>
                                <w:t xml:space="preserve"> </w:t>
                              </w:r>
                              <w:r>
                                <w:rPr>
                                  <w:spacing w:val="-10"/>
                                </w:rPr>
                                <w:t>&amp;</w:t>
                              </w:r>
                            </w:p>
                            <w:p w14:paraId="555D9DCE" w14:textId="77777777" w:rsidR="00DC7AFF" w:rsidRDefault="00DC7AFF">
                              <w:pPr>
                                <w:pStyle w:val="BodyText"/>
                                <w:kinsoku w:val="0"/>
                                <w:overflowPunct w:val="0"/>
                                <w:rPr>
                                  <w:spacing w:val="-2"/>
                                </w:rPr>
                              </w:pPr>
                              <w:r>
                                <w:rPr>
                                  <w:spacing w:val="-2"/>
                                </w:rPr>
                                <w:t>Hydramethylnon</w:t>
                              </w:r>
                            </w:p>
                          </w:txbxContent>
                        </wps:txbx>
                        <wps:bodyPr rot="0" vert="horz" wrap="square" lIns="0" tIns="0" rIns="0" bIns="0" anchor="t" anchorCtr="0" upright="1">
                          <a:noAutofit/>
                        </wps:bodyPr>
                      </wps:wsp>
                      <wps:wsp>
                        <wps:cNvPr id="203" name="Text Box 135"/>
                        <wps:cNvSpPr txBox="1">
                          <a:spLocks noChangeArrowheads="1"/>
                        </wps:cNvSpPr>
                        <wps:spPr bwMode="auto">
                          <a:xfrm>
                            <a:off x="6158" y="450"/>
                            <a:ext cx="1473"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6E53C3" w14:textId="77777777" w:rsidR="00DC7AFF" w:rsidRDefault="00DC7AFF">
                              <w:pPr>
                                <w:pStyle w:val="BodyText"/>
                                <w:kinsoku w:val="0"/>
                                <w:overflowPunct w:val="0"/>
                                <w:spacing w:line="240" w:lineRule="exact"/>
                                <w:rPr>
                                  <w:spacing w:val="-2"/>
                                </w:rPr>
                              </w:pPr>
                              <w:r>
                                <w:rPr>
                                  <w:spacing w:val="-2"/>
                                </w:rPr>
                                <w:t>Toxicant</w:t>
                              </w:r>
                              <w:r>
                                <w:rPr>
                                  <w:spacing w:val="-10"/>
                                </w:rPr>
                                <w:t xml:space="preserve"> </w:t>
                              </w:r>
                              <w:r>
                                <w:rPr>
                                  <w:spacing w:val="-2"/>
                                </w:rPr>
                                <w:t>trials</w:t>
                              </w:r>
                            </w:p>
                          </w:txbxContent>
                        </wps:txbx>
                        <wps:bodyPr rot="0" vert="horz" wrap="square" lIns="0" tIns="0" rIns="0" bIns="0" anchor="t" anchorCtr="0" upright="1">
                          <a:noAutofit/>
                        </wps:bodyPr>
                      </wps:wsp>
                      <wps:wsp>
                        <wps:cNvPr id="204" name="Text Box 136"/>
                        <wps:cNvSpPr txBox="1">
                          <a:spLocks noChangeArrowheads="1"/>
                        </wps:cNvSpPr>
                        <wps:spPr bwMode="auto">
                          <a:xfrm>
                            <a:off x="8429" y="450"/>
                            <a:ext cx="1072"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60F826" w14:textId="77777777" w:rsidR="00DC7AFF" w:rsidRDefault="00DC7AFF">
                              <w:pPr>
                                <w:pStyle w:val="BodyText"/>
                                <w:kinsoku w:val="0"/>
                                <w:overflowPunct w:val="0"/>
                                <w:spacing w:line="240" w:lineRule="exact"/>
                                <w:rPr>
                                  <w:spacing w:val="-2"/>
                                </w:rPr>
                              </w:pPr>
                              <w:r>
                                <w:rPr>
                                  <w:spacing w:val="-2"/>
                                </w:rPr>
                                <w:t>Sumitomo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257FE6" id="Group 131" o:spid="_x0000_s1104" style="position:absolute;margin-left:97.5pt;margin-top:10pt;width:402pt;height:34.5pt;z-index:251637760;mso-wrap-distance-left:0;mso-wrap-distance-right:0;mso-position-horizontal-relative:page;mso-position-vertical-relative:text" coordorigin="1950,200" coordsize="8040,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" o:allowincell="f">
                <v:shape id="Freeform 132" o:spid="_x0000_s1105" style="position:absolute;left:1950;top:200;width:8040;height:690;visibility:visible;mso-wrap-style:square;v-text-anchor:top" coordsize="8040,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" path="m8040,l5970,,3900,,2010,,,,,690r2010,l3900,690r2070,l8040,690,8040,xe" fillcolor="#efefef" stroked="f">
                  <v:path arrowok="t" o:connecttype="custom" o:connectlocs="8040,0;5970,0;3900,0;2010,0;0,0;0,690;2010,690;3900,690;5970,690;8040,690;8040,0" o:connectangles="0,0,0,0,0,0,0,0,0,0,0"/>
                </v:shape>
                <v:shape id="Text Box 133" o:spid="_x0000_s1106" type="#_x0000_t202" style="position:absolute;left:2124;top:310;width:1683;height: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" filled="f" stroked="f">
                  <v:textbox inset="0,0,0,0">
                    <w:txbxContent>
                      <w:p w14:paraId="6C961128" w14:textId="77777777" w:rsidR="00DC7AFF" w:rsidRDefault="00DC7AFF">
                        <w:pPr>
                          <w:pStyle w:val="BodyText"/>
                          <w:kinsoku w:val="0"/>
                          <w:overflowPunct w:val="0"/>
                          <w:spacing w:line="240" w:lineRule="exact"/>
                          <w:ind w:right="18"/>
                          <w:jc w:val="center"/>
                          <w:rPr>
                            <w:spacing w:val="-5"/>
                          </w:rPr>
                        </w:pPr>
                        <w:r>
                          <w:t>Synergy</w:t>
                        </w:r>
                        <w:r>
                          <w:rPr>
                            <w:spacing w:val="-8"/>
                          </w:rPr>
                          <w:t xml:space="preserve"> </w:t>
                        </w:r>
                        <w:r>
                          <w:t>Pro</w:t>
                        </w:r>
                        <w:r>
                          <w:rPr>
                            <w:spacing w:val="-5"/>
                          </w:rPr>
                          <w:t xml:space="preserve"> IGR</w:t>
                        </w:r>
                      </w:p>
                      <w:p w14:paraId="541D1328" w14:textId="77777777" w:rsidR="00DC7AFF" w:rsidRDefault="00DC7AFF">
                        <w:pPr>
                          <w:pStyle w:val="BodyText"/>
                          <w:kinsoku w:val="0"/>
                          <w:overflowPunct w:val="0"/>
                          <w:ind w:right="18"/>
                          <w:jc w:val="center"/>
                          <w:rPr>
                            <w:spacing w:val="-2"/>
                          </w:rPr>
                        </w:pPr>
                        <w:r>
                          <w:t>and</w:t>
                        </w:r>
                        <w:r>
                          <w:rPr>
                            <w:spacing w:val="-2"/>
                          </w:rPr>
                          <w:t xml:space="preserve"> toxicant</w:t>
                        </w:r>
                      </w:p>
                    </w:txbxContent>
                  </v:textbox>
                </v:shape>
                <v:shape id="Text Box 134" o:spid="_x0000_s1107" type="#_x0000_t202" style="position:absolute;left:4040;top:310;width:1751;height: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" filled="f" stroked="f">
                  <v:textbox inset="0,0,0,0">
                    <w:txbxContent>
                      <w:p w14:paraId="6D14E337" w14:textId="77777777" w:rsidR="00DC7AFF" w:rsidRDefault="00DC7AFF">
                        <w:pPr>
                          <w:pStyle w:val="BodyText"/>
                          <w:kinsoku w:val="0"/>
                          <w:overflowPunct w:val="0"/>
                          <w:spacing w:line="240" w:lineRule="exact"/>
                          <w:ind w:left="89"/>
                          <w:rPr>
                            <w:spacing w:val="-10"/>
                          </w:rPr>
                        </w:pPr>
                        <w:r>
                          <w:t>Pyriproxyfen</w:t>
                        </w:r>
                        <w:r>
                          <w:rPr>
                            <w:spacing w:val="-11"/>
                          </w:rPr>
                          <w:t xml:space="preserve"> </w:t>
                        </w:r>
                        <w:r>
                          <w:rPr>
                            <w:spacing w:val="-10"/>
                          </w:rPr>
                          <w:t>&amp;</w:t>
                        </w:r>
                      </w:p>
                      <w:p w14:paraId="555D9DCE" w14:textId="77777777" w:rsidR="00DC7AFF" w:rsidRDefault="00DC7AFF">
                        <w:pPr>
                          <w:pStyle w:val="BodyText"/>
                          <w:kinsoku w:val="0"/>
                          <w:overflowPunct w:val="0"/>
                          <w:rPr>
                            <w:spacing w:val="-2"/>
                          </w:rPr>
                        </w:pPr>
                        <w:r>
                          <w:rPr>
                            <w:spacing w:val="-2"/>
                          </w:rPr>
                          <w:t>Hydramethylnon</w:t>
                        </w:r>
                      </w:p>
                    </w:txbxContent>
                  </v:textbox>
                </v:shape>
                <v:shape id="Text Box 135" o:spid="_x0000_s1108" type="#_x0000_t202" style="position:absolute;left:6158;top:450;width:1473;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a7kxQAAANwAAAAPAAAAZHJzL2Rvd25yZXYueG1sRI9BawIx&#10;FITvBf9DeIK3mlRB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BKKa7kxQAAANwAAAAP&#10;AAAAAAAAAAAAAAAAAAcCAABkcnMvZG93bnJldi54bWxQSwUGAAAAAAMAAwC3AAAA+QIAAAAA&#10;" filled="f" stroked="f">
                  <v:textbox inset="0,0,0,0">
                    <w:txbxContent>
                      <w:p w14:paraId="3E6E53C3" w14:textId="77777777" w:rsidR="00DC7AFF" w:rsidRDefault="00DC7AFF">
                        <w:pPr>
                          <w:pStyle w:val="BodyText"/>
                          <w:kinsoku w:val="0"/>
                          <w:overflowPunct w:val="0"/>
                          <w:spacing w:line="240" w:lineRule="exact"/>
                          <w:rPr>
                            <w:spacing w:val="-2"/>
                          </w:rPr>
                        </w:pPr>
                        <w:r>
                          <w:rPr>
                            <w:spacing w:val="-2"/>
                          </w:rPr>
                          <w:t>Toxicant</w:t>
                        </w:r>
                        <w:r>
                          <w:rPr>
                            <w:spacing w:val="-10"/>
                          </w:rPr>
                          <w:t xml:space="preserve"> </w:t>
                        </w:r>
                        <w:r>
                          <w:rPr>
                            <w:spacing w:val="-2"/>
                          </w:rPr>
                          <w:t>trials</w:t>
                        </w:r>
                      </w:p>
                    </w:txbxContent>
                  </v:textbox>
                </v:shape>
                <v:shape id="Text Box 136" o:spid="_x0000_s1109" type="#_x0000_t202" style="position:absolute;left:8429;top:450;width:1072;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DaQxQAAANwAAAAPAAAAZHJzL2Rvd25yZXYueG1sRI9BawIx&#10;FITvBf9DeIK3mlRE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DFwDaQxQAAANwAAAAP&#10;AAAAAAAAAAAAAAAAAAcCAABkcnMvZG93bnJldi54bWxQSwUGAAAAAAMAAwC3AAAA+QIAAAAA&#10;" filled="f" stroked="f">
                  <v:textbox inset="0,0,0,0">
                    <w:txbxContent>
                      <w:p w14:paraId="1A60F826" w14:textId="77777777" w:rsidR="00DC7AFF" w:rsidRDefault="00DC7AFF">
                        <w:pPr>
                          <w:pStyle w:val="BodyText"/>
                          <w:kinsoku w:val="0"/>
                          <w:overflowPunct w:val="0"/>
                          <w:spacing w:line="240" w:lineRule="exact"/>
                          <w:rPr>
                            <w:spacing w:val="-2"/>
                          </w:rPr>
                        </w:pPr>
                        <w:r>
                          <w:rPr>
                            <w:spacing w:val="-2"/>
                          </w:rPr>
                          <w:t>Sumitomo</w:t>
                        </w:r>
                      </w:p>
                    </w:txbxContent>
                  </v:textbox>
                </v:shape>
                <w10:wrap type="topAndBottom" anchorx="page"/>
              </v:group>
            </w:pict>
          </mc:Fallback>
        </mc:AlternateContent>
      </w:r>
    </w:p>
    <w:p w14:paraId="550058C1" w14:textId="77777777" w:rsidR="00DC7AFF" w:rsidRDefault="00DC7AFF">
      <w:pPr>
        <w:pStyle w:val="BodyText"/>
        <w:kinsoku w:val="0"/>
        <w:overflowPunct w:val="0"/>
        <w:rPr>
          <w:sz w:val="20"/>
          <w:szCs w:val="20"/>
        </w:rPr>
      </w:pPr>
    </w:p>
    <w:p w14:paraId="0959D017" w14:textId="77777777" w:rsidR="00DC7AFF" w:rsidRDefault="00DC7AFF">
      <w:pPr>
        <w:pStyle w:val="BodyText"/>
        <w:kinsoku w:val="0"/>
        <w:overflowPunct w:val="0"/>
        <w:spacing w:before="185" w:line="252" w:lineRule="auto"/>
        <w:ind w:left="200" w:right="779"/>
      </w:pPr>
      <w:r>
        <w:t>Going forward, area-wide RIFA-suppression should involve a three-round treatment program,</w:t>
      </w:r>
      <w:r>
        <w:rPr>
          <w:spacing w:val="-4"/>
        </w:rPr>
        <w:t xml:space="preserve"> </w:t>
      </w:r>
      <w:r>
        <w:t>with</w:t>
      </w:r>
      <w:r>
        <w:rPr>
          <w:spacing w:val="-4"/>
        </w:rPr>
        <w:t xml:space="preserve"> </w:t>
      </w:r>
      <w:r>
        <w:t>an</w:t>
      </w:r>
      <w:r>
        <w:rPr>
          <w:spacing w:val="-4"/>
        </w:rPr>
        <w:t xml:space="preserve"> </w:t>
      </w:r>
      <w:r>
        <w:t>IGR</w:t>
      </w:r>
      <w:r>
        <w:rPr>
          <w:spacing w:val="-4"/>
        </w:rPr>
        <w:t xml:space="preserve"> </w:t>
      </w:r>
      <w:r>
        <w:t>applied</w:t>
      </w:r>
      <w:r>
        <w:rPr>
          <w:spacing w:val="-4"/>
        </w:rPr>
        <w:t xml:space="preserve"> </w:t>
      </w:r>
      <w:r>
        <w:t>in</w:t>
      </w:r>
      <w:r>
        <w:rPr>
          <w:spacing w:val="-4"/>
        </w:rPr>
        <w:t xml:space="preserve"> </w:t>
      </w:r>
      <w:r>
        <w:t>spring,</w:t>
      </w:r>
      <w:r>
        <w:rPr>
          <w:spacing w:val="-4"/>
        </w:rPr>
        <w:t xml:space="preserve"> </w:t>
      </w:r>
      <w:r>
        <w:t>either</w:t>
      </w:r>
      <w:r>
        <w:rPr>
          <w:spacing w:val="-4"/>
        </w:rPr>
        <w:t xml:space="preserve"> </w:t>
      </w:r>
      <w:r>
        <w:t>an</w:t>
      </w:r>
      <w:r>
        <w:rPr>
          <w:spacing w:val="-4"/>
        </w:rPr>
        <w:t xml:space="preserve"> </w:t>
      </w:r>
      <w:r>
        <w:t>IGR</w:t>
      </w:r>
      <w:r>
        <w:rPr>
          <w:spacing w:val="-4"/>
        </w:rPr>
        <w:t xml:space="preserve"> </w:t>
      </w:r>
      <w:r>
        <w:t>or</w:t>
      </w:r>
      <w:r>
        <w:rPr>
          <w:spacing w:val="-4"/>
        </w:rPr>
        <w:t xml:space="preserve"> </w:t>
      </w:r>
      <w:r>
        <w:t>a</w:t>
      </w:r>
      <w:r>
        <w:rPr>
          <w:spacing w:val="-4"/>
        </w:rPr>
        <w:t xml:space="preserve"> </w:t>
      </w:r>
      <w:r>
        <w:t>toxicant</w:t>
      </w:r>
      <w:r>
        <w:rPr>
          <w:spacing w:val="-4"/>
        </w:rPr>
        <w:t xml:space="preserve"> </w:t>
      </w:r>
      <w:r>
        <w:t>applied</w:t>
      </w:r>
      <w:r>
        <w:rPr>
          <w:spacing w:val="-4"/>
        </w:rPr>
        <w:t xml:space="preserve"> </w:t>
      </w:r>
      <w:r>
        <w:t>in</w:t>
      </w:r>
      <w:r>
        <w:rPr>
          <w:spacing w:val="-4"/>
        </w:rPr>
        <w:t xml:space="preserve"> </w:t>
      </w:r>
      <w:r>
        <w:t>summer</w:t>
      </w:r>
    </w:p>
    <w:p w14:paraId="5590AC04" w14:textId="77777777" w:rsidR="00DC7AFF" w:rsidRDefault="00DC7AFF">
      <w:pPr>
        <w:pStyle w:val="BodyText"/>
        <w:kinsoku w:val="0"/>
        <w:overflowPunct w:val="0"/>
        <w:spacing w:before="185" w:line="252" w:lineRule="auto"/>
        <w:ind w:left="200" w:right="779"/>
        <w:sectPr w:rsidR="00DC7AFF">
          <w:type w:val="continuous"/>
          <w:pgSz w:w="11920" w:h="16840"/>
          <w:pgMar w:top="1620" w:right="380" w:bottom="1900" w:left="1420" w:header="720" w:footer="720" w:gutter="0"/>
          <w:cols w:space="720" w:equalWidth="0">
            <w:col w:w="10120"/>
          </w:cols>
          <w:noEndnote/>
        </w:sectPr>
      </w:pPr>
    </w:p>
    <w:p w14:paraId="2A23EEFE" w14:textId="77777777" w:rsidR="00DC7AFF" w:rsidRDefault="00DC7AFF">
      <w:pPr>
        <w:pStyle w:val="BodyText"/>
        <w:kinsoku w:val="0"/>
        <w:overflowPunct w:val="0"/>
        <w:spacing w:before="34" w:line="252" w:lineRule="auto"/>
        <w:ind w:left="200" w:right="779"/>
      </w:pPr>
      <w:r>
        <w:lastRenderedPageBreak/>
        <w:t>and</w:t>
      </w:r>
      <w:r>
        <w:rPr>
          <w:spacing w:val="-2"/>
        </w:rPr>
        <w:t xml:space="preserve"> </w:t>
      </w:r>
      <w:r>
        <w:t>another</w:t>
      </w:r>
      <w:r>
        <w:rPr>
          <w:spacing w:val="-2"/>
        </w:rPr>
        <w:t xml:space="preserve"> </w:t>
      </w:r>
      <w:r>
        <w:t>IGR</w:t>
      </w:r>
      <w:r>
        <w:rPr>
          <w:spacing w:val="-2"/>
        </w:rPr>
        <w:t xml:space="preserve"> </w:t>
      </w:r>
      <w:r>
        <w:t>applied</w:t>
      </w:r>
      <w:r>
        <w:rPr>
          <w:spacing w:val="-2"/>
        </w:rPr>
        <w:t xml:space="preserve"> </w:t>
      </w:r>
      <w:r>
        <w:t>in</w:t>
      </w:r>
      <w:r>
        <w:rPr>
          <w:spacing w:val="-2"/>
        </w:rPr>
        <w:t xml:space="preserve"> </w:t>
      </w:r>
      <w:r>
        <w:t>autumn.</w:t>
      </w:r>
      <w:r>
        <w:rPr>
          <w:spacing w:val="-2"/>
        </w:rPr>
        <w:t xml:space="preserve"> </w:t>
      </w:r>
      <w:r>
        <w:t>The</w:t>
      </w:r>
      <w:r>
        <w:rPr>
          <w:spacing w:val="-2"/>
        </w:rPr>
        <w:t xml:space="preserve"> </w:t>
      </w:r>
      <w:r>
        <w:t>Program</w:t>
      </w:r>
      <w:r>
        <w:rPr>
          <w:spacing w:val="-2"/>
        </w:rPr>
        <w:t xml:space="preserve"> </w:t>
      </w:r>
      <w:r>
        <w:t>considers</w:t>
      </w:r>
      <w:r>
        <w:rPr>
          <w:spacing w:val="-2"/>
        </w:rPr>
        <w:t xml:space="preserve"> </w:t>
      </w:r>
      <w:r>
        <w:t>that</w:t>
      </w:r>
      <w:r>
        <w:rPr>
          <w:spacing w:val="-2"/>
        </w:rPr>
        <w:t xml:space="preserve"> </w:t>
      </w:r>
      <w:r>
        <w:t>two</w:t>
      </w:r>
      <w:r>
        <w:rPr>
          <w:spacing w:val="-2"/>
        </w:rPr>
        <w:t xml:space="preserve"> </w:t>
      </w:r>
      <w:r>
        <w:t>years</w:t>
      </w:r>
      <w:r>
        <w:rPr>
          <w:spacing w:val="-2"/>
        </w:rPr>
        <w:t xml:space="preserve"> </w:t>
      </w:r>
      <w:r>
        <w:t>of</w:t>
      </w:r>
      <w:r>
        <w:rPr>
          <w:spacing w:val="-2"/>
        </w:rPr>
        <w:t xml:space="preserve"> </w:t>
      </w:r>
      <w:r>
        <w:t>this</w:t>
      </w:r>
      <w:r>
        <w:rPr>
          <w:spacing w:val="-2"/>
        </w:rPr>
        <w:t xml:space="preserve"> </w:t>
      </w:r>
      <w:r>
        <w:t>regime could achieve eradication provided that an entire area is treated. However, based on the Program’s</w:t>
      </w:r>
      <w:r>
        <w:rPr>
          <w:spacing w:val="-6"/>
        </w:rPr>
        <w:t xml:space="preserve"> </w:t>
      </w:r>
      <w:r>
        <w:t>experience</w:t>
      </w:r>
      <w:r>
        <w:rPr>
          <w:spacing w:val="-6"/>
        </w:rPr>
        <w:t xml:space="preserve"> </w:t>
      </w:r>
      <w:r>
        <w:t>to</w:t>
      </w:r>
      <w:r>
        <w:rPr>
          <w:spacing w:val="-6"/>
        </w:rPr>
        <w:t xml:space="preserve"> </w:t>
      </w:r>
      <w:r>
        <w:t>date,</w:t>
      </w:r>
      <w:r>
        <w:rPr>
          <w:spacing w:val="40"/>
        </w:rPr>
        <w:t xml:space="preserve"> </w:t>
      </w:r>
      <w:r>
        <w:t>the</w:t>
      </w:r>
      <w:r>
        <w:rPr>
          <w:spacing w:val="-6"/>
        </w:rPr>
        <w:t xml:space="preserve"> </w:t>
      </w:r>
      <w:r>
        <w:t>larger</w:t>
      </w:r>
      <w:r>
        <w:rPr>
          <w:spacing w:val="-6"/>
        </w:rPr>
        <w:t xml:space="preserve"> </w:t>
      </w:r>
      <w:r>
        <w:t>the</w:t>
      </w:r>
      <w:r>
        <w:rPr>
          <w:spacing w:val="-6"/>
        </w:rPr>
        <w:t xml:space="preserve"> </w:t>
      </w:r>
      <w:r>
        <w:t>area,</w:t>
      </w:r>
      <w:r>
        <w:rPr>
          <w:spacing w:val="-6"/>
        </w:rPr>
        <w:t xml:space="preserve"> </w:t>
      </w:r>
      <w:r>
        <w:t>the</w:t>
      </w:r>
      <w:r>
        <w:rPr>
          <w:spacing w:val="-6"/>
        </w:rPr>
        <w:t xml:space="preserve"> </w:t>
      </w:r>
      <w:r>
        <w:t>more</w:t>
      </w:r>
      <w:r>
        <w:rPr>
          <w:spacing w:val="-6"/>
        </w:rPr>
        <w:t xml:space="preserve"> </w:t>
      </w:r>
      <w:r>
        <w:t>potential</w:t>
      </w:r>
      <w:r>
        <w:rPr>
          <w:spacing w:val="-6"/>
        </w:rPr>
        <w:t xml:space="preserve"> </w:t>
      </w:r>
      <w:r>
        <w:t>for</w:t>
      </w:r>
      <w:r>
        <w:rPr>
          <w:spacing w:val="-6"/>
        </w:rPr>
        <w:t xml:space="preserve"> </w:t>
      </w:r>
      <w:r>
        <w:t>some</w:t>
      </w:r>
      <w:r>
        <w:rPr>
          <w:spacing w:val="-6"/>
        </w:rPr>
        <w:t xml:space="preserve"> </w:t>
      </w:r>
      <w:r>
        <w:t>areas</w:t>
      </w:r>
      <w:r>
        <w:rPr>
          <w:spacing w:val="-6"/>
        </w:rPr>
        <w:t xml:space="preserve"> </w:t>
      </w:r>
      <w:r>
        <w:t>with RIFA nests to be missed, so extra years of treatment are likely to be required.</w:t>
      </w:r>
    </w:p>
    <w:p w14:paraId="3F946270" w14:textId="77777777" w:rsidR="00DD1688" w:rsidRDefault="00DD1688">
      <w:pPr>
        <w:pStyle w:val="BodyText"/>
        <w:kinsoku w:val="0"/>
        <w:overflowPunct w:val="0"/>
        <w:spacing w:before="34" w:line="252" w:lineRule="auto"/>
        <w:ind w:left="200" w:right="779"/>
      </w:pPr>
    </w:p>
    <w:p w14:paraId="3A912633" w14:textId="77777777" w:rsidR="00DC7AFF" w:rsidRPr="00DD1688" w:rsidRDefault="00DC7AFF" w:rsidP="00DD1688">
      <w:pPr>
        <w:pStyle w:val="Heading4"/>
        <w:numPr>
          <w:ilvl w:val="3"/>
          <w:numId w:val="23"/>
        </w:numPr>
        <w:tabs>
          <w:tab w:val="left" w:pos="1076"/>
        </w:tabs>
        <w:kinsoku w:val="0"/>
        <w:overflowPunct w:val="0"/>
        <w:ind w:left="851"/>
      </w:pPr>
      <w:bookmarkStart w:id="63" w:name="_Toc136854684"/>
      <w:r w:rsidRPr="00DD1688">
        <w:t>Surveillance</w:t>
      </w:r>
      <w:bookmarkEnd w:id="63"/>
    </w:p>
    <w:p w14:paraId="6D733F40" w14:textId="77777777" w:rsidR="00DC7AFF" w:rsidRDefault="00DC7AFF">
      <w:pPr>
        <w:pStyle w:val="BodyText"/>
        <w:kinsoku w:val="0"/>
        <w:overflowPunct w:val="0"/>
        <w:spacing w:before="53" w:line="252" w:lineRule="auto"/>
        <w:ind w:left="200" w:right="824"/>
      </w:pPr>
      <w:r>
        <w:t>While previous containment and treatment activities continued in 2016 and 2017, ground</w:t>
      </w:r>
      <w:r>
        <w:rPr>
          <w:spacing w:val="-6"/>
        </w:rPr>
        <w:t xml:space="preserve"> </w:t>
      </w:r>
      <w:r>
        <w:t>surveillance</w:t>
      </w:r>
      <w:r>
        <w:rPr>
          <w:spacing w:val="-6"/>
        </w:rPr>
        <w:t xml:space="preserve"> </w:t>
      </w:r>
      <w:r>
        <w:t>at</w:t>
      </w:r>
      <w:r>
        <w:rPr>
          <w:spacing w:val="-6"/>
        </w:rPr>
        <w:t xml:space="preserve"> </w:t>
      </w:r>
      <w:r>
        <w:t>scale</w:t>
      </w:r>
      <w:r>
        <w:rPr>
          <w:spacing w:val="-6"/>
        </w:rPr>
        <w:t xml:space="preserve"> </w:t>
      </w:r>
      <w:r>
        <w:t>only</w:t>
      </w:r>
      <w:r>
        <w:rPr>
          <w:spacing w:val="-6"/>
        </w:rPr>
        <w:t xml:space="preserve"> </w:t>
      </w:r>
      <w:r>
        <w:t>restarted</w:t>
      </w:r>
      <w:r>
        <w:rPr>
          <w:spacing w:val="-6"/>
        </w:rPr>
        <w:t xml:space="preserve"> </w:t>
      </w:r>
      <w:r>
        <w:t>in</w:t>
      </w:r>
      <w:r>
        <w:rPr>
          <w:spacing w:val="-6"/>
        </w:rPr>
        <w:t xml:space="preserve"> </w:t>
      </w:r>
      <w:r>
        <w:t>May</w:t>
      </w:r>
      <w:r>
        <w:rPr>
          <w:spacing w:val="-6"/>
        </w:rPr>
        <w:t xml:space="preserve"> </w:t>
      </w:r>
      <w:r>
        <w:t>2018.</w:t>
      </w:r>
      <w:r>
        <w:rPr>
          <w:spacing w:val="-6"/>
        </w:rPr>
        <w:t xml:space="preserve"> </w:t>
      </w:r>
      <w:r>
        <w:t>A</w:t>
      </w:r>
      <w:r>
        <w:rPr>
          <w:spacing w:val="-6"/>
        </w:rPr>
        <w:t xml:space="preserve"> </w:t>
      </w:r>
      <w:r>
        <w:t>new</w:t>
      </w:r>
      <w:r>
        <w:rPr>
          <w:spacing w:val="-6"/>
        </w:rPr>
        <w:t xml:space="preserve"> </w:t>
      </w:r>
      <w:r>
        <w:t>contract</w:t>
      </w:r>
      <w:r>
        <w:rPr>
          <w:spacing w:val="-6"/>
        </w:rPr>
        <w:t xml:space="preserve"> </w:t>
      </w:r>
      <w:r>
        <w:t>for</w:t>
      </w:r>
      <w:r>
        <w:rPr>
          <w:spacing w:val="-6"/>
        </w:rPr>
        <w:t xml:space="preserve"> </w:t>
      </w:r>
      <w:r>
        <w:t>RSS</w:t>
      </w:r>
      <w:r>
        <w:rPr>
          <w:spacing w:val="-6"/>
        </w:rPr>
        <w:t xml:space="preserve"> </w:t>
      </w:r>
      <w:r>
        <w:t>research and development was not signed until June 2018, with a new prototype ‘RSS 2.0’ unit being trialed in winter 2019, ‘trained’ in 2020 and becoming fully operational for use at scale in winter 2021.</w:t>
      </w:r>
    </w:p>
    <w:p w14:paraId="794E7A73" w14:textId="77777777" w:rsidR="00DC7AFF" w:rsidRDefault="00DC7AFF">
      <w:pPr>
        <w:pStyle w:val="BodyText"/>
        <w:kinsoku w:val="0"/>
        <w:overflowPunct w:val="0"/>
        <w:spacing w:before="120" w:line="252" w:lineRule="auto"/>
        <w:ind w:left="200" w:right="765"/>
      </w:pPr>
      <w:r>
        <w:t>Sentinel sites were located outside the Operational Area and used for early warning detection</w:t>
      </w:r>
      <w:r>
        <w:rPr>
          <w:spacing w:val="-7"/>
        </w:rPr>
        <w:t xml:space="preserve"> </w:t>
      </w:r>
      <w:r>
        <w:t>of</w:t>
      </w:r>
      <w:r>
        <w:rPr>
          <w:spacing w:val="-7"/>
        </w:rPr>
        <w:t xml:space="preserve"> </w:t>
      </w:r>
      <w:r>
        <w:t>RIFA</w:t>
      </w:r>
      <w:r>
        <w:rPr>
          <w:spacing w:val="-7"/>
        </w:rPr>
        <w:t xml:space="preserve"> </w:t>
      </w:r>
      <w:r>
        <w:t>through</w:t>
      </w:r>
      <w:r>
        <w:rPr>
          <w:spacing w:val="-7"/>
        </w:rPr>
        <w:t xml:space="preserve"> </w:t>
      </w:r>
      <w:r>
        <w:t>on-ground</w:t>
      </w:r>
      <w:r>
        <w:rPr>
          <w:spacing w:val="-7"/>
        </w:rPr>
        <w:t xml:space="preserve"> </w:t>
      </w:r>
      <w:r>
        <w:t>surveys</w:t>
      </w:r>
      <w:r>
        <w:rPr>
          <w:spacing w:val="-7"/>
        </w:rPr>
        <w:t xml:space="preserve"> </w:t>
      </w:r>
      <w:r>
        <w:t>(Fig.</w:t>
      </w:r>
      <w:r>
        <w:rPr>
          <w:spacing w:val="-7"/>
        </w:rPr>
        <w:t xml:space="preserve"> </w:t>
      </w:r>
      <w:r>
        <w:t>9).</w:t>
      </w:r>
      <w:r>
        <w:rPr>
          <w:spacing w:val="-7"/>
        </w:rPr>
        <w:t xml:space="preserve"> </w:t>
      </w:r>
      <w:r>
        <w:t>According</w:t>
      </w:r>
      <w:r>
        <w:rPr>
          <w:spacing w:val="-7"/>
        </w:rPr>
        <w:t xml:space="preserve"> </w:t>
      </w:r>
      <w:r>
        <w:t>to</w:t>
      </w:r>
      <w:r>
        <w:rPr>
          <w:spacing w:val="-7"/>
        </w:rPr>
        <w:t xml:space="preserve"> </w:t>
      </w:r>
      <w:r>
        <w:t>the</w:t>
      </w:r>
      <w:r>
        <w:rPr>
          <w:spacing w:val="-7"/>
        </w:rPr>
        <w:t xml:space="preserve"> </w:t>
      </w:r>
      <w:r>
        <w:t>Plan</w:t>
      </w:r>
      <w:r>
        <w:rPr>
          <w:spacing w:val="-7"/>
        </w:rPr>
        <w:t xml:space="preserve"> </w:t>
      </w:r>
      <w:r>
        <w:t>a</w:t>
      </w:r>
      <w:r>
        <w:rPr>
          <w:spacing w:val="-7"/>
        </w:rPr>
        <w:t xml:space="preserve"> </w:t>
      </w:r>
      <w:r>
        <w:t>detection</w:t>
      </w:r>
      <w:r>
        <w:rPr>
          <w:spacing w:val="-7"/>
        </w:rPr>
        <w:t xml:space="preserve"> </w:t>
      </w:r>
      <w:r>
        <w:t>at a</w:t>
      </w:r>
      <w:r>
        <w:rPr>
          <w:spacing w:val="-4"/>
        </w:rPr>
        <w:t xml:space="preserve"> </w:t>
      </w:r>
      <w:r>
        <w:t>sentinel</w:t>
      </w:r>
      <w:r>
        <w:rPr>
          <w:spacing w:val="-4"/>
        </w:rPr>
        <w:t xml:space="preserve"> </w:t>
      </w:r>
      <w:r>
        <w:t>site</w:t>
      </w:r>
      <w:r>
        <w:rPr>
          <w:spacing w:val="-4"/>
        </w:rPr>
        <w:t xml:space="preserve"> </w:t>
      </w:r>
      <w:r>
        <w:t>or</w:t>
      </w:r>
      <w:r>
        <w:rPr>
          <w:spacing w:val="-4"/>
        </w:rPr>
        <w:t xml:space="preserve"> </w:t>
      </w:r>
      <w:r>
        <w:t>other</w:t>
      </w:r>
      <w:r>
        <w:rPr>
          <w:spacing w:val="-4"/>
        </w:rPr>
        <w:t xml:space="preserve"> </w:t>
      </w:r>
      <w:r>
        <w:t>detection</w:t>
      </w:r>
      <w:r>
        <w:rPr>
          <w:spacing w:val="-4"/>
        </w:rPr>
        <w:t xml:space="preserve"> </w:t>
      </w:r>
      <w:r>
        <w:t>of</w:t>
      </w:r>
      <w:r>
        <w:rPr>
          <w:spacing w:val="-4"/>
        </w:rPr>
        <w:t xml:space="preserve"> </w:t>
      </w:r>
      <w:r>
        <w:t>significance</w:t>
      </w:r>
      <w:r>
        <w:rPr>
          <w:spacing w:val="-4"/>
        </w:rPr>
        <w:t xml:space="preserve"> </w:t>
      </w:r>
      <w:r>
        <w:t>required</w:t>
      </w:r>
      <w:r>
        <w:rPr>
          <w:spacing w:val="-4"/>
        </w:rPr>
        <w:t xml:space="preserve"> </w:t>
      </w:r>
      <w:r>
        <w:t>the</w:t>
      </w:r>
      <w:r>
        <w:rPr>
          <w:spacing w:val="-4"/>
        </w:rPr>
        <w:t xml:space="preserve"> </w:t>
      </w:r>
      <w:r>
        <w:t>extension</w:t>
      </w:r>
      <w:r>
        <w:rPr>
          <w:spacing w:val="-4"/>
        </w:rPr>
        <w:t xml:space="preserve"> </w:t>
      </w:r>
      <w:r>
        <w:t>of</w:t>
      </w:r>
      <w:r>
        <w:rPr>
          <w:spacing w:val="-4"/>
        </w:rPr>
        <w:t xml:space="preserve"> </w:t>
      </w:r>
      <w:r>
        <w:t>the</w:t>
      </w:r>
      <w:r>
        <w:rPr>
          <w:spacing w:val="-4"/>
        </w:rPr>
        <w:t xml:space="preserve"> </w:t>
      </w:r>
      <w:r>
        <w:t>Operational Boundary by 5 km and the addition of sentinel more sites.</w:t>
      </w:r>
    </w:p>
    <w:p w14:paraId="52BC85E3" w14:textId="77777777" w:rsidR="00DC7AFF" w:rsidRDefault="00DC7AFF">
      <w:pPr>
        <w:pStyle w:val="BodyText"/>
        <w:kinsoku w:val="0"/>
        <w:overflowPunct w:val="0"/>
        <w:spacing w:before="120" w:line="252" w:lineRule="auto"/>
        <w:ind w:left="200" w:right="779"/>
      </w:pPr>
      <w:r>
        <w:t>In winter 2017, only 17 sentinel sites were surveyed and, despite this limited surveillance,</w:t>
      </w:r>
      <w:r>
        <w:rPr>
          <w:spacing w:val="-1"/>
        </w:rPr>
        <w:t xml:space="preserve"> </w:t>
      </w:r>
      <w:r>
        <w:t>two</w:t>
      </w:r>
      <w:r>
        <w:rPr>
          <w:spacing w:val="-1"/>
        </w:rPr>
        <w:t xml:space="preserve"> </w:t>
      </w:r>
      <w:r>
        <w:t>detections</w:t>
      </w:r>
      <w:r>
        <w:rPr>
          <w:spacing w:val="-1"/>
        </w:rPr>
        <w:t xml:space="preserve"> </w:t>
      </w:r>
      <w:r>
        <w:t>10-11km</w:t>
      </w:r>
      <w:r>
        <w:rPr>
          <w:spacing w:val="-1"/>
        </w:rPr>
        <w:t xml:space="preserve"> </w:t>
      </w:r>
      <w:r>
        <w:t>beyond</w:t>
      </w:r>
      <w:r>
        <w:rPr>
          <w:spacing w:val="-1"/>
        </w:rPr>
        <w:t xml:space="preserve"> </w:t>
      </w:r>
      <w:r>
        <w:t>the</w:t>
      </w:r>
      <w:r>
        <w:rPr>
          <w:spacing w:val="-1"/>
        </w:rPr>
        <w:t xml:space="preserve"> </w:t>
      </w:r>
      <w:r>
        <w:t>nearest</w:t>
      </w:r>
      <w:r>
        <w:rPr>
          <w:spacing w:val="-1"/>
        </w:rPr>
        <w:t xml:space="preserve"> </w:t>
      </w:r>
      <w:r>
        <w:t>known</w:t>
      </w:r>
      <w:r>
        <w:rPr>
          <w:spacing w:val="-1"/>
        </w:rPr>
        <w:t xml:space="preserve"> </w:t>
      </w:r>
      <w:r>
        <w:t>RIFA</w:t>
      </w:r>
      <w:r>
        <w:rPr>
          <w:spacing w:val="-1"/>
        </w:rPr>
        <w:t xml:space="preserve"> </w:t>
      </w:r>
      <w:r>
        <w:t>were</w:t>
      </w:r>
      <w:r>
        <w:rPr>
          <w:spacing w:val="-1"/>
        </w:rPr>
        <w:t xml:space="preserve"> </w:t>
      </w:r>
      <w:r>
        <w:t>found.</w:t>
      </w:r>
      <w:r>
        <w:rPr>
          <w:spacing w:val="-1"/>
        </w:rPr>
        <w:t xml:space="preserve"> </w:t>
      </w:r>
      <w:r>
        <w:t>The number of sentinel sites was increased after the Efficiency and Effectiveness Report (Wonder</w:t>
      </w:r>
      <w:r>
        <w:rPr>
          <w:spacing w:val="-11"/>
        </w:rPr>
        <w:t xml:space="preserve"> </w:t>
      </w:r>
      <w:r>
        <w:t>2019).</w:t>
      </w:r>
      <w:r>
        <w:rPr>
          <w:spacing w:val="-11"/>
        </w:rPr>
        <w:t xml:space="preserve"> </w:t>
      </w:r>
      <w:r>
        <w:t>However,</w:t>
      </w:r>
      <w:r>
        <w:rPr>
          <w:spacing w:val="-11"/>
        </w:rPr>
        <w:t xml:space="preserve"> </w:t>
      </w:r>
      <w:r>
        <w:t>sentinel</w:t>
      </w:r>
      <w:r>
        <w:rPr>
          <w:spacing w:val="-11"/>
        </w:rPr>
        <w:t xml:space="preserve"> </w:t>
      </w:r>
      <w:r>
        <w:t>sites</w:t>
      </w:r>
      <w:r>
        <w:rPr>
          <w:spacing w:val="-11"/>
        </w:rPr>
        <w:t xml:space="preserve"> </w:t>
      </w:r>
      <w:r>
        <w:t>are</w:t>
      </w:r>
      <w:r>
        <w:rPr>
          <w:spacing w:val="-11"/>
        </w:rPr>
        <w:t xml:space="preserve"> </w:t>
      </w:r>
      <w:r>
        <w:t>not</w:t>
      </w:r>
      <w:r>
        <w:rPr>
          <w:spacing w:val="-11"/>
        </w:rPr>
        <w:t xml:space="preserve"> </w:t>
      </w:r>
      <w:r>
        <w:t>consistently</w:t>
      </w:r>
      <w:r>
        <w:rPr>
          <w:spacing w:val="-11"/>
        </w:rPr>
        <w:t xml:space="preserve"> </w:t>
      </w:r>
      <w:r>
        <w:t>applied</w:t>
      </w:r>
      <w:r>
        <w:rPr>
          <w:spacing w:val="-11"/>
        </w:rPr>
        <w:t xml:space="preserve"> </w:t>
      </w:r>
      <w:r>
        <w:t>across</w:t>
      </w:r>
      <w:r>
        <w:rPr>
          <w:spacing w:val="-11"/>
        </w:rPr>
        <w:t xml:space="preserve"> </w:t>
      </w:r>
      <w:r>
        <w:t>the</w:t>
      </w:r>
      <w:r>
        <w:rPr>
          <w:spacing w:val="-11"/>
        </w:rPr>
        <w:t xml:space="preserve"> </w:t>
      </w:r>
      <w:r>
        <w:t>Program and are allocated depending on the resources available to survey them.</w:t>
      </w:r>
    </w:p>
    <w:p w14:paraId="256935E6" w14:textId="686CF796" w:rsidR="00DC7AFF" w:rsidRDefault="00DD2B9D">
      <w:pPr>
        <w:pStyle w:val="BodyText"/>
        <w:kinsoku w:val="0"/>
        <w:overflowPunct w:val="0"/>
        <w:spacing w:before="1"/>
        <w:rPr>
          <w:sz w:val="10"/>
          <w:szCs w:val="10"/>
        </w:rPr>
      </w:pPr>
      <w:r>
        <w:rPr>
          <w:noProof/>
        </w:rPr>
        <mc:AlternateContent>
          <mc:Choice Requires="wps">
            <w:drawing>
              <wp:anchor distT="0" distB="0" distL="0" distR="0" simplePos="0" relativeHeight="251639808" behindDoc="0" locked="0" layoutInCell="0" allowOverlap="1" wp14:anchorId="67A860E9" wp14:editId="4262EEB9">
                <wp:simplePos x="0" y="0"/>
                <wp:positionH relativeFrom="page">
                  <wp:posOffset>1371600</wp:posOffset>
                </wp:positionH>
                <wp:positionV relativeFrom="paragraph">
                  <wp:posOffset>90805</wp:posOffset>
                </wp:positionV>
                <wp:extent cx="5080000" cy="3606800"/>
                <wp:effectExtent l="0" t="0" r="0" b="0"/>
                <wp:wrapTopAndBottom/>
                <wp:docPr id="198" name="Rectangle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0000" cy="3606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B6FC8E" w14:textId="55803ABC" w:rsidR="00DC7AFF" w:rsidRDefault="00DD2B9D">
                            <w:pPr>
                              <w:widowControl/>
                              <w:autoSpaceDE/>
                              <w:autoSpaceDN/>
                              <w:adjustRightInd/>
                              <w:spacing w:line="568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78A6469A" wp14:editId="41B4F0A1">
                                  <wp:extent cx="5076825" cy="3609975"/>
                                  <wp:effectExtent l="0" t="0" r="0" b="0"/>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76825" cy="3609975"/>
                                          </a:xfrm>
                                          <a:prstGeom prst="rect">
                                            <a:avLst/>
                                          </a:prstGeom>
                                          <a:noFill/>
                                          <a:ln>
                                            <a:noFill/>
                                          </a:ln>
                                        </pic:spPr>
                                      </pic:pic>
                                    </a:graphicData>
                                  </a:graphic>
                                </wp:inline>
                              </w:drawing>
                            </w:r>
                          </w:p>
                          <w:p w14:paraId="64038B68" w14:textId="77777777" w:rsidR="00DC7AFF" w:rsidRDefault="00DC7AF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A860E9" id="Rectangle 137" o:spid="_x0000_s1110" style="position:absolute;margin-left:108pt;margin-top:7.15pt;width:400pt;height:284pt;z-index:251639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" o:allowincell="f" filled="f" stroked="f">
                <v:textbox inset="0,0,0,0">
                  <w:txbxContent>
                    <w:p w14:paraId="01B6FC8E" w14:textId="55803ABC" w:rsidR="00DC7AFF" w:rsidRDefault="00DD2B9D">
                      <w:pPr>
                        <w:widowControl/>
                        <w:autoSpaceDE/>
                        <w:autoSpaceDN/>
                        <w:adjustRightInd/>
                        <w:spacing w:line="568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78A6469A" wp14:editId="41B4F0A1">
                            <wp:extent cx="5076825" cy="3609975"/>
                            <wp:effectExtent l="0" t="0" r="0" b="0"/>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76825" cy="3609975"/>
                                    </a:xfrm>
                                    <a:prstGeom prst="rect">
                                      <a:avLst/>
                                    </a:prstGeom>
                                    <a:noFill/>
                                    <a:ln>
                                      <a:noFill/>
                                    </a:ln>
                                  </pic:spPr>
                                </pic:pic>
                              </a:graphicData>
                            </a:graphic>
                          </wp:inline>
                        </w:drawing>
                      </w:r>
                    </w:p>
                    <w:p w14:paraId="64038B68" w14:textId="77777777" w:rsidR="00DC7AFF" w:rsidRDefault="00DC7AFF">
                      <w:pPr>
                        <w:rPr>
                          <w:rFonts w:ascii="Times New Roman" w:hAnsi="Times New Roman" w:cs="Times New Roman"/>
                          <w:sz w:val="24"/>
                          <w:szCs w:val="24"/>
                        </w:rPr>
                      </w:pPr>
                    </w:p>
                  </w:txbxContent>
                </v:textbox>
                <w10:wrap type="topAndBottom" anchorx="page"/>
              </v:rect>
            </w:pict>
          </mc:Fallback>
        </mc:AlternateContent>
      </w:r>
      <w:r>
        <w:rPr>
          <w:noProof/>
        </w:rPr>
        <mc:AlternateContent>
          <mc:Choice Requires="wps">
            <w:drawing>
              <wp:anchor distT="0" distB="0" distL="0" distR="0" simplePos="0" relativeHeight="251640832" behindDoc="0" locked="0" layoutInCell="0" allowOverlap="1" wp14:anchorId="419AB9FD" wp14:editId="50D91785">
                <wp:simplePos x="0" y="0"/>
                <wp:positionH relativeFrom="page">
                  <wp:posOffset>1314450</wp:posOffset>
                </wp:positionH>
                <wp:positionV relativeFrom="paragraph">
                  <wp:posOffset>3800475</wp:posOffset>
                </wp:positionV>
                <wp:extent cx="5803900" cy="381000"/>
                <wp:effectExtent l="0" t="0" r="0" b="0"/>
                <wp:wrapTopAndBottom/>
                <wp:docPr id="197" name="Rectangle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03900"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347D1A" w14:textId="0763C9BD" w:rsidR="00DC7AFF" w:rsidRDefault="00DD2B9D">
                            <w:pPr>
                              <w:widowControl/>
                              <w:autoSpaceDE/>
                              <w:autoSpaceDN/>
                              <w:adjustRightInd/>
                              <w:spacing w:line="60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1DEF8273" wp14:editId="5EAF552F">
                                  <wp:extent cx="5810250" cy="381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10250" cy="381000"/>
                                          </a:xfrm>
                                          <a:prstGeom prst="rect">
                                            <a:avLst/>
                                          </a:prstGeom>
                                          <a:noFill/>
                                          <a:ln>
                                            <a:noFill/>
                                          </a:ln>
                                        </pic:spPr>
                                      </pic:pic>
                                    </a:graphicData>
                                  </a:graphic>
                                </wp:inline>
                              </w:drawing>
                            </w:r>
                          </w:p>
                          <w:p w14:paraId="60B0031E" w14:textId="77777777" w:rsidR="00DC7AFF" w:rsidRDefault="00DC7AF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9AB9FD" id="Rectangle 138" o:spid="_x0000_s1111" style="position:absolute;margin-left:103.5pt;margin-top:299.25pt;width:457pt;height:30pt;z-index:2516408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" o:allowincell="f" filled="f" stroked="f">
                <v:textbox inset="0,0,0,0">
                  <w:txbxContent>
                    <w:p w14:paraId="08347D1A" w14:textId="0763C9BD" w:rsidR="00DC7AFF" w:rsidRDefault="00DD2B9D">
                      <w:pPr>
                        <w:widowControl/>
                        <w:autoSpaceDE/>
                        <w:autoSpaceDN/>
                        <w:adjustRightInd/>
                        <w:spacing w:line="60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1DEF8273" wp14:editId="5EAF552F">
                            <wp:extent cx="5810250" cy="381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10250" cy="381000"/>
                                    </a:xfrm>
                                    <a:prstGeom prst="rect">
                                      <a:avLst/>
                                    </a:prstGeom>
                                    <a:noFill/>
                                    <a:ln>
                                      <a:noFill/>
                                    </a:ln>
                                  </pic:spPr>
                                </pic:pic>
                              </a:graphicData>
                            </a:graphic>
                          </wp:inline>
                        </w:drawing>
                      </w:r>
                    </w:p>
                    <w:p w14:paraId="60B0031E" w14:textId="77777777" w:rsidR="00DC7AFF" w:rsidRDefault="00DC7AFF">
                      <w:pPr>
                        <w:rPr>
                          <w:rFonts w:ascii="Times New Roman" w:hAnsi="Times New Roman" w:cs="Times New Roman"/>
                          <w:sz w:val="24"/>
                          <w:szCs w:val="24"/>
                        </w:rPr>
                      </w:pPr>
                    </w:p>
                  </w:txbxContent>
                </v:textbox>
                <w10:wrap type="topAndBottom" anchorx="page"/>
              </v:rect>
            </w:pict>
          </mc:Fallback>
        </mc:AlternateContent>
      </w:r>
    </w:p>
    <w:p w14:paraId="504589A0" w14:textId="77777777" w:rsidR="00DC7AFF" w:rsidRDefault="00DC7AFF">
      <w:pPr>
        <w:pStyle w:val="BodyText"/>
        <w:kinsoku w:val="0"/>
        <w:overflowPunct w:val="0"/>
        <w:spacing w:before="6"/>
        <w:rPr>
          <w:sz w:val="11"/>
          <w:szCs w:val="11"/>
        </w:rPr>
      </w:pPr>
    </w:p>
    <w:p w14:paraId="16BDAD7F" w14:textId="77777777" w:rsidR="00DC7AFF" w:rsidRDefault="00DC7AFF">
      <w:pPr>
        <w:pStyle w:val="BodyText"/>
        <w:kinsoku w:val="0"/>
        <w:overflowPunct w:val="0"/>
        <w:spacing w:before="195" w:line="252" w:lineRule="auto"/>
        <w:ind w:left="200" w:right="1012"/>
        <w:rPr>
          <w:spacing w:val="-2"/>
        </w:rPr>
      </w:pPr>
      <w:r>
        <w:t>Previously sentinel sites were located outside Area 1 and the Western Boundary to the west.</w:t>
      </w:r>
      <w:r>
        <w:rPr>
          <w:spacing w:val="-5"/>
        </w:rPr>
        <w:t xml:space="preserve"> </w:t>
      </w:r>
      <w:r>
        <w:t>The</w:t>
      </w:r>
      <w:r>
        <w:rPr>
          <w:spacing w:val="-3"/>
        </w:rPr>
        <w:t xml:space="preserve"> </w:t>
      </w:r>
      <w:r>
        <w:t>Program</w:t>
      </w:r>
      <w:r>
        <w:rPr>
          <w:spacing w:val="-3"/>
        </w:rPr>
        <w:t xml:space="preserve"> </w:t>
      </w:r>
      <w:r>
        <w:t>did</w:t>
      </w:r>
      <w:r>
        <w:rPr>
          <w:spacing w:val="-3"/>
        </w:rPr>
        <w:t xml:space="preserve"> </w:t>
      </w:r>
      <w:r>
        <w:t>not</w:t>
      </w:r>
      <w:r>
        <w:rPr>
          <w:spacing w:val="-3"/>
        </w:rPr>
        <w:t xml:space="preserve"> </w:t>
      </w:r>
      <w:r>
        <w:t>have</w:t>
      </w:r>
      <w:r>
        <w:rPr>
          <w:spacing w:val="-2"/>
        </w:rPr>
        <w:t xml:space="preserve"> </w:t>
      </w:r>
      <w:r>
        <w:t>sufficient</w:t>
      </w:r>
      <w:r>
        <w:rPr>
          <w:spacing w:val="-3"/>
        </w:rPr>
        <w:t xml:space="preserve"> </w:t>
      </w:r>
      <w:r>
        <w:t>resources</w:t>
      </w:r>
      <w:r>
        <w:rPr>
          <w:spacing w:val="-3"/>
        </w:rPr>
        <w:t xml:space="preserve"> </w:t>
      </w:r>
      <w:r>
        <w:t>to</w:t>
      </w:r>
      <w:r>
        <w:rPr>
          <w:spacing w:val="-3"/>
        </w:rPr>
        <w:t xml:space="preserve"> </w:t>
      </w:r>
      <w:r>
        <w:t>implement</w:t>
      </w:r>
      <w:r>
        <w:rPr>
          <w:spacing w:val="-3"/>
        </w:rPr>
        <w:t xml:space="preserve"> </w:t>
      </w:r>
      <w:r>
        <w:t>sentinel</w:t>
      </w:r>
      <w:r>
        <w:rPr>
          <w:spacing w:val="-3"/>
        </w:rPr>
        <w:t xml:space="preserve"> </w:t>
      </w:r>
      <w:r>
        <w:t>sites</w:t>
      </w:r>
      <w:r>
        <w:rPr>
          <w:spacing w:val="-2"/>
        </w:rPr>
        <w:t xml:space="preserve"> around</w:t>
      </w:r>
    </w:p>
    <w:p w14:paraId="05B5A9F9" w14:textId="77777777" w:rsidR="00DC7AFF" w:rsidRDefault="00DC7AFF">
      <w:pPr>
        <w:pStyle w:val="BodyText"/>
        <w:kinsoku w:val="0"/>
        <w:overflowPunct w:val="0"/>
        <w:spacing w:before="195" w:line="252" w:lineRule="auto"/>
        <w:ind w:left="200" w:right="1012"/>
        <w:rPr>
          <w:spacing w:val="-2"/>
        </w:rPr>
        <w:sectPr w:rsidR="00DC7AFF">
          <w:pgSz w:w="11920" w:h="16840"/>
          <w:pgMar w:top="1100" w:right="380" w:bottom="1900" w:left="1420" w:header="0" w:footer="1713" w:gutter="0"/>
          <w:cols w:space="720"/>
          <w:noEndnote/>
        </w:sectPr>
      </w:pPr>
    </w:p>
    <w:p w14:paraId="254657DA" w14:textId="77777777" w:rsidR="00DC7AFF" w:rsidRDefault="00DC7AFF">
      <w:pPr>
        <w:pStyle w:val="BodyText"/>
        <w:kinsoku w:val="0"/>
        <w:overflowPunct w:val="0"/>
        <w:spacing w:before="34" w:line="252" w:lineRule="auto"/>
        <w:ind w:left="200" w:right="779"/>
      </w:pPr>
      <w:r>
        <w:lastRenderedPageBreak/>
        <w:t>the</w:t>
      </w:r>
      <w:r>
        <w:rPr>
          <w:spacing w:val="-6"/>
        </w:rPr>
        <w:t xml:space="preserve"> </w:t>
      </w:r>
      <w:r>
        <w:t>entire</w:t>
      </w:r>
      <w:r>
        <w:rPr>
          <w:spacing w:val="-6"/>
        </w:rPr>
        <w:t xml:space="preserve"> </w:t>
      </w:r>
      <w:r>
        <w:t>perimeter</w:t>
      </w:r>
      <w:r>
        <w:rPr>
          <w:spacing w:val="-6"/>
        </w:rPr>
        <w:t xml:space="preserve"> </w:t>
      </w:r>
      <w:r>
        <w:t>of</w:t>
      </w:r>
      <w:r>
        <w:rPr>
          <w:spacing w:val="-6"/>
        </w:rPr>
        <w:t xml:space="preserve"> </w:t>
      </w:r>
      <w:r>
        <w:t>the</w:t>
      </w:r>
      <w:r>
        <w:rPr>
          <w:spacing w:val="-6"/>
        </w:rPr>
        <w:t xml:space="preserve"> </w:t>
      </w:r>
      <w:r>
        <w:t>infestation</w:t>
      </w:r>
      <w:r>
        <w:rPr>
          <w:spacing w:val="-6"/>
        </w:rPr>
        <w:t xml:space="preserve"> </w:t>
      </w:r>
      <w:r>
        <w:t>in</w:t>
      </w:r>
      <w:r>
        <w:rPr>
          <w:spacing w:val="-6"/>
        </w:rPr>
        <w:t xml:space="preserve"> </w:t>
      </w:r>
      <w:r>
        <w:t>2021-22</w:t>
      </w:r>
      <w:r>
        <w:rPr>
          <w:spacing w:val="-6"/>
        </w:rPr>
        <w:t xml:space="preserve"> </w:t>
      </w:r>
      <w:r>
        <w:t>but</w:t>
      </w:r>
      <w:r>
        <w:rPr>
          <w:spacing w:val="-6"/>
        </w:rPr>
        <w:t xml:space="preserve"> </w:t>
      </w:r>
      <w:r>
        <w:t>was</w:t>
      </w:r>
      <w:r>
        <w:rPr>
          <w:spacing w:val="-6"/>
        </w:rPr>
        <w:t xml:space="preserve"> </w:t>
      </w:r>
      <w:r>
        <w:t>using</w:t>
      </w:r>
      <w:r>
        <w:rPr>
          <w:spacing w:val="-6"/>
        </w:rPr>
        <w:t xml:space="preserve"> </w:t>
      </w:r>
      <w:r>
        <w:t>RSS</w:t>
      </w:r>
      <w:r>
        <w:rPr>
          <w:spacing w:val="-6"/>
        </w:rPr>
        <w:t xml:space="preserve"> </w:t>
      </w:r>
      <w:r>
        <w:t>over</w:t>
      </w:r>
      <w:r>
        <w:rPr>
          <w:spacing w:val="-6"/>
        </w:rPr>
        <w:t xml:space="preserve"> </w:t>
      </w:r>
      <w:r>
        <w:t>the</w:t>
      </w:r>
      <w:r>
        <w:rPr>
          <w:spacing w:val="-6"/>
        </w:rPr>
        <w:t xml:space="preserve"> </w:t>
      </w:r>
      <w:r>
        <w:t>Western Boundary instead.</w:t>
      </w:r>
    </w:p>
    <w:p w14:paraId="16A507FC" w14:textId="77777777" w:rsidR="00DC7AFF" w:rsidRDefault="00DC7AFF">
      <w:pPr>
        <w:pStyle w:val="BodyText"/>
        <w:kinsoku w:val="0"/>
        <w:overflowPunct w:val="0"/>
        <w:spacing w:before="8"/>
        <w:rPr>
          <w:sz w:val="18"/>
          <w:szCs w:val="18"/>
        </w:rPr>
      </w:pPr>
    </w:p>
    <w:p w14:paraId="54301474" w14:textId="77777777" w:rsidR="00DC7AFF" w:rsidRPr="00DD1688" w:rsidRDefault="00DC7AFF" w:rsidP="00DD1688">
      <w:pPr>
        <w:pStyle w:val="Heading4"/>
        <w:numPr>
          <w:ilvl w:val="3"/>
          <w:numId w:val="23"/>
        </w:numPr>
        <w:tabs>
          <w:tab w:val="left" w:pos="1076"/>
        </w:tabs>
        <w:kinsoku w:val="0"/>
        <w:overflowPunct w:val="0"/>
        <w:ind w:left="851"/>
      </w:pPr>
      <w:bookmarkStart w:id="64" w:name="_Toc136854685"/>
      <w:r w:rsidRPr="00DD1688">
        <w:t>Assessing risk of remnant RIFA populations in eradication Areas</w:t>
      </w:r>
      <w:bookmarkEnd w:id="64"/>
    </w:p>
    <w:p w14:paraId="538D9209" w14:textId="77777777" w:rsidR="00DC7AFF" w:rsidRDefault="00DC7AFF">
      <w:pPr>
        <w:pStyle w:val="BodyText"/>
        <w:kinsoku w:val="0"/>
        <w:overflowPunct w:val="0"/>
        <w:spacing w:before="53" w:line="252" w:lineRule="auto"/>
        <w:ind w:left="200" w:right="824"/>
      </w:pPr>
      <w:r>
        <w:t>The</w:t>
      </w:r>
      <w:r>
        <w:rPr>
          <w:spacing w:val="-6"/>
        </w:rPr>
        <w:t xml:space="preserve"> </w:t>
      </w:r>
      <w:r>
        <w:t>Program</w:t>
      </w:r>
      <w:r>
        <w:rPr>
          <w:spacing w:val="-6"/>
        </w:rPr>
        <w:t xml:space="preserve"> </w:t>
      </w:r>
      <w:r>
        <w:t>developed</w:t>
      </w:r>
      <w:r>
        <w:rPr>
          <w:spacing w:val="-6"/>
        </w:rPr>
        <w:t xml:space="preserve"> </w:t>
      </w:r>
      <w:r>
        <w:t>a</w:t>
      </w:r>
      <w:r>
        <w:rPr>
          <w:spacing w:val="-6"/>
        </w:rPr>
        <w:t xml:space="preserve"> </w:t>
      </w:r>
      <w:r>
        <w:t>process</w:t>
      </w:r>
      <w:r>
        <w:rPr>
          <w:spacing w:val="-6"/>
        </w:rPr>
        <w:t xml:space="preserve"> </w:t>
      </w:r>
      <w:r>
        <w:t>to</w:t>
      </w:r>
      <w:r>
        <w:rPr>
          <w:spacing w:val="-6"/>
        </w:rPr>
        <w:t xml:space="preserve"> </w:t>
      </w:r>
      <w:r>
        <w:t>assess</w:t>
      </w:r>
      <w:r>
        <w:rPr>
          <w:spacing w:val="-6"/>
        </w:rPr>
        <w:t xml:space="preserve"> </w:t>
      </w:r>
      <w:r>
        <w:t>the</w:t>
      </w:r>
      <w:r>
        <w:rPr>
          <w:spacing w:val="-6"/>
        </w:rPr>
        <w:t xml:space="preserve"> </w:t>
      </w:r>
      <w:r>
        <w:t>risk</w:t>
      </w:r>
      <w:r>
        <w:rPr>
          <w:spacing w:val="-6"/>
        </w:rPr>
        <w:t xml:space="preserve"> </w:t>
      </w:r>
      <w:r>
        <w:t>of</w:t>
      </w:r>
      <w:r>
        <w:rPr>
          <w:spacing w:val="-6"/>
        </w:rPr>
        <w:t xml:space="preserve"> </w:t>
      </w:r>
      <w:r>
        <w:t>RIFA</w:t>
      </w:r>
      <w:r>
        <w:rPr>
          <w:spacing w:val="-6"/>
        </w:rPr>
        <w:t xml:space="preserve"> </w:t>
      </w:r>
      <w:r>
        <w:t>remaining</w:t>
      </w:r>
      <w:r>
        <w:rPr>
          <w:spacing w:val="-6"/>
        </w:rPr>
        <w:t xml:space="preserve"> </w:t>
      </w:r>
      <w:r>
        <w:t>in</w:t>
      </w:r>
      <w:r>
        <w:rPr>
          <w:spacing w:val="-6"/>
        </w:rPr>
        <w:t xml:space="preserve"> </w:t>
      </w:r>
      <w:r>
        <w:t>gaps</w:t>
      </w:r>
      <w:r>
        <w:rPr>
          <w:spacing w:val="-6"/>
        </w:rPr>
        <w:t xml:space="preserve"> </w:t>
      </w:r>
      <w:r>
        <w:t>via</w:t>
      </w:r>
      <w:r>
        <w:rPr>
          <w:spacing w:val="-6"/>
        </w:rPr>
        <w:t xml:space="preserve"> </w:t>
      </w:r>
      <w:r>
        <w:t>a</w:t>
      </w:r>
      <w:r>
        <w:rPr>
          <w:spacing w:val="-6"/>
        </w:rPr>
        <w:t xml:space="preserve"> </w:t>
      </w:r>
      <w:r>
        <w:t>‘risk heat map’ that highlights sub-optimally treated areas for targeted surveillance and further treatment (Fig. 10).</w:t>
      </w:r>
    </w:p>
    <w:p w14:paraId="792852AF" w14:textId="77777777" w:rsidR="00DC7AFF" w:rsidRDefault="00DC7AFF">
      <w:pPr>
        <w:pStyle w:val="BodyText"/>
        <w:kinsoku w:val="0"/>
        <w:overflowPunct w:val="0"/>
        <w:spacing w:before="120" w:line="252" w:lineRule="auto"/>
        <w:ind w:left="200" w:right="969"/>
      </w:pPr>
      <w:r>
        <w:t>The</w:t>
      </w:r>
      <w:r>
        <w:rPr>
          <w:spacing w:val="-2"/>
        </w:rPr>
        <w:t xml:space="preserve"> </w:t>
      </w:r>
      <w:r>
        <w:t>risk</w:t>
      </w:r>
      <w:r>
        <w:rPr>
          <w:spacing w:val="-2"/>
        </w:rPr>
        <w:t xml:space="preserve"> </w:t>
      </w:r>
      <w:r>
        <w:t>heat</w:t>
      </w:r>
      <w:r>
        <w:rPr>
          <w:spacing w:val="-2"/>
        </w:rPr>
        <w:t xml:space="preserve"> </w:t>
      </w:r>
      <w:r>
        <w:t>map</w:t>
      </w:r>
      <w:r>
        <w:rPr>
          <w:spacing w:val="-2"/>
        </w:rPr>
        <w:t xml:space="preserve"> </w:t>
      </w:r>
      <w:r>
        <w:t>was</w:t>
      </w:r>
      <w:r>
        <w:rPr>
          <w:spacing w:val="-2"/>
        </w:rPr>
        <w:t xml:space="preserve"> </w:t>
      </w:r>
      <w:r>
        <w:t>used</w:t>
      </w:r>
      <w:r>
        <w:rPr>
          <w:spacing w:val="-2"/>
        </w:rPr>
        <w:t xml:space="preserve"> </w:t>
      </w:r>
      <w:r>
        <w:t>to</w:t>
      </w:r>
      <w:r>
        <w:rPr>
          <w:spacing w:val="-2"/>
        </w:rPr>
        <w:t xml:space="preserve"> </w:t>
      </w:r>
      <w:r>
        <w:t>select</w:t>
      </w:r>
      <w:r>
        <w:rPr>
          <w:spacing w:val="-2"/>
        </w:rPr>
        <w:t xml:space="preserve"> </w:t>
      </w:r>
      <w:r>
        <w:t>priority</w:t>
      </w:r>
      <w:r>
        <w:rPr>
          <w:spacing w:val="-2"/>
        </w:rPr>
        <w:t xml:space="preserve"> </w:t>
      </w:r>
      <w:r>
        <w:t>sites</w:t>
      </w:r>
      <w:r>
        <w:rPr>
          <w:spacing w:val="-2"/>
        </w:rPr>
        <w:t xml:space="preserve"> </w:t>
      </w:r>
      <w:r>
        <w:t>for</w:t>
      </w:r>
      <w:r>
        <w:rPr>
          <w:spacing w:val="-2"/>
        </w:rPr>
        <w:t xml:space="preserve"> </w:t>
      </w:r>
      <w:r>
        <w:t>surveillance</w:t>
      </w:r>
      <w:r>
        <w:rPr>
          <w:spacing w:val="-2"/>
        </w:rPr>
        <w:t xml:space="preserve"> </w:t>
      </w:r>
      <w:r>
        <w:t>as</w:t>
      </w:r>
      <w:r>
        <w:rPr>
          <w:spacing w:val="-2"/>
        </w:rPr>
        <w:t xml:space="preserve"> </w:t>
      </w:r>
      <w:r>
        <w:t>it</w:t>
      </w:r>
      <w:r>
        <w:rPr>
          <w:spacing w:val="-2"/>
        </w:rPr>
        <w:t xml:space="preserve"> </w:t>
      </w:r>
      <w:r>
        <w:t>was</w:t>
      </w:r>
      <w:r>
        <w:rPr>
          <w:spacing w:val="-2"/>
        </w:rPr>
        <w:t xml:space="preserve"> </w:t>
      </w:r>
      <w:r>
        <w:t>not</w:t>
      </w:r>
      <w:r>
        <w:rPr>
          <w:spacing w:val="-2"/>
        </w:rPr>
        <w:t xml:space="preserve"> </w:t>
      </w:r>
      <w:r>
        <w:t>feasible to</w:t>
      </w:r>
      <w:r>
        <w:rPr>
          <w:spacing w:val="-5"/>
        </w:rPr>
        <w:t xml:space="preserve"> </w:t>
      </w:r>
      <w:r>
        <w:t>survey</w:t>
      </w:r>
      <w:r>
        <w:rPr>
          <w:spacing w:val="-5"/>
        </w:rPr>
        <w:t xml:space="preserve"> </w:t>
      </w:r>
      <w:r>
        <w:t>the</w:t>
      </w:r>
      <w:r>
        <w:rPr>
          <w:spacing w:val="-5"/>
        </w:rPr>
        <w:t xml:space="preserve"> </w:t>
      </w:r>
      <w:r>
        <w:t>entire</w:t>
      </w:r>
      <w:r>
        <w:rPr>
          <w:spacing w:val="-5"/>
        </w:rPr>
        <w:t xml:space="preserve"> </w:t>
      </w:r>
      <w:r>
        <w:t>eradication</w:t>
      </w:r>
      <w:r>
        <w:rPr>
          <w:spacing w:val="-5"/>
        </w:rPr>
        <w:t xml:space="preserve"> </w:t>
      </w:r>
      <w:r>
        <w:t>area</w:t>
      </w:r>
      <w:r>
        <w:rPr>
          <w:spacing w:val="-5"/>
        </w:rPr>
        <w:t xml:space="preserve"> </w:t>
      </w:r>
      <w:r>
        <w:t>without</w:t>
      </w:r>
      <w:r>
        <w:rPr>
          <w:spacing w:val="-5"/>
        </w:rPr>
        <w:t xml:space="preserve"> </w:t>
      </w:r>
      <w:r>
        <w:t>RSS.</w:t>
      </w:r>
      <w:r>
        <w:rPr>
          <w:spacing w:val="-5"/>
        </w:rPr>
        <w:t xml:space="preserve"> </w:t>
      </w:r>
      <w:r>
        <w:t>This</w:t>
      </w:r>
      <w:r>
        <w:rPr>
          <w:spacing w:val="-5"/>
        </w:rPr>
        <w:t xml:space="preserve"> </w:t>
      </w:r>
      <w:r>
        <w:t>map</w:t>
      </w:r>
      <w:r>
        <w:rPr>
          <w:spacing w:val="-5"/>
        </w:rPr>
        <w:t xml:space="preserve"> </w:t>
      </w:r>
      <w:r>
        <w:t>(Fig.</w:t>
      </w:r>
      <w:r>
        <w:rPr>
          <w:spacing w:val="-5"/>
        </w:rPr>
        <w:t xml:space="preserve"> </w:t>
      </w:r>
      <w:r>
        <w:t>10)</w:t>
      </w:r>
      <w:r>
        <w:rPr>
          <w:spacing w:val="-5"/>
        </w:rPr>
        <w:t xml:space="preserve"> </w:t>
      </w:r>
      <w:r>
        <w:t>shows</w:t>
      </w:r>
      <w:r>
        <w:rPr>
          <w:spacing w:val="-5"/>
        </w:rPr>
        <w:t xml:space="preserve"> </w:t>
      </w:r>
      <w:r>
        <w:t>the</w:t>
      </w:r>
      <w:r>
        <w:rPr>
          <w:spacing w:val="-5"/>
        </w:rPr>
        <w:t xml:space="preserve"> </w:t>
      </w:r>
      <w:r>
        <w:t>selected priority sites (1=highest priority; 13=low priority), surveillance locations and RIFA detections since 1 March 2020. Surveillance is also undertaken in non-priority sites to ground-truth the model used to create the heat map. If the heat map is accurate, surveillance at these sites should be free of detections.</w:t>
      </w:r>
    </w:p>
    <w:p w14:paraId="1AF9079A" w14:textId="77777777" w:rsidR="00DC7AFF" w:rsidRDefault="00DC7AFF">
      <w:pPr>
        <w:pStyle w:val="BodyText"/>
        <w:kinsoku w:val="0"/>
        <w:overflowPunct w:val="0"/>
        <w:spacing w:before="120" w:line="252" w:lineRule="auto"/>
        <w:ind w:left="200" w:right="824"/>
      </w:pPr>
      <w:r>
        <w:t>Using</w:t>
      </w:r>
      <w:r>
        <w:rPr>
          <w:spacing w:val="-5"/>
        </w:rPr>
        <w:t xml:space="preserve"> </w:t>
      </w:r>
      <w:r>
        <w:t>this</w:t>
      </w:r>
      <w:r>
        <w:rPr>
          <w:spacing w:val="-5"/>
        </w:rPr>
        <w:t xml:space="preserve"> </w:t>
      </w:r>
      <w:r>
        <w:t>approach,</w:t>
      </w:r>
      <w:r>
        <w:rPr>
          <w:spacing w:val="-5"/>
        </w:rPr>
        <w:t xml:space="preserve"> </w:t>
      </w:r>
      <w:r>
        <w:t>surveillance</w:t>
      </w:r>
      <w:r>
        <w:rPr>
          <w:spacing w:val="-5"/>
        </w:rPr>
        <w:t xml:space="preserve"> </w:t>
      </w:r>
      <w:r>
        <w:t>in</w:t>
      </w:r>
      <w:r>
        <w:rPr>
          <w:spacing w:val="-5"/>
        </w:rPr>
        <w:t xml:space="preserve"> </w:t>
      </w:r>
      <w:r>
        <w:t>March</w:t>
      </w:r>
      <w:r>
        <w:rPr>
          <w:spacing w:val="-5"/>
        </w:rPr>
        <w:t xml:space="preserve"> </w:t>
      </w:r>
      <w:r>
        <w:t>-</w:t>
      </w:r>
      <w:r>
        <w:rPr>
          <w:spacing w:val="-5"/>
        </w:rPr>
        <w:t xml:space="preserve"> </w:t>
      </w:r>
      <w:r>
        <w:t>June</w:t>
      </w:r>
      <w:r>
        <w:rPr>
          <w:spacing w:val="-5"/>
        </w:rPr>
        <w:t xml:space="preserve"> </w:t>
      </w:r>
      <w:r>
        <w:t>2021</w:t>
      </w:r>
      <w:r>
        <w:rPr>
          <w:spacing w:val="-5"/>
        </w:rPr>
        <w:t xml:space="preserve"> </w:t>
      </w:r>
      <w:r>
        <w:t>found</w:t>
      </w:r>
      <w:r>
        <w:rPr>
          <w:spacing w:val="-5"/>
        </w:rPr>
        <w:t xml:space="preserve"> </w:t>
      </w:r>
      <w:r>
        <w:t>significant</w:t>
      </w:r>
      <w:r>
        <w:rPr>
          <w:spacing w:val="-5"/>
        </w:rPr>
        <w:t xml:space="preserve"> </w:t>
      </w:r>
      <w:r>
        <w:t>numbers</w:t>
      </w:r>
      <w:r>
        <w:rPr>
          <w:spacing w:val="-5"/>
        </w:rPr>
        <w:t xml:space="preserve"> </w:t>
      </w:r>
      <w:r>
        <w:t>of residual ants within Area 1 that meant the area would require some additional broadscale treatment.</w:t>
      </w:r>
    </w:p>
    <w:p w14:paraId="5EA55484" w14:textId="77777777" w:rsidR="00DC7AFF" w:rsidRDefault="00DC7AFF">
      <w:pPr>
        <w:pStyle w:val="BodyText"/>
        <w:kinsoku w:val="0"/>
        <w:overflowPunct w:val="0"/>
        <w:spacing w:before="120" w:line="252" w:lineRule="auto"/>
        <w:ind w:left="200" w:right="834"/>
      </w:pPr>
      <w:r>
        <w:t>Hence, while the scope of activities envisaged in the Ten-Year Plan for these areas has been</w:t>
      </w:r>
      <w:r>
        <w:rPr>
          <w:spacing w:val="-6"/>
        </w:rPr>
        <w:t xml:space="preserve"> </w:t>
      </w:r>
      <w:r>
        <w:t>broadly</w:t>
      </w:r>
      <w:r>
        <w:rPr>
          <w:spacing w:val="-6"/>
        </w:rPr>
        <w:t xml:space="preserve"> </w:t>
      </w:r>
      <w:r>
        <w:t>delivered,</w:t>
      </w:r>
      <w:r>
        <w:rPr>
          <w:spacing w:val="-6"/>
        </w:rPr>
        <w:t xml:space="preserve"> </w:t>
      </w:r>
      <w:r>
        <w:t>progress</w:t>
      </w:r>
      <w:r>
        <w:rPr>
          <w:spacing w:val="-6"/>
        </w:rPr>
        <w:t xml:space="preserve"> </w:t>
      </w:r>
      <w:r>
        <w:t>with</w:t>
      </w:r>
      <w:r>
        <w:rPr>
          <w:spacing w:val="-6"/>
        </w:rPr>
        <w:t xml:space="preserve"> </w:t>
      </w:r>
      <w:r>
        <w:t>eradication</w:t>
      </w:r>
      <w:r>
        <w:rPr>
          <w:spacing w:val="-6"/>
        </w:rPr>
        <w:t xml:space="preserve"> </w:t>
      </w:r>
      <w:r>
        <w:t>in</w:t>
      </w:r>
      <w:r>
        <w:rPr>
          <w:spacing w:val="-6"/>
        </w:rPr>
        <w:t xml:space="preserve"> </w:t>
      </w:r>
      <w:r>
        <w:t>Areas</w:t>
      </w:r>
      <w:r>
        <w:rPr>
          <w:spacing w:val="-6"/>
        </w:rPr>
        <w:t xml:space="preserve"> </w:t>
      </w:r>
      <w:r>
        <w:t>1</w:t>
      </w:r>
      <w:r>
        <w:rPr>
          <w:spacing w:val="-6"/>
        </w:rPr>
        <w:t xml:space="preserve"> </w:t>
      </w:r>
      <w:r>
        <w:t>and</w:t>
      </w:r>
      <w:r>
        <w:rPr>
          <w:spacing w:val="-6"/>
        </w:rPr>
        <w:t xml:space="preserve"> </w:t>
      </w:r>
      <w:r>
        <w:t>2</w:t>
      </w:r>
      <w:r>
        <w:rPr>
          <w:spacing w:val="-6"/>
        </w:rPr>
        <w:t xml:space="preserve"> </w:t>
      </w:r>
      <w:r>
        <w:t>has</w:t>
      </w:r>
      <w:r>
        <w:rPr>
          <w:spacing w:val="-6"/>
        </w:rPr>
        <w:t xml:space="preserve"> </w:t>
      </w:r>
      <w:r>
        <w:t>been</w:t>
      </w:r>
      <w:r>
        <w:rPr>
          <w:spacing w:val="-6"/>
        </w:rPr>
        <w:t xml:space="preserve"> </w:t>
      </w:r>
      <w:r>
        <w:t>insufficient to allow shrinkage of these areas towards the east.</w:t>
      </w:r>
    </w:p>
    <w:p w14:paraId="07A8474A" w14:textId="20365953" w:rsidR="00DC7AFF" w:rsidRDefault="00DD2B9D">
      <w:pPr>
        <w:pStyle w:val="BodyText"/>
        <w:kinsoku w:val="0"/>
        <w:overflowPunct w:val="0"/>
        <w:spacing w:before="120" w:line="252" w:lineRule="auto"/>
        <w:ind w:left="200" w:right="4845"/>
      </w:pPr>
      <w:r>
        <w:rPr>
          <w:noProof/>
        </w:rPr>
        <mc:AlternateContent>
          <mc:Choice Requires="wps">
            <w:drawing>
              <wp:anchor distT="0" distB="0" distL="114300" distR="114300" simplePos="0" relativeHeight="251641856" behindDoc="0" locked="0" layoutInCell="0" allowOverlap="1" wp14:anchorId="67DDF59A" wp14:editId="1E9A4ADA">
                <wp:simplePos x="0" y="0"/>
                <wp:positionH relativeFrom="page">
                  <wp:posOffset>4382135</wp:posOffset>
                </wp:positionH>
                <wp:positionV relativeFrom="paragraph">
                  <wp:posOffset>234315</wp:posOffset>
                </wp:positionV>
                <wp:extent cx="2425700" cy="3086100"/>
                <wp:effectExtent l="0" t="0" r="0" b="0"/>
                <wp:wrapNone/>
                <wp:docPr id="196" name="Rectangle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25700" cy="3086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EBE96C" w14:textId="5688BF63" w:rsidR="00DC7AFF" w:rsidRDefault="00DD2B9D">
                            <w:pPr>
                              <w:widowControl/>
                              <w:autoSpaceDE/>
                              <w:autoSpaceDN/>
                              <w:adjustRightInd/>
                              <w:spacing w:line="486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086C3D0A" wp14:editId="3EA4E241">
                                  <wp:extent cx="2400300" cy="305752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00300" cy="3057525"/>
                                          </a:xfrm>
                                          <a:prstGeom prst="rect">
                                            <a:avLst/>
                                          </a:prstGeom>
                                          <a:noFill/>
                                          <a:ln>
                                            <a:noFill/>
                                          </a:ln>
                                        </pic:spPr>
                                      </pic:pic>
                                    </a:graphicData>
                                  </a:graphic>
                                </wp:inline>
                              </w:drawing>
                            </w:r>
                          </w:p>
                          <w:p w14:paraId="1566A875" w14:textId="77777777" w:rsidR="00DC7AFF" w:rsidRDefault="00DC7AF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DDF59A" id="Rectangle 139" o:spid="_x0000_s1112" style="position:absolute;left:0;text-align:left;margin-left:345.05pt;margin-top:18.45pt;width:191pt;height:243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" o:allowincell="f" filled="f" stroked="f">
                <v:textbox inset="0,0,0,0">
                  <w:txbxContent>
                    <w:p w14:paraId="20EBE96C" w14:textId="5688BF63" w:rsidR="00DC7AFF" w:rsidRDefault="00DD2B9D">
                      <w:pPr>
                        <w:widowControl/>
                        <w:autoSpaceDE/>
                        <w:autoSpaceDN/>
                        <w:adjustRightInd/>
                        <w:spacing w:line="486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086C3D0A" wp14:editId="3EA4E241">
                            <wp:extent cx="2400300" cy="305752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00300" cy="3057525"/>
                                    </a:xfrm>
                                    <a:prstGeom prst="rect">
                                      <a:avLst/>
                                    </a:prstGeom>
                                    <a:noFill/>
                                    <a:ln>
                                      <a:noFill/>
                                    </a:ln>
                                  </pic:spPr>
                                </pic:pic>
                              </a:graphicData>
                            </a:graphic>
                          </wp:inline>
                        </w:drawing>
                      </w:r>
                    </w:p>
                    <w:p w14:paraId="1566A875" w14:textId="77777777" w:rsidR="00DC7AFF" w:rsidRDefault="00DC7AFF">
                      <w:pPr>
                        <w:rPr>
                          <w:rFonts w:ascii="Times New Roman" w:hAnsi="Times New Roman" w:cs="Times New Roman"/>
                          <w:sz w:val="24"/>
                          <w:szCs w:val="24"/>
                        </w:rPr>
                      </w:pPr>
                    </w:p>
                  </w:txbxContent>
                </v:textbox>
                <w10:wrap anchorx="page"/>
              </v:rect>
            </w:pict>
          </mc:Fallback>
        </mc:AlternateContent>
      </w:r>
      <w:r w:rsidR="00DC7AFF">
        <w:t>A further comprehensive treatment program would be needed in Areas 1 and 2, due to the number of nests detected after broadscale eradication</w:t>
      </w:r>
      <w:r w:rsidR="00DC7AFF">
        <w:rPr>
          <w:spacing w:val="-12"/>
        </w:rPr>
        <w:t xml:space="preserve"> </w:t>
      </w:r>
      <w:r w:rsidR="00DC7AFF">
        <w:t>treatment</w:t>
      </w:r>
      <w:r w:rsidR="00DC7AFF">
        <w:rPr>
          <w:spacing w:val="-12"/>
        </w:rPr>
        <w:t xml:space="preserve"> </w:t>
      </w:r>
      <w:r w:rsidR="00DC7AFF">
        <w:t>rounds.</w:t>
      </w:r>
      <w:r w:rsidR="00DC7AFF">
        <w:rPr>
          <w:spacing w:val="-12"/>
        </w:rPr>
        <w:t xml:space="preserve"> </w:t>
      </w:r>
      <w:r w:rsidR="00DC7AFF">
        <w:t>Further</w:t>
      </w:r>
      <w:r w:rsidR="00DC7AFF">
        <w:rPr>
          <w:spacing w:val="-12"/>
        </w:rPr>
        <w:t xml:space="preserve"> </w:t>
      </w:r>
      <w:r w:rsidR="00DC7AFF">
        <w:t>extension eastwards,</w:t>
      </w:r>
      <w:r w:rsidR="00DC7AFF">
        <w:rPr>
          <w:spacing w:val="-10"/>
        </w:rPr>
        <w:t xml:space="preserve"> </w:t>
      </w:r>
      <w:r w:rsidR="00DC7AFF">
        <w:t>while</w:t>
      </w:r>
      <w:r w:rsidR="00DC7AFF">
        <w:rPr>
          <w:spacing w:val="-10"/>
        </w:rPr>
        <w:t xml:space="preserve"> </w:t>
      </w:r>
      <w:r w:rsidR="00DC7AFF">
        <w:t>highly</w:t>
      </w:r>
      <w:r w:rsidR="00DC7AFF">
        <w:rPr>
          <w:spacing w:val="-10"/>
        </w:rPr>
        <w:t xml:space="preserve"> </w:t>
      </w:r>
      <w:r w:rsidR="00DC7AFF">
        <w:t>desirable,</w:t>
      </w:r>
      <w:r w:rsidR="00DC7AFF">
        <w:rPr>
          <w:spacing w:val="-10"/>
        </w:rPr>
        <w:t xml:space="preserve"> </w:t>
      </w:r>
      <w:r w:rsidR="00DC7AFF">
        <w:t>would</w:t>
      </w:r>
      <w:r w:rsidR="00DC7AFF">
        <w:rPr>
          <w:spacing w:val="-10"/>
        </w:rPr>
        <w:t xml:space="preserve"> </w:t>
      </w:r>
      <w:r w:rsidR="00DC7AFF">
        <w:t>involve substantial budgetary reallocation or supplementation. Risk-based eradication treatment</w:t>
      </w:r>
      <w:r w:rsidR="00DC7AFF">
        <w:rPr>
          <w:spacing w:val="-10"/>
        </w:rPr>
        <w:t xml:space="preserve"> </w:t>
      </w:r>
      <w:r w:rsidR="00DC7AFF">
        <w:t>programs</w:t>
      </w:r>
      <w:r w:rsidR="00DC7AFF">
        <w:rPr>
          <w:spacing w:val="-10"/>
        </w:rPr>
        <w:t xml:space="preserve"> </w:t>
      </w:r>
      <w:r w:rsidR="00DC7AFF">
        <w:t>would</w:t>
      </w:r>
      <w:r w:rsidR="00DC7AFF">
        <w:rPr>
          <w:spacing w:val="-10"/>
        </w:rPr>
        <w:t xml:space="preserve"> </w:t>
      </w:r>
      <w:r w:rsidR="00DC7AFF">
        <w:t>need</w:t>
      </w:r>
      <w:r w:rsidR="00DC7AFF">
        <w:rPr>
          <w:spacing w:val="-10"/>
        </w:rPr>
        <w:t xml:space="preserve"> </w:t>
      </w:r>
      <w:r w:rsidR="00DC7AFF">
        <w:t>to</w:t>
      </w:r>
      <w:r w:rsidR="00DC7AFF">
        <w:rPr>
          <w:spacing w:val="-10"/>
        </w:rPr>
        <w:t xml:space="preserve"> </w:t>
      </w:r>
      <w:r w:rsidR="00DC7AFF">
        <w:t>be</w:t>
      </w:r>
      <w:r w:rsidR="00DC7AFF">
        <w:rPr>
          <w:spacing w:val="-10"/>
        </w:rPr>
        <w:t xml:space="preserve"> </w:t>
      </w:r>
      <w:r w:rsidR="00DC7AFF">
        <w:t>continued in Areas 1 and 2 to maintain the gains already made and further broadscale treatments and reduction of any gaps be implemented progressively eastwards to advance towards eradication in these areas.</w:t>
      </w:r>
    </w:p>
    <w:p w14:paraId="5DC3949C" w14:textId="7E4FBBE9" w:rsidR="00DC7AFF" w:rsidRDefault="00DD2B9D">
      <w:pPr>
        <w:pStyle w:val="BodyText"/>
        <w:kinsoku w:val="0"/>
        <w:overflowPunct w:val="0"/>
        <w:spacing w:before="120" w:line="252" w:lineRule="auto"/>
        <w:ind w:left="200" w:right="5016"/>
      </w:pPr>
      <w:r>
        <w:rPr>
          <w:noProof/>
        </w:rPr>
        <mc:AlternateContent>
          <mc:Choice Requires="wps">
            <w:drawing>
              <wp:anchor distT="0" distB="0" distL="114300" distR="114300" simplePos="0" relativeHeight="251642880" behindDoc="0" locked="0" layoutInCell="0" allowOverlap="1" wp14:anchorId="4923F4DA" wp14:editId="1388B335">
                <wp:simplePos x="0" y="0"/>
                <wp:positionH relativeFrom="page">
                  <wp:posOffset>4505325</wp:posOffset>
                </wp:positionH>
                <wp:positionV relativeFrom="paragraph">
                  <wp:posOffset>1019175</wp:posOffset>
                </wp:positionV>
                <wp:extent cx="2501900" cy="698500"/>
                <wp:effectExtent l="0" t="0" r="0" b="0"/>
                <wp:wrapNone/>
                <wp:docPr id="195" name="Rectangle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01900" cy="698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833AFE" w14:textId="53021383" w:rsidR="00DC7AFF" w:rsidRDefault="00DD2B9D">
                            <w:pPr>
                              <w:widowControl/>
                              <w:autoSpaceDE/>
                              <w:autoSpaceDN/>
                              <w:adjustRightInd/>
                              <w:spacing w:line="110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3B6E5225" wp14:editId="7AF98F79">
                                  <wp:extent cx="2505075" cy="69532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05075" cy="695325"/>
                                          </a:xfrm>
                                          <a:prstGeom prst="rect">
                                            <a:avLst/>
                                          </a:prstGeom>
                                          <a:noFill/>
                                          <a:ln>
                                            <a:noFill/>
                                          </a:ln>
                                        </pic:spPr>
                                      </pic:pic>
                                    </a:graphicData>
                                  </a:graphic>
                                </wp:inline>
                              </w:drawing>
                            </w:r>
                          </w:p>
                          <w:p w14:paraId="5F7AFAC3" w14:textId="77777777" w:rsidR="00DC7AFF" w:rsidRDefault="00DC7AF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23F4DA" id="Rectangle 140" o:spid="_x0000_s1113" style="position:absolute;left:0;text-align:left;margin-left:354.75pt;margin-top:80.25pt;width:197pt;height:55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" o:allowincell="f" filled="f" stroked="f">
                <v:textbox inset="0,0,0,0">
                  <w:txbxContent>
                    <w:p w14:paraId="62833AFE" w14:textId="53021383" w:rsidR="00DC7AFF" w:rsidRDefault="00DD2B9D">
                      <w:pPr>
                        <w:widowControl/>
                        <w:autoSpaceDE/>
                        <w:autoSpaceDN/>
                        <w:adjustRightInd/>
                        <w:spacing w:line="110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3B6E5225" wp14:editId="7AF98F79">
                            <wp:extent cx="2505075" cy="69532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05075" cy="695325"/>
                                    </a:xfrm>
                                    <a:prstGeom prst="rect">
                                      <a:avLst/>
                                    </a:prstGeom>
                                    <a:noFill/>
                                    <a:ln>
                                      <a:noFill/>
                                    </a:ln>
                                  </pic:spPr>
                                </pic:pic>
                              </a:graphicData>
                            </a:graphic>
                          </wp:inline>
                        </w:drawing>
                      </w:r>
                    </w:p>
                    <w:p w14:paraId="5F7AFAC3" w14:textId="77777777" w:rsidR="00DC7AFF" w:rsidRDefault="00DC7AFF">
                      <w:pPr>
                        <w:rPr>
                          <w:rFonts w:ascii="Times New Roman" w:hAnsi="Times New Roman" w:cs="Times New Roman"/>
                          <w:sz w:val="24"/>
                          <w:szCs w:val="24"/>
                        </w:rPr>
                      </w:pPr>
                    </w:p>
                  </w:txbxContent>
                </v:textbox>
                <w10:wrap anchorx="page"/>
              </v:rect>
            </w:pict>
          </mc:Fallback>
        </mc:AlternateContent>
      </w:r>
      <w:r w:rsidR="00DC7AFF">
        <w:t>As has repeatedly been noted in reviews, the success of RSS remains critical to the success over the Program, even more so now that the infestation</w:t>
      </w:r>
      <w:r w:rsidR="00DC7AFF">
        <w:rPr>
          <w:spacing w:val="-5"/>
        </w:rPr>
        <w:t xml:space="preserve"> </w:t>
      </w:r>
      <w:r w:rsidR="00DC7AFF">
        <w:t>is</w:t>
      </w:r>
      <w:r w:rsidR="00DC7AFF">
        <w:rPr>
          <w:spacing w:val="-5"/>
        </w:rPr>
        <w:t xml:space="preserve"> </w:t>
      </w:r>
      <w:r w:rsidR="00DC7AFF">
        <w:t>very</w:t>
      </w:r>
      <w:r w:rsidR="00DC7AFF">
        <w:rPr>
          <w:spacing w:val="-5"/>
        </w:rPr>
        <w:t xml:space="preserve"> </w:t>
      </w:r>
      <w:r w:rsidR="00DC7AFF">
        <w:t>diffuse</w:t>
      </w:r>
      <w:r w:rsidR="00DC7AFF">
        <w:rPr>
          <w:spacing w:val="-5"/>
        </w:rPr>
        <w:t xml:space="preserve"> </w:t>
      </w:r>
      <w:r w:rsidR="00DC7AFF">
        <w:t>over</w:t>
      </w:r>
      <w:r w:rsidR="00DC7AFF">
        <w:rPr>
          <w:spacing w:val="-5"/>
        </w:rPr>
        <w:t xml:space="preserve"> </w:t>
      </w:r>
      <w:r w:rsidR="00DC7AFF">
        <w:t>a</w:t>
      </w:r>
      <w:r w:rsidR="00DC7AFF">
        <w:rPr>
          <w:spacing w:val="-5"/>
        </w:rPr>
        <w:t xml:space="preserve"> </w:t>
      </w:r>
      <w:r w:rsidR="00DC7AFF">
        <w:t>large</w:t>
      </w:r>
      <w:r w:rsidR="00DC7AFF">
        <w:rPr>
          <w:spacing w:val="-5"/>
        </w:rPr>
        <w:t xml:space="preserve"> </w:t>
      </w:r>
      <w:r w:rsidR="00DC7AFF">
        <w:t>area</w:t>
      </w:r>
      <w:r w:rsidR="00DC7AFF">
        <w:rPr>
          <w:spacing w:val="-5"/>
        </w:rPr>
        <w:t xml:space="preserve"> </w:t>
      </w:r>
      <w:r w:rsidR="00DC7AFF">
        <w:t>and anything</w:t>
      </w:r>
      <w:r w:rsidR="00DC7AFF">
        <w:rPr>
          <w:spacing w:val="-11"/>
        </w:rPr>
        <w:t xml:space="preserve"> </w:t>
      </w:r>
      <w:r w:rsidR="00DC7AFF">
        <w:t>other</w:t>
      </w:r>
      <w:r w:rsidR="00DC7AFF">
        <w:rPr>
          <w:spacing w:val="-11"/>
        </w:rPr>
        <w:t xml:space="preserve"> </w:t>
      </w:r>
      <w:r w:rsidR="00DC7AFF">
        <w:t>than</w:t>
      </w:r>
      <w:r w:rsidR="00DC7AFF">
        <w:rPr>
          <w:spacing w:val="-11"/>
        </w:rPr>
        <w:t xml:space="preserve"> </w:t>
      </w:r>
      <w:r w:rsidR="00DC7AFF">
        <w:t>broad-scale</w:t>
      </w:r>
      <w:r w:rsidR="00DC7AFF">
        <w:rPr>
          <w:spacing w:val="-11"/>
        </w:rPr>
        <w:t xml:space="preserve"> </w:t>
      </w:r>
      <w:r w:rsidR="00DC7AFF">
        <w:t>surveillance</w:t>
      </w:r>
      <w:r w:rsidR="00DC7AFF">
        <w:rPr>
          <w:spacing w:val="-11"/>
        </w:rPr>
        <w:t xml:space="preserve"> </w:t>
      </w:r>
      <w:r w:rsidR="00DC7AFF">
        <w:t>is not going to effectively detect ants to the level required for eradication, or even containment.</w:t>
      </w:r>
    </w:p>
    <w:p w14:paraId="3328FD63" w14:textId="77777777" w:rsidR="00DC7AFF" w:rsidRDefault="00DC7AFF">
      <w:pPr>
        <w:pStyle w:val="BodyText"/>
        <w:kinsoku w:val="0"/>
        <w:overflowPunct w:val="0"/>
        <w:spacing w:before="120" w:line="252" w:lineRule="auto"/>
        <w:ind w:left="200" w:right="4772"/>
        <w:rPr>
          <w:spacing w:val="-2"/>
        </w:rPr>
      </w:pPr>
      <w:r>
        <w:t>Importantly,</w:t>
      </w:r>
      <w:r>
        <w:rPr>
          <w:spacing w:val="-13"/>
        </w:rPr>
        <w:t xml:space="preserve"> </w:t>
      </w:r>
      <w:r>
        <w:t>assessment</w:t>
      </w:r>
      <w:r>
        <w:rPr>
          <w:spacing w:val="-13"/>
        </w:rPr>
        <w:t xml:space="preserve"> </w:t>
      </w:r>
      <w:r>
        <w:t>of</w:t>
      </w:r>
      <w:r>
        <w:rPr>
          <w:spacing w:val="-13"/>
        </w:rPr>
        <w:t xml:space="preserve"> </w:t>
      </w:r>
      <w:r>
        <w:t>progress</w:t>
      </w:r>
      <w:r>
        <w:rPr>
          <w:spacing w:val="-13"/>
        </w:rPr>
        <w:t xml:space="preserve"> </w:t>
      </w:r>
      <w:r>
        <w:t>would</w:t>
      </w:r>
      <w:r>
        <w:rPr>
          <w:spacing w:val="-13"/>
        </w:rPr>
        <w:t xml:space="preserve"> </w:t>
      </w:r>
      <w:r>
        <w:t>need</w:t>
      </w:r>
      <w:r>
        <w:rPr>
          <w:spacing w:val="-13"/>
        </w:rPr>
        <w:t xml:space="preserve"> </w:t>
      </w:r>
      <w:r>
        <w:t>a larger</w:t>
      </w:r>
      <w:r>
        <w:rPr>
          <w:spacing w:val="-3"/>
        </w:rPr>
        <w:t xml:space="preserve"> </w:t>
      </w:r>
      <w:r>
        <w:t>deployment</w:t>
      </w:r>
      <w:r>
        <w:rPr>
          <w:spacing w:val="-3"/>
        </w:rPr>
        <w:t xml:space="preserve"> </w:t>
      </w:r>
      <w:r>
        <w:t>of</w:t>
      </w:r>
      <w:r>
        <w:rPr>
          <w:spacing w:val="-2"/>
        </w:rPr>
        <w:t xml:space="preserve"> </w:t>
      </w:r>
      <w:r>
        <w:t>remote</w:t>
      </w:r>
      <w:r>
        <w:rPr>
          <w:spacing w:val="-3"/>
        </w:rPr>
        <w:t xml:space="preserve"> </w:t>
      </w:r>
      <w:r>
        <w:t>sensing</w:t>
      </w:r>
      <w:r>
        <w:rPr>
          <w:spacing w:val="-2"/>
        </w:rPr>
        <w:t xml:space="preserve"> surveillance,</w:t>
      </w:r>
    </w:p>
    <w:p w14:paraId="468D9B34" w14:textId="77777777" w:rsidR="00DC7AFF" w:rsidRDefault="00DC7AFF">
      <w:pPr>
        <w:pStyle w:val="BodyText"/>
        <w:kinsoku w:val="0"/>
        <w:overflowPunct w:val="0"/>
        <w:ind w:left="200"/>
        <w:rPr>
          <w:spacing w:val="-2"/>
        </w:rPr>
      </w:pPr>
      <w:r>
        <w:t>with</w:t>
      </w:r>
      <w:r>
        <w:rPr>
          <w:spacing w:val="-4"/>
        </w:rPr>
        <w:t xml:space="preserve"> </w:t>
      </w:r>
      <w:r>
        <w:t>on-ground</w:t>
      </w:r>
      <w:r>
        <w:rPr>
          <w:spacing w:val="-4"/>
        </w:rPr>
        <w:t xml:space="preserve"> </w:t>
      </w:r>
      <w:r>
        <w:t>verification</w:t>
      </w:r>
      <w:r>
        <w:rPr>
          <w:spacing w:val="-4"/>
        </w:rPr>
        <w:t xml:space="preserve"> </w:t>
      </w:r>
      <w:r>
        <w:t>and</w:t>
      </w:r>
      <w:r>
        <w:rPr>
          <w:spacing w:val="-4"/>
        </w:rPr>
        <w:t xml:space="preserve"> </w:t>
      </w:r>
      <w:r>
        <w:t>response</w:t>
      </w:r>
      <w:r>
        <w:rPr>
          <w:spacing w:val="-4"/>
        </w:rPr>
        <w:t xml:space="preserve"> </w:t>
      </w:r>
      <w:r>
        <w:t>to</w:t>
      </w:r>
      <w:r>
        <w:rPr>
          <w:spacing w:val="-4"/>
        </w:rPr>
        <w:t xml:space="preserve"> </w:t>
      </w:r>
      <w:r>
        <w:t>any</w:t>
      </w:r>
      <w:r>
        <w:rPr>
          <w:spacing w:val="-4"/>
        </w:rPr>
        <w:t xml:space="preserve"> </w:t>
      </w:r>
      <w:r>
        <w:t>residual</w:t>
      </w:r>
      <w:r>
        <w:rPr>
          <w:spacing w:val="-4"/>
        </w:rPr>
        <w:t xml:space="preserve"> </w:t>
      </w:r>
      <w:r>
        <w:t>infestations,</w:t>
      </w:r>
      <w:r>
        <w:rPr>
          <w:spacing w:val="-4"/>
        </w:rPr>
        <w:t xml:space="preserve"> </w:t>
      </w:r>
      <w:r>
        <w:t>for</w:t>
      </w:r>
      <w:r>
        <w:rPr>
          <w:spacing w:val="-4"/>
        </w:rPr>
        <w:t xml:space="preserve"> </w:t>
      </w:r>
      <w:r>
        <w:t>several</w:t>
      </w:r>
      <w:r>
        <w:rPr>
          <w:spacing w:val="-4"/>
        </w:rPr>
        <w:t xml:space="preserve"> </w:t>
      </w:r>
      <w:r>
        <w:rPr>
          <w:spacing w:val="-2"/>
        </w:rPr>
        <w:t>years,</w:t>
      </w:r>
    </w:p>
    <w:p w14:paraId="4187E45F" w14:textId="77777777" w:rsidR="00DC7AFF" w:rsidRDefault="00DC7AFF">
      <w:pPr>
        <w:pStyle w:val="BodyText"/>
        <w:kinsoku w:val="0"/>
        <w:overflowPunct w:val="0"/>
        <w:ind w:left="200"/>
        <w:rPr>
          <w:spacing w:val="-2"/>
        </w:rPr>
        <w:sectPr w:rsidR="00DC7AFF">
          <w:pgSz w:w="11920" w:h="16840"/>
          <w:pgMar w:top="1100" w:right="380" w:bottom="1900" w:left="1420" w:header="0" w:footer="1713" w:gutter="0"/>
          <w:cols w:space="720"/>
          <w:noEndnote/>
        </w:sectPr>
      </w:pPr>
    </w:p>
    <w:p w14:paraId="1550D91F" w14:textId="77777777" w:rsidR="00DC7AFF" w:rsidRDefault="00DC7AFF">
      <w:pPr>
        <w:pStyle w:val="BodyText"/>
        <w:kinsoku w:val="0"/>
        <w:overflowPunct w:val="0"/>
        <w:spacing w:before="34" w:line="252" w:lineRule="auto"/>
        <w:ind w:left="200" w:right="779"/>
      </w:pPr>
      <w:r>
        <w:lastRenderedPageBreak/>
        <w:t>before</w:t>
      </w:r>
      <w:r>
        <w:rPr>
          <w:spacing w:val="-7"/>
        </w:rPr>
        <w:t xml:space="preserve"> </w:t>
      </w:r>
      <w:r>
        <w:t>confidence</w:t>
      </w:r>
      <w:r>
        <w:rPr>
          <w:spacing w:val="-7"/>
        </w:rPr>
        <w:t xml:space="preserve"> </w:t>
      </w:r>
      <w:r>
        <w:t>in</w:t>
      </w:r>
      <w:r>
        <w:rPr>
          <w:spacing w:val="-7"/>
        </w:rPr>
        <w:t xml:space="preserve"> </w:t>
      </w:r>
      <w:r>
        <w:t>area</w:t>
      </w:r>
      <w:r>
        <w:rPr>
          <w:spacing w:val="-7"/>
        </w:rPr>
        <w:t xml:space="preserve"> </w:t>
      </w:r>
      <w:r>
        <w:t>clearance</w:t>
      </w:r>
      <w:r>
        <w:rPr>
          <w:spacing w:val="-7"/>
        </w:rPr>
        <w:t xml:space="preserve"> </w:t>
      </w:r>
      <w:r>
        <w:t>would</w:t>
      </w:r>
      <w:r>
        <w:rPr>
          <w:spacing w:val="-7"/>
        </w:rPr>
        <w:t xml:space="preserve"> </w:t>
      </w:r>
      <w:r>
        <w:t>allow</w:t>
      </w:r>
      <w:r>
        <w:rPr>
          <w:spacing w:val="-7"/>
        </w:rPr>
        <w:t xml:space="preserve"> </w:t>
      </w:r>
      <w:r>
        <w:t>any</w:t>
      </w:r>
      <w:r>
        <w:rPr>
          <w:spacing w:val="-7"/>
        </w:rPr>
        <w:t xml:space="preserve"> </w:t>
      </w:r>
      <w:r>
        <w:t>eastwards</w:t>
      </w:r>
      <w:r>
        <w:rPr>
          <w:spacing w:val="-7"/>
        </w:rPr>
        <w:t xml:space="preserve"> </w:t>
      </w:r>
      <w:r>
        <w:t>shrinkage</w:t>
      </w:r>
      <w:r>
        <w:rPr>
          <w:spacing w:val="-7"/>
        </w:rPr>
        <w:t xml:space="preserve"> </w:t>
      </w:r>
      <w:r>
        <w:t>of</w:t>
      </w:r>
      <w:r>
        <w:rPr>
          <w:spacing w:val="-7"/>
        </w:rPr>
        <w:t xml:space="preserve"> </w:t>
      </w:r>
      <w:r>
        <w:t>the eradication area.</w:t>
      </w:r>
    </w:p>
    <w:p w14:paraId="59A62E1C" w14:textId="77777777" w:rsidR="00DC7AFF" w:rsidRDefault="00DC7AFF">
      <w:pPr>
        <w:pStyle w:val="BodyText"/>
        <w:kinsoku w:val="0"/>
        <w:overflowPunct w:val="0"/>
        <w:spacing w:before="5"/>
        <w:rPr>
          <w:sz w:val="20"/>
          <w:szCs w:val="20"/>
        </w:rPr>
      </w:pPr>
    </w:p>
    <w:p w14:paraId="5743DCAF" w14:textId="77777777" w:rsidR="00DC7AFF" w:rsidRDefault="00DC7AFF">
      <w:pPr>
        <w:pStyle w:val="Heading4"/>
        <w:numPr>
          <w:ilvl w:val="2"/>
          <w:numId w:val="23"/>
        </w:numPr>
        <w:tabs>
          <w:tab w:val="left" w:pos="791"/>
        </w:tabs>
        <w:kinsoku w:val="0"/>
        <w:overflowPunct w:val="0"/>
        <w:ind w:left="790"/>
        <w:rPr>
          <w:spacing w:val="-4"/>
        </w:rPr>
      </w:pPr>
      <w:bookmarkStart w:id="65" w:name="_Toc136854686"/>
      <w:r>
        <w:t>Suppression</w:t>
      </w:r>
      <w:r>
        <w:rPr>
          <w:spacing w:val="-2"/>
        </w:rPr>
        <w:t xml:space="preserve"> </w:t>
      </w:r>
      <w:r>
        <w:t>in</w:t>
      </w:r>
      <w:r>
        <w:rPr>
          <w:spacing w:val="-1"/>
        </w:rPr>
        <w:t xml:space="preserve"> </w:t>
      </w:r>
      <w:r>
        <w:t>Areas</w:t>
      </w:r>
      <w:r>
        <w:rPr>
          <w:spacing w:val="-2"/>
        </w:rPr>
        <w:t xml:space="preserve"> </w:t>
      </w:r>
      <w:r>
        <w:t>3</w:t>
      </w:r>
      <w:r>
        <w:rPr>
          <w:spacing w:val="-1"/>
        </w:rPr>
        <w:t xml:space="preserve"> </w:t>
      </w:r>
      <w:r>
        <w:t>and</w:t>
      </w:r>
      <w:r>
        <w:rPr>
          <w:spacing w:val="-2"/>
        </w:rPr>
        <w:t xml:space="preserve"> </w:t>
      </w:r>
      <w:r>
        <w:t>4</w:t>
      </w:r>
      <w:r>
        <w:rPr>
          <w:spacing w:val="-1"/>
        </w:rPr>
        <w:t xml:space="preserve"> </w:t>
      </w:r>
      <w:r>
        <w:t>-</w:t>
      </w:r>
      <w:r>
        <w:rPr>
          <w:spacing w:val="-2"/>
        </w:rPr>
        <w:t xml:space="preserve"> </w:t>
      </w:r>
      <w:r>
        <w:t>the</w:t>
      </w:r>
      <w:r>
        <w:rPr>
          <w:spacing w:val="-1"/>
        </w:rPr>
        <w:t xml:space="preserve"> </w:t>
      </w:r>
      <w:r>
        <w:t>Residual</w:t>
      </w:r>
      <w:r>
        <w:rPr>
          <w:spacing w:val="-1"/>
        </w:rPr>
        <w:t xml:space="preserve"> </w:t>
      </w:r>
      <w:r>
        <w:rPr>
          <w:spacing w:val="-4"/>
        </w:rPr>
        <w:t>Area</w:t>
      </w:r>
      <w:bookmarkEnd w:id="65"/>
    </w:p>
    <w:p w14:paraId="617610B8" w14:textId="77777777" w:rsidR="00DC7AFF" w:rsidRDefault="00DC7AFF">
      <w:pPr>
        <w:pStyle w:val="BodyText"/>
        <w:kinsoku w:val="0"/>
        <w:overflowPunct w:val="0"/>
        <w:spacing w:before="54" w:line="252" w:lineRule="auto"/>
        <w:ind w:left="200" w:right="834"/>
      </w:pPr>
      <w:r>
        <w:t>Areas</w:t>
      </w:r>
      <w:r>
        <w:rPr>
          <w:spacing w:val="-2"/>
        </w:rPr>
        <w:t xml:space="preserve"> </w:t>
      </w:r>
      <w:r>
        <w:t>3</w:t>
      </w:r>
      <w:r>
        <w:rPr>
          <w:spacing w:val="-2"/>
        </w:rPr>
        <w:t xml:space="preserve"> </w:t>
      </w:r>
      <w:r>
        <w:t>and</w:t>
      </w:r>
      <w:r>
        <w:rPr>
          <w:spacing w:val="-2"/>
        </w:rPr>
        <w:t xml:space="preserve"> </w:t>
      </w:r>
      <w:r>
        <w:t>4</w:t>
      </w:r>
      <w:r>
        <w:rPr>
          <w:spacing w:val="-2"/>
        </w:rPr>
        <w:t xml:space="preserve"> </w:t>
      </w:r>
      <w:r>
        <w:t>were</w:t>
      </w:r>
      <w:r>
        <w:rPr>
          <w:spacing w:val="-2"/>
        </w:rPr>
        <w:t xml:space="preserve"> </w:t>
      </w:r>
      <w:r>
        <w:t>indicated</w:t>
      </w:r>
      <w:r>
        <w:rPr>
          <w:spacing w:val="-2"/>
        </w:rPr>
        <w:t xml:space="preserve"> </w:t>
      </w:r>
      <w:r>
        <w:t>only</w:t>
      </w:r>
      <w:r>
        <w:rPr>
          <w:spacing w:val="-2"/>
        </w:rPr>
        <w:t xml:space="preserve"> </w:t>
      </w:r>
      <w:r>
        <w:t>vaguely</w:t>
      </w:r>
      <w:r>
        <w:rPr>
          <w:spacing w:val="-2"/>
        </w:rPr>
        <w:t xml:space="preserve"> </w:t>
      </w:r>
      <w:r>
        <w:t>in</w:t>
      </w:r>
      <w:r>
        <w:rPr>
          <w:spacing w:val="-2"/>
        </w:rPr>
        <w:t xml:space="preserve"> </w:t>
      </w:r>
      <w:r>
        <w:t>the</w:t>
      </w:r>
      <w:r>
        <w:rPr>
          <w:spacing w:val="-2"/>
        </w:rPr>
        <w:t xml:space="preserve"> </w:t>
      </w:r>
      <w:r>
        <w:t>Ten-Year</w:t>
      </w:r>
      <w:r>
        <w:rPr>
          <w:spacing w:val="-2"/>
        </w:rPr>
        <w:t xml:space="preserve"> </w:t>
      </w:r>
      <w:r>
        <w:t>Plan,</w:t>
      </w:r>
      <w:r>
        <w:rPr>
          <w:spacing w:val="-2"/>
        </w:rPr>
        <w:t xml:space="preserve"> </w:t>
      </w:r>
      <w:r>
        <w:t>forming</w:t>
      </w:r>
      <w:r>
        <w:rPr>
          <w:spacing w:val="-2"/>
        </w:rPr>
        <w:t xml:space="preserve"> </w:t>
      </w:r>
      <w:r>
        <w:t>a</w:t>
      </w:r>
      <w:r>
        <w:rPr>
          <w:spacing w:val="-2"/>
        </w:rPr>
        <w:t xml:space="preserve"> </w:t>
      </w:r>
      <w:r>
        <w:t>Residual</w:t>
      </w:r>
      <w:r>
        <w:rPr>
          <w:spacing w:val="-2"/>
        </w:rPr>
        <w:t xml:space="preserve"> </w:t>
      </w:r>
      <w:r>
        <w:t>Area where any area-wide management was deferred. These Areas include greater Brisbane and the growing areas of Ipswich, Moreton Bay, Logan, Redland, Gold Coast and the Scenic</w:t>
      </w:r>
      <w:r>
        <w:rPr>
          <w:spacing w:val="-5"/>
        </w:rPr>
        <w:t xml:space="preserve"> </w:t>
      </w:r>
      <w:r>
        <w:t>Rim,</w:t>
      </w:r>
      <w:r>
        <w:rPr>
          <w:spacing w:val="-5"/>
        </w:rPr>
        <w:t xml:space="preserve"> </w:t>
      </w:r>
      <w:r>
        <w:t>with</w:t>
      </w:r>
      <w:r>
        <w:rPr>
          <w:spacing w:val="-5"/>
        </w:rPr>
        <w:t xml:space="preserve"> </w:t>
      </w:r>
      <w:r>
        <w:t>a</w:t>
      </w:r>
      <w:r>
        <w:rPr>
          <w:spacing w:val="-5"/>
        </w:rPr>
        <w:t xml:space="preserve"> </w:t>
      </w:r>
      <w:r>
        <w:t>high</w:t>
      </w:r>
      <w:r>
        <w:rPr>
          <w:spacing w:val="-5"/>
        </w:rPr>
        <w:t xml:space="preserve"> </w:t>
      </w:r>
      <w:r>
        <w:t>proportion</w:t>
      </w:r>
      <w:r>
        <w:rPr>
          <w:spacing w:val="-5"/>
        </w:rPr>
        <w:t xml:space="preserve"> </w:t>
      </w:r>
      <w:r>
        <w:t>of</w:t>
      </w:r>
      <w:r>
        <w:rPr>
          <w:spacing w:val="-5"/>
        </w:rPr>
        <w:t xml:space="preserve"> </w:t>
      </w:r>
      <w:r>
        <w:t>residential,</w:t>
      </w:r>
      <w:r>
        <w:rPr>
          <w:spacing w:val="-5"/>
        </w:rPr>
        <w:t xml:space="preserve"> </w:t>
      </w:r>
      <w:r>
        <w:t>industrial</w:t>
      </w:r>
      <w:r>
        <w:rPr>
          <w:spacing w:val="-5"/>
        </w:rPr>
        <w:t xml:space="preserve"> </w:t>
      </w:r>
      <w:r>
        <w:t>and</w:t>
      </w:r>
      <w:r>
        <w:rPr>
          <w:spacing w:val="-5"/>
        </w:rPr>
        <w:t xml:space="preserve"> </w:t>
      </w:r>
      <w:r>
        <w:t>business</w:t>
      </w:r>
      <w:r>
        <w:rPr>
          <w:spacing w:val="-5"/>
        </w:rPr>
        <w:t xml:space="preserve"> </w:t>
      </w:r>
      <w:r>
        <w:t>properties,</w:t>
      </w:r>
      <w:r>
        <w:rPr>
          <w:spacing w:val="-5"/>
        </w:rPr>
        <w:t xml:space="preserve"> </w:t>
      </w:r>
      <w:r>
        <w:t>and much peri-urban development.</w:t>
      </w:r>
    </w:p>
    <w:p w14:paraId="096C594F" w14:textId="77777777" w:rsidR="00DC7AFF" w:rsidRDefault="00DC7AFF">
      <w:pPr>
        <w:pStyle w:val="BodyText"/>
        <w:kinsoku w:val="0"/>
        <w:overflowPunct w:val="0"/>
        <w:spacing w:before="120" w:line="252" w:lineRule="auto"/>
        <w:ind w:left="200" w:right="779"/>
      </w:pPr>
      <w:r>
        <w:t>Suppression treatment involved broadscale IGR deployment at fewer repetitions than eradication treatment and was intended in the Ten-Year Plan to prevent spread and the risk of reinfestation of Areas under clearance, and adjacent to eradication areas. Single suppression treatments are not considered to be sufficient for containment but are intended</w:t>
      </w:r>
      <w:r>
        <w:rPr>
          <w:spacing w:val="-6"/>
        </w:rPr>
        <w:t xml:space="preserve"> </w:t>
      </w:r>
      <w:r>
        <w:t>to</w:t>
      </w:r>
      <w:r>
        <w:rPr>
          <w:spacing w:val="-6"/>
        </w:rPr>
        <w:t xml:space="preserve"> </w:t>
      </w:r>
      <w:r>
        <w:t>decrease</w:t>
      </w:r>
      <w:r>
        <w:rPr>
          <w:spacing w:val="-6"/>
        </w:rPr>
        <w:t xml:space="preserve"> </w:t>
      </w:r>
      <w:r>
        <w:t>the</w:t>
      </w:r>
      <w:r>
        <w:rPr>
          <w:spacing w:val="-6"/>
        </w:rPr>
        <w:t xml:space="preserve"> </w:t>
      </w:r>
      <w:r>
        <w:t>likelihood</w:t>
      </w:r>
      <w:r>
        <w:rPr>
          <w:spacing w:val="-6"/>
        </w:rPr>
        <w:t xml:space="preserve"> </w:t>
      </w:r>
      <w:r>
        <w:t>of</w:t>
      </w:r>
      <w:r>
        <w:rPr>
          <w:spacing w:val="-6"/>
        </w:rPr>
        <w:t xml:space="preserve"> </w:t>
      </w:r>
      <w:r>
        <w:t>spread</w:t>
      </w:r>
      <w:r>
        <w:rPr>
          <w:spacing w:val="-6"/>
        </w:rPr>
        <w:t xml:space="preserve"> </w:t>
      </w:r>
      <w:r>
        <w:t>and</w:t>
      </w:r>
      <w:r>
        <w:rPr>
          <w:spacing w:val="-6"/>
        </w:rPr>
        <w:t xml:space="preserve"> </w:t>
      </w:r>
      <w:r>
        <w:t>reinfestation,</w:t>
      </w:r>
      <w:r>
        <w:rPr>
          <w:spacing w:val="-6"/>
        </w:rPr>
        <w:t xml:space="preserve"> </w:t>
      </w:r>
      <w:r>
        <w:t>with</w:t>
      </w:r>
      <w:r>
        <w:rPr>
          <w:spacing w:val="-6"/>
        </w:rPr>
        <w:t xml:space="preserve"> </w:t>
      </w:r>
      <w:r>
        <w:t>budget</w:t>
      </w:r>
      <w:r>
        <w:rPr>
          <w:spacing w:val="-6"/>
        </w:rPr>
        <w:t xml:space="preserve"> </w:t>
      </w:r>
      <w:r>
        <w:t>constraints</w:t>
      </w:r>
      <w:r>
        <w:rPr>
          <w:spacing w:val="-6"/>
        </w:rPr>
        <w:t xml:space="preserve"> </w:t>
      </w:r>
      <w:r>
        <w:t>a main factor preventing more treatment rounds in these areas.</w:t>
      </w:r>
    </w:p>
    <w:p w14:paraId="1CAAE5D9" w14:textId="77777777" w:rsidR="00DC7AFF" w:rsidRDefault="00DC7AFF">
      <w:pPr>
        <w:pStyle w:val="BodyText"/>
        <w:kinsoku w:val="0"/>
        <w:overflowPunct w:val="0"/>
        <w:spacing w:before="120" w:line="252" w:lineRule="auto"/>
        <w:ind w:left="200" w:right="779"/>
      </w:pPr>
      <w:r>
        <w:t>From 2019-2021,the Program undertook at least one round of broadscale suppressive treatment</w:t>
      </w:r>
      <w:r>
        <w:rPr>
          <w:spacing w:val="-5"/>
        </w:rPr>
        <w:t xml:space="preserve"> </w:t>
      </w:r>
      <w:r>
        <w:t>per</w:t>
      </w:r>
      <w:r>
        <w:rPr>
          <w:spacing w:val="-5"/>
        </w:rPr>
        <w:t xml:space="preserve"> </w:t>
      </w:r>
      <w:r>
        <w:t>year</w:t>
      </w:r>
      <w:r>
        <w:rPr>
          <w:spacing w:val="-5"/>
        </w:rPr>
        <w:t xml:space="preserve"> </w:t>
      </w:r>
      <w:r>
        <w:t>in</w:t>
      </w:r>
      <w:r>
        <w:rPr>
          <w:spacing w:val="-5"/>
        </w:rPr>
        <w:t xml:space="preserve"> </w:t>
      </w:r>
      <w:r>
        <w:t>the</w:t>
      </w:r>
      <w:r>
        <w:rPr>
          <w:spacing w:val="-5"/>
        </w:rPr>
        <w:t xml:space="preserve"> </w:t>
      </w:r>
      <w:r>
        <w:t>western</w:t>
      </w:r>
      <w:r>
        <w:rPr>
          <w:spacing w:val="-5"/>
        </w:rPr>
        <w:t xml:space="preserve"> </w:t>
      </w:r>
      <w:r>
        <w:t>and</w:t>
      </w:r>
      <w:r>
        <w:rPr>
          <w:spacing w:val="-5"/>
        </w:rPr>
        <w:t xml:space="preserve"> </w:t>
      </w:r>
      <w:r>
        <w:t>southern</w:t>
      </w:r>
      <w:r>
        <w:rPr>
          <w:spacing w:val="-5"/>
        </w:rPr>
        <w:t xml:space="preserve"> </w:t>
      </w:r>
      <w:r>
        <w:t>parts</w:t>
      </w:r>
      <w:r>
        <w:rPr>
          <w:spacing w:val="-5"/>
        </w:rPr>
        <w:t xml:space="preserve"> </w:t>
      </w:r>
      <w:r>
        <w:t>of</w:t>
      </w:r>
      <w:r>
        <w:rPr>
          <w:spacing w:val="-5"/>
        </w:rPr>
        <w:t xml:space="preserve"> </w:t>
      </w:r>
      <w:r>
        <w:t>the</w:t>
      </w:r>
      <w:r>
        <w:rPr>
          <w:spacing w:val="-5"/>
        </w:rPr>
        <w:t xml:space="preserve"> </w:t>
      </w:r>
      <w:r>
        <w:t>Residual</w:t>
      </w:r>
      <w:r>
        <w:rPr>
          <w:spacing w:val="-5"/>
        </w:rPr>
        <w:t xml:space="preserve"> </w:t>
      </w:r>
      <w:r>
        <w:t>Area,</w:t>
      </w:r>
      <w:r>
        <w:rPr>
          <w:spacing w:val="-5"/>
        </w:rPr>
        <w:t xml:space="preserve"> </w:t>
      </w:r>
      <w:r>
        <w:t>based</w:t>
      </w:r>
      <w:r>
        <w:rPr>
          <w:spacing w:val="-5"/>
        </w:rPr>
        <w:t xml:space="preserve"> </w:t>
      </w:r>
      <w:r>
        <w:t>on</w:t>
      </w:r>
      <w:r>
        <w:rPr>
          <w:spacing w:val="-5"/>
        </w:rPr>
        <w:t xml:space="preserve"> </w:t>
      </w:r>
      <w:r>
        <w:t>risks of spread of infestation further west into the eradication area or beyond the operational zone to the south. Only 10% of land in the Residual Are is suitable for broadscale treatment and surveillance. However, for adequate containment of RIFA within the operational zone, at least two further rounds of broadscale treatment per year would be required in these suppression areas.</w:t>
      </w:r>
    </w:p>
    <w:p w14:paraId="63406782" w14:textId="77777777" w:rsidR="00DC7AFF" w:rsidRDefault="00DC7AFF">
      <w:pPr>
        <w:pStyle w:val="BodyText"/>
        <w:kinsoku w:val="0"/>
        <w:overflowPunct w:val="0"/>
        <w:spacing w:before="120" w:line="252" w:lineRule="auto"/>
        <w:ind w:left="200" w:right="739"/>
      </w:pPr>
      <w:r>
        <w:t>Within the urban and peri-urban parts of the Residual Area, a responsive program has been the main activity. Since RIFA were found in Queensland in 2001, people have been urged to report any RIFA they suspect to the Program, but not to treat nests themselves (due to risk of stings and ineffective treatment). Program staff make site visits to all reported</w:t>
      </w:r>
      <w:r>
        <w:rPr>
          <w:spacing w:val="-6"/>
        </w:rPr>
        <w:t xml:space="preserve"> </w:t>
      </w:r>
      <w:r>
        <w:t>infestations,</w:t>
      </w:r>
      <w:r>
        <w:rPr>
          <w:spacing w:val="-6"/>
        </w:rPr>
        <w:t xml:space="preserve"> </w:t>
      </w:r>
      <w:r>
        <w:t>sample</w:t>
      </w:r>
      <w:r>
        <w:rPr>
          <w:spacing w:val="-6"/>
        </w:rPr>
        <w:t xml:space="preserve"> </w:t>
      </w:r>
      <w:r>
        <w:t>the</w:t>
      </w:r>
      <w:r>
        <w:rPr>
          <w:spacing w:val="-6"/>
        </w:rPr>
        <w:t xml:space="preserve"> </w:t>
      </w:r>
      <w:r>
        <w:t>ants,</w:t>
      </w:r>
      <w:r>
        <w:rPr>
          <w:spacing w:val="-6"/>
        </w:rPr>
        <w:t xml:space="preserve"> </w:t>
      </w:r>
      <w:r>
        <w:t>and</w:t>
      </w:r>
      <w:r>
        <w:rPr>
          <w:spacing w:val="-6"/>
        </w:rPr>
        <w:t xml:space="preserve"> </w:t>
      </w:r>
      <w:r>
        <w:t>treat</w:t>
      </w:r>
      <w:r>
        <w:rPr>
          <w:spacing w:val="-6"/>
        </w:rPr>
        <w:t xml:space="preserve"> </w:t>
      </w:r>
      <w:r>
        <w:t>all</w:t>
      </w:r>
      <w:r>
        <w:rPr>
          <w:spacing w:val="-6"/>
        </w:rPr>
        <w:t xml:space="preserve"> </w:t>
      </w:r>
      <w:r>
        <w:t>nests</w:t>
      </w:r>
      <w:r>
        <w:rPr>
          <w:spacing w:val="-6"/>
        </w:rPr>
        <w:t xml:space="preserve"> </w:t>
      </w:r>
      <w:r>
        <w:t>found.</w:t>
      </w:r>
      <w:r>
        <w:rPr>
          <w:spacing w:val="-6"/>
        </w:rPr>
        <w:t xml:space="preserve"> </w:t>
      </w:r>
      <w:r>
        <w:t>Previously</w:t>
      </w:r>
      <w:r>
        <w:rPr>
          <w:spacing w:val="-6"/>
        </w:rPr>
        <w:t xml:space="preserve"> </w:t>
      </w:r>
      <w:r>
        <w:t>treatment</w:t>
      </w:r>
      <w:r>
        <w:rPr>
          <w:spacing w:val="-6"/>
        </w:rPr>
        <w:t xml:space="preserve"> </w:t>
      </w:r>
      <w:r>
        <w:t>was always by direct nest injection (DNI) of dilute fipronil that required a skilled applicator, but now is often by a fast-acting toxicant bait (Advion) applied from a hand-held shaker.</w:t>
      </w:r>
    </w:p>
    <w:p w14:paraId="38CFD07A" w14:textId="77777777" w:rsidR="00DC7AFF" w:rsidRDefault="00DC7AFF">
      <w:pPr>
        <w:pStyle w:val="BodyText"/>
        <w:kinsoku w:val="0"/>
        <w:overflowPunct w:val="0"/>
        <w:spacing w:line="252" w:lineRule="auto"/>
        <w:ind w:left="200" w:right="1091"/>
      </w:pPr>
      <w:r>
        <w:t>While this change has markedly improved the response time, from over 40 days in 2018-19</w:t>
      </w:r>
      <w:r>
        <w:rPr>
          <w:spacing w:val="-4"/>
        </w:rPr>
        <w:t xml:space="preserve"> </w:t>
      </w:r>
      <w:r>
        <w:t>to</w:t>
      </w:r>
      <w:r>
        <w:rPr>
          <w:spacing w:val="-4"/>
        </w:rPr>
        <w:t xml:space="preserve"> </w:t>
      </w:r>
      <w:r>
        <w:t>less</w:t>
      </w:r>
      <w:r>
        <w:rPr>
          <w:spacing w:val="-4"/>
        </w:rPr>
        <w:t xml:space="preserve"> </w:t>
      </w:r>
      <w:r>
        <w:t>than</w:t>
      </w:r>
      <w:r>
        <w:rPr>
          <w:spacing w:val="-4"/>
        </w:rPr>
        <w:t xml:space="preserve"> </w:t>
      </w:r>
      <w:r>
        <w:t>10</w:t>
      </w:r>
      <w:r>
        <w:rPr>
          <w:spacing w:val="-4"/>
        </w:rPr>
        <w:t xml:space="preserve"> </w:t>
      </w:r>
      <w:r>
        <w:t>days</w:t>
      </w:r>
      <w:r>
        <w:rPr>
          <w:spacing w:val="-4"/>
        </w:rPr>
        <w:t xml:space="preserve"> </w:t>
      </w:r>
      <w:r>
        <w:t>in</w:t>
      </w:r>
      <w:r>
        <w:rPr>
          <w:spacing w:val="-4"/>
        </w:rPr>
        <w:t xml:space="preserve"> </w:t>
      </w:r>
      <w:r>
        <w:t>2020,</w:t>
      </w:r>
      <w:r>
        <w:rPr>
          <w:spacing w:val="-4"/>
        </w:rPr>
        <w:t xml:space="preserve"> </w:t>
      </w:r>
      <w:r>
        <w:t>it</w:t>
      </w:r>
      <w:r>
        <w:rPr>
          <w:spacing w:val="-4"/>
        </w:rPr>
        <w:t xml:space="preserve"> </w:t>
      </w:r>
      <w:r>
        <w:t>is</w:t>
      </w:r>
      <w:r>
        <w:rPr>
          <w:spacing w:val="-4"/>
        </w:rPr>
        <w:t xml:space="preserve"> </w:t>
      </w:r>
      <w:r>
        <w:t>still</w:t>
      </w:r>
      <w:r>
        <w:rPr>
          <w:spacing w:val="-4"/>
        </w:rPr>
        <w:t xml:space="preserve"> </w:t>
      </w:r>
      <w:r>
        <w:t>a</w:t>
      </w:r>
      <w:r>
        <w:rPr>
          <w:spacing w:val="-4"/>
        </w:rPr>
        <w:t xml:space="preserve"> </w:t>
      </w:r>
      <w:r>
        <w:t>highly</w:t>
      </w:r>
      <w:r>
        <w:rPr>
          <w:spacing w:val="-4"/>
        </w:rPr>
        <w:t xml:space="preserve"> </w:t>
      </w:r>
      <w:r>
        <w:t>inefficient</w:t>
      </w:r>
      <w:r>
        <w:rPr>
          <w:spacing w:val="-4"/>
        </w:rPr>
        <w:t xml:space="preserve"> </w:t>
      </w:r>
      <w:r>
        <w:t>and</w:t>
      </w:r>
      <w:r>
        <w:rPr>
          <w:spacing w:val="-4"/>
        </w:rPr>
        <w:t xml:space="preserve"> </w:t>
      </w:r>
      <w:r>
        <w:t>ineffective</w:t>
      </w:r>
      <w:r>
        <w:rPr>
          <w:spacing w:val="-4"/>
        </w:rPr>
        <w:t xml:space="preserve"> </w:t>
      </w:r>
      <w:r>
        <w:t>use</w:t>
      </w:r>
      <w:r>
        <w:rPr>
          <w:spacing w:val="-4"/>
        </w:rPr>
        <w:t xml:space="preserve"> </w:t>
      </w:r>
      <w:r>
        <w:t>of</w:t>
      </w:r>
    </w:p>
    <w:p w14:paraId="177DA187" w14:textId="77777777" w:rsidR="00DC7AFF" w:rsidRDefault="00DC7AFF">
      <w:pPr>
        <w:pStyle w:val="BodyText"/>
        <w:kinsoku w:val="0"/>
        <w:overflowPunct w:val="0"/>
        <w:spacing w:line="252" w:lineRule="auto"/>
        <w:ind w:left="200" w:right="779"/>
      </w:pPr>
      <w:r>
        <w:t>Program</w:t>
      </w:r>
      <w:r>
        <w:rPr>
          <w:spacing w:val="-9"/>
        </w:rPr>
        <w:t xml:space="preserve"> </w:t>
      </w:r>
      <w:r>
        <w:t>resources,</w:t>
      </w:r>
      <w:r>
        <w:rPr>
          <w:spacing w:val="-9"/>
        </w:rPr>
        <w:t xml:space="preserve"> </w:t>
      </w:r>
      <w:r>
        <w:t>having</w:t>
      </w:r>
      <w:r>
        <w:rPr>
          <w:spacing w:val="-9"/>
        </w:rPr>
        <w:t xml:space="preserve"> </w:t>
      </w:r>
      <w:r>
        <w:t>no</w:t>
      </w:r>
      <w:r>
        <w:rPr>
          <w:spacing w:val="-9"/>
        </w:rPr>
        <w:t xml:space="preserve"> </w:t>
      </w:r>
      <w:r>
        <w:t>impact</w:t>
      </w:r>
      <w:r>
        <w:rPr>
          <w:spacing w:val="-9"/>
        </w:rPr>
        <w:t xml:space="preserve"> </w:t>
      </w:r>
      <w:r>
        <w:t>on</w:t>
      </w:r>
      <w:r>
        <w:rPr>
          <w:spacing w:val="-9"/>
        </w:rPr>
        <w:t xml:space="preserve"> </w:t>
      </w:r>
      <w:r>
        <w:t>overall</w:t>
      </w:r>
      <w:r>
        <w:rPr>
          <w:spacing w:val="-9"/>
        </w:rPr>
        <w:t xml:space="preserve"> </w:t>
      </w:r>
      <w:r>
        <w:t>prevalence</w:t>
      </w:r>
      <w:r>
        <w:rPr>
          <w:spacing w:val="-9"/>
        </w:rPr>
        <w:t xml:space="preserve"> </w:t>
      </w:r>
      <w:r>
        <w:t>of</w:t>
      </w:r>
      <w:r>
        <w:rPr>
          <w:spacing w:val="-9"/>
        </w:rPr>
        <w:t xml:space="preserve"> </w:t>
      </w:r>
      <w:r>
        <w:t>RIFA</w:t>
      </w:r>
      <w:r>
        <w:rPr>
          <w:spacing w:val="-9"/>
        </w:rPr>
        <w:t xml:space="preserve"> </w:t>
      </w:r>
      <w:r>
        <w:t>in</w:t>
      </w:r>
      <w:r>
        <w:rPr>
          <w:spacing w:val="-9"/>
        </w:rPr>
        <w:t xml:space="preserve"> </w:t>
      </w:r>
      <w:r>
        <w:t>an</w:t>
      </w:r>
      <w:r>
        <w:rPr>
          <w:spacing w:val="-9"/>
        </w:rPr>
        <w:t xml:space="preserve"> </w:t>
      </w:r>
      <w:r>
        <w:t>area.</w:t>
      </w:r>
      <w:r>
        <w:rPr>
          <w:spacing w:val="-9"/>
        </w:rPr>
        <w:t xml:space="preserve"> </w:t>
      </w:r>
      <w:r>
        <w:t>Treatment of adjacent properties and land is not systematically implemented, due to resource constraints and the original Plan that focused on Areas 1 and 2 as priorities for eradication and deferred area-wide management in Areas 3 and 4.</w:t>
      </w:r>
    </w:p>
    <w:p w14:paraId="49AA7D47" w14:textId="77777777" w:rsidR="00DC7AFF" w:rsidRDefault="00DC7AFF">
      <w:pPr>
        <w:pStyle w:val="BodyText"/>
        <w:kinsoku w:val="0"/>
        <w:overflowPunct w:val="0"/>
        <w:spacing w:before="120" w:line="252" w:lineRule="auto"/>
        <w:ind w:left="200" w:right="779"/>
      </w:pPr>
      <w:r>
        <w:t>This</w:t>
      </w:r>
      <w:r>
        <w:rPr>
          <w:spacing w:val="-4"/>
        </w:rPr>
        <w:t xml:space="preserve"> </w:t>
      </w:r>
      <w:r>
        <w:t>responsive</w:t>
      </w:r>
      <w:r>
        <w:rPr>
          <w:spacing w:val="-4"/>
        </w:rPr>
        <w:t xml:space="preserve"> </w:t>
      </w:r>
      <w:r>
        <w:t>program</w:t>
      </w:r>
      <w:r>
        <w:rPr>
          <w:spacing w:val="-4"/>
        </w:rPr>
        <w:t xml:space="preserve"> </w:t>
      </w:r>
      <w:r>
        <w:t>has</w:t>
      </w:r>
      <w:r>
        <w:rPr>
          <w:spacing w:val="-4"/>
        </w:rPr>
        <w:t xml:space="preserve"> </w:t>
      </w:r>
      <w:r>
        <w:t>been</w:t>
      </w:r>
      <w:r>
        <w:rPr>
          <w:spacing w:val="-4"/>
        </w:rPr>
        <w:t xml:space="preserve"> </w:t>
      </w:r>
      <w:r>
        <w:t>under</w:t>
      </w:r>
      <w:r>
        <w:rPr>
          <w:spacing w:val="-4"/>
        </w:rPr>
        <w:t xml:space="preserve"> </w:t>
      </w:r>
      <w:r>
        <w:t>increasing</w:t>
      </w:r>
      <w:r>
        <w:rPr>
          <w:spacing w:val="-4"/>
        </w:rPr>
        <w:t xml:space="preserve"> </w:t>
      </w:r>
      <w:r>
        <w:t>challenge</w:t>
      </w:r>
      <w:r>
        <w:rPr>
          <w:spacing w:val="-4"/>
        </w:rPr>
        <w:t xml:space="preserve"> </w:t>
      </w:r>
      <w:r>
        <w:t>and</w:t>
      </w:r>
      <w:r>
        <w:rPr>
          <w:spacing w:val="-4"/>
        </w:rPr>
        <w:t xml:space="preserve"> </w:t>
      </w:r>
      <w:r>
        <w:t>is</w:t>
      </w:r>
      <w:r>
        <w:rPr>
          <w:spacing w:val="-4"/>
        </w:rPr>
        <w:t xml:space="preserve"> </w:t>
      </w:r>
      <w:r>
        <w:t>not</w:t>
      </w:r>
      <w:r>
        <w:rPr>
          <w:spacing w:val="-4"/>
        </w:rPr>
        <w:t xml:space="preserve"> </w:t>
      </w:r>
      <w:r>
        <w:t>holding</w:t>
      </w:r>
      <w:r>
        <w:rPr>
          <w:spacing w:val="-4"/>
        </w:rPr>
        <w:t xml:space="preserve"> </w:t>
      </w:r>
      <w:r>
        <w:t>the</w:t>
      </w:r>
      <w:r>
        <w:rPr>
          <w:spacing w:val="-4"/>
        </w:rPr>
        <w:t xml:space="preserve"> </w:t>
      </w:r>
      <w:r>
        <w:t>line. Despite no increase in broad community awareness messaging from the Program, the number of reported infestations has doubled in the last two years, with over 7,000 reports from January to June 2021 alone. This shows an accelerating build-up of RIFA infestations</w:t>
      </w:r>
      <w:r>
        <w:rPr>
          <w:spacing w:val="-6"/>
        </w:rPr>
        <w:t xml:space="preserve"> </w:t>
      </w:r>
      <w:r>
        <w:t>in</w:t>
      </w:r>
      <w:r>
        <w:rPr>
          <w:spacing w:val="-6"/>
        </w:rPr>
        <w:t xml:space="preserve"> </w:t>
      </w:r>
      <w:r>
        <w:t>the</w:t>
      </w:r>
      <w:r>
        <w:rPr>
          <w:spacing w:val="-6"/>
        </w:rPr>
        <w:t xml:space="preserve"> </w:t>
      </w:r>
      <w:r>
        <w:t>Residual</w:t>
      </w:r>
      <w:r>
        <w:rPr>
          <w:spacing w:val="-6"/>
        </w:rPr>
        <w:t xml:space="preserve"> </w:t>
      </w:r>
      <w:r>
        <w:t>Area</w:t>
      </w:r>
      <w:r>
        <w:rPr>
          <w:spacing w:val="-6"/>
        </w:rPr>
        <w:t xml:space="preserve"> </w:t>
      </w:r>
      <w:r>
        <w:t>(Fig.</w:t>
      </w:r>
      <w:r>
        <w:rPr>
          <w:spacing w:val="-6"/>
        </w:rPr>
        <w:t xml:space="preserve"> </w:t>
      </w:r>
      <w:r>
        <w:t>11,</w:t>
      </w:r>
      <w:r>
        <w:rPr>
          <w:spacing w:val="-6"/>
        </w:rPr>
        <w:t xml:space="preserve"> </w:t>
      </w:r>
      <w:r>
        <w:t>Table</w:t>
      </w:r>
      <w:r>
        <w:rPr>
          <w:spacing w:val="-6"/>
        </w:rPr>
        <w:t xml:space="preserve"> </w:t>
      </w:r>
      <w:r>
        <w:t>5),</w:t>
      </w:r>
      <w:r>
        <w:rPr>
          <w:spacing w:val="-6"/>
        </w:rPr>
        <w:t xml:space="preserve"> </w:t>
      </w:r>
      <w:r>
        <w:t>causing</w:t>
      </w:r>
      <w:r>
        <w:rPr>
          <w:spacing w:val="-6"/>
        </w:rPr>
        <w:t xml:space="preserve"> </w:t>
      </w:r>
      <w:r>
        <w:t>increased</w:t>
      </w:r>
      <w:r>
        <w:rPr>
          <w:spacing w:val="-6"/>
        </w:rPr>
        <w:t xml:space="preserve"> </w:t>
      </w:r>
      <w:r>
        <w:t>community</w:t>
      </w:r>
      <w:r>
        <w:rPr>
          <w:spacing w:val="-6"/>
        </w:rPr>
        <w:t xml:space="preserve"> </w:t>
      </w:r>
      <w:r>
        <w:t>concern and greater risks, especially to children, pets and all outdoor workers, of severe stings, allergies and anaphylaxis.</w:t>
      </w:r>
    </w:p>
    <w:p w14:paraId="2C94E057" w14:textId="77777777" w:rsidR="00DC7AFF" w:rsidRDefault="00DC7AFF">
      <w:pPr>
        <w:pStyle w:val="BodyText"/>
        <w:kinsoku w:val="0"/>
        <w:overflowPunct w:val="0"/>
        <w:spacing w:before="120" w:line="252" w:lineRule="auto"/>
        <w:ind w:left="200" w:right="779"/>
        <w:sectPr w:rsidR="00DC7AFF">
          <w:pgSz w:w="11920" w:h="16840"/>
          <w:pgMar w:top="1100" w:right="380" w:bottom="1900" w:left="1420" w:header="0" w:footer="1713" w:gutter="0"/>
          <w:cols w:space="720"/>
          <w:noEndnote/>
        </w:sectPr>
      </w:pPr>
    </w:p>
    <w:p w14:paraId="666F3162" w14:textId="44A226C8" w:rsidR="00DC7AFF" w:rsidRDefault="00DD2B9D">
      <w:pPr>
        <w:pStyle w:val="BodyText"/>
        <w:kinsoku w:val="0"/>
        <w:overflowPunct w:val="0"/>
        <w:ind w:left="200"/>
        <w:rPr>
          <w:sz w:val="20"/>
          <w:szCs w:val="20"/>
        </w:rPr>
      </w:pPr>
      <w:r>
        <w:rPr>
          <w:noProof/>
          <w:sz w:val="20"/>
          <w:szCs w:val="20"/>
        </w:rPr>
        <w:lastRenderedPageBreak/>
        <mc:AlternateContent>
          <mc:Choice Requires="wpg">
            <w:drawing>
              <wp:inline distT="0" distB="0" distL="0" distR="0" wp14:anchorId="03753C38" wp14:editId="4ACD64D5">
                <wp:extent cx="5705475" cy="4200525"/>
                <wp:effectExtent l="0" t="0" r="0" b="0"/>
                <wp:docPr id="192"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05475" cy="4200525"/>
                          <a:chOff x="0" y="0"/>
                          <a:chExt cx="8985" cy="6615"/>
                        </a:xfrm>
                      </wpg:grpSpPr>
                      <pic:pic xmlns:pic="http://schemas.openxmlformats.org/drawingml/2006/picture">
                        <pic:nvPicPr>
                          <pic:cNvPr id="193" name="Picture 14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6075"/>
                            <a:ext cx="898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4" name="Picture 14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980" cy="6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57AC0F59" id="Group 141" o:spid="_x0000_s1026" style="width:449.25pt;height:330.75pt;mso-position-horizontal-relative:char;mso-position-vertical-relative:line" coordsize="8985,661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">
                <v:shape id="Picture 142" o:spid="_x0000_s1027" type="#_x0000_t75" style="position:absolute;top:6075;width:8980;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">
                  <v:imagedata r:id="rId68" o:title=""/>
                </v:shape>
                <v:shape id="Picture 143" o:spid="_x0000_s1028" type="#_x0000_t75" style="position:absolute;width:8980;height:6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">
                  <v:imagedata r:id="rId69" o:title=""/>
                </v:shape>
                <w10:anchorlock/>
              </v:group>
            </w:pict>
          </mc:Fallback>
        </mc:AlternateContent>
      </w:r>
    </w:p>
    <w:p w14:paraId="52C67D41" w14:textId="77777777" w:rsidR="00DC7AFF" w:rsidRDefault="00DC7AFF">
      <w:pPr>
        <w:pStyle w:val="BodyText"/>
        <w:kinsoku w:val="0"/>
        <w:overflowPunct w:val="0"/>
        <w:spacing w:before="3"/>
        <w:rPr>
          <w:sz w:val="10"/>
          <w:szCs w:val="10"/>
        </w:rPr>
      </w:pPr>
    </w:p>
    <w:p w14:paraId="23BFFBBC" w14:textId="77777777" w:rsidR="00DC7AFF" w:rsidRDefault="00DC7AFF">
      <w:pPr>
        <w:pStyle w:val="BodyText"/>
        <w:kinsoku w:val="0"/>
        <w:overflowPunct w:val="0"/>
        <w:spacing w:before="58" w:line="252" w:lineRule="auto"/>
        <w:ind w:left="200" w:right="824"/>
      </w:pPr>
      <w:r>
        <w:t>The build-up of infestations in the Residual Area poses serious risks of spread back to Areas 2 and 1 and also beyond the northern and southern Area boundaries, which abut on corridors leading towards the Sunshine Coast, and the Gold Coast and NSW border. This</w:t>
      </w:r>
      <w:r>
        <w:rPr>
          <w:spacing w:val="-5"/>
        </w:rPr>
        <w:t xml:space="preserve"> </w:t>
      </w:r>
      <w:r>
        <w:t>could</w:t>
      </w:r>
      <w:r>
        <w:rPr>
          <w:spacing w:val="-5"/>
        </w:rPr>
        <w:t xml:space="preserve"> </w:t>
      </w:r>
      <w:r>
        <w:t>occur</w:t>
      </w:r>
      <w:r>
        <w:rPr>
          <w:spacing w:val="-5"/>
        </w:rPr>
        <w:t xml:space="preserve"> </w:t>
      </w:r>
      <w:r>
        <w:t>by</w:t>
      </w:r>
      <w:r>
        <w:rPr>
          <w:spacing w:val="-5"/>
        </w:rPr>
        <w:t xml:space="preserve"> </w:t>
      </w:r>
      <w:r>
        <w:t>natural</w:t>
      </w:r>
      <w:r>
        <w:rPr>
          <w:spacing w:val="-5"/>
        </w:rPr>
        <w:t xml:space="preserve"> </w:t>
      </w:r>
      <w:r>
        <w:t>spread</w:t>
      </w:r>
      <w:r>
        <w:rPr>
          <w:spacing w:val="-5"/>
        </w:rPr>
        <w:t xml:space="preserve"> </w:t>
      </w:r>
      <w:r>
        <w:t>at</w:t>
      </w:r>
      <w:r>
        <w:rPr>
          <w:spacing w:val="-5"/>
        </w:rPr>
        <w:t xml:space="preserve"> </w:t>
      </w:r>
      <w:r>
        <w:t>the</w:t>
      </w:r>
      <w:r>
        <w:rPr>
          <w:spacing w:val="-5"/>
        </w:rPr>
        <w:t xml:space="preserve"> </w:t>
      </w:r>
      <w:r>
        <w:t>edges</w:t>
      </w:r>
      <w:r>
        <w:rPr>
          <w:spacing w:val="-5"/>
        </w:rPr>
        <w:t xml:space="preserve"> </w:t>
      </w:r>
      <w:r>
        <w:t>of</w:t>
      </w:r>
      <w:r>
        <w:rPr>
          <w:spacing w:val="-5"/>
        </w:rPr>
        <w:t xml:space="preserve"> </w:t>
      </w:r>
      <w:r>
        <w:t>the</w:t>
      </w:r>
      <w:r>
        <w:rPr>
          <w:spacing w:val="-5"/>
        </w:rPr>
        <w:t xml:space="preserve"> </w:t>
      </w:r>
      <w:r>
        <w:t>Area,</w:t>
      </w:r>
      <w:r>
        <w:rPr>
          <w:spacing w:val="-5"/>
        </w:rPr>
        <w:t xml:space="preserve"> </w:t>
      </w:r>
      <w:r>
        <w:t>by</w:t>
      </w:r>
      <w:r>
        <w:rPr>
          <w:spacing w:val="-5"/>
        </w:rPr>
        <w:t xml:space="preserve"> </w:t>
      </w:r>
      <w:r>
        <w:t>transport</w:t>
      </w:r>
      <w:r>
        <w:rPr>
          <w:spacing w:val="-5"/>
        </w:rPr>
        <w:t xml:space="preserve"> </w:t>
      </w:r>
      <w:r>
        <w:t>in</w:t>
      </w:r>
      <w:r>
        <w:rPr>
          <w:spacing w:val="-5"/>
        </w:rPr>
        <w:t xml:space="preserve"> </w:t>
      </w:r>
      <w:r>
        <w:t>high</w:t>
      </w:r>
      <w:r>
        <w:rPr>
          <w:spacing w:val="-5"/>
        </w:rPr>
        <w:t xml:space="preserve"> </w:t>
      </w:r>
      <w:r>
        <w:t>risk</w:t>
      </w:r>
      <w:r>
        <w:rPr>
          <w:spacing w:val="-5"/>
        </w:rPr>
        <w:t xml:space="preserve"> </w:t>
      </w:r>
      <w:r>
        <w:t>RIFA carrier materials such as soil, mulch, nursery plants etc., or just by small nests of RIFA forming</w:t>
      </w:r>
      <w:r>
        <w:rPr>
          <w:spacing w:val="-6"/>
        </w:rPr>
        <w:t xml:space="preserve"> </w:t>
      </w:r>
      <w:r>
        <w:t>in</w:t>
      </w:r>
      <w:r>
        <w:rPr>
          <w:spacing w:val="-6"/>
        </w:rPr>
        <w:t xml:space="preserve"> </w:t>
      </w:r>
      <w:r>
        <w:t>caked</w:t>
      </w:r>
      <w:r>
        <w:rPr>
          <w:spacing w:val="-6"/>
        </w:rPr>
        <w:t xml:space="preserve"> </w:t>
      </w:r>
      <w:r>
        <w:t>mud</w:t>
      </w:r>
      <w:r>
        <w:rPr>
          <w:spacing w:val="-6"/>
        </w:rPr>
        <w:t xml:space="preserve"> </w:t>
      </w:r>
      <w:r>
        <w:t>on</w:t>
      </w:r>
      <w:r>
        <w:rPr>
          <w:spacing w:val="-6"/>
        </w:rPr>
        <w:t xml:space="preserve"> </w:t>
      </w:r>
      <w:r>
        <w:t>the</w:t>
      </w:r>
      <w:r>
        <w:rPr>
          <w:spacing w:val="-6"/>
        </w:rPr>
        <w:t xml:space="preserve"> </w:t>
      </w:r>
      <w:r>
        <w:t>underside</w:t>
      </w:r>
      <w:r>
        <w:rPr>
          <w:spacing w:val="-6"/>
        </w:rPr>
        <w:t xml:space="preserve"> </w:t>
      </w:r>
      <w:r>
        <w:t>of</w:t>
      </w:r>
      <w:r>
        <w:rPr>
          <w:spacing w:val="-6"/>
        </w:rPr>
        <w:t xml:space="preserve"> </w:t>
      </w:r>
      <w:r>
        <w:t>cars,</w:t>
      </w:r>
      <w:r>
        <w:rPr>
          <w:spacing w:val="-6"/>
        </w:rPr>
        <w:t xml:space="preserve"> </w:t>
      </w:r>
      <w:r>
        <w:t>trucks</w:t>
      </w:r>
      <w:r>
        <w:rPr>
          <w:spacing w:val="-6"/>
        </w:rPr>
        <w:t xml:space="preserve"> </w:t>
      </w:r>
      <w:r>
        <w:t>and</w:t>
      </w:r>
      <w:r>
        <w:rPr>
          <w:spacing w:val="-6"/>
        </w:rPr>
        <w:t xml:space="preserve"> </w:t>
      </w:r>
      <w:r>
        <w:t>caravans,</w:t>
      </w:r>
      <w:r>
        <w:rPr>
          <w:spacing w:val="-6"/>
        </w:rPr>
        <w:t xml:space="preserve"> </w:t>
      </w:r>
      <w:r>
        <w:t>which</w:t>
      </w:r>
      <w:r>
        <w:rPr>
          <w:spacing w:val="-6"/>
        </w:rPr>
        <w:t xml:space="preserve"> </w:t>
      </w:r>
      <w:r>
        <w:t>are</w:t>
      </w:r>
      <w:r>
        <w:rPr>
          <w:spacing w:val="-6"/>
        </w:rPr>
        <w:t xml:space="preserve"> </w:t>
      </w:r>
      <w:r>
        <w:t>driven</w:t>
      </w:r>
      <w:r>
        <w:rPr>
          <w:spacing w:val="-6"/>
        </w:rPr>
        <w:t xml:space="preserve"> </w:t>
      </w:r>
      <w:r>
        <w:t>out of the Area. Clearly a change in strategy is urgently needed to suppress RIFA more effectively in the Residual Area and prevent unwitting human-assisted movement, through a massive increase in community engagement and implementation of council, community and industry-based suppressive and preventive management programs.</w:t>
      </w:r>
    </w:p>
    <w:p w14:paraId="17291BF6" w14:textId="77777777" w:rsidR="00DC7AFF" w:rsidRDefault="00DC7AFF">
      <w:pPr>
        <w:pStyle w:val="BodyText"/>
        <w:kinsoku w:val="0"/>
        <w:overflowPunct w:val="0"/>
        <w:spacing w:before="6"/>
        <w:rPr>
          <w:sz w:val="20"/>
          <w:szCs w:val="20"/>
        </w:rPr>
      </w:pPr>
    </w:p>
    <w:p w14:paraId="1F227CD8" w14:textId="77777777" w:rsidR="00DC7AFF" w:rsidRDefault="00DC7AFF">
      <w:pPr>
        <w:pStyle w:val="Heading4"/>
        <w:numPr>
          <w:ilvl w:val="2"/>
          <w:numId w:val="23"/>
        </w:numPr>
        <w:tabs>
          <w:tab w:val="left" w:pos="791"/>
        </w:tabs>
        <w:kinsoku w:val="0"/>
        <w:overflowPunct w:val="0"/>
        <w:ind w:left="790"/>
        <w:rPr>
          <w:spacing w:val="-2"/>
        </w:rPr>
      </w:pPr>
      <w:bookmarkStart w:id="66" w:name="_Toc136854687"/>
      <w:r>
        <w:rPr>
          <w:spacing w:val="-2"/>
        </w:rPr>
        <w:t>Polygyne</w:t>
      </w:r>
      <w:r>
        <w:t xml:space="preserve"> </w:t>
      </w:r>
      <w:r>
        <w:rPr>
          <w:spacing w:val="-2"/>
        </w:rPr>
        <w:t>colony</w:t>
      </w:r>
      <w:r>
        <w:t xml:space="preserve"> </w:t>
      </w:r>
      <w:r>
        <w:rPr>
          <w:spacing w:val="-2"/>
        </w:rPr>
        <w:t>eradication</w:t>
      </w:r>
      <w:bookmarkEnd w:id="66"/>
    </w:p>
    <w:p w14:paraId="091C2118" w14:textId="77777777" w:rsidR="00DC7AFF" w:rsidRDefault="00DC7AFF">
      <w:pPr>
        <w:pStyle w:val="BodyText"/>
        <w:kinsoku w:val="0"/>
        <w:overflowPunct w:val="0"/>
        <w:spacing w:before="54" w:line="252" w:lineRule="auto"/>
        <w:ind w:left="200" w:right="739"/>
      </w:pPr>
      <w:r>
        <w:t>When</w:t>
      </w:r>
      <w:r>
        <w:rPr>
          <w:spacing w:val="-5"/>
        </w:rPr>
        <w:t xml:space="preserve"> </w:t>
      </w:r>
      <w:r>
        <w:t>the</w:t>
      </w:r>
      <w:r>
        <w:rPr>
          <w:spacing w:val="-5"/>
        </w:rPr>
        <w:t xml:space="preserve"> </w:t>
      </w:r>
      <w:r>
        <w:t>Program</w:t>
      </w:r>
      <w:r>
        <w:rPr>
          <w:spacing w:val="-5"/>
        </w:rPr>
        <w:t xml:space="preserve"> </w:t>
      </w:r>
      <w:r>
        <w:t>detects</w:t>
      </w:r>
      <w:r>
        <w:rPr>
          <w:spacing w:val="-5"/>
        </w:rPr>
        <w:t xml:space="preserve"> </w:t>
      </w:r>
      <w:r>
        <w:t>a</w:t>
      </w:r>
      <w:r>
        <w:rPr>
          <w:spacing w:val="-5"/>
        </w:rPr>
        <w:t xml:space="preserve"> </w:t>
      </w:r>
      <w:r>
        <w:t>new</w:t>
      </w:r>
      <w:r>
        <w:rPr>
          <w:spacing w:val="-5"/>
        </w:rPr>
        <w:t xml:space="preserve"> </w:t>
      </w:r>
      <w:r>
        <w:t>nest,</w:t>
      </w:r>
      <w:r>
        <w:rPr>
          <w:spacing w:val="-5"/>
        </w:rPr>
        <w:t xml:space="preserve"> </w:t>
      </w:r>
      <w:r>
        <w:t>samples</w:t>
      </w:r>
      <w:r>
        <w:rPr>
          <w:spacing w:val="-5"/>
        </w:rPr>
        <w:t xml:space="preserve"> </w:t>
      </w:r>
      <w:r>
        <w:t>of</w:t>
      </w:r>
      <w:r>
        <w:rPr>
          <w:spacing w:val="-5"/>
        </w:rPr>
        <w:t xml:space="preserve"> </w:t>
      </w:r>
      <w:r>
        <w:t>ants</w:t>
      </w:r>
      <w:r>
        <w:rPr>
          <w:spacing w:val="-5"/>
        </w:rPr>
        <w:t xml:space="preserve"> </w:t>
      </w:r>
      <w:r>
        <w:t>are</w:t>
      </w:r>
      <w:r>
        <w:rPr>
          <w:spacing w:val="-5"/>
        </w:rPr>
        <w:t xml:space="preserve"> </w:t>
      </w:r>
      <w:r>
        <w:t>genetically</w:t>
      </w:r>
      <w:r>
        <w:rPr>
          <w:spacing w:val="-5"/>
        </w:rPr>
        <w:t xml:space="preserve"> </w:t>
      </w:r>
      <w:r>
        <w:t>tested</w:t>
      </w:r>
      <w:r>
        <w:rPr>
          <w:spacing w:val="-5"/>
        </w:rPr>
        <w:t xml:space="preserve"> </w:t>
      </w:r>
      <w:r>
        <w:t>to</w:t>
      </w:r>
      <w:r>
        <w:rPr>
          <w:spacing w:val="-5"/>
        </w:rPr>
        <w:t xml:space="preserve"> </w:t>
      </w:r>
      <w:r>
        <w:t>determine the social form. While the treatment is the same, polygyne nests are accorded a higher priority for treatment due to their higher density and higher risk, and they require more treatments to eradicate.</w:t>
      </w:r>
    </w:p>
    <w:p w14:paraId="172E5928" w14:textId="77777777" w:rsidR="00DC7AFF" w:rsidRDefault="00DC7AFF">
      <w:pPr>
        <w:pStyle w:val="BodyText"/>
        <w:kinsoku w:val="0"/>
        <w:overflowPunct w:val="0"/>
        <w:spacing w:before="120" w:line="252" w:lineRule="auto"/>
        <w:ind w:left="200" w:right="852"/>
      </w:pPr>
      <w:r>
        <w:t>Polygyne detections have occurred in the centre of the Operational Area. Their distribution appears to be shrinking slightly, no detections of significance have been polygyne, and the number of samples that are genetically confirmed as polygyne each year</w:t>
      </w:r>
      <w:r>
        <w:rPr>
          <w:spacing w:val="-7"/>
        </w:rPr>
        <w:t xml:space="preserve"> </w:t>
      </w:r>
      <w:r>
        <w:t>is</w:t>
      </w:r>
      <w:r>
        <w:rPr>
          <w:spacing w:val="-7"/>
        </w:rPr>
        <w:t xml:space="preserve"> </w:t>
      </w:r>
      <w:r>
        <w:t>generally</w:t>
      </w:r>
      <w:r>
        <w:rPr>
          <w:spacing w:val="-7"/>
        </w:rPr>
        <w:t xml:space="preserve"> </w:t>
      </w:r>
      <w:r>
        <w:t>stable,</w:t>
      </w:r>
      <w:r>
        <w:rPr>
          <w:spacing w:val="-7"/>
        </w:rPr>
        <w:t xml:space="preserve"> </w:t>
      </w:r>
      <w:r>
        <w:t>which</w:t>
      </w:r>
      <w:r>
        <w:rPr>
          <w:spacing w:val="-7"/>
        </w:rPr>
        <w:t xml:space="preserve"> </w:t>
      </w:r>
      <w:r>
        <w:t>suggests</w:t>
      </w:r>
      <w:r>
        <w:rPr>
          <w:spacing w:val="-7"/>
        </w:rPr>
        <w:t xml:space="preserve"> </w:t>
      </w:r>
      <w:r>
        <w:t>they</w:t>
      </w:r>
      <w:r>
        <w:rPr>
          <w:spacing w:val="-7"/>
        </w:rPr>
        <w:t xml:space="preserve"> </w:t>
      </w:r>
      <w:r>
        <w:t>are</w:t>
      </w:r>
      <w:r>
        <w:rPr>
          <w:spacing w:val="-7"/>
        </w:rPr>
        <w:t xml:space="preserve"> </w:t>
      </w:r>
      <w:r>
        <w:t>being</w:t>
      </w:r>
      <w:r>
        <w:rPr>
          <w:spacing w:val="-7"/>
        </w:rPr>
        <w:t xml:space="preserve"> </w:t>
      </w:r>
      <w:r>
        <w:t>effectively</w:t>
      </w:r>
      <w:r>
        <w:rPr>
          <w:spacing w:val="-7"/>
        </w:rPr>
        <w:t xml:space="preserve"> </w:t>
      </w:r>
      <w:r>
        <w:t>contained</w:t>
      </w:r>
      <w:r>
        <w:rPr>
          <w:spacing w:val="-7"/>
        </w:rPr>
        <w:t xml:space="preserve"> </w:t>
      </w:r>
      <w:r>
        <w:t>within</w:t>
      </w:r>
      <w:r>
        <w:rPr>
          <w:spacing w:val="-7"/>
        </w:rPr>
        <w:t xml:space="preserve"> </w:t>
      </w:r>
      <w:r>
        <w:t>Areas 2 and 3 but not eradicated (Fig. 12).</w:t>
      </w:r>
    </w:p>
    <w:p w14:paraId="681F194A" w14:textId="77777777" w:rsidR="00DC7AFF" w:rsidRDefault="00DC7AFF">
      <w:pPr>
        <w:pStyle w:val="BodyText"/>
        <w:kinsoku w:val="0"/>
        <w:overflowPunct w:val="0"/>
        <w:spacing w:before="120" w:line="252" w:lineRule="auto"/>
        <w:ind w:left="200" w:right="852"/>
        <w:sectPr w:rsidR="00DC7AFF">
          <w:pgSz w:w="11920" w:h="16840"/>
          <w:pgMar w:top="1320" w:right="380" w:bottom="1900" w:left="1420" w:header="0" w:footer="1713" w:gutter="0"/>
          <w:cols w:space="720"/>
          <w:noEndnote/>
        </w:sectPr>
      </w:pPr>
    </w:p>
    <w:p w14:paraId="0C1A09D9" w14:textId="5EFBAF33" w:rsidR="00DC7AFF" w:rsidRDefault="00DD2B9D">
      <w:pPr>
        <w:pStyle w:val="BodyText"/>
        <w:kinsoku w:val="0"/>
        <w:overflowPunct w:val="0"/>
        <w:ind w:left="50"/>
        <w:rPr>
          <w:sz w:val="20"/>
          <w:szCs w:val="20"/>
        </w:rPr>
      </w:pPr>
      <w:r>
        <w:rPr>
          <w:noProof/>
          <w:sz w:val="20"/>
          <w:szCs w:val="20"/>
        </w:rPr>
        <w:lastRenderedPageBreak/>
        <mc:AlternateContent>
          <mc:Choice Requires="wpg">
            <w:drawing>
              <wp:inline distT="0" distB="0" distL="0" distR="0" wp14:anchorId="1D3E4DF4" wp14:editId="0462D7C1">
                <wp:extent cx="5867400" cy="4398010"/>
                <wp:effectExtent l="0" t="0" r="0" b="5715"/>
                <wp:docPr id="189" name="Group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7400" cy="4398010"/>
                          <a:chOff x="0" y="0"/>
                          <a:chExt cx="9240" cy="6926"/>
                        </a:xfrm>
                      </wpg:grpSpPr>
                      <pic:pic xmlns:pic="http://schemas.openxmlformats.org/drawingml/2006/picture">
                        <pic:nvPicPr>
                          <pic:cNvPr id="190" name="Picture 14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96" y="0"/>
                            <a:ext cx="8640" cy="6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1" name="Picture 14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6115"/>
                            <a:ext cx="9240" cy="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6F633B55" id="Group 144" o:spid="_x0000_s1026" style="width:462pt;height:346.3pt;mso-position-horizontal-relative:char;mso-position-vertical-relative:line" coordsize="9240,692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">
                <v:shape id="Picture 145" o:spid="_x0000_s1027" type="#_x0000_t75" style="position:absolute;left:96;width:8640;height:6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">
                  <v:imagedata r:id="rId72" o:title=""/>
                </v:shape>
                <v:shape id="Picture 146" o:spid="_x0000_s1028" type="#_x0000_t75" style="position:absolute;top:6115;width:9240;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">
                  <v:imagedata r:id="rId73" o:title=""/>
                </v:shape>
                <w10:anchorlock/>
              </v:group>
            </w:pict>
          </mc:Fallback>
        </mc:AlternateContent>
      </w:r>
    </w:p>
    <w:p w14:paraId="5DF874C4" w14:textId="77777777" w:rsidR="00DC7AFF" w:rsidRDefault="00DC7AFF">
      <w:pPr>
        <w:pStyle w:val="BodyText"/>
        <w:kinsoku w:val="0"/>
        <w:overflowPunct w:val="0"/>
        <w:spacing w:before="6"/>
        <w:rPr>
          <w:sz w:val="11"/>
          <w:szCs w:val="11"/>
        </w:rPr>
      </w:pPr>
    </w:p>
    <w:p w14:paraId="1FA4601E" w14:textId="77777777" w:rsidR="00DC7AFF" w:rsidRDefault="00DC7AFF">
      <w:pPr>
        <w:pStyle w:val="BodyText"/>
        <w:kinsoku w:val="0"/>
        <w:overflowPunct w:val="0"/>
        <w:spacing w:before="59" w:line="252" w:lineRule="auto"/>
        <w:ind w:left="200" w:right="779"/>
      </w:pPr>
      <w:r>
        <w:t>The more RIFA nests per hectare, the greater their impacts across all sectors - agricultural, public health, recreation or infrastructure. The Program’s Science group records</w:t>
      </w:r>
      <w:r>
        <w:rPr>
          <w:spacing w:val="-8"/>
        </w:rPr>
        <w:t xml:space="preserve"> </w:t>
      </w:r>
      <w:r>
        <w:t>polygyne</w:t>
      </w:r>
      <w:r>
        <w:rPr>
          <w:spacing w:val="-8"/>
        </w:rPr>
        <w:t xml:space="preserve"> </w:t>
      </w:r>
      <w:r>
        <w:t>nest</w:t>
      </w:r>
      <w:r>
        <w:rPr>
          <w:spacing w:val="-8"/>
        </w:rPr>
        <w:t xml:space="preserve"> </w:t>
      </w:r>
      <w:r>
        <w:t>densities</w:t>
      </w:r>
      <w:r>
        <w:rPr>
          <w:spacing w:val="-8"/>
        </w:rPr>
        <w:t xml:space="preserve"> </w:t>
      </w:r>
      <w:r>
        <w:t>in</w:t>
      </w:r>
      <w:r>
        <w:rPr>
          <w:spacing w:val="-8"/>
        </w:rPr>
        <w:t xml:space="preserve"> </w:t>
      </w:r>
      <w:r>
        <w:t>experimental</w:t>
      </w:r>
      <w:r>
        <w:rPr>
          <w:spacing w:val="-8"/>
        </w:rPr>
        <w:t xml:space="preserve"> </w:t>
      </w:r>
      <w:r>
        <w:t>sites</w:t>
      </w:r>
      <w:r>
        <w:rPr>
          <w:spacing w:val="-8"/>
        </w:rPr>
        <w:t xml:space="preserve"> </w:t>
      </w:r>
      <w:r>
        <w:t>used</w:t>
      </w:r>
      <w:r>
        <w:rPr>
          <w:spacing w:val="-8"/>
        </w:rPr>
        <w:t xml:space="preserve"> </w:t>
      </w:r>
      <w:r>
        <w:t>for</w:t>
      </w:r>
      <w:r>
        <w:rPr>
          <w:spacing w:val="-8"/>
        </w:rPr>
        <w:t xml:space="preserve"> </w:t>
      </w:r>
      <w:r>
        <w:t>treatment</w:t>
      </w:r>
      <w:r>
        <w:rPr>
          <w:spacing w:val="-8"/>
        </w:rPr>
        <w:t xml:space="preserve"> </w:t>
      </w:r>
      <w:r>
        <w:t>effectiveness trials. Between 2001 and 2006 typical polygyne</w:t>
      </w:r>
    </w:p>
    <w:p w14:paraId="00081B5F" w14:textId="64DD0F38" w:rsidR="00DC7AFF" w:rsidRDefault="00DD2B9D">
      <w:pPr>
        <w:pStyle w:val="BodyText"/>
        <w:kinsoku w:val="0"/>
        <w:overflowPunct w:val="0"/>
        <w:spacing w:line="252" w:lineRule="auto"/>
        <w:ind w:left="200" w:right="5016"/>
      </w:pPr>
      <w:r>
        <w:rPr>
          <w:noProof/>
        </w:rPr>
        <mc:AlternateContent>
          <mc:Choice Requires="wpg">
            <w:drawing>
              <wp:anchor distT="0" distB="0" distL="114300" distR="114300" simplePos="0" relativeHeight="251643904" behindDoc="0" locked="0" layoutInCell="0" allowOverlap="1" wp14:anchorId="34F4CC82" wp14:editId="09CEFD6E">
                <wp:simplePos x="0" y="0"/>
                <wp:positionH relativeFrom="page">
                  <wp:posOffset>4286250</wp:posOffset>
                </wp:positionH>
                <wp:positionV relativeFrom="paragraph">
                  <wp:posOffset>87630</wp:posOffset>
                </wp:positionV>
                <wp:extent cx="3152775" cy="2543175"/>
                <wp:effectExtent l="0" t="0" r="0" b="0"/>
                <wp:wrapNone/>
                <wp:docPr id="186"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2775" cy="2543175"/>
                          <a:chOff x="6750" y="138"/>
                          <a:chExt cx="4965" cy="4005"/>
                        </a:xfrm>
                      </wpg:grpSpPr>
                      <pic:pic xmlns:pic="http://schemas.openxmlformats.org/drawingml/2006/picture">
                        <pic:nvPicPr>
                          <pic:cNvPr id="187" name="Picture 14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6750" y="138"/>
                            <a:ext cx="4620" cy="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8" name="Picture 14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6750" y="3498"/>
                            <a:ext cx="4960" cy="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2ADAFEF" id="Group 147" o:spid="_x0000_s1026" style="position:absolute;margin-left:337.5pt;margin-top:6.9pt;width:248.25pt;height:200.25pt;z-index:251643904;mso-position-horizontal-relative:page" coordorigin="6750,138" coordsize="4965,40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" o:allowincell="f">
                <v:shape id="Picture 148" o:spid="_x0000_s1027" type="#_x0000_t75" style="position:absolute;left:6750;top:138;width:4620;height:3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">
                  <v:imagedata r:id="rId76" o:title=""/>
                </v:shape>
                <v:shape id="Picture 149" o:spid="_x0000_s1028" type="#_x0000_t75" style="position:absolute;left:6750;top:3498;width:4960;height: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">
                  <v:imagedata r:id="rId77" o:title=""/>
                </v:shape>
                <w10:wrap anchorx="page"/>
              </v:group>
            </w:pict>
          </mc:Fallback>
        </mc:AlternateContent>
      </w:r>
      <w:r w:rsidR="00DC7AFF">
        <w:t>densities in SEQ ranged from 44-5,059 mounds per Ha, while in 2020-21, polygyne densities at experimental</w:t>
      </w:r>
      <w:r w:rsidR="00DC7AFF">
        <w:rPr>
          <w:spacing w:val="-8"/>
        </w:rPr>
        <w:t xml:space="preserve"> </w:t>
      </w:r>
      <w:r w:rsidR="00DC7AFF">
        <w:t>sites</w:t>
      </w:r>
      <w:r w:rsidR="00DC7AFF">
        <w:rPr>
          <w:spacing w:val="-8"/>
        </w:rPr>
        <w:t xml:space="preserve"> </w:t>
      </w:r>
      <w:r w:rsidR="00DC7AFF">
        <w:t>ranged</w:t>
      </w:r>
      <w:r w:rsidR="00DC7AFF">
        <w:rPr>
          <w:spacing w:val="-8"/>
        </w:rPr>
        <w:t xml:space="preserve"> </w:t>
      </w:r>
      <w:r w:rsidR="00DC7AFF">
        <w:t>from</w:t>
      </w:r>
      <w:r w:rsidR="00DC7AFF">
        <w:rPr>
          <w:spacing w:val="-8"/>
        </w:rPr>
        <w:t xml:space="preserve"> </w:t>
      </w:r>
      <w:r w:rsidR="00DC7AFF">
        <w:t>35</w:t>
      </w:r>
      <w:r w:rsidR="00DC7AFF">
        <w:rPr>
          <w:spacing w:val="-8"/>
        </w:rPr>
        <w:t xml:space="preserve"> </w:t>
      </w:r>
      <w:r w:rsidR="00DC7AFF">
        <w:t>to</w:t>
      </w:r>
      <w:r w:rsidR="00DC7AFF">
        <w:rPr>
          <w:spacing w:val="-8"/>
        </w:rPr>
        <w:t xml:space="preserve"> </w:t>
      </w:r>
      <w:r w:rsidR="00DC7AFF">
        <w:t>454</w:t>
      </w:r>
      <w:r w:rsidR="00DC7AFF">
        <w:rPr>
          <w:spacing w:val="-8"/>
        </w:rPr>
        <w:t xml:space="preserve"> </w:t>
      </w:r>
      <w:r w:rsidR="00DC7AFF">
        <w:t>nests. The Program is succeeding in reducing the densities, and so the potential impacts of RIFA in SEQ. Its operational research has identified promising new treatment regimes so that complete eradication of polygynes should be possible with best practice intensive treatment and follow-up surveillance for all known polygyne sites.</w:t>
      </w:r>
    </w:p>
    <w:p w14:paraId="520EAF07" w14:textId="77777777" w:rsidR="00DC7AFF" w:rsidRDefault="00DC7AFF">
      <w:pPr>
        <w:pStyle w:val="BodyText"/>
        <w:kinsoku w:val="0"/>
        <w:overflowPunct w:val="0"/>
        <w:spacing w:before="120" w:line="252" w:lineRule="auto"/>
        <w:ind w:left="200" w:right="4845"/>
      </w:pPr>
      <w:r>
        <w:t>There</w:t>
      </w:r>
      <w:r>
        <w:rPr>
          <w:spacing w:val="-2"/>
        </w:rPr>
        <w:t xml:space="preserve"> </w:t>
      </w:r>
      <w:r>
        <w:t>is</w:t>
      </w:r>
      <w:r>
        <w:rPr>
          <w:spacing w:val="-2"/>
        </w:rPr>
        <w:t xml:space="preserve"> </w:t>
      </w:r>
      <w:r>
        <w:t>now</w:t>
      </w:r>
      <w:r>
        <w:rPr>
          <w:spacing w:val="-2"/>
        </w:rPr>
        <w:t xml:space="preserve"> </w:t>
      </w:r>
      <w:r>
        <w:t>a</w:t>
      </w:r>
      <w:r>
        <w:rPr>
          <w:spacing w:val="-2"/>
        </w:rPr>
        <w:t xml:space="preserve"> </w:t>
      </w:r>
      <w:r>
        <w:t>huge</w:t>
      </w:r>
      <w:r>
        <w:rPr>
          <w:spacing w:val="-2"/>
        </w:rPr>
        <w:t xml:space="preserve"> </w:t>
      </w:r>
      <w:r>
        <w:t>backlog</w:t>
      </w:r>
      <w:r>
        <w:rPr>
          <w:spacing w:val="-2"/>
        </w:rPr>
        <w:t xml:space="preserve"> </w:t>
      </w:r>
      <w:r>
        <w:t>of</w:t>
      </w:r>
      <w:r>
        <w:rPr>
          <w:spacing w:val="-2"/>
        </w:rPr>
        <w:t xml:space="preserve"> </w:t>
      </w:r>
      <w:r>
        <w:t>ant</w:t>
      </w:r>
      <w:r>
        <w:rPr>
          <w:spacing w:val="-2"/>
        </w:rPr>
        <w:t xml:space="preserve"> </w:t>
      </w:r>
      <w:r>
        <w:t>samples</w:t>
      </w:r>
      <w:r>
        <w:rPr>
          <w:spacing w:val="-2"/>
        </w:rPr>
        <w:t xml:space="preserve"> </w:t>
      </w:r>
      <w:r>
        <w:t>for laboratory genetic analysis (Fig. 13; grey shading).</w:t>
      </w:r>
      <w:r>
        <w:rPr>
          <w:spacing w:val="-11"/>
        </w:rPr>
        <w:t xml:space="preserve"> </w:t>
      </w:r>
      <w:r>
        <w:t>This</w:t>
      </w:r>
      <w:r>
        <w:rPr>
          <w:spacing w:val="-11"/>
        </w:rPr>
        <w:t xml:space="preserve"> </w:t>
      </w:r>
      <w:r>
        <w:t>delays</w:t>
      </w:r>
      <w:r>
        <w:rPr>
          <w:spacing w:val="-11"/>
        </w:rPr>
        <w:t xml:space="preserve"> </w:t>
      </w:r>
      <w:r>
        <w:t>identification</w:t>
      </w:r>
      <w:r>
        <w:rPr>
          <w:spacing w:val="-11"/>
        </w:rPr>
        <w:t xml:space="preserve"> </w:t>
      </w:r>
      <w:r>
        <w:t>of</w:t>
      </w:r>
      <w:r>
        <w:rPr>
          <w:spacing w:val="-11"/>
        </w:rPr>
        <w:t xml:space="preserve"> </w:t>
      </w:r>
      <w:r>
        <w:t>polygyne</w:t>
      </w:r>
    </w:p>
    <w:p w14:paraId="185D7D22" w14:textId="77777777" w:rsidR="00DC7AFF" w:rsidRDefault="00DC7AFF">
      <w:pPr>
        <w:pStyle w:val="BodyText"/>
        <w:kinsoku w:val="0"/>
        <w:overflowPunct w:val="0"/>
        <w:spacing w:before="120" w:line="252" w:lineRule="auto"/>
        <w:ind w:left="200" w:right="4845"/>
        <w:sectPr w:rsidR="00DC7AFF">
          <w:pgSz w:w="11920" w:h="16840"/>
          <w:pgMar w:top="1900" w:right="380" w:bottom="1900" w:left="1420" w:header="0" w:footer="1713" w:gutter="0"/>
          <w:cols w:space="720"/>
          <w:noEndnote/>
        </w:sectPr>
      </w:pPr>
    </w:p>
    <w:p w14:paraId="55963D71" w14:textId="77777777" w:rsidR="00DC7AFF" w:rsidRDefault="00DC7AFF">
      <w:pPr>
        <w:pStyle w:val="BodyText"/>
        <w:kinsoku w:val="0"/>
        <w:overflowPunct w:val="0"/>
        <w:spacing w:before="34" w:line="252" w:lineRule="auto"/>
        <w:ind w:left="200" w:right="779"/>
      </w:pPr>
      <w:r>
        <w:lastRenderedPageBreak/>
        <w:t>colonies</w:t>
      </w:r>
      <w:r>
        <w:rPr>
          <w:spacing w:val="-5"/>
        </w:rPr>
        <w:t xml:space="preserve"> </w:t>
      </w:r>
      <w:r>
        <w:t>and</w:t>
      </w:r>
      <w:r>
        <w:rPr>
          <w:spacing w:val="-5"/>
        </w:rPr>
        <w:t xml:space="preserve"> </w:t>
      </w:r>
      <w:r>
        <w:t>tracing</w:t>
      </w:r>
      <w:r>
        <w:rPr>
          <w:spacing w:val="-5"/>
        </w:rPr>
        <w:t xml:space="preserve"> </w:t>
      </w:r>
      <w:r>
        <w:t>the</w:t>
      </w:r>
      <w:r>
        <w:rPr>
          <w:spacing w:val="-5"/>
        </w:rPr>
        <w:t xml:space="preserve"> </w:t>
      </w:r>
      <w:r>
        <w:t>origin</w:t>
      </w:r>
      <w:r>
        <w:rPr>
          <w:spacing w:val="-5"/>
        </w:rPr>
        <w:t xml:space="preserve"> </w:t>
      </w:r>
      <w:r>
        <w:t>of</w:t>
      </w:r>
      <w:r>
        <w:rPr>
          <w:spacing w:val="-5"/>
        </w:rPr>
        <w:t xml:space="preserve"> </w:t>
      </w:r>
      <w:r>
        <w:t>significant</w:t>
      </w:r>
      <w:r>
        <w:rPr>
          <w:spacing w:val="-5"/>
        </w:rPr>
        <w:t xml:space="preserve"> </w:t>
      </w:r>
      <w:r>
        <w:t>detections</w:t>
      </w:r>
      <w:r>
        <w:rPr>
          <w:spacing w:val="-5"/>
        </w:rPr>
        <w:t xml:space="preserve"> </w:t>
      </w:r>
      <w:r>
        <w:t>and</w:t>
      </w:r>
      <w:r>
        <w:rPr>
          <w:spacing w:val="-5"/>
        </w:rPr>
        <w:t xml:space="preserve"> </w:t>
      </w:r>
      <w:r>
        <w:t>increases</w:t>
      </w:r>
      <w:r>
        <w:rPr>
          <w:spacing w:val="-5"/>
        </w:rPr>
        <w:t xml:space="preserve"> </w:t>
      </w:r>
      <w:r>
        <w:t>risks</w:t>
      </w:r>
      <w:r>
        <w:rPr>
          <w:spacing w:val="-5"/>
        </w:rPr>
        <w:t xml:space="preserve"> </w:t>
      </w:r>
      <w:r>
        <w:t>of</w:t>
      </w:r>
      <w:r>
        <w:rPr>
          <w:spacing w:val="-5"/>
        </w:rPr>
        <w:t xml:space="preserve"> </w:t>
      </w:r>
      <w:r>
        <w:t>spread</w:t>
      </w:r>
      <w:r>
        <w:rPr>
          <w:spacing w:val="-5"/>
        </w:rPr>
        <w:t xml:space="preserve"> </w:t>
      </w:r>
      <w:r>
        <w:t>and needs</w:t>
      </w:r>
      <w:r>
        <w:rPr>
          <w:spacing w:val="-1"/>
        </w:rPr>
        <w:t xml:space="preserve"> </w:t>
      </w:r>
      <w:r>
        <w:t>attention</w:t>
      </w:r>
      <w:r>
        <w:rPr>
          <w:spacing w:val="-1"/>
        </w:rPr>
        <w:t xml:space="preserve"> </w:t>
      </w:r>
      <w:r>
        <w:t>to</w:t>
      </w:r>
      <w:r>
        <w:rPr>
          <w:spacing w:val="-1"/>
        </w:rPr>
        <w:t xml:space="preserve"> </w:t>
      </w:r>
      <w:r>
        <w:t>overcome.</w:t>
      </w:r>
      <w:r>
        <w:rPr>
          <w:spacing w:val="-1"/>
        </w:rPr>
        <w:t xml:space="preserve"> </w:t>
      </w:r>
      <w:r>
        <w:t>There</w:t>
      </w:r>
      <w:r>
        <w:rPr>
          <w:spacing w:val="-1"/>
        </w:rPr>
        <w:t xml:space="preserve"> </w:t>
      </w:r>
      <w:r>
        <w:t>could</w:t>
      </w:r>
      <w:r>
        <w:rPr>
          <w:spacing w:val="-1"/>
        </w:rPr>
        <w:t xml:space="preserve"> </w:t>
      </w:r>
      <w:r>
        <w:t>well</w:t>
      </w:r>
      <w:r>
        <w:rPr>
          <w:spacing w:val="-1"/>
        </w:rPr>
        <w:t xml:space="preserve"> </w:t>
      </w:r>
      <w:r>
        <w:t>be</w:t>
      </w:r>
      <w:r>
        <w:rPr>
          <w:spacing w:val="-1"/>
        </w:rPr>
        <w:t xml:space="preserve"> </w:t>
      </w:r>
      <w:r>
        <w:t>other</w:t>
      </w:r>
      <w:r>
        <w:rPr>
          <w:spacing w:val="-1"/>
        </w:rPr>
        <w:t xml:space="preserve"> </w:t>
      </w:r>
      <w:r>
        <w:t>undetected</w:t>
      </w:r>
      <w:r>
        <w:rPr>
          <w:spacing w:val="-1"/>
        </w:rPr>
        <w:t xml:space="preserve"> </w:t>
      </w:r>
      <w:r>
        <w:t>polygyne</w:t>
      </w:r>
      <w:r>
        <w:rPr>
          <w:spacing w:val="-1"/>
        </w:rPr>
        <w:t xml:space="preserve"> </w:t>
      </w:r>
      <w:r>
        <w:t>colonies</w:t>
      </w:r>
      <w:r>
        <w:rPr>
          <w:spacing w:val="-1"/>
        </w:rPr>
        <w:t xml:space="preserve"> </w:t>
      </w:r>
      <w:r>
        <w:t>in the large laboratory sample backlog.</w:t>
      </w:r>
    </w:p>
    <w:p w14:paraId="7FC00BD0" w14:textId="77777777" w:rsidR="00DC7AFF" w:rsidRDefault="00DC7AFF" w:rsidP="007B6AD5">
      <w:pPr>
        <w:pStyle w:val="BodyText"/>
        <w:kinsoku w:val="0"/>
        <w:overflowPunct w:val="0"/>
        <w:spacing w:before="120" w:line="252" w:lineRule="auto"/>
        <w:ind w:left="426" w:right="779"/>
        <w:rPr>
          <w:color w:val="000000"/>
        </w:rPr>
      </w:pPr>
      <w:r w:rsidRPr="007B6AD5">
        <w:rPr>
          <w:b/>
          <w:bCs/>
        </w:rPr>
        <w:t>Table 5: RIFA site reports by Program Area and calendar year.</w:t>
      </w:r>
      <w:r>
        <w:rPr>
          <w:b/>
          <w:bCs/>
          <w:spacing w:val="-11"/>
        </w:rPr>
        <w:t xml:space="preserve"> </w:t>
      </w:r>
      <w:r>
        <w:rPr>
          <w:color w:val="000000"/>
          <w:shd w:val="clear" w:color="auto" w:fill="B5D6A7"/>
        </w:rPr>
        <w:t>Green</w:t>
      </w:r>
      <w:r>
        <w:rPr>
          <w:color w:val="000000"/>
          <w:spacing w:val="-11"/>
          <w:shd w:val="clear" w:color="auto" w:fill="B5D6A7"/>
        </w:rPr>
        <w:t xml:space="preserve"> </w:t>
      </w:r>
      <w:r>
        <w:rPr>
          <w:color w:val="000000"/>
        </w:rPr>
        <w:t>-</w:t>
      </w:r>
      <w:r>
        <w:rPr>
          <w:color w:val="000000"/>
          <w:spacing w:val="-11"/>
        </w:rPr>
        <w:t xml:space="preserve"> </w:t>
      </w:r>
      <w:r>
        <w:rPr>
          <w:color w:val="000000"/>
        </w:rPr>
        <w:t>broadscale (&gt;1,300 contiguous hectares; up to 165,000 ha) treatment by year</w:t>
      </w:r>
    </w:p>
    <w:p w14:paraId="05921CC2" w14:textId="77777777" w:rsidR="00DC7AFF" w:rsidRDefault="00DC7AFF">
      <w:pPr>
        <w:pStyle w:val="BodyText"/>
        <w:kinsoku w:val="0"/>
        <w:overflowPunct w:val="0"/>
        <w:spacing w:before="2"/>
        <w:rPr>
          <w:sz w:val="10"/>
          <w:szCs w:val="10"/>
        </w:rPr>
      </w:pPr>
    </w:p>
    <w:tbl>
      <w:tblPr>
        <w:tblW w:w="0" w:type="auto"/>
        <w:tblInd w:w="363" w:type="dxa"/>
        <w:tblLayout w:type="fixed"/>
        <w:tblCellMar>
          <w:left w:w="0" w:type="dxa"/>
          <w:right w:w="0" w:type="dxa"/>
        </w:tblCellMar>
        <w:tblLook w:val="0000" w:firstRow="0" w:lastRow="0" w:firstColumn="0" w:lastColumn="0" w:noHBand="0" w:noVBand="0"/>
      </w:tblPr>
      <w:tblGrid>
        <w:gridCol w:w="1427"/>
        <w:gridCol w:w="1646"/>
        <w:gridCol w:w="830"/>
        <w:gridCol w:w="931"/>
        <w:gridCol w:w="1758"/>
        <w:gridCol w:w="1193"/>
        <w:gridCol w:w="967"/>
      </w:tblGrid>
      <w:tr w:rsidR="00DC7AFF" w14:paraId="3EE0C2B6" w14:textId="77777777">
        <w:tblPrEx>
          <w:tblCellMar>
            <w:top w:w="0" w:type="dxa"/>
            <w:left w:w="0" w:type="dxa"/>
            <w:bottom w:w="0" w:type="dxa"/>
            <w:right w:w="0" w:type="dxa"/>
          </w:tblCellMar>
        </w:tblPrEx>
        <w:trPr>
          <w:trHeight w:val="1185"/>
        </w:trPr>
        <w:tc>
          <w:tcPr>
            <w:tcW w:w="8752" w:type="dxa"/>
            <w:gridSpan w:val="7"/>
            <w:tcBorders>
              <w:top w:val="none" w:sz="6" w:space="0" w:color="auto"/>
              <w:left w:val="none" w:sz="6" w:space="0" w:color="auto"/>
              <w:bottom w:val="none" w:sz="6" w:space="0" w:color="auto"/>
              <w:right w:val="none" w:sz="6" w:space="0" w:color="auto"/>
            </w:tcBorders>
            <w:shd w:val="clear" w:color="auto" w:fill="B6B6B6"/>
          </w:tcPr>
          <w:p w14:paraId="5165EB0F" w14:textId="77777777" w:rsidR="00DC7AFF" w:rsidRDefault="00DC7AFF">
            <w:pPr>
              <w:pStyle w:val="TableParagraph"/>
              <w:kinsoku w:val="0"/>
              <w:overflowPunct w:val="0"/>
              <w:ind w:left="6264"/>
              <w:rPr>
                <w:b/>
                <w:bCs/>
                <w:spacing w:val="-5"/>
              </w:rPr>
            </w:pPr>
            <w:r>
              <w:rPr>
                <w:b/>
                <w:bCs/>
              </w:rPr>
              <w:t xml:space="preserve">Outside </w:t>
            </w:r>
            <w:r>
              <w:rPr>
                <w:b/>
                <w:bCs/>
                <w:spacing w:val="-5"/>
              </w:rPr>
              <w:t>or</w:t>
            </w:r>
          </w:p>
          <w:p w14:paraId="4DF77B36" w14:textId="77777777" w:rsidR="00DC7AFF" w:rsidRDefault="00DC7AFF">
            <w:pPr>
              <w:pStyle w:val="TableParagraph"/>
              <w:tabs>
                <w:tab w:val="left" w:pos="1693"/>
                <w:tab w:val="left" w:pos="3131"/>
                <w:tab w:val="left" w:pos="3320"/>
                <w:tab w:val="left" w:pos="4106"/>
                <w:tab w:val="left" w:pos="4295"/>
                <w:tab w:val="left" w:pos="4960"/>
                <w:tab w:val="left" w:pos="5124"/>
                <w:tab w:val="left" w:pos="6181"/>
                <w:tab w:val="left" w:pos="6316"/>
                <w:tab w:val="left" w:pos="7911"/>
              </w:tabs>
              <w:kinsoku w:val="0"/>
              <w:overflowPunct w:val="0"/>
              <w:spacing w:before="39" w:line="163" w:lineRule="auto"/>
              <w:ind w:left="1608" w:right="278" w:hanging="1487"/>
              <w:rPr>
                <w:b/>
                <w:bCs/>
                <w:spacing w:val="-2"/>
              </w:rPr>
            </w:pPr>
            <w:r>
              <w:rPr>
                <w:b/>
                <w:bCs/>
                <w:spacing w:val="-4"/>
                <w:position w:val="-15"/>
              </w:rPr>
              <w:t>Year</w:t>
            </w:r>
            <w:r>
              <w:rPr>
                <w:b/>
                <w:bCs/>
                <w:position w:val="-15"/>
              </w:rPr>
              <w:tab/>
            </w:r>
            <w:r>
              <w:rPr>
                <w:b/>
                <w:bCs/>
                <w:position w:val="-15"/>
              </w:rPr>
              <w:tab/>
            </w:r>
            <w:r>
              <w:rPr>
                <w:b/>
                <w:bCs/>
                <w:spacing w:val="-2"/>
              </w:rPr>
              <w:t>Western</w:t>
            </w:r>
            <w:r>
              <w:rPr>
                <w:b/>
                <w:bCs/>
              </w:rPr>
              <w:tab/>
            </w:r>
            <w:r>
              <w:rPr>
                <w:b/>
                <w:bCs/>
                <w:spacing w:val="-4"/>
              </w:rPr>
              <w:t>Area</w:t>
            </w:r>
            <w:r>
              <w:rPr>
                <w:b/>
                <w:bCs/>
              </w:rPr>
              <w:tab/>
            </w:r>
            <w:r>
              <w:rPr>
                <w:b/>
                <w:bCs/>
                <w:spacing w:val="-4"/>
              </w:rPr>
              <w:t>Area</w:t>
            </w:r>
            <w:r>
              <w:rPr>
                <w:b/>
                <w:bCs/>
              </w:rPr>
              <w:tab/>
            </w:r>
            <w:r>
              <w:rPr>
                <w:b/>
                <w:bCs/>
                <w:spacing w:val="-2"/>
              </w:rPr>
              <w:t>Residual</w:t>
            </w:r>
            <w:r>
              <w:rPr>
                <w:b/>
                <w:bCs/>
              </w:rPr>
              <w:tab/>
            </w:r>
            <w:r>
              <w:rPr>
                <w:b/>
                <w:bCs/>
              </w:rPr>
              <w:tab/>
              <w:t>very near</w:t>
            </w:r>
            <w:r>
              <w:rPr>
                <w:b/>
                <w:bCs/>
              </w:rPr>
              <w:tab/>
            </w:r>
            <w:r>
              <w:rPr>
                <w:b/>
                <w:bCs/>
                <w:spacing w:val="-6"/>
                <w:position w:val="-15"/>
              </w:rPr>
              <w:t xml:space="preserve">Total </w:t>
            </w:r>
            <w:r>
              <w:rPr>
                <w:b/>
                <w:bCs/>
                <w:spacing w:val="-2"/>
              </w:rPr>
              <w:t>Boundary</w:t>
            </w:r>
            <w:r>
              <w:rPr>
                <w:b/>
                <w:bCs/>
              </w:rPr>
              <w:tab/>
            </w:r>
            <w:r>
              <w:rPr>
                <w:b/>
                <w:bCs/>
              </w:rPr>
              <w:tab/>
            </w:r>
            <w:r>
              <w:rPr>
                <w:b/>
                <w:bCs/>
                <w:spacing w:val="-10"/>
              </w:rPr>
              <w:t>1</w:t>
            </w:r>
            <w:r>
              <w:rPr>
                <w:b/>
                <w:bCs/>
              </w:rPr>
              <w:tab/>
            </w:r>
            <w:r>
              <w:rPr>
                <w:b/>
                <w:bCs/>
              </w:rPr>
              <w:tab/>
            </w:r>
            <w:r>
              <w:rPr>
                <w:b/>
                <w:bCs/>
                <w:spacing w:val="-10"/>
              </w:rPr>
              <w:t>2</w:t>
            </w:r>
            <w:r>
              <w:rPr>
                <w:b/>
                <w:bCs/>
              </w:rPr>
              <w:tab/>
            </w:r>
            <w:r>
              <w:rPr>
                <w:b/>
                <w:bCs/>
              </w:rPr>
              <w:tab/>
            </w:r>
            <w:r>
              <w:rPr>
                <w:b/>
                <w:bCs/>
                <w:spacing w:val="-2"/>
              </w:rPr>
              <w:t>Areas</w:t>
            </w:r>
            <w:r>
              <w:rPr>
                <w:b/>
                <w:bCs/>
              </w:rPr>
              <w:tab/>
            </w:r>
            <w:r>
              <w:rPr>
                <w:b/>
                <w:bCs/>
                <w:spacing w:val="-2"/>
              </w:rPr>
              <w:t>Operational</w:t>
            </w:r>
          </w:p>
          <w:p w14:paraId="2A3E9B83" w14:textId="77777777" w:rsidR="00DC7AFF" w:rsidRDefault="00DC7AFF">
            <w:pPr>
              <w:pStyle w:val="TableParagraph"/>
              <w:kinsoku w:val="0"/>
              <w:overflowPunct w:val="0"/>
              <w:spacing w:before="33" w:line="279" w:lineRule="exact"/>
              <w:ind w:left="6296"/>
              <w:rPr>
                <w:b/>
                <w:bCs/>
                <w:spacing w:val="-2"/>
              </w:rPr>
            </w:pPr>
            <w:r>
              <w:rPr>
                <w:b/>
                <w:bCs/>
                <w:spacing w:val="-2"/>
              </w:rPr>
              <w:t>Boundary</w:t>
            </w:r>
          </w:p>
        </w:tc>
      </w:tr>
      <w:tr w:rsidR="00DC7AFF" w14:paraId="0FB545CD" w14:textId="77777777">
        <w:tblPrEx>
          <w:tblCellMar>
            <w:top w:w="0" w:type="dxa"/>
            <w:left w:w="0" w:type="dxa"/>
            <w:bottom w:w="0" w:type="dxa"/>
            <w:right w:w="0" w:type="dxa"/>
          </w:tblCellMar>
        </w:tblPrEx>
        <w:trPr>
          <w:trHeight w:val="300"/>
        </w:trPr>
        <w:tc>
          <w:tcPr>
            <w:tcW w:w="1427" w:type="dxa"/>
            <w:tcBorders>
              <w:top w:val="none" w:sz="6" w:space="0" w:color="auto"/>
              <w:left w:val="none" w:sz="6" w:space="0" w:color="auto"/>
              <w:bottom w:val="none" w:sz="6" w:space="0" w:color="auto"/>
              <w:right w:val="none" w:sz="6" w:space="0" w:color="auto"/>
            </w:tcBorders>
          </w:tcPr>
          <w:p w14:paraId="4F9A9CF4" w14:textId="77777777" w:rsidR="00DC7AFF" w:rsidRDefault="00DC7AFF">
            <w:pPr>
              <w:pStyle w:val="TableParagraph"/>
              <w:kinsoku w:val="0"/>
              <w:overflowPunct w:val="0"/>
              <w:spacing w:before="1" w:line="279" w:lineRule="exact"/>
              <w:ind w:left="121"/>
              <w:rPr>
                <w:spacing w:val="-4"/>
              </w:rPr>
            </w:pPr>
            <w:r>
              <w:rPr>
                <w:spacing w:val="-4"/>
              </w:rPr>
              <w:t>2015</w:t>
            </w:r>
          </w:p>
        </w:tc>
        <w:tc>
          <w:tcPr>
            <w:tcW w:w="1646" w:type="dxa"/>
            <w:tcBorders>
              <w:top w:val="none" w:sz="6" w:space="0" w:color="auto"/>
              <w:left w:val="none" w:sz="6" w:space="0" w:color="auto"/>
              <w:bottom w:val="none" w:sz="6" w:space="0" w:color="auto"/>
              <w:right w:val="none" w:sz="6" w:space="0" w:color="auto"/>
            </w:tcBorders>
          </w:tcPr>
          <w:p w14:paraId="79841880" w14:textId="77777777" w:rsidR="00DC7AFF" w:rsidRDefault="00DC7AFF">
            <w:pPr>
              <w:pStyle w:val="TableParagraph"/>
              <w:kinsoku w:val="0"/>
              <w:overflowPunct w:val="0"/>
              <w:spacing w:line="280" w:lineRule="exact"/>
              <w:ind w:right="309"/>
              <w:jc w:val="right"/>
            </w:pPr>
            <w:r>
              <w:t>8</w:t>
            </w:r>
          </w:p>
        </w:tc>
        <w:tc>
          <w:tcPr>
            <w:tcW w:w="830" w:type="dxa"/>
            <w:tcBorders>
              <w:top w:val="none" w:sz="6" w:space="0" w:color="auto"/>
              <w:left w:val="none" w:sz="6" w:space="0" w:color="auto"/>
              <w:bottom w:val="none" w:sz="6" w:space="0" w:color="auto"/>
              <w:right w:val="none" w:sz="6" w:space="0" w:color="auto"/>
            </w:tcBorders>
          </w:tcPr>
          <w:p w14:paraId="5BACDADD" w14:textId="77777777" w:rsidR="00DC7AFF" w:rsidRDefault="00DC7AFF">
            <w:pPr>
              <w:pStyle w:val="TableParagraph"/>
              <w:kinsoku w:val="0"/>
              <w:overflowPunct w:val="0"/>
              <w:spacing w:line="280" w:lineRule="exact"/>
              <w:ind w:right="119"/>
              <w:jc w:val="right"/>
              <w:rPr>
                <w:spacing w:val="-5"/>
              </w:rPr>
            </w:pPr>
            <w:r>
              <w:rPr>
                <w:spacing w:val="-5"/>
              </w:rPr>
              <w:t>92</w:t>
            </w:r>
          </w:p>
        </w:tc>
        <w:tc>
          <w:tcPr>
            <w:tcW w:w="931" w:type="dxa"/>
            <w:tcBorders>
              <w:top w:val="none" w:sz="6" w:space="0" w:color="auto"/>
              <w:left w:val="none" w:sz="6" w:space="0" w:color="auto"/>
              <w:bottom w:val="none" w:sz="6" w:space="0" w:color="auto"/>
              <w:right w:val="none" w:sz="6" w:space="0" w:color="auto"/>
            </w:tcBorders>
          </w:tcPr>
          <w:p w14:paraId="11552D93" w14:textId="77777777" w:rsidR="00DC7AFF" w:rsidRDefault="00DC7AFF">
            <w:pPr>
              <w:pStyle w:val="TableParagraph"/>
              <w:kinsoku w:val="0"/>
              <w:overflowPunct w:val="0"/>
              <w:spacing w:line="280" w:lineRule="exact"/>
              <w:ind w:right="120"/>
              <w:jc w:val="right"/>
              <w:rPr>
                <w:spacing w:val="-5"/>
              </w:rPr>
            </w:pPr>
            <w:r>
              <w:rPr>
                <w:spacing w:val="-5"/>
              </w:rPr>
              <w:t>102</w:t>
            </w:r>
          </w:p>
        </w:tc>
        <w:tc>
          <w:tcPr>
            <w:tcW w:w="1758" w:type="dxa"/>
            <w:tcBorders>
              <w:top w:val="none" w:sz="6" w:space="0" w:color="auto"/>
              <w:left w:val="none" w:sz="6" w:space="0" w:color="auto"/>
              <w:bottom w:val="none" w:sz="6" w:space="0" w:color="auto"/>
              <w:right w:val="none" w:sz="6" w:space="0" w:color="auto"/>
            </w:tcBorders>
          </w:tcPr>
          <w:p w14:paraId="0BC2195A" w14:textId="77777777" w:rsidR="00DC7AFF" w:rsidRDefault="00DC7AFF">
            <w:pPr>
              <w:pStyle w:val="TableParagraph"/>
              <w:kinsoku w:val="0"/>
              <w:overflowPunct w:val="0"/>
              <w:spacing w:line="280" w:lineRule="exact"/>
              <w:ind w:left="511"/>
              <w:rPr>
                <w:spacing w:val="-2"/>
              </w:rPr>
            </w:pPr>
            <w:r>
              <w:rPr>
                <w:spacing w:val="-2"/>
              </w:rPr>
              <w:t>2,418</w:t>
            </w:r>
          </w:p>
        </w:tc>
        <w:tc>
          <w:tcPr>
            <w:tcW w:w="1193" w:type="dxa"/>
            <w:tcBorders>
              <w:top w:val="none" w:sz="6" w:space="0" w:color="auto"/>
              <w:left w:val="none" w:sz="6" w:space="0" w:color="auto"/>
              <w:bottom w:val="none" w:sz="6" w:space="0" w:color="auto"/>
              <w:right w:val="none" w:sz="6" w:space="0" w:color="auto"/>
            </w:tcBorders>
          </w:tcPr>
          <w:p w14:paraId="305346F8" w14:textId="77777777" w:rsidR="00DC7AFF" w:rsidRDefault="00DC7AFF">
            <w:pPr>
              <w:pStyle w:val="TableParagraph"/>
              <w:kinsoku w:val="0"/>
              <w:overflowPunct w:val="0"/>
              <w:spacing w:line="280" w:lineRule="exact"/>
              <w:ind w:right="266"/>
              <w:jc w:val="right"/>
              <w:rPr>
                <w:spacing w:val="-5"/>
              </w:rPr>
            </w:pPr>
            <w:r>
              <w:rPr>
                <w:spacing w:val="-5"/>
              </w:rPr>
              <w:t>10</w:t>
            </w:r>
          </w:p>
        </w:tc>
        <w:tc>
          <w:tcPr>
            <w:tcW w:w="967" w:type="dxa"/>
            <w:tcBorders>
              <w:top w:val="none" w:sz="6" w:space="0" w:color="auto"/>
              <w:left w:val="none" w:sz="6" w:space="0" w:color="auto"/>
              <w:bottom w:val="none" w:sz="6" w:space="0" w:color="auto"/>
              <w:right w:val="none" w:sz="6" w:space="0" w:color="auto"/>
            </w:tcBorders>
          </w:tcPr>
          <w:p w14:paraId="05D6778E" w14:textId="77777777" w:rsidR="00DC7AFF" w:rsidRDefault="00DC7AFF">
            <w:pPr>
              <w:pStyle w:val="TableParagraph"/>
              <w:kinsoku w:val="0"/>
              <w:overflowPunct w:val="0"/>
              <w:spacing w:line="280" w:lineRule="exact"/>
              <w:ind w:right="123"/>
              <w:jc w:val="right"/>
              <w:rPr>
                <w:spacing w:val="-2"/>
              </w:rPr>
            </w:pPr>
            <w:r>
              <w:rPr>
                <w:spacing w:val="-2"/>
              </w:rPr>
              <w:t>2,630</w:t>
            </w:r>
          </w:p>
        </w:tc>
      </w:tr>
      <w:tr w:rsidR="00DC7AFF" w14:paraId="6C63C607" w14:textId="77777777">
        <w:tblPrEx>
          <w:tblCellMar>
            <w:top w:w="0" w:type="dxa"/>
            <w:left w:w="0" w:type="dxa"/>
            <w:bottom w:w="0" w:type="dxa"/>
            <w:right w:w="0" w:type="dxa"/>
          </w:tblCellMar>
        </w:tblPrEx>
        <w:trPr>
          <w:trHeight w:val="300"/>
        </w:trPr>
        <w:tc>
          <w:tcPr>
            <w:tcW w:w="1427" w:type="dxa"/>
            <w:tcBorders>
              <w:top w:val="none" w:sz="6" w:space="0" w:color="auto"/>
              <w:left w:val="none" w:sz="6" w:space="0" w:color="auto"/>
              <w:bottom w:val="none" w:sz="6" w:space="0" w:color="auto"/>
              <w:right w:val="none" w:sz="6" w:space="0" w:color="auto"/>
            </w:tcBorders>
            <w:shd w:val="clear" w:color="auto" w:fill="EFEFEF"/>
          </w:tcPr>
          <w:p w14:paraId="38437A54" w14:textId="77777777" w:rsidR="00DC7AFF" w:rsidRDefault="00DC7AFF">
            <w:pPr>
              <w:pStyle w:val="TableParagraph"/>
              <w:kinsoku w:val="0"/>
              <w:overflowPunct w:val="0"/>
              <w:spacing w:before="1" w:line="279" w:lineRule="exact"/>
              <w:ind w:left="121"/>
              <w:rPr>
                <w:spacing w:val="-4"/>
              </w:rPr>
            </w:pPr>
            <w:r>
              <w:rPr>
                <w:spacing w:val="-4"/>
              </w:rPr>
              <w:t>2016</w:t>
            </w:r>
          </w:p>
        </w:tc>
        <w:tc>
          <w:tcPr>
            <w:tcW w:w="1646" w:type="dxa"/>
            <w:tcBorders>
              <w:top w:val="none" w:sz="6" w:space="0" w:color="auto"/>
              <w:left w:val="none" w:sz="6" w:space="0" w:color="auto"/>
              <w:bottom w:val="none" w:sz="6" w:space="0" w:color="auto"/>
              <w:right w:val="none" w:sz="6" w:space="0" w:color="auto"/>
            </w:tcBorders>
            <w:shd w:val="clear" w:color="auto" w:fill="EFEFEF"/>
          </w:tcPr>
          <w:p w14:paraId="0FB8AC7B" w14:textId="77777777" w:rsidR="00DC7AFF" w:rsidRDefault="00DC7AFF">
            <w:pPr>
              <w:pStyle w:val="TableParagraph"/>
              <w:kinsoku w:val="0"/>
              <w:overflowPunct w:val="0"/>
              <w:spacing w:line="280" w:lineRule="exact"/>
              <w:ind w:right="309"/>
              <w:jc w:val="right"/>
            </w:pPr>
            <w:r>
              <w:t>2</w:t>
            </w:r>
          </w:p>
        </w:tc>
        <w:tc>
          <w:tcPr>
            <w:tcW w:w="830" w:type="dxa"/>
            <w:tcBorders>
              <w:top w:val="none" w:sz="6" w:space="0" w:color="auto"/>
              <w:left w:val="none" w:sz="6" w:space="0" w:color="auto"/>
              <w:bottom w:val="none" w:sz="6" w:space="0" w:color="auto"/>
              <w:right w:val="none" w:sz="6" w:space="0" w:color="auto"/>
            </w:tcBorders>
            <w:shd w:val="clear" w:color="auto" w:fill="EFEFEF"/>
          </w:tcPr>
          <w:p w14:paraId="3ABD947F" w14:textId="77777777" w:rsidR="00DC7AFF" w:rsidRDefault="00DC7AFF">
            <w:pPr>
              <w:pStyle w:val="TableParagraph"/>
              <w:kinsoku w:val="0"/>
              <w:overflowPunct w:val="0"/>
              <w:spacing w:line="280" w:lineRule="exact"/>
              <w:ind w:right="119"/>
              <w:jc w:val="right"/>
              <w:rPr>
                <w:spacing w:val="-5"/>
              </w:rPr>
            </w:pPr>
            <w:r>
              <w:rPr>
                <w:spacing w:val="-5"/>
              </w:rPr>
              <w:t>145</w:t>
            </w:r>
          </w:p>
        </w:tc>
        <w:tc>
          <w:tcPr>
            <w:tcW w:w="931" w:type="dxa"/>
            <w:tcBorders>
              <w:top w:val="none" w:sz="6" w:space="0" w:color="auto"/>
              <w:left w:val="none" w:sz="6" w:space="0" w:color="auto"/>
              <w:bottom w:val="none" w:sz="6" w:space="0" w:color="auto"/>
              <w:right w:val="none" w:sz="6" w:space="0" w:color="auto"/>
            </w:tcBorders>
            <w:shd w:val="clear" w:color="auto" w:fill="EFEFEF"/>
          </w:tcPr>
          <w:p w14:paraId="15F68D41" w14:textId="77777777" w:rsidR="00DC7AFF" w:rsidRDefault="00DC7AFF">
            <w:pPr>
              <w:pStyle w:val="TableParagraph"/>
              <w:kinsoku w:val="0"/>
              <w:overflowPunct w:val="0"/>
              <w:spacing w:line="280" w:lineRule="exact"/>
              <w:ind w:right="120"/>
              <w:jc w:val="right"/>
              <w:rPr>
                <w:spacing w:val="-5"/>
              </w:rPr>
            </w:pPr>
            <w:r>
              <w:rPr>
                <w:spacing w:val="-5"/>
              </w:rPr>
              <w:t>104</w:t>
            </w:r>
          </w:p>
        </w:tc>
        <w:tc>
          <w:tcPr>
            <w:tcW w:w="1758" w:type="dxa"/>
            <w:tcBorders>
              <w:top w:val="none" w:sz="6" w:space="0" w:color="auto"/>
              <w:left w:val="none" w:sz="6" w:space="0" w:color="auto"/>
              <w:bottom w:val="none" w:sz="6" w:space="0" w:color="auto"/>
              <w:right w:val="none" w:sz="6" w:space="0" w:color="auto"/>
            </w:tcBorders>
            <w:shd w:val="clear" w:color="auto" w:fill="EFEFEF"/>
          </w:tcPr>
          <w:p w14:paraId="2E95A42C" w14:textId="77777777" w:rsidR="00DC7AFF" w:rsidRDefault="00DC7AFF">
            <w:pPr>
              <w:pStyle w:val="TableParagraph"/>
              <w:kinsoku w:val="0"/>
              <w:overflowPunct w:val="0"/>
              <w:spacing w:line="280" w:lineRule="exact"/>
              <w:ind w:left="511"/>
              <w:rPr>
                <w:spacing w:val="-2"/>
              </w:rPr>
            </w:pPr>
            <w:r>
              <w:rPr>
                <w:spacing w:val="-2"/>
              </w:rPr>
              <w:t>2,383</w:t>
            </w:r>
          </w:p>
        </w:tc>
        <w:tc>
          <w:tcPr>
            <w:tcW w:w="1193" w:type="dxa"/>
            <w:tcBorders>
              <w:top w:val="none" w:sz="6" w:space="0" w:color="auto"/>
              <w:left w:val="none" w:sz="6" w:space="0" w:color="auto"/>
              <w:bottom w:val="none" w:sz="6" w:space="0" w:color="auto"/>
              <w:right w:val="none" w:sz="6" w:space="0" w:color="auto"/>
            </w:tcBorders>
            <w:shd w:val="clear" w:color="auto" w:fill="EFEFEF"/>
          </w:tcPr>
          <w:p w14:paraId="3DC7F03F" w14:textId="77777777" w:rsidR="00DC7AFF" w:rsidRDefault="00DC7AFF">
            <w:pPr>
              <w:pStyle w:val="TableParagraph"/>
              <w:kinsoku w:val="0"/>
              <w:overflowPunct w:val="0"/>
              <w:spacing w:line="280" w:lineRule="exact"/>
              <w:ind w:right="266"/>
              <w:jc w:val="right"/>
            </w:pPr>
            <w:r>
              <w:t>2</w:t>
            </w:r>
          </w:p>
        </w:tc>
        <w:tc>
          <w:tcPr>
            <w:tcW w:w="967" w:type="dxa"/>
            <w:tcBorders>
              <w:top w:val="none" w:sz="6" w:space="0" w:color="auto"/>
              <w:left w:val="none" w:sz="6" w:space="0" w:color="auto"/>
              <w:bottom w:val="none" w:sz="6" w:space="0" w:color="auto"/>
              <w:right w:val="none" w:sz="6" w:space="0" w:color="auto"/>
            </w:tcBorders>
            <w:shd w:val="clear" w:color="auto" w:fill="EFEFEF"/>
          </w:tcPr>
          <w:p w14:paraId="3A586692" w14:textId="77777777" w:rsidR="00DC7AFF" w:rsidRDefault="00DC7AFF">
            <w:pPr>
              <w:pStyle w:val="TableParagraph"/>
              <w:kinsoku w:val="0"/>
              <w:overflowPunct w:val="0"/>
              <w:spacing w:line="280" w:lineRule="exact"/>
              <w:ind w:right="123"/>
              <w:jc w:val="right"/>
              <w:rPr>
                <w:spacing w:val="-2"/>
              </w:rPr>
            </w:pPr>
            <w:r>
              <w:rPr>
                <w:spacing w:val="-2"/>
              </w:rPr>
              <w:t>2,636</w:t>
            </w:r>
          </w:p>
        </w:tc>
      </w:tr>
      <w:tr w:rsidR="00DC7AFF" w14:paraId="2ABF7C05" w14:textId="77777777">
        <w:tblPrEx>
          <w:tblCellMar>
            <w:top w:w="0" w:type="dxa"/>
            <w:left w:w="0" w:type="dxa"/>
            <w:bottom w:w="0" w:type="dxa"/>
            <w:right w:w="0" w:type="dxa"/>
          </w:tblCellMar>
        </w:tblPrEx>
        <w:trPr>
          <w:trHeight w:val="282"/>
        </w:trPr>
        <w:tc>
          <w:tcPr>
            <w:tcW w:w="1427" w:type="dxa"/>
            <w:tcBorders>
              <w:top w:val="none" w:sz="6" w:space="0" w:color="auto"/>
              <w:left w:val="none" w:sz="6" w:space="0" w:color="auto"/>
              <w:bottom w:val="none" w:sz="6" w:space="0" w:color="auto"/>
              <w:right w:val="none" w:sz="6" w:space="0" w:color="auto"/>
            </w:tcBorders>
          </w:tcPr>
          <w:p w14:paraId="4AB0F653" w14:textId="77777777" w:rsidR="00DC7AFF" w:rsidRDefault="00DC7AFF">
            <w:pPr>
              <w:pStyle w:val="TableParagraph"/>
              <w:kinsoku w:val="0"/>
              <w:overflowPunct w:val="0"/>
              <w:spacing w:before="1" w:line="261" w:lineRule="exact"/>
              <w:ind w:left="121"/>
              <w:rPr>
                <w:spacing w:val="-4"/>
              </w:rPr>
            </w:pPr>
            <w:r>
              <w:rPr>
                <w:spacing w:val="-4"/>
              </w:rPr>
              <w:t>2017</w:t>
            </w:r>
          </w:p>
        </w:tc>
        <w:tc>
          <w:tcPr>
            <w:tcW w:w="1646" w:type="dxa"/>
            <w:tcBorders>
              <w:top w:val="none" w:sz="6" w:space="0" w:color="auto"/>
              <w:left w:val="none" w:sz="6" w:space="0" w:color="auto"/>
              <w:bottom w:val="none" w:sz="6" w:space="0" w:color="auto"/>
              <w:right w:val="none" w:sz="6" w:space="0" w:color="auto"/>
            </w:tcBorders>
            <w:shd w:val="clear" w:color="auto" w:fill="C2D59A"/>
          </w:tcPr>
          <w:p w14:paraId="01E6AAB1" w14:textId="77777777" w:rsidR="00DC7AFF" w:rsidRDefault="00DC7AFF">
            <w:pPr>
              <w:pStyle w:val="TableParagraph"/>
              <w:kinsoku w:val="0"/>
              <w:overflowPunct w:val="0"/>
              <w:spacing w:line="263" w:lineRule="exact"/>
              <w:ind w:right="309"/>
              <w:jc w:val="right"/>
              <w:rPr>
                <w:spacing w:val="-5"/>
              </w:rPr>
            </w:pPr>
            <w:r>
              <w:rPr>
                <w:spacing w:val="-5"/>
              </w:rPr>
              <w:t>13</w:t>
            </w:r>
          </w:p>
        </w:tc>
        <w:tc>
          <w:tcPr>
            <w:tcW w:w="830" w:type="dxa"/>
            <w:tcBorders>
              <w:top w:val="none" w:sz="6" w:space="0" w:color="auto"/>
              <w:left w:val="none" w:sz="6" w:space="0" w:color="auto"/>
              <w:bottom w:val="none" w:sz="6" w:space="0" w:color="auto"/>
              <w:right w:val="none" w:sz="6" w:space="0" w:color="auto"/>
            </w:tcBorders>
            <w:shd w:val="clear" w:color="auto" w:fill="C2D59A"/>
          </w:tcPr>
          <w:p w14:paraId="092F084B" w14:textId="77777777" w:rsidR="00DC7AFF" w:rsidRDefault="00DC7AFF">
            <w:pPr>
              <w:pStyle w:val="TableParagraph"/>
              <w:kinsoku w:val="0"/>
              <w:overflowPunct w:val="0"/>
              <w:spacing w:line="263" w:lineRule="exact"/>
              <w:ind w:right="119"/>
              <w:jc w:val="right"/>
              <w:rPr>
                <w:spacing w:val="-5"/>
              </w:rPr>
            </w:pPr>
            <w:r>
              <w:rPr>
                <w:spacing w:val="-5"/>
              </w:rPr>
              <w:t>176</w:t>
            </w:r>
          </w:p>
        </w:tc>
        <w:tc>
          <w:tcPr>
            <w:tcW w:w="931" w:type="dxa"/>
            <w:tcBorders>
              <w:top w:val="none" w:sz="6" w:space="0" w:color="auto"/>
              <w:left w:val="none" w:sz="6" w:space="0" w:color="auto"/>
              <w:bottom w:val="none" w:sz="6" w:space="0" w:color="auto"/>
              <w:right w:val="none" w:sz="6" w:space="0" w:color="auto"/>
            </w:tcBorders>
          </w:tcPr>
          <w:p w14:paraId="6C5DDD5E" w14:textId="77777777" w:rsidR="00DC7AFF" w:rsidRDefault="00DC7AFF">
            <w:pPr>
              <w:pStyle w:val="TableParagraph"/>
              <w:kinsoku w:val="0"/>
              <w:overflowPunct w:val="0"/>
              <w:spacing w:line="263" w:lineRule="exact"/>
              <w:ind w:right="120"/>
              <w:jc w:val="right"/>
              <w:rPr>
                <w:spacing w:val="-5"/>
              </w:rPr>
            </w:pPr>
            <w:r>
              <w:rPr>
                <w:spacing w:val="-5"/>
              </w:rPr>
              <w:t>133</w:t>
            </w:r>
          </w:p>
        </w:tc>
        <w:tc>
          <w:tcPr>
            <w:tcW w:w="1758" w:type="dxa"/>
            <w:tcBorders>
              <w:top w:val="none" w:sz="6" w:space="0" w:color="auto"/>
              <w:left w:val="none" w:sz="6" w:space="0" w:color="auto"/>
              <w:bottom w:val="none" w:sz="6" w:space="0" w:color="auto"/>
              <w:right w:val="none" w:sz="6" w:space="0" w:color="auto"/>
            </w:tcBorders>
          </w:tcPr>
          <w:p w14:paraId="680251DA" w14:textId="77777777" w:rsidR="00DC7AFF" w:rsidRDefault="00DC7AFF">
            <w:pPr>
              <w:pStyle w:val="TableParagraph"/>
              <w:kinsoku w:val="0"/>
              <w:overflowPunct w:val="0"/>
              <w:spacing w:line="263" w:lineRule="exact"/>
              <w:ind w:left="511"/>
              <w:rPr>
                <w:spacing w:val="-2"/>
              </w:rPr>
            </w:pPr>
            <w:r>
              <w:rPr>
                <w:spacing w:val="-2"/>
              </w:rPr>
              <w:t>3,519</w:t>
            </w:r>
          </w:p>
        </w:tc>
        <w:tc>
          <w:tcPr>
            <w:tcW w:w="1193" w:type="dxa"/>
            <w:tcBorders>
              <w:top w:val="none" w:sz="6" w:space="0" w:color="auto"/>
              <w:left w:val="none" w:sz="6" w:space="0" w:color="auto"/>
              <w:bottom w:val="none" w:sz="6" w:space="0" w:color="auto"/>
              <w:right w:val="none" w:sz="6" w:space="0" w:color="auto"/>
            </w:tcBorders>
          </w:tcPr>
          <w:p w14:paraId="3C0B0CB6" w14:textId="77777777" w:rsidR="00DC7AFF" w:rsidRDefault="00DC7AFF">
            <w:pPr>
              <w:pStyle w:val="TableParagraph"/>
              <w:kinsoku w:val="0"/>
              <w:overflowPunct w:val="0"/>
              <w:spacing w:line="263" w:lineRule="exact"/>
              <w:ind w:right="266"/>
              <w:jc w:val="right"/>
              <w:rPr>
                <w:spacing w:val="-5"/>
              </w:rPr>
            </w:pPr>
            <w:r>
              <w:rPr>
                <w:spacing w:val="-5"/>
              </w:rPr>
              <w:t>21</w:t>
            </w:r>
          </w:p>
        </w:tc>
        <w:tc>
          <w:tcPr>
            <w:tcW w:w="967" w:type="dxa"/>
            <w:tcBorders>
              <w:top w:val="none" w:sz="6" w:space="0" w:color="auto"/>
              <w:left w:val="none" w:sz="6" w:space="0" w:color="auto"/>
              <w:bottom w:val="none" w:sz="6" w:space="0" w:color="auto"/>
              <w:right w:val="none" w:sz="6" w:space="0" w:color="auto"/>
            </w:tcBorders>
          </w:tcPr>
          <w:p w14:paraId="0EF366E8" w14:textId="77777777" w:rsidR="00DC7AFF" w:rsidRDefault="00DC7AFF">
            <w:pPr>
              <w:pStyle w:val="TableParagraph"/>
              <w:kinsoku w:val="0"/>
              <w:overflowPunct w:val="0"/>
              <w:spacing w:line="263" w:lineRule="exact"/>
              <w:ind w:right="123"/>
              <w:jc w:val="right"/>
              <w:rPr>
                <w:spacing w:val="-2"/>
              </w:rPr>
            </w:pPr>
            <w:r>
              <w:rPr>
                <w:spacing w:val="-2"/>
              </w:rPr>
              <w:t>3,862</w:t>
            </w:r>
          </w:p>
        </w:tc>
      </w:tr>
      <w:tr w:rsidR="00DC7AFF" w14:paraId="7ED347D7" w14:textId="77777777">
        <w:tblPrEx>
          <w:tblCellMar>
            <w:top w:w="0" w:type="dxa"/>
            <w:left w:w="0" w:type="dxa"/>
            <w:bottom w:w="0" w:type="dxa"/>
            <w:right w:w="0" w:type="dxa"/>
          </w:tblCellMar>
        </w:tblPrEx>
        <w:trPr>
          <w:trHeight w:val="300"/>
        </w:trPr>
        <w:tc>
          <w:tcPr>
            <w:tcW w:w="1427" w:type="dxa"/>
            <w:tcBorders>
              <w:top w:val="none" w:sz="6" w:space="0" w:color="auto"/>
              <w:left w:val="none" w:sz="6" w:space="0" w:color="auto"/>
              <w:bottom w:val="none" w:sz="6" w:space="0" w:color="auto"/>
              <w:right w:val="none" w:sz="6" w:space="0" w:color="auto"/>
            </w:tcBorders>
          </w:tcPr>
          <w:p w14:paraId="0F0585F7" w14:textId="77777777" w:rsidR="00DC7AFF" w:rsidRDefault="00DC7AFF">
            <w:pPr>
              <w:pStyle w:val="TableParagraph"/>
              <w:tabs>
                <w:tab w:val="left" w:pos="1426"/>
              </w:tabs>
              <w:kinsoku w:val="0"/>
              <w:overflowPunct w:val="0"/>
              <w:spacing w:before="18" w:line="261" w:lineRule="exact"/>
              <w:ind w:left="1"/>
              <w:rPr>
                <w:rFonts w:ascii="Times New Roman" w:hAnsi="Times New Roman" w:cs="Times New Roman"/>
                <w:color w:val="000000"/>
                <w:spacing w:val="60"/>
              </w:rPr>
            </w:pPr>
            <w:r>
              <w:rPr>
                <w:rFonts w:ascii="Times New Roman" w:hAnsi="Times New Roman" w:cs="Times New Roman"/>
                <w:color w:val="000000"/>
                <w:spacing w:val="60"/>
                <w:shd w:val="clear" w:color="auto" w:fill="EFEFEF"/>
              </w:rPr>
              <w:t xml:space="preserve"> </w:t>
            </w:r>
            <w:r>
              <w:rPr>
                <w:color w:val="000000"/>
                <w:spacing w:val="-4"/>
                <w:shd w:val="clear" w:color="auto" w:fill="EFEFEF"/>
              </w:rPr>
              <w:t>2018</w:t>
            </w:r>
            <w:r>
              <w:rPr>
                <w:color w:val="000000"/>
                <w:shd w:val="clear" w:color="auto" w:fill="EFEFEF"/>
              </w:rPr>
              <w:tab/>
            </w:r>
          </w:p>
        </w:tc>
        <w:tc>
          <w:tcPr>
            <w:tcW w:w="1646" w:type="dxa"/>
            <w:tcBorders>
              <w:top w:val="none" w:sz="6" w:space="0" w:color="auto"/>
              <w:left w:val="none" w:sz="6" w:space="0" w:color="auto"/>
              <w:bottom w:val="none" w:sz="6" w:space="0" w:color="auto"/>
              <w:right w:val="none" w:sz="6" w:space="0" w:color="auto"/>
            </w:tcBorders>
            <w:shd w:val="clear" w:color="auto" w:fill="C2D59A"/>
          </w:tcPr>
          <w:p w14:paraId="61F10668" w14:textId="77777777" w:rsidR="00DC7AFF" w:rsidRDefault="00DC7AFF">
            <w:pPr>
              <w:pStyle w:val="TableParagraph"/>
              <w:kinsoku w:val="0"/>
              <w:overflowPunct w:val="0"/>
              <w:spacing w:before="16" w:line="264" w:lineRule="exact"/>
              <w:ind w:right="309"/>
              <w:jc w:val="right"/>
              <w:rPr>
                <w:spacing w:val="-5"/>
              </w:rPr>
            </w:pPr>
            <w:r>
              <w:rPr>
                <w:spacing w:val="-5"/>
              </w:rPr>
              <w:t>43</w:t>
            </w:r>
          </w:p>
        </w:tc>
        <w:tc>
          <w:tcPr>
            <w:tcW w:w="830" w:type="dxa"/>
            <w:tcBorders>
              <w:top w:val="none" w:sz="6" w:space="0" w:color="auto"/>
              <w:left w:val="none" w:sz="6" w:space="0" w:color="auto"/>
              <w:bottom w:val="none" w:sz="6" w:space="0" w:color="auto"/>
              <w:right w:val="none" w:sz="6" w:space="0" w:color="auto"/>
            </w:tcBorders>
            <w:shd w:val="clear" w:color="auto" w:fill="C2D59A"/>
          </w:tcPr>
          <w:p w14:paraId="768FAE07" w14:textId="77777777" w:rsidR="00DC7AFF" w:rsidRDefault="00DC7AFF">
            <w:pPr>
              <w:pStyle w:val="TableParagraph"/>
              <w:kinsoku w:val="0"/>
              <w:overflowPunct w:val="0"/>
              <w:spacing w:before="16" w:line="264" w:lineRule="exact"/>
              <w:ind w:right="119"/>
              <w:jc w:val="right"/>
              <w:rPr>
                <w:spacing w:val="-5"/>
              </w:rPr>
            </w:pPr>
            <w:r>
              <w:rPr>
                <w:spacing w:val="-5"/>
              </w:rPr>
              <w:t>80</w:t>
            </w:r>
          </w:p>
        </w:tc>
        <w:tc>
          <w:tcPr>
            <w:tcW w:w="4849" w:type="dxa"/>
            <w:gridSpan w:val="4"/>
            <w:tcBorders>
              <w:top w:val="none" w:sz="6" w:space="0" w:color="auto"/>
              <w:left w:val="none" w:sz="6" w:space="0" w:color="auto"/>
              <w:bottom w:val="none" w:sz="6" w:space="0" w:color="auto"/>
              <w:right w:val="none" w:sz="6" w:space="0" w:color="auto"/>
            </w:tcBorders>
          </w:tcPr>
          <w:p w14:paraId="0114321E" w14:textId="77777777" w:rsidR="00DC7AFF" w:rsidRDefault="00DC7AFF">
            <w:pPr>
              <w:pStyle w:val="TableParagraph"/>
              <w:tabs>
                <w:tab w:val="left" w:pos="409"/>
                <w:tab w:val="left" w:pos="1442"/>
                <w:tab w:val="left" w:pos="3347"/>
                <w:tab w:val="left" w:pos="4142"/>
              </w:tabs>
              <w:kinsoku w:val="0"/>
              <w:overflowPunct w:val="0"/>
              <w:spacing w:before="16" w:line="264" w:lineRule="exact"/>
              <w:ind w:left="-2"/>
              <w:rPr>
                <w:rFonts w:ascii="Times New Roman" w:hAnsi="Times New Roman" w:cs="Times New Roman"/>
                <w:color w:val="000000"/>
              </w:rPr>
            </w:pPr>
            <w:r>
              <w:rPr>
                <w:rFonts w:ascii="Times New Roman" w:hAnsi="Times New Roman" w:cs="Times New Roman"/>
                <w:color w:val="000000"/>
                <w:shd w:val="clear" w:color="auto" w:fill="EFEFEF"/>
              </w:rPr>
              <w:tab/>
            </w:r>
            <w:r>
              <w:rPr>
                <w:color w:val="000000"/>
                <w:spacing w:val="-5"/>
                <w:shd w:val="clear" w:color="auto" w:fill="EFEFEF"/>
              </w:rPr>
              <w:t>311</w:t>
            </w:r>
            <w:r>
              <w:rPr>
                <w:color w:val="000000"/>
                <w:shd w:val="clear" w:color="auto" w:fill="EFEFEF"/>
              </w:rPr>
              <w:tab/>
            </w:r>
            <w:r>
              <w:rPr>
                <w:color w:val="000000"/>
                <w:spacing w:val="-2"/>
                <w:shd w:val="clear" w:color="auto" w:fill="EFEFEF"/>
              </w:rPr>
              <w:t>5,838</w:t>
            </w:r>
            <w:r>
              <w:rPr>
                <w:color w:val="000000"/>
                <w:shd w:val="clear" w:color="auto" w:fill="EFEFEF"/>
              </w:rPr>
              <w:tab/>
            </w:r>
            <w:r>
              <w:rPr>
                <w:color w:val="000000"/>
                <w:spacing w:val="-5"/>
                <w:shd w:val="clear" w:color="auto" w:fill="EFEFEF"/>
              </w:rPr>
              <w:t>16</w:t>
            </w:r>
            <w:r>
              <w:rPr>
                <w:color w:val="000000"/>
                <w:shd w:val="clear" w:color="auto" w:fill="EFEFEF"/>
              </w:rPr>
              <w:tab/>
            </w:r>
            <w:r>
              <w:rPr>
                <w:color w:val="000000"/>
                <w:spacing w:val="-2"/>
                <w:shd w:val="clear" w:color="auto" w:fill="EFEFEF"/>
              </w:rPr>
              <w:t>6,288</w:t>
            </w:r>
            <w:r>
              <w:rPr>
                <w:color w:val="000000"/>
                <w:spacing w:val="80"/>
                <w:shd w:val="clear" w:color="auto" w:fill="EFEFEF"/>
              </w:rPr>
              <w:t xml:space="preserve"> </w:t>
            </w:r>
          </w:p>
        </w:tc>
      </w:tr>
      <w:tr w:rsidR="00DC7AFF" w14:paraId="3B567FFB" w14:textId="77777777">
        <w:tblPrEx>
          <w:tblCellMar>
            <w:top w:w="0" w:type="dxa"/>
            <w:left w:w="0" w:type="dxa"/>
            <w:bottom w:w="0" w:type="dxa"/>
            <w:right w:w="0" w:type="dxa"/>
          </w:tblCellMar>
        </w:tblPrEx>
        <w:trPr>
          <w:trHeight w:val="317"/>
        </w:trPr>
        <w:tc>
          <w:tcPr>
            <w:tcW w:w="1427" w:type="dxa"/>
            <w:tcBorders>
              <w:top w:val="none" w:sz="6" w:space="0" w:color="auto"/>
              <w:left w:val="none" w:sz="6" w:space="0" w:color="auto"/>
              <w:bottom w:val="none" w:sz="6" w:space="0" w:color="auto"/>
              <w:right w:val="none" w:sz="6" w:space="0" w:color="auto"/>
            </w:tcBorders>
          </w:tcPr>
          <w:p w14:paraId="0A7803FD" w14:textId="77777777" w:rsidR="00DC7AFF" w:rsidRDefault="00DC7AFF">
            <w:pPr>
              <w:pStyle w:val="TableParagraph"/>
              <w:kinsoku w:val="0"/>
              <w:overflowPunct w:val="0"/>
              <w:spacing w:before="18" w:line="279" w:lineRule="exact"/>
              <w:ind w:left="121"/>
              <w:rPr>
                <w:spacing w:val="-4"/>
              </w:rPr>
            </w:pPr>
            <w:r>
              <w:rPr>
                <w:spacing w:val="-4"/>
              </w:rPr>
              <w:t>2019</w:t>
            </w:r>
          </w:p>
        </w:tc>
        <w:tc>
          <w:tcPr>
            <w:tcW w:w="1646" w:type="dxa"/>
            <w:tcBorders>
              <w:top w:val="none" w:sz="6" w:space="0" w:color="auto"/>
              <w:left w:val="none" w:sz="6" w:space="0" w:color="auto"/>
              <w:bottom w:val="none" w:sz="6" w:space="0" w:color="auto"/>
              <w:right w:val="none" w:sz="6" w:space="0" w:color="auto"/>
            </w:tcBorders>
            <w:shd w:val="clear" w:color="auto" w:fill="C2D59A"/>
          </w:tcPr>
          <w:p w14:paraId="393DA9BF" w14:textId="77777777" w:rsidR="00DC7AFF" w:rsidRDefault="00DC7AFF">
            <w:pPr>
              <w:pStyle w:val="TableParagraph"/>
              <w:kinsoku w:val="0"/>
              <w:overflowPunct w:val="0"/>
              <w:spacing w:before="16" w:line="281" w:lineRule="exact"/>
              <w:ind w:right="309"/>
              <w:jc w:val="right"/>
              <w:rPr>
                <w:spacing w:val="-5"/>
              </w:rPr>
            </w:pPr>
            <w:r>
              <w:rPr>
                <w:spacing w:val="-5"/>
              </w:rPr>
              <w:t>35</w:t>
            </w:r>
          </w:p>
        </w:tc>
        <w:tc>
          <w:tcPr>
            <w:tcW w:w="830" w:type="dxa"/>
            <w:tcBorders>
              <w:top w:val="none" w:sz="6" w:space="0" w:color="auto"/>
              <w:left w:val="none" w:sz="6" w:space="0" w:color="auto"/>
              <w:bottom w:val="none" w:sz="6" w:space="0" w:color="auto"/>
              <w:right w:val="none" w:sz="6" w:space="0" w:color="auto"/>
            </w:tcBorders>
            <w:shd w:val="clear" w:color="auto" w:fill="C2D59A"/>
          </w:tcPr>
          <w:p w14:paraId="0DA5DE01" w14:textId="77777777" w:rsidR="00DC7AFF" w:rsidRDefault="00DC7AFF">
            <w:pPr>
              <w:pStyle w:val="TableParagraph"/>
              <w:kinsoku w:val="0"/>
              <w:overflowPunct w:val="0"/>
              <w:spacing w:before="16" w:line="281" w:lineRule="exact"/>
              <w:ind w:right="119"/>
              <w:jc w:val="right"/>
              <w:rPr>
                <w:spacing w:val="-5"/>
              </w:rPr>
            </w:pPr>
            <w:r>
              <w:rPr>
                <w:spacing w:val="-5"/>
              </w:rPr>
              <w:t>33</w:t>
            </w:r>
          </w:p>
        </w:tc>
        <w:tc>
          <w:tcPr>
            <w:tcW w:w="931" w:type="dxa"/>
            <w:tcBorders>
              <w:top w:val="none" w:sz="6" w:space="0" w:color="auto"/>
              <w:left w:val="none" w:sz="6" w:space="0" w:color="auto"/>
              <w:bottom w:val="none" w:sz="6" w:space="0" w:color="auto"/>
              <w:right w:val="none" w:sz="6" w:space="0" w:color="auto"/>
            </w:tcBorders>
          </w:tcPr>
          <w:p w14:paraId="2F428922" w14:textId="77777777" w:rsidR="00DC7AFF" w:rsidRDefault="00DC7AFF">
            <w:pPr>
              <w:pStyle w:val="TableParagraph"/>
              <w:kinsoku w:val="0"/>
              <w:overflowPunct w:val="0"/>
              <w:spacing w:before="16" w:line="281" w:lineRule="exact"/>
              <w:ind w:right="120"/>
              <w:jc w:val="right"/>
              <w:rPr>
                <w:spacing w:val="-5"/>
              </w:rPr>
            </w:pPr>
            <w:r>
              <w:rPr>
                <w:spacing w:val="-5"/>
              </w:rPr>
              <w:t>125</w:t>
            </w:r>
          </w:p>
        </w:tc>
        <w:tc>
          <w:tcPr>
            <w:tcW w:w="1758" w:type="dxa"/>
            <w:tcBorders>
              <w:top w:val="none" w:sz="6" w:space="0" w:color="auto"/>
              <w:left w:val="none" w:sz="6" w:space="0" w:color="auto"/>
              <w:bottom w:val="none" w:sz="6" w:space="0" w:color="auto"/>
              <w:right w:val="none" w:sz="6" w:space="0" w:color="auto"/>
            </w:tcBorders>
          </w:tcPr>
          <w:p w14:paraId="26939CBE" w14:textId="77777777" w:rsidR="00DC7AFF" w:rsidRDefault="00DC7AFF">
            <w:pPr>
              <w:pStyle w:val="TableParagraph"/>
              <w:kinsoku w:val="0"/>
              <w:overflowPunct w:val="0"/>
              <w:spacing w:before="16" w:line="281" w:lineRule="exact"/>
              <w:ind w:left="511"/>
              <w:rPr>
                <w:spacing w:val="-2"/>
              </w:rPr>
            </w:pPr>
            <w:r>
              <w:rPr>
                <w:spacing w:val="-2"/>
              </w:rPr>
              <w:t>6,797</w:t>
            </w:r>
          </w:p>
        </w:tc>
        <w:tc>
          <w:tcPr>
            <w:tcW w:w="1193" w:type="dxa"/>
            <w:tcBorders>
              <w:top w:val="none" w:sz="6" w:space="0" w:color="auto"/>
              <w:left w:val="none" w:sz="6" w:space="0" w:color="auto"/>
              <w:bottom w:val="none" w:sz="6" w:space="0" w:color="auto"/>
              <w:right w:val="none" w:sz="6" w:space="0" w:color="auto"/>
            </w:tcBorders>
          </w:tcPr>
          <w:p w14:paraId="07F0F221" w14:textId="77777777" w:rsidR="00DC7AFF" w:rsidRDefault="00DC7AFF">
            <w:pPr>
              <w:pStyle w:val="TableParagraph"/>
              <w:kinsoku w:val="0"/>
              <w:overflowPunct w:val="0"/>
              <w:spacing w:before="16" w:line="281" w:lineRule="exact"/>
              <w:ind w:right="266"/>
              <w:jc w:val="right"/>
              <w:rPr>
                <w:spacing w:val="-5"/>
              </w:rPr>
            </w:pPr>
            <w:r>
              <w:rPr>
                <w:spacing w:val="-5"/>
              </w:rPr>
              <w:t>14</w:t>
            </w:r>
          </w:p>
        </w:tc>
        <w:tc>
          <w:tcPr>
            <w:tcW w:w="967" w:type="dxa"/>
            <w:tcBorders>
              <w:top w:val="none" w:sz="6" w:space="0" w:color="auto"/>
              <w:left w:val="none" w:sz="6" w:space="0" w:color="auto"/>
              <w:bottom w:val="none" w:sz="6" w:space="0" w:color="auto"/>
              <w:right w:val="none" w:sz="6" w:space="0" w:color="auto"/>
            </w:tcBorders>
          </w:tcPr>
          <w:p w14:paraId="41858BF1" w14:textId="77777777" w:rsidR="00DC7AFF" w:rsidRDefault="00DC7AFF">
            <w:pPr>
              <w:pStyle w:val="TableParagraph"/>
              <w:kinsoku w:val="0"/>
              <w:overflowPunct w:val="0"/>
              <w:spacing w:before="16" w:line="281" w:lineRule="exact"/>
              <w:ind w:right="123"/>
              <w:jc w:val="right"/>
              <w:rPr>
                <w:spacing w:val="-2"/>
              </w:rPr>
            </w:pPr>
            <w:r>
              <w:rPr>
                <w:spacing w:val="-2"/>
              </w:rPr>
              <w:t>7,004</w:t>
            </w:r>
          </w:p>
        </w:tc>
      </w:tr>
      <w:tr w:rsidR="00DC7AFF" w14:paraId="1306B9CF" w14:textId="77777777">
        <w:tblPrEx>
          <w:tblCellMar>
            <w:top w:w="0" w:type="dxa"/>
            <w:left w:w="0" w:type="dxa"/>
            <w:bottom w:w="0" w:type="dxa"/>
            <w:right w:w="0" w:type="dxa"/>
          </w:tblCellMar>
        </w:tblPrEx>
        <w:trPr>
          <w:trHeight w:val="282"/>
        </w:trPr>
        <w:tc>
          <w:tcPr>
            <w:tcW w:w="1427" w:type="dxa"/>
            <w:tcBorders>
              <w:top w:val="none" w:sz="6" w:space="0" w:color="auto"/>
              <w:left w:val="none" w:sz="6" w:space="0" w:color="auto"/>
              <w:bottom w:val="none" w:sz="6" w:space="0" w:color="auto"/>
              <w:right w:val="none" w:sz="6" w:space="0" w:color="auto"/>
            </w:tcBorders>
          </w:tcPr>
          <w:p w14:paraId="00789B73" w14:textId="77777777" w:rsidR="00DC7AFF" w:rsidRDefault="00DC7AFF">
            <w:pPr>
              <w:pStyle w:val="TableParagraph"/>
              <w:tabs>
                <w:tab w:val="left" w:pos="1426"/>
              </w:tabs>
              <w:kinsoku w:val="0"/>
              <w:overflowPunct w:val="0"/>
              <w:spacing w:before="1" w:line="261" w:lineRule="exact"/>
              <w:ind w:left="1"/>
              <w:rPr>
                <w:rFonts w:ascii="Times New Roman" w:hAnsi="Times New Roman" w:cs="Times New Roman"/>
                <w:color w:val="000000"/>
                <w:spacing w:val="60"/>
              </w:rPr>
            </w:pPr>
            <w:r>
              <w:rPr>
                <w:rFonts w:ascii="Times New Roman" w:hAnsi="Times New Roman" w:cs="Times New Roman"/>
                <w:color w:val="000000"/>
                <w:spacing w:val="60"/>
                <w:shd w:val="clear" w:color="auto" w:fill="EFEFEF"/>
              </w:rPr>
              <w:t xml:space="preserve"> </w:t>
            </w:r>
            <w:r>
              <w:rPr>
                <w:color w:val="000000"/>
                <w:spacing w:val="-4"/>
                <w:shd w:val="clear" w:color="auto" w:fill="EFEFEF"/>
              </w:rPr>
              <w:t>2020</w:t>
            </w:r>
            <w:r>
              <w:rPr>
                <w:color w:val="000000"/>
                <w:shd w:val="clear" w:color="auto" w:fill="EFEFEF"/>
              </w:rPr>
              <w:tab/>
            </w:r>
          </w:p>
        </w:tc>
        <w:tc>
          <w:tcPr>
            <w:tcW w:w="1646" w:type="dxa"/>
            <w:tcBorders>
              <w:top w:val="none" w:sz="6" w:space="0" w:color="auto"/>
              <w:left w:val="none" w:sz="6" w:space="0" w:color="auto"/>
              <w:bottom w:val="none" w:sz="6" w:space="0" w:color="auto"/>
              <w:right w:val="none" w:sz="6" w:space="0" w:color="auto"/>
            </w:tcBorders>
            <w:shd w:val="clear" w:color="auto" w:fill="C2D59A"/>
          </w:tcPr>
          <w:p w14:paraId="2DF04765" w14:textId="77777777" w:rsidR="00DC7AFF" w:rsidRDefault="00DC7AFF">
            <w:pPr>
              <w:pStyle w:val="TableParagraph"/>
              <w:kinsoku w:val="0"/>
              <w:overflowPunct w:val="0"/>
              <w:spacing w:line="263" w:lineRule="exact"/>
              <w:ind w:right="309"/>
              <w:jc w:val="right"/>
              <w:rPr>
                <w:spacing w:val="-5"/>
              </w:rPr>
            </w:pPr>
            <w:r>
              <w:rPr>
                <w:spacing w:val="-5"/>
              </w:rPr>
              <w:t>13</w:t>
            </w:r>
          </w:p>
        </w:tc>
        <w:tc>
          <w:tcPr>
            <w:tcW w:w="830" w:type="dxa"/>
            <w:tcBorders>
              <w:top w:val="none" w:sz="6" w:space="0" w:color="auto"/>
              <w:left w:val="none" w:sz="6" w:space="0" w:color="auto"/>
              <w:bottom w:val="none" w:sz="6" w:space="0" w:color="auto"/>
              <w:right w:val="none" w:sz="6" w:space="0" w:color="auto"/>
            </w:tcBorders>
            <w:shd w:val="clear" w:color="auto" w:fill="C2D59A"/>
          </w:tcPr>
          <w:p w14:paraId="75EFC581" w14:textId="77777777" w:rsidR="00DC7AFF" w:rsidRDefault="00DC7AFF">
            <w:pPr>
              <w:pStyle w:val="TableParagraph"/>
              <w:kinsoku w:val="0"/>
              <w:overflowPunct w:val="0"/>
              <w:spacing w:line="263" w:lineRule="exact"/>
              <w:ind w:right="119"/>
              <w:jc w:val="right"/>
              <w:rPr>
                <w:spacing w:val="-5"/>
              </w:rPr>
            </w:pPr>
            <w:r>
              <w:rPr>
                <w:spacing w:val="-5"/>
              </w:rPr>
              <w:t>47</w:t>
            </w:r>
          </w:p>
        </w:tc>
        <w:tc>
          <w:tcPr>
            <w:tcW w:w="931" w:type="dxa"/>
            <w:tcBorders>
              <w:top w:val="none" w:sz="6" w:space="0" w:color="auto"/>
              <w:left w:val="none" w:sz="6" w:space="0" w:color="auto"/>
              <w:bottom w:val="none" w:sz="6" w:space="0" w:color="auto"/>
              <w:right w:val="none" w:sz="6" w:space="0" w:color="auto"/>
            </w:tcBorders>
            <w:shd w:val="clear" w:color="auto" w:fill="C2D59A"/>
          </w:tcPr>
          <w:p w14:paraId="0A78ED13" w14:textId="77777777" w:rsidR="00DC7AFF" w:rsidRDefault="00DC7AFF">
            <w:pPr>
              <w:pStyle w:val="TableParagraph"/>
              <w:kinsoku w:val="0"/>
              <w:overflowPunct w:val="0"/>
              <w:spacing w:line="263" w:lineRule="exact"/>
              <w:ind w:right="120"/>
              <w:jc w:val="right"/>
              <w:rPr>
                <w:spacing w:val="-5"/>
              </w:rPr>
            </w:pPr>
            <w:r>
              <w:rPr>
                <w:spacing w:val="-5"/>
              </w:rPr>
              <w:t>178</w:t>
            </w:r>
          </w:p>
        </w:tc>
        <w:tc>
          <w:tcPr>
            <w:tcW w:w="3918" w:type="dxa"/>
            <w:gridSpan w:val="3"/>
            <w:tcBorders>
              <w:top w:val="none" w:sz="6" w:space="0" w:color="auto"/>
              <w:left w:val="none" w:sz="6" w:space="0" w:color="auto"/>
              <w:bottom w:val="none" w:sz="6" w:space="0" w:color="auto"/>
              <w:right w:val="none" w:sz="6" w:space="0" w:color="auto"/>
            </w:tcBorders>
          </w:tcPr>
          <w:p w14:paraId="5C2BAFDE" w14:textId="77777777" w:rsidR="00DC7AFF" w:rsidRDefault="00DC7AFF">
            <w:pPr>
              <w:pStyle w:val="TableParagraph"/>
              <w:tabs>
                <w:tab w:val="left" w:pos="511"/>
                <w:tab w:val="left" w:pos="2416"/>
                <w:tab w:val="left" w:pos="3211"/>
              </w:tabs>
              <w:kinsoku w:val="0"/>
              <w:overflowPunct w:val="0"/>
              <w:spacing w:line="263" w:lineRule="exact"/>
              <w:ind w:left="-3"/>
              <w:rPr>
                <w:rFonts w:ascii="Times New Roman" w:hAnsi="Times New Roman" w:cs="Times New Roman"/>
                <w:color w:val="000000"/>
              </w:rPr>
            </w:pPr>
            <w:r>
              <w:rPr>
                <w:rFonts w:ascii="Times New Roman" w:hAnsi="Times New Roman" w:cs="Times New Roman"/>
                <w:color w:val="000000"/>
                <w:shd w:val="clear" w:color="auto" w:fill="EFEFEF"/>
              </w:rPr>
              <w:tab/>
            </w:r>
            <w:r>
              <w:rPr>
                <w:color w:val="000000"/>
                <w:spacing w:val="-2"/>
                <w:shd w:val="clear" w:color="auto" w:fill="EFEFEF"/>
              </w:rPr>
              <w:t>9,674</w:t>
            </w:r>
            <w:r>
              <w:rPr>
                <w:color w:val="000000"/>
                <w:shd w:val="clear" w:color="auto" w:fill="EFEFEF"/>
              </w:rPr>
              <w:tab/>
            </w:r>
            <w:r>
              <w:rPr>
                <w:color w:val="000000"/>
                <w:spacing w:val="-5"/>
                <w:shd w:val="clear" w:color="auto" w:fill="EFEFEF"/>
              </w:rPr>
              <w:t>47</w:t>
            </w:r>
            <w:r>
              <w:rPr>
                <w:color w:val="000000"/>
                <w:shd w:val="clear" w:color="auto" w:fill="EFEFEF"/>
              </w:rPr>
              <w:tab/>
            </w:r>
            <w:r>
              <w:rPr>
                <w:color w:val="000000"/>
                <w:spacing w:val="-2"/>
                <w:shd w:val="clear" w:color="auto" w:fill="EFEFEF"/>
              </w:rPr>
              <w:t>9,959</w:t>
            </w:r>
            <w:r>
              <w:rPr>
                <w:color w:val="000000"/>
                <w:spacing w:val="80"/>
                <w:shd w:val="clear" w:color="auto" w:fill="EFEFEF"/>
              </w:rPr>
              <w:t xml:space="preserve"> </w:t>
            </w:r>
          </w:p>
        </w:tc>
      </w:tr>
      <w:tr w:rsidR="00DC7AFF" w14:paraId="72BE7F98" w14:textId="77777777">
        <w:tblPrEx>
          <w:tblCellMar>
            <w:top w:w="0" w:type="dxa"/>
            <w:left w:w="0" w:type="dxa"/>
            <w:bottom w:w="0" w:type="dxa"/>
            <w:right w:w="0" w:type="dxa"/>
          </w:tblCellMar>
        </w:tblPrEx>
        <w:trPr>
          <w:trHeight w:val="317"/>
        </w:trPr>
        <w:tc>
          <w:tcPr>
            <w:tcW w:w="1427" w:type="dxa"/>
            <w:tcBorders>
              <w:top w:val="none" w:sz="6" w:space="0" w:color="auto"/>
              <w:left w:val="none" w:sz="6" w:space="0" w:color="auto"/>
              <w:bottom w:val="none" w:sz="6" w:space="0" w:color="auto"/>
              <w:right w:val="none" w:sz="6" w:space="0" w:color="auto"/>
            </w:tcBorders>
          </w:tcPr>
          <w:p w14:paraId="0412EBBB" w14:textId="77777777" w:rsidR="00DC7AFF" w:rsidRDefault="00DC7AFF">
            <w:pPr>
              <w:pStyle w:val="TableParagraph"/>
              <w:kinsoku w:val="0"/>
              <w:overflowPunct w:val="0"/>
              <w:spacing w:before="18" w:line="279" w:lineRule="exact"/>
              <w:ind w:left="121"/>
              <w:rPr>
                <w:spacing w:val="-4"/>
              </w:rPr>
            </w:pPr>
            <w:r>
              <w:t xml:space="preserve">2021 </w:t>
            </w:r>
            <w:r>
              <w:rPr>
                <w:spacing w:val="-4"/>
              </w:rPr>
              <w:t>Q1&amp;2</w:t>
            </w:r>
          </w:p>
        </w:tc>
        <w:tc>
          <w:tcPr>
            <w:tcW w:w="1646" w:type="dxa"/>
            <w:tcBorders>
              <w:top w:val="none" w:sz="6" w:space="0" w:color="auto"/>
              <w:left w:val="none" w:sz="6" w:space="0" w:color="auto"/>
              <w:bottom w:val="none" w:sz="6" w:space="0" w:color="auto"/>
              <w:right w:val="none" w:sz="6" w:space="0" w:color="auto"/>
            </w:tcBorders>
            <w:shd w:val="clear" w:color="auto" w:fill="C2D59A"/>
          </w:tcPr>
          <w:p w14:paraId="64EA1AE1" w14:textId="77777777" w:rsidR="00DC7AFF" w:rsidRDefault="00DC7AFF">
            <w:pPr>
              <w:pStyle w:val="TableParagraph"/>
              <w:kinsoku w:val="0"/>
              <w:overflowPunct w:val="0"/>
              <w:spacing w:before="16" w:line="281" w:lineRule="exact"/>
              <w:ind w:right="309"/>
              <w:jc w:val="right"/>
            </w:pPr>
            <w:r>
              <w:t>6</w:t>
            </w:r>
          </w:p>
        </w:tc>
        <w:tc>
          <w:tcPr>
            <w:tcW w:w="830" w:type="dxa"/>
            <w:tcBorders>
              <w:top w:val="none" w:sz="6" w:space="0" w:color="auto"/>
              <w:left w:val="none" w:sz="6" w:space="0" w:color="auto"/>
              <w:bottom w:val="none" w:sz="6" w:space="0" w:color="auto"/>
              <w:right w:val="none" w:sz="6" w:space="0" w:color="auto"/>
            </w:tcBorders>
            <w:shd w:val="clear" w:color="auto" w:fill="C2D59A"/>
          </w:tcPr>
          <w:p w14:paraId="0416218D" w14:textId="77777777" w:rsidR="00DC7AFF" w:rsidRDefault="00DC7AFF">
            <w:pPr>
              <w:pStyle w:val="TableParagraph"/>
              <w:kinsoku w:val="0"/>
              <w:overflowPunct w:val="0"/>
              <w:spacing w:before="16" w:line="281" w:lineRule="exact"/>
              <w:ind w:right="119"/>
              <w:jc w:val="right"/>
              <w:rPr>
                <w:spacing w:val="-5"/>
              </w:rPr>
            </w:pPr>
            <w:r>
              <w:rPr>
                <w:spacing w:val="-5"/>
              </w:rPr>
              <w:t>20</w:t>
            </w:r>
          </w:p>
        </w:tc>
        <w:tc>
          <w:tcPr>
            <w:tcW w:w="931" w:type="dxa"/>
            <w:tcBorders>
              <w:top w:val="none" w:sz="6" w:space="0" w:color="auto"/>
              <w:left w:val="none" w:sz="6" w:space="0" w:color="auto"/>
              <w:bottom w:val="none" w:sz="6" w:space="0" w:color="auto"/>
              <w:right w:val="none" w:sz="6" w:space="0" w:color="auto"/>
            </w:tcBorders>
            <w:shd w:val="clear" w:color="auto" w:fill="C2D59A"/>
          </w:tcPr>
          <w:p w14:paraId="6011E2B5" w14:textId="77777777" w:rsidR="00DC7AFF" w:rsidRDefault="00DC7AFF">
            <w:pPr>
              <w:pStyle w:val="TableParagraph"/>
              <w:kinsoku w:val="0"/>
              <w:overflowPunct w:val="0"/>
              <w:spacing w:before="16" w:line="281" w:lineRule="exact"/>
              <w:ind w:right="120"/>
              <w:jc w:val="right"/>
              <w:rPr>
                <w:spacing w:val="-5"/>
              </w:rPr>
            </w:pPr>
            <w:r>
              <w:rPr>
                <w:spacing w:val="-5"/>
              </w:rPr>
              <w:t>17</w:t>
            </w:r>
          </w:p>
        </w:tc>
        <w:tc>
          <w:tcPr>
            <w:tcW w:w="1758" w:type="dxa"/>
            <w:tcBorders>
              <w:top w:val="none" w:sz="6" w:space="0" w:color="auto"/>
              <w:left w:val="none" w:sz="6" w:space="0" w:color="auto"/>
              <w:bottom w:val="none" w:sz="6" w:space="0" w:color="auto"/>
              <w:right w:val="none" w:sz="6" w:space="0" w:color="auto"/>
            </w:tcBorders>
          </w:tcPr>
          <w:p w14:paraId="29331458" w14:textId="77777777" w:rsidR="00DC7AFF" w:rsidRDefault="00DC7AFF">
            <w:pPr>
              <w:pStyle w:val="TableParagraph"/>
              <w:kinsoku w:val="0"/>
              <w:overflowPunct w:val="0"/>
              <w:spacing w:before="16" w:line="281" w:lineRule="exact"/>
              <w:ind w:left="511"/>
              <w:rPr>
                <w:spacing w:val="-2"/>
              </w:rPr>
            </w:pPr>
            <w:r>
              <w:rPr>
                <w:spacing w:val="-2"/>
              </w:rPr>
              <w:t>7,029</w:t>
            </w:r>
          </w:p>
        </w:tc>
        <w:tc>
          <w:tcPr>
            <w:tcW w:w="1193" w:type="dxa"/>
            <w:tcBorders>
              <w:top w:val="none" w:sz="6" w:space="0" w:color="auto"/>
              <w:left w:val="none" w:sz="6" w:space="0" w:color="auto"/>
              <w:bottom w:val="none" w:sz="6" w:space="0" w:color="auto"/>
              <w:right w:val="none" w:sz="6" w:space="0" w:color="auto"/>
            </w:tcBorders>
          </w:tcPr>
          <w:p w14:paraId="27A03E99" w14:textId="77777777" w:rsidR="00DC7AFF" w:rsidRDefault="00DC7AFF">
            <w:pPr>
              <w:pStyle w:val="TableParagraph"/>
              <w:kinsoku w:val="0"/>
              <w:overflowPunct w:val="0"/>
              <w:spacing w:before="16" w:line="281" w:lineRule="exact"/>
              <w:ind w:right="266"/>
              <w:jc w:val="right"/>
              <w:rPr>
                <w:spacing w:val="-5"/>
              </w:rPr>
            </w:pPr>
            <w:r>
              <w:rPr>
                <w:spacing w:val="-5"/>
              </w:rPr>
              <w:t>23</w:t>
            </w:r>
          </w:p>
        </w:tc>
        <w:tc>
          <w:tcPr>
            <w:tcW w:w="967" w:type="dxa"/>
            <w:tcBorders>
              <w:top w:val="none" w:sz="6" w:space="0" w:color="auto"/>
              <w:left w:val="none" w:sz="6" w:space="0" w:color="auto"/>
              <w:bottom w:val="none" w:sz="6" w:space="0" w:color="auto"/>
              <w:right w:val="none" w:sz="6" w:space="0" w:color="auto"/>
            </w:tcBorders>
          </w:tcPr>
          <w:p w14:paraId="498E4A20" w14:textId="77777777" w:rsidR="00DC7AFF" w:rsidRDefault="00DC7AFF">
            <w:pPr>
              <w:pStyle w:val="TableParagraph"/>
              <w:kinsoku w:val="0"/>
              <w:overflowPunct w:val="0"/>
              <w:spacing w:before="16" w:line="281" w:lineRule="exact"/>
              <w:ind w:right="123"/>
              <w:jc w:val="right"/>
              <w:rPr>
                <w:spacing w:val="-2"/>
              </w:rPr>
            </w:pPr>
            <w:r>
              <w:rPr>
                <w:spacing w:val="-2"/>
              </w:rPr>
              <w:t>7,095</w:t>
            </w:r>
          </w:p>
        </w:tc>
      </w:tr>
    </w:tbl>
    <w:p w14:paraId="1131DF7C" w14:textId="77777777" w:rsidR="00DC7AFF" w:rsidRDefault="00DC7AFF">
      <w:pPr>
        <w:pStyle w:val="BodyText"/>
        <w:kinsoku w:val="0"/>
        <w:overflowPunct w:val="0"/>
        <w:spacing w:before="9"/>
      </w:pPr>
    </w:p>
    <w:p w14:paraId="415755DD" w14:textId="77777777" w:rsidR="00DC7AFF" w:rsidRDefault="00DC7AFF">
      <w:pPr>
        <w:pStyle w:val="BodyText"/>
        <w:kinsoku w:val="0"/>
        <w:overflowPunct w:val="0"/>
        <w:spacing w:line="252" w:lineRule="auto"/>
        <w:ind w:left="200" w:right="779"/>
      </w:pPr>
      <w:r>
        <w:t>Table 5 clearly shows both the accelerating build-up of RIFA in the largely unmanaged Residual Area and the diminution in RIFA detected in eradication areas a year after rounds of broadscale treatment are applied. It illustrates the possibility but also the challenge</w:t>
      </w:r>
      <w:r>
        <w:rPr>
          <w:spacing w:val="-8"/>
        </w:rPr>
        <w:t xml:space="preserve"> </w:t>
      </w:r>
      <w:r>
        <w:t>of</w:t>
      </w:r>
      <w:r>
        <w:rPr>
          <w:spacing w:val="-8"/>
        </w:rPr>
        <w:t xml:space="preserve"> </w:t>
      </w:r>
      <w:r>
        <w:t>achieving</w:t>
      </w:r>
      <w:r>
        <w:rPr>
          <w:spacing w:val="-8"/>
        </w:rPr>
        <w:t xml:space="preserve"> </w:t>
      </w:r>
      <w:r>
        <w:t>effective</w:t>
      </w:r>
      <w:r>
        <w:rPr>
          <w:spacing w:val="-8"/>
        </w:rPr>
        <w:t xml:space="preserve"> </w:t>
      </w:r>
      <w:r>
        <w:t>suppression</w:t>
      </w:r>
      <w:r>
        <w:rPr>
          <w:spacing w:val="-8"/>
        </w:rPr>
        <w:t xml:space="preserve"> </w:t>
      </w:r>
      <w:r>
        <w:t>which</w:t>
      </w:r>
      <w:r>
        <w:rPr>
          <w:spacing w:val="-8"/>
        </w:rPr>
        <w:t xml:space="preserve"> </w:t>
      </w:r>
      <w:r>
        <w:t>will</w:t>
      </w:r>
      <w:r>
        <w:rPr>
          <w:spacing w:val="-8"/>
        </w:rPr>
        <w:t xml:space="preserve"> </w:t>
      </w:r>
      <w:r>
        <w:t>lead</w:t>
      </w:r>
      <w:r>
        <w:rPr>
          <w:spacing w:val="-8"/>
        </w:rPr>
        <w:t xml:space="preserve"> </w:t>
      </w:r>
      <w:r>
        <w:t>to</w:t>
      </w:r>
      <w:r>
        <w:rPr>
          <w:spacing w:val="-8"/>
        </w:rPr>
        <w:t xml:space="preserve"> </w:t>
      </w:r>
      <w:r>
        <w:t>eventual</w:t>
      </w:r>
      <w:r>
        <w:rPr>
          <w:spacing w:val="-8"/>
        </w:rPr>
        <w:t xml:space="preserve"> </w:t>
      </w:r>
      <w:r>
        <w:t>eradication</w:t>
      </w:r>
      <w:r>
        <w:rPr>
          <w:spacing w:val="-8"/>
        </w:rPr>
        <w:t xml:space="preserve"> </w:t>
      </w:r>
      <w:r>
        <w:t>over the whole infested area.</w:t>
      </w:r>
    </w:p>
    <w:p w14:paraId="4E85D381" w14:textId="77777777" w:rsidR="00DC7AFF" w:rsidRDefault="00DC7AFF">
      <w:pPr>
        <w:pStyle w:val="BodyText"/>
        <w:kinsoku w:val="0"/>
        <w:overflowPunct w:val="0"/>
        <w:spacing w:before="11"/>
        <w:rPr>
          <w:sz w:val="23"/>
          <w:szCs w:val="23"/>
        </w:rPr>
      </w:pPr>
    </w:p>
    <w:p w14:paraId="7F0FDBFE" w14:textId="77777777" w:rsidR="00DC7AFF" w:rsidRDefault="00DC7AFF">
      <w:pPr>
        <w:pStyle w:val="Heading3"/>
        <w:numPr>
          <w:ilvl w:val="1"/>
          <w:numId w:val="23"/>
        </w:numPr>
        <w:tabs>
          <w:tab w:val="left" w:pos="659"/>
        </w:tabs>
        <w:kinsoku w:val="0"/>
        <w:overflowPunct w:val="0"/>
        <w:rPr>
          <w:spacing w:val="-2"/>
        </w:rPr>
      </w:pPr>
      <w:bookmarkStart w:id="67" w:name="_Toc136854688"/>
      <w:r>
        <w:rPr>
          <w:spacing w:val="-2"/>
        </w:rPr>
        <w:t>Preventing</w:t>
      </w:r>
      <w:r>
        <w:rPr>
          <w:spacing w:val="-5"/>
        </w:rPr>
        <w:t xml:space="preserve"> </w:t>
      </w:r>
      <w:r>
        <w:rPr>
          <w:spacing w:val="-2"/>
        </w:rPr>
        <w:t>RIFA</w:t>
      </w:r>
      <w:r>
        <w:rPr>
          <w:spacing w:val="-3"/>
        </w:rPr>
        <w:t xml:space="preserve"> </w:t>
      </w:r>
      <w:r>
        <w:rPr>
          <w:spacing w:val="-2"/>
        </w:rPr>
        <w:t>spread</w:t>
      </w:r>
      <w:r>
        <w:rPr>
          <w:spacing w:val="-3"/>
        </w:rPr>
        <w:t xml:space="preserve"> </w:t>
      </w:r>
      <w:r>
        <w:rPr>
          <w:spacing w:val="-2"/>
        </w:rPr>
        <w:t>to</w:t>
      </w:r>
      <w:r>
        <w:rPr>
          <w:spacing w:val="-3"/>
        </w:rPr>
        <w:t xml:space="preserve"> </w:t>
      </w:r>
      <w:r>
        <w:rPr>
          <w:spacing w:val="-2"/>
        </w:rPr>
        <w:t>non-infested</w:t>
      </w:r>
      <w:r>
        <w:rPr>
          <w:spacing w:val="-3"/>
        </w:rPr>
        <w:t xml:space="preserve"> </w:t>
      </w:r>
      <w:r>
        <w:rPr>
          <w:spacing w:val="-2"/>
        </w:rPr>
        <w:t>areas</w:t>
      </w:r>
      <w:bookmarkEnd w:id="67"/>
    </w:p>
    <w:p w14:paraId="1E77A134" w14:textId="77777777" w:rsidR="00DC7AFF" w:rsidRDefault="00DC7AFF">
      <w:pPr>
        <w:pStyle w:val="BodyText"/>
        <w:kinsoku w:val="0"/>
        <w:overflowPunct w:val="0"/>
        <w:spacing w:before="10"/>
        <w:rPr>
          <w:b/>
          <w:bCs/>
          <w:sz w:val="21"/>
          <w:szCs w:val="21"/>
        </w:rPr>
      </w:pPr>
    </w:p>
    <w:p w14:paraId="6E6FFA2A" w14:textId="77777777" w:rsidR="00DC7AFF" w:rsidRDefault="00DC7AFF">
      <w:pPr>
        <w:pStyle w:val="Heading4"/>
        <w:numPr>
          <w:ilvl w:val="2"/>
          <w:numId w:val="23"/>
        </w:numPr>
        <w:tabs>
          <w:tab w:val="left" w:pos="791"/>
        </w:tabs>
        <w:kinsoku w:val="0"/>
        <w:overflowPunct w:val="0"/>
        <w:ind w:left="790"/>
        <w:rPr>
          <w:spacing w:val="-4"/>
        </w:rPr>
      </w:pPr>
      <w:bookmarkStart w:id="68" w:name="_Toc136854689"/>
      <w:r>
        <w:t>Breakout</w:t>
      </w:r>
      <w:r>
        <w:rPr>
          <w:spacing w:val="-4"/>
        </w:rPr>
        <w:t xml:space="preserve"> </w:t>
      </w:r>
      <w:r>
        <w:t>detections</w:t>
      </w:r>
      <w:r>
        <w:rPr>
          <w:spacing w:val="-3"/>
        </w:rPr>
        <w:t xml:space="preserve"> </w:t>
      </w:r>
      <w:r>
        <w:t>and</w:t>
      </w:r>
      <w:r>
        <w:rPr>
          <w:spacing w:val="-3"/>
        </w:rPr>
        <w:t xml:space="preserve"> </w:t>
      </w:r>
      <w:r>
        <w:t>enlargement</w:t>
      </w:r>
      <w:r>
        <w:rPr>
          <w:spacing w:val="-3"/>
        </w:rPr>
        <w:t xml:space="preserve"> </w:t>
      </w:r>
      <w:r>
        <w:t>of</w:t>
      </w:r>
      <w:r>
        <w:rPr>
          <w:spacing w:val="-3"/>
        </w:rPr>
        <w:t xml:space="preserve"> </w:t>
      </w:r>
      <w:r>
        <w:t>the</w:t>
      </w:r>
      <w:r>
        <w:rPr>
          <w:spacing w:val="-3"/>
        </w:rPr>
        <w:t xml:space="preserve"> </w:t>
      </w:r>
      <w:r>
        <w:t>known</w:t>
      </w:r>
      <w:r>
        <w:rPr>
          <w:spacing w:val="-3"/>
        </w:rPr>
        <w:t xml:space="preserve"> </w:t>
      </w:r>
      <w:r>
        <w:t>infested</w:t>
      </w:r>
      <w:r>
        <w:rPr>
          <w:spacing w:val="-3"/>
        </w:rPr>
        <w:t xml:space="preserve"> </w:t>
      </w:r>
      <w:r>
        <w:rPr>
          <w:spacing w:val="-4"/>
        </w:rPr>
        <w:t>area</w:t>
      </w:r>
      <w:bookmarkEnd w:id="68"/>
    </w:p>
    <w:p w14:paraId="58DD18E3" w14:textId="77777777" w:rsidR="00DC7AFF" w:rsidRDefault="00DC7AFF">
      <w:pPr>
        <w:pStyle w:val="BodyText"/>
        <w:kinsoku w:val="0"/>
        <w:overflowPunct w:val="0"/>
        <w:spacing w:before="54" w:line="252" w:lineRule="auto"/>
        <w:ind w:left="200" w:right="779"/>
      </w:pPr>
      <w:r>
        <w:t>From</w:t>
      </w:r>
      <w:r>
        <w:rPr>
          <w:spacing w:val="-10"/>
        </w:rPr>
        <w:t xml:space="preserve"> </w:t>
      </w:r>
      <w:r>
        <w:t>2017,</w:t>
      </w:r>
      <w:r>
        <w:rPr>
          <w:spacing w:val="-10"/>
        </w:rPr>
        <w:t xml:space="preserve"> </w:t>
      </w:r>
      <w:r>
        <w:t>a</w:t>
      </w:r>
      <w:r>
        <w:rPr>
          <w:spacing w:val="-10"/>
        </w:rPr>
        <w:t xml:space="preserve"> </w:t>
      </w:r>
      <w:r>
        <w:t>risk-based,</w:t>
      </w:r>
      <w:r>
        <w:rPr>
          <w:spacing w:val="-10"/>
        </w:rPr>
        <w:t xml:space="preserve"> </w:t>
      </w:r>
      <w:r>
        <w:t>budget-driven</w:t>
      </w:r>
      <w:r>
        <w:rPr>
          <w:spacing w:val="-10"/>
        </w:rPr>
        <w:t xml:space="preserve"> </w:t>
      </w:r>
      <w:r>
        <w:t>‘cost-optimised</w:t>
      </w:r>
      <w:r>
        <w:rPr>
          <w:spacing w:val="-10"/>
        </w:rPr>
        <w:t xml:space="preserve"> </w:t>
      </w:r>
      <w:r>
        <w:t>surveillance’</w:t>
      </w:r>
      <w:r>
        <w:rPr>
          <w:spacing w:val="-10"/>
        </w:rPr>
        <w:t xml:space="preserve"> </w:t>
      </w:r>
      <w:r>
        <w:t>approach</w:t>
      </w:r>
      <w:r>
        <w:rPr>
          <w:spacing w:val="-10"/>
        </w:rPr>
        <w:t xml:space="preserve"> </w:t>
      </w:r>
      <w:r>
        <w:t>was applied in small sections of Areas 1 and 2, as well as at sentinel sites outside the operational boundary and surrounding significant detections, with no broadscale surveillance due to lack of RSS.</w:t>
      </w:r>
    </w:p>
    <w:p w14:paraId="3510B194" w14:textId="77777777" w:rsidR="00DC7AFF" w:rsidRDefault="00DC7AFF">
      <w:pPr>
        <w:pStyle w:val="BodyText"/>
        <w:kinsoku w:val="0"/>
        <w:overflowPunct w:val="0"/>
        <w:spacing w:before="120" w:line="252" w:lineRule="auto"/>
        <w:ind w:left="200" w:right="779"/>
      </w:pPr>
      <w:r>
        <w:t>Despite</w:t>
      </w:r>
      <w:r>
        <w:rPr>
          <w:spacing w:val="-8"/>
        </w:rPr>
        <w:t xml:space="preserve"> </w:t>
      </w:r>
      <w:r>
        <w:t>this</w:t>
      </w:r>
      <w:r>
        <w:rPr>
          <w:spacing w:val="-8"/>
        </w:rPr>
        <w:t xml:space="preserve"> </w:t>
      </w:r>
      <w:r>
        <w:t>very</w:t>
      </w:r>
      <w:r>
        <w:rPr>
          <w:spacing w:val="-8"/>
        </w:rPr>
        <w:t xml:space="preserve"> </w:t>
      </w:r>
      <w:r>
        <w:t>limited</w:t>
      </w:r>
      <w:r>
        <w:rPr>
          <w:spacing w:val="-8"/>
        </w:rPr>
        <w:t xml:space="preserve"> </w:t>
      </w:r>
      <w:r>
        <w:t>structured</w:t>
      </w:r>
      <w:r>
        <w:rPr>
          <w:spacing w:val="-8"/>
        </w:rPr>
        <w:t xml:space="preserve"> </w:t>
      </w:r>
      <w:r>
        <w:t>surveillance,</w:t>
      </w:r>
      <w:r>
        <w:rPr>
          <w:spacing w:val="-8"/>
        </w:rPr>
        <w:t xml:space="preserve"> </w:t>
      </w:r>
      <w:r>
        <w:t>some</w:t>
      </w:r>
      <w:r>
        <w:rPr>
          <w:spacing w:val="-8"/>
        </w:rPr>
        <w:t xml:space="preserve"> </w:t>
      </w:r>
      <w:r>
        <w:t>RIFA</w:t>
      </w:r>
      <w:r>
        <w:rPr>
          <w:spacing w:val="-8"/>
        </w:rPr>
        <w:t xml:space="preserve"> </w:t>
      </w:r>
      <w:r>
        <w:t>infestations</w:t>
      </w:r>
      <w:r>
        <w:rPr>
          <w:spacing w:val="-8"/>
        </w:rPr>
        <w:t xml:space="preserve"> </w:t>
      </w:r>
      <w:r>
        <w:t>were</w:t>
      </w:r>
      <w:r>
        <w:rPr>
          <w:spacing w:val="-8"/>
        </w:rPr>
        <w:t xml:space="preserve"> </w:t>
      </w:r>
      <w:r>
        <w:t>found</w:t>
      </w:r>
      <w:r>
        <w:rPr>
          <w:spacing w:val="-8"/>
        </w:rPr>
        <w:t xml:space="preserve"> </w:t>
      </w:r>
      <w:r>
        <w:t>each year, most by public reports, beyond the then Operational Boundary. The Program prioritised these infestations for immediate intensive treatment, applied ground surveillance well beyond them to find any further infestations, and then extended the Operational Boundary by five km from the outermost detection for the following year’s eradication efforts. Any budget required for these unplanned emergency responses was taken from other planned work inside the Operational Area.</w:t>
      </w:r>
    </w:p>
    <w:p w14:paraId="5C7950EF" w14:textId="77777777" w:rsidR="00DC7AFF" w:rsidRDefault="00DC7AFF">
      <w:pPr>
        <w:pStyle w:val="BodyText"/>
        <w:kinsoku w:val="0"/>
        <w:overflowPunct w:val="0"/>
        <w:spacing w:before="120" w:line="252" w:lineRule="auto"/>
        <w:ind w:left="200" w:right="931"/>
        <w:jc w:val="both"/>
      </w:pPr>
      <w:r>
        <w:t>Most</w:t>
      </w:r>
      <w:r>
        <w:rPr>
          <w:spacing w:val="-7"/>
        </w:rPr>
        <w:t xml:space="preserve"> </w:t>
      </w:r>
      <w:r>
        <w:t>of</w:t>
      </w:r>
      <w:r>
        <w:rPr>
          <w:spacing w:val="-7"/>
        </w:rPr>
        <w:t xml:space="preserve"> </w:t>
      </w:r>
      <w:r>
        <w:t>these</w:t>
      </w:r>
      <w:r>
        <w:rPr>
          <w:spacing w:val="-7"/>
        </w:rPr>
        <w:t xml:space="preserve"> </w:t>
      </w:r>
      <w:r>
        <w:t>breakout</w:t>
      </w:r>
      <w:r>
        <w:rPr>
          <w:spacing w:val="-7"/>
        </w:rPr>
        <w:t xml:space="preserve"> </w:t>
      </w:r>
      <w:r>
        <w:t>detections</w:t>
      </w:r>
      <w:r>
        <w:rPr>
          <w:spacing w:val="-7"/>
        </w:rPr>
        <w:t xml:space="preserve"> </w:t>
      </w:r>
      <w:r>
        <w:t>(Table</w:t>
      </w:r>
      <w:r>
        <w:rPr>
          <w:spacing w:val="-7"/>
        </w:rPr>
        <w:t xml:space="preserve"> </w:t>
      </w:r>
      <w:r>
        <w:t>6)</w:t>
      </w:r>
      <w:r>
        <w:rPr>
          <w:spacing w:val="-7"/>
        </w:rPr>
        <w:t xml:space="preserve"> </w:t>
      </w:r>
      <w:r>
        <w:t>were</w:t>
      </w:r>
      <w:r>
        <w:rPr>
          <w:spacing w:val="-7"/>
        </w:rPr>
        <w:t xml:space="preserve"> </w:t>
      </w:r>
      <w:r>
        <w:t>within</w:t>
      </w:r>
      <w:r>
        <w:rPr>
          <w:spacing w:val="-7"/>
        </w:rPr>
        <w:t xml:space="preserve"> </w:t>
      </w:r>
      <w:r>
        <w:t>five</w:t>
      </w:r>
      <w:r>
        <w:rPr>
          <w:spacing w:val="-7"/>
        </w:rPr>
        <w:t xml:space="preserve"> </w:t>
      </w:r>
      <w:r>
        <w:t>km</w:t>
      </w:r>
      <w:r>
        <w:rPr>
          <w:spacing w:val="-7"/>
        </w:rPr>
        <w:t xml:space="preserve"> </w:t>
      </w:r>
      <w:r>
        <w:t>of</w:t>
      </w:r>
      <w:r>
        <w:rPr>
          <w:spacing w:val="-7"/>
        </w:rPr>
        <w:t xml:space="preserve"> </w:t>
      </w:r>
      <w:r>
        <w:t>the</w:t>
      </w:r>
      <w:r>
        <w:rPr>
          <w:spacing w:val="-7"/>
        </w:rPr>
        <w:t xml:space="preserve"> </w:t>
      </w:r>
      <w:r>
        <w:t>Boundary,</w:t>
      </w:r>
      <w:r>
        <w:rPr>
          <w:spacing w:val="-7"/>
        </w:rPr>
        <w:t xml:space="preserve"> </w:t>
      </w:r>
      <w:r>
        <w:t>and</w:t>
      </w:r>
      <w:r>
        <w:rPr>
          <w:spacing w:val="-7"/>
        </w:rPr>
        <w:t xml:space="preserve"> </w:t>
      </w:r>
      <w:r>
        <w:t>all were</w:t>
      </w:r>
      <w:r>
        <w:rPr>
          <w:spacing w:val="-1"/>
        </w:rPr>
        <w:t xml:space="preserve"> </w:t>
      </w:r>
      <w:r>
        <w:t>monogyne,</w:t>
      </w:r>
      <w:r>
        <w:rPr>
          <w:spacing w:val="-1"/>
        </w:rPr>
        <w:t xml:space="preserve"> </w:t>
      </w:r>
      <w:r>
        <w:t>suggesting</w:t>
      </w:r>
      <w:r>
        <w:rPr>
          <w:spacing w:val="-1"/>
        </w:rPr>
        <w:t xml:space="preserve"> </w:t>
      </w:r>
      <w:r>
        <w:t>natural</w:t>
      </w:r>
      <w:r>
        <w:rPr>
          <w:spacing w:val="-1"/>
        </w:rPr>
        <w:t xml:space="preserve"> </w:t>
      </w:r>
      <w:r>
        <w:t>spread</w:t>
      </w:r>
      <w:r>
        <w:rPr>
          <w:spacing w:val="-1"/>
        </w:rPr>
        <w:t xml:space="preserve"> </w:t>
      </w:r>
      <w:r>
        <w:t>by</w:t>
      </w:r>
      <w:r>
        <w:rPr>
          <w:spacing w:val="-1"/>
        </w:rPr>
        <w:t xml:space="preserve"> </w:t>
      </w:r>
      <w:r>
        <w:t>flight</w:t>
      </w:r>
      <w:r>
        <w:rPr>
          <w:spacing w:val="-1"/>
        </w:rPr>
        <w:t xml:space="preserve"> </w:t>
      </w:r>
      <w:r>
        <w:t>of</w:t>
      </w:r>
      <w:r>
        <w:rPr>
          <w:spacing w:val="-1"/>
        </w:rPr>
        <w:t xml:space="preserve"> </w:t>
      </w:r>
      <w:r>
        <w:t>queens,</w:t>
      </w:r>
      <w:r>
        <w:rPr>
          <w:spacing w:val="-1"/>
        </w:rPr>
        <w:t xml:space="preserve"> </w:t>
      </w:r>
      <w:r>
        <w:t>while</w:t>
      </w:r>
      <w:r>
        <w:rPr>
          <w:spacing w:val="-1"/>
        </w:rPr>
        <w:t xml:space="preserve"> </w:t>
      </w:r>
      <w:r>
        <w:t>two</w:t>
      </w:r>
      <w:r>
        <w:rPr>
          <w:spacing w:val="-1"/>
        </w:rPr>
        <w:t xml:space="preserve"> </w:t>
      </w:r>
      <w:r>
        <w:t>(Witherin</w:t>
      </w:r>
      <w:r>
        <w:rPr>
          <w:spacing w:val="-1"/>
        </w:rPr>
        <w:t xml:space="preserve"> </w:t>
      </w:r>
      <w:r>
        <w:t>and Tarome) had evidence of having been moved in hay. The Mount Nathan detection in</w:t>
      </w:r>
    </w:p>
    <w:p w14:paraId="3522B652" w14:textId="77777777" w:rsidR="00DC7AFF" w:rsidRDefault="00DC7AFF">
      <w:pPr>
        <w:pStyle w:val="BodyText"/>
        <w:kinsoku w:val="0"/>
        <w:overflowPunct w:val="0"/>
        <w:spacing w:line="252" w:lineRule="auto"/>
        <w:ind w:left="200" w:right="800"/>
        <w:jc w:val="both"/>
      </w:pPr>
      <w:r>
        <w:t>2020-2021</w:t>
      </w:r>
      <w:r>
        <w:rPr>
          <w:spacing w:val="-5"/>
        </w:rPr>
        <w:t xml:space="preserve"> </w:t>
      </w:r>
      <w:r>
        <w:t>was</w:t>
      </w:r>
      <w:r>
        <w:rPr>
          <w:spacing w:val="-5"/>
        </w:rPr>
        <w:t xml:space="preserve"> </w:t>
      </w:r>
      <w:r>
        <w:t>in</w:t>
      </w:r>
      <w:r>
        <w:rPr>
          <w:spacing w:val="-5"/>
        </w:rPr>
        <w:t xml:space="preserve"> </w:t>
      </w:r>
      <w:r>
        <w:t>the</w:t>
      </w:r>
      <w:r>
        <w:rPr>
          <w:spacing w:val="-5"/>
        </w:rPr>
        <w:t xml:space="preserve"> </w:t>
      </w:r>
      <w:r>
        <w:t>same</w:t>
      </w:r>
      <w:r>
        <w:rPr>
          <w:spacing w:val="-5"/>
        </w:rPr>
        <w:t xml:space="preserve"> </w:t>
      </w:r>
      <w:r>
        <w:t>location</w:t>
      </w:r>
      <w:r>
        <w:rPr>
          <w:spacing w:val="-5"/>
        </w:rPr>
        <w:t xml:space="preserve"> </w:t>
      </w:r>
      <w:r>
        <w:t>as</w:t>
      </w:r>
      <w:r>
        <w:rPr>
          <w:spacing w:val="-5"/>
        </w:rPr>
        <w:t xml:space="preserve"> </w:t>
      </w:r>
      <w:r>
        <w:t>the</w:t>
      </w:r>
      <w:r>
        <w:rPr>
          <w:spacing w:val="-5"/>
        </w:rPr>
        <w:t xml:space="preserve"> </w:t>
      </w:r>
      <w:r>
        <w:t>2019-20</w:t>
      </w:r>
      <w:r>
        <w:rPr>
          <w:spacing w:val="-5"/>
        </w:rPr>
        <w:t xml:space="preserve"> </w:t>
      </w:r>
      <w:r>
        <w:t>detection,</w:t>
      </w:r>
      <w:r>
        <w:rPr>
          <w:spacing w:val="-5"/>
        </w:rPr>
        <w:t xml:space="preserve"> </w:t>
      </w:r>
      <w:r>
        <w:t>indicating</w:t>
      </w:r>
      <w:r>
        <w:rPr>
          <w:spacing w:val="-5"/>
        </w:rPr>
        <w:t xml:space="preserve"> </w:t>
      </w:r>
      <w:r>
        <w:t>probable</w:t>
      </w:r>
      <w:r>
        <w:rPr>
          <w:spacing w:val="-5"/>
        </w:rPr>
        <w:t xml:space="preserve"> </w:t>
      </w:r>
      <w:r>
        <w:t>failure of the previous year’s attempt at local eradication.</w:t>
      </w:r>
    </w:p>
    <w:p w14:paraId="0FB924EF" w14:textId="77777777" w:rsidR="00DC7AFF" w:rsidRDefault="00DC7AFF">
      <w:pPr>
        <w:pStyle w:val="BodyText"/>
        <w:kinsoku w:val="0"/>
        <w:overflowPunct w:val="0"/>
        <w:spacing w:line="252" w:lineRule="auto"/>
        <w:ind w:left="200" w:right="800"/>
        <w:jc w:val="both"/>
        <w:sectPr w:rsidR="00DC7AFF">
          <w:pgSz w:w="11920" w:h="16840"/>
          <w:pgMar w:top="1100" w:right="380" w:bottom="1900" w:left="1420" w:header="0" w:footer="1713" w:gutter="0"/>
          <w:cols w:space="720"/>
          <w:noEndnote/>
        </w:sectPr>
      </w:pPr>
    </w:p>
    <w:p w14:paraId="4CCAA0B1" w14:textId="77777777" w:rsidR="00DC7AFF" w:rsidRPr="007B6AD5" w:rsidRDefault="00DC7AFF" w:rsidP="007B6AD5">
      <w:pPr>
        <w:pStyle w:val="BodyText"/>
        <w:ind w:left="284"/>
        <w:rPr>
          <w:b/>
          <w:bCs/>
          <w:spacing w:val="-2"/>
        </w:rPr>
      </w:pPr>
      <w:bookmarkStart w:id="69" w:name="_Toc136853036"/>
      <w:bookmarkStart w:id="70" w:name="_Toc136854228"/>
      <w:r w:rsidRPr="007B6AD5">
        <w:rPr>
          <w:b/>
          <w:bCs/>
        </w:rPr>
        <w:lastRenderedPageBreak/>
        <w:t>Table</w:t>
      </w:r>
      <w:r w:rsidRPr="007B6AD5">
        <w:rPr>
          <w:b/>
          <w:bCs/>
          <w:spacing w:val="-6"/>
        </w:rPr>
        <w:t xml:space="preserve"> </w:t>
      </w:r>
      <w:r w:rsidRPr="007B6AD5">
        <w:rPr>
          <w:b/>
          <w:bCs/>
        </w:rPr>
        <w:t>6:</w:t>
      </w:r>
      <w:r w:rsidRPr="007B6AD5">
        <w:rPr>
          <w:b/>
          <w:bCs/>
          <w:spacing w:val="-5"/>
        </w:rPr>
        <w:t xml:space="preserve"> </w:t>
      </w:r>
      <w:r w:rsidRPr="007B6AD5">
        <w:rPr>
          <w:b/>
          <w:bCs/>
        </w:rPr>
        <w:t>Significant</w:t>
      </w:r>
      <w:r w:rsidRPr="007B6AD5">
        <w:rPr>
          <w:b/>
          <w:bCs/>
          <w:spacing w:val="-6"/>
        </w:rPr>
        <w:t xml:space="preserve"> </w:t>
      </w:r>
      <w:r w:rsidRPr="007B6AD5">
        <w:rPr>
          <w:b/>
          <w:bCs/>
        </w:rPr>
        <w:t>detections</w:t>
      </w:r>
      <w:r w:rsidRPr="007B6AD5">
        <w:rPr>
          <w:b/>
          <w:bCs/>
          <w:spacing w:val="-5"/>
        </w:rPr>
        <w:t xml:space="preserve"> </w:t>
      </w:r>
      <w:r w:rsidRPr="007B6AD5">
        <w:rPr>
          <w:b/>
          <w:bCs/>
        </w:rPr>
        <w:t>of</w:t>
      </w:r>
      <w:r w:rsidRPr="007B6AD5">
        <w:rPr>
          <w:b/>
          <w:bCs/>
          <w:spacing w:val="-6"/>
        </w:rPr>
        <w:t xml:space="preserve"> </w:t>
      </w:r>
      <w:r w:rsidRPr="007B6AD5">
        <w:rPr>
          <w:b/>
          <w:bCs/>
        </w:rPr>
        <w:t>RIFA</w:t>
      </w:r>
      <w:r w:rsidRPr="007B6AD5">
        <w:rPr>
          <w:b/>
          <w:bCs/>
          <w:spacing w:val="-5"/>
        </w:rPr>
        <w:t xml:space="preserve"> </w:t>
      </w:r>
      <w:r w:rsidRPr="007B6AD5">
        <w:rPr>
          <w:b/>
          <w:bCs/>
        </w:rPr>
        <w:t>outside</w:t>
      </w:r>
      <w:r w:rsidRPr="007B6AD5">
        <w:rPr>
          <w:b/>
          <w:bCs/>
          <w:spacing w:val="-6"/>
        </w:rPr>
        <w:t xml:space="preserve"> </w:t>
      </w:r>
      <w:r w:rsidRPr="007B6AD5">
        <w:rPr>
          <w:b/>
          <w:bCs/>
        </w:rPr>
        <w:t>the</w:t>
      </w:r>
      <w:r w:rsidRPr="007B6AD5">
        <w:rPr>
          <w:b/>
          <w:bCs/>
          <w:spacing w:val="-5"/>
        </w:rPr>
        <w:t xml:space="preserve"> </w:t>
      </w:r>
      <w:r w:rsidRPr="007B6AD5">
        <w:rPr>
          <w:b/>
          <w:bCs/>
        </w:rPr>
        <w:t>Operational</w:t>
      </w:r>
      <w:r w:rsidRPr="007B6AD5">
        <w:rPr>
          <w:b/>
          <w:bCs/>
          <w:spacing w:val="-5"/>
        </w:rPr>
        <w:t xml:space="preserve"> </w:t>
      </w:r>
      <w:r w:rsidRPr="007B6AD5">
        <w:rPr>
          <w:b/>
          <w:bCs/>
          <w:spacing w:val="-2"/>
        </w:rPr>
        <w:t>Boundary</w:t>
      </w:r>
      <w:bookmarkEnd w:id="69"/>
      <w:bookmarkEnd w:id="70"/>
    </w:p>
    <w:p w14:paraId="1483852A" w14:textId="77777777" w:rsidR="00DC7AFF" w:rsidRDefault="00DC7AFF">
      <w:pPr>
        <w:pStyle w:val="BodyText"/>
        <w:kinsoku w:val="0"/>
        <w:overflowPunct w:val="0"/>
        <w:spacing w:before="5"/>
        <w:rPr>
          <w:b/>
          <w:bCs/>
          <w:sz w:val="11"/>
          <w:szCs w:val="11"/>
        </w:rPr>
      </w:pPr>
    </w:p>
    <w:tbl>
      <w:tblPr>
        <w:tblW w:w="0" w:type="auto"/>
        <w:tblInd w:w="230" w:type="dxa"/>
        <w:tblLayout w:type="fixed"/>
        <w:tblCellMar>
          <w:left w:w="0" w:type="dxa"/>
          <w:right w:w="0" w:type="dxa"/>
        </w:tblCellMar>
        <w:tblLook w:val="0000" w:firstRow="0" w:lastRow="0" w:firstColumn="0" w:lastColumn="0" w:noHBand="0" w:noVBand="0"/>
      </w:tblPr>
      <w:tblGrid>
        <w:gridCol w:w="1627"/>
        <w:gridCol w:w="1122"/>
        <w:gridCol w:w="6748"/>
      </w:tblGrid>
      <w:tr w:rsidR="00DC7AFF" w14:paraId="31F873D1" w14:textId="77777777">
        <w:tblPrEx>
          <w:tblCellMar>
            <w:top w:w="0" w:type="dxa"/>
            <w:left w:w="0" w:type="dxa"/>
            <w:bottom w:w="0" w:type="dxa"/>
            <w:right w:w="0" w:type="dxa"/>
          </w:tblCellMar>
        </w:tblPrEx>
        <w:trPr>
          <w:trHeight w:val="570"/>
        </w:trPr>
        <w:tc>
          <w:tcPr>
            <w:tcW w:w="9497" w:type="dxa"/>
            <w:gridSpan w:val="3"/>
            <w:tcBorders>
              <w:top w:val="none" w:sz="6" w:space="0" w:color="auto"/>
              <w:left w:val="none" w:sz="6" w:space="0" w:color="auto"/>
              <w:bottom w:val="none" w:sz="6" w:space="0" w:color="auto"/>
              <w:right w:val="none" w:sz="6" w:space="0" w:color="auto"/>
            </w:tcBorders>
            <w:shd w:val="clear" w:color="auto" w:fill="B6B6B6"/>
          </w:tcPr>
          <w:p w14:paraId="14984E17" w14:textId="77777777" w:rsidR="00DC7AFF" w:rsidRDefault="00DC7AFF">
            <w:pPr>
              <w:pStyle w:val="TableParagraph"/>
              <w:tabs>
                <w:tab w:val="left" w:pos="1643"/>
                <w:tab w:val="left" w:pos="5293"/>
              </w:tabs>
              <w:kinsoku w:val="0"/>
              <w:overflowPunct w:val="0"/>
              <w:spacing w:before="29" w:line="160" w:lineRule="auto"/>
              <w:ind w:left="474" w:right="2278" w:hanging="263"/>
              <w:rPr>
                <w:b/>
                <w:bCs/>
                <w:spacing w:val="-2"/>
              </w:rPr>
            </w:pPr>
            <w:r>
              <w:rPr>
                <w:b/>
                <w:bCs/>
                <w:spacing w:val="-2"/>
              </w:rPr>
              <w:t>Financial</w:t>
            </w:r>
            <w:r>
              <w:rPr>
                <w:b/>
                <w:bCs/>
              </w:rPr>
              <w:tab/>
              <w:t>Number of</w:t>
            </w:r>
            <w:r>
              <w:rPr>
                <w:b/>
                <w:bCs/>
              </w:rPr>
              <w:tab/>
            </w:r>
            <w:r>
              <w:rPr>
                <w:b/>
                <w:bCs/>
                <w:position w:val="-14"/>
              </w:rPr>
              <w:t>General</w:t>
            </w:r>
            <w:r>
              <w:rPr>
                <w:b/>
                <w:bCs/>
                <w:spacing w:val="-14"/>
                <w:position w:val="-14"/>
              </w:rPr>
              <w:t xml:space="preserve"> </w:t>
            </w:r>
            <w:r>
              <w:rPr>
                <w:b/>
                <w:bCs/>
                <w:position w:val="-14"/>
              </w:rPr>
              <w:t xml:space="preserve">locations </w:t>
            </w:r>
            <w:r>
              <w:rPr>
                <w:b/>
                <w:bCs/>
                <w:spacing w:val="-4"/>
              </w:rPr>
              <w:t>Year</w:t>
            </w:r>
            <w:r>
              <w:rPr>
                <w:b/>
                <w:bCs/>
              </w:rPr>
              <w:tab/>
            </w:r>
            <w:r>
              <w:rPr>
                <w:b/>
                <w:bCs/>
                <w:spacing w:val="-44"/>
              </w:rPr>
              <w:t xml:space="preserve"> </w:t>
            </w:r>
            <w:r>
              <w:rPr>
                <w:b/>
                <w:bCs/>
                <w:spacing w:val="-2"/>
              </w:rPr>
              <w:t>detections</w:t>
            </w:r>
          </w:p>
        </w:tc>
      </w:tr>
      <w:tr w:rsidR="00DC7AFF" w14:paraId="7DEA162E" w14:textId="77777777">
        <w:tblPrEx>
          <w:tblCellMar>
            <w:top w:w="0" w:type="dxa"/>
            <w:left w:w="0" w:type="dxa"/>
            <w:bottom w:w="0" w:type="dxa"/>
            <w:right w:w="0" w:type="dxa"/>
          </w:tblCellMar>
        </w:tblPrEx>
        <w:trPr>
          <w:trHeight w:val="274"/>
        </w:trPr>
        <w:tc>
          <w:tcPr>
            <w:tcW w:w="1627" w:type="dxa"/>
            <w:tcBorders>
              <w:top w:val="none" w:sz="6" w:space="0" w:color="auto"/>
              <w:left w:val="none" w:sz="6" w:space="0" w:color="auto"/>
              <w:bottom w:val="none" w:sz="6" w:space="0" w:color="auto"/>
              <w:right w:val="none" w:sz="6" w:space="0" w:color="auto"/>
            </w:tcBorders>
          </w:tcPr>
          <w:p w14:paraId="237FD9E4" w14:textId="77777777" w:rsidR="00DC7AFF" w:rsidRDefault="00DC7AFF">
            <w:pPr>
              <w:pStyle w:val="TableParagraph"/>
              <w:kinsoku w:val="0"/>
              <w:overflowPunct w:val="0"/>
              <w:spacing w:line="250" w:lineRule="exact"/>
              <w:ind w:left="281"/>
              <w:rPr>
                <w:spacing w:val="-5"/>
              </w:rPr>
            </w:pPr>
            <w:r>
              <w:t>2017-</w:t>
            </w:r>
            <w:r>
              <w:rPr>
                <w:spacing w:val="-5"/>
              </w:rPr>
              <w:t>18</w:t>
            </w:r>
          </w:p>
        </w:tc>
        <w:tc>
          <w:tcPr>
            <w:tcW w:w="1122" w:type="dxa"/>
            <w:tcBorders>
              <w:top w:val="none" w:sz="6" w:space="0" w:color="auto"/>
              <w:left w:val="none" w:sz="6" w:space="0" w:color="auto"/>
              <w:bottom w:val="none" w:sz="6" w:space="0" w:color="auto"/>
              <w:right w:val="none" w:sz="6" w:space="0" w:color="auto"/>
            </w:tcBorders>
          </w:tcPr>
          <w:p w14:paraId="7AD6C5CF" w14:textId="77777777" w:rsidR="00DC7AFF" w:rsidRDefault="00DC7AFF">
            <w:pPr>
              <w:pStyle w:val="TableParagraph"/>
              <w:kinsoku w:val="0"/>
              <w:overflowPunct w:val="0"/>
              <w:spacing w:line="250" w:lineRule="exact"/>
              <w:ind w:left="79"/>
              <w:jc w:val="center"/>
            </w:pPr>
            <w:r>
              <w:t>9</w:t>
            </w:r>
          </w:p>
        </w:tc>
        <w:tc>
          <w:tcPr>
            <w:tcW w:w="6748" w:type="dxa"/>
            <w:tcBorders>
              <w:top w:val="none" w:sz="6" w:space="0" w:color="auto"/>
              <w:left w:val="none" w:sz="6" w:space="0" w:color="auto"/>
              <w:bottom w:val="none" w:sz="6" w:space="0" w:color="auto"/>
              <w:right w:val="none" w:sz="6" w:space="0" w:color="auto"/>
            </w:tcBorders>
          </w:tcPr>
          <w:p w14:paraId="1C6F8911" w14:textId="77777777" w:rsidR="00DC7AFF" w:rsidRDefault="00DC7AFF">
            <w:pPr>
              <w:pStyle w:val="TableParagraph"/>
              <w:kinsoku w:val="0"/>
              <w:overflowPunct w:val="0"/>
              <w:spacing w:line="250" w:lineRule="exact"/>
              <w:ind w:left="386"/>
              <w:rPr>
                <w:spacing w:val="-2"/>
              </w:rPr>
            </w:pPr>
            <w:r>
              <w:rPr>
                <w:spacing w:val="-2"/>
              </w:rPr>
              <w:t>Western</w:t>
            </w:r>
            <w:r>
              <w:rPr>
                <w:spacing w:val="-6"/>
              </w:rPr>
              <w:t xml:space="preserve"> </w:t>
            </w:r>
            <w:r>
              <w:rPr>
                <w:spacing w:val="-2"/>
              </w:rPr>
              <w:t>Boundary</w:t>
            </w:r>
          </w:p>
        </w:tc>
      </w:tr>
      <w:tr w:rsidR="00DC7AFF" w14:paraId="086DCF76" w14:textId="77777777">
        <w:tblPrEx>
          <w:tblCellMar>
            <w:top w:w="0" w:type="dxa"/>
            <w:left w:w="0" w:type="dxa"/>
            <w:bottom w:w="0" w:type="dxa"/>
            <w:right w:w="0" w:type="dxa"/>
          </w:tblCellMar>
        </w:tblPrEx>
        <w:trPr>
          <w:trHeight w:val="565"/>
        </w:trPr>
        <w:tc>
          <w:tcPr>
            <w:tcW w:w="1627" w:type="dxa"/>
            <w:tcBorders>
              <w:top w:val="none" w:sz="6" w:space="0" w:color="auto"/>
              <w:left w:val="none" w:sz="6" w:space="0" w:color="auto"/>
              <w:bottom w:val="none" w:sz="6" w:space="0" w:color="auto"/>
              <w:right w:val="none" w:sz="6" w:space="0" w:color="auto"/>
            </w:tcBorders>
            <w:shd w:val="clear" w:color="auto" w:fill="EFEFEF"/>
          </w:tcPr>
          <w:p w14:paraId="1861EE15" w14:textId="77777777" w:rsidR="00DC7AFF" w:rsidRDefault="00DC7AFF">
            <w:pPr>
              <w:pStyle w:val="TableParagraph"/>
              <w:kinsoku w:val="0"/>
              <w:overflowPunct w:val="0"/>
              <w:spacing w:before="4"/>
              <w:ind w:left="281"/>
              <w:rPr>
                <w:spacing w:val="-5"/>
              </w:rPr>
            </w:pPr>
            <w:r>
              <w:t>2018-</w:t>
            </w:r>
            <w:r>
              <w:rPr>
                <w:spacing w:val="-5"/>
              </w:rPr>
              <w:t>19</w:t>
            </w:r>
          </w:p>
        </w:tc>
        <w:tc>
          <w:tcPr>
            <w:tcW w:w="1122" w:type="dxa"/>
            <w:tcBorders>
              <w:top w:val="none" w:sz="6" w:space="0" w:color="auto"/>
              <w:left w:val="none" w:sz="6" w:space="0" w:color="auto"/>
              <w:bottom w:val="none" w:sz="6" w:space="0" w:color="auto"/>
              <w:right w:val="none" w:sz="6" w:space="0" w:color="auto"/>
            </w:tcBorders>
            <w:shd w:val="clear" w:color="auto" w:fill="EFEFEF"/>
          </w:tcPr>
          <w:p w14:paraId="7FF74968" w14:textId="77777777" w:rsidR="00DC7AFF" w:rsidRDefault="00DC7AFF">
            <w:pPr>
              <w:pStyle w:val="TableParagraph"/>
              <w:kinsoku w:val="0"/>
              <w:overflowPunct w:val="0"/>
              <w:spacing w:before="4"/>
              <w:ind w:left="79"/>
              <w:jc w:val="center"/>
            </w:pPr>
            <w:r>
              <w:t>8</w:t>
            </w:r>
          </w:p>
        </w:tc>
        <w:tc>
          <w:tcPr>
            <w:tcW w:w="6748" w:type="dxa"/>
            <w:tcBorders>
              <w:top w:val="none" w:sz="6" w:space="0" w:color="auto"/>
              <w:left w:val="none" w:sz="6" w:space="0" w:color="auto"/>
              <w:bottom w:val="none" w:sz="6" w:space="0" w:color="auto"/>
              <w:right w:val="none" w:sz="6" w:space="0" w:color="auto"/>
            </w:tcBorders>
            <w:shd w:val="clear" w:color="auto" w:fill="EFEFEF"/>
          </w:tcPr>
          <w:p w14:paraId="4CC81A4F" w14:textId="77777777" w:rsidR="00DC7AFF" w:rsidRDefault="00DC7AFF">
            <w:pPr>
              <w:pStyle w:val="TableParagraph"/>
              <w:kinsoku w:val="0"/>
              <w:overflowPunct w:val="0"/>
              <w:spacing w:before="4"/>
              <w:ind w:left="386"/>
              <w:rPr>
                <w:spacing w:val="-2"/>
              </w:rPr>
            </w:pPr>
            <w:r>
              <w:rPr>
                <w:i/>
                <w:iCs/>
              </w:rPr>
              <w:t>North</w:t>
            </w:r>
            <w:r>
              <w:t>:</w:t>
            </w:r>
            <w:r>
              <w:rPr>
                <w:spacing w:val="-1"/>
              </w:rPr>
              <w:t xml:space="preserve"> </w:t>
            </w:r>
            <w:r>
              <w:t>Brendale,</w:t>
            </w:r>
            <w:r>
              <w:rPr>
                <w:spacing w:val="-1"/>
              </w:rPr>
              <w:t xml:space="preserve"> </w:t>
            </w:r>
            <w:r>
              <w:t>Brisbane</w:t>
            </w:r>
            <w:r>
              <w:rPr>
                <w:spacing w:val="-1"/>
              </w:rPr>
              <w:t xml:space="preserve"> </w:t>
            </w:r>
            <w:r>
              <w:t xml:space="preserve">Airport, </w:t>
            </w:r>
            <w:r>
              <w:rPr>
                <w:spacing w:val="-2"/>
              </w:rPr>
              <w:t>Fernvale.</w:t>
            </w:r>
          </w:p>
          <w:p w14:paraId="33A62889" w14:textId="77777777" w:rsidR="00DC7AFF" w:rsidRDefault="00DC7AFF">
            <w:pPr>
              <w:pStyle w:val="TableParagraph"/>
              <w:kinsoku w:val="0"/>
              <w:overflowPunct w:val="0"/>
              <w:spacing w:line="265" w:lineRule="exact"/>
              <w:ind w:left="386"/>
              <w:rPr>
                <w:spacing w:val="-2"/>
              </w:rPr>
            </w:pPr>
            <w:r>
              <w:rPr>
                <w:i/>
                <w:iCs/>
              </w:rPr>
              <w:t>South:</w:t>
            </w:r>
            <w:r>
              <w:rPr>
                <w:i/>
                <w:iCs/>
                <w:spacing w:val="-5"/>
              </w:rPr>
              <w:t xml:space="preserve"> </w:t>
            </w:r>
            <w:r>
              <w:t>Bromelton,</w:t>
            </w:r>
            <w:r>
              <w:rPr>
                <w:spacing w:val="-5"/>
              </w:rPr>
              <w:t xml:space="preserve"> </w:t>
            </w:r>
            <w:r>
              <w:t>Boyland,</w:t>
            </w:r>
            <w:r>
              <w:rPr>
                <w:spacing w:val="-5"/>
              </w:rPr>
              <w:t xml:space="preserve"> </w:t>
            </w:r>
            <w:r>
              <w:t>Helensvale</w:t>
            </w:r>
            <w:r>
              <w:rPr>
                <w:spacing w:val="-5"/>
              </w:rPr>
              <w:t xml:space="preserve"> </w:t>
            </w:r>
            <w:r>
              <w:t>(2),</w:t>
            </w:r>
            <w:r>
              <w:rPr>
                <w:spacing w:val="-4"/>
              </w:rPr>
              <w:t xml:space="preserve"> </w:t>
            </w:r>
            <w:r>
              <w:rPr>
                <w:spacing w:val="-2"/>
              </w:rPr>
              <w:t>Southport</w:t>
            </w:r>
          </w:p>
        </w:tc>
      </w:tr>
      <w:tr w:rsidR="00DC7AFF" w14:paraId="134A9415" w14:textId="77777777">
        <w:tblPrEx>
          <w:tblCellMar>
            <w:top w:w="0" w:type="dxa"/>
            <w:left w:w="0" w:type="dxa"/>
            <w:bottom w:w="0" w:type="dxa"/>
            <w:right w:w="0" w:type="dxa"/>
          </w:tblCellMar>
        </w:tblPrEx>
        <w:trPr>
          <w:trHeight w:val="840"/>
        </w:trPr>
        <w:tc>
          <w:tcPr>
            <w:tcW w:w="1627" w:type="dxa"/>
            <w:tcBorders>
              <w:top w:val="none" w:sz="6" w:space="0" w:color="auto"/>
              <w:left w:val="none" w:sz="6" w:space="0" w:color="auto"/>
              <w:bottom w:val="none" w:sz="6" w:space="0" w:color="auto"/>
              <w:right w:val="none" w:sz="6" w:space="0" w:color="auto"/>
            </w:tcBorders>
          </w:tcPr>
          <w:p w14:paraId="77BCA47A" w14:textId="77777777" w:rsidR="00DC7AFF" w:rsidRDefault="00DC7AFF">
            <w:pPr>
              <w:pStyle w:val="TableParagraph"/>
              <w:kinsoku w:val="0"/>
              <w:overflowPunct w:val="0"/>
              <w:spacing w:line="278" w:lineRule="exact"/>
              <w:ind w:left="281"/>
              <w:rPr>
                <w:spacing w:val="-5"/>
              </w:rPr>
            </w:pPr>
            <w:r>
              <w:t>2019-</w:t>
            </w:r>
            <w:r>
              <w:rPr>
                <w:spacing w:val="-5"/>
              </w:rPr>
              <w:t>20</w:t>
            </w:r>
          </w:p>
        </w:tc>
        <w:tc>
          <w:tcPr>
            <w:tcW w:w="1122" w:type="dxa"/>
            <w:tcBorders>
              <w:top w:val="none" w:sz="6" w:space="0" w:color="auto"/>
              <w:left w:val="none" w:sz="6" w:space="0" w:color="auto"/>
              <w:bottom w:val="none" w:sz="6" w:space="0" w:color="auto"/>
              <w:right w:val="none" w:sz="6" w:space="0" w:color="auto"/>
            </w:tcBorders>
          </w:tcPr>
          <w:p w14:paraId="1AFEC885" w14:textId="77777777" w:rsidR="00DC7AFF" w:rsidRDefault="00DC7AFF">
            <w:pPr>
              <w:pStyle w:val="TableParagraph"/>
              <w:kinsoku w:val="0"/>
              <w:overflowPunct w:val="0"/>
              <w:spacing w:line="278" w:lineRule="exact"/>
              <w:ind w:left="79"/>
              <w:jc w:val="center"/>
            </w:pPr>
            <w:r>
              <w:t>5</w:t>
            </w:r>
          </w:p>
        </w:tc>
        <w:tc>
          <w:tcPr>
            <w:tcW w:w="6748" w:type="dxa"/>
            <w:tcBorders>
              <w:top w:val="none" w:sz="6" w:space="0" w:color="auto"/>
              <w:left w:val="none" w:sz="6" w:space="0" w:color="auto"/>
              <w:bottom w:val="none" w:sz="6" w:space="0" w:color="auto"/>
              <w:right w:val="none" w:sz="6" w:space="0" w:color="auto"/>
            </w:tcBorders>
          </w:tcPr>
          <w:p w14:paraId="3B5F54E2" w14:textId="77777777" w:rsidR="00DC7AFF" w:rsidRDefault="00DC7AFF">
            <w:pPr>
              <w:pStyle w:val="TableParagraph"/>
              <w:kinsoku w:val="0"/>
              <w:overflowPunct w:val="0"/>
              <w:spacing w:line="278" w:lineRule="exact"/>
              <w:ind w:left="386"/>
              <w:rPr>
                <w:spacing w:val="-2"/>
              </w:rPr>
            </w:pPr>
            <w:r>
              <w:rPr>
                <w:i/>
                <w:iCs/>
              </w:rPr>
              <w:t>North</w:t>
            </w:r>
            <w:r>
              <w:t>:</w:t>
            </w:r>
            <w:r>
              <w:rPr>
                <w:spacing w:val="-1"/>
              </w:rPr>
              <w:t xml:space="preserve"> </w:t>
            </w:r>
            <w:r>
              <w:t>Mount</w:t>
            </w:r>
            <w:r>
              <w:rPr>
                <w:spacing w:val="-1"/>
              </w:rPr>
              <w:t xml:space="preserve"> </w:t>
            </w:r>
            <w:r>
              <w:rPr>
                <w:spacing w:val="-2"/>
              </w:rPr>
              <w:t>Tarampa.</w:t>
            </w:r>
          </w:p>
          <w:p w14:paraId="53482F47" w14:textId="77777777" w:rsidR="00DC7AFF" w:rsidRDefault="00DC7AFF">
            <w:pPr>
              <w:pStyle w:val="TableParagraph"/>
              <w:kinsoku w:val="0"/>
              <w:overflowPunct w:val="0"/>
              <w:spacing w:line="280" w:lineRule="atLeast"/>
              <w:ind w:left="386"/>
              <w:rPr>
                <w:spacing w:val="-2"/>
              </w:rPr>
            </w:pPr>
            <w:r>
              <w:rPr>
                <w:i/>
                <w:iCs/>
              </w:rPr>
              <w:t>South</w:t>
            </w:r>
            <w:r>
              <w:t>:</w:t>
            </w:r>
            <w:r>
              <w:rPr>
                <w:spacing w:val="-13"/>
              </w:rPr>
              <w:t xml:space="preserve"> </w:t>
            </w:r>
            <w:r>
              <w:t>Gleneagle,</w:t>
            </w:r>
            <w:r>
              <w:rPr>
                <w:spacing w:val="-13"/>
              </w:rPr>
              <w:t xml:space="preserve"> </w:t>
            </w:r>
            <w:r>
              <w:t>Tamborine</w:t>
            </w:r>
            <w:r>
              <w:rPr>
                <w:spacing w:val="-13"/>
              </w:rPr>
              <w:t xml:space="preserve"> </w:t>
            </w:r>
            <w:r>
              <w:t>Mountain,</w:t>
            </w:r>
            <w:r>
              <w:rPr>
                <w:spacing w:val="-13"/>
              </w:rPr>
              <w:t xml:space="preserve"> </w:t>
            </w:r>
            <w:r>
              <w:t>Witheren,</w:t>
            </w:r>
            <w:r>
              <w:rPr>
                <w:spacing w:val="-13"/>
              </w:rPr>
              <w:t xml:space="preserve"> </w:t>
            </w:r>
            <w:r>
              <w:t xml:space="preserve">Mount </w:t>
            </w:r>
            <w:r>
              <w:rPr>
                <w:spacing w:val="-2"/>
              </w:rPr>
              <w:t>Nathan</w:t>
            </w:r>
          </w:p>
        </w:tc>
      </w:tr>
      <w:tr w:rsidR="00DC7AFF" w14:paraId="5A1022F3" w14:textId="77777777">
        <w:tblPrEx>
          <w:tblCellMar>
            <w:top w:w="0" w:type="dxa"/>
            <w:left w:w="0" w:type="dxa"/>
            <w:bottom w:w="0" w:type="dxa"/>
            <w:right w:w="0" w:type="dxa"/>
          </w:tblCellMar>
        </w:tblPrEx>
        <w:trPr>
          <w:trHeight w:val="1123"/>
        </w:trPr>
        <w:tc>
          <w:tcPr>
            <w:tcW w:w="1627" w:type="dxa"/>
            <w:tcBorders>
              <w:top w:val="none" w:sz="6" w:space="0" w:color="auto"/>
              <w:left w:val="none" w:sz="6" w:space="0" w:color="auto"/>
              <w:bottom w:val="none" w:sz="6" w:space="0" w:color="auto"/>
              <w:right w:val="none" w:sz="6" w:space="0" w:color="auto"/>
            </w:tcBorders>
            <w:shd w:val="clear" w:color="auto" w:fill="EFEFEF"/>
          </w:tcPr>
          <w:p w14:paraId="2F1FA293" w14:textId="77777777" w:rsidR="00DC7AFF" w:rsidRDefault="00DC7AFF">
            <w:pPr>
              <w:pStyle w:val="TableParagraph"/>
              <w:kinsoku w:val="0"/>
              <w:overflowPunct w:val="0"/>
              <w:ind w:left="281"/>
              <w:rPr>
                <w:spacing w:val="-5"/>
              </w:rPr>
            </w:pPr>
            <w:r>
              <w:t>2020-</w:t>
            </w:r>
            <w:r>
              <w:rPr>
                <w:spacing w:val="-5"/>
              </w:rPr>
              <w:t>21</w:t>
            </w:r>
          </w:p>
        </w:tc>
        <w:tc>
          <w:tcPr>
            <w:tcW w:w="1122" w:type="dxa"/>
            <w:tcBorders>
              <w:top w:val="none" w:sz="6" w:space="0" w:color="auto"/>
              <w:left w:val="none" w:sz="6" w:space="0" w:color="auto"/>
              <w:bottom w:val="none" w:sz="6" w:space="0" w:color="auto"/>
              <w:right w:val="none" w:sz="6" w:space="0" w:color="auto"/>
            </w:tcBorders>
            <w:shd w:val="clear" w:color="auto" w:fill="EFEFEF"/>
          </w:tcPr>
          <w:p w14:paraId="6BACBD0A" w14:textId="77777777" w:rsidR="00DC7AFF" w:rsidRDefault="00DC7AFF">
            <w:pPr>
              <w:pStyle w:val="TableParagraph"/>
              <w:kinsoku w:val="0"/>
              <w:overflowPunct w:val="0"/>
              <w:ind w:left="452" w:right="373"/>
              <w:jc w:val="center"/>
              <w:rPr>
                <w:spacing w:val="-5"/>
              </w:rPr>
            </w:pPr>
            <w:r>
              <w:rPr>
                <w:spacing w:val="-5"/>
              </w:rPr>
              <w:t>11</w:t>
            </w:r>
          </w:p>
        </w:tc>
        <w:tc>
          <w:tcPr>
            <w:tcW w:w="6748" w:type="dxa"/>
            <w:tcBorders>
              <w:top w:val="none" w:sz="6" w:space="0" w:color="auto"/>
              <w:left w:val="none" w:sz="6" w:space="0" w:color="auto"/>
              <w:bottom w:val="none" w:sz="6" w:space="0" w:color="auto"/>
              <w:right w:val="none" w:sz="6" w:space="0" w:color="auto"/>
            </w:tcBorders>
            <w:shd w:val="clear" w:color="auto" w:fill="EFEFEF"/>
          </w:tcPr>
          <w:p w14:paraId="5CDD0817" w14:textId="77777777" w:rsidR="00DC7AFF" w:rsidRDefault="00DC7AFF">
            <w:pPr>
              <w:pStyle w:val="TableParagraph"/>
              <w:kinsoku w:val="0"/>
              <w:overflowPunct w:val="0"/>
              <w:ind w:left="386"/>
              <w:rPr>
                <w:spacing w:val="-2"/>
              </w:rPr>
            </w:pPr>
            <w:r>
              <w:rPr>
                <w:i/>
                <w:iCs/>
              </w:rPr>
              <w:t>North</w:t>
            </w:r>
            <w:r>
              <w:t>:</w:t>
            </w:r>
            <w:r>
              <w:rPr>
                <w:spacing w:val="-1"/>
              </w:rPr>
              <w:t xml:space="preserve"> </w:t>
            </w:r>
            <w:r>
              <w:t>Griffin,</w:t>
            </w:r>
            <w:r>
              <w:rPr>
                <w:spacing w:val="-1"/>
              </w:rPr>
              <w:t xml:space="preserve"> </w:t>
            </w:r>
            <w:r>
              <w:rPr>
                <w:spacing w:val="-2"/>
              </w:rPr>
              <w:t>Clarendon.</w:t>
            </w:r>
          </w:p>
          <w:p w14:paraId="268C4415" w14:textId="77777777" w:rsidR="00DC7AFF" w:rsidRDefault="00DC7AFF">
            <w:pPr>
              <w:pStyle w:val="TableParagraph"/>
              <w:kinsoku w:val="0"/>
              <w:overflowPunct w:val="0"/>
              <w:ind w:left="386"/>
              <w:rPr>
                <w:spacing w:val="-2"/>
              </w:rPr>
            </w:pPr>
            <w:r>
              <w:rPr>
                <w:i/>
                <w:iCs/>
              </w:rPr>
              <w:t>West</w:t>
            </w:r>
            <w:r>
              <w:t>:</w:t>
            </w:r>
            <w:r>
              <w:rPr>
                <w:spacing w:val="-8"/>
              </w:rPr>
              <w:t xml:space="preserve"> </w:t>
            </w:r>
            <w:r>
              <w:t>Mount</w:t>
            </w:r>
            <w:r>
              <w:rPr>
                <w:spacing w:val="-7"/>
              </w:rPr>
              <w:t xml:space="preserve"> </w:t>
            </w:r>
            <w:r>
              <w:rPr>
                <w:spacing w:val="-2"/>
              </w:rPr>
              <w:t>Sylvia.</w:t>
            </w:r>
          </w:p>
          <w:p w14:paraId="6E1C986B" w14:textId="77777777" w:rsidR="00DC7AFF" w:rsidRDefault="00DC7AFF">
            <w:pPr>
              <w:pStyle w:val="TableParagraph"/>
              <w:kinsoku w:val="0"/>
              <w:overflowPunct w:val="0"/>
              <w:spacing w:line="280" w:lineRule="atLeast"/>
              <w:ind w:left="386"/>
            </w:pPr>
            <w:r>
              <w:rPr>
                <w:i/>
                <w:iCs/>
              </w:rPr>
              <w:t>South</w:t>
            </w:r>
            <w:r>
              <w:t>:</w:t>
            </w:r>
            <w:r>
              <w:rPr>
                <w:spacing w:val="-14"/>
              </w:rPr>
              <w:t xml:space="preserve"> </w:t>
            </w:r>
            <w:r>
              <w:t>Tarome,</w:t>
            </w:r>
            <w:r>
              <w:rPr>
                <w:spacing w:val="-13"/>
              </w:rPr>
              <w:t xml:space="preserve"> </w:t>
            </w:r>
            <w:r>
              <w:t>Charlwood,</w:t>
            </w:r>
            <w:r>
              <w:rPr>
                <w:spacing w:val="-13"/>
              </w:rPr>
              <w:t xml:space="preserve"> </w:t>
            </w:r>
            <w:r>
              <w:t>Boonah,</w:t>
            </w:r>
            <w:r>
              <w:rPr>
                <w:spacing w:val="-13"/>
              </w:rPr>
              <w:t xml:space="preserve"> </w:t>
            </w:r>
            <w:r>
              <w:t>Wyalong,</w:t>
            </w:r>
            <w:r>
              <w:rPr>
                <w:spacing w:val="-14"/>
              </w:rPr>
              <w:t xml:space="preserve"> </w:t>
            </w:r>
            <w:r>
              <w:t>Coulson, Tamborine Mountain, Canungra, Mount Nathan</w:t>
            </w:r>
          </w:p>
        </w:tc>
      </w:tr>
    </w:tbl>
    <w:p w14:paraId="3819BBA4" w14:textId="77777777" w:rsidR="00DC7AFF" w:rsidRDefault="00DC7AFF">
      <w:pPr>
        <w:pStyle w:val="BodyText"/>
        <w:kinsoku w:val="0"/>
        <w:overflowPunct w:val="0"/>
        <w:spacing w:before="8"/>
        <w:rPr>
          <w:b/>
          <w:bCs/>
          <w:sz w:val="35"/>
          <w:szCs w:val="35"/>
        </w:rPr>
      </w:pPr>
    </w:p>
    <w:p w14:paraId="4E40439E" w14:textId="77777777" w:rsidR="00DC7AFF" w:rsidRDefault="00DC7AFF">
      <w:pPr>
        <w:pStyle w:val="BodyText"/>
        <w:kinsoku w:val="0"/>
        <w:overflowPunct w:val="0"/>
        <w:spacing w:line="252" w:lineRule="auto"/>
        <w:ind w:left="200" w:right="793"/>
        <w:jc w:val="both"/>
      </w:pPr>
      <w:r>
        <w:t>By</w:t>
      </w:r>
      <w:r>
        <w:rPr>
          <w:spacing w:val="-1"/>
        </w:rPr>
        <w:t xml:space="preserve"> </w:t>
      </w:r>
      <w:r>
        <w:t>the</w:t>
      </w:r>
      <w:r>
        <w:rPr>
          <w:spacing w:val="-1"/>
        </w:rPr>
        <w:t xml:space="preserve"> </w:t>
      </w:r>
      <w:r>
        <w:t>end</w:t>
      </w:r>
      <w:r>
        <w:rPr>
          <w:spacing w:val="-1"/>
        </w:rPr>
        <w:t xml:space="preserve"> </w:t>
      </w:r>
      <w:r>
        <w:t>of</w:t>
      </w:r>
      <w:r>
        <w:rPr>
          <w:spacing w:val="-1"/>
        </w:rPr>
        <w:t xml:space="preserve"> </w:t>
      </w:r>
      <w:r>
        <w:t>the</w:t>
      </w:r>
      <w:r>
        <w:rPr>
          <w:spacing w:val="-1"/>
        </w:rPr>
        <w:t xml:space="preserve"> </w:t>
      </w:r>
      <w:r>
        <w:t>first</w:t>
      </w:r>
      <w:r>
        <w:rPr>
          <w:spacing w:val="-1"/>
        </w:rPr>
        <w:t xml:space="preserve"> </w:t>
      </w:r>
      <w:r>
        <w:t>year</w:t>
      </w:r>
      <w:r>
        <w:rPr>
          <w:spacing w:val="-1"/>
        </w:rPr>
        <w:t xml:space="preserve"> </w:t>
      </w:r>
      <w:r>
        <w:t>of</w:t>
      </w:r>
      <w:r>
        <w:rPr>
          <w:spacing w:val="-1"/>
        </w:rPr>
        <w:t xml:space="preserve"> </w:t>
      </w:r>
      <w:r>
        <w:t>operations,</w:t>
      </w:r>
      <w:r>
        <w:rPr>
          <w:spacing w:val="-1"/>
        </w:rPr>
        <w:t xml:space="preserve"> </w:t>
      </w:r>
      <w:r>
        <w:t>the</w:t>
      </w:r>
      <w:r>
        <w:rPr>
          <w:spacing w:val="-1"/>
        </w:rPr>
        <w:t xml:space="preserve"> </w:t>
      </w:r>
      <w:r>
        <w:t>Operational</w:t>
      </w:r>
      <w:r>
        <w:rPr>
          <w:spacing w:val="-1"/>
        </w:rPr>
        <w:t xml:space="preserve"> </w:t>
      </w:r>
      <w:r>
        <w:t>Area</w:t>
      </w:r>
      <w:r>
        <w:rPr>
          <w:spacing w:val="-1"/>
        </w:rPr>
        <w:t xml:space="preserve"> </w:t>
      </w:r>
      <w:r>
        <w:t>had</w:t>
      </w:r>
      <w:r>
        <w:rPr>
          <w:spacing w:val="-1"/>
        </w:rPr>
        <w:t xml:space="preserve"> </w:t>
      </w:r>
      <w:r>
        <w:t>grown</w:t>
      </w:r>
      <w:r>
        <w:rPr>
          <w:spacing w:val="-1"/>
        </w:rPr>
        <w:t xml:space="preserve"> </w:t>
      </w:r>
      <w:r>
        <w:t>by</w:t>
      </w:r>
      <w:r>
        <w:rPr>
          <w:spacing w:val="-1"/>
        </w:rPr>
        <w:t xml:space="preserve"> </w:t>
      </w:r>
      <w:r>
        <w:t>25%,</w:t>
      </w:r>
      <w:r>
        <w:rPr>
          <w:spacing w:val="-1"/>
        </w:rPr>
        <w:t xml:space="preserve"> </w:t>
      </w:r>
      <w:r>
        <w:t>due</w:t>
      </w:r>
      <w:r>
        <w:rPr>
          <w:spacing w:val="-1"/>
        </w:rPr>
        <w:t xml:space="preserve"> </w:t>
      </w:r>
      <w:r>
        <w:t>to a</w:t>
      </w:r>
      <w:r>
        <w:rPr>
          <w:spacing w:val="-5"/>
        </w:rPr>
        <w:t xml:space="preserve"> </w:t>
      </w:r>
      <w:r>
        <w:t>5km</w:t>
      </w:r>
      <w:r>
        <w:rPr>
          <w:spacing w:val="-5"/>
        </w:rPr>
        <w:t xml:space="preserve"> </w:t>
      </w:r>
      <w:r>
        <w:t>wide</w:t>
      </w:r>
      <w:r>
        <w:rPr>
          <w:spacing w:val="-5"/>
        </w:rPr>
        <w:t xml:space="preserve"> </w:t>
      </w:r>
      <w:r>
        <w:t>Western</w:t>
      </w:r>
      <w:r>
        <w:rPr>
          <w:spacing w:val="-5"/>
        </w:rPr>
        <w:t xml:space="preserve"> </w:t>
      </w:r>
      <w:r>
        <w:t>Boundary</w:t>
      </w:r>
      <w:r>
        <w:rPr>
          <w:spacing w:val="-5"/>
        </w:rPr>
        <w:t xml:space="preserve"> </w:t>
      </w:r>
      <w:r>
        <w:t>(WB)</w:t>
      </w:r>
      <w:r>
        <w:rPr>
          <w:spacing w:val="-5"/>
        </w:rPr>
        <w:t xml:space="preserve"> </w:t>
      </w:r>
      <w:r>
        <w:t>to</w:t>
      </w:r>
      <w:r>
        <w:rPr>
          <w:spacing w:val="-5"/>
        </w:rPr>
        <w:t xml:space="preserve"> </w:t>
      </w:r>
      <w:r>
        <w:t>the</w:t>
      </w:r>
      <w:r>
        <w:rPr>
          <w:spacing w:val="-5"/>
        </w:rPr>
        <w:t xml:space="preserve"> </w:t>
      </w:r>
      <w:r>
        <w:t>west</w:t>
      </w:r>
      <w:r>
        <w:rPr>
          <w:spacing w:val="-5"/>
        </w:rPr>
        <w:t xml:space="preserve"> </w:t>
      </w:r>
      <w:r>
        <w:t>of</w:t>
      </w:r>
      <w:r>
        <w:rPr>
          <w:spacing w:val="-5"/>
        </w:rPr>
        <w:t xml:space="preserve"> </w:t>
      </w:r>
      <w:r>
        <w:t>Area</w:t>
      </w:r>
      <w:r>
        <w:rPr>
          <w:spacing w:val="-5"/>
        </w:rPr>
        <w:t xml:space="preserve"> </w:t>
      </w:r>
      <w:r>
        <w:t>1.</w:t>
      </w:r>
      <w:r>
        <w:rPr>
          <w:spacing w:val="-5"/>
        </w:rPr>
        <w:t xml:space="preserve"> </w:t>
      </w:r>
      <w:r>
        <w:t>It</w:t>
      </w:r>
      <w:r>
        <w:rPr>
          <w:spacing w:val="-5"/>
        </w:rPr>
        <w:t xml:space="preserve"> </w:t>
      </w:r>
      <w:r>
        <w:t>continued</w:t>
      </w:r>
      <w:r>
        <w:rPr>
          <w:spacing w:val="-5"/>
        </w:rPr>
        <w:t xml:space="preserve"> </w:t>
      </w:r>
      <w:r>
        <w:t>to</w:t>
      </w:r>
      <w:r>
        <w:rPr>
          <w:spacing w:val="-5"/>
        </w:rPr>
        <w:t xml:space="preserve"> </w:t>
      </w:r>
      <w:r>
        <w:t>grow</w:t>
      </w:r>
      <w:r>
        <w:rPr>
          <w:spacing w:val="-5"/>
        </w:rPr>
        <w:t xml:space="preserve"> </w:t>
      </w:r>
      <w:r>
        <w:t>each</w:t>
      </w:r>
      <w:r>
        <w:rPr>
          <w:spacing w:val="-5"/>
        </w:rPr>
        <w:t xml:space="preserve"> </w:t>
      </w:r>
      <w:r>
        <w:t>year as rings were extended around new infestations (Table 7, Fig. 11).</w:t>
      </w:r>
      <w:r w:rsidR="007B6AD5">
        <w:br/>
      </w:r>
    </w:p>
    <w:p w14:paraId="126ED15A" w14:textId="77777777" w:rsidR="00DC7AFF" w:rsidRPr="007B6AD5" w:rsidRDefault="00DC7AFF" w:rsidP="007B6AD5">
      <w:pPr>
        <w:pStyle w:val="BodyText"/>
        <w:ind w:left="284"/>
        <w:rPr>
          <w:b/>
          <w:bCs/>
          <w:spacing w:val="-4"/>
        </w:rPr>
      </w:pPr>
      <w:bookmarkStart w:id="71" w:name="_Toc136853037"/>
      <w:bookmarkStart w:id="72" w:name="_Toc136854229"/>
      <w:r w:rsidRPr="007B6AD5">
        <w:rPr>
          <w:b/>
          <w:bCs/>
        </w:rPr>
        <w:t>Table</w:t>
      </w:r>
      <w:r w:rsidRPr="007B6AD5">
        <w:rPr>
          <w:b/>
          <w:bCs/>
          <w:spacing w:val="-8"/>
        </w:rPr>
        <w:t xml:space="preserve"> </w:t>
      </w:r>
      <w:r w:rsidRPr="007B6AD5">
        <w:rPr>
          <w:b/>
          <w:bCs/>
        </w:rPr>
        <w:t>7:</w:t>
      </w:r>
      <w:r w:rsidRPr="007B6AD5">
        <w:rPr>
          <w:b/>
          <w:bCs/>
          <w:spacing w:val="-7"/>
        </w:rPr>
        <w:t xml:space="preserve"> </w:t>
      </w:r>
      <w:r w:rsidRPr="007B6AD5">
        <w:rPr>
          <w:b/>
          <w:bCs/>
        </w:rPr>
        <w:t>Changes</w:t>
      </w:r>
      <w:r w:rsidRPr="007B6AD5">
        <w:rPr>
          <w:b/>
          <w:bCs/>
          <w:spacing w:val="-8"/>
        </w:rPr>
        <w:t xml:space="preserve"> </w:t>
      </w:r>
      <w:r w:rsidRPr="007B6AD5">
        <w:rPr>
          <w:b/>
          <w:bCs/>
        </w:rPr>
        <w:t>in</w:t>
      </w:r>
      <w:r w:rsidRPr="007B6AD5">
        <w:rPr>
          <w:b/>
          <w:bCs/>
          <w:spacing w:val="-7"/>
        </w:rPr>
        <w:t xml:space="preserve"> </w:t>
      </w:r>
      <w:r w:rsidRPr="007B6AD5">
        <w:rPr>
          <w:b/>
          <w:bCs/>
        </w:rPr>
        <w:t>Operational</w:t>
      </w:r>
      <w:r w:rsidRPr="007B6AD5">
        <w:rPr>
          <w:b/>
          <w:bCs/>
          <w:spacing w:val="-7"/>
        </w:rPr>
        <w:t xml:space="preserve"> </w:t>
      </w:r>
      <w:r w:rsidRPr="007B6AD5">
        <w:rPr>
          <w:b/>
          <w:bCs/>
        </w:rPr>
        <w:t>Area</w:t>
      </w:r>
      <w:r w:rsidRPr="007B6AD5">
        <w:rPr>
          <w:b/>
          <w:bCs/>
          <w:spacing w:val="-8"/>
        </w:rPr>
        <w:t xml:space="preserve"> </w:t>
      </w:r>
      <w:r w:rsidRPr="007B6AD5">
        <w:rPr>
          <w:b/>
          <w:bCs/>
        </w:rPr>
        <w:t>(Ha)</w:t>
      </w:r>
      <w:r w:rsidRPr="007B6AD5">
        <w:rPr>
          <w:b/>
          <w:bCs/>
          <w:spacing w:val="-7"/>
        </w:rPr>
        <w:t xml:space="preserve"> </w:t>
      </w:r>
      <w:r w:rsidRPr="007B6AD5">
        <w:rPr>
          <w:b/>
          <w:bCs/>
        </w:rPr>
        <w:t>since</w:t>
      </w:r>
      <w:r w:rsidRPr="007B6AD5">
        <w:rPr>
          <w:b/>
          <w:bCs/>
          <w:spacing w:val="-8"/>
        </w:rPr>
        <w:t xml:space="preserve"> </w:t>
      </w:r>
      <w:r w:rsidRPr="007B6AD5">
        <w:rPr>
          <w:b/>
          <w:bCs/>
        </w:rPr>
        <w:t>the</w:t>
      </w:r>
      <w:r w:rsidRPr="007B6AD5">
        <w:rPr>
          <w:b/>
          <w:bCs/>
          <w:spacing w:val="-7"/>
        </w:rPr>
        <w:t xml:space="preserve"> </w:t>
      </w:r>
      <w:r w:rsidRPr="007B6AD5">
        <w:rPr>
          <w:b/>
          <w:bCs/>
        </w:rPr>
        <w:t>start</w:t>
      </w:r>
      <w:r w:rsidRPr="007B6AD5">
        <w:rPr>
          <w:b/>
          <w:bCs/>
          <w:spacing w:val="-7"/>
        </w:rPr>
        <w:t xml:space="preserve"> </w:t>
      </w:r>
      <w:r w:rsidRPr="007B6AD5">
        <w:rPr>
          <w:b/>
          <w:bCs/>
        </w:rPr>
        <w:t>of</w:t>
      </w:r>
      <w:r w:rsidRPr="007B6AD5">
        <w:rPr>
          <w:b/>
          <w:bCs/>
          <w:spacing w:val="-8"/>
        </w:rPr>
        <w:t xml:space="preserve"> </w:t>
      </w:r>
      <w:r w:rsidRPr="007B6AD5">
        <w:rPr>
          <w:b/>
          <w:bCs/>
        </w:rPr>
        <w:t>the</w:t>
      </w:r>
      <w:r w:rsidRPr="007B6AD5">
        <w:rPr>
          <w:b/>
          <w:bCs/>
          <w:spacing w:val="-7"/>
        </w:rPr>
        <w:t xml:space="preserve"> </w:t>
      </w:r>
      <w:r w:rsidRPr="007B6AD5">
        <w:rPr>
          <w:b/>
          <w:bCs/>
        </w:rPr>
        <w:t>Ten-Year</w:t>
      </w:r>
      <w:r w:rsidRPr="007B6AD5">
        <w:rPr>
          <w:b/>
          <w:bCs/>
          <w:spacing w:val="-7"/>
        </w:rPr>
        <w:t xml:space="preserve"> </w:t>
      </w:r>
      <w:r w:rsidRPr="007B6AD5">
        <w:rPr>
          <w:b/>
          <w:bCs/>
          <w:spacing w:val="-4"/>
        </w:rPr>
        <w:t>Plan</w:t>
      </w:r>
      <w:bookmarkEnd w:id="71"/>
      <w:bookmarkEnd w:id="72"/>
    </w:p>
    <w:p w14:paraId="40623214" w14:textId="77777777" w:rsidR="00DC7AFF" w:rsidRDefault="00DC7AFF">
      <w:pPr>
        <w:pStyle w:val="BodyText"/>
        <w:kinsoku w:val="0"/>
        <w:overflowPunct w:val="0"/>
        <w:spacing w:before="5"/>
        <w:rPr>
          <w:b/>
          <w:bCs/>
          <w:sz w:val="11"/>
          <w:szCs w:val="11"/>
        </w:rPr>
      </w:pPr>
    </w:p>
    <w:tbl>
      <w:tblPr>
        <w:tblW w:w="0" w:type="auto"/>
        <w:tblInd w:w="245" w:type="dxa"/>
        <w:tblLayout w:type="fixed"/>
        <w:tblCellMar>
          <w:left w:w="0" w:type="dxa"/>
          <w:right w:w="0" w:type="dxa"/>
        </w:tblCellMar>
        <w:tblLook w:val="0000" w:firstRow="0" w:lastRow="0" w:firstColumn="0" w:lastColumn="0" w:noHBand="0" w:noVBand="0"/>
      </w:tblPr>
      <w:tblGrid>
        <w:gridCol w:w="1121"/>
        <w:gridCol w:w="1253"/>
        <w:gridCol w:w="120"/>
        <w:gridCol w:w="1149"/>
        <w:gridCol w:w="848"/>
        <w:gridCol w:w="143"/>
        <w:gridCol w:w="1485"/>
        <w:gridCol w:w="1719"/>
        <w:gridCol w:w="1586"/>
        <w:gridCol w:w="9"/>
      </w:tblGrid>
      <w:tr w:rsidR="00DC7AFF" w14:paraId="3EF58B92" w14:textId="77777777">
        <w:tblPrEx>
          <w:tblCellMar>
            <w:top w:w="0" w:type="dxa"/>
            <w:left w:w="0" w:type="dxa"/>
            <w:bottom w:w="0" w:type="dxa"/>
            <w:right w:w="0" w:type="dxa"/>
          </w:tblCellMar>
        </w:tblPrEx>
        <w:trPr>
          <w:gridAfter w:val="1"/>
          <w:wAfter w:w="9" w:type="dxa"/>
          <w:trHeight w:val="1470"/>
        </w:trPr>
        <w:tc>
          <w:tcPr>
            <w:tcW w:w="9417" w:type="dxa"/>
            <w:gridSpan w:val="9"/>
            <w:tcBorders>
              <w:top w:val="none" w:sz="6" w:space="0" w:color="auto"/>
              <w:left w:val="none" w:sz="6" w:space="0" w:color="auto"/>
              <w:bottom w:val="none" w:sz="6" w:space="0" w:color="auto"/>
              <w:right w:val="none" w:sz="6" w:space="0" w:color="auto"/>
            </w:tcBorders>
            <w:shd w:val="clear" w:color="auto" w:fill="B6B6B6"/>
          </w:tcPr>
          <w:p w14:paraId="1227EE94" w14:textId="77777777" w:rsidR="00DC7AFF" w:rsidRDefault="00DC7AFF">
            <w:pPr>
              <w:pStyle w:val="TableParagraph"/>
              <w:tabs>
                <w:tab w:val="left" w:pos="1188"/>
                <w:tab w:val="left" w:pos="1229"/>
                <w:tab w:val="left" w:pos="2532"/>
                <w:tab w:val="left" w:pos="3563"/>
                <w:tab w:val="left" w:pos="4773"/>
                <w:tab w:val="left" w:pos="5094"/>
                <w:tab w:val="left" w:pos="5216"/>
                <w:tab w:val="left" w:pos="6630"/>
                <w:tab w:val="left" w:pos="6969"/>
                <w:tab w:val="left" w:pos="8269"/>
                <w:tab w:val="left" w:pos="8349"/>
                <w:tab w:val="left" w:pos="8426"/>
              </w:tabs>
              <w:kinsoku w:val="0"/>
              <w:overflowPunct w:val="0"/>
              <w:spacing w:before="84" w:line="148" w:lineRule="auto"/>
              <w:ind w:left="317" w:right="179" w:firstLine="1590"/>
              <w:rPr>
                <w:b/>
                <w:bCs/>
                <w:spacing w:val="-2"/>
                <w:position w:val="-15"/>
              </w:rPr>
            </w:pPr>
            <w:r>
              <w:rPr>
                <w:b/>
                <w:bCs/>
              </w:rPr>
              <w:t>Eradication Areas</w:t>
            </w:r>
            <w:r>
              <w:rPr>
                <w:b/>
                <w:bCs/>
              </w:rPr>
              <w:tab/>
            </w:r>
            <w:r>
              <w:rPr>
                <w:b/>
                <w:bCs/>
              </w:rPr>
              <w:tab/>
            </w:r>
            <w:r>
              <w:rPr>
                <w:b/>
                <w:bCs/>
                <w:spacing w:val="-2"/>
                <w:position w:val="15"/>
              </w:rPr>
              <w:t>Residual</w:t>
            </w:r>
            <w:r>
              <w:rPr>
                <w:b/>
                <w:bCs/>
                <w:position w:val="15"/>
              </w:rPr>
              <w:tab/>
            </w:r>
            <w:r>
              <w:rPr>
                <w:b/>
                <w:bCs/>
                <w:position w:val="15"/>
              </w:rPr>
              <w:tab/>
            </w:r>
            <w:r>
              <w:rPr>
                <w:b/>
                <w:bCs/>
                <w:position w:val="15"/>
              </w:rPr>
              <w:tab/>
            </w:r>
            <w:r>
              <w:rPr>
                <w:b/>
                <w:bCs/>
                <w:position w:val="15"/>
              </w:rPr>
              <w:tab/>
            </w:r>
            <w:r>
              <w:rPr>
                <w:b/>
                <w:bCs/>
                <w:spacing w:val="-2"/>
              </w:rPr>
              <w:t xml:space="preserve">Change </w:t>
            </w:r>
            <w:r>
              <w:rPr>
                <w:b/>
                <w:bCs/>
                <w:spacing w:val="-4"/>
              </w:rPr>
              <w:t>Fin.</w:t>
            </w:r>
            <w:r>
              <w:rPr>
                <w:b/>
                <w:bCs/>
              </w:rPr>
              <w:tab/>
            </w:r>
            <w:r>
              <w:rPr>
                <w:b/>
                <w:bCs/>
                <w:spacing w:val="-2"/>
              </w:rPr>
              <w:t>Western</w:t>
            </w:r>
            <w:r>
              <w:rPr>
                <w:b/>
                <w:bCs/>
              </w:rPr>
              <w:tab/>
              <w:t>Area 1</w:t>
            </w:r>
            <w:r>
              <w:rPr>
                <w:b/>
                <w:bCs/>
              </w:rPr>
              <w:tab/>
              <w:t>Area 2</w:t>
            </w:r>
            <w:r>
              <w:rPr>
                <w:b/>
                <w:bCs/>
              </w:rPr>
              <w:tab/>
            </w:r>
            <w:r>
              <w:rPr>
                <w:b/>
                <w:bCs/>
              </w:rPr>
              <w:tab/>
            </w:r>
            <w:r>
              <w:rPr>
                <w:b/>
                <w:bCs/>
              </w:rPr>
              <w:tab/>
            </w:r>
            <w:r>
              <w:rPr>
                <w:b/>
                <w:bCs/>
                <w:spacing w:val="-2"/>
                <w:position w:val="15"/>
              </w:rPr>
              <w:t>Areas</w:t>
            </w:r>
            <w:r>
              <w:rPr>
                <w:b/>
                <w:bCs/>
                <w:position w:val="15"/>
              </w:rPr>
              <w:tab/>
            </w:r>
            <w:r>
              <w:rPr>
                <w:b/>
                <w:bCs/>
                <w:position w:val="15"/>
              </w:rPr>
              <w:tab/>
            </w:r>
            <w:r>
              <w:rPr>
                <w:b/>
                <w:bCs/>
                <w:spacing w:val="-2"/>
                <w:position w:val="15"/>
              </w:rPr>
              <w:t>Total</w:t>
            </w:r>
            <w:r>
              <w:rPr>
                <w:b/>
                <w:bCs/>
                <w:position w:val="15"/>
              </w:rPr>
              <w:tab/>
            </w:r>
            <w:r>
              <w:rPr>
                <w:b/>
                <w:bCs/>
                <w:position w:val="15"/>
              </w:rPr>
              <w:tab/>
            </w:r>
            <w:r>
              <w:rPr>
                <w:b/>
                <w:bCs/>
                <w:position w:val="15"/>
              </w:rPr>
              <w:tab/>
            </w:r>
            <w:r>
              <w:rPr>
                <w:b/>
                <w:bCs/>
                <w:spacing w:val="-2"/>
              </w:rPr>
              <w:t xml:space="preserve">since </w:t>
            </w:r>
            <w:r>
              <w:rPr>
                <w:b/>
                <w:bCs/>
                <w:spacing w:val="-4"/>
                <w:position w:val="-15"/>
              </w:rPr>
              <w:t>Year</w:t>
            </w:r>
            <w:r>
              <w:rPr>
                <w:b/>
                <w:bCs/>
                <w:position w:val="-15"/>
              </w:rPr>
              <w:tab/>
            </w:r>
            <w:r>
              <w:rPr>
                <w:b/>
                <w:bCs/>
                <w:position w:val="-15"/>
              </w:rPr>
              <w:tab/>
            </w:r>
            <w:r>
              <w:rPr>
                <w:b/>
                <w:bCs/>
                <w:spacing w:val="-2"/>
                <w:position w:val="-15"/>
              </w:rPr>
              <w:t>Boundary</w:t>
            </w:r>
            <w:r>
              <w:rPr>
                <w:b/>
                <w:bCs/>
                <w:position w:val="-15"/>
              </w:rPr>
              <w:tab/>
            </w:r>
            <w:r>
              <w:rPr>
                <w:b/>
                <w:bCs/>
                <w:position w:val="-15"/>
              </w:rPr>
              <w:tab/>
            </w:r>
            <w:r>
              <w:rPr>
                <w:b/>
                <w:bCs/>
                <w:position w:val="-15"/>
              </w:rPr>
              <w:tab/>
            </w:r>
            <w:r>
              <w:rPr>
                <w:b/>
                <w:bCs/>
              </w:rPr>
              <w:t>(Suppressive /</w:t>
            </w:r>
            <w:r>
              <w:rPr>
                <w:b/>
                <w:bCs/>
              </w:rPr>
              <w:tab/>
            </w:r>
            <w:r>
              <w:rPr>
                <w:b/>
                <w:bCs/>
                <w:spacing w:val="-2"/>
              </w:rPr>
              <w:t>Operational</w:t>
            </w:r>
            <w:r>
              <w:rPr>
                <w:b/>
                <w:bCs/>
              </w:rPr>
              <w:tab/>
            </w:r>
            <w:r>
              <w:rPr>
                <w:b/>
                <w:bCs/>
                <w:spacing w:val="-2"/>
                <w:position w:val="-15"/>
              </w:rPr>
              <w:t>previous</w:t>
            </w:r>
          </w:p>
          <w:p w14:paraId="20F857EB" w14:textId="77777777" w:rsidR="00DC7AFF" w:rsidRDefault="00DC7AFF">
            <w:pPr>
              <w:pStyle w:val="TableParagraph"/>
              <w:tabs>
                <w:tab w:val="left" w:pos="6754"/>
                <w:tab w:val="left" w:pos="8508"/>
              </w:tabs>
              <w:kinsoku w:val="0"/>
              <w:overflowPunct w:val="0"/>
              <w:spacing w:line="59" w:lineRule="auto"/>
              <w:ind w:left="4950"/>
              <w:rPr>
                <w:b/>
                <w:bCs/>
                <w:spacing w:val="-4"/>
                <w:position w:val="-15"/>
              </w:rPr>
            </w:pPr>
            <w:r>
              <w:rPr>
                <w:b/>
                <w:bCs/>
                <w:spacing w:val="-2"/>
              </w:rPr>
              <w:t>Responsive</w:t>
            </w:r>
            <w:r>
              <w:rPr>
                <w:b/>
                <w:bCs/>
              </w:rPr>
              <w:tab/>
              <w:t>Area</w:t>
            </w:r>
            <w:r>
              <w:rPr>
                <w:b/>
                <w:bCs/>
                <w:spacing w:val="-4"/>
              </w:rPr>
              <w:t xml:space="preserve"> (Ha)</w:t>
            </w:r>
            <w:r>
              <w:rPr>
                <w:b/>
                <w:bCs/>
              </w:rPr>
              <w:tab/>
            </w:r>
            <w:r>
              <w:rPr>
                <w:b/>
                <w:bCs/>
                <w:spacing w:val="-4"/>
                <w:position w:val="-15"/>
              </w:rPr>
              <w:t>year</w:t>
            </w:r>
          </w:p>
          <w:p w14:paraId="72519607" w14:textId="77777777" w:rsidR="00DC7AFF" w:rsidRDefault="00DC7AFF">
            <w:pPr>
              <w:pStyle w:val="TableParagraph"/>
              <w:kinsoku w:val="0"/>
              <w:overflowPunct w:val="0"/>
              <w:spacing w:line="268" w:lineRule="exact"/>
              <w:ind w:left="4938"/>
              <w:rPr>
                <w:b/>
                <w:bCs/>
                <w:spacing w:val="-2"/>
              </w:rPr>
            </w:pPr>
            <w:r>
              <w:rPr>
                <w:b/>
                <w:bCs/>
                <w:spacing w:val="-2"/>
              </w:rPr>
              <w:t>Treatment)</w:t>
            </w:r>
          </w:p>
        </w:tc>
      </w:tr>
      <w:tr w:rsidR="00DC7AFF" w14:paraId="43D8EE0E" w14:textId="77777777">
        <w:tblPrEx>
          <w:tblCellMar>
            <w:top w:w="0" w:type="dxa"/>
            <w:left w:w="0" w:type="dxa"/>
            <w:bottom w:w="0" w:type="dxa"/>
            <w:right w:w="0" w:type="dxa"/>
          </w:tblCellMar>
        </w:tblPrEx>
        <w:trPr>
          <w:gridAfter w:val="1"/>
          <w:wAfter w:w="9" w:type="dxa"/>
          <w:trHeight w:val="224"/>
        </w:trPr>
        <w:tc>
          <w:tcPr>
            <w:tcW w:w="1121" w:type="dxa"/>
            <w:tcBorders>
              <w:top w:val="none" w:sz="6" w:space="0" w:color="auto"/>
              <w:left w:val="none" w:sz="6" w:space="0" w:color="auto"/>
              <w:bottom w:val="none" w:sz="6" w:space="0" w:color="auto"/>
              <w:right w:val="none" w:sz="6" w:space="0" w:color="auto"/>
            </w:tcBorders>
          </w:tcPr>
          <w:p w14:paraId="6CF831C9" w14:textId="77777777" w:rsidR="00DC7AFF" w:rsidRDefault="00DC7AFF">
            <w:pPr>
              <w:pStyle w:val="TableParagraph"/>
              <w:kinsoku w:val="0"/>
              <w:overflowPunct w:val="0"/>
              <w:spacing w:line="204" w:lineRule="exact"/>
              <w:ind w:left="120"/>
              <w:rPr>
                <w:spacing w:val="-5"/>
              </w:rPr>
            </w:pPr>
            <w:r>
              <w:t>2017-</w:t>
            </w:r>
            <w:r>
              <w:rPr>
                <w:spacing w:val="-5"/>
              </w:rPr>
              <w:t>18</w:t>
            </w:r>
          </w:p>
        </w:tc>
        <w:tc>
          <w:tcPr>
            <w:tcW w:w="1253" w:type="dxa"/>
            <w:tcBorders>
              <w:top w:val="none" w:sz="6" w:space="0" w:color="auto"/>
              <w:left w:val="none" w:sz="6" w:space="0" w:color="auto"/>
              <w:bottom w:val="none" w:sz="6" w:space="0" w:color="auto"/>
              <w:right w:val="none" w:sz="6" w:space="0" w:color="auto"/>
            </w:tcBorders>
          </w:tcPr>
          <w:p w14:paraId="089ACC62" w14:textId="77777777" w:rsidR="00DC7AFF" w:rsidRDefault="00DC7AFF">
            <w:pPr>
              <w:pStyle w:val="TableParagraph"/>
              <w:kinsoku w:val="0"/>
              <w:overflowPunct w:val="0"/>
              <w:spacing w:line="204" w:lineRule="exact"/>
              <w:ind w:left="123"/>
            </w:pPr>
            <w:r>
              <w:t>-</w:t>
            </w:r>
          </w:p>
        </w:tc>
        <w:tc>
          <w:tcPr>
            <w:tcW w:w="1267" w:type="dxa"/>
            <w:gridSpan w:val="2"/>
            <w:tcBorders>
              <w:top w:val="none" w:sz="6" w:space="0" w:color="auto"/>
              <w:left w:val="none" w:sz="6" w:space="0" w:color="auto"/>
              <w:bottom w:val="none" w:sz="6" w:space="0" w:color="auto"/>
              <w:right w:val="none" w:sz="6" w:space="0" w:color="auto"/>
            </w:tcBorders>
          </w:tcPr>
          <w:p w14:paraId="359F6F7E" w14:textId="77777777" w:rsidR="00DC7AFF" w:rsidRDefault="00DC7AFF">
            <w:pPr>
              <w:pStyle w:val="TableParagraph"/>
              <w:kinsoku w:val="0"/>
              <w:overflowPunct w:val="0"/>
              <w:spacing w:line="204" w:lineRule="exact"/>
              <w:ind w:right="135"/>
              <w:jc w:val="right"/>
              <w:rPr>
                <w:spacing w:val="-2"/>
              </w:rPr>
            </w:pPr>
            <w:r>
              <w:rPr>
                <w:spacing w:val="-2"/>
              </w:rPr>
              <w:t>83,964</w:t>
            </w:r>
          </w:p>
        </w:tc>
        <w:tc>
          <w:tcPr>
            <w:tcW w:w="848" w:type="dxa"/>
            <w:tcBorders>
              <w:top w:val="none" w:sz="6" w:space="0" w:color="auto"/>
              <w:left w:val="none" w:sz="6" w:space="0" w:color="auto"/>
              <w:bottom w:val="none" w:sz="6" w:space="0" w:color="auto"/>
              <w:right w:val="none" w:sz="6" w:space="0" w:color="auto"/>
            </w:tcBorders>
          </w:tcPr>
          <w:p w14:paraId="40850ED6" w14:textId="77777777" w:rsidR="00DC7AFF" w:rsidRDefault="00DC7AFF">
            <w:pPr>
              <w:pStyle w:val="TableParagraph"/>
              <w:kinsoku w:val="0"/>
              <w:overflowPunct w:val="0"/>
              <w:spacing w:line="204" w:lineRule="exact"/>
              <w:ind w:left="138"/>
              <w:rPr>
                <w:spacing w:val="-5"/>
              </w:rPr>
            </w:pPr>
            <w:r>
              <w:rPr>
                <w:spacing w:val="-5"/>
              </w:rPr>
              <w:t>N/A</w:t>
            </w:r>
          </w:p>
        </w:tc>
        <w:tc>
          <w:tcPr>
            <w:tcW w:w="1625" w:type="dxa"/>
            <w:gridSpan w:val="2"/>
            <w:tcBorders>
              <w:top w:val="none" w:sz="6" w:space="0" w:color="auto"/>
              <w:left w:val="none" w:sz="6" w:space="0" w:color="auto"/>
              <w:bottom w:val="none" w:sz="6" w:space="0" w:color="auto"/>
              <w:right w:val="none" w:sz="6" w:space="0" w:color="auto"/>
            </w:tcBorders>
          </w:tcPr>
          <w:p w14:paraId="4B970E52" w14:textId="77777777" w:rsidR="00DC7AFF" w:rsidRDefault="00DC7AFF">
            <w:pPr>
              <w:pStyle w:val="TableParagraph"/>
              <w:kinsoku w:val="0"/>
              <w:overflowPunct w:val="0"/>
              <w:spacing w:line="204" w:lineRule="exact"/>
              <w:ind w:left="281"/>
              <w:rPr>
                <w:spacing w:val="-2"/>
              </w:rPr>
            </w:pPr>
            <w:r>
              <w:rPr>
                <w:spacing w:val="-2"/>
              </w:rPr>
              <w:t>416,506</w:t>
            </w:r>
          </w:p>
        </w:tc>
        <w:tc>
          <w:tcPr>
            <w:tcW w:w="1717" w:type="dxa"/>
            <w:tcBorders>
              <w:top w:val="none" w:sz="6" w:space="0" w:color="auto"/>
              <w:left w:val="none" w:sz="6" w:space="0" w:color="auto"/>
              <w:bottom w:val="none" w:sz="6" w:space="0" w:color="auto"/>
              <w:right w:val="none" w:sz="6" w:space="0" w:color="auto"/>
            </w:tcBorders>
          </w:tcPr>
          <w:p w14:paraId="7D0D2CD0" w14:textId="77777777" w:rsidR="00DC7AFF" w:rsidRDefault="00DC7AFF">
            <w:pPr>
              <w:pStyle w:val="TableParagraph"/>
              <w:kinsoku w:val="0"/>
              <w:overflowPunct w:val="0"/>
              <w:spacing w:line="204" w:lineRule="exact"/>
              <w:ind w:right="367"/>
              <w:jc w:val="right"/>
              <w:rPr>
                <w:spacing w:val="-2"/>
              </w:rPr>
            </w:pPr>
            <w:r>
              <w:rPr>
                <w:spacing w:val="-2"/>
              </w:rPr>
              <w:t>500,470</w:t>
            </w:r>
          </w:p>
        </w:tc>
        <w:tc>
          <w:tcPr>
            <w:tcW w:w="1586" w:type="dxa"/>
            <w:tcBorders>
              <w:top w:val="none" w:sz="6" w:space="0" w:color="auto"/>
              <w:left w:val="none" w:sz="6" w:space="0" w:color="auto"/>
              <w:bottom w:val="none" w:sz="6" w:space="0" w:color="auto"/>
              <w:right w:val="none" w:sz="6" w:space="0" w:color="auto"/>
            </w:tcBorders>
          </w:tcPr>
          <w:p w14:paraId="7D7D1D45" w14:textId="77777777" w:rsidR="00DC7AFF" w:rsidRDefault="00DC7AFF">
            <w:pPr>
              <w:pStyle w:val="TableParagraph"/>
              <w:kinsoku w:val="0"/>
              <w:overflowPunct w:val="0"/>
              <w:rPr>
                <w:rFonts w:ascii="Times New Roman" w:hAnsi="Times New Roman" w:cs="Times New Roman"/>
                <w:sz w:val="16"/>
                <w:szCs w:val="16"/>
              </w:rPr>
            </w:pPr>
          </w:p>
        </w:tc>
      </w:tr>
      <w:tr w:rsidR="00DC7AFF" w14:paraId="4EE105C3" w14:textId="77777777">
        <w:tblPrEx>
          <w:tblCellMar>
            <w:top w:w="0" w:type="dxa"/>
            <w:left w:w="0" w:type="dxa"/>
            <w:bottom w:w="0" w:type="dxa"/>
            <w:right w:w="0" w:type="dxa"/>
          </w:tblCellMar>
        </w:tblPrEx>
        <w:trPr>
          <w:gridAfter w:val="1"/>
          <w:wAfter w:w="9" w:type="dxa"/>
          <w:trHeight w:val="300"/>
        </w:trPr>
        <w:tc>
          <w:tcPr>
            <w:tcW w:w="1121" w:type="dxa"/>
            <w:tcBorders>
              <w:top w:val="none" w:sz="6" w:space="0" w:color="auto"/>
              <w:left w:val="none" w:sz="6" w:space="0" w:color="auto"/>
              <w:bottom w:val="none" w:sz="6" w:space="0" w:color="auto"/>
              <w:right w:val="none" w:sz="6" w:space="0" w:color="auto"/>
            </w:tcBorders>
            <w:shd w:val="clear" w:color="auto" w:fill="EFEFEF"/>
          </w:tcPr>
          <w:p w14:paraId="74317104" w14:textId="77777777" w:rsidR="00DC7AFF" w:rsidRDefault="00DC7AFF">
            <w:pPr>
              <w:pStyle w:val="TableParagraph"/>
              <w:kinsoku w:val="0"/>
              <w:overflowPunct w:val="0"/>
              <w:spacing w:before="2" w:line="277" w:lineRule="exact"/>
              <w:ind w:left="120"/>
              <w:rPr>
                <w:spacing w:val="-5"/>
              </w:rPr>
            </w:pPr>
            <w:r>
              <w:t>2018-</w:t>
            </w:r>
            <w:r>
              <w:rPr>
                <w:spacing w:val="-5"/>
              </w:rPr>
              <w:t>19</w:t>
            </w:r>
          </w:p>
        </w:tc>
        <w:tc>
          <w:tcPr>
            <w:tcW w:w="1253" w:type="dxa"/>
            <w:tcBorders>
              <w:top w:val="none" w:sz="6" w:space="0" w:color="auto"/>
              <w:left w:val="none" w:sz="6" w:space="0" w:color="auto"/>
              <w:bottom w:val="none" w:sz="6" w:space="0" w:color="auto"/>
              <w:right w:val="none" w:sz="6" w:space="0" w:color="auto"/>
            </w:tcBorders>
            <w:shd w:val="clear" w:color="auto" w:fill="EFEFEF"/>
          </w:tcPr>
          <w:p w14:paraId="27C98FCE" w14:textId="77777777" w:rsidR="00DC7AFF" w:rsidRDefault="00DC7AFF">
            <w:pPr>
              <w:pStyle w:val="TableParagraph"/>
              <w:kinsoku w:val="0"/>
              <w:overflowPunct w:val="0"/>
              <w:spacing w:before="2" w:line="277" w:lineRule="exact"/>
              <w:ind w:left="123"/>
              <w:rPr>
                <w:spacing w:val="-2"/>
              </w:rPr>
            </w:pPr>
            <w:r>
              <w:rPr>
                <w:spacing w:val="-2"/>
              </w:rPr>
              <w:t>77,658</w:t>
            </w:r>
          </w:p>
        </w:tc>
        <w:tc>
          <w:tcPr>
            <w:tcW w:w="1267" w:type="dxa"/>
            <w:gridSpan w:val="2"/>
            <w:tcBorders>
              <w:top w:val="none" w:sz="6" w:space="0" w:color="auto"/>
              <w:left w:val="none" w:sz="6" w:space="0" w:color="auto"/>
              <w:bottom w:val="none" w:sz="6" w:space="0" w:color="auto"/>
              <w:right w:val="none" w:sz="6" w:space="0" w:color="auto"/>
            </w:tcBorders>
            <w:shd w:val="clear" w:color="auto" w:fill="EFEFEF"/>
          </w:tcPr>
          <w:p w14:paraId="7A9E944B" w14:textId="77777777" w:rsidR="00DC7AFF" w:rsidRDefault="00DC7AFF">
            <w:pPr>
              <w:pStyle w:val="TableParagraph"/>
              <w:kinsoku w:val="0"/>
              <w:overflowPunct w:val="0"/>
              <w:spacing w:before="2" w:line="277" w:lineRule="exact"/>
              <w:ind w:right="135"/>
              <w:jc w:val="right"/>
              <w:rPr>
                <w:spacing w:val="-2"/>
              </w:rPr>
            </w:pPr>
            <w:r>
              <w:rPr>
                <w:spacing w:val="-2"/>
              </w:rPr>
              <w:t>87,518</w:t>
            </w:r>
          </w:p>
        </w:tc>
        <w:tc>
          <w:tcPr>
            <w:tcW w:w="848" w:type="dxa"/>
            <w:tcBorders>
              <w:top w:val="none" w:sz="6" w:space="0" w:color="auto"/>
              <w:left w:val="none" w:sz="6" w:space="0" w:color="auto"/>
              <w:bottom w:val="none" w:sz="6" w:space="0" w:color="auto"/>
              <w:right w:val="none" w:sz="6" w:space="0" w:color="auto"/>
            </w:tcBorders>
            <w:shd w:val="clear" w:color="auto" w:fill="EFEFEF"/>
          </w:tcPr>
          <w:p w14:paraId="30AC05DF" w14:textId="77777777" w:rsidR="00DC7AFF" w:rsidRDefault="00DC7AFF">
            <w:pPr>
              <w:pStyle w:val="TableParagraph"/>
              <w:kinsoku w:val="0"/>
              <w:overflowPunct w:val="0"/>
              <w:spacing w:before="2" w:line="277" w:lineRule="exact"/>
              <w:ind w:left="138"/>
              <w:rPr>
                <w:spacing w:val="-5"/>
              </w:rPr>
            </w:pPr>
            <w:r>
              <w:rPr>
                <w:spacing w:val="-5"/>
              </w:rPr>
              <w:t>N/A</w:t>
            </w:r>
          </w:p>
        </w:tc>
        <w:tc>
          <w:tcPr>
            <w:tcW w:w="1625" w:type="dxa"/>
            <w:gridSpan w:val="2"/>
            <w:tcBorders>
              <w:top w:val="none" w:sz="6" w:space="0" w:color="auto"/>
              <w:left w:val="none" w:sz="6" w:space="0" w:color="auto"/>
              <w:bottom w:val="none" w:sz="6" w:space="0" w:color="auto"/>
              <w:right w:val="none" w:sz="6" w:space="0" w:color="auto"/>
            </w:tcBorders>
            <w:shd w:val="clear" w:color="auto" w:fill="EFEFEF"/>
          </w:tcPr>
          <w:p w14:paraId="526A02F8" w14:textId="77777777" w:rsidR="00DC7AFF" w:rsidRDefault="00DC7AFF">
            <w:pPr>
              <w:pStyle w:val="TableParagraph"/>
              <w:kinsoku w:val="0"/>
              <w:overflowPunct w:val="0"/>
              <w:spacing w:before="2" w:line="277" w:lineRule="exact"/>
              <w:ind w:left="281"/>
              <w:rPr>
                <w:spacing w:val="-2"/>
              </w:rPr>
            </w:pPr>
            <w:r>
              <w:rPr>
                <w:spacing w:val="-2"/>
              </w:rPr>
              <w:t>459,512</w:t>
            </w:r>
          </w:p>
        </w:tc>
        <w:tc>
          <w:tcPr>
            <w:tcW w:w="1717" w:type="dxa"/>
            <w:tcBorders>
              <w:top w:val="none" w:sz="6" w:space="0" w:color="auto"/>
              <w:left w:val="none" w:sz="6" w:space="0" w:color="auto"/>
              <w:bottom w:val="none" w:sz="6" w:space="0" w:color="auto"/>
              <w:right w:val="none" w:sz="6" w:space="0" w:color="auto"/>
            </w:tcBorders>
            <w:shd w:val="clear" w:color="auto" w:fill="EFEFEF"/>
          </w:tcPr>
          <w:p w14:paraId="4800BE75" w14:textId="77777777" w:rsidR="00DC7AFF" w:rsidRDefault="00DC7AFF">
            <w:pPr>
              <w:pStyle w:val="TableParagraph"/>
              <w:kinsoku w:val="0"/>
              <w:overflowPunct w:val="0"/>
              <w:spacing w:before="2" w:line="277" w:lineRule="exact"/>
              <w:ind w:right="367"/>
              <w:jc w:val="right"/>
              <w:rPr>
                <w:spacing w:val="-2"/>
              </w:rPr>
            </w:pPr>
            <w:r>
              <w:rPr>
                <w:spacing w:val="-2"/>
              </w:rPr>
              <w:t>624,688</w:t>
            </w:r>
          </w:p>
        </w:tc>
        <w:tc>
          <w:tcPr>
            <w:tcW w:w="1586" w:type="dxa"/>
            <w:tcBorders>
              <w:top w:val="none" w:sz="6" w:space="0" w:color="auto"/>
              <w:left w:val="none" w:sz="6" w:space="0" w:color="auto"/>
              <w:bottom w:val="none" w:sz="6" w:space="0" w:color="auto"/>
              <w:right w:val="none" w:sz="6" w:space="0" w:color="auto"/>
            </w:tcBorders>
            <w:shd w:val="clear" w:color="auto" w:fill="EFEFEF"/>
          </w:tcPr>
          <w:p w14:paraId="5F976A97" w14:textId="77777777" w:rsidR="00DC7AFF" w:rsidRDefault="00DC7AFF">
            <w:pPr>
              <w:pStyle w:val="TableParagraph"/>
              <w:kinsoku w:val="0"/>
              <w:overflowPunct w:val="0"/>
              <w:spacing w:before="2" w:line="277" w:lineRule="exact"/>
              <w:ind w:left="374"/>
              <w:rPr>
                <w:spacing w:val="-2"/>
              </w:rPr>
            </w:pPr>
            <w:r>
              <w:rPr>
                <w:spacing w:val="-2"/>
              </w:rPr>
              <w:t>+24.82%</w:t>
            </w:r>
          </w:p>
        </w:tc>
      </w:tr>
      <w:tr w:rsidR="00DC7AFF" w14:paraId="43266D15" w14:textId="77777777">
        <w:tblPrEx>
          <w:tblCellMar>
            <w:top w:w="0" w:type="dxa"/>
            <w:left w:w="0" w:type="dxa"/>
            <w:bottom w:w="0" w:type="dxa"/>
            <w:right w:w="0" w:type="dxa"/>
          </w:tblCellMar>
        </w:tblPrEx>
        <w:trPr>
          <w:gridAfter w:val="1"/>
          <w:wAfter w:w="9" w:type="dxa"/>
          <w:trHeight w:val="279"/>
        </w:trPr>
        <w:tc>
          <w:tcPr>
            <w:tcW w:w="1121" w:type="dxa"/>
            <w:tcBorders>
              <w:top w:val="none" w:sz="6" w:space="0" w:color="auto"/>
              <w:left w:val="none" w:sz="6" w:space="0" w:color="auto"/>
              <w:bottom w:val="none" w:sz="6" w:space="0" w:color="auto"/>
              <w:right w:val="none" w:sz="6" w:space="0" w:color="auto"/>
            </w:tcBorders>
          </w:tcPr>
          <w:p w14:paraId="29A6DAB0" w14:textId="77777777" w:rsidR="00DC7AFF" w:rsidRDefault="00DC7AFF">
            <w:pPr>
              <w:pStyle w:val="TableParagraph"/>
              <w:kinsoku w:val="0"/>
              <w:overflowPunct w:val="0"/>
              <w:spacing w:line="259" w:lineRule="exact"/>
              <w:ind w:left="120"/>
              <w:rPr>
                <w:spacing w:val="-5"/>
              </w:rPr>
            </w:pPr>
            <w:r>
              <w:t>2019-</w:t>
            </w:r>
            <w:r>
              <w:rPr>
                <w:spacing w:val="-5"/>
              </w:rPr>
              <w:t>20</w:t>
            </w:r>
          </w:p>
        </w:tc>
        <w:tc>
          <w:tcPr>
            <w:tcW w:w="1253" w:type="dxa"/>
            <w:tcBorders>
              <w:top w:val="none" w:sz="6" w:space="0" w:color="auto"/>
              <w:left w:val="none" w:sz="6" w:space="0" w:color="auto"/>
              <w:bottom w:val="none" w:sz="6" w:space="0" w:color="auto"/>
              <w:right w:val="none" w:sz="6" w:space="0" w:color="auto"/>
            </w:tcBorders>
          </w:tcPr>
          <w:p w14:paraId="01206B68" w14:textId="77777777" w:rsidR="00DC7AFF" w:rsidRDefault="00DC7AFF">
            <w:pPr>
              <w:pStyle w:val="TableParagraph"/>
              <w:kinsoku w:val="0"/>
              <w:overflowPunct w:val="0"/>
              <w:spacing w:line="259" w:lineRule="exact"/>
              <w:ind w:left="123"/>
              <w:rPr>
                <w:spacing w:val="-2"/>
              </w:rPr>
            </w:pPr>
            <w:r>
              <w:rPr>
                <w:spacing w:val="-2"/>
              </w:rPr>
              <w:t>77,658</w:t>
            </w:r>
          </w:p>
        </w:tc>
        <w:tc>
          <w:tcPr>
            <w:tcW w:w="1267" w:type="dxa"/>
            <w:gridSpan w:val="2"/>
            <w:tcBorders>
              <w:top w:val="none" w:sz="6" w:space="0" w:color="auto"/>
              <w:left w:val="none" w:sz="6" w:space="0" w:color="auto"/>
              <w:bottom w:val="none" w:sz="6" w:space="0" w:color="auto"/>
              <w:right w:val="none" w:sz="6" w:space="0" w:color="auto"/>
            </w:tcBorders>
          </w:tcPr>
          <w:p w14:paraId="53C5239C" w14:textId="77777777" w:rsidR="00DC7AFF" w:rsidRDefault="00DC7AFF">
            <w:pPr>
              <w:pStyle w:val="TableParagraph"/>
              <w:kinsoku w:val="0"/>
              <w:overflowPunct w:val="0"/>
              <w:spacing w:line="259" w:lineRule="exact"/>
              <w:ind w:right="135"/>
              <w:jc w:val="right"/>
              <w:rPr>
                <w:spacing w:val="-2"/>
              </w:rPr>
            </w:pPr>
            <w:r>
              <w:rPr>
                <w:spacing w:val="-2"/>
              </w:rPr>
              <w:t>87,518</w:t>
            </w:r>
          </w:p>
        </w:tc>
        <w:tc>
          <w:tcPr>
            <w:tcW w:w="848" w:type="dxa"/>
            <w:tcBorders>
              <w:top w:val="none" w:sz="6" w:space="0" w:color="auto"/>
              <w:left w:val="none" w:sz="6" w:space="0" w:color="auto"/>
              <w:bottom w:val="none" w:sz="6" w:space="0" w:color="auto"/>
              <w:right w:val="none" w:sz="6" w:space="0" w:color="auto"/>
            </w:tcBorders>
          </w:tcPr>
          <w:p w14:paraId="4CF405AB" w14:textId="77777777" w:rsidR="00DC7AFF" w:rsidRDefault="00DC7AFF">
            <w:pPr>
              <w:pStyle w:val="TableParagraph"/>
              <w:kinsoku w:val="0"/>
              <w:overflowPunct w:val="0"/>
              <w:spacing w:line="259" w:lineRule="exact"/>
              <w:ind w:left="138"/>
              <w:rPr>
                <w:spacing w:val="-5"/>
              </w:rPr>
            </w:pPr>
            <w:r>
              <w:rPr>
                <w:spacing w:val="-5"/>
              </w:rPr>
              <w:t>N/A</w:t>
            </w:r>
          </w:p>
        </w:tc>
        <w:tc>
          <w:tcPr>
            <w:tcW w:w="1625" w:type="dxa"/>
            <w:gridSpan w:val="2"/>
            <w:tcBorders>
              <w:top w:val="none" w:sz="6" w:space="0" w:color="auto"/>
              <w:left w:val="none" w:sz="6" w:space="0" w:color="auto"/>
              <w:bottom w:val="none" w:sz="6" w:space="0" w:color="auto"/>
              <w:right w:val="none" w:sz="6" w:space="0" w:color="auto"/>
            </w:tcBorders>
          </w:tcPr>
          <w:p w14:paraId="488A48F0" w14:textId="77777777" w:rsidR="00DC7AFF" w:rsidRDefault="00DC7AFF">
            <w:pPr>
              <w:pStyle w:val="TableParagraph"/>
              <w:kinsoku w:val="0"/>
              <w:overflowPunct w:val="0"/>
              <w:spacing w:line="259" w:lineRule="exact"/>
              <w:ind w:left="281"/>
              <w:rPr>
                <w:spacing w:val="-2"/>
              </w:rPr>
            </w:pPr>
            <w:r>
              <w:rPr>
                <w:spacing w:val="-2"/>
              </w:rPr>
              <w:t>479,929</w:t>
            </w:r>
          </w:p>
        </w:tc>
        <w:tc>
          <w:tcPr>
            <w:tcW w:w="1717" w:type="dxa"/>
            <w:tcBorders>
              <w:top w:val="none" w:sz="6" w:space="0" w:color="auto"/>
              <w:left w:val="none" w:sz="6" w:space="0" w:color="auto"/>
              <w:bottom w:val="none" w:sz="6" w:space="0" w:color="auto"/>
              <w:right w:val="none" w:sz="6" w:space="0" w:color="auto"/>
            </w:tcBorders>
          </w:tcPr>
          <w:p w14:paraId="7C1CF487" w14:textId="77777777" w:rsidR="00DC7AFF" w:rsidRDefault="00DC7AFF">
            <w:pPr>
              <w:pStyle w:val="TableParagraph"/>
              <w:kinsoku w:val="0"/>
              <w:overflowPunct w:val="0"/>
              <w:spacing w:line="259" w:lineRule="exact"/>
              <w:ind w:right="367"/>
              <w:jc w:val="right"/>
              <w:rPr>
                <w:spacing w:val="-2"/>
              </w:rPr>
            </w:pPr>
            <w:r>
              <w:rPr>
                <w:spacing w:val="-2"/>
              </w:rPr>
              <w:t>645,105</w:t>
            </w:r>
          </w:p>
        </w:tc>
        <w:tc>
          <w:tcPr>
            <w:tcW w:w="1586" w:type="dxa"/>
            <w:tcBorders>
              <w:top w:val="none" w:sz="6" w:space="0" w:color="auto"/>
              <w:left w:val="none" w:sz="6" w:space="0" w:color="auto"/>
              <w:bottom w:val="none" w:sz="6" w:space="0" w:color="auto"/>
              <w:right w:val="none" w:sz="6" w:space="0" w:color="auto"/>
            </w:tcBorders>
          </w:tcPr>
          <w:p w14:paraId="7DDDDAF9" w14:textId="77777777" w:rsidR="00DC7AFF" w:rsidRDefault="00DC7AFF">
            <w:pPr>
              <w:pStyle w:val="TableParagraph"/>
              <w:kinsoku w:val="0"/>
              <w:overflowPunct w:val="0"/>
              <w:spacing w:line="259" w:lineRule="exact"/>
              <w:ind w:left="374"/>
              <w:rPr>
                <w:spacing w:val="-2"/>
              </w:rPr>
            </w:pPr>
            <w:r>
              <w:rPr>
                <w:spacing w:val="-2"/>
              </w:rPr>
              <w:t>+3.27%</w:t>
            </w:r>
          </w:p>
        </w:tc>
      </w:tr>
      <w:tr w:rsidR="00DC7AFF" w14:paraId="2D5D4E13" w14:textId="77777777">
        <w:tblPrEx>
          <w:tblCellMar>
            <w:top w:w="0" w:type="dxa"/>
            <w:left w:w="0" w:type="dxa"/>
            <w:bottom w:w="0" w:type="dxa"/>
            <w:right w:w="0" w:type="dxa"/>
          </w:tblCellMar>
        </w:tblPrEx>
        <w:trPr>
          <w:trHeight w:val="285"/>
        </w:trPr>
        <w:tc>
          <w:tcPr>
            <w:tcW w:w="2494" w:type="dxa"/>
            <w:gridSpan w:val="3"/>
            <w:tcBorders>
              <w:top w:val="none" w:sz="6" w:space="0" w:color="auto"/>
              <w:left w:val="none" w:sz="6" w:space="0" w:color="auto"/>
              <w:bottom w:val="none" w:sz="6" w:space="0" w:color="auto"/>
              <w:right w:val="none" w:sz="6" w:space="0" w:color="auto"/>
            </w:tcBorders>
            <w:shd w:val="clear" w:color="auto" w:fill="EFEFEF"/>
          </w:tcPr>
          <w:p w14:paraId="34338463" w14:textId="77777777" w:rsidR="00DC7AFF" w:rsidRDefault="00DC7AFF">
            <w:pPr>
              <w:pStyle w:val="TableParagraph"/>
              <w:tabs>
                <w:tab w:val="left" w:pos="1244"/>
              </w:tabs>
              <w:kinsoku w:val="0"/>
              <w:overflowPunct w:val="0"/>
              <w:spacing w:line="265" w:lineRule="exact"/>
              <w:ind w:left="120"/>
              <w:rPr>
                <w:spacing w:val="-2"/>
              </w:rPr>
            </w:pPr>
            <w:r>
              <w:t>2020-</w:t>
            </w:r>
            <w:r>
              <w:rPr>
                <w:spacing w:val="-5"/>
              </w:rPr>
              <w:t>21</w:t>
            </w:r>
            <w:r>
              <w:tab/>
            </w:r>
            <w:r>
              <w:rPr>
                <w:spacing w:val="-2"/>
              </w:rPr>
              <w:t>77,658</w:t>
            </w:r>
          </w:p>
        </w:tc>
        <w:tc>
          <w:tcPr>
            <w:tcW w:w="1149" w:type="dxa"/>
            <w:tcBorders>
              <w:top w:val="none" w:sz="6" w:space="0" w:color="auto"/>
              <w:left w:val="none" w:sz="6" w:space="0" w:color="auto"/>
              <w:bottom w:val="none" w:sz="6" w:space="0" w:color="auto"/>
              <w:right w:val="none" w:sz="6" w:space="0" w:color="auto"/>
            </w:tcBorders>
            <w:shd w:val="clear" w:color="auto" w:fill="EFEFEF"/>
          </w:tcPr>
          <w:p w14:paraId="376AA7ED" w14:textId="77777777" w:rsidR="00DC7AFF" w:rsidRDefault="00DC7AFF">
            <w:pPr>
              <w:pStyle w:val="TableParagraph"/>
              <w:kinsoku w:val="0"/>
              <w:overflowPunct w:val="0"/>
              <w:spacing w:line="265" w:lineRule="exact"/>
              <w:ind w:left="296"/>
              <w:rPr>
                <w:spacing w:val="-2"/>
              </w:rPr>
            </w:pPr>
            <w:r>
              <w:rPr>
                <w:spacing w:val="-2"/>
              </w:rPr>
              <w:t>87,518</w:t>
            </w:r>
          </w:p>
        </w:tc>
        <w:tc>
          <w:tcPr>
            <w:tcW w:w="991" w:type="dxa"/>
            <w:gridSpan w:val="2"/>
            <w:tcBorders>
              <w:top w:val="none" w:sz="6" w:space="0" w:color="auto"/>
              <w:left w:val="none" w:sz="6" w:space="0" w:color="auto"/>
              <w:bottom w:val="none" w:sz="6" w:space="0" w:color="auto"/>
              <w:right w:val="none" w:sz="6" w:space="0" w:color="auto"/>
            </w:tcBorders>
            <w:shd w:val="clear" w:color="auto" w:fill="EFEFEF"/>
          </w:tcPr>
          <w:p w14:paraId="11B90066" w14:textId="77777777" w:rsidR="00DC7AFF" w:rsidRDefault="00DC7AFF">
            <w:pPr>
              <w:pStyle w:val="TableParagraph"/>
              <w:kinsoku w:val="0"/>
              <w:overflowPunct w:val="0"/>
              <w:spacing w:line="265" w:lineRule="exact"/>
              <w:ind w:left="137"/>
              <w:rPr>
                <w:spacing w:val="-2"/>
              </w:rPr>
            </w:pPr>
            <w:r>
              <w:rPr>
                <w:spacing w:val="-2"/>
              </w:rPr>
              <w:t>46,461</w:t>
            </w:r>
          </w:p>
        </w:tc>
        <w:tc>
          <w:tcPr>
            <w:tcW w:w="1485" w:type="dxa"/>
            <w:tcBorders>
              <w:top w:val="none" w:sz="6" w:space="0" w:color="auto"/>
              <w:left w:val="none" w:sz="6" w:space="0" w:color="auto"/>
              <w:bottom w:val="none" w:sz="6" w:space="0" w:color="auto"/>
              <w:right w:val="none" w:sz="6" w:space="0" w:color="auto"/>
            </w:tcBorders>
            <w:shd w:val="clear" w:color="auto" w:fill="EFEFEF"/>
          </w:tcPr>
          <w:p w14:paraId="0150FF9B" w14:textId="77777777" w:rsidR="00DC7AFF" w:rsidRDefault="00DC7AFF">
            <w:pPr>
              <w:pStyle w:val="TableParagraph"/>
              <w:kinsoku w:val="0"/>
              <w:overflowPunct w:val="0"/>
              <w:spacing w:line="265" w:lineRule="exact"/>
              <w:ind w:left="136"/>
              <w:rPr>
                <w:spacing w:val="-2"/>
              </w:rPr>
            </w:pPr>
            <w:r>
              <w:rPr>
                <w:spacing w:val="-2"/>
              </w:rPr>
              <w:t>536,198</w:t>
            </w:r>
          </w:p>
        </w:tc>
        <w:tc>
          <w:tcPr>
            <w:tcW w:w="1719" w:type="dxa"/>
            <w:tcBorders>
              <w:top w:val="none" w:sz="6" w:space="0" w:color="auto"/>
              <w:left w:val="none" w:sz="6" w:space="0" w:color="auto"/>
              <w:bottom w:val="none" w:sz="6" w:space="0" w:color="auto"/>
              <w:right w:val="none" w:sz="6" w:space="0" w:color="auto"/>
            </w:tcBorders>
            <w:shd w:val="clear" w:color="auto" w:fill="EFEFEF"/>
          </w:tcPr>
          <w:p w14:paraId="1B6A99C7" w14:textId="77777777" w:rsidR="00DC7AFF" w:rsidRDefault="00DC7AFF">
            <w:pPr>
              <w:pStyle w:val="TableParagraph"/>
              <w:kinsoku w:val="0"/>
              <w:overflowPunct w:val="0"/>
              <w:spacing w:line="265" w:lineRule="exact"/>
              <w:ind w:left="496"/>
              <w:rPr>
                <w:spacing w:val="-2"/>
              </w:rPr>
            </w:pPr>
            <w:r>
              <w:rPr>
                <w:spacing w:val="-2"/>
              </w:rPr>
              <w:t>747,835</w:t>
            </w:r>
          </w:p>
        </w:tc>
        <w:tc>
          <w:tcPr>
            <w:tcW w:w="1588" w:type="dxa"/>
            <w:gridSpan w:val="2"/>
            <w:tcBorders>
              <w:top w:val="none" w:sz="6" w:space="0" w:color="auto"/>
              <w:left w:val="none" w:sz="6" w:space="0" w:color="auto"/>
              <w:bottom w:val="none" w:sz="6" w:space="0" w:color="auto"/>
              <w:right w:val="none" w:sz="6" w:space="0" w:color="auto"/>
            </w:tcBorders>
            <w:shd w:val="clear" w:color="auto" w:fill="EFEFEF"/>
          </w:tcPr>
          <w:p w14:paraId="639A312C" w14:textId="77777777" w:rsidR="00DC7AFF" w:rsidRDefault="00DC7AFF">
            <w:pPr>
              <w:pStyle w:val="TableParagraph"/>
              <w:kinsoku w:val="0"/>
              <w:overflowPunct w:val="0"/>
              <w:spacing w:line="265" w:lineRule="exact"/>
              <w:ind w:left="367"/>
              <w:rPr>
                <w:spacing w:val="-2"/>
              </w:rPr>
            </w:pPr>
            <w:r>
              <w:rPr>
                <w:spacing w:val="-2"/>
              </w:rPr>
              <w:t>+15.92%</w:t>
            </w:r>
          </w:p>
        </w:tc>
      </w:tr>
      <w:tr w:rsidR="00DC7AFF" w14:paraId="544A4401" w14:textId="77777777">
        <w:tblPrEx>
          <w:tblCellMar>
            <w:top w:w="0" w:type="dxa"/>
            <w:left w:w="0" w:type="dxa"/>
            <w:bottom w:w="0" w:type="dxa"/>
            <w:right w:w="0" w:type="dxa"/>
          </w:tblCellMar>
        </w:tblPrEx>
        <w:trPr>
          <w:trHeight w:val="315"/>
        </w:trPr>
        <w:tc>
          <w:tcPr>
            <w:tcW w:w="2494" w:type="dxa"/>
            <w:gridSpan w:val="3"/>
            <w:tcBorders>
              <w:top w:val="none" w:sz="6" w:space="0" w:color="auto"/>
              <w:left w:val="none" w:sz="6" w:space="0" w:color="auto"/>
              <w:bottom w:val="none" w:sz="6" w:space="0" w:color="auto"/>
              <w:right w:val="none" w:sz="6" w:space="0" w:color="auto"/>
            </w:tcBorders>
            <w:shd w:val="clear" w:color="auto" w:fill="B6B6B6"/>
          </w:tcPr>
          <w:p w14:paraId="6F88EC0B" w14:textId="77777777" w:rsidR="00DC7AFF" w:rsidRDefault="00DC7AFF">
            <w:pPr>
              <w:pStyle w:val="TableParagraph"/>
              <w:kinsoku w:val="0"/>
              <w:overflowPunct w:val="0"/>
              <w:spacing w:before="4"/>
              <w:ind w:left="120"/>
              <w:rPr>
                <w:b/>
                <w:bCs/>
                <w:spacing w:val="-2"/>
              </w:rPr>
            </w:pPr>
            <w:r>
              <w:rPr>
                <w:b/>
                <w:bCs/>
                <w:spacing w:val="-2"/>
              </w:rPr>
              <w:t>Cumulative</w:t>
            </w:r>
            <w:r>
              <w:rPr>
                <w:b/>
                <w:bCs/>
                <w:spacing w:val="4"/>
              </w:rPr>
              <w:t xml:space="preserve"> </w:t>
            </w:r>
            <w:r>
              <w:rPr>
                <w:b/>
                <w:bCs/>
                <w:spacing w:val="-2"/>
              </w:rPr>
              <w:t>change</w:t>
            </w:r>
          </w:p>
        </w:tc>
        <w:tc>
          <w:tcPr>
            <w:tcW w:w="6932" w:type="dxa"/>
            <w:gridSpan w:val="7"/>
            <w:tcBorders>
              <w:top w:val="none" w:sz="6" w:space="0" w:color="auto"/>
              <w:left w:val="none" w:sz="6" w:space="0" w:color="auto"/>
              <w:bottom w:val="none" w:sz="6" w:space="0" w:color="auto"/>
              <w:right w:val="none" w:sz="6" w:space="0" w:color="auto"/>
            </w:tcBorders>
            <w:shd w:val="clear" w:color="auto" w:fill="B6B6B6"/>
          </w:tcPr>
          <w:p w14:paraId="72D44439" w14:textId="77777777" w:rsidR="00DC7AFF" w:rsidRDefault="00DC7AFF">
            <w:pPr>
              <w:pStyle w:val="TableParagraph"/>
              <w:kinsoku w:val="0"/>
              <w:overflowPunct w:val="0"/>
              <w:spacing w:before="4"/>
              <w:ind w:right="218"/>
              <w:jc w:val="right"/>
              <w:rPr>
                <w:b/>
                <w:bCs/>
                <w:spacing w:val="-2"/>
              </w:rPr>
            </w:pPr>
            <w:r>
              <w:rPr>
                <w:b/>
                <w:bCs/>
                <w:spacing w:val="-2"/>
              </w:rPr>
              <w:t>+49.43%</w:t>
            </w:r>
          </w:p>
        </w:tc>
      </w:tr>
    </w:tbl>
    <w:p w14:paraId="401FB999" w14:textId="77777777" w:rsidR="00DC7AFF" w:rsidRDefault="00DC7AFF">
      <w:pPr>
        <w:pStyle w:val="BodyText"/>
        <w:kinsoku w:val="0"/>
        <w:overflowPunct w:val="0"/>
        <w:rPr>
          <w:b/>
          <w:bCs/>
        </w:rPr>
      </w:pPr>
    </w:p>
    <w:p w14:paraId="1C1FF741" w14:textId="77777777" w:rsidR="00DC7AFF" w:rsidRDefault="00DC7AFF">
      <w:pPr>
        <w:pStyle w:val="BodyText"/>
        <w:kinsoku w:val="0"/>
        <w:overflowPunct w:val="0"/>
        <w:spacing w:before="159" w:line="252" w:lineRule="auto"/>
        <w:ind w:left="200" w:right="779"/>
      </w:pPr>
      <w:r>
        <w:t>The Operational Area has grown by 49% sincethe start of the Ten-Year Plan. This is far less</w:t>
      </w:r>
      <w:r>
        <w:rPr>
          <w:spacing w:val="-5"/>
        </w:rPr>
        <w:t xml:space="preserve"> </w:t>
      </w:r>
      <w:r>
        <w:t>than</w:t>
      </w:r>
      <w:r>
        <w:rPr>
          <w:spacing w:val="-5"/>
        </w:rPr>
        <w:t xml:space="preserve"> </w:t>
      </w:r>
      <w:r>
        <w:t>would</w:t>
      </w:r>
      <w:r>
        <w:rPr>
          <w:spacing w:val="-5"/>
        </w:rPr>
        <w:t xml:space="preserve"> </w:t>
      </w:r>
      <w:r>
        <w:t>have</w:t>
      </w:r>
      <w:r>
        <w:rPr>
          <w:spacing w:val="-5"/>
        </w:rPr>
        <w:t xml:space="preserve"> </w:t>
      </w:r>
      <w:r>
        <w:t>occurred</w:t>
      </w:r>
      <w:r>
        <w:rPr>
          <w:spacing w:val="-5"/>
        </w:rPr>
        <w:t xml:space="preserve"> </w:t>
      </w:r>
      <w:r>
        <w:t>in</w:t>
      </w:r>
      <w:r>
        <w:rPr>
          <w:spacing w:val="-5"/>
        </w:rPr>
        <w:t xml:space="preserve"> </w:t>
      </w:r>
      <w:r>
        <w:t>the</w:t>
      </w:r>
      <w:r>
        <w:rPr>
          <w:spacing w:val="-5"/>
        </w:rPr>
        <w:t xml:space="preserve"> </w:t>
      </w:r>
      <w:r>
        <w:t>absence</w:t>
      </w:r>
      <w:r>
        <w:rPr>
          <w:spacing w:val="-5"/>
        </w:rPr>
        <w:t xml:space="preserve"> </w:t>
      </w:r>
      <w:r>
        <w:t>of</w:t>
      </w:r>
      <w:r>
        <w:rPr>
          <w:spacing w:val="-5"/>
        </w:rPr>
        <w:t xml:space="preserve"> </w:t>
      </w:r>
      <w:r>
        <w:t>the</w:t>
      </w:r>
      <w:r>
        <w:rPr>
          <w:spacing w:val="-5"/>
        </w:rPr>
        <w:t xml:space="preserve"> </w:t>
      </w:r>
      <w:r>
        <w:t>Program</w:t>
      </w:r>
      <w:r>
        <w:rPr>
          <w:spacing w:val="-5"/>
        </w:rPr>
        <w:t xml:space="preserve"> </w:t>
      </w:r>
      <w:r>
        <w:t>-</w:t>
      </w:r>
      <w:r>
        <w:rPr>
          <w:spacing w:val="-5"/>
        </w:rPr>
        <w:t xml:space="preserve"> </w:t>
      </w:r>
      <w:r>
        <w:t>the</w:t>
      </w:r>
      <w:r>
        <w:rPr>
          <w:spacing w:val="-5"/>
        </w:rPr>
        <w:t xml:space="preserve"> </w:t>
      </w:r>
      <w:r>
        <w:t>Operational</w:t>
      </w:r>
      <w:r>
        <w:rPr>
          <w:spacing w:val="-5"/>
        </w:rPr>
        <w:t xml:space="preserve"> </w:t>
      </w:r>
      <w:r>
        <w:t>Area</w:t>
      </w:r>
      <w:r>
        <w:rPr>
          <w:spacing w:val="-5"/>
        </w:rPr>
        <w:t xml:space="preserve"> </w:t>
      </w:r>
      <w:r>
        <w:t>still only covers 12% of SEQ and 0.4% of Queensland (Fig. 14).</w:t>
      </w:r>
    </w:p>
    <w:p w14:paraId="115D35D5" w14:textId="77777777" w:rsidR="00DC7AFF" w:rsidRDefault="00DC7AFF">
      <w:pPr>
        <w:pStyle w:val="BodyText"/>
        <w:kinsoku w:val="0"/>
        <w:overflowPunct w:val="0"/>
        <w:spacing w:before="120" w:line="252" w:lineRule="auto"/>
        <w:ind w:left="200" w:right="779"/>
      </w:pPr>
      <w:r>
        <w:t>Overall,</w:t>
      </w:r>
      <w:r>
        <w:rPr>
          <w:spacing w:val="-5"/>
        </w:rPr>
        <w:t xml:space="preserve"> </w:t>
      </w:r>
      <w:r>
        <w:t>the</w:t>
      </w:r>
      <w:r>
        <w:rPr>
          <w:spacing w:val="-5"/>
        </w:rPr>
        <w:t xml:space="preserve"> </w:t>
      </w:r>
      <w:r>
        <w:t>rate</w:t>
      </w:r>
      <w:r>
        <w:rPr>
          <w:spacing w:val="-5"/>
        </w:rPr>
        <w:t xml:space="preserve"> </w:t>
      </w:r>
      <w:r>
        <w:t>of</w:t>
      </w:r>
      <w:r>
        <w:rPr>
          <w:spacing w:val="-5"/>
        </w:rPr>
        <w:t xml:space="preserve"> </w:t>
      </w:r>
      <w:r>
        <w:t>spread</w:t>
      </w:r>
      <w:r>
        <w:rPr>
          <w:spacing w:val="-5"/>
        </w:rPr>
        <w:t xml:space="preserve"> </w:t>
      </w:r>
      <w:r>
        <w:t>of</w:t>
      </w:r>
      <w:r>
        <w:rPr>
          <w:spacing w:val="-5"/>
        </w:rPr>
        <w:t xml:space="preserve"> </w:t>
      </w:r>
      <w:r>
        <w:t>RIFA</w:t>
      </w:r>
      <w:r>
        <w:rPr>
          <w:spacing w:val="-5"/>
        </w:rPr>
        <w:t xml:space="preserve"> </w:t>
      </w:r>
      <w:r>
        <w:t>in</w:t>
      </w:r>
      <w:r>
        <w:rPr>
          <w:spacing w:val="-5"/>
        </w:rPr>
        <w:t xml:space="preserve"> </w:t>
      </w:r>
      <w:r>
        <w:t>SEQ</w:t>
      </w:r>
      <w:r>
        <w:rPr>
          <w:spacing w:val="-5"/>
        </w:rPr>
        <w:t xml:space="preserve"> </w:t>
      </w:r>
      <w:r>
        <w:t>is</w:t>
      </w:r>
      <w:r>
        <w:rPr>
          <w:spacing w:val="-5"/>
        </w:rPr>
        <w:t xml:space="preserve"> </w:t>
      </w:r>
      <w:r>
        <w:t>currently</w:t>
      </w:r>
      <w:r>
        <w:rPr>
          <w:spacing w:val="-5"/>
        </w:rPr>
        <w:t xml:space="preserve"> </w:t>
      </w:r>
      <w:r>
        <w:t>estimated</w:t>
      </w:r>
      <w:r>
        <w:rPr>
          <w:spacing w:val="-5"/>
        </w:rPr>
        <w:t xml:space="preserve"> </w:t>
      </w:r>
      <w:r>
        <w:t>at</w:t>
      </w:r>
      <w:r>
        <w:rPr>
          <w:spacing w:val="-5"/>
        </w:rPr>
        <w:t xml:space="preserve"> </w:t>
      </w:r>
      <w:r>
        <w:t>4.9</w:t>
      </w:r>
      <w:r>
        <w:rPr>
          <w:spacing w:val="-5"/>
        </w:rPr>
        <w:t xml:space="preserve"> </w:t>
      </w:r>
      <w:r>
        <w:t>km</w:t>
      </w:r>
      <w:r>
        <w:rPr>
          <w:spacing w:val="-5"/>
        </w:rPr>
        <w:t xml:space="preserve"> </w:t>
      </w:r>
      <w:r>
        <w:t>per</w:t>
      </w:r>
      <w:r>
        <w:rPr>
          <w:spacing w:val="-5"/>
        </w:rPr>
        <w:t xml:space="preserve"> </w:t>
      </w:r>
      <w:r>
        <w:t>year</w:t>
      </w:r>
      <w:r>
        <w:rPr>
          <w:spacing w:val="-5"/>
        </w:rPr>
        <w:t xml:space="preserve"> </w:t>
      </w:r>
      <w:r>
        <w:t>(with</w:t>
      </w:r>
      <w:r>
        <w:rPr>
          <w:spacing w:val="-5"/>
        </w:rPr>
        <w:t xml:space="preserve"> </w:t>
      </w:r>
      <w:r>
        <w:t>a range</w:t>
      </w:r>
      <w:r>
        <w:rPr>
          <w:spacing w:val="-3"/>
        </w:rPr>
        <w:t xml:space="preserve"> </w:t>
      </w:r>
      <w:r>
        <w:t>of</w:t>
      </w:r>
      <w:r>
        <w:rPr>
          <w:spacing w:val="-3"/>
        </w:rPr>
        <w:t xml:space="preserve"> </w:t>
      </w:r>
      <w:r>
        <w:t>between</w:t>
      </w:r>
      <w:r>
        <w:rPr>
          <w:spacing w:val="-3"/>
        </w:rPr>
        <w:t xml:space="preserve"> </w:t>
      </w:r>
      <w:r>
        <w:t>0</w:t>
      </w:r>
      <w:r>
        <w:rPr>
          <w:spacing w:val="-3"/>
        </w:rPr>
        <w:t xml:space="preserve"> </w:t>
      </w:r>
      <w:r>
        <w:t>and</w:t>
      </w:r>
      <w:r>
        <w:rPr>
          <w:spacing w:val="-3"/>
        </w:rPr>
        <w:t xml:space="preserve"> </w:t>
      </w:r>
      <w:r>
        <w:t>11.9</w:t>
      </w:r>
      <w:r>
        <w:rPr>
          <w:spacing w:val="-3"/>
        </w:rPr>
        <w:t xml:space="preserve"> </w:t>
      </w:r>
      <w:r>
        <w:t>km</w:t>
      </w:r>
      <w:r>
        <w:rPr>
          <w:spacing w:val="-3"/>
        </w:rPr>
        <w:t xml:space="preserve"> </w:t>
      </w:r>
      <w:r>
        <w:t>varying</w:t>
      </w:r>
      <w:r>
        <w:rPr>
          <w:spacing w:val="-3"/>
        </w:rPr>
        <w:t xml:space="preserve"> </w:t>
      </w:r>
      <w:r>
        <w:t>across</w:t>
      </w:r>
      <w:r>
        <w:rPr>
          <w:spacing w:val="-3"/>
        </w:rPr>
        <w:t xml:space="preserve"> </w:t>
      </w:r>
      <w:r>
        <w:t>the</w:t>
      </w:r>
      <w:r>
        <w:rPr>
          <w:spacing w:val="-3"/>
        </w:rPr>
        <w:t xml:space="preserve"> </w:t>
      </w:r>
      <w:r>
        <w:t>infestation.</w:t>
      </w:r>
      <w:r>
        <w:rPr>
          <w:spacing w:val="-3"/>
        </w:rPr>
        <w:t xml:space="preserve"> </w:t>
      </w:r>
      <w:r>
        <w:t>This</w:t>
      </w:r>
      <w:r>
        <w:rPr>
          <w:spacing w:val="-3"/>
        </w:rPr>
        <w:t xml:space="preserve"> </w:t>
      </w:r>
      <w:r>
        <w:t>compares</w:t>
      </w:r>
      <w:r>
        <w:rPr>
          <w:spacing w:val="-3"/>
        </w:rPr>
        <w:t xml:space="preserve"> </w:t>
      </w:r>
      <w:r>
        <w:t>favourably with spread in the USA (48 km per year) and China (80 km per year). The rates of spread observed suggests that the Program is containing the infestation to some extent.</w:t>
      </w:r>
    </w:p>
    <w:p w14:paraId="3FE6EF37" w14:textId="77777777" w:rsidR="00DC7AFF" w:rsidRDefault="00DC7AFF">
      <w:pPr>
        <w:pStyle w:val="BodyText"/>
        <w:kinsoku w:val="0"/>
        <w:overflowPunct w:val="0"/>
        <w:spacing w:line="252" w:lineRule="auto"/>
        <w:ind w:left="200" w:right="779"/>
      </w:pPr>
      <w:r>
        <w:t>However, short distance natural spread leading to repeated detections outside the boundary,</w:t>
      </w:r>
      <w:r>
        <w:rPr>
          <w:spacing w:val="-6"/>
        </w:rPr>
        <w:t xml:space="preserve"> </w:t>
      </w:r>
      <w:r>
        <w:t>as</w:t>
      </w:r>
      <w:r>
        <w:rPr>
          <w:spacing w:val="-6"/>
        </w:rPr>
        <w:t xml:space="preserve"> </w:t>
      </w:r>
      <w:r>
        <w:t>seen</w:t>
      </w:r>
      <w:r>
        <w:rPr>
          <w:spacing w:val="-6"/>
        </w:rPr>
        <w:t xml:space="preserve"> </w:t>
      </w:r>
      <w:r>
        <w:t>to</w:t>
      </w:r>
      <w:r>
        <w:rPr>
          <w:spacing w:val="-6"/>
        </w:rPr>
        <w:t xml:space="preserve"> </w:t>
      </w:r>
      <w:r>
        <w:t>date,</w:t>
      </w:r>
      <w:r>
        <w:rPr>
          <w:spacing w:val="-6"/>
        </w:rPr>
        <w:t xml:space="preserve"> </w:t>
      </w:r>
      <w:r>
        <w:t>will</w:t>
      </w:r>
      <w:r>
        <w:rPr>
          <w:spacing w:val="-6"/>
        </w:rPr>
        <w:t xml:space="preserve"> </w:t>
      </w:r>
      <w:r>
        <w:t>likely</w:t>
      </w:r>
      <w:r>
        <w:rPr>
          <w:spacing w:val="-6"/>
        </w:rPr>
        <w:t xml:space="preserve"> </w:t>
      </w:r>
      <w:r>
        <w:t>result</w:t>
      </w:r>
      <w:r>
        <w:rPr>
          <w:spacing w:val="-6"/>
        </w:rPr>
        <w:t xml:space="preserve"> </w:t>
      </w:r>
      <w:r>
        <w:t>in</w:t>
      </w:r>
      <w:r>
        <w:rPr>
          <w:spacing w:val="-6"/>
        </w:rPr>
        <w:t xml:space="preserve"> </w:t>
      </w:r>
      <w:r>
        <w:t>longer</w:t>
      </w:r>
      <w:r>
        <w:rPr>
          <w:spacing w:val="-6"/>
        </w:rPr>
        <w:t xml:space="preserve"> </w:t>
      </w:r>
      <w:r>
        <w:t>distance</w:t>
      </w:r>
      <w:r>
        <w:rPr>
          <w:spacing w:val="-6"/>
        </w:rPr>
        <w:t xml:space="preserve"> </w:t>
      </w:r>
      <w:r>
        <w:t>movements</w:t>
      </w:r>
      <w:r>
        <w:rPr>
          <w:spacing w:val="-6"/>
        </w:rPr>
        <w:t xml:space="preserve"> </w:t>
      </w:r>
      <w:r>
        <w:t>of</w:t>
      </w:r>
      <w:r>
        <w:rPr>
          <w:spacing w:val="-6"/>
        </w:rPr>
        <w:t xml:space="preserve"> </w:t>
      </w:r>
      <w:r>
        <w:t>the</w:t>
      </w:r>
      <w:r>
        <w:rPr>
          <w:spacing w:val="-6"/>
        </w:rPr>
        <w:t xml:space="preserve"> </w:t>
      </w:r>
      <w:r>
        <w:t>ants unless wider containment treatments and surveillance are applied.</w:t>
      </w:r>
    </w:p>
    <w:p w14:paraId="1973EBB9" w14:textId="77777777" w:rsidR="00DC7AFF" w:rsidRDefault="00DC7AFF">
      <w:pPr>
        <w:pStyle w:val="BodyText"/>
        <w:kinsoku w:val="0"/>
        <w:overflowPunct w:val="0"/>
        <w:spacing w:line="252" w:lineRule="auto"/>
        <w:ind w:left="200" w:right="779"/>
        <w:sectPr w:rsidR="00DC7AFF">
          <w:pgSz w:w="11920" w:h="16840"/>
          <w:pgMar w:top="1100" w:right="380" w:bottom="1900" w:left="1420" w:header="0" w:footer="1713" w:gutter="0"/>
          <w:cols w:space="720"/>
          <w:noEndnote/>
        </w:sectPr>
      </w:pPr>
    </w:p>
    <w:p w14:paraId="0F26CA6A" w14:textId="207FA8C9" w:rsidR="00DC7AFF" w:rsidRDefault="00DD2B9D">
      <w:pPr>
        <w:pStyle w:val="BodyText"/>
        <w:kinsoku w:val="0"/>
        <w:overflowPunct w:val="0"/>
        <w:ind w:left="305"/>
        <w:rPr>
          <w:sz w:val="20"/>
          <w:szCs w:val="20"/>
        </w:rPr>
      </w:pPr>
      <w:r>
        <w:rPr>
          <w:noProof/>
          <w:sz w:val="20"/>
          <w:szCs w:val="20"/>
        </w:rPr>
        <w:lastRenderedPageBreak/>
        <w:drawing>
          <wp:inline distT="0" distB="0" distL="0" distR="0" wp14:anchorId="2E567676" wp14:editId="29B1AE7D">
            <wp:extent cx="5267325" cy="41814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67325" cy="4181475"/>
                    </a:xfrm>
                    <a:prstGeom prst="rect">
                      <a:avLst/>
                    </a:prstGeom>
                    <a:noFill/>
                    <a:ln>
                      <a:noFill/>
                    </a:ln>
                  </pic:spPr>
                </pic:pic>
              </a:graphicData>
            </a:graphic>
          </wp:inline>
        </w:drawing>
      </w:r>
    </w:p>
    <w:p w14:paraId="5E2FEC71" w14:textId="6BE7C17F" w:rsidR="00DC7AFF" w:rsidRDefault="00DD2B9D">
      <w:pPr>
        <w:pStyle w:val="BodyText"/>
        <w:kinsoku w:val="0"/>
        <w:overflowPunct w:val="0"/>
        <w:spacing w:before="7"/>
        <w:rPr>
          <w:sz w:val="17"/>
          <w:szCs w:val="17"/>
        </w:rPr>
      </w:pPr>
      <w:r>
        <w:rPr>
          <w:noProof/>
        </w:rPr>
        <mc:AlternateContent>
          <mc:Choice Requires="wps">
            <w:drawing>
              <wp:anchor distT="0" distB="0" distL="0" distR="0" simplePos="0" relativeHeight="251644928" behindDoc="0" locked="0" layoutInCell="0" allowOverlap="1" wp14:anchorId="460B6189" wp14:editId="76170355">
                <wp:simplePos x="0" y="0"/>
                <wp:positionH relativeFrom="page">
                  <wp:posOffset>971550</wp:posOffset>
                </wp:positionH>
                <wp:positionV relativeFrom="paragraph">
                  <wp:posOffset>146685</wp:posOffset>
                </wp:positionV>
                <wp:extent cx="6159500" cy="508000"/>
                <wp:effectExtent l="0" t="0" r="0" b="0"/>
                <wp:wrapTopAndBottom/>
                <wp:docPr id="185" name="Rectangle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59500" cy="50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35769E" w14:textId="55C769C7" w:rsidR="00DC7AFF" w:rsidRDefault="00DD2B9D">
                            <w:pPr>
                              <w:widowControl/>
                              <w:autoSpaceDE/>
                              <w:autoSpaceDN/>
                              <w:adjustRightInd/>
                              <w:spacing w:line="80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1252210C" wp14:editId="0502C189">
                                  <wp:extent cx="6153150" cy="50482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53150" cy="504825"/>
                                          </a:xfrm>
                                          <a:prstGeom prst="rect">
                                            <a:avLst/>
                                          </a:prstGeom>
                                          <a:noFill/>
                                          <a:ln>
                                            <a:noFill/>
                                          </a:ln>
                                        </pic:spPr>
                                      </pic:pic>
                                    </a:graphicData>
                                  </a:graphic>
                                </wp:inline>
                              </w:drawing>
                            </w:r>
                          </w:p>
                          <w:p w14:paraId="35142C85" w14:textId="77777777" w:rsidR="00DC7AFF" w:rsidRDefault="00DC7AF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0B6189" id="Rectangle 150" o:spid="_x0000_s1114" style="position:absolute;margin-left:76.5pt;margin-top:11.55pt;width:485pt;height:40pt;z-index:2516449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" o:allowincell="f" filled="f" stroked="f">
                <v:textbox inset="0,0,0,0">
                  <w:txbxContent>
                    <w:p w14:paraId="0335769E" w14:textId="55C769C7" w:rsidR="00DC7AFF" w:rsidRDefault="00DD2B9D">
                      <w:pPr>
                        <w:widowControl/>
                        <w:autoSpaceDE/>
                        <w:autoSpaceDN/>
                        <w:adjustRightInd/>
                        <w:spacing w:line="80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1252210C" wp14:editId="0502C189">
                            <wp:extent cx="6153150" cy="50482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53150" cy="504825"/>
                                    </a:xfrm>
                                    <a:prstGeom prst="rect">
                                      <a:avLst/>
                                    </a:prstGeom>
                                    <a:noFill/>
                                    <a:ln>
                                      <a:noFill/>
                                    </a:ln>
                                  </pic:spPr>
                                </pic:pic>
                              </a:graphicData>
                            </a:graphic>
                          </wp:inline>
                        </w:drawing>
                      </w:r>
                    </w:p>
                    <w:p w14:paraId="35142C85" w14:textId="77777777" w:rsidR="00DC7AFF" w:rsidRDefault="00DC7AFF">
                      <w:pPr>
                        <w:rPr>
                          <w:rFonts w:ascii="Times New Roman" w:hAnsi="Times New Roman" w:cs="Times New Roman"/>
                          <w:sz w:val="24"/>
                          <w:szCs w:val="24"/>
                        </w:rPr>
                      </w:pPr>
                    </w:p>
                  </w:txbxContent>
                </v:textbox>
                <w10:wrap type="topAndBottom" anchorx="page"/>
              </v:rect>
            </w:pict>
          </mc:Fallback>
        </mc:AlternateContent>
      </w:r>
    </w:p>
    <w:p w14:paraId="6F8EA422" w14:textId="77777777" w:rsidR="00DC7AFF" w:rsidRDefault="00DC7AFF">
      <w:pPr>
        <w:pStyle w:val="BodyText"/>
        <w:kinsoku w:val="0"/>
        <w:overflowPunct w:val="0"/>
        <w:spacing w:before="6"/>
        <w:rPr>
          <w:sz w:val="11"/>
          <w:szCs w:val="11"/>
        </w:rPr>
      </w:pPr>
    </w:p>
    <w:p w14:paraId="4E3B9A92" w14:textId="77777777" w:rsidR="00DC7AFF" w:rsidRDefault="00DC7AFF">
      <w:pPr>
        <w:pStyle w:val="Heading4"/>
        <w:numPr>
          <w:ilvl w:val="2"/>
          <w:numId w:val="23"/>
        </w:numPr>
        <w:tabs>
          <w:tab w:val="left" w:pos="791"/>
        </w:tabs>
        <w:kinsoku w:val="0"/>
        <w:overflowPunct w:val="0"/>
        <w:spacing w:before="59"/>
        <w:ind w:left="790"/>
        <w:rPr>
          <w:spacing w:val="-2"/>
        </w:rPr>
      </w:pPr>
      <w:bookmarkStart w:id="73" w:name="_Toc136854690"/>
      <w:r>
        <w:t>Preventing</w:t>
      </w:r>
      <w:r>
        <w:rPr>
          <w:spacing w:val="-5"/>
        </w:rPr>
        <w:t xml:space="preserve"> </w:t>
      </w:r>
      <w:r>
        <w:t>further</w:t>
      </w:r>
      <w:r>
        <w:rPr>
          <w:spacing w:val="-5"/>
        </w:rPr>
        <w:t xml:space="preserve"> </w:t>
      </w:r>
      <w:r>
        <w:t>natural</w:t>
      </w:r>
      <w:r>
        <w:rPr>
          <w:spacing w:val="-5"/>
        </w:rPr>
        <w:t xml:space="preserve"> </w:t>
      </w:r>
      <w:r>
        <w:t>spread</w:t>
      </w:r>
      <w:r>
        <w:rPr>
          <w:spacing w:val="-5"/>
        </w:rPr>
        <w:t xml:space="preserve"> </w:t>
      </w:r>
      <w:r>
        <w:t>and</w:t>
      </w:r>
      <w:r>
        <w:rPr>
          <w:spacing w:val="-5"/>
        </w:rPr>
        <w:t xml:space="preserve"> </w:t>
      </w:r>
      <w:r>
        <w:rPr>
          <w:spacing w:val="-2"/>
        </w:rPr>
        <w:t>establishment</w:t>
      </w:r>
      <w:bookmarkEnd w:id="73"/>
    </w:p>
    <w:p w14:paraId="5FA5B45F" w14:textId="77777777" w:rsidR="00DC7AFF" w:rsidRDefault="00DC7AFF">
      <w:pPr>
        <w:pStyle w:val="BodyText"/>
        <w:kinsoku w:val="0"/>
        <w:overflowPunct w:val="0"/>
        <w:spacing w:before="54" w:line="252" w:lineRule="auto"/>
        <w:ind w:left="200" w:right="765"/>
      </w:pPr>
      <w:r>
        <w:t>In</w:t>
      </w:r>
      <w:r>
        <w:rPr>
          <w:spacing w:val="-2"/>
        </w:rPr>
        <w:t xml:space="preserve"> </w:t>
      </w:r>
      <w:r>
        <w:t>2020-21,</w:t>
      </w:r>
      <w:r>
        <w:rPr>
          <w:spacing w:val="-2"/>
        </w:rPr>
        <w:t xml:space="preserve"> </w:t>
      </w:r>
      <w:r>
        <w:t>breakout</w:t>
      </w:r>
      <w:r>
        <w:rPr>
          <w:spacing w:val="-2"/>
        </w:rPr>
        <w:t xml:space="preserve"> </w:t>
      </w:r>
      <w:r>
        <w:t>detections</w:t>
      </w:r>
      <w:r>
        <w:rPr>
          <w:spacing w:val="-2"/>
        </w:rPr>
        <w:t xml:space="preserve"> </w:t>
      </w:r>
      <w:r>
        <w:t>or</w:t>
      </w:r>
      <w:r>
        <w:rPr>
          <w:spacing w:val="-2"/>
        </w:rPr>
        <w:t xml:space="preserve"> </w:t>
      </w:r>
      <w:r>
        <w:t>those</w:t>
      </w:r>
      <w:r>
        <w:rPr>
          <w:spacing w:val="-2"/>
        </w:rPr>
        <w:t xml:space="preserve"> </w:t>
      </w:r>
      <w:r>
        <w:t>within</w:t>
      </w:r>
      <w:r>
        <w:rPr>
          <w:spacing w:val="-2"/>
        </w:rPr>
        <w:t xml:space="preserve"> </w:t>
      </w:r>
      <w:r>
        <w:t>two</w:t>
      </w:r>
      <w:r>
        <w:rPr>
          <w:spacing w:val="-2"/>
        </w:rPr>
        <w:t xml:space="preserve"> </w:t>
      </w:r>
      <w:r>
        <w:t>km</w:t>
      </w:r>
      <w:r>
        <w:rPr>
          <w:spacing w:val="-2"/>
        </w:rPr>
        <w:t xml:space="preserve"> </w:t>
      </w:r>
      <w:r>
        <w:t>inside</w:t>
      </w:r>
      <w:r>
        <w:rPr>
          <w:spacing w:val="-2"/>
        </w:rPr>
        <w:t xml:space="preserve"> </w:t>
      </w:r>
      <w:r>
        <w:t>the</w:t>
      </w:r>
      <w:r>
        <w:rPr>
          <w:spacing w:val="-2"/>
        </w:rPr>
        <w:t xml:space="preserve"> </w:t>
      </w:r>
      <w:r>
        <w:t>Operational</w:t>
      </w:r>
      <w:r>
        <w:rPr>
          <w:spacing w:val="-2"/>
        </w:rPr>
        <w:t xml:space="preserve"> </w:t>
      </w:r>
      <w:r>
        <w:t>Boundary were given three rounds of treatment out to two km, while other infestations further inside the Boundary were treated to 500 m as per protocols. Queens can fly up to five km from the parent nest (and rarely 10-15 km</w:t>
      </w:r>
      <w:r>
        <w:rPr>
          <w:vertAlign w:val="superscript"/>
        </w:rPr>
        <w:t>21</w:t>
      </w:r>
      <w:r>
        <w:t xml:space="preserve"> with wind assistance) although most (99%) fly no more than two km and 90% fly less than 500m. The two km buffer was acknowledged</w:t>
      </w:r>
      <w:r>
        <w:rPr>
          <w:spacing w:val="-6"/>
        </w:rPr>
        <w:t xml:space="preserve"> </w:t>
      </w:r>
      <w:r>
        <w:t>as</w:t>
      </w:r>
      <w:r>
        <w:rPr>
          <w:spacing w:val="-6"/>
        </w:rPr>
        <w:t xml:space="preserve"> </w:t>
      </w:r>
      <w:r>
        <w:t>a</w:t>
      </w:r>
      <w:r>
        <w:rPr>
          <w:spacing w:val="-6"/>
        </w:rPr>
        <w:t xml:space="preserve"> </w:t>
      </w:r>
      <w:r>
        <w:t>(budget-driven)</w:t>
      </w:r>
      <w:r>
        <w:rPr>
          <w:spacing w:val="-6"/>
        </w:rPr>
        <w:t xml:space="preserve"> </w:t>
      </w:r>
      <w:r>
        <w:t>compromise</w:t>
      </w:r>
      <w:r>
        <w:rPr>
          <w:spacing w:val="-6"/>
        </w:rPr>
        <w:t xml:space="preserve"> </w:t>
      </w:r>
      <w:r>
        <w:t>by</w:t>
      </w:r>
      <w:r>
        <w:rPr>
          <w:spacing w:val="-6"/>
        </w:rPr>
        <w:t xml:space="preserve"> </w:t>
      </w:r>
      <w:r>
        <w:t>the</w:t>
      </w:r>
      <w:r>
        <w:rPr>
          <w:spacing w:val="-6"/>
        </w:rPr>
        <w:t xml:space="preserve"> </w:t>
      </w:r>
      <w:r>
        <w:t>Program</w:t>
      </w:r>
      <w:r>
        <w:rPr>
          <w:spacing w:val="-6"/>
        </w:rPr>
        <w:t xml:space="preserve"> </w:t>
      </w:r>
      <w:r>
        <w:t>and</w:t>
      </w:r>
      <w:r>
        <w:rPr>
          <w:spacing w:val="-6"/>
        </w:rPr>
        <w:t xml:space="preserve"> </w:t>
      </w:r>
      <w:r>
        <w:t>that</w:t>
      </w:r>
      <w:r>
        <w:rPr>
          <w:spacing w:val="-6"/>
        </w:rPr>
        <w:t xml:space="preserve"> </w:t>
      </w:r>
      <w:r>
        <w:t>there</w:t>
      </w:r>
      <w:r>
        <w:rPr>
          <w:spacing w:val="-6"/>
        </w:rPr>
        <w:t xml:space="preserve"> </w:t>
      </w:r>
      <w:r>
        <w:t>was</w:t>
      </w:r>
      <w:r>
        <w:rPr>
          <w:spacing w:val="-6"/>
        </w:rPr>
        <w:t xml:space="preserve"> </w:t>
      </w:r>
      <w:r>
        <w:t>a</w:t>
      </w:r>
      <w:r>
        <w:rPr>
          <w:spacing w:val="-6"/>
        </w:rPr>
        <w:t xml:space="preserve"> </w:t>
      </w:r>
      <w:r>
        <w:t>risk that ants would be beyond this limit. It is clear that more vigorous treatment outside the boundary and surveillance well beyond will be required to protect key risk areas.</w:t>
      </w:r>
    </w:p>
    <w:p w14:paraId="7305787A" w14:textId="77777777" w:rsidR="00DC7AFF" w:rsidRDefault="00DC7AFF">
      <w:pPr>
        <w:pStyle w:val="BodyText"/>
        <w:kinsoku w:val="0"/>
        <w:overflowPunct w:val="0"/>
        <w:spacing w:before="120" w:line="252" w:lineRule="auto"/>
        <w:ind w:left="200" w:right="948"/>
      </w:pPr>
      <w:r>
        <w:t>The Tarome infestations, seven km from the south-western operational boundary, are only</w:t>
      </w:r>
      <w:r>
        <w:rPr>
          <w:spacing w:val="-5"/>
        </w:rPr>
        <w:t xml:space="preserve"> </w:t>
      </w:r>
      <w:r>
        <w:t>about</w:t>
      </w:r>
      <w:r>
        <w:rPr>
          <w:spacing w:val="-5"/>
        </w:rPr>
        <w:t xml:space="preserve"> </w:t>
      </w:r>
      <w:r>
        <w:t>ten</w:t>
      </w:r>
      <w:r>
        <w:rPr>
          <w:spacing w:val="-5"/>
        </w:rPr>
        <w:t xml:space="preserve"> </w:t>
      </w:r>
      <w:r>
        <w:t>km</w:t>
      </w:r>
      <w:r>
        <w:rPr>
          <w:spacing w:val="-5"/>
        </w:rPr>
        <w:t xml:space="preserve"> </w:t>
      </w:r>
      <w:r>
        <w:t>from</w:t>
      </w:r>
      <w:r>
        <w:rPr>
          <w:spacing w:val="-5"/>
        </w:rPr>
        <w:t xml:space="preserve"> </w:t>
      </w:r>
      <w:r>
        <w:t>farming</w:t>
      </w:r>
      <w:r>
        <w:rPr>
          <w:spacing w:val="-5"/>
        </w:rPr>
        <w:t xml:space="preserve"> </w:t>
      </w:r>
      <w:r>
        <w:t>land</w:t>
      </w:r>
      <w:r>
        <w:rPr>
          <w:spacing w:val="-5"/>
        </w:rPr>
        <w:t xml:space="preserve"> </w:t>
      </w:r>
      <w:r>
        <w:t>up</w:t>
      </w:r>
      <w:r>
        <w:rPr>
          <w:spacing w:val="-5"/>
        </w:rPr>
        <w:t xml:space="preserve"> </w:t>
      </w:r>
      <w:r>
        <w:t>across</w:t>
      </w:r>
      <w:r>
        <w:rPr>
          <w:spacing w:val="-5"/>
        </w:rPr>
        <w:t xml:space="preserve"> </w:t>
      </w:r>
      <w:r>
        <w:t>the</w:t>
      </w:r>
      <w:r>
        <w:rPr>
          <w:spacing w:val="-5"/>
        </w:rPr>
        <w:t xml:space="preserve"> </w:t>
      </w:r>
      <w:r>
        <w:t>Great</w:t>
      </w:r>
      <w:r>
        <w:rPr>
          <w:spacing w:val="-5"/>
        </w:rPr>
        <w:t xml:space="preserve"> </w:t>
      </w:r>
      <w:r>
        <w:t>Dividing</w:t>
      </w:r>
      <w:r>
        <w:rPr>
          <w:spacing w:val="-5"/>
        </w:rPr>
        <w:t xml:space="preserve"> </w:t>
      </w:r>
      <w:r>
        <w:t>Range</w:t>
      </w:r>
      <w:r>
        <w:rPr>
          <w:spacing w:val="-5"/>
        </w:rPr>
        <w:t xml:space="preserve"> </w:t>
      </w:r>
      <w:r>
        <w:t>Escarpment</w:t>
      </w:r>
      <w:r>
        <w:rPr>
          <w:spacing w:val="-5"/>
        </w:rPr>
        <w:t xml:space="preserve"> </w:t>
      </w:r>
      <w:r>
        <w:t>on the upper reaches of Dalrymple Creek, a tributary of the Condamine that flows into the Murray-Darling River system. As RIFA can ‘raft’ down rivers for several weeks after inundation, flooding from an infested area carries a high risk of downstream spread.</w:t>
      </w:r>
    </w:p>
    <w:p w14:paraId="33EBC39A" w14:textId="77777777" w:rsidR="00DC7AFF" w:rsidRDefault="00DC7AFF">
      <w:pPr>
        <w:pStyle w:val="BodyText"/>
        <w:kinsoku w:val="0"/>
        <w:overflowPunct w:val="0"/>
        <w:ind w:left="200"/>
        <w:rPr>
          <w:spacing w:val="-2"/>
        </w:rPr>
      </w:pPr>
      <w:r>
        <w:t>Other</w:t>
      </w:r>
      <w:r>
        <w:rPr>
          <w:spacing w:val="-6"/>
        </w:rPr>
        <w:t xml:space="preserve"> </w:t>
      </w:r>
      <w:r>
        <w:t>breakout</w:t>
      </w:r>
      <w:r>
        <w:rPr>
          <w:spacing w:val="-3"/>
        </w:rPr>
        <w:t xml:space="preserve"> </w:t>
      </w:r>
      <w:r>
        <w:t>infestations</w:t>
      </w:r>
      <w:r>
        <w:rPr>
          <w:spacing w:val="-3"/>
        </w:rPr>
        <w:t xml:space="preserve"> </w:t>
      </w:r>
      <w:r>
        <w:t>are</w:t>
      </w:r>
      <w:r>
        <w:rPr>
          <w:spacing w:val="-3"/>
        </w:rPr>
        <w:t xml:space="preserve"> </w:t>
      </w:r>
      <w:r>
        <w:t>close</w:t>
      </w:r>
      <w:r>
        <w:rPr>
          <w:spacing w:val="-3"/>
        </w:rPr>
        <w:t xml:space="preserve"> </w:t>
      </w:r>
      <w:r>
        <w:t>to</w:t>
      </w:r>
      <w:r>
        <w:rPr>
          <w:spacing w:val="-4"/>
        </w:rPr>
        <w:t xml:space="preserve"> </w:t>
      </w:r>
      <w:r>
        <w:t>bushfire-disturbed</w:t>
      </w:r>
      <w:r>
        <w:rPr>
          <w:spacing w:val="-3"/>
        </w:rPr>
        <w:t xml:space="preserve"> </w:t>
      </w:r>
      <w:r>
        <w:t>areas</w:t>
      </w:r>
      <w:r>
        <w:rPr>
          <w:spacing w:val="-3"/>
        </w:rPr>
        <w:t xml:space="preserve"> </w:t>
      </w:r>
      <w:r>
        <w:t>of</w:t>
      </w:r>
      <w:r>
        <w:rPr>
          <w:spacing w:val="-3"/>
        </w:rPr>
        <w:t xml:space="preserve"> </w:t>
      </w:r>
      <w:r>
        <w:t>Lamington</w:t>
      </w:r>
      <w:r>
        <w:rPr>
          <w:spacing w:val="-3"/>
        </w:rPr>
        <w:t xml:space="preserve"> </w:t>
      </w:r>
      <w:r>
        <w:rPr>
          <w:spacing w:val="-2"/>
        </w:rPr>
        <w:t>National</w:t>
      </w:r>
    </w:p>
    <w:p w14:paraId="76BBB858" w14:textId="77777777" w:rsidR="00DC7AFF" w:rsidRDefault="00DC7AFF">
      <w:pPr>
        <w:pStyle w:val="BodyText"/>
        <w:kinsoku w:val="0"/>
        <w:overflowPunct w:val="0"/>
        <w:rPr>
          <w:sz w:val="20"/>
          <w:szCs w:val="20"/>
        </w:rPr>
      </w:pPr>
    </w:p>
    <w:p w14:paraId="1A9BFA29" w14:textId="12B53DB6" w:rsidR="00DC7AFF" w:rsidRDefault="00DD2B9D">
      <w:pPr>
        <w:pStyle w:val="BodyText"/>
        <w:kinsoku w:val="0"/>
        <w:overflowPunct w:val="0"/>
        <w:spacing w:before="10"/>
        <w:rPr>
          <w:sz w:val="21"/>
          <w:szCs w:val="21"/>
        </w:rPr>
      </w:pPr>
      <w:r>
        <w:rPr>
          <w:noProof/>
        </w:rPr>
        <mc:AlternateContent>
          <mc:Choice Requires="wps">
            <w:drawing>
              <wp:anchor distT="0" distB="0" distL="0" distR="0" simplePos="0" relativeHeight="251645952" behindDoc="0" locked="0" layoutInCell="0" allowOverlap="1" wp14:anchorId="3DA9A85A" wp14:editId="76A42891">
                <wp:simplePos x="0" y="0"/>
                <wp:positionH relativeFrom="page">
                  <wp:posOffset>1028700</wp:posOffset>
                </wp:positionH>
                <wp:positionV relativeFrom="paragraph">
                  <wp:posOffset>178435</wp:posOffset>
                </wp:positionV>
                <wp:extent cx="1828800" cy="635"/>
                <wp:effectExtent l="0" t="0" r="0" b="0"/>
                <wp:wrapTopAndBottom/>
                <wp:docPr id="184" name="Freeform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8800" cy="635"/>
                        </a:xfrm>
                        <a:custGeom>
                          <a:avLst/>
                          <a:gdLst>
                            <a:gd name="T0" fmla="*/ 0 w 2880"/>
                            <a:gd name="T1" fmla="*/ 0 h 1"/>
                            <a:gd name="T2" fmla="*/ 2880 w 2880"/>
                            <a:gd name="T3" fmla="*/ 0 h 1"/>
                          </a:gdLst>
                          <a:ahLst/>
                          <a:cxnLst>
                            <a:cxn ang="0">
                              <a:pos x="T0" y="T1"/>
                            </a:cxn>
                            <a:cxn ang="0">
                              <a:pos x="T2" y="T3"/>
                            </a:cxn>
                          </a:cxnLst>
                          <a:rect l="0" t="0" r="r" b="b"/>
                          <a:pathLst>
                            <a:path w="2880" h="1">
                              <a:moveTo>
                                <a:pt x="0" y="0"/>
                              </a:moveTo>
                              <a:lnTo>
                                <a:pt x="288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7C4B12E" id="Freeform 151" o:spid="_x0000_s1026" style="position:absolute;z-index:2516459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81pt,14.05pt,225pt,14.05pt" coordsize="288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" o:allowincell="f" filled="f">
                <v:path arrowok="t" o:connecttype="custom" o:connectlocs="0,0;1828800,0" o:connectangles="0,0"/>
                <w10:wrap type="topAndBottom" anchorx="page"/>
              </v:polyline>
            </w:pict>
          </mc:Fallback>
        </mc:AlternateContent>
      </w:r>
    </w:p>
    <w:p w14:paraId="6CD8C9D6" w14:textId="77777777" w:rsidR="00DC7AFF" w:rsidRDefault="00DC7AFF">
      <w:pPr>
        <w:pStyle w:val="BodyText"/>
        <w:kinsoku w:val="0"/>
        <w:overflowPunct w:val="0"/>
        <w:spacing w:before="98" w:line="252" w:lineRule="auto"/>
        <w:ind w:left="200" w:right="739"/>
        <w:rPr>
          <w:sz w:val="16"/>
          <w:szCs w:val="16"/>
        </w:rPr>
      </w:pPr>
      <w:r>
        <w:rPr>
          <w:sz w:val="16"/>
          <w:szCs w:val="16"/>
          <w:vertAlign w:val="superscript"/>
        </w:rPr>
        <w:t>21</w:t>
      </w:r>
      <w:r>
        <w:rPr>
          <w:spacing w:val="-4"/>
          <w:sz w:val="16"/>
          <w:szCs w:val="16"/>
        </w:rPr>
        <w:t xml:space="preserve"> </w:t>
      </w:r>
      <w:r>
        <w:rPr>
          <w:sz w:val="16"/>
          <w:szCs w:val="16"/>
        </w:rPr>
        <w:t>Markin</w:t>
      </w:r>
      <w:r>
        <w:rPr>
          <w:spacing w:val="-4"/>
          <w:sz w:val="16"/>
          <w:szCs w:val="16"/>
        </w:rPr>
        <w:t xml:space="preserve"> </w:t>
      </w:r>
      <w:r>
        <w:rPr>
          <w:sz w:val="16"/>
          <w:szCs w:val="16"/>
        </w:rPr>
        <w:t>et</w:t>
      </w:r>
      <w:r>
        <w:rPr>
          <w:spacing w:val="-4"/>
          <w:sz w:val="16"/>
          <w:szCs w:val="16"/>
        </w:rPr>
        <w:t xml:space="preserve"> </w:t>
      </w:r>
      <w:r>
        <w:rPr>
          <w:sz w:val="16"/>
          <w:szCs w:val="16"/>
        </w:rPr>
        <w:t>al.</w:t>
      </w:r>
      <w:r>
        <w:rPr>
          <w:spacing w:val="-4"/>
          <w:sz w:val="16"/>
          <w:szCs w:val="16"/>
        </w:rPr>
        <w:t xml:space="preserve"> </w:t>
      </w:r>
      <w:r>
        <w:rPr>
          <w:sz w:val="16"/>
          <w:szCs w:val="16"/>
        </w:rPr>
        <w:t>1971.</w:t>
      </w:r>
      <w:r>
        <w:rPr>
          <w:spacing w:val="-4"/>
          <w:sz w:val="16"/>
          <w:szCs w:val="16"/>
        </w:rPr>
        <w:t xml:space="preserve"> </w:t>
      </w:r>
      <w:r>
        <w:rPr>
          <w:sz w:val="16"/>
          <w:szCs w:val="16"/>
        </w:rPr>
        <w:t>Nuptial</w:t>
      </w:r>
      <w:r>
        <w:rPr>
          <w:spacing w:val="-4"/>
          <w:sz w:val="16"/>
          <w:szCs w:val="16"/>
        </w:rPr>
        <w:t xml:space="preserve"> </w:t>
      </w:r>
      <w:r>
        <w:rPr>
          <w:sz w:val="16"/>
          <w:szCs w:val="16"/>
        </w:rPr>
        <w:t>flight</w:t>
      </w:r>
      <w:r>
        <w:rPr>
          <w:spacing w:val="-4"/>
          <w:sz w:val="16"/>
          <w:szCs w:val="16"/>
        </w:rPr>
        <w:t xml:space="preserve"> </w:t>
      </w:r>
      <w:r>
        <w:rPr>
          <w:sz w:val="16"/>
          <w:szCs w:val="16"/>
        </w:rPr>
        <w:t>and</w:t>
      </w:r>
      <w:r>
        <w:rPr>
          <w:spacing w:val="-4"/>
          <w:sz w:val="16"/>
          <w:szCs w:val="16"/>
        </w:rPr>
        <w:t xml:space="preserve"> </w:t>
      </w:r>
      <w:r>
        <w:rPr>
          <w:sz w:val="16"/>
          <w:szCs w:val="16"/>
        </w:rPr>
        <w:t>flight</w:t>
      </w:r>
      <w:r>
        <w:rPr>
          <w:spacing w:val="-4"/>
          <w:sz w:val="16"/>
          <w:szCs w:val="16"/>
        </w:rPr>
        <w:t xml:space="preserve"> </w:t>
      </w:r>
      <w:r>
        <w:rPr>
          <w:sz w:val="16"/>
          <w:szCs w:val="16"/>
        </w:rPr>
        <w:t>ranges</w:t>
      </w:r>
      <w:r>
        <w:rPr>
          <w:spacing w:val="-4"/>
          <w:sz w:val="16"/>
          <w:szCs w:val="16"/>
        </w:rPr>
        <w:t xml:space="preserve"> </w:t>
      </w:r>
      <w:r>
        <w:rPr>
          <w:sz w:val="16"/>
          <w:szCs w:val="16"/>
        </w:rPr>
        <w:t>of</w:t>
      </w:r>
      <w:r>
        <w:rPr>
          <w:spacing w:val="-4"/>
          <w:sz w:val="16"/>
          <w:szCs w:val="16"/>
        </w:rPr>
        <w:t xml:space="preserve"> </w:t>
      </w:r>
      <w:r>
        <w:rPr>
          <w:sz w:val="16"/>
          <w:szCs w:val="16"/>
        </w:rPr>
        <w:t>the</w:t>
      </w:r>
      <w:r>
        <w:rPr>
          <w:spacing w:val="-4"/>
          <w:sz w:val="16"/>
          <w:szCs w:val="16"/>
        </w:rPr>
        <w:t xml:space="preserve"> </w:t>
      </w:r>
      <w:r>
        <w:rPr>
          <w:sz w:val="16"/>
          <w:szCs w:val="16"/>
        </w:rPr>
        <w:t>imported</w:t>
      </w:r>
      <w:r>
        <w:rPr>
          <w:spacing w:val="-4"/>
          <w:sz w:val="16"/>
          <w:szCs w:val="16"/>
        </w:rPr>
        <w:t xml:space="preserve"> </w:t>
      </w:r>
      <w:r>
        <w:rPr>
          <w:sz w:val="16"/>
          <w:szCs w:val="16"/>
        </w:rPr>
        <w:t>fire</w:t>
      </w:r>
      <w:r>
        <w:rPr>
          <w:spacing w:val="-4"/>
          <w:sz w:val="16"/>
          <w:szCs w:val="16"/>
        </w:rPr>
        <w:t xml:space="preserve"> </w:t>
      </w:r>
      <w:r>
        <w:rPr>
          <w:sz w:val="16"/>
          <w:szCs w:val="16"/>
        </w:rPr>
        <w:t>ant,</w:t>
      </w:r>
      <w:r>
        <w:rPr>
          <w:spacing w:val="-4"/>
          <w:sz w:val="16"/>
          <w:szCs w:val="16"/>
        </w:rPr>
        <w:t xml:space="preserve"> </w:t>
      </w:r>
      <w:r>
        <w:rPr>
          <w:i/>
          <w:iCs/>
          <w:sz w:val="16"/>
          <w:szCs w:val="16"/>
        </w:rPr>
        <w:t>Solenopsis</w:t>
      </w:r>
      <w:r>
        <w:rPr>
          <w:i/>
          <w:iCs/>
          <w:spacing w:val="-4"/>
          <w:sz w:val="16"/>
          <w:szCs w:val="16"/>
        </w:rPr>
        <w:t xml:space="preserve"> </w:t>
      </w:r>
      <w:r>
        <w:rPr>
          <w:i/>
          <w:iCs/>
          <w:sz w:val="16"/>
          <w:szCs w:val="16"/>
        </w:rPr>
        <w:t>saevissima</w:t>
      </w:r>
      <w:r>
        <w:rPr>
          <w:i/>
          <w:iCs/>
          <w:spacing w:val="-4"/>
          <w:sz w:val="16"/>
          <w:szCs w:val="16"/>
        </w:rPr>
        <w:t xml:space="preserve"> </w:t>
      </w:r>
      <w:r>
        <w:rPr>
          <w:i/>
          <w:iCs/>
          <w:sz w:val="16"/>
          <w:szCs w:val="16"/>
        </w:rPr>
        <w:t>richteri</w:t>
      </w:r>
      <w:r>
        <w:rPr>
          <w:i/>
          <w:iCs/>
          <w:spacing w:val="-4"/>
          <w:sz w:val="16"/>
          <w:szCs w:val="16"/>
        </w:rPr>
        <w:t xml:space="preserve"> </w:t>
      </w:r>
      <w:r>
        <w:rPr>
          <w:sz w:val="16"/>
          <w:szCs w:val="16"/>
        </w:rPr>
        <w:t>(Hymenoptera:</w:t>
      </w:r>
      <w:r>
        <w:rPr>
          <w:spacing w:val="-4"/>
          <w:sz w:val="16"/>
          <w:szCs w:val="16"/>
        </w:rPr>
        <w:t xml:space="preserve"> </w:t>
      </w:r>
      <w:r>
        <w:rPr>
          <w:sz w:val="16"/>
          <w:szCs w:val="16"/>
        </w:rPr>
        <w:t>Formicidae).</w:t>
      </w:r>
      <w:r>
        <w:rPr>
          <w:spacing w:val="40"/>
          <w:sz w:val="16"/>
          <w:szCs w:val="16"/>
        </w:rPr>
        <w:t xml:space="preserve"> </w:t>
      </w:r>
      <w:r>
        <w:rPr>
          <w:sz w:val="16"/>
          <w:szCs w:val="16"/>
        </w:rPr>
        <w:t>Journal of the Georgia Entomological Society, 6: 145-156.</w:t>
      </w:r>
    </w:p>
    <w:p w14:paraId="53C419DE" w14:textId="77777777" w:rsidR="00DC7AFF" w:rsidRDefault="00DC7AFF">
      <w:pPr>
        <w:pStyle w:val="BodyText"/>
        <w:kinsoku w:val="0"/>
        <w:overflowPunct w:val="0"/>
        <w:spacing w:before="98" w:line="252" w:lineRule="auto"/>
        <w:ind w:left="200" w:right="739"/>
        <w:rPr>
          <w:sz w:val="16"/>
          <w:szCs w:val="16"/>
        </w:rPr>
        <w:sectPr w:rsidR="00DC7AFF">
          <w:pgSz w:w="11920" w:h="16840"/>
          <w:pgMar w:top="1320" w:right="380" w:bottom="1900" w:left="1420" w:header="0" w:footer="1713" w:gutter="0"/>
          <w:cols w:space="720"/>
          <w:noEndnote/>
        </w:sectPr>
      </w:pPr>
    </w:p>
    <w:p w14:paraId="25212EB2" w14:textId="77777777" w:rsidR="00DC7AFF" w:rsidRDefault="00DC7AFF">
      <w:pPr>
        <w:pStyle w:val="BodyText"/>
        <w:kinsoku w:val="0"/>
        <w:overflowPunct w:val="0"/>
        <w:spacing w:before="34" w:line="252" w:lineRule="auto"/>
        <w:ind w:left="200" w:right="779"/>
      </w:pPr>
      <w:r>
        <w:lastRenderedPageBreak/>
        <w:t>Park</w:t>
      </w:r>
      <w:r>
        <w:rPr>
          <w:spacing w:val="-5"/>
        </w:rPr>
        <w:t xml:space="preserve"> </w:t>
      </w:r>
      <w:r>
        <w:t>and</w:t>
      </w:r>
      <w:r>
        <w:rPr>
          <w:spacing w:val="-5"/>
        </w:rPr>
        <w:t xml:space="preserve"> </w:t>
      </w:r>
      <w:r>
        <w:t>new</w:t>
      </w:r>
      <w:r>
        <w:rPr>
          <w:spacing w:val="-5"/>
        </w:rPr>
        <w:t xml:space="preserve"> </w:t>
      </w:r>
      <w:r>
        <w:t>suburban</w:t>
      </w:r>
      <w:r>
        <w:rPr>
          <w:spacing w:val="-5"/>
        </w:rPr>
        <w:t xml:space="preserve"> </w:t>
      </w:r>
      <w:r>
        <w:t>developments</w:t>
      </w:r>
      <w:r>
        <w:rPr>
          <w:spacing w:val="-5"/>
        </w:rPr>
        <w:t xml:space="preserve"> </w:t>
      </w:r>
      <w:r>
        <w:t>to</w:t>
      </w:r>
      <w:r>
        <w:rPr>
          <w:spacing w:val="-5"/>
        </w:rPr>
        <w:t xml:space="preserve"> </w:t>
      </w:r>
      <w:r>
        <w:t>the</w:t>
      </w:r>
      <w:r>
        <w:rPr>
          <w:spacing w:val="-5"/>
        </w:rPr>
        <w:t xml:space="preserve"> </w:t>
      </w:r>
      <w:r>
        <w:t>north</w:t>
      </w:r>
      <w:r>
        <w:rPr>
          <w:spacing w:val="-5"/>
        </w:rPr>
        <w:t xml:space="preserve"> </w:t>
      </w:r>
      <w:r>
        <w:t>and</w:t>
      </w:r>
      <w:r>
        <w:rPr>
          <w:spacing w:val="-5"/>
        </w:rPr>
        <w:t xml:space="preserve"> </w:t>
      </w:r>
      <w:r>
        <w:t>south.</w:t>
      </w:r>
      <w:r>
        <w:rPr>
          <w:spacing w:val="-5"/>
        </w:rPr>
        <w:t xml:space="preserve"> </w:t>
      </w:r>
      <w:r>
        <w:t>The</w:t>
      </w:r>
      <w:r>
        <w:rPr>
          <w:spacing w:val="-5"/>
        </w:rPr>
        <w:t xml:space="preserve"> </w:t>
      </w:r>
      <w:r>
        <w:t>southernmost infestations are only 23 km north of the NSW border, 10 km closer than in 2017.</w:t>
      </w:r>
    </w:p>
    <w:p w14:paraId="05091C5D" w14:textId="77777777" w:rsidR="00DC7AFF" w:rsidRDefault="00DC7AFF">
      <w:pPr>
        <w:pStyle w:val="BodyText"/>
        <w:kinsoku w:val="0"/>
        <w:overflowPunct w:val="0"/>
        <w:spacing w:before="5"/>
        <w:rPr>
          <w:sz w:val="20"/>
          <w:szCs w:val="20"/>
        </w:rPr>
      </w:pPr>
    </w:p>
    <w:p w14:paraId="4991CA04" w14:textId="77777777" w:rsidR="00DC7AFF" w:rsidRDefault="00DC7AFF">
      <w:pPr>
        <w:pStyle w:val="Heading4"/>
        <w:numPr>
          <w:ilvl w:val="2"/>
          <w:numId w:val="23"/>
        </w:numPr>
        <w:tabs>
          <w:tab w:val="left" w:pos="791"/>
        </w:tabs>
        <w:kinsoku w:val="0"/>
        <w:overflowPunct w:val="0"/>
        <w:ind w:left="790"/>
        <w:rPr>
          <w:spacing w:val="-2"/>
        </w:rPr>
      </w:pPr>
      <w:bookmarkStart w:id="74" w:name="_Toc136854691"/>
      <w:r>
        <w:t>Preventing</w:t>
      </w:r>
      <w:r>
        <w:rPr>
          <w:spacing w:val="-5"/>
        </w:rPr>
        <w:t xml:space="preserve"> </w:t>
      </w:r>
      <w:r>
        <w:t>further</w:t>
      </w:r>
      <w:r>
        <w:rPr>
          <w:spacing w:val="-5"/>
        </w:rPr>
        <w:t xml:space="preserve"> </w:t>
      </w:r>
      <w:r>
        <w:t>human-assisted</w:t>
      </w:r>
      <w:r>
        <w:rPr>
          <w:spacing w:val="-5"/>
        </w:rPr>
        <w:t xml:space="preserve"> </w:t>
      </w:r>
      <w:r>
        <w:t>spread</w:t>
      </w:r>
      <w:r>
        <w:rPr>
          <w:spacing w:val="-5"/>
        </w:rPr>
        <w:t xml:space="preserve"> </w:t>
      </w:r>
      <w:r>
        <w:t>and</w:t>
      </w:r>
      <w:r>
        <w:rPr>
          <w:spacing w:val="-4"/>
        </w:rPr>
        <w:t xml:space="preserve"> </w:t>
      </w:r>
      <w:r>
        <w:rPr>
          <w:spacing w:val="-2"/>
        </w:rPr>
        <w:t>establishment</w:t>
      </w:r>
      <w:bookmarkEnd w:id="74"/>
    </w:p>
    <w:p w14:paraId="78FFD810" w14:textId="77777777" w:rsidR="00DC7AFF" w:rsidRDefault="00DC7AFF">
      <w:pPr>
        <w:pStyle w:val="BodyText"/>
        <w:kinsoku w:val="0"/>
        <w:overflowPunct w:val="0"/>
        <w:spacing w:before="54" w:line="252" w:lineRule="auto"/>
        <w:ind w:left="200" w:right="779"/>
      </w:pPr>
      <w:r>
        <w:t>One of the major risks for the eradication program has been human assisted spread. People can unwittingly move RIFA long distances by moving a wide range of materials and</w:t>
      </w:r>
      <w:r>
        <w:rPr>
          <w:spacing w:val="-6"/>
        </w:rPr>
        <w:t xml:space="preserve"> </w:t>
      </w:r>
      <w:r>
        <w:t>machinery</w:t>
      </w:r>
      <w:r>
        <w:rPr>
          <w:spacing w:val="-6"/>
        </w:rPr>
        <w:t xml:space="preserve"> </w:t>
      </w:r>
      <w:r>
        <w:t>that</w:t>
      </w:r>
      <w:r>
        <w:rPr>
          <w:spacing w:val="-6"/>
        </w:rPr>
        <w:t xml:space="preserve"> </w:t>
      </w:r>
      <w:r>
        <w:t>may</w:t>
      </w:r>
      <w:r>
        <w:rPr>
          <w:spacing w:val="-6"/>
        </w:rPr>
        <w:t xml:space="preserve"> </w:t>
      </w:r>
      <w:r>
        <w:t>be</w:t>
      </w:r>
      <w:r>
        <w:rPr>
          <w:spacing w:val="-6"/>
        </w:rPr>
        <w:t xml:space="preserve"> </w:t>
      </w:r>
      <w:r>
        <w:t>infested</w:t>
      </w:r>
      <w:r>
        <w:rPr>
          <w:spacing w:val="-6"/>
        </w:rPr>
        <w:t xml:space="preserve"> </w:t>
      </w:r>
      <w:r>
        <w:t>with</w:t>
      </w:r>
      <w:r>
        <w:rPr>
          <w:spacing w:val="-6"/>
        </w:rPr>
        <w:t xml:space="preserve"> </w:t>
      </w:r>
      <w:r>
        <w:t>RIFA.</w:t>
      </w:r>
      <w:r>
        <w:rPr>
          <w:spacing w:val="-6"/>
        </w:rPr>
        <w:t xml:space="preserve"> </w:t>
      </w:r>
      <w:r>
        <w:t>The</w:t>
      </w:r>
      <w:r>
        <w:rPr>
          <w:spacing w:val="-6"/>
        </w:rPr>
        <w:t xml:space="preserve"> </w:t>
      </w:r>
      <w:r>
        <w:t>global</w:t>
      </w:r>
      <w:r>
        <w:rPr>
          <w:spacing w:val="-6"/>
        </w:rPr>
        <w:t xml:space="preserve"> </w:t>
      </w:r>
      <w:r>
        <w:t>spread</w:t>
      </w:r>
      <w:r>
        <w:rPr>
          <w:spacing w:val="-6"/>
        </w:rPr>
        <w:t xml:space="preserve"> </w:t>
      </w:r>
      <w:r>
        <w:t>of</w:t>
      </w:r>
      <w:r>
        <w:rPr>
          <w:spacing w:val="-6"/>
        </w:rPr>
        <w:t xml:space="preserve"> </w:t>
      </w:r>
      <w:r>
        <w:t>RIFA</w:t>
      </w:r>
      <w:r>
        <w:rPr>
          <w:spacing w:val="-6"/>
        </w:rPr>
        <w:t xml:space="preserve"> </w:t>
      </w:r>
      <w:r>
        <w:t>has</w:t>
      </w:r>
      <w:r>
        <w:rPr>
          <w:spacing w:val="-6"/>
        </w:rPr>
        <w:t xml:space="preserve"> </w:t>
      </w:r>
      <w:r>
        <w:t>been</w:t>
      </w:r>
      <w:r>
        <w:rPr>
          <w:spacing w:val="-6"/>
        </w:rPr>
        <w:t xml:space="preserve"> </w:t>
      </w:r>
      <w:r>
        <w:t>driven by their human-assisted movement as ‘hitchhiker pests’ - the relocation of only a single mated</w:t>
      </w:r>
      <w:r>
        <w:rPr>
          <w:spacing w:val="-4"/>
        </w:rPr>
        <w:t xml:space="preserve"> </w:t>
      </w:r>
      <w:r>
        <w:t>queen</w:t>
      </w:r>
      <w:r>
        <w:rPr>
          <w:spacing w:val="-4"/>
        </w:rPr>
        <w:t xml:space="preserve"> </w:t>
      </w:r>
      <w:r>
        <w:t>and</w:t>
      </w:r>
      <w:r>
        <w:rPr>
          <w:spacing w:val="-4"/>
        </w:rPr>
        <w:t xml:space="preserve"> </w:t>
      </w:r>
      <w:r>
        <w:t>a</w:t>
      </w:r>
      <w:r>
        <w:rPr>
          <w:spacing w:val="-4"/>
        </w:rPr>
        <w:t xml:space="preserve"> </w:t>
      </w:r>
      <w:r>
        <w:t>few</w:t>
      </w:r>
      <w:r>
        <w:rPr>
          <w:spacing w:val="-4"/>
        </w:rPr>
        <w:t xml:space="preserve"> </w:t>
      </w:r>
      <w:r>
        <w:t>workers</w:t>
      </w:r>
      <w:r>
        <w:rPr>
          <w:spacing w:val="-4"/>
        </w:rPr>
        <w:t xml:space="preserve"> </w:t>
      </w:r>
      <w:r>
        <w:t>in</w:t>
      </w:r>
      <w:r>
        <w:rPr>
          <w:spacing w:val="-4"/>
        </w:rPr>
        <w:t xml:space="preserve"> </w:t>
      </w:r>
      <w:r>
        <w:t>a</w:t>
      </w:r>
      <w:r>
        <w:rPr>
          <w:spacing w:val="-4"/>
        </w:rPr>
        <w:t xml:space="preserve"> </w:t>
      </w:r>
      <w:r>
        <w:t>small</w:t>
      </w:r>
      <w:r>
        <w:rPr>
          <w:spacing w:val="-4"/>
        </w:rPr>
        <w:t xml:space="preserve"> </w:t>
      </w:r>
      <w:r>
        <w:t>clump</w:t>
      </w:r>
      <w:r>
        <w:rPr>
          <w:spacing w:val="-4"/>
        </w:rPr>
        <w:t xml:space="preserve"> </w:t>
      </w:r>
      <w:r>
        <w:t>of</w:t>
      </w:r>
      <w:r>
        <w:rPr>
          <w:spacing w:val="-4"/>
        </w:rPr>
        <w:t xml:space="preserve"> </w:t>
      </w:r>
      <w:r>
        <w:t>mud,</w:t>
      </w:r>
      <w:r>
        <w:rPr>
          <w:spacing w:val="-4"/>
        </w:rPr>
        <w:t xml:space="preserve"> </w:t>
      </w:r>
      <w:r>
        <w:t>soil,</w:t>
      </w:r>
      <w:r>
        <w:rPr>
          <w:spacing w:val="-4"/>
        </w:rPr>
        <w:t xml:space="preserve"> </w:t>
      </w:r>
      <w:r>
        <w:t>or</w:t>
      </w:r>
      <w:r>
        <w:rPr>
          <w:spacing w:val="-4"/>
        </w:rPr>
        <w:t xml:space="preserve"> </w:t>
      </w:r>
      <w:r>
        <w:t>a</w:t>
      </w:r>
      <w:r>
        <w:rPr>
          <w:spacing w:val="-4"/>
        </w:rPr>
        <w:t xml:space="preserve"> </w:t>
      </w:r>
      <w:r>
        <w:t>bale</w:t>
      </w:r>
      <w:r>
        <w:rPr>
          <w:spacing w:val="-4"/>
        </w:rPr>
        <w:t xml:space="preserve"> </w:t>
      </w:r>
      <w:r>
        <w:t>of</w:t>
      </w:r>
      <w:r>
        <w:rPr>
          <w:spacing w:val="-4"/>
        </w:rPr>
        <w:t xml:space="preserve"> </w:t>
      </w:r>
      <w:r>
        <w:t>hay,</w:t>
      </w:r>
      <w:r>
        <w:rPr>
          <w:spacing w:val="-4"/>
        </w:rPr>
        <w:t xml:space="preserve"> </w:t>
      </w:r>
      <w:r>
        <w:t>is</w:t>
      </w:r>
      <w:r>
        <w:rPr>
          <w:spacing w:val="-4"/>
        </w:rPr>
        <w:t xml:space="preserve"> </w:t>
      </w:r>
      <w:r>
        <w:t>all</w:t>
      </w:r>
      <w:r>
        <w:rPr>
          <w:spacing w:val="-4"/>
        </w:rPr>
        <w:t xml:space="preserve"> </w:t>
      </w:r>
      <w:r>
        <w:t>that</w:t>
      </w:r>
      <w:r>
        <w:rPr>
          <w:spacing w:val="-4"/>
        </w:rPr>
        <w:t xml:space="preserve"> </w:t>
      </w:r>
      <w:r>
        <w:t>is needed to start a new infestation. Within SEQ, one of the fastest-growing regions of Australia, uncontrolled spread of RIFA in the Residual area is dramatically increasing the likelihood of human-assisted movements of RIFA within and outside this area.</w:t>
      </w:r>
    </w:p>
    <w:p w14:paraId="0A10CB23" w14:textId="77777777" w:rsidR="00DC7AFF" w:rsidRDefault="00DC7AFF">
      <w:pPr>
        <w:pStyle w:val="BodyText"/>
        <w:kinsoku w:val="0"/>
        <w:overflowPunct w:val="0"/>
        <w:spacing w:before="120" w:line="252" w:lineRule="auto"/>
        <w:ind w:left="200" w:right="779"/>
      </w:pPr>
      <w:r>
        <w:t>The Ten-Year Plan recognised that RIFA containment would not be achieved without applying</w:t>
      </w:r>
      <w:r>
        <w:rPr>
          <w:spacing w:val="-5"/>
        </w:rPr>
        <w:t xml:space="preserve"> </w:t>
      </w:r>
      <w:r>
        <w:t>regulated</w:t>
      </w:r>
      <w:r>
        <w:rPr>
          <w:spacing w:val="-5"/>
        </w:rPr>
        <w:t xml:space="preserve"> </w:t>
      </w:r>
      <w:r>
        <w:t>arrangements</w:t>
      </w:r>
      <w:r>
        <w:rPr>
          <w:spacing w:val="-5"/>
        </w:rPr>
        <w:t xml:space="preserve"> </w:t>
      </w:r>
      <w:r>
        <w:t>to</w:t>
      </w:r>
      <w:r>
        <w:rPr>
          <w:spacing w:val="-5"/>
        </w:rPr>
        <w:t xml:space="preserve"> </w:t>
      </w:r>
      <w:r>
        <w:t>reduce</w:t>
      </w:r>
      <w:r>
        <w:rPr>
          <w:spacing w:val="-5"/>
        </w:rPr>
        <w:t xml:space="preserve"> </w:t>
      </w:r>
      <w:r>
        <w:t>the</w:t>
      </w:r>
      <w:r>
        <w:rPr>
          <w:spacing w:val="-5"/>
        </w:rPr>
        <w:t xml:space="preserve"> </w:t>
      </w:r>
      <w:r>
        <w:t>risk</w:t>
      </w:r>
      <w:r>
        <w:rPr>
          <w:spacing w:val="-5"/>
        </w:rPr>
        <w:t xml:space="preserve"> </w:t>
      </w:r>
      <w:r>
        <w:t>of</w:t>
      </w:r>
      <w:r>
        <w:rPr>
          <w:spacing w:val="-5"/>
        </w:rPr>
        <w:t xml:space="preserve"> </w:t>
      </w:r>
      <w:r>
        <w:t>RIFA</w:t>
      </w:r>
      <w:r>
        <w:rPr>
          <w:spacing w:val="-5"/>
        </w:rPr>
        <w:t xml:space="preserve"> </w:t>
      </w:r>
      <w:r>
        <w:t>translocation.</w:t>
      </w:r>
      <w:r>
        <w:rPr>
          <w:spacing w:val="-5"/>
        </w:rPr>
        <w:t xml:space="preserve"> </w:t>
      </w:r>
      <w:r>
        <w:t>Prevention</w:t>
      </w:r>
      <w:r>
        <w:rPr>
          <w:spacing w:val="-5"/>
        </w:rPr>
        <w:t xml:space="preserve"> </w:t>
      </w:r>
      <w:r>
        <w:t>of RIFA transport in carrier materials within and from SEQ is managed by a mixture of community</w:t>
      </w:r>
      <w:r>
        <w:rPr>
          <w:spacing w:val="-5"/>
        </w:rPr>
        <w:t xml:space="preserve"> </w:t>
      </w:r>
      <w:r>
        <w:t>and</w:t>
      </w:r>
      <w:r>
        <w:rPr>
          <w:spacing w:val="-5"/>
        </w:rPr>
        <w:t xml:space="preserve"> </w:t>
      </w:r>
      <w:r>
        <w:t>industry</w:t>
      </w:r>
      <w:r>
        <w:rPr>
          <w:spacing w:val="-5"/>
        </w:rPr>
        <w:t xml:space="preserve"> </w:t>
      </w:r>
      <w:r>
        <w:t>engagement</w:t>
      </w:r>
      <w:r>
        <w:rPr>
          <w:spacing w:val="-5"/>
        </w:rPr>
        <w:t xml:space="preserve"> </w:t>
      </w:r>
      <w:r>
        <w:t>and</w:t>
      </w:r>
      <w:r>
        <w:rPr>
          <w:spacing w:val="-5"/>
        </w:rPr>
        <w:t xml:space="preserve"> </w:t>
      </w:r>
      <w:r>
        <w:t>education,</w:t>
      </w:r>
      <w:r>
        <w:rPr>
          <w:spacing w:val="-5"/>
        </w:rPr>
        <w:t xml:space="preserve"> </w:t>
      </w:r>
      <w:r>
        <w:t>and</w:t>
      </w:r>
      <w:r>
        <w:rPr>
          <w:spacing w:val="-5"/>
        </w:rPr>
        <w:t xml:space="preserve"> </w:t>
      </w:r>
      <w:r>
        <w:t>regulatory</w:t>
      </w:r>
      <w:r>
        <w:rPr>
          <w:spacing w:val="-5"/>
        </w:rPr>
        <w:t xml:space="preserve"> </w:t>
      </w:r>
      <w:r>
        <w:t>controls</w:t>
      </w:r>
      <w:r>
        <w:rPr>
          <w:spacing w:val="-5"/>
        </w:rPr>
        <w:t xml:space="preserve"> </w:t>
      </w:r>
      <w:r>
        <w:t>supported by compliance activities. Both intrastate and interstate regulations may prohibit all movements</w:t>
      </w:r>
      <w:r>
        <w:rPr>
          <w:spacing w:val="-1"/>
        </w:rPr>
        <w:t xml:space="preserve"> </w:t>
      </w:r>
      <w:r>
        <w:t>of</w:t>
      </w:r>
      <w:r>
        <w:rPr>
          <w:spacing w:val="-1"/>
        </w:rPr>
        <w:t xml:space="preserve"> </w:t>
      </w:r>
      <w:r>
        <w:t>certain</w:t>
      </w:r>
      <w:r>
        <w:rPr>
          <w:spacing w:val="-1"/>
        </w:rPr>
        <w:t xml:space="preserve"> </w:t>
      </w:r>
      <w:r>
        <w:t>materials</w:t>
      </w:r>
      <w:r>
        <w:rPr>
          <w:spacing w:val="-1"/>
        </w:rPr>
        <w:t xml:space="preserve"> </w:t>
      </w:r>
      <w:r>
        <w:t>out</w:t>
      </w:r>
      <w:r>
        <w:rPr>
          <w:spacing w:val="-1"/>
        </w:rPr>
        <w:t xml:space="preserve"> </w:t>
      </w:r>
      <w:r>
        <w:t>of</w:t>
      </w:r>
      <w:r>
        <w:rPr>
          <w:spacing w:val="-1"/>
        </w:rPr>
        <w:t xml:space="preserve"> </w:t>
      </w:r>
      <w:r>
        <w:t>prescribed</w:t>
      </w:r>
      <w:r>
        <w:rPr>
          <w:spacing w:val="-1"/>
        </w:rPr>
        <w:t xml:space="preserve"> </w:t>
      </w:r>
      <w:r>
        <w:t>areas,,</w:t>
      </w:r>
      <w:r>
        <w:rPr>
          <w:spacing w:val="-1"/>
        </w:rPr>
        <w:t xml:space="preserve"> </w:t>
      </w:r>
      <w:r>
        <w:t>or</w:t>
      </w:r>
      <w:r>
        <w:rPr>
          <w:spacing w:val="-1"/>
        </w:rPr>
        <w:t xml:space="preserve"> </w:t>
      </w:r>
      <w:r>
        <w:t>allow</w:t>
      </w:r>
      <w:r>
        <w:rPr>
          <w:spacing w:val="-1"/>
        </w:rPr>
        <w:t xml:space="preserve"> </w:t>
      </w:r>
      <w:r>
        <w:t>such</w:t>
      </w:r>
      <w:r>
        <w:rPr>
          <w:spacing w:val="-1"/>
        </w:rPr>
        <w:t xml:space="preserve"> </w:t>
      </w:r>
      <w:r>
        <w:t>movements</w:t>
      </w:r>
      <w:r>
        <w:rPr>
          <w:spacing w:val="-1"/>
        </w:rPr>
        <w:t xml:space="preserve"> </w:t>
      </w:r>
      <w:r>
        <w:t>only subject</w:t>
      </w:r>
      <w:r>
        <w:rPr>
          <w:spacing w:val="-6"/>
        </w:rPr>
        <w:t xml:space="preserve"> </w:t>
      </w:r>
      <w:r>
        <w:t>to</w:t>
      </w:r>
      <w:r>
        <w:rPr>
          <w:spacing w:val="-6"/>
        </w:rPr>
        <w:t xml:space="preserve"> </w:t>
      </w:r>
      <w:r>
        <w:t>conformance</w:t>
      </w:r>
      <w:r>
        <w:rPr>
          <w:spacing w:val="-6"/>
        </w:rPr>
        <w:t xml:space="preserve"> </w:t>
      </w:r>
      <w:r>
        <w:t>with</w:t>
      </w:r>
      <w:r>
        <w:rPr>
          <w:spacing w:val="-6"/>
        </w:rPr>
        <w:t xml:space="preserve"> </w:t>
      </w:r>
      <w:r>
        <w:t>industry</w:t>
      </w:r>
      <w:r>
        <w:rPr>
          <w:spacing w:val="-6"/>
        </w:rPr>
        <w:t xml:space="preserve"> </w:t>
      </w:r>
      <w:r>
        <w:t>and</w:t>
      </w:r>
      <w:r>
        <w:rPr>
          <w:spacing w:val="-6"/>
        </w:rPr>
        <w:t xml:space="preserve"> </w:t>
      </w:r>
      <w:r>
        <w:t>community</w:t>
      </w:r>
      <w:r>
        <w:rPr>
          <w:spacing w:val="-6"/>
        </w:rPr>
        <w:t xml:space="preserve"> </w:t>
      </w:r>
      <w:r>
        <w:t>guidelines,</w:t>
      </w:r>
      <w:r>
        <w:rPr>
          <w:spacing w:val="-6"/>
        </w:rPr>
        <w:t xml:space="preserve"> </w:t>
      </w:r>
      <w:r>
        <w:t>industry</w:t>
      </w:r>
      <w:r>
        <w:rPr>
          <w:spacing w:val="-6"/>
        </w:rPr>
        <w:t xml:space="preserve"> </w:t>
      </w:r>
      <w:r>
        <w:t>accreditation schemes and compliance agreements.</w:t>
      </w:r>
    </w:p>
    <w:p w14:paraId="414DB1CA" w14:textId="77777777" w:rsidR="00DC7AFF" w:rsidRDefault="00DC7AFF">
      <w:pPr>
        <w:pStyle w:val="BodyText"/>
        <w:kinsoku w:val="0"/>
        <w:overflowPunct w:val="0"/>
        <w:spacing w:before="120" w:line="252" w:lineRule="auto"/>
        <w:ind w:left="200" w:right="779"/>
      </w:pPr>
      <w:r>
        <w:t xml:space="preserve">The </w:t>
      </w:r>
      <w:r>
        <w:rPr>
          <w:i/>
          <w:iCs/>
        </w:rPr>
        <w:t xml:space="preserve">Biosecurity Act (Qld) 2014 </w:t>
      </w:r>
      <w:r>
        <w:t>prescribes a General Biosecurity Obligation (GBO) for anyone</w:t>
      </w:r>
      <w:r>
        <w:rPr>
          <w:spacing w:val="-7"/>
        </w:rPr>
        <w:t xml:space="preserve"> </w:t>
      </w:r>
      <w:r>
        <w:t>in</w:t>
      </w:r>
      <w:r>
        <w:rPr>
          <w:spacing w:val="-7"/>
        </w:rPr>
        <w:t xml:space="preserve"> </w:t>
      </w:r>
      <w:r>
        <w:t>Queensland</w:t>
      </w:r>
      <w:r>
        <w:rPr>
          <w:spacing w:val="-7"/>
        </w:rPr>
        <w:t xml:space="preserve"> </w:t>
      </w:r>
      <w:r>
        <w:t>to</w:t>
      </w:r>
      <w:r>
        <w:rPr>
          <w:spacing w:val="-7"/>
        </w:rPr>
        <w:t xml:space="preserve"> </w:t>
      </w:r>
      <w:r>
        <w:t>report</w:t>
      </w:r>
      <w:r>
        <w:rPr>
          <w:spacing w:val="-7"/>
        </w:rPr>
        <w:t xml:space="preserve"> </w:t>
      </w:r>
      <w:r>
        <w:t>any</w:t>
      </w:r>
      <w:r>
        <w:rPr>
          <w:spacing w:val="-7"/>
        </w:rPr>
        <w:t xml:space="preserve"> </w:t>
      </w:r>
      <w:r>
        <w:t>suspected</w:t>
      </w:r>
      <w:r>
        <w:rPr>
          <w:spacing w:val="-7"/>
        </w:rPr>
        <w:t xml:space="preserve"> </w:t>
      </w:r>
      <w:r>
        <w:t>RIFA.</w:t>
      </w:r>
      <w:r>
        <w:rPr>
          <w:spacing w:val="-7"/>
        </w:rPr>
        <w:t xml:space="preserve"> </w:t>
      </w:r>
      <w:r>
        <w:t>Individuals</w:t>
      </w:r>
      <w:r>
        <w:rPr>
          <w:spacing w:val="-7"/>
        </w:rPr>
        <w:t xml:space="preserve"> </w:t>
      </w:r>
      <w:r>
        <w:t>and</w:t>
      </w:r>
      <w:r>
        <w:rPr>
          <w:spacing w:val="-7"/>
        </w:rPr>
        <w:t xml:space="preserve"> </w:t>
      </w:r>
      <w:r>
        <w:t>organisations</w:t>
      </w:r>
      <w:r>
        <w:rPr>
          <w:spacing w:val="-7"/>
        </w:rPr>
        <w:t xml:space="preserve"> </w:t>
      </w:r>
      <w:r>
        <w:t>whose activities</w:t>
      </w:r>
      <w:r>
        <w:rPr>
          <w:spacing w:val="-2"/>
        </w:rPr>
        <w:t xml:space="preserve"> </w:t>
      </w:r>
      <w:r>
        <w:t>involve</w:t>
      </w:r>
      <w:r>
        <w:rPr>
          <w:spacing w:val="-2"/>
        </w:rPr>
        <w:t xml:space="preserve"> </w:t>
      </w:r>
      <w:r>
        <w:t>the</w:t>
      </w:r>
      <w:r>
        <w:rPr>
          <w:spacing w:val="-2"/>
        </w:rPr>
        <w:t xml:space="preserve"> </w:t>
      </w:r>
      <w:r>
        <w:t>movement</w:t>
      </w:r>
      <w:r>
        <w:rPr>
          <w:spacing w:val="-2"/>
        </w:rPr>
        <w:t xml:space="preserve"> </w:t>
      </w:r>
      <w:r>
        <w:t>or</w:t>
      </w:r>
      <w:r>
        <w:rPr>
          <w:spacing w:val="-2"/>
        </w:rPr>
        <w:t xml:space="preserve"> </w:t>
      </w:r>
      <w:r>
        <w:t>storage</w:t>
      </w:r>
      <w:r>
        <w:rPr>
          <w:spacing w:val="-2"/>
        </w:rPr>
        <w:t xml:space="preserve"> </w:t>
      </w:r>
      <w:r>
        <w:t>of</w:t>
      </w:r>
      <w:r>
        <w:rPr>
          <w:spacing w:val="-2"/>
        </w:rPr>
        <w:t xml:space="preserve"> </w:t>
      </w:r>
      <w:r>
        <w:t>materials</w:t>
      </w:r>
      <w:r>
        <w:rPr>
          <w:spacing w:val="-2"/>
        </w:rPr>
        <w:t xml:space="preserve"> </w:t>
      </w:r>
      <w:r>
        <w:t>that</w:t>
      </w:r>
      <w:r>
        <w:rPr>
          <w:spacing w:val="-2"/>
        </w:rPr>
        <w:t xml:space="preserve"> </w:t>
      </w:r>
      <w:r>
        <w:t>may</w:t>
      </w:r>
      <w:r>
        <w:rPr>
          <w:spacing w:val="-2"/>
        </w:rPr>
        <w:t xml:space="preserve"> </w:t>
      </w:r>
      <w:r>
        <w:t>carry</w:t>
      </w:r>
      <w:r>
        <w:rPr>
          <w:spacing w:val="-2"/>
        </w:rPr>
        <w:t xml:space="preserve"> </w:t>
      </w:r>
      <w:r>
        <w:t>RIFA</w:t>
      </w:r>
      <w:r>
        <w:rPr>
          <w:spacing w:val="-2"/>
        </w:rPr>
        <w:t xml:space="preserve"> </w:t>
      </w:r>
      <w:r>
        <w:t>must</w:t>
      </w:r>
      <w:r>
        <w:rPr>
          <w:spacing w:val="-2"/>
        </w:rPr>
        <w:t xml:space="preserve"> </w:t>
      </w:r>
      <w:r>
        <w:t>take</w:t>
      </w:r>
      <w:r>
        <w:rPr>
          <w:spacing w:val="-2"/>
        </w:rPr>
        <w:t xml:space="preserve"> </w:t>
      </w:r>
      <w:r>
        <w:t>all reasonable</w:t>
      </w:r>
      <w:r>
        <w:rPr>
          <w:spacing w:val="-2"/>
        </w:rPr>
        <w:t xml:space="preserve"> </w:t>
      </w:r>
      <w:r>
        <w:t>steps</w:t>
      </w:r>
      <w:r>
        <w:rPr>
          <w:spacing w:val="-2"/>
        </w:rPr>
        <w:t xml:space="preserve"> </w:t>
      </w:r>
      <w:r>
        <w:t>to</w:t>
      </w:r>
      <w:r>
        <w:rPr>
          <w:spacing w:val="-2"/>
        </w:rPr>
        <w:t xml:space="preserve"> </w:t>
      </w:r>
      <w:r>
        <w:t>ensure</w:t>
      </w:r>
      <w:r>
        <w:rPr>
          <w:spacing w:val="-2"/>
        </w:rPr>
        <w:t xml:space="preserve"> </w:t>
      </w:r>
      <w:r>
        <w:t>they</w:t>
      </w:r>
      <w:r>
        <w:rPr>
          <w:spacing w:val="-2"/>
        </w:rPr>
        <w:t xml:space="preserve"> </w:t>
      </w:r>
      <w:r>
        <w:t>do</w:t>
      </w:r>
      <w:r>
        <w:rPr>
          <w:spacing w:val="-2"/>
        </w:rPr>
        <w:t xml:space="preserve"> </w:t>
      </w:r>
      <w:r>
        <w:t>not</w:t>
      </w:r>
      <w:r>
        <w:rPr>
          <w:spacing w:val="-2"/>
        </w:rPr>
        <w:t xml:space="preserve"> </w:t>
      </w:r>
      <w:r>
        <w:t>spread</w:t>
      </w:r>
      <w:r>
        <w:rPr>
          <w:spacing w:val="-2"/>
        </w:rPr>
        <w:t xml:space="preserve"> </w:t>
      </w:r>
      <w:r>
        <w:t>RIFA.</w:t>
      </w:r>
      <w:r>
        <w:rPr>
          <w:spacing w:val="-2"/>
        </w:rPr>
        <w:t xml:space="preserve"> </w:t>
      </w:r>
      <w:r>
        <w:t>Inspectors</w:t>
      </w:r>
      <w:r>
        <w:rPr>
          <w:spacing w:val="-2"/>
        </w:rPr>
        <w:t xml:space="preserve"> </w:t>
      </w:r>
      <w:r>
        <w:t>who</w:t>
      </w:r>
      <w:r>
        <w:rPr>
          <w:spacing w:val="-2"/>
        </w:rPr>
        <w:t xml:space="preserve"> </w:t>
      </w:r>
      <w:r>
        <w:t>find</w:t>
      </w:r>
      <w:r>
        <w:rPr>
          <w:spacing w:val="-2"/>
        </w:rPr>
        <w:t xml:space="preserve"> </w:t>
      </w:r>
      <w:r>
        <w:t>non-compliance in relation to a direction or movement control under the Biosecurity Act may issue an Advisory</w:t>
      </w:r>
      <w:r>
        <w:rPr>
          <w:spacing w:val="-5"/>
        </w:rPr>
        <w:t xml:space="preserve"> </w:t>
      </w:r>
      <w:r>
        <w:t>Notice</w:t>
      </w:r>
      <w:r>
        <w:rPr>
          <w:spacing w:val="-5"/>
        </w:rPr>
        <w:t xml:space="preserve"> </w:t>
      </w:r>
      <w:r>
        <w:t>(to</w:t>
      </w:r>
      <w:r>
        <w:rPr>
          <w:spacing w:val="-5"/>
        </w:rPr>
        <w:t xml:space="preserve"> </w:t>
      </w:r>
      <w:r>
        <w:t>correct</w:t>
      </w:r>
      <w:r>
        <w:rPr>
          <w:spacing w:val="-5"/>
        </w:rPr>
        <w:t xml:space="preserve"> </w:t>
      </w:r>
      <w:r>
        <w:t>the</w:t>
      </w:r>
      <w:r>
        <w:rPr>
          <w:spacing w:val="-5"/>
        </w:rPr>
        <w:t xml:space="preserve"> </w:t>
      </w:r>
      <w:r>
        <w:t>illegal</w:t>
      </w:r>
      <w:r>
        <w:rPr>
          <w:spacing w:val="-5"/>
        </w:rPr>
        <w:t xml:space="preserve"> </w:t>
      </w:r>
      <w:r>
        <w:t>action),</w:t>
      </w:r>
      <w:r>
        <w:rPr>
          <w:spacing w:val="-5"/>
        </w:rPr>
        <w:t xml:space="preserve"> </w:t>
      </w:r>
      <w:r>
        <w:t>a</w:t>
      </w:r>
      <w:r>
        <w:rPr>
          <w:spacing w:val="-5"/>
        </w:rPr>
        <w:t xml:space="preserve"> </w:t>
      </w:r>
      <w:r>
        <w:t>Biosecurity</w:t>
      </w:r>
      <w:r>
        <w:rPr>
          <w:spacing w:val="-5"/>
        </w:rPr>
        <w:t xml:space="preserve"> </w:t>
      </w:r>
      <w:r>
        <w:t>Order</w:t>
      </w:r>
      <w:r>
        <w:rPr>
          <w:spacing w:val="-5"/>
        </w:rPr>
        <w:t xml:space="preserve"> </w:t>
      </w:r>
      <w:r>
        <w:t>(to</w:t>
      </w:r>
      <w:r>
        <w:rPr>
          <w:spacing w:val="-5"/>
        </w:rPr>
        <w:t xml:space="preserve"> </w:t>
      </w:r>
      <w:r>
        <w:t>take</w:t>
      </w:r>
      <w:r>
        <w:rPr>
          <w:spacing w:val="-5"/>
        </w:rPr>
        <w:t xml:space="preserve"> </w:t>
      </w:r>
      <w:r>
        <w:t>certain</w:t>
      </w:r>
      <w:r>
        <w:rPr>
          <w:spacing w:val="-5"/>
        </w:rPr>
        <w:t xml:space="preserve"> </w:t>
      </w:r>
      <w:r>
        <w:t>action), or a Penalty Infringement Notice (fine).</w:t>
      </w:r>
    </w:p>
    <w:p w14:paraId="5CAA7570" w14:textId="77777777" w:rsidR="00DC7AFF" w:rsidRDefault="00DC7AFF">
      <w:pPr>
        <w:pStyle w:val="BodyText"/>
        <w:kinsoku w:val="0"/>
        <w:overflowPunct w:val="0"/>
        <w:spacing w:before="9"/>
        <w:rPr>
          <w:sz w:val="18"/>
          <w:szCs w:val="18"/>
        </w:rPr>
      </w:pPr>
    </w:p>
    <w:p w14:paraId="1268287A" w14:textId="77777777" w:rsidR="00DC7AFF" w:rsidRDefault="00DC7AFF" w:rsidP="00DD1688">
      <w:pPr>
        <w:pStyle w:val="Heading4"/>
        <w:numPr>
          <w:ilvl w:val="3"/>
          <w:numId w:val="23"/>
        </w:numPr>
        <w:kinsoku w:val="0"/>
        <w:overflowPunct w:val="0"/>
        <w:ind w:left="851"/>
        <w:rPr>
          <w:spacing w:val="-4"/>
        </w:rPr>
      </w:pPr>
      <w:bookmarkStart w:id="75" w:name="_Toc136854692"/>
      <w:r>
        <w:t>RIFA Biosecurity</w:t>
      </w:r>
      <w:r>
        <w:rPr>
          <w:spacing w:val="-1"/>
        </w:rPr>
        <w:t xml:space="preserve"> </w:t>
      </w:r>
      <w:r>
        <w:rPr>
          <w:spacing w:val="-4"/>
        </w:rPr>
        <w:t>Zones</w:t>
      </w:r>
      <w:bookmarkEnd w:id="75"/>
    </w:p>
    <w:p w14:paraId="40E57B2E" w14:textId="77777777" w:rsidR="00DC7AFF" w:rsidRDefault="00DC7AFF">
      <w:pPr>
        <w:pStyle w:val="BodyText"/>
        <w:kinsoku w:val="0"/>
        <w:overflowPunct w:val="0"/>
        <w:spacing w:before="53" w:line="252" w:lineRule="auto"/>
        <w:ind w:left="200" w:right="779"/>
      </w:pPr>
      <w:r>
        <w:t xml:space="preserve">A </w:t>
      </w:r>
      <w:r>
        <w:rPr>
          <w:i/>
          <w:iCs/>
        </w:rPr>
        <w:t xml:space="preserve">Biosecurity Regulation 2016 </w:t>
      </w:r>
      <w:r>
        <w:t>prescribed RIFA Biosecurity Zones in SEQ with an outer boundary</w:t>
      </w:r>
      <w:r>
        <w:rPr>
          <w:spacing w:val="-6"/>
        </w:rPr>
        <w:t xml:space="preserve"> </w:t>
      </w:r>
      <w:r>
        <w:t>to</w:t>
      </w:r>
      <w:r>
        <w:rPr>
          <w:spacing w:val="-6"/>
        </w:rPr>
        <w:t xml:space="preserve"> </w:t>
      </w:r>
      <w:r>
        <w:t>contain</w:t>
      </w:r>
      <w:r>
        <w:rPr>
          <w:spacing w:val="-6"/>
        </w:rPr>
        <w:t xml:space="preserve"> </w:t>
      </w:r>
      <w:r>
        <w:t>RIFA</w:t>
      </w:r>
      <w:r>
        <w:rPr>
          <w:spacing w:val="-6"/>
        </w:rPr>
        <w:t xml:space="preserve"> </w:t>
      </w:r>
      <w:r>
        <w:t>within</w:t>
      </w:r>
      <w:r>
        <w:rPr>
          <w:spacing w:val="-6"/>
        </w:rPr>
        <w:t xml:space="preserve"> </w:t>
      </w:r>
      <w:r>
        <w:t>the</w:t>
      </w:r>
      <w:r>
        <w:rPr>
          <w:spacing w:val="-6"/>
        </w:rPr>
        <w:t xml:space="preserve"> </w:t>
      </w:r>
      <w:r>
        <w:t>Operational</w:t>
      </w:r>
      <w:r>
        <w:rPr>
          <w:spacing w:val="-6"/>
        </w:rPr>
        <w:t xml:space="preserve"> </w:t>
      </w:r>
      <w:r>
        <w:t>Zone,</w:t>
      </w:r>
      <w:r>
        <w:rPr>
          <w:spacing w:val="-6"/>
        </w:rPr>
        <w:t xml:space="preserve"> </w:t>
      </w:r>
      <w:r>
        <w:t>and</w:t>
      </w:r>
      <w:r>
        <w:rPr>
          <w:spacing w:val="-6"/>
        </w:rPr>
        <w:t xml:space="preserve"> </w:t>
      </w:r>
      <w:r>
        <w:t>an</w:t>
      </w:r>
      <w:r>
        <w:rPr>
          <w:spacing w:val="-6"/>
        </w:rPr>
        <w:t xml:space="preserve"> </w:t>
      </w:r>
      <w:r>
        <w:t>inner</w:t>
      </w:r>
      <w:r>
        <w:rPr>
          <w:spacing w:val="-6"/>
        </w:rPr>
        <w:t xml:space="preserve"> </w:t>
      </w:r>
      <w:r>
        <w:t>boundary</w:t>
      </w:r>
      <w:r>
        <w:rPr>
          <w:spacing w:val="-6"/>
        </w:rPr>
        <w:t xml:space="preserve"> </w:t>
      </w:r>
      <w:r>
        <w:t>between the</w:t>
      </w:r>
      <w:r>
        <w:rPr>
          <w:spacing w:val="-6"/>
        </w:rPr>
        <w:t xml:space="preserve"> </w:t>
      </w:r>
      <w:r>
        <w:t>Residual</w:t>
      </w:r>
      <w:r>
        <w:rPr>
          <w:spacing w:val="-6"/>
        </w:rPr>
        <w:t xml:space="preserve"> </w:t>
      </w:r>
      <w:r>
        <w:t>Area</w:t>
      </w:r>
      <w:r>
        <w:rPr>
          <w:spacing w:val="-6"/>
        </w:rPr>
        <w:t xml:space="preserve"> </w:t>
      </w:r>
      <w:r>
        <w:t>and</w:t>
      </w:r>
      <w:r>
        <w:rPr>
          <w:spacing w:val="-6"/>
        </w:rPr>
        <w:t xml:space="preserve"> </w:t>
      </w:r>
      <w:r>
        <w:t>Areas</w:t>
      </w:r>
      <w:r>
        <w:rPr>
          <w:spacing w:val="-6"/>
        </w:rPr>
        <w:t xml:space="preserve"> </w:t>
      </w:r>
      <w:r>
        <w:t>1</w:t>
      </w:r>
      <w:r>
        <w:rPr>
          <w:spacing w:val="-6"/>
        </w:rPr>
        <w:t xml:space="preserve"> </w:t>
      </w:r>
      <w:r>
        <w:t>and</w:t>
      </w:r>
      <w:r>
        <w:rPr>
          <w:spacing w:val="-6"/>
        </w:rPr>
        <w:t xml:space="preserve"> </w:t>
      </w:r>
      <w:r>
        <w:t>2</w:t>
      </w:r>
      <w:r>
        <w:rPr>
          <w:spacing w:val="-6"/>
        </w:rPr>
        <w:t xml:space="preserve"> </w:t>
      </w:r>
      <w:r>
        <w:t>to</w:t>
      </w:r>
      <w:r>
        <w:rPr>
          <w:spacing w:val="-6"/>
        </w:rPr>
        <w:t xml:space="preserve"> </w:t>
      </w:r>
      <w:r>
        <w:t>prevent</w:t>
      </w:r>
      <w:r>
        <w:rPr>
          <w:spacing w:val="-6"/>
        </w:rPr>
        <w:t xml:space="preserve"> </w:t>
      </w:r>
      <w:r>
        <w:t>reinfestation</w:t>
      </w:r>
      <w:r>
        <w:rPr>
          <w:spacing w:val="-6"/>
        </w:rPr>
        <w:t xml:space="preserve"> </w:t>
      </w:r>
      <w:r>
        <w:t>of</w:t>
      </w:r>
      <w:r>
        <w:rPr>
          <w:spacing w:val="-6"/>
        </w:rPr>
        <w:t xml:space="preserve"> </w:t>
      </w:r>
      <w:r>
        <w:t>areas</w:t>
      </w:r>
      <w:r>
        <w:rPr>
          <w:spacing w:val="-6"/>
        </w:rPr>
        <w:t xml:space="preserve"> </w:t>
      </w:r>
      <w:r>
        <w:t>where</w:t>
      </w:r>
      <w:r>
        <w:rPr>
          <w:spacing w:val="-6"/>
        </w:rPr>
        <w:t xml:space="preserve"> </w:t>
      </w:r>
      <w:r>
        <w:t>eradication treatments were being undertaken. It mandated procedures to follow when moving or storing</w:t>
      </w:r>
      <w:r>
        <w:rPr>
          <w:spacing w:val="-4"/>
        </w:rPr>
        <w:t xml:space="preserve"> </w:t>
      </w:r>
      <w:r>
        <w:t>a</w:t>
      </w:r>
      <w:r>
        <w:rPr>
          <w:spacing w:val="-4"/>
        </w:rPr>
        <w:t xml:space="preserve"> </w:t>
      </w:r>
      <w:r>
        <w:t>high-risk</w:t>
      </w:r>
      <w:r>
        <w:rPr>
          <w:spacing w:val="-4"/>
        </w:rPr>
        <w:t xml:space="preserve"> </w:t>
      </w:r>
      <w:r>
        <w:t>material.</w:t>
      </w:r>
      <w:r>
        <w:rPr>
          <w:spacing w:val="-4"/>
        </w:rPr>
        <w:t xml:space="preserve"> </w:t>
      </w:r>
      <w:r>
        <w:t>Specific</w:t>
      </w:r>
      <w:r>
        <w:rPr>
          <w:spacing w:val="-4"/>
        </w:rPr>
        <w:t xml:space="preserve"> </w:t>
      </w:r>
      <w:r>
        <w:t>provisions</w:t>
      </w:r>
      <w:r>
        <w:rPr>
          <w:spacing w:val="-4"/>
        </w:rPr>
        <w:t xml:space="preserve"> </w:t>
      </w:r>
      <w:r>
        <w:t>were</w:t>
      </w:r>
      <w:r>
        <w:rPr>
          <w:spacing w:val="-4"/>
        </w:rPr>
        <w:t xml:space="preserve"> </w:t>
      </w:r>
      <w:r>
        <w:t>not</w:t>
      </w:r>
      <w:r>
        <w:rPr>
          <w:spacing w:val="-4"/>
        </w:rPr>
        <w:t xml:space="preserve"> </w:t>
      </w:r>
      <w:r>
        <w:t>provided</w:t>
      </w:r>
      <w:r>
        <w:rPr>
          <w:spacing w:val="-4"/>
        </w:rPr>
        <w:t xml:space="preserve"> </w:t>
      </w:r>
      <w:r>
        <w:t>for</w:t>
      </w:r>
      <w:r>
        <w:rPr>
          <w:spacing w:val="-4"/>
        </w:rPr>
        <w:t xml:space="preserve"> </w:t>
      </w:r>
      <w:r>
        <w:t>all</w:t>
      </w:r>
      <w:r>
        <w:rPr>
          <w:spacing w:val="-4"/>
        </w:rPr>
        <w:t xml:space="preserve"> </w:t>
      </w:r>
      <w:r>
        <w:t>situations</w:t>
      </w:r>
      <w:r>
        <w:rPr>
          <w:spacing w:val="-4"/>
        </w:rPr>
        <w:t xml:space="preserve"> </w:t>
      </w:r>
      <w:r>
        <w:t>and there was flexibility to find better ways of managing risks. Since then, there have been three</w:t>
      </w:r>
      <w:r>
        <w:rPr>
          <w:spacing w:val="-3"/>
        </w:rPr>
        <w:t xml:space="preserve"> </w:t>
      </w:r>
      <w:r>
        <w:t>enlargements</w:t>
      </w:r>
      <w:r>
        <w:rPr>
          <w:spacing w:val="-3"/>
        </w:rPr>
        <w:t xml:space="preserve"> </w:t>
      </w:r>
      <w:r>
        <w:t>of</w:t>
      </w:r>
      <w:r>
        <w:rPr>
          <w:spacing w:val="-3"/>
        </w:rPr>
        <w:t xml:space="preserve"> </w:t>
      </w:r>
      <w:r>
        <w:t>the</w:t>
      </w:r>
      <w:r>
        <w:rPr>
          <w:spacing w:val="-3"/>
        </w:rPr>
        <w:t xml:space="preserve"> </w:t>
      </w:r>
      <w:r>
        <w:t>overall</w:t>
      </w:r>
      <w:r>
        <w:rPr>
          <w:spacing w:val="-3"/>
        </w:rPr>
        <w:t xml:space="preserve"> </w:t>
      </w:r>
      <w:r>
        <w:t>Zone,</w:t>
      </w:r>
      <w:r>
        <w:rPr>
          <w:spacing w:val="-3"/>
        </w:rPr>
        <w:t xml:space="preserve"> </w:t>
      </w:r>
      <w:r>
        <w:t>by</w:t>
      </w:r>
      <w:r>
        <w:rPr>
          <w:spacing w:val="-3"/>
        </w:rPr>
        <w:t xml:space="preserve"> </w:t>
      </w:r>
      <w:r>
        <w:t>411,823</w:t>
      </w:r>
      <w:r>
        <w:rPr>
          <w:spacing w:val="-3"/>
        </w:rPr>
        <w:t xml:space="preserve"> </w:t>
      </w:r>
      <w:r>
        <w:t>Ha</w:t>
      </w:r>
      <w:r>
        <w:rPr>
          <w:spacing w:val="-3"/>
        </w:rPr>
        <w:t xml:space="preserve"> </w:t>
      </w:r>
      <w:r>
        <w:t>in</w:t>
      </w:r>
      <w:r>
        <w:rPr>
          <w:spacing w:val="-3"/>
        </w:rPr>
        <w:t xml:space="preserve"> </w:t>
      </w:r>
      <w:r>
        <w:t>June</w:t>
      </w:r>
      <w:r>
        <w:rPr>
          <w:spacing w:val="-3"/>
        </w:rPr>
        <w:t xml:space="preserve"> </w:t>
      </w:r>
      <w:r>
        <w:t>2018,</w:t>
      </w:r>
      <w:r>
        <w:rPr>
          <w:spacing w:val="-3"/>
        </w:rPr>
        <w:t xml:space="preserve"> </w:t>
      </w:r>
      <w:r>
        <w:t>646,670</w:t>
      </w:r>
      <w:r>
        <w:rPr>
          <w:spacing w:val="-3"/>
        </w:rPr>
        <w:t xml:space="preserve"> </w:t>
      </w:r>
      <w:r>
        <w:t>Ha</w:t>
      </w:r>
      <w:r>
        <w:rPr>
          <w:spacing w:val="-3"/>
        </w:rPr>
        <w:t xml:space="preserve"> </w:t>
      </w:r>
      <w:r>
        <w:t>in</w:t>
      </w:r>
      <w:r>
        <w:rPr>
          <w:spacing w:val="-3"/>
        </w:rPr>
        <w:t xml:space="preserve"> </w:t>
      </w:r>
      <w:r>
        <w:t>May 2020 and 703,504 Ha July 2021 (Fig. 15). Of note, Biosecurity Zones did not change between</w:t>
      </w:r>
      <w:r>
        <w:rPr>
          <w:spacing w:val="-4"/>
        </w:rPr>
        <w:t xml:space="preserve"> </w:t>
      </w:r>
      <w:r>
        <w:t>2016</w:t>
      </w:r>
      <w:r>
        <w:rPr>
          <w:spacing w:val="-4"/>
        </w:rPr>
        <w:t xml:space="preserve"> </w:t>
      </w:r>
      <w:r>
        <w:t>and</w:t>
      </w:r>
      <w:r>
        <w:rPr>
          <w:spacing w:val="-4"/>
        </w:rPr>
        <w:t xml:space="preserve"> </w:t>
      </w:r>
      <w:r>
        <w:t>2020,</w:t>
      </w:r>
      <w:r>
        <w:rPr>
          <w:spacing w:val="-4"/>
        </w:rPr>
        <w:t xml:space="preserve"> </w:t>
      </w:r>
      <w:r>
        <w:t>despite</w:t>
      </w:r>
      <w:r>
        <w:rPr>
          <w:spacing w:val="-4"/>
        </w:rPr>
        <w:t xml:space="preserve"> </w:t>
      </w:r>
      <w:r>
        <w:t>the</w:t>
      </w:r>
      <w:r>
        <w:rPr>
          <w:spacing w:val="-4"/>
        </w:rPr>
        <w:t xml:space="preserve"> </w:t>
      </w:r>
      <w:r>
        <w:t>Operational</w:t>
      </w:r>
      <w:r>
        <w:rPr>
          <w:spacing w:val="-4"/>
        </w:rPr>
        <w:t xml:space="preserve"> </w:t>
      </w:r>
      <w:r>
        <w:t>Boundary</w:t>
      </w:r>
      <w:r>
        <w:rPr>
          <w:spacing w:val="-4"/>
        </w:rPr>
        <w:t xml:space="preserve"> </w:t>
      </w:r>
      <w:r>
        <w:t>increasing</w:t>
      </w:r>
      <w:r>
        <w:rPr>
          <w:spacing w:val="-4"/>
        </w:rPr>
        <w:t xml:space="preserve"> </w:t>
      </w:r>
      <w:r>
        <w:t>and</w:t>
      </w:r>
      <w:r>
        <w:rPr>
          <w:spacing w:val="-4"/>
        </w:rPr>
        <w:t xml:space="preserve"> </w:t>
      </w:r>
      <w:r>
        <w:t>RIFA</w:t>
      </w:r>
      <w:r>
        <w:rPr>
          <w:spacing w:val="-4"/>
        </w:rPr>
        <w:t xml:space="preserve"> </w:t>
      </w:r>
      <w:r>
        <w:t>spread beyond the Biosecurity Zone (Figure 7, Fig. 15).</w:t>
      </w:r>
    </w:p>
    <w:p w14:paraId="3EB369A7" w14:textId="77777777" w:rsidR="00DC7AFF" w:rsidRDefault="00DC7AFF">
      <w:pPr>
        <w:pStyle w:val="BodyText"/>
        <w:kinsoku w:val="0"/>
        <w:overflowPunct w:val="0"/>
        <w:spacing w:before="9"/>
        <w:rPr>
          <w:sz w:val="18"/>
          <w:szCs w:val="18"/>
        </w:rPr>
      </w:pPr>
    </w:p>
    <w:p w14:paraId="03E912A0" w14:textId="77777777" w:rsidR="00DC7AFF" w:rsidRDefault="00DC7AFF" w:rsidP="00DD1688">
      <w:pPr>
        <w:pStyle w:val="Heading4"/>
        <w:numPr>
          <w:ilvl w:val="3"/>
          <w:numId w:val="23"/>
        </w:numPr>
        <w:kinsoku w:val="0"/>
        <w:overflowPunct w:val="0"/>
        <w:ind w:left="851" w:hanging="709"/>
        <w:rPr>
          <w:spacing w:val="-2"/>
        </w:rPr>
      </w:pPr>
      <w:bookmarkStart w:id="76" w:name="_Toc136854693"/>
      <w:r>
        <w:t>Controls</w:t>
      </w:r>
      <w:r>
        <w:rPr>
          <w:spacing w:val="-12"/>
        </w:rPr>
        <w:t xml:space="preserve"> </w:t>
      </w:r>
      <w:r>
        <w:t>for</w:t>
      </w:r>
      <w:r>
        <w:rPr>
          <w:spacing w:val="-12"/>
        </w:rPr>
        <w:t xml:space="preserve"> </w:t>
      </w:r>
      <w:r>
        <w:t>high-risk</w:t>
      </w:r>
      <w:r>
        <w:rPr>
          <w:spacing w:val="-12"/>
        </w:rPr>
        <w:t xml:space="preserve"> </w:t>
      </w:r>
      <w:r>
        <w:t>RIFA</w:t>
      </w:r>
      <w:r>
        <w:rPr>
          <w:spacing w:val="-11"/>
        </w:rPr>
        <w:t xml:space="preserve"> </w:t>
      </w:r>
      <w:r>
        <w:rPr>
          <w:spacing w:val="-2"/>
        </w:rPr>
        <w:t>carriers</w:t>
      </w:r>
      <w:bookmarkEnd w:id="76"/>
    </w:p>
    <w:p w14:paraId="1F7C2745" w14:textId="77777777" w:rsidR="00DC7AFF" w:rsidRDefault="00DC7AFF">
      <w:pPr>
        <w:pStyle w:val="BodyText"/>
        <w:kinsoku w:val="0"/>
        <w:overflowPunct w:val="0"/>
        <w:spacing w:before="53" w:line="252" w:lineRule="auto"/>
        <w:ind w:left="200" w:right="779"/>
      </w:pPr>
      <w:r>
        <w:t>The scientific evidence on RIFA establishment shows that effective mechanical, chemical and heat treatments, fit-for-purpose and industry-specific, can reduce or prevent human assisted</w:t>
      </w:r>
      <w:r>
        <w:rPr>
          <w:spacing w:val="-6"/>
        </w:rPr>
        <w:t xml:space="preserve"> </w:t>
      </w:r>
      <w:r>
        <w:t>movement</w:t>
      </w:r>
      <w:r>
        <w:rPr>
          <w:spacing w:val="-6"/>
        </w:rPr>
        <w:t xml:space="preserve"> </w:t>
      </w:r>
      <w:r>
        <w:t>of</w:t>
      </w:r>
      <w:r>
        <w:rPr>
          <w:spacing w:val="-6"/>
        </w:rPr>
        <w:t xml:space="preserve"> </w:t>
      </w:r>
      <w:r>
        <w:t>RIFA</w:t>
      </w:r>
      <w:r>
        <w:rPr>
          <w:spacing w:val="-6"/>
        </w:rPr>
        <w:t xml:space="preserve"> </w:t>
      </w:r>
      <w:r>
        <w:t>with</w:t>
      </w:r>
      <w:r>
        <w:rPr>
          <w:spacing w:val="-6"/>
        </w:rPr>
        <w:t xml:space="preserve"> </w:t>
      </w:r>
      <w:r>
        <w:t>high-risk</w:t>
      </w:r>
      <w:r>
        <w:rPr>
          <w:spacing w:val="-6"/>
        </w:rPr>
        <w:t xml:space="preserve"> </w:t>
      </w:r>
      <w:r>
        <w:t>products,</w:t>
      </w:r>
      <w:r>
        <w:rPr>
          <w:spacing w:val="-6"/>
        </w:rPr>
        <w:t xml:space="preserve"> </w:t>
      </w:r>
      <w:r>
        <w:t>such</w:t>
      </w:r>
      <w:r>
        <w:rPr>
          <w:spacing w:val="-6"/>
        </w:rPr>
        <w:t xml:space="preserve"> </w:t>
      </w:r>
      <w:r>
        <w:t>as</w:t>
      </w:r>
      <w:r>
        <w:rPr>
          <w:spacing w:val="-6"/>
        </w:rPr>
        <w:t xml:space="preserve"> </w:t>
      </w:r>
      <w:r>
        <w:t>soils;</w:t>
      </w:r>
      <w:r>
        <w:rPr>
          <w:spacing w:val="-6"/>
        </w:rPr>
        <w:t xml:space="preserve"> </w:t>
      </w:r>
      <w:r>
        <w:t>potted</w:t>
      </w:r>
      <w:r>
        <w:rPr>
          <w:spacing w:val="-6"/>
        </w:rPr>
        <w:t xml:space="preserve"> </w:t>
      </w:r>
      <w:r>
        <w:t>plants;</w:t>
      </w:r>
      <w:r>
        <w:rPr>
          <w:spacing w:val="-6"/>
        </w:rPr>
        <w:t xml:space="preserve"> </w:t>
      </w:r>
      <w:r>
        <w:t>turf;</w:t>
      </w:r>
      <w:r>
        <w:rPr>
          <w:spacing w:val="-6"/>
        </w:rPr>
        <w:t xml:space="preserve"> </w:t>
      </w:r>
      <w:r>
        <w:t>hay; organic mulch, composts and animal manure; and gravels, sand and non-soil aggregates.</w:t>
      </w:r>
    </w:p>
    <w:p w14:paraId="78FB3CCF" w14:textId="77777777" w:rsidR="00DC7AFF" w:rsidRDefault="00DC7AFF">
      <w:pPr>
        <w:pStyle w:val="BodyText"/>
        <w:kinsoku w:val="0"/>
        <w:overflowPunct w:val="0"/>
        <w:spacing w:before="53" w:line="252" w:lineRule="auto"/>
        <w:ind w:left="200" w:right="779"/>
        <w:sectPr w:rsidR="00DC7AFF">
          <w:pgSz w:w="11920" w:h="16840"/>
          <w:pgMar w:top="1100" w:right="380" w:bottom="1900" w:left="1420" w:header="0" w:footer="1713" w:gutter="0"/>
          <w:cols w:space="720"/>
          <w:noEndnote/>
        </w:sectPr>
      </w:pPr>
    </w:p>
    <w:p w14:paraId="5958BA9F" w14:textId="77777777" w:rsidR="00DC7AFF" w:rsidRDefault="00DC7AFF">
      <w:pPr>
        <w:pStyle w:val="BodyText"/>
        <w:kinsoku w:val="0"/>
        <w:overflowPunct w:val="0"/>
        <w:spacing w:before="34" w:line="252" w:lineRule="auto"/>
        <w:ind w:left="200" w:right="779"/>
      </w:pPr>
      <w:r>
        <w:lastRenderedPageBreak/>
        <w:t>Prescribed</w:t>
      </w:r>
      <w:r>
        <w:rPr>
          <w:spacing w:val="-2"/>
        </w:rPr>
        <w:t xml:space="preserve"> </w:t>
      </w:r>
      <w:r>
        <w:t>measures</w:t>
      </w:r>
      <w:r>
        <w:rPr>
          <w:spacing w:val="-2"/>
        </w:rPr>
        <w:t xml:space="preserve"> </w:t>
      </w:r>
      <w:r>
        <w:t>aim</w:t>
      </w:r>
      <w:r>
        <w:rPr>
          <w:spacing w:val="-2"/>
        </w:rPr>
        <w:t xml:space="preserve"> </w:t>
      </w:r>
      <w:r>
        <w:t>to</w:t>
      </w:r>
      <w:r>
        <w:rPr>
          <w:spacing w:val="-2"/>
        </w:rPr>
        <w:t xml:space="preserve"> </w:t>
      </w:r>
      <w:r>
        <w:t>disrupt</w:t>
      </w:r>
      <w:r>
        <w:rPr>
          <w:spacing w:val="-2"/>
        </w:rPr>
        <w:t xml:space="preserve"> </w:t>
      </w:r>
      <w:r>
        <w:t>and</w:t>
      </w:r>
      <w:r>
        <w:rPr>
          <w:spacing w:val="-2"/>
        </w:rPr>
        <w:t xml:space="preserve"> </w:t>
      </w:r>
      <w:r>
        <w:t>kill</w:t>
      </w:r>
      <w:r>
        <w:rPr>
          <w:spacing w:val="-2"/>
        </w:rPr>
        <w:t xml:space="preserve"> </w:t>
      </w:r>
      <w:r>
        <w:t>(mechanically</w:t>
      </w:r>
      <w:r>
        <w:rPr>
          <w:spacing w:val="-2"/>
        </w:rPr>
        <w:t xml:space="preserve"> </w:t>
      </w:r>
      <w:r>
        <w:t>or</w:t>
      </w:r>
      <w:r>
        <w:rPr>
          <w:spacing w:val="-2"/>
        </w:rPr>
        <w:t xml:space="preserve"> </w:t>
      </w:r>
      <w:r>
        <w:t>chemically)</w:t>
      </w:r>
      <w:r>
        <w:rPr>
          <w:spacing w:val="-2"/>
        </w:rPr>
        <w:t xml:space="preserve"> </w:t>
      </w:r>
      <w:r>
        <w:t>any</w:t>
      </w:r>
      <w:r>
        <w:rPr>
          <w:spacing w:val="-2"/>
        </w:rPr>
        <w:t xml:space="preserve"> </w:t>
      </w:r>
      <w:r>
        <w:t>RIFA</w:t>
      </w:r>
      <w:r>
        <w:rPr>
          <w:spacing w:val="-2"/>
        </w:rPr>
        <w:t xml:space="preserve"> </w:t>
      </w:r>
      <w:r>
        <w:t>nests in the products; and to prevent new RIFA queens flying in to establish nests in any of these</w:t>
      </w:r>
      <w:r>
        <w:rPr>
          <w:spacing w:val="-7"/>
        </w:rPr>
        <w:t xml:space="preserve"> </w:t>
      </w:r>
      <w:r>
        <w:t>products</w:t>
      </w:r>
      <w:r>
        <w:rPr>
          <w:spacing w:val="-7"/>
        </w:rPr>
        <w:t xml:space="preserve"> </w:t>
      </w:r>
      <w:r>
        <w:t>while</w:t>
      </w:r>
      <w:r>
        <w:rPr>
          <w:spacing w:val="-7"/>
        </w:rPr>
        <w:t xml:space="preserve"> </w:t>
      </w:r>
      <w:r>
        <w:t>they</w:t>
      </w:r>
      <w:r>
        <w:rPr>
          <w:spacing w:val="-7"/>
        </w:rPr>
        <w:t xml:space="preserve"> </w:t>
      </w:r>
      <w:r>
        <w:t>are</w:t>
      </w:r>
      <w:r>
        <w:rPr>
          <w:spacing w:val="-7"/>
        </w:rPr>
        <w:t xml:space="preserve"> </w:t>
      </w:r>
      <w:r>
        <w:t>stored,</w:t>
      </w:r>
      <w:r>
        <w:rPr>
          <w:spacing w:val="-7"/>
        </w:rPr>
        <w:t xml:space="preserve"> </w:t>
      </w:r>
      <w:r>
        <w:t>by</w:t>
      </w:r>
      <w:r>
        <w:rPr>
          <w:spacing w:val="-7"/>
        </w:rPr>
        <w:t xml:space="preserve"> </w:t>
      </w:r>
      <w:r>
        <w:t>appropriate</w:t>
      </w:r>
      <w:r>
        <w:rPr>
          <w:spacing w:val="-7"/>
        </w:rPr>
        <w:t xml:space="preserve"> </w:t>
      </w:r>
      <w:r>
        <w:t>shielding</w:t>
      </w:r>
      <w:r>
        <w:rPr>
          <w:spacing w:val="-7"/>
        </w:rPr>
        <w:t xml:space="preserve"> </w:t>
      </w:r>
      <w:r>
        <w:t>with</w:t>
      </w:r>
      <w:r>
        <w:rPr>
          <w:spacing w:val="-7"/>
        </w:rPr>
        <w:t xml:space="preserve"> </w:t>
      </w:r>
      <w:r>
        <w:t>impermeable</w:t>
      </w:r>
      <w:r>
        <w:rPr>
          <w:spacing w:val="-7"/>
        </w:rPr>
        <w:t xml:space="preserve"> </w:t>
      </w:r>
      <w:r>
        <w:t>ground covers, bale or bag covers, and covers such as shadecloth in nurseries.</w:t>
      </w:r>
    </w:p>
    <w:p w14:paraId="3BFC557B" w14:textId="6433C14F" w:rsidR="00DC7AFF" w:rsidRDefault="00DD2B9D">
      <w:pPr>
        <w:pStyle w:val="BodyText"/>
        <w:kinsoku w:val="0"/>
        <w:overflowPunct w:val="0"/>
        <w:spacing w:before="5"/>
        <w:rPr>
          <w:sz w:val="23"/>
          <w:szCs w:val="23"/>
        </w:rPr>
      </w:pPr>
      <w:r>
        <w:rPr>
          <w:noProof/>
        </w:rPr>
        <mc:AlternateContent>
          <mc:Choice Requires="wpg">
            <w:drawing>
              <wp:anchor distT="0" distB="0" distL="0" distR="0" simplePos="0" relativeHeight="251646976" behindDoc="0" locked="0" layoutInCell="0" allowOverlap="1" wp14:anchorId="30AC4788" wp14:editId="17C10D9B">
                <wp:simplePos x="0" y="0"/>
                <wp:positionH relativeFrom="page">
                  <wp:posOffset>1076325</wp:posOffset>
                </wp:positionH>
                <wp:positionV relativeFrom="paragraph">
                  <wp:posOffset>189230</wp:posOffset>
                </wp:positionV>
                <wp:extent cx="5694680" cy="4289425"/>
                <wp:effectExtent l="0" t="0" r="0" b="0"/>
                <wp:wrapTopAndBottom/>
                <wp:docPr id="181" name="Group 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94680" cy="4289425"/>
                          <a:chOff x="1695" y="298"/>
                          <a:chExt cx="8968" cy="6755"/>
                        </a:xfrm>
                      </wpg:grpSpPr>
                      <pic:pic xmlns:pic="http://schemas.openxmlformats.org/drawingml/2006/picture">
                        <pic:nvPicPr>
                          <pic:cNvPr id="182" name="Picture 15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1727" y="299"/>
                            <a:ext cx="8940" cy="6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3" name="Picture 15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1695" y="6528"/>
                            <a:ext cx="8840" cy="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D541250" id="Group 152" o:spid="_x0000_s1026" style="position:absolute;margin-left:84.75pt;margin-top:14.9pt;width:448.4pt;height:337.75pt;z-index:251646976;mso-wrap-distance-left:0;mso-wrap-distance-right:0;mso-position-horizontal-relative:page" coordorigin="1695,298" coordsize="8968,675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" o:allowincell="f">
                <v:shape id="Picture 153" o:spid="_x0000_s1027" type="#_x0000_t75" style="position:absolute;left:1727;top:299;width:8940;height:6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">
                  <v:imagedata r:id="rId81" o:title=""/>
                </v:shape>
                <v:shape id="Picture 154" o:spid="_x0000_s1028" type="#_x0000_t75" style="position:absolute;left:1695;top:6528;width:8840;height: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">
                  <v:imagedata r:id="rId82" o:title=""/>
                </v:shape>
                <w10:wrap type="topAndBottom" anchorx="page"/>
              </v:group>
            </w:pict>
          </mc:Fallback>
        </mc:AlternateContent>
      </w:r>
    </w:p>
    <w:p w14:paraId="5A6822DA" w14:textId="77777777" w:rsidR="00DC7AFF" w:rsidRDefault="00DC7AFF">
      <w:pPr>
        <w:pStyle w:val="BodyText"/>
        <w:kinsoku w:val="0"/>
        <w:overflowPunct w:val="0"/>
        <w:spacing w:before="195" w:line="252" w:lineRule="auto"/>
        <w:ind w:left="200" w:right="779"/>
      </w:pPr>
      <w:r>
        <w:t>Potted plants and hay need particular attention because of the risks of long-distance transport</w:t>
      </w:r>
      <w:r>
        <w:rPr>
          <w:spacing w:val="-5"/>
        </w:rPr>
        <w:t xml:space="preserve"> </w:t>
      </w:r>
      <w:r>
        <w:t>out</w:t>
      </w:r>
      <w:r>
        <w:rPr>
          <w:spacing w:val="-5"/>
        </w:rPr>
        <w:t xml:space="preserve"> </w:t>
      </w:r>
      <w:r>
        <w:t>of</w:t>
      </w:r>
      <w:r>
        <w:rPr>
          <w:spacing w:val="-5"/>
        </w:rPr>
        <w:t xml:space="preserve"> </w:t>
      </w:r>
      <w:r>
        <w:t>the</w:t>
      </w:r>
      <w:r>
        <w:rPr>
          <w:spacing w:val="-5"/>
        </w:rPr>
        <w:t xml:space="preserve"> </w:t>
      </w:r>
      <w:r>
        <w:t>Biosecurity</w:t>
      </w:r>
      <w:r>
        <w:rPr>
          <w:spacing w:val="-5"/>
        </w:rPr>
        <w:t xml:space="preserve"> </w:t>
      </w:r>
      <w:r>
        <w:t>Zone</w:t>
      </w:r>
      <w:r>
        <w:rPr>
          <w:spacing w:val="-5"/>
        </w:rPr>
        <w:t xml:space="preserve"> </w:t>
      </w:r>
      <w:r>
        <w:t>and</w:t>
      </w:r>
      <w:r>
        <w:rPr>
          <w:spacing w:val="-5"/>
        </w:rPr>
        <w:t xml:space="preserve"> </w:t>
      </w:r>
      <w:r>
        <w:t>the</w:t>
      </w:r>
      <w:r>
        <w:rPr>
          <w:spacing w:val="-5"/>
        </w:rPr>
        <w:t xml:space="preserve"> </w:t>
      </w:r>
      <w:r>
        <w:t>difficulty</w:t>
      </w:r>
      <w:r>
        <w:rPr>
          <w:spacing w:val="-5"/>
        </w:rPr>
        <w:t xml:space="preserve"> </w:t>
      </w:r>
      <w:r>
        <w:t>of</w:t>
      </w:r>
      <w:r>
        <w:rPr>
          <w:spacing w:val="-5"/>
        </w:rPr>
        <w:t xml:space="preserve"> </w:t>
      </w:r>
      <w:r>
        <w:t>maintaining</w:t>
      </w:r>
      <w:r>
        <w:rPr>
          <w:spacing w:val="-5"/>
        </w:rPr>
        <w:t xml:space="preserve"> </w:t>
      </w:r>
      <w:r>
        <w:t>hay</w:t>
      </w:r>
      <w:r>
        <w:rPr>
          <w:spacing w:val="-5"/>
        </w:rPr>
        <w:t xml:space="preserve"> </w:t>
      </w:r>
      <w:r>
        <w:t>free</w:t>
      </w:r>
      <w:r>
        <w:rPr>
          <w:spacing w:val="-5"/>
        </w:rPr>
        <w:t xml:space="preserve"> </w:t>
      </w:r>
      <w:r>
        <w:t>from</w:t>
      </w:r>
      <w:r>
        <w:rPr>
          <w:spacing w:val="-5"/>
        </w:rPr>
        <w:t xml:space="preserve"> </w:t>
      </w:r>
      <w:r>
        <w:t>RIFA without chemical treatment (due to livestock feed requirements).</w:t>
      </w:r>
    </w:p>
    <w:p w14:paraId="680DF6DC" w14:textId="77777777" w:rsidR="00DC7AFF" w:rsidRDefault="00DC7AFF">
      <w:pPr>
        <w:pStyle w:val="BodyText"/>
        <w:kinsoku w:val="0"/>
        <w:overflowPunct w:val="0"/>
        <w:spacing w:before="120" w:line="252" w:lineRule="auto"/>
        <w:ind w:left="200" w:right="779"/>
      </w:pPr>
      <w:r>
        <w:t>In</w:t>
      </w:r>
      <w:r>
        <w:rPr>
          <w:spacing w:val="-8"/>
        </w:rPr>
        <w:t xml:space="preserve"> </w:t>
      </w:r>
      <w:r>
        <w:t>2017-18</w:t>
      </w:r>
      <w:r>
        <w:rPr>
          <w:spacing w:val="-8"/>
        </w:rPr>
        <w:t xml:space="preserve"> </w:t>
      </w:r>
      <w:r>
        <w:t>the</w:t>
      </w:r>
      <w:r>
        <w:rPr>
          <w:spacing w:val="-8"/>
        </w:rPr>
        <w:t xml:space="preserve"> </w:t>
      </w:r>
      <w:r>
        <w:t>Program</w:t>
      </w:r>
      <w:r>
        <w:rPr>
          <w:spacing w:val="-8"/>
        </w:rPr>
        <w:t xml:space="preserve"> </w:t>
      </w:r>
      <w:r>
        <w:t>developed</w:t>
      </w:r>
      <w:r>
        <w:rPr>
          <w:spacing w:val="-8"/>
        </w:rPr>
        <w:t xml:space="preserve"> </w:t>
      </w:r>
      <w:r>
        <w:t>industry-by-industry</w:t>
      </w:r>
      <w:r>
        <w:rPr>
          <w:spacing w:val="-8"/>
        </w:rPr>
        <w:t xml:space="preserve"> </w:t>
      </w:r>
      <w:r>
        <w:t>science-based</w:t>
      </w:r>
      <w:r>
        <w:rPr>
          <w:spacing w:val="-8"/>
        </w:rPr>
        <w:t xml:space="preserve"> </w:t>
      </w:r>
      <w:r>
        <w:t>guidelines</w:t>
      </w:r>
      <w:r>
        <w:rPr>
          <w:spacing w:val="-8"/>
        </w:rPr>
        <w:t xml:space="preserve"> </w:t>
      </w:r>
      <w:r>
        <w:t>for</w:t>
      </w:r>
      <w:r>
        <w:rPr>
          <w:spacing w:val="-8"/>
        </w:rPr>
        <w:t xml:space="preserve"> </w:t>
      </w:r>
      <w:r>
        <w:t>the movement of high-risk RIFA carriers to control the spread of the ant by various industries.</w:t>
      </w:r>
      <w:r>
        <w:rPr>
          <w:spacing w:val="-4"/>
        </w:rPr>
        <w:t xml:space="preserve"> </w:t>
      </w:r>
      <w:r>
        <w:t>The</w:t>
      </w:r>
      <w:r>
        <w:rPr>
          <w:spacing w:val="-4"/>
        </w:rPr>
        <w:t xml:space="preserve"> </w:t>
      </w:r>
      <w:r>
        <w:t>Steering</w:t>
      </w:r>
      <w:r>
        <w:rPr>
          <w:spacing w:val="-4"/>
        </w:rPr>
        <w:t xml:space="preserve"> </w:t>
      </w:r>
      <w:r>
        <w:t>Committee</w:t>
      </w:r>
      <w:r>
        <w:rPr>
          <w:spacing w:val="-4"/>
        </w:rPr>
        <w:t xml:space="preserve"> </w:t>
      </w:r>
      <w:r>
        <w:t>had</w:t>
      </w:r>
      <w:r>
        <w:rPr>
          <w:spacing w:val="-4"/>
        </w:rPr>
        <w:t xml:space="preserve"> </w:t>
      </w:r>
      <w:r>
        <w:t>these</w:t>
      </w:r>
      <w:r>
        <w:rPr>
          <w:spacing w:val="-4"/>
        </w:rPr>
        <w:t xml:space="preserve"> </w:t>
      </w:r>
      <w:r>
        <w:t>guidelines</w:t>
      </w:r>
      <w:r>
        <w:rPr>
          <w:spacing w:val="-4"/>
        </w:rPr>
        <w:t xml:space="preserve"> </w:t>
      </w:r>
      <w:r>
        <w:t>reviewed</w:t>
      </w:r>
      <w:r>
        <w:rPr>
          <w:spacing w:val="-4"/>
        </w:rPr>
        <w:t xml:space="preserve"> </w:t>
      </w:r>
      <w:r>
        <w:t>by</w:t>
      </w:r>
      <w:r>
        <w:rPr>
          <w:spacing w:val="-4"/>
        </w:rPr>
        <w:t xml:space="preserve"> </w:t>
      </w:r>
      <w:r>
        <w:t>CSIRO</w:t>
      </w:r>
      <w:r>
        <w:rPr>
          <w:spacing w:val="-4"/>
        </w:rPr>
        <w:t xml:space="preserve"> </w:t>
      </w:r>
      <w:r>
        <w:t>in</w:t>
      </w:r>
      <w:r>
        <w:rPr>
          <w:spacing w:val="-4"/>
        </w:rPr>
        <w:t xml:space="preserve"> </w:t>
      </w:r>
      <w:r>
        <w:t>2020.</w:t>
      </w:r>
      <w:r>
        <w:rPr>
          <w:spacing w:val="-4"/>
        </w:rPr>
        <w:t xml:space="preserve"> </w:t>
      </w:r>
      <w:r>
        <w:t>The review found that most of the Program’s guidelines were based on sound science; noted that</w:t>
      </w:r>
      <w:r>
        <w:rPr>
          <w:spacing w:val="-6"/>
        </w:rPr>
        <w:t xml:space="preserve"> </w:t>
      </w:r>
      <w:r>
        <w:t>the</w:t>
      </w:r>
      <w:r>
        <w:rPr>
          <w:spacing w:val="-6"/>
        </w:rPr>
        <w:t xml:space="preserve"> </w:t>
      </w:r>
      <w:r>
        <w:t>highest</w:t>
      </w:r>
      <w:r>
        <w:rPr>
          <w:spacing w:val="-6"/>
        </w:rPr>
        <w:t xml:space="preserve"> </w:t>
      </w:r>
      <w:r>
        <w:t>risk</w:t>
      </w:r>
      <w:r>
        <w:rPr>
          <w:spacing w:val="-6"/>
        </w:rPr>
        <w:t xml:space="preserve"> </w:t>
      </w:r>
      <w:r>
        <w:t>was</w:t>
      </w:r>
      <w:r>
        <w:rPr>
          <w:spacing w:val="-6"/>
        </w:rPr>
        <w:t xml:space="preserve"> </w:t>
      </w:r>
      <w:r>
        <w:t>likely</w:t>
      </w:r>
      <w:r>
        <w:rPr>
          <w:spacing w:val="-6"/>
        </w:rPr>
        <w:t xml:space="preserve"> </w:t>
      </w:r>
      <w:r>
        <w:t>from</w:t>
      </w:r>
      <w:r>
        <w:rPr>
          <w:spacing w:val="-6"/>
        </w:rPr>
        <w:t xml:space="preserve"> </w:t>
      </w:r>
      <w:r>
        <w:t>hay</w:t>
      </w:r>
      <w:r>
        <w:rPr>
          <w:spacing w:val="-6"/>
        </w:rPr>
        <w:t xml:space="preserve"> </w:t>
      </w:r>
      <w:r>
        <w:t>movements;</w:t>
      </w:r>
      <w:r>
        <w:rPr>
          <w:spacing w:val="-6"/>
        </w:rPr>
        <w:t xml:space="preserve"> </w:t>
      </w:r>
      <w:r>
        <w:t>and</w:t>
      </w:r>
      <w:r>
        <w:rPr>
          <w:spacing w:val="-6"/>
        </w:rPr>
        <w:t xml:space="preserve"> </w:t>
      </w:r>
      <w:r>
        <w:t>suggested</w:t>
      </w:r>
      <w:r>
        <w:rPr>
          <w:spacing w:val="-6"/>
        </w:rPr>
        <w:t xml:space="preserve"> </w:t>
      </w:r>
      <w:r>
        <w:t>areas</w:t>
      </w:r>
      <w:r>
        <w:rPr>
          <w:spacing w:val="-6"/>
        </w:rPr>
        <w:t xml:space="preserve"> </w:t>
      </w:r>
      <w:r>
        <w:t>where</w:t>
      </w:r>
      <w:r>
        <w:rPr>
          <w:spacing w:val="-6"/>
        </w:rPr>
        <w:t xml:space="preserve"> </w:t>
      </w:r>
      <w:r>
        <w:t>controls on carriers could be strengthened and avenues for future research.</w:t>
      </w:r>
    </w:p>
    <w:p w14:paraId="7AC444D0" w14:textId="77777777" w:rsidR="00DC7AFF" w:rsidRDefault="00DC7AFF">
      <w:pPr>
        <w:pStyle w:val="BodyText"/>
        <w:kinsoku w:val="0"/>
        <w:overflowPunct w:val="0"/>
        <w:spacing w:before="8"/>
        <w:rPr>
          <w:sz w:val="18"/>
          <w:szCs w:val="18"/>
        </w:rPr>
      </w:pPr>
    </w:p>
    <w:p w14:paraId="5690D92C" w14:textId="77777777" w:rsidR="00DC7AFF" w:rsidRDefault="00DC7AFF" w:rsidP="00DD1688">
      <w:pPr>
        <w:pStyle w:val="Heading4"/>
        <w:numPr>
          <w:ilvl w:val="3"/>
          <w:numId w:val="23"/>
        </w:numPr>
        <w:kinsoku w:val="0"/>
        <w:overflowPunct w:val="0"/>
        <w:ind w:left="851" w:hanging="709"/>
        <w:rPr>
          <w:spacing w:val="-2"/>
        </w:rPr>
      </w:pPr>
      <w:bookmarkStart w:id="77" w:name="_Toc136854694"/>
      <w:r>
        <w:t>Monitoring</w:t>
      </w:r>
      <w:r>
        <w:rPr>
          <w:spacing w:val="-11"/>
        </w:rPr>
        <w:t xml:space="preserve"> </w:t>
      </w:r>
      <w:r>
        <w:t>of</w:t>
      </w:r>
      <w:r>
        <w:rPr>
          <w:spacing w:val="-8"/>
        </w:rPr>
        <w:t xml:space="preserve"> </w:t>
      </w:r>
      <w:r>
        <w:t>compliance</w:t>
      </w:r>
      <w:r>
        <w:rPr>
          <w:spacing w:val="-9"/>
        </w:rPr>
        <w:t xml:space="preserve"> </w:t>
      </w:r>
      <w:r>
        <w:t>with</w:t>
      </w:r>
      <w:r>
        <w:rPr>
          <w:spacing w:val="-8"/>
        </w:rPr>
        <w:t xml:space="preserve"> </w:t>
      </w:r>
      <w:r>
        <w:t>biosecurity</w:t>
      </w:r>
      <w:r>
        <w:rPr>
          <w:spacing w:val="-8"/>
        </w:rPr>
        <w:t xml:space="preserve"> </w:t>
      </w:r>
      <w:r>
        <w:rPr>
          <w:spacing w:val="-2"/>
        </w:rPr>
        <w:t>obligations</w:t>
      </w:r>
      <w:bookmarkEnd w:id="77"/>
    </w:p>
    <w:p w14:paraId="0DE83F55" w14:textId="77777777" w:rsidR="00DC7AFF" w:rsidRDefault="00DC7AFF">
      <w:pPr>
        <w:pStyle w:val="BodyText"/>
        <w:kinsoku w:val="0"/>
        <w:overflowPunct w:val="0"/>
        <w:spacing w:before="53" w:line="252" w:lineRule="auto"/>
        <w:ind w:left="200" w:right="779"/>
      </w:pPr>
      <w:r>
        <w:t>Over the first four years of the Program, the risk of human assisted movement through movement of high-risk carriers has been addressed at some level across a wide range of industry groups, but the rate of non-compliance in some industries is still of concern and could</w:t>
      </w:r>
      <w:r>
        <w:rPr>
          <w:spacing w:val="-4"/>
        </w:rPr>
        <w:t xml:space="preserve"> </w:t>
      </w:r>
      <w:r>
        <w:t>spread</w:t>
      </w:r>
      <w:r>
        <w:rPr>
          <w:spacing w:val="-4"/>
        </w:rPr>
        <w:t xml:space="preserve"> </w:t>
      </w:r>
      <w:r>
        <w:t>ants</w:t>
      </w:r>
      <w:r>
        <w:rPr>
          <w:spacing w:val="-4"/>
        </w:rPr>
        <w:t xml:space="preserve"> </w:t>
      </w:r>
      <w:r>
        <w:t>back</w:t>
      </w:r>
      <w:r>
        <w:rPr>
          <w:spacing w:val="-4"/>
        </w:rPr>
        <w:t xml:space="preserve"> </w:t>
      </w:r>
      <w:r>
        <w:t>into</w:t>
      </w:r>
      <w:r>
        <w:rPr>
          <w:spacing w:val="-4"/>
        </w:rPr>
        <w:t xml:space="preserve"> </w:t>
      </w:r>
      <w:r>
        <w:t>eradication</w:t>
      </w:r>
      <w:r>
        <w:rPr>
          <w:spacing w:val="-4"/>
        </w:rPr>
        <w:t xml:space="preserve"> </w:t>
      </w:r>
      <w:r>
        <w:t>Areas</w:t>
      </w:r>
      <w:r>
        <w:rPr>
          <w:spacing w:val="-4"/>
        </w:rPr>
        <w:t xml:space="preserve"> </w:t>
      </w:r>
      <w:r>
        <w:t>1</w:t>
      </w:r>
      <w:r>
        <w:rPr>
          <w:spacing w:val="-4"/>
        </w:rPr>
        <w:t xml:space="preserve"> </w:t>
      </w:r>
      <w:r>
        <w:t>and</w:t>
      </w:r>
      <w:r>
        <w:rPr>
          <w:spacing w:val="-4"/>
        </w:rPr>
        <w:t xml:space="preserve"> </w:t>
      </w:r>
      <w:r>
        <w:t>2</w:t>
      </w:r>
      <w:r>
        <w:rPr>
          <w:spacing w:val="-4"/>
        </w:rPr>
        <w:t xml:space="preserve"> </w:t>
      </w:r>
      <w:r>
        <w:t>and</w:t>
      </w:r>
      <w:r>
        <w:rPr>
          <w:spacing w:val="-4"/>
        </w:rPr>
        <w:t xml:space="preserve"> </w:t>
      </w:r>
      <w:r>
        <w:t>outside</w:t>
      </w:r>
      <w:r>
        <w:rPr>
          <w:spacing w:val="-4"/>
        </w:rPr>
        <w:t xml:space="preserve"> </w:t>
      </w:r>
      <w:r>
        <w:t>the</w:t>
      </w:r>
      <w:r>
        <w:rPr>
          <w:spacing w:val="-4"/>
        </w:rPr>
        <w:t xml:space="preserve"> </w:t>
      </w:r>
      <w:r>
        <w:t>current</w:t>
      </w:r>
      <w:r>
        <w:rPr>
          <w:spacing w:val="-4"/>
        </w:rPr>
        <w:t xml:space="preserve"> </w:t>
      </w:r>
      <w:r>
        <w:t>Biosecurity Zones, unless improved management arrangements are developed and implemented.</w:t>
      </w:r>
    </w:p>
    <w:p w14:paraId="21D26B42" w14:textId="77777777" w:rsidR="00DC7AFF" w:rsidRDefault="00DC7AFF">
      <w:pPr>
        <w:pStyle w:val="BodyText"/>
        <w:kinsoku w:val="0"/>
        <w:overflowPunct w:val="0"/>
        <w:spacing w:before="53" w:line="252" w:lineRule="auto"/>
        <w:ind w:left="200" w:right="779"/>
        <w:sectPr w:rsidR="00DC7AFF">
          <w:pgSz w:w="11920" w:h="16840"/>
          <w:pgMar w:top="1100" w:right="380" w:bottom="1900" w:left="1420" w:header="0" w:footer="1713" w:gutter="0"/>
          <w:cols w:space="720"/>
          <w:noEndnote/>
        </w:sectPr>
      </w:pPr>
    </w:p>
    <w:p w14:paraId="2069927A" w14:textId="77777777" w:rsidR="00DC7AFF" w:rsidRDefault="00DC7AFF">
      <w:pPr>
        <w:pStyle w:val="BodyText"/>
        <w:kinsoku w:val="0"/>
        <w:overflowPunct w:val="0"/>
        <w:spacing w:before="34" w:line="252" w:lineRule="auto"/>
        <w:ind w:left="200" w:right="824"/>
      </w:pPr>
      <w:r>
        <w:lastRenderedPageBreak/>
        <w:t>The</w:t>
      </w:r>
      <w:r>
        <w:rPr>
          <w:spacing w:val="-4"/>
        </w:rPr>
        <w:t xml:space="preserve"> </w:t>
      </w:r>
      <w:r>
        <w:t>Program</w:t>
      </w:r>
      <w:r>
        <w:rPr>
          <w:spacing w:val="-4"/>
        </w:rPr>
        <w:t xml:space="preserve"> </w:t>
      </w:r>
      <w:r>
        <w:t>has</w:t>
      </w:r>
      <w:r>
        <w:rPr>
          <w:spacing w:val="-4"/>
        </w:rPr>
        <w:t xml:space="preserve"> </w:t>
      </w:r>
      <w:r>
        <w:t>a</w:t>
      </w:r>
      <w:r>
        <w:rPr>
          <w:spacing w:val="-4"/>
        </w:rPr>
        <w:t xml:space="preserve"> </w:t>
      </w:r>
      <w:r>
        <w:t>staff</w:t>
      </w:r>
      <w:r>
        <w:rPr>
          <w:spacing w:val="-4"/>
        </w:rPr>
        <w:t xml:space="preserve"> </w:t>
      </w:r>
      <w:r>
        <w:t>of</w:t>
      </w:r>
      <w:r>
        <w:rPr>
          <w:spacing w:val="-4"/>
        </w:rPr>
        <w:t xml:space="preserve"> </w:t>
      </w:r>
      <w:r>
        <w:t>14</w:t>
      </w:r>
      <w:r>
        <w:rPr>
          <w:spacing w:val="-4"/>
        </w:rPr>
        <w:t xml:space="preserve"> </w:t>
      </w:r>
      <w:r>
        <w:t>Compliance</w:t>
      </w:r>
      <w:r>
        <w:rPr>
          <w:spacing w:val="-4"/>
        </w:rPr>
        <w:t xml:space="preserve"> </w:t>
      </w:r>
      <w:r>
        <w:t>Officers</w:t>
      </w:r>
      <w:r>
        <w:rPr>
          <w:spacing w:val="-4"/>
        </w:rPr>
        <w:t xml:space="preserve"> </w:t>
      </w:r>
      <w:r>
        <w:t>who</w:t>
      </w:r>
      <w:r>
        <w:rPr>
          <w:spacing w:val="-4"/>
        </w:rPr>
        <w:t xml:space="preserve"> </w:t>
      </w:r>
      <w:r>
        <w:t>conduct</w:t>
      </w:r>
      <w:r>
        <w:rPr>
          <w:spacing w:val="-4"/>
        </w:rPr>
        <w:t xml:space="preserve"> </w:t>
      </w:r>
      <w:r>
        <w:t>targeted</w:t>
      </w:r>
      <w:r>
        <w:rPr>
          <w:spacing w:val="-4"/>
        </w:rPr>
        <w:t xml:space="preserve"> </w:t>
      </w:r>
      <w:r>
        <w:t>announced</w:t>
      </w:r>
      <w:r>
        <w:rPr>
          <w:spacing w:val="-4"/>
        </w:rPr>
        <w:t xml:space="preserve"> </w:t>
      </w:r>
      <w:r>
        <w:t>and unannounced audits of groups of enterprises managing high risk RIFA carrier materials to</w:t>
      </w:r>
      <w:r>
        <w:rPr>
          <w:spacing w:val="-5"/>
        </w:rPr>
        <w:t xml:space="preserve"> </w:t>
      </w:r>
      <w:r>
        <w:t>ensure</w:t>
      </w:r>
      <w:r>
        <w:rPr>
          <w:spacing w:val="-5"/>
        </w:rPr>
        <w:t xml:space="preserve"> </w:t>
      </w:r>
      <w:r>
        <w:t>that</w:t>
      </w:r>
      <w:r>
        <w:rPr>
          <w:spacing w:val="-5"/>
        </w:rPr>
        <w:t xml:space="preserve"> </w:t>
      </w:r>
      <w:r>
        <w:t>prescribed</w:t>
      </w:r>
      <w:r>
        <w:rPr>
          <w:spacing w:val="-5"/>
        </w:rPr>
        <w:t xml:space="preserve"> </w:t>
      </w:r>
      <w:r>
        <w:t>controls</w:t>
      </w:r>
      <w:r>
        <w:rPr>
          <w:spacing w:val="-5"/>
        </w:rPr>
        <w:t xml:space="preserve"> </w:t>
      </w:r>
      <w:r>
        <w:t>are</w:t>
      </w:r>
      <w:r>
        <w:rPr>
          <w:spacing w:val="-5"/>
        </w:rPr>
        <w:t xml:space="preserve"> </w:t>
      </w:r>
      <w:r>
        <w:t>being</w:t>
      </w:r>
      <w:r>
        <w:rPr>
          <w:spacing w:val="-5"/>
        </w:rPr>
        <w:t xml:space="preserve"> </w:t>
      </w:r>
      <w:r>
        <w:t>applied.</w:t>
      </w:r>
      <w:r>
        <w:rPr>
          <w:spacing w:val="-5"/>
        </w:rPr>
        <w:t xml:space="preserve"> </w:t>
      </w:r>
      <w:r>
        <w:t>Overall</w:t>
      </w:r>
      <w:r>
        <w:rPr>
          <w:spacing w:val="-5"/>
        </w:rPr>
        <w:t xml:space="preserve"> </w:t>
      </w:r>
      <w:r>
        <w:t>non-compliance</w:t>
      </w:r>
      <w:r>
        <w:rPr>
          <w:spacing w:val="-5"/>
        </w:rPr>
        <w:t xml:space="preserve"> </w:t>
      </w:r>
      <w:r>
        <w:t>rates</w:t>
      </w:r>
      <w:r>
        <w:rPr>
          <w:spacing w:val="-5"/>
        </w:rPr>
        <w:t xml:space="preserve"> </w:t>
      </w:r>
      <w:r>
        <w:t>were between 5% and 17% from the start of the Ten-Year Plan (Table 8). This encompassed movements within the two Biosecurity Zones and movements from the overall zones to other parts of Queensland. There was no indication of whether different types of</w:t>
      </w:r>
    </w:p>
    <w:p w14:paraId="0D252173" w14:textId="77777777" w:rsidR="00DC7AFF" w:rsidRDefault="00DC7AFF">
      <w:pPr>
        <w:pStyle w:val="BodyText"/>
        <w:kinsoku w:val="0"/>
        <w:overflowPunct w:val="0"/>
        <w:spacing w:line="252" w:lineRule="auto"/>
        <w:ind w:left="200" w:right="779"/>
      </w:pPr>
      <w:r>
        <w:t>non-compliance</w:t>
      </w:r>
      <w:r>
        <w:rPr>
          <w:spacing w:val="-6"/>
        </w:rPr>
        <w:t xml:space="preserve"> </w:t>
      </w:r>
      <w:r>
        <w:t>posed</w:t>
      </w:r>
      <w:r>
        <w:rPr>
          <w:spacing w:val="-6"/>
        </w:rPr>
        <w:t xml:space="preserve"> </w:t>
      </w:r>
      <w:r>
        <w:t>more</w:t>
      </w:r>
      <w:r>
        <w:rPr>
          <w:spacing w:val="-6"/>
        </w:rPr>
        <w:t xml:space="preserve"> </w:t>
      </w:r>
      <w:r>
        <w:t>or</w:t>
      </w:r>
      <w:r>
        <w:rPr>
          <w:spacing w:val="-6"/>
        </w:rPr>
        <w:t xml:space="preserve"> </w:t>
      </w:r>
      <w:r>
        <w:t>less</w:t>
      </w:r>
      <w:r>
        <w:rPr>
          <w:spacing w:val="-6"/>
        </w:rPr>
        <w:t xml:space="preserve"> </w:t>
      </w:r>
      <w:r>
        <w:t>serious</w:t>
      </w:r>
      <w:r>
        <w:rPr>
          <w:spacing w:val="-6"/>
        </w:rPr>
        <w:t xml:space="preserve"> </w:t>
      </w:r>
      <w:r>
        <w:t>risks</w:t>
      </w:r>
      <w:r>
        <w:rPr>
          <w:spacing w:val="-6"/>
        </w:rPr>
        <w:t xml:space="preserve"> </w:t>
      </w:r>
      <w:r>
        <w:t>of</w:t>
      </w:r>
      <w:r>
        <w:rPr>
          <w:spacing w:val="-6"/>
        </w:rPr>
        <w:t xml:space="preserve"> </w:t>
      </w:r>
      <w:r>
        <w:t>allowing</w:t>
      </w:r>
      <w:r>
        <w:rPr>
          <w:spacing w:val="-6"/>
        </w:rPr>
        <w:t xml:space="preserve"> </w:t>
      </w:r>
      <w:r>
        <w:t>RIFA</w:t>
      </w:r>
      <w:r>
        <w:rPr>
          <w:spacing w:val="-6"/>
        </w:rPr>
        <w:t xml:space="preserve"> </w:t>
      </w:r>
      <w:r>
        <w:t>carriage</w:t>
      </w:r>
      <w:r>
        <w:rPr>
          <w:spacing w:val="-6"/>
        </w:rPr>
        <w:t xml:space="preserve"> </w:t>
      </w:r>
      <w:r>
        <w:t>when</w:t>
      </w:r>
      <w:r>
        <w:rPr>
          <w:spacing w:val="-6"/>
        </w:rPr>
        <w:t xml:space="preserve"> </w:t>
      </w:r>
      <w:r>
        <w:t>the materials were moved.</w:t>
      </w:r>
      <w:r w:rsidR="007B6AD5">
        <w:br/>
      </w:r>
    </w:p>
    <w:p w14:paraId="6480E50F" w14:textId="77777777" w:rsidR="00DC7AFF" w:rsidRPr="007B6AD5" w:rsidRDefault="00DC7AFF" w:rsidP="007B6AD5">
      <w:pPr>
        <w:pStyle w:val="BodyText"/>
        <w:ind w:left="426"/>
        <w:rPr>
          <w:b/>
          <w:bCs/>
          <w:spacing w:val="-2"/>
        </w:rPr>
      </w:pPr>
      <w:bookmarkStart w:id="78" w:name="_Toc136853043"/>
      <w:bookmarkStart w:id="79" w:name="_Toc136854235"/>
      <w:r w:rsidRPr="007B6AD5">
        <w:rPr>
          <w:b/>
          <w:bCs/>
        </w:rPr>
        <w:t>Table</w:t>
      </w:r>
      <w:r w:rsidRPr="007B6AD5">
        <w:rPr>
          <w:b/>
          <w:bCs/>
          <w:spacing w:val="-3"/>
        </w:rPr>
        <w:t xml:space="preserve"> </w:t>
      </w:r>
      <w:r w:rsidRPr="007B6AD5">
        <w:rPr>
          <w:b/>
          <w:bCs/>
        </w:rPr>
        <w:t>8:</w:t>
      </w:r>
      <w:r w:rsidRPr="007B6AD5">
        <w:rPr>
          <w:b/>
          <w:bCs/>
          <w:spacing w:val="-3"/>
        </w:rPr>
        <w:t xml:space="preserve"> </w:t>
      </w:r>
      <w:r w:rsidRPr="007B6AD5">
        <w:rPr>
          <w:b/>
          <w:bCs/>
        </w:rPr>
        <w:t>Number</w:t>
      </w:r>
      <w:r w:rsidRPr="007B6AD5">
        <w:rPr>
          <w:b/>
          <w:bCs/>
          <w:spacing w:val="-3"/>
        </w:rPr>
        <w:t xml:space="preserve"> </w:t>
      </w:r>
      <w:r w:rsidRPr="007B6AD5">
        <w:rPr>
          <w:b/>
          <w:bCs/>
        </w:rPr>
        <w:t>of</w:t>
      </w:r>
      <w:r w:rsidRPr="007B6AD5">
        <w:rPr>
          <w:b/>
          <w:bCs/>
          <w:spacing w:val="-3"/>
        </w:rPr>
        <w:t xml:space="preserve"> </w:t>
      </w:r>
      <w:r w:rsidRPr="007B6AD5">
        <w:rPr>
          <w:b/>
          <w:bCs/>
        </w:rPr>
        <w:t>compliance</w:t>
      </w:r>
      <w:r w:rsidRPr="007B6AD5">
        <w:rPr>
          <w:b/>
          <w:bCs/>
          <w:spacing w:val="-3"/>
        </w:rPr>
        <w:t xml:space="preserve"> </w:t>
      </w:r>
      <w:r w:rsidRPr="007B6AD5">
        <w:rPr>
          <w:b/>
          <w:bCs/>
        </w:rPr>
        <w:t>checks</w:t>
      </w:r>
      <w:r w:rsidRPr="007B6AD5">
        <w:rPr>
          <w:b/>
          <w:bCs/>
          <w:spacing w:val="-3"/>
        </w:rPr>
        <w:t xml:space="preserve"> </w:t>
      </w:r>
      <w:r w:rsidRPr="007B6AD5">
        <w:rPr>
          <w:b/>
          <w:bCs/>
        </w:rPr>
        <w:t>and</w:t>
      </w:r>
      <w:r w:rsidRPr="007B6AD5">
        <w:rPr>
          <w:b/>
          <w:bCs/>
          <w:spacing w:val="-3"/>
        </w:rPr>
        <w:t xml:space="preserve"> </w:t>
      </w:r>
      <w:r w:rsidRPr="007B6AD5">
        <w:rPr>
          <w:b/>
          <w:bCs/>
        </w:rPr>
        <w:t>%</w:t>
      </w:r>
      <w:r w:rsidRPr="007B6AD5">
        <w:rPr>
          <w:b/>
          <w:bCs/>
          <w:spacing w:val="-2"/>
        </w:rPr>
        <w:t xml:space="preserve"> </w:t>
      </w:r>
      <w:r w:rsidRPr="007B6AD5">
        <w:rPr>
          <w:b/>
          <w:bCs/>
        </w:rPr>
        <w:t>non-</w:t>
      </w:r>
      <w:r w:rsidRPr="007B6AD5">
        <w:rPr>
          <w:b/>
          <w:bCs/>
          <w:spacing w:val="-2"/>
        </w:rPr>
        <w:t>compliance.</w:t>
      </w:r>
      <w:bookmarkEnd w:id="78"/>
      <w:bookmarkEnd w:id="79"/>
    </w:p>
    <w:p w14:paraId="3FE057B3" w14:textId="77777777" w:rsidR="00DC7AFF" w:rsidRDefault="00DC7AFF">
      <w:pPr>
        <w:pStyle w:val="BodyText"/>
        <w:kinsoku w:val="0"/>
        <w:overflowPunct w:val="0"/>
        <w:spacing w:before="5"/>
        <w:rPr>
          <w:b/>
          <w:bCs/>
          <w:sz w:val="11"/>
          <w:szCs w:val="11"/>
        </w:rPr>
      </w:pPr>
    </w:p>
    <w:tbl>
      <w:tblPr>
        <w:tblW w:w="0" w:type="auto"/>
        <w:tblInd w:w="425" w:type="dxa"/>
        <w:tblLayout w:type="fixed"/>
        <w:tblCellMar>
          <w:left w:w="0" w:type="dxa"/>
          <w:right w:w="0" w:type="dxa"/>
        </w:tblCellMar>
        <w:tblLook w:val="0000" w:firstRow="0" w:lastRow="0" w:firstColumn="0" w:lastColumn="0" w:noHBand="0" w:noVBand="0"/>
      </w:tblPr>
      <w:tblGrid>
        <w:gridCol w:w="2742"/>
        <w:gridCol w:w="2255"/>
        <w:gridCol w:w="2353"/>
        <w:gridCol w:w="1649"/>
      </w:tblGrid>
      <w:tr w:rsidR="00DC7AFF" w14:paraId="50F29357" w14:textId="77777777">
        <w:tblPrEx>
          <w:tblCellMar>
            <w:top w:w="0" w:type="dxa"/>
            <w:left w:w="0" w:type="dxa"/>
            <w:bottom w:w="0" w:type="dxa"/>
            <w:right w:w="0" w:type="dxa"/>
          </w:tblCellMar>
        </w:tblPrEx>
        <w:trPr>
          <w:trHeight w:val="585"/>
        </w:trPr>
        <w:tc>
          <w:tcPr>
            <w:tcW w:w="8999" w:type="dxa"/>
            <w:gridSpan w:val="4"/>
            <w:tcBorders>
              <w:top w:val="none" w:sz="6" w:space="0" w:color="auto"/>
              <w:left w:val="none" w:sz="6" w:space="0" w:color="auto"/>
              <w:bottom w:val="none" w:sz="6" w:space="0" w:color="auto"/>
              <w:right w:val="none" w:sz="6" w:space="0" w:color="auto"/>
            </w:tcBorders>
            <w:shd w:val="clear" w:color="auto" w:fill="B6B6B6"/>
          </w:tcPr>
          <w:p w14:paraId="1C915368" w14:textId="77777777" w:rsidR="00DC7AFF" w:rsidRDefault="00DC7AFF">
            <w:pPr>
              <w:pStyle w:val="TableParagraph"/>
              <w:tabs>
                <w:tab w:val="left" w:pos="2459"/>
                <w:tab w:val="left" w:pos="4484"/>
                <w:tab w:val="left" w:pos="6824"/>
              </w:tabs>
              <w:kinsoku w:val="0"/>
              <w:overflowPunct w:val="0"/>
              <w:spacing w:line="362" w:lineRule="exact"/>
              <w:ind w:left="405"/>
              <w:rPr>
                <w:b/>
                <w:bCs/>
                <w:spacing w:val="-10"/>
                <w:position w:val="15"/>
              </w:rPr>
            </w:pPr>
            <w:r>
              <w:rPr>
                <w:b/>
                <w:bCs/>
                <w:spacing w:val="-4"/>
              </w:rPr>
              <w:t>Year</w:t>
            </w:r>
            <w:r>
              <w:rPr>
                <w:b/>
                <w:bCs/>
              </w:rPr>
              <w:tab/>
            </w:r>
            <w:r>
              <w:rPr>
                <w:b/>
                <w:bCs/>
                <w:spacing w:val="-2"/>
                <w:position w:val="15"/>
              </w:rPr>
              <w:t>Compliance</w:t>
            </w:r>
            <w:r>
              <w:rPr>
                <w:b/>
                <w:bCs/>
                <w:position w:val="15"/>
              </w:rPr>
              <w:tab/>
            </w:r>
            <w:r>
              <w:rPr>
                <w:b/>
                <w:bCs/>
              </w:rPr>
              <w:t>Non-</w:t>
            </w:r>
            <w:r>
              <w:rPr>
                <w:b/>
                <w:bCs/>
                <w:spacing w:val="-2"/>
              </w:rPr>
              <w:t>compliant</w:t>
            </w:r>
            <w:r>
              <w:rPr>
                <w:b/>
                <w:bCs/>
              </w:rPr>
              <w:tab/>
            </w:r>
            <w:r>
              <w:rPr>
                <w:b/>
                <w:bCs/>
                <w:spacing w:val="-10"/>
                <w:position w:val="15"/>
              </w:rPr>
              <w:t>%</w:t>
            </w:r>
          </w:p>
          <w:p w14:paraId="0E398D68" w14:textId="77777777" w:rsidR="00DC7AFF" w:rsidRDefault="00DC7AFF">
            <w:pPr>
              <w:pStyle w:val="TableParagraph"/>
              <w:tabs>
                <w:tab w:val="left" w:pos="6824"/>
              </w:tabs>
              <w:kinsoku w:val="0"/>
              <w:overflowPunct w:val="0"/>
              <w:spacing w:line="203" w:lineRule="exact"/>
              <w:ind w:left="2460"/>
              <w:rPr>
                <w:b/>
                <w:bCs/>
                <w:spacing w:val="-2"/>
              </w:rPr>
            </w:pPr>
            <w:r>
              <w:rPr>
                <w:b/>
                <w:bCs/>
                <w:spacing w:val="-2"/>
              </w:rPr>
              <w:t>checks</w:t>
            </w:r>
            <w:r>
              <w:rPr>
                <w:b/>
                <w:bCs/>
              </w:rPr>
              <w:tab/>
              <w:t>Non-</w:t>
            </w:r>
            <w:r>
              <w:rPr>
                <w:b/>
                <w:bCs/>
                <w:spacing w:val="-2"/>
              </w:rPr>
              <w:t>compliance</w:t>
            </w:r>
          </w:p>
        </w:tc>
      </w:tr>
      <w:tr w:rsidR="00DC7AFF" w14:paraId="2B769AC7" w14:textId="77777777">
        <w:tblPrEx>
          <w:tblCellMar>
            <w:top w:w="0" w:type="dxa"/>
            <w:left w:w="0" w:type="dxa"/>
            <w:bottom w:w="0" w:type="dxa"/>
            <w:right w:w="0" w:type="dxa"/>
          </w:tblCellMar>
        </w:tblPrEx>
        <w:trPr>
          <w:trHeight w:val="300"/>
        </w:trPr>
        <w:tc>
          <w:tcPr>
            <w:tcW w:w="2742" w:type="dxa"/>
            <w:tcBorders>
              <w:top w:val="none" w:sz="6" w:space="0" w:color="auto"/>
              <w:left w:val="none" w:sz="6" w:space="0" w:color="auto"/>
              <w:bottom w:val="none" w:sz="6" w:space="0" w:color="auto"/>
              <w:right w:val="none" w:sz="6" w:space="0" w:color="auto"/>
            </w:tcBorders>
          </w:tcPr>
          <w:p w14:paraId="050B522B" w14:textId="77777777" w:rsidR="00DC7AFF" w:rsidRDefault="00DC7AFF">
            <w:pPr>
              <w:pStyle w:val="TableParagraph"/>
              <w:kinsoku w:val="0"/>
              <w:overflowPunct w:val="0"/>
              <w:spacing w:before="6" w:line="274" w:lineRule="exact"/>
              <w:ind w:left="405"/>
              <w:rPr>
                <w:spacing w:val="-5"/>
              </w:rPr>
            </w:pPr>
            <w:r>
              <w:t>2017-</w:t>
            </w:r>
            <w:r>
              <w:rPr>
                <w:spacing w:val="-5"/>
              </w:rPr>
              <w:t>18</w:t>
            </w:r>
          </w:p>
        </w:tc>
        <w:tc>
          <w:tcPr>
            <w:tcW w:w="2255" w:type="dxa"/>
            <w:tcBorders>
              <w:top w:val="none" w:sz="6" w:space="0" w:color="auto"/>
              <w:left w:val="none" w:sz="6" w:space="0" w:color="auto"/>
              <w:bottom w:val="none" w:sz="6" w:space="0" w:color="auto"/>
              <w:right w:val="none" w:sz="6" w:space="0" w:color="auto"/>
            </w:tcBorders>
          </w:tcPr>
          <w:p w14:paraId="1E5BDBC5" w14:textId="77777777" w:rsidR="00DC7AFF" w:rsidRDefault="00DC7AFF">
            <w:pPr>
              <w:pStyle w:val="TableParagraph"/>
              <w:kinsoku w:val="0"/>
              <w:overflowPunct w:val="0"/>
              <w:spacing w:before="6" w:line="274" w:lineRule="exact"/>
              <w:ind w:left="819"/>
              <w:rPr>
                <w:spacing w:val="-5"/>
              </w:rPr>
            </w:pPr>
            <w:r>
              <w:rPr>
                <w:spacing w:val="-5"/>
              </w:rPr>
              <w:t>534</w:t>
            </w:r>
          </w:p>
        </w:tc>
        <w:tc>
          <w:tcPr>
            <w:tcW w:w="2353" w:type="dxa"/>
            <w:tcBorders>
              <w:top w:val="none" w:sz="6" w:space="0" w:color="auto"/>
              <w:left w:val="none" w:sz="6" w:space="0" w:color="auto"/>
              <w:bottom w:val="none" w:sz="6" w:space="0" w:color="auto"/>
              <w:right w:val="none" w:sz="6" w:space="0" w:color="auto"/>
            </w:tcBorders>
          </w:tcPr>
          <w:p w14:paraId="450AC51F" w14:textId="77777777" w:rsidR="00DC7AFF" w:rsidRDefault="00DC7AFF">
            <w:pPr>
              <w:pStyle w:val="TableParagraph"/>
              <w:kinsoku w:val="0"/>
              <w:overflowPunct w:val="0"/>
              <w:spacing w:before="6" w:line="274" w:lineRule="exact"/>
              <w:ind w:left="1037"/>
              <w:rPr>
                <w:spacing w:val="-5"/>
              </w:rPr>
            </w:pPr>
            <w:r>
              <w:rPr>
                <w:spacing w:val="-5"/>
              </w:rPr>
              <w:t>54</w:t>
            </w:r>
          </w:p>
        </w:tc>
        <w:tc>
          <w:tcPr>
            <w:tcW w:w="1649" w:type="dxa"/>
            <w:tcBorders>
              <w:top w:val="none" w:sz="6" w:space="0" w:color="auto"/>
              <w:left w:val="none" w:sz="6" w:space="0" w:color="auto"/>
              <w:bottom w:val="none" w:sz="6" w:space="0" w:color="auto"/>
              <w:right w:val="none" w:sz="6" w:space="0" w:color="auto"/>
            </w:tcBorders>
          </w:tcPr>
          <w:p w14:paraId="493904B6" w14:textId="77777777" w:rsidR="00DC7AFF" w:rsidRDefault="00DC7AFF">
            <w:pPr>
              <w:pStyle w:val="TableParagraph"/>
              <w:kinsoku w:val="0"/>
              <w:overflowPunct w:val="0"/>
              <w:spacing w:before="6" w:line="274" w:lineRule="exact"/>
              <w:ind w:right="118"/>
              <w:jc w:val="right"/>
              <w:rPr>
                <w:spacing w:val="-5"/>
              </w:rPr>
            </w:pPr>
            <w:r>
              <w:rPr>
                <w:spacing w:val="-5"/>
              </w:rPr>
              <w:t>5%</w:t>
            </w:r>
          </w:p>
        </w:tc>
      </w:tr>
      <w:tr w:rsidR="00DC7AFF" w14:paraId="32D28AA1" w14:textId="77777777">
        <w:tblPrEx>
          <w:tblCellMar>
            <w:top w:w="0" w:type="dxa"/>
            <w:left w:w="0" w:type="dxa"/>
            <w:bottom w:w="0" w:type="dxa"/>
            <w:right w:w="0" w:type="dxa"/>
          </w:tblCellMar>
        </w:tblPrEx>
        <w:trPr>
          <w:trHeight w:val="300"/>
        </w:trPr>
        <w:tc>
          <w:tcPr>
            <w:tcW w:w="2742" w:type="dxa"/>
            <w:tcBorders>
              <w:top w:val="none" w:sz="6" w:space="0" w:color="auto"/>
              <w:left w:val="none" w:sz="6" w:space="0" w:color="auto"/>
              <w:bottom w:val="none" w:sz="6" w:space="0" w:color="auto"/>
              <w:right w:val="none" w:sz="6" w:space="0" w:color="auto"/>
            </w:tcBorders>
            <w:shd w:val="clear" w:color="auto" w:fill="EFEFEF"/>
          </w:tcPr>
          <w:p w14:paraId="001C83E9" w14:textId="77777777" w:rsidR="00DC7AFF" w:rsidRDefault="00DC7AFF">
            <w:pPr>
              <w:pStyle w:val="TableParagraph"/>
              <w:kinsoku w:val="0"/>
              <w:overflowPunct w:val="0"/>
              <w:spacing w:before="1" w:line="279" w:lineRule="exact"/>
              <w:ind w:left="405"/>
              <w:rPr>
                <w:spacing w:val="-5"/>
              </w:rPr>
            </w:pPr>
            <w:r>
              <w:t>2018-</w:t>
            </w:r>
            <w:r>
              <w:rPr>
                <w:spacing w:val="-5"/>
              </w:rPr>
              <w:t>19</w:t>
            </w:r>
          </w:p>
        </w:tc>
        <w:tc>
          <w:tcPr>
            <w:tcW w:w="2255" w:type="dxa"/>
            <w:tcBorders>
              <w:top w:val="none" w:sz="6" w:space="0" w:color="auto"/>
              <w:left w:val="none" w:sz="6" w:space="0" w:color="auto"/>
              <w:bottom w:val="none" w:sz="6" w:space="0" w:color="auto"/>
              <w:right w:val="none" w:sz="6" w:space="0" w:color="auto"/>
            </w:tcBorders>
            <w:shd w:val="clear" w:color="auto" w:fill="EFEFEF"/>
          </w:tcPr>
          <w:p w14:paraId="60FD3D49" w14:textId="77777777" w:rsidR="00DC7AFF" w:rsidRDefault="00DC7AFF">
            <w:pPr>
              <w:pStyle w:val="TableParagraph"/>
              <w:kinsoku w:val="0"/>
              <w:overflowPunct w:val="0"/>
              <w:spacing w:before="1" w:line="279" w:lineRule="exact"/>
              <w:ind w:left="819"/>
              <w:rPr>
                <w:spacing w:val="-5"/>
              </w:rPr>
            </w:pPr>
            <w:r>
              <w:rPr>
                <w:spacing w:val="-5"/>
              </w:rPr>
              <w:t>912</w:t>
            </w:r>
          </w:p>
        </w:tc>
        <w:tc>
          <w:tcPr>
            <w:tcW w:w="2353" w:type="dxa"/>
            <w:tcBorders>
              <w:top w:val="none" w:sz="6" w:space="0" w:color="auto"/>
              <w:left w:val="none" w:sz="6" w:space="0" w:color="auto"/>
              <w:bottom w:val="none" w:sz="6" w:space="0" w:color="auto"/>
              <w:right w:val="none" w:sz="6" w:space="0" w:color="auto"/>
            </w:tcBorders>
            <w:shd w:val="clear" w:color="auto" w:fill="EFEFEF"/>
          </w:tcPr>
          <w:p w14:paraId="6E2509D6" w14:textId="77777777" w:rsidR="00DC7AFF" w:rsidRDefault="00DC7AFF">
            <w:pPr>
              <w:pStyle w:val="TableParagraph"/>
              <w:kinsoku w:val="0"/>
              <w:overflowPunct w:val="0"/>
              <w:spacing w:before="1" w:line="279" w:lineRule="exact"/>
              <w:ind w:left="1037"/>
              <w:rPr>
                <w:spacing w:val="-5"/>
              </w:rPr>
            </w:pPr>
            <w:r>
              <w:rPr>
                <w:spacing w:val="-5"/>
              </w:rPr>
              <w:t>82</w:t>
            </w:r>
          </w:p>
        </w:tc>
        <w:tc>
          <w:tcPr>
            <w:tcW w:w="1649" w:type="dxa"/>
            <w:tcBorders>
              <w:top w:val="none" w:sz="6" w:space="0" w:color="auto"/>
              <w:left w:val="none" w:sz="6" w:space="0" w:color="auto"/>
              <w:bottom w:val="none" w:sz="6" w:space="0" w:color="auto"/>
              <w:right w:val="none" w:sz="6" w:space="0" w:color="auto"/>
            </w:tcBorders>
            <w:shd w:val="clear" w:color="auto" w:fill="EFEFEF"/>
          </w:tcPr>
          <w:p w14:paraId="1DF749AF" w14:textId="77777777" w:rsidR="00DC7AFF" w:rsidRDefault="00DC7AFF">
            <w:pPr>
              <w:pStyle w:val="TableParagraph"/>
              <w:kinsoku w:val="0"/>
              <w:overflowPunct w:val="0"/>
              <w:spacing w:before="1" w:line="279" w:lineRule="exact"/>
              <w:ind w:right="118"/>
              <w:jc w:val="right"/>
              <w:rPr>
                <w:spacing w:val="-5"/>
              </w:rPr>
            </w:pPr>
            <w:r>
              <w:rPr>
                <w:spacing w:val="-5"/>
              </w:rPr>
              <w:t>9%</w:t>
            </w:r>
          </w:p>
        </w:tc>
      </w:tr>
      <w:tr w:rsidR="00DC7AFF" w14:paraId="0ACCD05B" w14:textId="77777777">
        <w:tblPrEx>
          <w:tblCellMar>
            <w:top w:w="0" w:type="dxa"/>
            <w:left w:w="0" w:type="dxa"/>
            <w:bottom w:w="0" w:type="dxa"/>
            <w:right w:w="0" w:type="dxa"/>
          </w:tblCellMar>
        </w:tblPrEx>
        <w:trPr>
          <w:trHeight w:val="285"/>
        </w:trPr>
        <w:tc>
          <w:tcPr>
            <w:tcW w:w="2742" w:type="dxa"/>
            <w:tcBorders>
              <w:top w:val="none" w:sz="6" w:space="0" w:color="auto"/>
              <w:left w:val="none" w:sz="6" w:space="0" w:color="auto"/>
              <w:bottom w:val="none" w:sz="6" w:space="0" w:color="auto"/>
              <w:right w:val="none" w:sz="6" w:space="0" w:color="auto"/>
            </w:tcBorders>
          </w:tcPr>
          <w:p w14:paraId="521D03FA" w14:textId="77777777" w:rsidR="00DC7AFF" w:rsidRDefault="00DC7AFF">
            <w:pPr>
              <w:pStyle w:val="TableParagraph"/>
              <w:kinsoku w:val="0"/>
              <w:overflowPunct w:val="0"/>
              <w:spacing w:line="265" w:lineRule="exact"/>
              <w:ind w:left="405"/>
              <w:rPr>
                <w:spacing w:val="-5"/>
              </w:rPr>
            </w:pPr>
            <w:r>
              <w:t>2019-</w:t>
            </w:r>
            <w:r>
              <w:rPr>
                <w:spacing w:val="-5"/>
              </w:rPr>
              <w:t>20</w:t>
            </w:r>
          </w:p>
        </w:tc>
        <w:tc>
          <w:tcPr>
            <w:tcW w:w="2255" w:type="dxa"/>
            <w:tcBorders>
              <w:top w:val="none" w:sz="6" w:space="0" w:color="auto"/>
              <w:left w:val="none" w:sz="6" w:space="0" w:color="auto"/>
              <w:bottom w:val="none" w:sz="6" w:space="0" w:color="auto"/>
              <w:right w:val="none" w:sz="6" w:space="0" w:color="auto"/>
            </w:tcBorders>
          </w:tcPr>
          <w:p w14:paraId="3E2E5E38" w14:textId="77777777" w:rsidR="00DC7AFF" w:rsidRDefault="00DC7AFF">
            <w:pPr>
              <w:pStyle w:val="TableParagraph"/>
              <w:kinsoku w:val="0"/>
              <w:overflowPunct w:val="0"/>
              <w:spacing w:line="265" w:lineRule="exact"/>
              <w:ind w:left="819"/>
              <w:rPr>
                <w:spacing w:val="-5"/>
              </w:rPr>
            </w:pPr>
            <w:r>
              <w:rPr>
                <w:spacing w:val="-5"/>
              </w:rPr>
              <w:t>619</w:t>
            </w:r>
          </w:p>
        </w:tc>
        <w:tc>
          <w:tcPr>
            <w:tcW w:w="2353" w:type="dxa"/>
            <w:tcBorders>
              <w:top w:val="none" w:sz="6" w:space="0" w:color="auto"/>
              <w:left w:val="none" w:sz="6" w:space="0" w:color="auto"/>
              <w:bottom w:val="none" w:sz="6" w:space="0" w:color="auto"/>
              <w:right w:val="none" w:sz="6" w:space="0" w:color="auto"/>
            </w:tcBorders>
          </w:tcPr>
          <w:p w14:paraId="13E1605D" w14:textId="77777777" w:rsidR="00DC7AFF" w:rsidRDefault="00DC7AFF">
            <w:pPr>
              <w:pStyle w:val="TableParagraph"/>
              <w:kinsoku w:val="0"/>
              <w:overflowPunct w:val="0"/>
              <w:spacing w:line="265" w:lineRule="exact"/>
              <w:ind w:left="1037"/>
              <w:rPr>
                <w:spacing w:val="-5"/>
              </w:rPr>
            </w:pPr>
            <w:r>
              <w:rPr>
                <w:spacing w:val="-5"/>
              </w:rPr>
              <w:t>56</w:t>
            </w:r>
          </w:p>
        </w:tc>
        <w:tc>
          <w:tcPr>
            <w:tcW w:w="1649" w:type="dxa"/>
            <w:tcBorders>
              <w:top w:val="none" w:sz="6" w:space="0" w:color="auto"/>
              <w:left w:val="none" w:sz="6" w:space="0" w:color="auto"/>
              <w:bottom w:val="none" w:sz="6" w:space="0" w:color="auto"/>
              <w:right w:val="none" w:sz="6" w:space="0" w:color="auto"/>
            </w:tcBorders>
          </w:tcPr>
          <w:p w14:paraId="483A9757" w14:textId="77777777" w:rsidR="00DC7AFF" w:rsidRDefault="00DC7AFF">
            <w:pPr>
              <w:pStyle w:val="TableParagraph"/>
              <w:kinsoku w:val="0"/>
              <w:overflowPunct w:val="0"/>
              <w:spacing w:line="265" w:lineRule="exact"/>
              <w:ind w:right="118"/>
              <w:jc w:val="right"/>
              <w:rPr>
                <w:spacing w:val="-5"/>
              </w:rPr>
            </w:pPr>
            <w:r>
              <w:rPr>
                <w:spacing w:val="-5"/>
              </w:rPr>
              <w:t>9%</w:t>
            </w:r>
          </w:p>
        </w:tc>
      </w:tr>
      <w:tr w:rsidR="00DC7AFF" w14:paraId="33B8732F" w14:textId="77777777">
        <w:tblPrEx>
          <w:tblCellMar>
            <w:top w:w="0" w:type="dxa"/>
            <w:left w:w="0" w:type="dxa"/>
            <w:bottom w:w="0" w:type="dxa"/>
            <w:right w:w="0" w:type="dxa"/>
          </w:tblCellMar>
        </w:tblPrEx>
        <w:trPr>
          <w:trHeight w:val="300"/>
        </w:trPr>
        <w:tc>
          <w:tcPr>
            <w:tcW w:w="2742" w:type="dxa"/>
            <w:tcBorders>
              <w:top w:val="none" w:sz="6" w:space="0" w:color="auto"/>
              <w:left w:val="none" w:sz="6" w:space="0" w:color="auto"/>
              <w:bottom w:val="none" w:sz="6" w:space="0" w:color="auto"/>
              <w:right w:val="none" w:sz="6" w:space="0" w:color="auto"/>
            </w:tcBorders>
            <w:shd w:val="clear" w:color="auto" w:fill="EFEFEF"/>
          </w:tcPr>
          <w:p w14:paraId="6E61EE2D" w14:textId="77777777" w:rsidR="00DC7AFF" w:rsidRDefault="00DC7AFF">
            <w:pPr>
              <w:pStyle w:val="TableParagraph"/>
              <w:kinsoku w:val="0"/>
              <w:overflowPunct w:val="0"/>
              <w:spacing w:before="7" w:line="273" w:lineRule="exact"/>
              <w:ind w:left="405"/>
              <w:rPr>
                <w:spacing w:val="-4"/>
              </w:rPr>
            </w:pPr>
            <w:r>
              <w:t xml:space="preserve">2020-21 </w:t>
            </w:r>
            <w:r>
              <w:rPr>
                <w:spacing w:val="-4"/>
              </w:rPr>
              <w:t>Q1&amp;2</w:t>
            </w:r>
          </w:p>
        </w:tc>
        <w:tc>
          <w:tcPr>
            <w:tcW w:w="2255" w:type="dxa"/>
            <w:tcBorders>
              <w:top w:val="none" w:sz="6" w:space="0" w:color="auto"/>
              <w:left w:val="none" w:sz="6" w:space="0" w:color="auto"/>
              <w:bottom w:val="none" w:sz="6" w:space="0" w:color="auto"/>
              <w:right w:val="none" w:sz="6" w:space="0" w:color="auto"/>
            </w:tcBorders>
            <w:shd w:val="clear" w:color="auto" w:fill="EFEFEF"/>
          </w:tcPr>
          <w:p w14:paraId="3DFB1A40" w14:textId="77777777" w:rsidR="00DC7AFF" w:rsidRDefault="00DC7AFF">
            <w:pPr>
              <w:pStyle w:val="TableParagraph"/>
              <w:kinsoku w:val="0"/>
              <w:overflowPunct w:val="0"/>
              <w:spacing w:before="7" w:line="273" w:lineRule="exact"/>
              <w:ind w:left="819"/>
              <w:rPr>
                <w:spacing w:val="-5"/>
              </w:rPr>
            </w:pPr>
            <w:r>
              <w:rPr>
                <w:spacing w:val="-5"/>
              </w:rPr>
              <w:t>251</w:t>
            </w:r>
          </w:p>
        </w:tc>
        <w:tc>
          <w:tcPr>
            <w:tcW w:w="2353" w:type="dxa"/>
            <w:tcBorders>
              <w:top w:val="none" w:sz="6" w:space="0" w:color="auto"/>
              <w:left w:val="none" w:sz="6" w:space="0" w:color="auto"/>
              <w:bottom w:val="none" w:sz="6" w:space="0" w:color="auto"/>
              <w:right w:val="none" w:sz="6" w:space="0" w:color="auto"/>
            </w:tcBorders>
            <w:shd w:val="clear" w:color="auto" w:fill="EFEFEF"/>
          </w:tcPr>
          <w:p w14:paraId="652AE449" w14:textId="77777777" w:rsidR="00DC7AFF" w:rsidRDefault="00DC7AFF">
            <w:pPr>
              <w:pStyle w:val="TableParagraph"/>
              <w:kinsoku w:val="0"/>
              <w:overflowPunct w:val="0"/>
              <w:spacing w:before="7" w:line="273" w:lineRule="exact"/>
              <w:ind w:left="1037"/>
              <w:rPr>
                <w:spacing w:val="-5"/>
              </w:rPr>
            </w:pPr>
            <w:r>
              <w:rPr>
                <w:spacing w:val="-5"/>
              </w:rPr>
              <w:t>42</w:t>
            </w:r>
          </w:p>
        </w:tc>
        <w:tc>
          <w:tcPr>
            <w:tcW w:w="1649" w:type="dxa"/>
            <w:tcBorders>
              <w:top w:val="none" w:sz="6" w:space="0" w:color="auto"/>
              <w:left w:val="none" w:sz="6" w:space="0" w:color="auto"/>
              <w:bottom w:val="none" w:sz="6" w:space="0" w:color="auto"/>
              <w:right w:val="none" w:sz="6" w:space="0" w:color="auto"/>
            </w:tcBorders>
            <w:shd w:val="clear" w:color="auto" w:fill="EFEFEF"/>
          </w:tcPr>
          <w:p w14:paraId="3984B8F5" w14:textId="77777777" w:rsidR="00DC7AFF" w:rsidRDefault="00DC7AFF">
            <w:pPr>
              <w:pStyle w:val="TableParagraph"/>
              <w:kinsoku w:val="0"/>
              <w:overflowPunct w:val="0"/>
              <w:spacing w:before="7" w:line="273" w:lineRule="exact"/>
              <w:ind w:right="118"/>
              <w:jc w:val="right"/>
              <w:rPr>
                <w:spacing w:val="-5"/>
              </w:rPr>
            </w:pPr>
            <w:r>
              <w:rPr>
                <w:spacing w:val="-5"/>
              </w:rPr>
              <w:t>17%</w:t>
            </w:r>
          </w:p>
        </w:tc>
      </w:tr>
    </w:tbl>
    <w:p w14:paraId="4627A64B" w14:textId="77777777" w:rsidR="00DC7AFF" w:rsidRDefault="00DC7AFF">
      <w:pPr>
        <w:pStyle w:val="BodyText"/>
        <w:kinsoku w:val="0"/>
        <w:overflowPunct w:val="0"/>
        <w:spacing w:before="7"/>
        <w:rPr>
          <w:b/>
          <w:bCs/>
          <w:sz w:val="35"/>
          <w:szCs w:val="35"/>
        </w:rPr>
      </w:pPr>
    </w:p>
    <w:p w14:paraId="7A236B60" w14:textId="77777777" w:rsidR="00DC7AFF" w:rsidRDefault="00DC7AFF">
      <w:pPr>
        <w:pStyle w:val="BodyText"/>
        <w:kinsoku w:val="0"/>
        <w:overflowPunct w:val="0"/>
        <w:spacing w:line="252" w:lineRule="auto"/>
        <w:ind w:left="200" w:right="770"/>
      </w:pPr>
      <w:r>
        <w:t>However, there were very different non-compliance rates among the industries checked. Program reports between 2018-19 and 2020-21 show that non-compliance rates in the nursery</w:t>
      </w:r>
      <w:r>
        <w:rPr>
          <w:spacing w:val="-4"/>
        </w:rPr>
        <w:t xml:space="preserve"> </w:t>
      </w:r>
      <w:r>
        <w:t>sector</w:t>
      </w:r>
      <w:r>
        <w:rPr>
          <w:spacing w:val="-4"/>
        </w:rPr>
        <w:t xml:space="preserve"> </w:t>
      </w:r>
      <w:r>
        <w:t>ranged</w:t>
      </w:r>
      <w:r>
        <w:rPr>
          <w:spacing w:val="-4"/>
        </w:rPr>
        <w:t xml:space="preserve"> </w:t>
      </w:r>
      <w:r>
        <w:t>from</w:t>
      </w:r>
      <w:r>
        <w:rPr>
          <w:spacing w:val="-4"/>
        </w:rPr>
        <w:t xml:space="preserve"> </w:t>
      </w:r>
      <w:r>
        <w:t>34</w:t>
      </w:r>
      <w:r>
        <w:rPr>
          <w:spacing w:val="-4"/>
        </w:rPr>
        <w:t xml:space="preserve"> </w:t>
      </w:r>
      <w:r>
        <w:t>to</w:t>
      </w:r>
      <w:r>
        <w:rPr>
          <w:spacing w:val="-4"/>
        </w:rPr>
        <w:t xml:space="preserve"> </w:t>
      </w:r>
      <w:r>
        <w:t>46%,</w:t>
      </w:r>
      <w:r>
        <w:rPr>
          <w:spacing w:val="-4"/>
        </w:rPr>
        <w:t xml:space="preserve"> </w:t>
      </w:r>
      <w:r>
        <w:t>hay</w:t>
      </w:r>
      <w:r>
        <w:rPr>
          <w:spacing w:val="-4"/>
        </w:rPr>
        <w:t xml:space="preserve"> </w:t>
      </w:r>
      <w:r>
        <w:t>producers</w:t>
      </w:r>
      <w:r>
        <w:rPr>
          <w:spacing w:val="-4"/>
        </w:rPr>
        <w:t xml:space="preserve"> </w:t>
      </w:r>
      <w:r>
        <w:t>from</w:t>
      </w:r>
      <w:r>
        <w:rPr>
          <w:spacing w:val="-4"/>
        </w:rPr>
        <w:t xml:space="preserve"> </w:t>
      </w:r>
      <w:r>
        <w:t>27</w:t>
      </w:r>
      <w:r>
        <w:rPr>
          <w:spacing w:val="-4"/>
        </w:rPr>
        <w:t xml:space="preserve"> </w:t>
      </w:r>
      <w:r>
        <w:t>to</w:t>
      </w:r>
      <w:r>
        <w:rPr>
          <w:spacing w:val="-4"/>
        </w:rPr>
        <w:t xml:space="preserve"> </w:t>
      </w:r>
      <w:r>
        <w:t>41%,</w:t>
      </w:r>
      <w:r>
        <w:rPr>
          <w:spacing w:val="-4"/>
        </w:rPr>
        <w:t xml:space="preserve"> </w:t>
      </w:r>
      <w:r>
        <w:t>turf</w:t>
      </w:r>
      <w:r>
        <w:rPr>
          <w:spacing w:val="-4"/>
        </w:rPr>
        <w:t xml:space="preserve"> </w:t>
      </w:r>
      <w:r>
        <w:t>farms</w:t>
      </w:r>
      <w:r>
        <w:rPr>
          <w:spacing w:val="-4"/>
        </w:rPr>
        <w:t xml:space="preserve"> </w:t>
      </w:r>
      <w:r>
        <w:t>from</w:t>
      </w:r>
      <w:r>
        <w:rPr>
          <w:spacing w:val="-4"/>
        </w:rPr>
        <w:t xml:space="preserve"> </w:t>
      </w:r>
      <w:r>
        <w:t>16 to</w:t>
      </w:r>
      <w:r>
        <w:rPr>
          <w:spacing w:val="-5"/>
        </w:rPr>
        <w:t xml:space="preserve"> </w:t>
      </w:r>
      <w:r>
        <w:t>19%</w:t>
      </w:r>
      <w:r>
        <w:rPr>
          <w:spacing w:val="-5"/>
        </w:rPr>
        <w:t xml:space="preserve"> </w:t>
      </w:r>
      <w:r>
        <w:t>and</w:t>
      </w:r>
      <w:r>
        <w:rPr>
          <w:spacing w:val="-5"/>
        </w:rPr>
        <w:t xml:space="preserve"> </w:t>
      </w:r>
      <w:r>
        <w:t>landscaping</w:t>
      </w:r>
      <w:r>
        <w:rPr>
          <w:spacing w:val="-5"/>
        </w:rPr>
        <w:t xml:space="preserve"> </w:t>
      </w:r>
      <w:r>
        <w:t>suppliers</w:t>
      </w:r>
      <w:r>
        <w:rPr>
          <w:spacing w:val="-5"/>
        </w:rPr>
        <w:t xml:space="preserve"> </w:t>
      </w:r>
      <w:r>
        <w:t>28%,</w:t>
      </w:r>
      <w:r>
        <w:rPr>
          <w:spacing w:val="-5"/>
        </w:rPr>
        <w:t xml:space="preserve"> </w:t>
      </w:r>
      <w:r>
        <w:t>for</w:t>
      </w:r>
      <w:r>
        <w:rPr>
          <w:spacing w:val="-5"/>
        </w:rPr>
        <w:t xml:space="preserve"> </w:t>
      </w:r>
      <w:r>
        <w:t>different</w:t>
      </w:r>
      <w:r>
        <w:rPr>
          <w:spacing w:val="-5"/>
        </w:rPr>
        <w:t xml:space="preserve"> </w:t>
      </w:r>
      <w:r>
        <w:t>reasons.</w:t>
      </w:r>
      <w:r>
        <w:rPr>
          <w:spacing w:val="-5"/>
        </w:rPr>
        <w:t xml:space="preserve"> </w:t>
      </w:r>
      <w:r>
        <w:t>For</w:t>
      </w:r>
      <w:r>
        <w:rPr>
          <w:spacing w:val="-5"/>
        </w:rPr>
        <w:t xml:space="preserve"> </w:t>
      </w:r>
      <w:r>
        <w:t>example,</w:t>
      </w:r>
      <w:r>
        <w:rPr>
          <w:spacing w:val="-5"/>
        </w:rPr>
        <w:t xml:space="preserve"> </w:t>
      </w:r>
      <w:r>
        <w:t>in</w:t>
      </w:r>
      <w:r>
        <w:rPr>
          <w:spacing w:val="-5"/>
        </w:rPr>
        <w:t xml:space="preserve"> </w:t>
      </w:r>
      <w:r>
        <w:t>the</w:t>
      </w:r>
      <w:r>
        <w:rPr>
          <w:spacing w:val="-5"/>
        </w:rPr>
        <w:t xml:space="preserve"> </w:t>
      </w:r>
      <w:r>
        <w:t>first</w:t>
      </w:r>
      <w:r>
        <w:rPr>
          <w:spacing w:val="-5"/>
        </w:rPr>
        <w:t xml:space="preserve"> </w:t>
      </w:r>
      <w:r>
        <w:t>half of 2020-21 (Table 9), earthmoving and poultry farming were found to be 100% compliant. While the Program considered this reflected good awareness and practice among poultry farmers, the positive result for earthmoving was tempered by the difficulty in obtaining records of past movements and some earthmovers claiming they did not move soil from their working area. The Program is tailoring its approach to identifying</w:t>
      </w:r>
      <w:r>
        <w:rPr>
          <w:spacing w:val="-1"/>
        </w:rPr>
        <w:t xml:space="preserve"> </w:t>
      </w:r>
      <w:r>
        <w:t>risk</w:t>
      </w:r>
      <w:r>
        <w:rPr>
          <w:spacing w:val="-1"/>
        </w:rPr>
        <w:t xml:space="preserve"> </w:t>
      </w:r>
      <w:r>
        <w:t>pathways</w:t>
      </w:r>
      <w:r>
        <w:rPr>
          <w:spacing w:val="-1"/>
        </w:rPr>
        <w:t xml:space="preserve"> </w:t>
      </w:r>
      <w:r>
        <w:t>for</w:t>
      </w:r>
      <w:r>
        <w:rPr>
          <w:spacing w:val="-1"/>
        </w:rPr>
        <w:t xml:space="preserve"> </w:t>
      </w:r>
      <w:r>
        <w:t>this</w:t>
      </w:r>
      <w:r>
        <w:rPr>
          <w:spacing w:val="-1"/>
        </w:rPr>
        <w:t xml:space="preserve"> </w:t>
      </w:r>
      <w:r>
        <w:t>industry.</w:t>
      </w:r>
      <w:r>
        <w:rPr>
          <w:spacing w:val="-1"/>
        </w:rPr>
        <w:t xml:space="preserve"> </w:t>
      </w:r>
      <w:r>
        <w:t>The</w:t>
      </w:r>
      <w:r>
        <w:rPr>
          <w:spacing w:val="-1"/>
        </w:rPr>
        <w:t xml:space="preserve"> </w:t>
      </w:r>
      <w:r>
        <w:t>poor</w:t>
      </w:r>
      <w:r>
        <w:rPr>
          <w:spacing w:val="-1"/>
        </w:rPr>
        <w:t xml:space="preserve"> </w:t>
      </w:r>
      <w:r>
        <w:t>result</w:t>
      </w:r>
      <w:r>
        <w:rPr>
          <w:spacing w:val="-1"/>
        </w:rPr>
        <w:t xml:space="preserve"> </w:t>
      </w:r>
      <w:r>
        <w:t>for</w:t>
      </w:r>
      <w:r>
        <w:rPr>
          <w:spacing w:val="-1"/>
        </w:rPr>
        <w:t xml:space="preserve"> </w:t>
      </w:r>
      <w:r>
        <w:t>nurseries</w:t>
      </w:r>
      <w:r>
        <w:rPr>
          <w:spacing w:val="-1"/>
        </w:rPr>
        <w:t xml:space="preserve"> </w:t>
      </w:r>
      <w:r>
        <w:t>was</w:t>
      </w:r>
      <w:r>
        <w:rPr>
          <w:spacing w:val="-1"/>
        </w:rPr>
        <w:t xml:space="preserve"> </w:t>
      </w:r>
      <w:r>
        <w:t>often</w:t>
      </w:r>
      <w:r>
        <w:rPr>
          <w:spacing w:val="-1"/>
        </w:rPr>
        <w:t xml:space="preserve"> </w:t>
      </w:r>
      <w:r>
        <w:t>due</w:t>
      </w:r>
      <w:r>
        <w:rPr>
          <w:spacing w:val="-1"/>
        </w:rPr>
        <w:t xml:space="preserve"> </w:t>
      </w:r>
      <w:r>
        <w:t>to lack of awareness. Non-compliance in high-risk hay activities was considered by the Program to be unacceptably high, with the key to improving compliance levels continued engagement and communication.</w:t>
      </w:r>
      <w:r w:rsidR="007B6AD5">
        <w:br/>
      </w:r>
    </w:p>
    <w:p w14:paraId="3BDB43CD" w14:textId="77777777" w:rsidR="00DC7AFF" w:rsidRPr="007B6AD5" w:rsidRDefault="00DC7AFF" w:rsidP="007B6AD5">
      <w:pPr>
        <w:pStyle w:val="BodyText"/>
        <w:ind w:left="426"/>
        <w:rPr>
          <w:b/>
          <w:bCs/>
          <w:spacing w:val="-5"/>
        </w:rPr>
      </w:pPr>
      <w:bookmarkStart w:id="80" w:name="_Toc136853044"/>
      <w:bookmarkStart w:id="81" w:name="_Toc136854236"/>
      <w:r w:rsidRPr="007B6AD5">
        <w:rPr>
          <w:b/>
          <w:bCs/>
        </w:rPr>
        <w:t>Table</w:t>
      </w:r>
      <w:r w:rsidRPr="007B6AD5">
        <w:rPr>
          <w:b/>
          <w:bCs/>
          <w:spacing w:val="-5"/>
        </w:rPr>
        <w:t xml:space="preserve"> </w:t>
      </w:r>
      <w:r w:rsidRPr="007B6AD5">
        <w:rPr>
          <w:b/>
          <w:bCs/>
        </w:rPr>
        <w:t>9:</w:t>
      </w:r>
      <w:r w:rsidRPr="007B6AD5">
        <w:rPr>
          <w:b/>
          <w:bCs/>
          <w:spacing w:val="-3"/>
        </w:rPr>
        <w:t xml:space="preserve"> </w:t>
      </w:r>
      <w:r w:rsidRPr="007B6AD5">
        <w:rPr>
          <w:b/>
          <w:bCs/>
        </w:rPr>
        <w:t>Compliance</w:t>
      </w:r>
      <w:r w:rsidRPr="007B6AD5">
        <w:rPr>
          <w:b/>
          <w:bCs/>
          <w:spacing w:val="-3"/>
        </w:rPr>
        <w:t xml:space="preserve"> </w:t>
      </w:r>
      <w:r w:rsidRPr="007B6AD5">
        <w:rPr>
          <w:b/>
          <w:bCs/>
        </w:rPr>
        <w:t>checks</w:t>
      </w:r>
      <w:r w:rsidRPr="007B6AD5">
        <w:rPr>
          <w:b/>
          <w:bCs/>
          <w:spacing w:val="-2"/>
        </w:rPr>
        <w:t xml:space="preserve"> </w:t>
      </w:r>
      <w:r w:rsidRPr="007B6AD5">
        <w:rPr>
          <w:b/>
          <w:bCs/>
        </w:rPr>
        <w:t>by</w:t>
      </w:r>
      <w:r w:rsidRPr="007B6AD5">
        <w:rPr>
          <w:b/>
          <w:bCs/>
          <w:spacing w:val="-3"/>
        </w:rPr>
        <w:t xml:space="preserve"> </w:t>
      </w:r>
      <w:r w:rsidRPr="007B6AD5">
        <w:rPr>
          <w:b/>
          <w:bCs/>
        </w:rPr>
        <w:t>industry</w:t>
      </w:r>
      <w:r w:rsidRPr="007B6AD5">
        <w:rPr>
          <w:b/>
          <w:bCs/>
          <w:spacing w:val="-3"/>
        </w:rPr>
        <w:t xml:space="preserve"> </w:t>
      </w:r>
      <w:r w:rsidRPr="007B6AD5">
        <w:rPr>
          <w:b/>
          <w:bCs/>
        </w:rPr>
        <w:t>for</w:t>
      </w:r>
      <w:r w:rsidRPr="007B6AD5">
        <w:rPr>
          <w:b/>
          <w:bCs/>
          <w:spacing w:val="-3"/>
        </w:rPr>
        <w:t xml:space="preserve"> </w:t>
      </w:r>
      <w:r w:rsidRPr="007B6AD5">
        <w:rPr>
          <w:b/>
          <w:bCs/>
        </w:rPr>
        <w:t>the</w:t>
      </w:r>
      <w:r w:rsidRPr="007B6AD5">
        <w:rPr>
          <w:b/>
          <w:bCs/>
          <w:spacing w:val="-2"/>
        </w:rPr>
        <w:t xml:space="preserve"> </w:t>
      </w:r>
      <w:r w:rsidRPr="007B6AD5">
        <w:rPr>
          <w:b/>
          <w:bCs/>
        </w:rPr>
        <w:t>first</w:t>
      </w:r>
      <w:r w:rsidRPr="007B6AD5">
        <w:rPr>
          <w:b/>
          <w:bCs/>
          <w:spacing w:val="-3"/>
        </w:rPr>
        <w:t xml:space="preserve"> </w:t>
      </w:r>
      <w:r w:rsidRPr="007B6AD5">
        <w:rPr>
          <w:b/>
          <w:bCs/>
        </w:rPr>
        <w:t>2</w:t>
      </w:r>
      <w:r w:rsidRPr="007B6AD5">
        <w:rPr>
          <w:b/>
          <w:bCs/>
          <w:spacing w:val="-3"/>
        </w:rPr>
        <w:t xml:space="preserve"> </w:t>
      </w:r>
      <w:r w:rsidRPr="007B6AD5">
        <w:rPr>
          <w:b/>
          <w:bCs/>
        </w:rPr>
        <w:t>quarters</w:t>
      </w:r>
      <w:r w:rsidRPr="007B6AD5">
        <w:rPr>
          <w:b/>
          <w:bCs/>
          <w:spacing w:val="-3"/>
        </w:rPr>
        <w:t xml:space="preserve"> </w:t>
      </w:r>
      <w:r w:rsidRPr="007B6AD5">
        <w:rPr>
          <w:b/>
          <w:bCs/>
        </w:rPr>
        <w:t>of</w:t>
      </w:r>
      <w:r w:rsidRPr="007B6AD5">
        <w:rPr>
          <w:b/>
          <w:bCs/>
          <w:spacing w:val="-2"/>
        </w:rPr>
        <w:t xml:space="preserve"> </w:t>
      </w:r>
      <w:r w:rsidRPr="007B6AD5">
        <w:rPr>
          <w:b/>
          <w:bCs/>
        </w:rPr>
        <w:t>2020-</w:t>
      </w:r>
      <w:r w:rsidRPr="007B6AD5">
        <w:rPr>
          <w:b/>
          <w:bCs/>
          <w:spacing w:val="-5"/>
        </w:rPr>
        <w:t>21.</w:t>
      </w:r>
      <w:bookmarkEnd w:id="80"/>
      <w:bookmarkEnd w:id="81"/>
    </w:p>
    <w:p w14:paraId="65C4E81C" w14:textId="77777777" w:rsidR="00DC7AFF" w:rsidRDefault="00DC7AFF">
      <w:pPr>
        <w:pStyle w:val="BodyText"/>
        <w:kinsoku w:val="0"/>
        <w:overflowPunct w:val="0"/>
        <w:spacing w:before="5" w:after="1"/>
        <w:rPr>
          <w:b/>
          <w:bCs/>
          <w:sz w:val="11"/>
          <w:szCs w:val="11"/>
        </w:rPr>
      </w:pPr>
    </w:p>
    <w:tbl>
      <w:tblPr>
        <w:tblW w:w="0" w:type="auto"/>
        <w:tblInd w:w="455" w:type="dxa"/>
        <w:tblLayout w:type="fixed"/>
        <w:tblCellMar>
          <w:left w:w="0" w:type="dxa"/>
          <w:right w:w="0" w:type="dxa"/>
        </w:tblCellMar>
        <w:tblLook w:val="0000" w:firstRow="0" w:lastRow="0" w:firstColumn="0" w:lastColumn="0" w:noHBand="0" w:noVBand="0"/>
      </w:tblPr>
      <w:tblGrid>
        <w:gridCol w:w="2995"/>
        <w:gridCol w:w="1895"/>
        <w:gridCol w:w="1248"/>
        <w:gridCol w:w="912"/>
      </w:tblGrid>
      <w:tr w:rsidR="00DC7AFF" w14:paraId="017746EC" w14:textId="77777777">
        <w:tblPrEx>
          <w:tblCellMar>
            <w:top w:w="0" w:type="dxa"/>
            <w:left w:w="0" w:type="dxa"/>
            <w:bottom w:w="0" w:type="dxa"/>
            <w:right w:w="0" w:type="dxa"/>
          </w:tblCellMar>
        </w:tblPrEx>
        <w:trPr>
          <w:trHeight w:val="585"/>
        </w:trPr>
        <w:tc>
          <w:tcPr>
            <w:tcW w:w="7050" w:type="dxa"/>
            <w:gridSpan w:val="4"/>
            <w:tcBorders>
              <w:top w:val="none" w:sz="6" w:space="0" w:color="auto"/>
              <w:left w:val="none" w:sz="6" w:space="0" w:color="auto"/>
              <w:bottom w:val="none" w:sz="6" w:space="0" w:color="auto"/>
              <w:right w:val="none" w:sz="6" w:space="0" w:color="auto"/>
            </w:tcBorders>
            <w:shd w:val="clear" w:color="auto" w:fill="B6B6B6"/>
          </w:tcPr>
          <w:p w14:paraId="4E0975CE" w14:textId="77777777" w:rsidR="00DC7AFF" w:rsidRDefault="00DC7AFF">
            <w:pPr>
              <w:pStyle w:val="TableParagraph"/>
              <w:tabs>
                <w:tab w:val="left" w:pos="2924"/>
                <w:tab w:val="left" w:pos="4724"/>
                <w:tab w:val="left" w:pos="6389"/>
              </w:tabs>
              <w:kinsoku w:val="0"/>
              <w:overflowPunct w:val="0"/>
              <w:spacing w:line="362" w:lineRule="exact"/>
              <w:ind w:left="120"/>
              <w:rPr>
                <w:b/>
                <w:bCs/>
                <w:spacing w:val="-10"/>
              </w:rPr>
            </w:pPr>
            <w:r>
              <w:rPr>
                <w:b/>
                <w:bCs/>
              </w:rPr>
              <w:t>2020-21</w:t>
            </w:r>
            <w:r>
              <w:rPr>
                <w:b/>
                <w:bCs/>
                <w:spacing w:val="-5"/>
              </w:rPr>
              <w:t xml:space="preserve"> </w:t>
            </w:r>
            <w:r>
              <w:rPr>
                <w:b/>
                <w:bCs/>
              </w:rPr>
              <w:t>by</w:t>
            </w:r>
            <w:r>
              <w:rPr>
                <w:b/>
                <w:bCs/>
                <w:spacing w:val="-3"/>
              </w:rPr>
              <w:t xml:space="preserve"> </w:t>
            </w:r>
            <w:r>
              <w:rPr>
                <w:b/>
                <w:bCs/>
                <w:spacing w:val="-2"/>
              </w:rPr>
              <w:t>industry</w:t>
            </w:r>
            <w:r>
              <w:rPr>
                <w:b/>
                <w:bCs/>
              </w:rPr>
              <w:tab/>
            </w:r>
            <w:r>
              <w:rPr>
                <w:b/>
                <w:bCs/>
                <w:position w:val="15"/>
              </w:rPr>
              <w:t xml:space="preserve">Number </w:t>
            </w:r>
            <w:r>
              <w:rPr>
                <w:b/>
                <w:bCs/>
                <w:spacing w:val="-5"/>
                <w:position w:val="15"/>
              </w:rPr>
              <w:t>of</w:t>
            </w:r>
            <w:r>
              <w:rPr>
                <w:b/>
                <w:bCs/>
                <w:position w:val="15"/>
              </w:rPr>
              <w:tab/>
            </w:r>
            <w:r>
              <w:rPr>
                <w:b/>
                <w:bCs/>
                <w:spacing w:val="-5"/>
                <w:position w:val="15"/>
              </w:rPr>
              <w:t>Not</w:t>
            </w:r>
            <w:r>
              <w:rPr>
                <w:b/>
                <w:bCs/>
                <w:position w:val="15"/>
              </w:rPr>
              <w:tab/>
            </w:r>
            <w:r>
              <w:rPr>
                <w:b/>
                <w:bCs/>
                <w:spacing w:val="-10"/>
              </w:rPr>
              <w:t>%</w:t>
            </w:r>
          </w:p>
          <w:p w14:paraId="5BF92E6F" w14:textId="77777777" w:rsidR="00DC7AFF" w:rsidRDefault="00DC7AFF">
            <w:pPr>
              <w:pStyle w:val="TableParagraph"/>
              <w:tabs>
                <w:tab w:val="left" w:pos="4724"/>
              </w:tabs>
              <w:kinsoku w:val="0"/>
              <w:overflowPunct w:val="0"/>
              <w:spacing w:line="203" w:lineRule="exact"/>
              <w:ind w:left="2925"/>
              <w:rPr>
                <w:b/>
                <w:bCs/>
                <w:spacing w:val="-2"/>
              </w:rPr>
            </w:pPr>
            <w:r>
              <w:rPr>
                <w:b/>
                <w:bCs/>
                <w:spacing w:val="-2"/>
              </w:rPr>
              <w:t>checks</w:t>
            </w:r>
            <w:r>
              <w:rPr>
                <w:b/>
                <w:bCs/>
              </w:rPr>
              <w:tab/>
            </w:r>
            <w:r>
              <w:rPr>
                <w:b/>
                <w:bCs/>
                <w:spacing w:val="-2"/>
              </w:rPr>
              <w:t>compliant</w:t>
            </w:r>
          </w:p>
        </w:tc>
      </w:tr>
      <w:tr w:rsidR="00DC7AFF" w14:paraId="42D3EC3E" w14:textId="77777777">
        <w:tblPrEx>
          <w:tblCellMar>
            <w:top w:w="0" w:type="dxa"/>
            <w:left w:w="0" w:type="dxa"/>
            <w:bottom w:w="0" w:type="dxa"/>
            <w:right w:w="0" w:type="dxa"/>
          </w:tblCellMar>
        </w:tblPrEx>
        <w:trPr>
          <w:trHeight w:val="300"/>
        </w:trPr>
        <w:tc>
          <w:tcPr>
            <w:tcW w:w="2995" w:type="dxa"/>
            <w:tcBorders>
              <w:top w:val="none" w:sz="6" w:space="0" w:color="auto"/>
              <w:left w:val="none" w:sz="6" w:space="0" w:color="auto"/>
              <w:bottom w:val="none" w:sz="6" w:space="0" w:color="auto"/>
              <w:right w:val="none" w:sz="6" w:space="0" w:color="auto"/>
            </w:tcBorders>
          </w:tcPr>
          <w:p w14:paraId="57E8831B" w14:textId="77777777" w:rsidR="00DC7AFF" w:rsidRDefault="00DC7AFF">
            <w:pPr>
              <w:pStyle w:val="TableParagraph"/>
              <w:kinsoku w:val="0"/>
              <w:overflowPunct w:val="0"/>
              <w:spacing w:before="10" w:line="270" w:lineRule="exact"/>
              <w:ind w:left="120"/>
              <w:rPr>
                <w:spacing w:val="-2"/>
              </w:rPr>
            </w:pPr>
            <w:r>
              <w:rPr>
                <w:spacing w:val="-2"/>
              </w:rPr>
              <w:t>Poultry</w:t>
            </w:r>
          </w:p>
        </w:tc>
        <w:tc>
          <w:tcPr>
            <w:tcW w:w="1895" w:type="dxa"/>
            <w:tcBorders>
              <w:top w:val="none" w:sz="6" w:space="0" w:color="auto"/>
              <w:left w:val="none" w:sz="6" w:space="0" w:color="auto"/>
              <w:bottom w:val="none" w:sz="6" w:space="0" w:color="auto"/>
              <w:right w:val="none" w:sz="6" w:space="0" w:color="auto"/>
            </w:tcBorders>
          </w:tcPr>
          <w:p w14:paraId="0DFA8592" w14:textId="77777777" w:rsidR="00DC7AFF" w:rsidRDefault="00DC7AFF">
            <w:pPr>
              <w:pStyle w:val="TableParagraph"/>
              <w:kinsoku w:val="0"/>
              <w:overflowPunct w:val="0"/>
              <w:spacing w:before="10" w:line="270" w:lineRule="exact"/>
              <w:ind w:right="689"/>
              <w:jc w:val="right"/>
              <w:rPr>
                <w:spacing w:val="-5"/>
              </w:rPr>
            </w:pPr>
            <w:r>
              <w:rPr>
                <w:spacing w:val="-5"/>
              </w:rPr>
              <w:t>13</w:t>
            </w:r>
          </w:p>
        </w:tc>
        <w:tc>
          <w:tcPr>
            <w:tcW w:w="1248" w:type="dxa"/>
            <w:tcBorders>
              <w:top w:val="none" w:sz="6" w:space="0" w:color="auto"/>
              <w:left w:val="none" w:sz="6" w:space="0" w:color="auto"/>
              <w:bottom w:val="none" w:sz="6" w:space="0" w:color="auto"/>
              <w:right w:val="none" w:sz="6" w:space="0" w:color="auto"/>
            </w:tcBorders>
          </w:tcPr>
          <w:p w14:paraId="5EE2DA0D" w14:textId="77777777" w:rsidR="00DC7AFF" w:rsidRDefault="00DC7AFF">
            <w:pPr>
              <w:pStyle w:val="TableParagraph"/>
              <w:kinsoku w:val="0"/>
              <w:overflowPunct w:val="0"/>
              <w:spacing w:before="10" w:line="270" w:lineRule="exact"/>
              <w:ind w:right="272"/>
              <w:jc w:val="right"/>
            </w:pPr>
            <w:r>
              <w:t>0</w:t>
            </w:r>
          </w:p>
        </w:tc>
        <w:tc>
          <w:tcPr>
            <w:tcW w:w="912" w:type="dxa"/>
            <w:tcBorders>
              <w:top w:val="none" w:sz="6" w:space="0" w:color="auto"/>
              <w:left w:val="none" w:sz="6" w:space="0" w:color="auto"/>
              <w:bottom w:val="none" w:sz="6" w:space="0" w:color="auto"/>
              <w:right w:val="none" w:sz="6" w:space="0" w:color="auto"/>
            </w:tcBorders>
          </w:tcPr>
          <w:p w14:paraId="3FD3FE6A" w14:textId="77777777" w:rsidR="00DC7AFF" w:rsidRDefault="00DC7AFF">
            <w:pPr>
              <w:pStyle w:val="TableParagraph"/>
              <w:kinsoku w:val="0"/>
              <w:overflowPunct w:val="0"/>
              <w:spacing w:before="10" w:line="270" w:lineRule="exact"/>
              <w:ind w:right="119"/>
              <w:jc w:val="right"/>
              <w:rPr>
                <w:spacing w:val="-5"/>
              </w:rPr>
            </w:pPr>
            <w:r>
              <w:rPr>
                <w:spacing w:val="-5"/>
              </w:rPr>
              <w:t>0%</w:t>
            </w:r>
          </w:p>
        </w:tc>
      </w:tr>
      <w:tr w:rsidR="00DC7AFF" w14:paraId="31026400" w14:textId="77777777">
        <w:tblPrEx>
          <w:tblCellMar>
            <w:top w:w="0" w:type="dxa"/>
            <w:left w:w="0" w:type="dxa"/>
            <w:bottom w:w="0" w:type="dxa"/>
            <w:right w:w="0" w:type="dxa"/>
          </w:tblCellMar>
        </w:tblPrEx>
        <w:trPr>
          <w:trHeight w:val="300"/>
        </w:trPr>
        <w:tc>
          <w:tcPr>
            <w:tcW w:w="2995" w:type="dxa"/>
            <w:tcBorders>
              <w:top w:val="none" w:sz="6" w:space="0" w:color="auto"/>
              <w:left w:val="none" w:sz="6" w:space="0" w:color="auto"/>
              <w:bottom w:val="none" w:sz="6" w:space="0" w:color="auto"/>
              <w:right w:val="none" w:sz="6" w:space="0" w:color="auto"/>
            </w:tcBorders>
            <w:shd w:val="clear" w:color="auto" w:fill="EFEFEF"/>
          </w:tcPr>
          <w:p w14:paraId="571AE827" w14:textId="77777777" w:rsidR="00DC7AFF" w:rsidRDefault="00DC7AFF">
            <w:pPr>
              <w:pStyle w:val="TableParagraph"/>
              <w:kinsoku w:val="0"/>
              <w:overflowPunct w:val="0"/>
              <w:spacing w:before="10" w:line="270" w:lineRule="exact"/>
              <w:ind w:left="120"/>
              <w:rPr>
                <w:spacing w:val="-2"/>
              </w:rPr>
            </w:pPr>
            <w:r>
              <w:t xml:space="preserve">Landscape </w:t>
            </w:r>
            <w:r>
              <w:rPr>
                <w:spacing w:val="-2"/>
              </w:rPr>
              <w:t>suppliers</w:t>
            </w:r>
          </w:p>
        </w:tc>
        <w:tc>
          <w:tcPr>
            <w:tcW w:w="1895" w:type="dxa"/>
            <w:tcBorders>
              <w:top w:val="none" w:sz="6" w:space="0" w:color="auto"/>
              <w:left w:val="none" w:sz="6" w:space="0" w:color="auto"/>
              <w:bottom w:val="none" w:sz="6" w:space="0" w:color="auto"/>
              <w:right w:val="none" w:sz="6" w:space="0" w:color="auto"/>
            </w:tcBorders>
            <w:shd w:val="clear" w:color="auto" w:fill="EFEFEF"/>
          </w:tcPr>
          <w:p w14:paraId="3E491402" w14:textId="77777777" w:rsidR="00DC7AFF" w:rsidRDefault="00DC7AFF">
            <w:pPr>
              <w:pStyle w:val="TableParagraph"/>
              <w:kinsoku w:val="0"/>
              <w:overflowPunct w:val="0"/>
              <w:spacing w:before="10" w:line="270" w:lineRule="exact"/>
              <w:ind w:right="689"/>
              <w:jc w:val="right"/>
              <w:rPr>
                <w:spacing w:val="-5"/>
              </w:rPr>
            </w:pPr>
            <w:r>
              <w:rPr>
                <w:spacing w:val="-5"/>
              </w:rPr>
              <w:t>26</w:t>
            </w:r>
          </w:p>
        </w:tc>
        <w:tc>
          <w:tcPr>
            <w:tcW w:w="1248" w:type="dxa"/>
            <w:tcBorders>
              <w:top w:val="none" w:sz="6" w:space="0" w:color="auto"/>
              <w:left w:val="none" w:sz="6" w:space="0" w:color="auto"/>
              <w:bottom w:val="none" w:sz="6" w:space="0" w:color="auto"/>
              <w:right w:val="none" w:sz="6" w:space="0" w:color="auto"/>
            </w:tcBorders>
            <w:shd w:val="clear" w:color="auto" w:fill="EFEFEF"/>
          </w:tcPr>
          <w:p w14:paraId="14916386" w14:textId="77777777" w:rsidR="00DC7AFF" w:rsidRDefault="00DC7AFF">
            <w:pPr>
              <w:pStyle w:val="TableParagraph"/>
              <w:kinsoku w:val="0"/>
              <w:overflowPunct w:val="0"/>
              <w:spacing w:before="10" w:line="270" w:lineRule="exact"/>
              <w:ind w:right="272"/>
              <w:jc w:val="right"/>
            </w:pPr>
            <w:r>
              <w:t>1</w:t>
            </w:r>
          </w:p>
        </w:tc>
        <w:tc>
          <w:tcPr>
            <w:tcW w:w="912" w:type="dxa"/>
            <w:tcBorders>
              <w:top w:val="none" w:sz="6" w:space="0" w:color="auto"/>
              <w:left w:val="none" w:sz="6" w:space="0" w:color="auto"/>
              <w:bottom w:val="none" w:sz="6" w:space="0" w:color="auto"/>
              <w:right w:val="none" w:sz="6" w:space="0" w:color="auto"/>
            </w:tcBorders>
            <w:shd w:val="clear" w:color="auto" w:fill="EFEFEF"/>
          </w:tcPr>
          <w:p w14:paraId="28A3DA82" w14:textId="77777777" w:rsidR="00DC7AFF" w:rsidRDefault="00DC7AFF">
            <w:pPr>
              <w:pStyle w:val="TableParagraph"/>
              <w:kinsoku w:val="0"/>
              <w:overflowPunct w:val="0"/>
              <w:spacing w:before="10" w:line="270" w:lineRule="exact"/>
              <w:ind w:right="119"/>
              <w:jc w:val="right"/>
              <w:rPr>
                <w:spacing w:val="-5"/>
              </w:rPr>
            </w:pPr>
            <w:r>
              <w:rPr>
                <w:spacing w:val="-5"/>
              </w:rPr>
              <w:t>4%</w:t>
            </w:r>
          </w:p>
        </w:tc>
      </w:tr>
      <w:tr w:rsidR="00DC7AFF" w14:paraId="5B7F2B87" w14:textId="77777777">
        <w:tblPrEx>
          <w:tblCellMar>
            <w:top w:w="0" w:type="dxa"/>
            <w:left w:w="0" w:type="dxa"/>
            <w:bottom w:w="0" w:type="dxa"/>
            <w:right w:w="0" w:type="dxa"/>
          </w:tblCellMar>
        </w:tblPrEx>
        <w:trPr>
          <w:trHeight w:val="300"/>
        </w:trPr>
        <w:tc>
          <w:tcPr>
            <w:tcW w:w="2995" w:type="dxa"/>
            <w:tcBorders>
              <w:top w:val="none" w:sz="6" w:space="0" w:color="auto"/>
              <w:left w:val="none" w:sz="6" w:space="0" w:color="auto"/>
              <w:bottom w:val="none" w:sz="6" w:space="0" w:color="auto"/>
              <w:right w:val="none" w:sz="6" w:space="0" w:color="auto"/>
            </w:tcBorders>
          </w:tcPr>
          <w:p w14:paraId="43C3255F" w14:textId="77777777" w:rsidR="00DC7AFF" w:rsidRDefault="00DC7AFF">
            <w:pPr>
              <w:pStyle w:val="TableParagraph"/>
              <w:kinsoku w:val="0"/>
              <w:overflowPunct w:val="0"/>
              <w:spacing w:before="10" w:line="270" w:lineRule="exact"/>
              <w:ind w:left="120"/>
              <w:rPr>
                <w:spacing w:val="-2"/>
              </w:rPr>
            </w:pPr>
            <w:r>
              <w:rPr>
                <w:spacing w:val="-2"/>
              </w:rPr>
              <w:t>Waste</w:t>
            </w:r>
            <w:r>
              <w:rPr>
                <w:spacing w:val="-6"/>
              </w:rPr>
              <w:t xml:space="preserve"> </w:t>
            </w:r>
            <w:r>
              <w:rPr>
                <w:spacing w:val="-2"/>
              </w:rPr>
              <w:t>management</w:t>
            </w:r>
          </w:p>
        </w:tc>
        <w:tc>
          <w:tcPr>
            <w:tcW w:w="1895" w:type="dxa"/>
            <w:tcBorders>
              <w:top w:val="none" w:sz="6" w:space="0" w:color="auto"/>
              <w:left w:val="none" w:sz="6" w:space="0" w:color="auto"/>
              <w:bottom w:val="none" w:sz="6" w:space="0" w:color="auto"/>
              <w:right w:val="none" w:sz="6" w:space="0" w:color="auto"/>
            </w:tcBorders>
          </w:tcPr>
          <w:p w14:paraId="307D9164" w14:textId="77777777" w:rsidR="00DC7AFF" w:rsidRDefault="00DC7AFF">
            <w:pPr>
              <w:pStyle w:val="TableParagraph"/>
              <w:kinsoku w:val="0"/>
              <w:overflowPunct w:val="0"/>
              <w:spacing w:before="10" w:line="270" w:lineRule="exact"/>
              <w:ind w:right="689"/>
              <w:jc w:val="right"/>
              <w:rPr>
                <w:spacing w:val="-5"/>
              </w:rPr>
            </w:pPr>
            <w:r>
              <w:rPr>
                <w:spacing w:val="-5"/>
              </w:rPr>
              <w:t>12</w:t>
            </w:r>
          </w:p>
        </w:tc>
        <w:tc>
          <w:tcPr>
            <w:tcW w:w="1248" w:type="dxa"/>
            <w:tcBorders>
              <w:top w:val="none" w:sz="6" w:space="0" w:color="auto"/>
              <w:left w:val="none" w:sz="6" w:space="0" w:color="auto"/>
              <w:bottom w:val="none" w:sz="6" w:space="0" w:color="auto"/>
              <w:right w:val="none" w:sz="6" w:space="0" w:color="auto"/>
            </w:tcBorders>
          </w:tcPr>
          <w:p w14:paraId="5C3F8809" w14:textId="77777777" w:rsidR="00DC7AFF" w:rsidRDefault="00DC7AFF">
            <w:pPr>
              <w:pStyle w:val="TableParagraph"/>
              <w:kinsoku w:val="0"/>
              <w:overflowPunct w:val="0"/>
              <w:spacing w:before="10" w:line="270" w:lineRule="exact"/>
              <w:ind w:right="272"/>
              <w:jc w:val="right"/>
            </w:pPr>
            <w:r>
              <w:t>2</w:t>
            </w:r>
          </w:p>
        </w:tc>
        <w:tc>
          <w:tcPr>
            <w:tcW w:w="912" w:type="dxa"/>
            <w:tcBorders>
              <w:top w:val="none" w:sz="6" w:space="0" w:color="auto"/>
              <w:left w:val="none" w:sz="6" w:space="0" w:color="auto"/>
              <w:bottom w:val="none" w:sz="6" w:space="0" w:color="auto"/>
              <w:right w:val="none" w:sz="6" w:space="0" w:color="auto"/>
            </w:tcBorders>
          </w:tcPr>
          <w:p w14:paraId="0C52B1E4" w14:textId="77777777" w:rsidR="00DC7AFF" w:rsidRDefault="00DC7AFF">
            <w:pPr>
              <w:pStyle w:val="TableParagraph"/>
              <w:kinsoku w:val="0"/>
              <w:overflowPunct w:val="0"/>
              <w:spacing w:before="10" w:line="270" w:lineRule="exact"/>
              <w:ind w:right="119"/>
              <w:jc w:val="right"/>
              <w:rPr>
                <w:spacing w:val="-5"/>
              </w:rPr>
            </w:pPr>
            <w:r>
              <w:rPr>
                <w:spacing w:val="-5"/>
              </w:rPr>
              <w:t>17%</w:t>
            </w:r>
          </w:p>
        </w:tc>
      </w:tr>
      <w:tr w:rsidR="00DC7AFF" w14:paraId="0C1B1CF0" w14:textId="77777777">
        <w:tblPrEx>
          <w:tblCellMar>
            <w:top w:w="0" w:type="dxa"/>
            <w:left w:w="0" w:type="dxa"/>
            <w:bottom w:w="0" w:type="dxa"/>
            <w:right w:w="0" w:type="dxa"/>
          </w:tblCellMar>
        </w:tblPrEx>
        <w:trPr>
          <w:trHeight w:val="300"/>
        </w:trPr>
        <w:tc>
          <w:tcPr>
            <w:tcW w:w="2995" w:type="dxa"/>
            <w:tcBorders>
              <w:top w:val="none" w:sz="6" w:space="0" w:color="auto"/>
              <w:left w:val="none" w:sz="6" w:space="0" w:color="auto"/>
              <w:bottom w:val="none" w:sz="6" w:space="0" w:color="auto"/>
              <w:right w:val="none" w:sz="6" w:space="0" w:color="auto"/>
            </w:tcBorders>
            <w:shd w:val="clear" w:color="auto" w:fill="EFEFEF"/>
          </w:tcPr>
          <w:p w14:paraId="38B5C09F" w14:textId="77777777" w:rsidR="00DC7AFF" w:rsidRDefault="00DC7AFF">
            <w:pPr>
              <w:pStyle w:val="TableParagraph"/>
              <w:kinsoku w:val="0"/>
              <w:overflowPunct w:val="0"/>
              <w:spacing w:before="10" w:line="270" w:lineRule="exact"/>
              <w:ind w:left="120"/>
              <w:rPr>
                <w:spacing w:val="-2"/>
              </w:rPr>
            </w:pPr>
            <w:r>
              <w:rPr>
                <w:spacing w:val="-2"/>
              </w:rPr>
              <w:t>Nurseries</w:t>
            </w:r>
          </w:p>
        </w:tc>
        <w:tc>
          <w:tcPr>
            <w:tcW w:w="1895" w:type="dxa"/>
            <w:tcBorders>
              <w:top w:val="none" w:sz="6" w:space="0" w:color="auto"/>
              <w:left w:val="none" w:sz="6" w:space="0" w:color="auto"/>
              <w:bottom w:val="none" w:sz="6" w:space="0" w:color="auto"/>
              <w:right w:val="none" w:sz="6" w:space="0" w:color="auto"/>
            </w:tcBorders>
            <w:shd w:val="clear" w:color="auto" w:fill="EFEFEF"/>
          </w:tcPr>
          <w:p w14:paraId="2FAB60CA" w14:textId="77777777" w:rsidR="00DC7AFF" w:rsidRDefault="00DC7AFF">
            <w:pPr>
              <w:pStyle w:val="TableParagraph"/>
              <w:kinsoku w:val="0"/>
              <w:overflowPunct w:val="0"/>
              <w:spacing w:before="10" w:line="270" w:lineRule="exact"/>
              <w:ind w:right="689"/>
              <w:jc w:val="right"/>
              <w:rPr>
                <w:spacing w:val="-5"/>
              </w:rPr>
            </w:pPr>
            <w:r>
              <w:rPr>
                <w:spacing w:val="-5"/>
              </w:rPr>
              <w:t>50</w:t>
            </w:r>
          </w:p>
        </w:tc>
        <w:tc>
          <w:tcPr>
            <w:tcW w:w="1248" w:type="dxa"/>
            <w:tcBorders>
              <w:top w:val="none" w:sz="6" w:space="0" w:color="auto"/>
              <w:left w:val="none" w:sz="6" w:space="0" w:color="auto"/>
              <w:bottom w:val="none" w:sz="6" w:space="0" w:color="auto"/>
              <w:right w:val="none" w:sz="6" w:space="0" w:color="auto"/>
            </w:tcBorders>
            <w:shd w:val="clear" w:color="auto" w:fill="EFEFEF"/>
          </w:tcPr>
          <w:p w14:paraId="5CACF4BB" w14:textId="77777777" w:rsidR="00DC7AFF" w:rsidRDefault="00DC7AFF">
            <w:pPr>
              <w:pStyle w:val="TableParagraph"/>
              <w:kinsoku w:val="0"/>
              <w:overflowPunct w:val="0"/>
              <w:spacing w:before="10" w:line="270" w:lineRule="exact"/>
              <w:ind w:right="272"/>
              <w:jc w:val="right"/>
              <w:rPr>
                <w:spacing w:val="-5"/>
              </w:rPr>
            </w:pPr>
            <w:r>
              <w:rPr>
                <w:spacing w:val="-5"/>
              </w:rPr>
              <w:t>22</w:t>
            </w:r>
          </w:p>
        </w:tc>
        <w:tc>
          <w:tcPr>
            <w:tcW w:w="912" w:type="dxa"/>
            <w:tcBorders>
              <w:top w:val="none" w:sz="6" w:space="0" w:color="auto"/>
              <w:left w:val="none" w:sz="6" w:space="0" w:color="auto"/>
              <w:bottom w:val="none" w:sz="6" w:space="0" w:color="auto"/>
              <w:right w:val="none" w:sz="6" w:space="0" w:color="auto"/>
            </w:tcBorders>
            <w:shd w:val="clear" w:color="auto" w:fill="EFEFEF"/>
          </w:tcPr>
          <w:p w14:paraId="7235917B" w14:textId="77777777" w:rsidR="00DC7AFF" w:rsidRDefault="00DC7AFF">
            <w:pPr>
              <w:pStyle w:val="TableParagraph"/>
              <w:kinsoku w:val="0"/>
              <w:overflowPunct w:val="0"/>
              <w:spacing w:before="10" w:line="270" w:lineRule="exact"/>
              <w:ind w:right="119"/>
              <w:jc w:val="right"/>
              <w:rPr>
                <w:spacing w:val="-5"/>
              </w:rPr>
            </w:pPr>
            <w:r>
              <w:rPr>
                <w:spacing w:val="-5"/>
              </w:rPr>
              <w:t>44%</w:t>
            </w:r>
          </w:p>
        </w:tc>
      </w:tr>
      <w:tr w:rsidR="00DC7AFF" w14:paraId="0E71FA5F" w14:textId="77777777">
        <w:tblPrEx>
          <w:tblCellMar>
            <w:top w:w="0" w:type="dxa"/>
            <w:left w:w="0" w:type="dxa"/>
            <w:bottom w:w="0" w:type="dxa"/>
            <w:right w:w="0" w:type="dxa"/>
          </w:tblCellMar>
        </w:tblPrEx>
        <w:trPr>
          <w:trHeight w:val="300"/>
        </w:trPr>
        <w:tc>
          <w:tcPr>
            <w:tcW w:w="2995" w:type="dxa"/>
            <w:tcBorders>
              <w:top w:val="none" w:sz="6" w:space="0" w:color="auto"/>
              <w:left w:val="none" w:sz="6" w:space="0" w:color="auto"/>
              <w:bottom w:val="none" w:sz="6" w:space="0" w:color="auto"/>
              <w:right w:val="none" w:sz="6" w:space="0" w:color="auto"/>
            </w:tcBorders>
          </w:tcPr>
          <w:p w14:paraId="0731E368" w14:textId="77777777" w:rsidR="00DC7AFF" w:rsidRDefault="00DC7AFF">
            <w:pPr>
              <w:pStyle w:val="TableParagraph"/>
              <w:kinsoku w:val="0"/>
              <w:overflowPunct w:val="0"/>
              <w:spacing w:before="10" w:line="270" w:lineRule="exact"/>
              <w:ind w:left="120"/>
              <w:rPr>
                <w:spacing w:val="-2"/>
              </w:rPr>
            </w:pPr>
            <w:r>
              <w:rPr>
                <w:spacing w:val="-2"/>
              </w:rPr>
              <w:t>Earthmoving</w:t>
            </w:r>
          </w:p>
        </w:tc>
        <w:tc>
          <w:tcPr>
            <w:tcW w:w="1895" w:type="dxa"/>
            <w:tcBorders>
              <w:top w:val="none" w:sz="6" w:space="0" w:color="auto"/>
              <w:left w:val="none" w:sz="6" w:space="0" w:color="auto"/>
              <w:bottom w:val="none" w:sz="6" w:space="0" w:color="auto"/>
              <w:right w:val="none" w:sz="6" w:space="0" w:color="auto"/>
            </w:tcBorders>
          </w:tcPr>
          <w:p w14:paraId="1FEDB372" w14:textId="77777777" w:rsidR="00DC7AFF" w:rsidRDefault="00DC7AFF">
            <w:pPr>
              <w:pStyle w:val="TableParagraph"/>
              <w:kinsoku w:val="0"/>
              <w:overflowPunct w:val="0"/>
              <w:spacing w:before="10" w:line="270" w:lineRule="exact"/>
              <w:ind w:right="689"/>
              <w:jc w:val="right"/>
              <w:rPr>
                <w:spacing w:val="-5"/>
              </w:rPr>
            </w:pPr>
            <w:r>
              <w:rPr>
                <w:spacing w:val="-5"/>
              </w:rPr>
              <w:t>100</w:t>
            </w:r>
          </w:p>
        </w:tc>
        <w:tc>
          <w:tcPr>
            <w:tcW w:w="1248" w:type="dxa"/>
            <w:tcBorders>
              <w:top w:val="none" w:sz="6" w:space="0" w:color="auto"/>
              <w:left w:val="none" w:sz="6" w:space="0" w:color="auto"/>
              <w:bottom w:val="none" w:sz="6" w:space="0" w:color="auto"/>
              <w:right w:val="none" w:sz="6" w:space="0" w:color="auto"/>
            </w:tcBorders>
          </w:tcPr>
          <w:p w14:paraId="7D09EBC2" w14:textId="77777777" w:rsidR="00DC7AFF" w:rsidRDefault="00DC7AFF">
            <w:pPr>
              <w:pStyle w:val="TableParagraph"/>
              <w:kinsoku w:val="0"/>
              <w:overflowPunct w:val="0"/>
              <w:spacing w:before="10" w:line="270" w:lineRule="exact"/>
              <w:ind w:right="272"/>
              <w:jc w:val="right"/>
            </w:pPr>
            <w:r>
              <w:t>0</w:t>
            </w:r>
          </w:p>
        </w:tc>
        <w:tc>
          <w:tcPr>
            <w:tcW w:w="912" w:type="dxa"/>
            <w:tcBorders>
              <w:top w:val="none" w:sz="6" w:space="0" w:color="auto"/>
              <w:left w:val="none" w:sz="6" w:space="0" w:color="auto"/>
              <w:bottom w:val="none" w:sz="6" w:space="0" w:color="auto"/>
              <w:right w:val="none" w:sz="6" w:space="0" w:color="auto"/>
            </w:tcBorders>
          </w:tcPr>
          <w:p w14:paraId="00A67F65" w14:textId="77777777" w:rsidR="00DC7AFF" w:rsidRDefault="00DC7AFF">
            <w:pPr>
              <w:pStyle w:val="TableParagraph"/>
              <w:kinsoku w:val="0"/>
              <w:overflowPunct w:val="0"/>
              <w:spacing w:before="10" w:line="270" w:lineRule="exact"/>
              <w:ind w:right="119"/>
              <w:jc w:val="right"/>
              <w:rPr>
                <w:spacing w:val="-5"/>
              </w:rPr>
            </w:pPr>
            <w:r>
              <w:rPr>
                <w:spacing w:val="-5"/>
              </w:rPr>
              <w:t>0%</w:t>
            </w:r>
          </w:p>
        </w:tc>
      </w:tr>
      <w:tr w:rsidR="00DC7AFF" w14:paraId="2DDEB063" w14:textId="77777777">
        <w:tblPrEx>
          <w:tblCellMar>
            <w:top w:w="0" w:type="dxa"/>
            <w:left w:w="0" w:type="dxa"/>
            <w:bottom w:w="0" w:type="dxa"/>
            <w:right w:w="0" w:type="dxa"/>
          </w:tblCellMar>
        </w:tblPrEx>
        <w:trPr>
          <w:trHeight w:val="300"/>
        </w:trPr>
        <w:tc>
          <w:tcPr>
            <w:tcW w:w="2995" w:type="dxa"/>
            <w:tcBorders>
              <w:top w:val="none" w:sz="6" w:space="0" w:color="auto"/>
              <w:left w:val="none" w:sz="6" w:space="0" w:color="auto"/>
              <w:bottom w:val="none" w:sz="6" w:space="0" w:color="auto"/>
              <w:right w:val="none" w:sz="6" w:space="0" w:color="auto"/>
            </w:tcBorders>
            <w:shd w:val="clear" w:color="auto" w:fill="EFEFEF"/>
          </w:tcPr>
          <w:p w14:paraId="459EB63A" w14:textId="77777777" w:rsidR="00DC7AFF" w:rsidRDefault="00DC7AFF">
            <w:pPr>
              <w:pStyle w:val="TableParagraph"/>
              <w:kinsoku w:val="0"/>
              <w:overflowPunct w:val="0"/>
              <w:spacing w:before="10" w:line="270" w:lineRule="exact"/>
              <w:ind w:left="120"/>
              <w:rPr>
                <w:spacing w:val="-5"/>
              </w:rPr>
            </w:pPr>
            <w:r>
              <w:rPr>
                <w:spacing w:val="-5"/>
              </w:rPr>
              <w:t>Hay</w:t>
            </w:r>
          </w:p>
        </w:tc>
        <w:tc>
          <w:tcPr>
            <w:tcW w:w="1895" w:type="dxa"/>
            <w:tcBorders>
              <w:top w:val="none" w:sz="6" w:space="0" w:color="auto"/>
              <w:left w:val="none" w:sz="6" w:space="0" w:color="auto"/>
              <w:bottom w:val="none" w:sz="6" w:space="0" w:color="auto"/>
              <w:right w:val="none" w:sz="6" w:space="0" w:color="auto"/>
            </w:tcBorders>
            <w:shd w:val="clear" w:color="auto" w:fill="EFEFEF"/>
          </w:tcPr>
          <w:p w14:paraId="74C19862" w14:textId="77777777" w:rsidR="00DC7AFF" w:rsidRDefault="00DC7AFF">
            <w:pPr>
              <w:pStyle w:val="TableParagraph"/>
              <w:kinsoku w:val="0"/>
              <w:overflowPunct w:val="0"/>
              <w:spacing w:before="10" w:line="270" w:lineRule="exact"/>
              <w:ind w:right="689"/>
              <w:jc w:val="right"/>
              <w:rPr>
                <w:spacing w:val="-5"/>
              </w:rPr>
            </w:pPr>
            <w:r>
              <w:rPr>
                <w:spacing w:val="-5"/>
              </w:rPr>
              <w:t>34</w:t>
            </w:r>
          </w:p>
        </w:tc>
        <w:tc>
          <w:tcPr>
            <w:tcW w:w="1248" w:type="dxa"/>
            <w:tcBorders>
              <w:top w:val="none" w:sz="6" w:space="0" w:color="auto"/>
              <w:left w:val="none" w:sz="6" w:space="0" w:color="auto"/>
              <w:bottom w:val="none" w:sz="6" w:space="0" w:color="auto"/>
              <w:right w:val="none" w:sz="6" w:space="0" w:color="auto"/>
            </w:tcBorders>
            <w:shd w:val="clear" w:color="auto" w:fill="EFEFEF"/>
          </w:tcPr>
          <w:p w14:paraId="41FFF0DF" w14:textId="77777777" w:rsidR="00DC7AFF" w:rsidRDefault="00DC7AFF">
            <w:pPr>
              <w:pStyle w:val="TableParagraph"/>
              <w:kinsoku w:val="0"/>
              <w:overflowPunct w:val="0"/>
              <w:spacing w:before="10" w:line="270" w:lineRule="exact"/>
              <w:ind w:right="272"/>
              <w:jc w:val="right"/>
              <w:rPr>
                <w:spacing w:val="-5"/>
              </w:rPr>
            </w:pPr>
            <w:r>
              <w:rPr>
                <w:spacing w:val="-5"/>
              </w:rPr>
              <w:t>14</w:t>
            </w:r>
          </w:p>
        </w:tc>
        <w:tc>
          <w:tcPr>
            <w:tcW w:w="912" w:type="dxa"/>
            <w:tcBorders>
              <w:top w:val="none" w:sz="6" w:space="0" w:color="auto"/>
              <w:left w:val="none" w:sz="6" w:space="0" w:color="auto"/>
              <w:bottom w:val="none" w:sz="6" w:space="0" w:color="auto"/>
              <w:right w:val="none" w:sz="6" w:space="0" w:color="auto"/>
            </w:tcBorders>
            <w:shd w:val="clear" w:color="auto" w:fill="EFEFEF"/>
          </w:tcPr>
          <w:p w14:paraId="12C86BDD" w14:textId="77777777" w:rsidR="00DC7AFF" w:rsidRDefault="00DC7AFF">
            <w:pPr>
              <w:pStyle w:val="TableParagraph"/>
              <w:kinsoku w:val="0"/>
              <w:overflowPunct w:val="0"/>
              <w:spacing w:before="10" w:line="270" w:lineRule="exact"/>
              <w:ind w:right="119"/>
              <w:jc w:val="right"/>
              <w:rPr>
                <w:spacing w:val="-5"/>
              </w:rPr>
            </w:pPr>
            <w:r>
              <w:rPr>
                <w:spacing w:val="-5"/>
              </w:rPr>
              <w:t>41%</w:t>
            </w:r>
          </w:p>
        </w:tc>
      </w:tr>
      <w:tr w:rsidR="00DC7AFF" w14:paraId="1BDF7F27" w14:textId="77777777">
        <w:tblPrEx>
          <w:tblCellMar>
            <w:top w:w="0" w:type="dxa"/>
            <w:left w:w="0" w:type="dxa"/>
            <w:bottom w:w="0" w:type="dxa"/>
            <w:right w:w="0" w:type="dxa"/>
          </w:tblCellMar>
        </w:tblPrEx>
        <w:trPr>
          <w:trHeight w:val="300"/>
        </w:trPr>
        <w:tc>
          <w:tcPr>
            <w:tcW w:w="2995" w:type="dxa"/>
            <w:tcBorders>
              <w:top w:val="none" w:sz="6" w:space="0" w:color="auto"/>
              <w:left w:val="none" w:sz="6" w:space="0" w:color="auto"/>
              <w:bottom w:val="none" w:sz="6" w:space="0" w:color="auto"/>
              <w:right w:val="none" w:sz="6" w:space="0" w:color="auto"/>
            </w:tcBorders>
          </w:tcPr>
          <w:p w14:paraId="53219B28" w14:textId="77777777" w:rsidR="00DC7AFF" w:rsidRDefault="00DC7AFF">
            <w:pPr>
              <w:pStyle w:val="TableParagraph"/>
              <w:kinsoku w:val="0"/>
              <w:overflowPunct w:val="0"/>
              <w:spacing w:before="10" w:line="270" w:lineRule="exact"/>
              <w:ind w:left="120"/>
              <w:rPr>
                <w:spacing w:val="-2"/>
              </w:rPr>
            </w:pPr>
            <w:r>
              <w:t>Turf</w:t>
            </w:r>
            <w:r>
              <w:rPr>
                <w:spacing w:val="-6"/>
              </w:rPr>
              <w:t xml:space="preserve"> </w:t>
            </w:r>
            <w:r>
              <w:rPr>
                <w:spacing w:val="-2"/>
              </w:rPr>
              <w:t>farms</w:t>
            </w:r>
          </w:p>
        </w:tc>
        <w:tc>
          <w:tcPr>
            <w:tcW w:w="1895" w:type="dxa"/>
            <w:tcBorders>
              <w:top w:val="none" w:sz="6" w:space="0" w:color="auto"/>
              <w:left w:val="none" w:sz="6" w:space="0" w:color="auto"/>
              <w:bottom w:val="none" w:sz="6" w:space="0" w:color="auto"/>
              <w:right w:val="none" w:sz="6" w:space="0" w:color="auto"/>
            </w:tcBorders>
          </w:tcPr>
          <w:p w14:paraId="4B4A3B87" w14:textId="77777777" w:rsidR="00DC7AFF" w:rsidRDefault="00DC7AFF">
            <w:pPr>
              <w:pStyle w:val="TableParagraph"/>
              <w:kinsoku w:val="0"/>
              <w:overflowPunct w:val="0"/>
              <w:spacing w:before="10" w:line="270" w:lineRule="exact"/>
              <w:ind w:right="689"/>
              <w:jc w:val="right"/>
              <w:rPr>
                <w:spacing w:val="-5"/>
              </w:rPr>
            </w:pPr>
            <w:r>
              <w:rPr>
                <w:spacing w:val="-5"/>
              </w:rPr>
              <w:t>16</w:t>
            </w:r>
          </w:p>
        </w:tc>
        <w:tc>
          <w:tcPr>
            <w:tcW w:w="1248" w:type="dxa"/>
            <w:tcBorders>
              <w:top w:val="none" w:sz="6" w:space="0" w:color="auto"/>
              <w:left w:val="none" w:sz="6" w:space="0" w:color="auto"/>
              <w:bottom w:val="none" w:sz="6" w:space="0" w:color="auto"/>
              <w:right w:val="none" w:sz="6" w:space="0" w:color="auto"/>
            </w:tcBorders>
          </w:tcPr>
          <w:p w14:paraId="79DA7664" w14:textId="77777777" w:rsidR="00DC7AFF" w:rsidRDefault="00DC7AFF">
            <w:pPr>
              <w:pStyle w:val="TableParagraph"/>
              <w:kinsoku w:val="0"/>
              <w:overflowPunct w:val="0"/>
              <w:spacing w:before="10" w:line="270" w:lineRule="exact"/>
              <w:ind w:right="272"/>
              <w:jc w:val="right"/>
            </w:pPr>
            <w:r>
              <w:t>3</w:t>
            </w:r>
          </w:p>
        </w:tc>
        <w:tc>
          <w:tcPr>
            <w:tcW w:w="912" w:type="dxa"/>
            <w:tcBorders>
              <w:top w:val="none" w:sz="6" w:space="0" w:color="auto"/>
              <w:left w:val="none" w:sz="6" w:space="0" w:color="auto"/>
              <w:bottom w:val="none" w:sz="6" w:space="0" w:color="auto"/>
              <w:right w:val="none" w:sz="6" w:space="0" w:color="auto"/>
            </w:tcBorders>
          </w:tcPr>
          <w:p w14:paraId="4CFCDE0D" w14:textId="77777777" w:rsidR="00DC7AFF" w:rsidRDefault="00DC7AFF">
            <w:pPr>
              <w:pStyle w:val="TableParagraph"/>
              <w:kinsoku w:val="0"/>
              <w:overflowPunct w:val="0"/>
              <w:spacing w:before="10" w:line="270" w:lineRule="exact"/>
              <w:ind w:right="119"/>
              <w:jc w:val="right"/>
              <w:rPr>
                <w:spacing w:val="-5"/>
              </w:rPr>
            </w:pPr>
            <w:r>
              <w:rPr>
                <w:spacing w:val="-5"/>
              </w:rPr>
              <w:t>19%</w:t>
            </w:r>
          </w:p>
        </w:tc>
      </w:tr>
      <w:tr w:rsidR="00DC7AFF" w14:paraId="3456AC9A" w14:textId="77777777">
        <w:tblPrEx>
          <w:tblCellMar>
            <w:top w:w="0" w:type="dxa"/>
            <w:left w:w="0" w:type="dxa"/>
            <w:bottom w:w="0" w:type="dxa"/>
            <w:right w:w="0" w:type="dxa"/>
          </w:tblCellMar>
        </w:tblPrEx>
        <w:trPr>
          <w:trHeight w:val="300"/>
        </w:trPr>
        <w:tc>
          <w:tcPr>
            <w:tcW w:w="2995" w:type="dxa"/>
            <w:tcBorders>
              <w:top w:val="none" w:sz="6" w:space="0" w:color="auto"/>
              <w:left w:val="none" w:sz="6" w:space="0" w:color="auto"/>
              <w:bottom w:val="none" w:sz="6" w:space="0" w:color="auto"/>
              <w:right w:val="none" w:sz="6" w:space="0" w:color="auto"/>
            </w:tcBorders>
            <w:shd w:val="clear" w:color="auto" w:fill="B6B6B6"/>
          </w:tcPr>
          <w:p w14:paraId="681DBA41" w14:textId="77777777" w:rsidR="00DC7AFF" w:rsidRDefault="00DC7AFF">
            <w:pPr>
              <w:pStyle w:val="TableParagraph"/>
              <w:kinsoku w:val="0"/>
              <w:overflowPunct w:val="0"/>
              <w:spacing w:before="10" w:line="270" w:lineRule="exact"/>
              <w:ind w:left="120"/>
              <w:rPr>
                <w:b/>
                <w:bCs/>
                <w:spacing w:val="-2"/>
              </w:rPr>
            </w:pPr>
            <w:r>
              <w:rPr>
                <w:b/>
                <w:bCs/>
                <w:spacing w:val="-2"/>
              </w:rPr>
              <w:t>Overall</w:t>
            </w:r>
          </w:p>
        </w:tc>
        <w:tc>
          <w:tcPr>
            <w:tcW w:w="1895" w:type="dxa"/>
            <w:tcBorders>
              <w:top w:val="none" w:sz="6" w:space="0" w:color="auto"/>
              <w:left w:val="none" w:sz="6" w:space="0" w:color="auto"/>
              <w:bottom w:val="none" w:sz="6" w:space="0" w:color="auto"/>
              <w:right w:val="none" w:sz="6" w:space="0" w:color="auto"/>
            </w:tcBorders>
            <w:shd w:val="clear" w:color="auto" w:fill="B6B6B6"/>
          </w:tcPr>
          <w:p w14:paraId="577F4D91" w14:textId="77777777" w:rsidR="00DC7AFF" w:rsidRDefault="00DC7AFF">
            <w:pPr>
              <w:pStyle w:val="TableParagraph"/>
              <w:kinsoku w:val="0"/>
              <w:overflowPunct w:val="0"/>
              <w:spacing w:before="10" w:line="270" w:lineRule="exact"/>
              <w:ind w:right="689"/>
              <w:jc w:val="right"/>
              <w:rPr>
                <w:b/>
                <w:bCs/>
                <w:spacing w:val="-5"/>
              </w:rPr>
            </w:pPr>
            <w:r>
              <w:rPr>
                <w:b/>
                <w:bCs/>
                <w:spacing w:val="-5"/>
              </w:rPr>
              <w:t>251</w:t>
            </w:r>
          </w:p>
        </w:tc>
        <w:tc>
          <w:tcPr>
            <w:tcW w:w="1248" w:type="dxa"/>
            <w:tcBorders>
              <w:top w:val="none" w:sz="6" w:space="0" w:color="auto"/>
              <w:left w:val="none" w:sz="6" w:space="0" w:color="auto"/>
              <w:bottom w:val="none" w:sz="6" w:space="0" w:color="auto"/>
              <w:right w:val="none" w:sz="6" w:space="0" w:color="auto"/>
            </w:tcBorders>
            <w:shd w:val="clear" w:color="auto" w:fill="B6B6B6"/>
          </w:tcPr>
          <w:p w14:paraId="49CF9A7A" w14:textId="77777777" w:rsidR="00DC7AFF" w:rsidRDefault="00DC7AFF">
            <w:pPr>
              <w:pStyle w:val="TableParagraph"/>
              <w:kinsoku w:val="0"/>
              <w:overflowPunct w:val="0"/>
              <w:spacing w:before="10" w:line="270" w:lineRule="exact"/>
              <w:ind w:right="272"/>
              <w:jc w:val="right"/>
              <w:rPr>
                <w:b/>
                <w:bCs/>
                <w:spacing w:val="-5"/>
              </w:rPr>
            </w:pPr>
            <w:r>
              <w:rPr>
                <w:b/>
                <w:bCs/>
                <w:spacing w:val="-5"/>
              </w:rPr>
              <w:t>42</w:t>
            </w:r>
          </w:p>
        </w:tc>
        <w:tc>
          <w:tcPr>
            <w:tcW w:w="912" w:type="dxa"/>
            <w:tcBorders>
              <w:top w:val="none" w:sz="6" w:space="0" w:color="auto"/>
              <w:left w:val="none" w:sz="6" w:space="0" w:color="auto"/>
              <w:bottom w:val="none" w:sz="6" w:space="0" w:color="auto"/>
              <w:right w:val="none" w:sz="6" w:space="0" w:color="auto"/>
            </w:tcBorders>
            <w:shd w:val="clear" w:color="auto" w:fill="B6B6B6"/>
          </w:tcPr>
          <w:p w14:paraId="3C661C41" w14:textId="77777777" w:rsidR="00DC7AFF" w:rsidRDefault="00DC7AFF">
            <w:pPr>
              <w:pStyle w:val="TableParagraph"/>
              <w:kinsoku w:val="0"/>
              <w:overflowPunct w:val="0"/>
              <w:spacing w:before="10" w:line="270" w:lineRule="exact"/>
              <w:ind w:right="119"/>
              <w:jc w:val="right"/>
              <w:rPr>
                <w:b/>
                <w:bCs/>
                <w:spacing w:val="-5"/>
              </w:rPr>
            </w:pPr>
            <w:r>
              <w:rPr>
                <w:b/>
                <w:bCs/>
                <w:spacing w:val="-5"/>
              </w:rPr>
              <w:t>17%</w:t>
            </w:r>
          </w:p>
        </w:tc>
      </w:tr>
    </w:tbl>
    <w:p w14:paraId="7C285241" w14:textId="77777777" w:rsidR="00DC7AFF" w:rsidRDefault="00DC7AFF">
      <w:pPr>
        <w:pStyle w:val="BodyText"/>
        <w:kinsoku w:val="0"/>
        <w:overflowPunct w:val="0"/>
        <w:spacing w:before="10"/>
        <w:rPr>
          <w:b/>
          <w:bCs/>
          <w:sz w:val="35"/>
          <w:szCs w:val="35"/>
        </w:rPr>
      </w:pPr>
    </w:p>
    <w:p w14:paraId="31E87E4D" w14:textId="77777777" w:rsidR="00DC7AFF" w:rsidRDefault="00DC7AFF">
      <w:pPr>
        <w:pStyle w:val="BodyText"/>
        <w:kinsoku w:val="0"/>
        <w:overflowPunct w:val="0"/>
        <w:spacing w:before="1" w:line="252" w:lineRule="auto"/>
        <w:ind w:left="200" w:right="779"/>
      </w:pPr>
      <w:r>
        <w:t>Independent of the Program, Interstate Plant Quarantine (IPQ) areas for RIFA regulate the</w:t>
      </w:r>
      <w:r>
        <w:rPr>
          <w:spacing w:val="-7"/>
        </w:rPr>
        <w:t xml:space="preserve"> </w:t>
      </w:r>
      <w:r>
        <w:t>interstate</w:t>
      </w:r>
      <w:r>
        <w:rPr>
          <w:spacing w:val="-7"/>
        </w:rPr>
        <w:t xml:space="preserve"> </w:t>
      </w:r>
      <w:r>
        <w:t>movement</w:t>
      </w:r>
      <w:r>
        <w:rPr>
          <w:spacing w:val="-7"/>
        </w:rPr>
        <w:t xml:space="preserve"> </w:t>
      </w:r>
      <w:r>
        <w:t>of</w:t>
      </w:r>
      <w:r>
        <w:rPr>
          <w:spacing w:val="-7"/>
        </w:rPr>
        <w:t xml:space="preserve"> </w:t>
      </w:r>
      <w:r>
        <w:t>some</w:t>
      </w:r>
      <w:r>
        <w:rPr>
          <w:spacing w:val="-7"/>
        </w:rPr>
        <w:t xml:space="preserve"> </w:t>
      </w:r>
      <w:r>
        <w:t>RIFA</w:t>
      </w:r>
      <w:r>
        <w:rPr>
          <w:spacing w:val="-7"/>
        </w:rPr>
        <w:t xml:space="preserve"> </w:t>
      </w:r>
      <w:r>
        <w:t>carrying</w:t>
      </w:r>
      <w:r>
        <w:rPr>
          <w:spacing w:val="-7"/>
        </w:rPr>
        <w:t xml:space="preserve"> </w:t>
      </w:r>
      <w:r>
        <w:t>materials.</w:t>
      </w:r>
      <w:r>
        <w:rPr>
          <w:spacing w:val="-7"/>
        </w:rPr>
        <w:t xml:space="preserve"> </w:t>
      </w:r>
      <w:r>
        <w:t>IPQ</w:t>
      </w:r>
      <w:r>
        <w:rPr>
          <w:spacing w:val="-7"/>
        </w:rPr>
        <w:t xml:space="preserve"> </w:t>
      </w:r>
      <w:r>
        <w:t>areas</w:t>
      </w:r>
      <w:r>
        <w:rPr>
          <w:spacing w:val="-7"/>
        </w:rPr>
        <w:t xml:space="preserve"> </w:t>
      </w:r>
      <w:r>
        <w:t>for</w:t>
      </w:r>
      <w:r>
        <w:rPr>
          <w:spacing w:val="-7"/>
        </w:rPr>
        <w:t xml:space="preserve"> </w:t>
      </w:r>
      <w:r>
        <w:t>RIFA</w:t>
      </w:r>
      <w:r>
        <w:rPr>
          <w:spacing w:val="-7"/>
        </w:rPr>
        <w:t xml:space="preserve"> </w:t>
      </w:r>
      <w:r>
        <w:t>do</w:t>
      </w:r>
      <w:r>
        <w:rPr>
          <w:spacing w:val="-7"/>
        </w:rPr>
        <w:t xml:space="preserve"> </w:t>
      </w:r>
      <w:r>
        <w:t>not</w:t>
      </w:r>
      <w:r>
        <w:rPr>
          <w:spacing w:val="-7"/>
        </w:rPr>
        <w:t xml:space="preserve"> </w:t>
      </w:r>
      <w:r>
        <w:t>align</w:t>
      </w:r>
    </w:p>
    <w:p w14:paraId="3F421F06" w14:textId="77777777" w:rsidR="00DC7AFF" w:rsidRDefault="00DC7AFF">
      <w:pPr>
        <w:pStyle w:val="BodyText"/>
        <w:kinsoku w:val="0"/>
        <w:overflowPunct w:val="0"/>
        <w:spacing w:before="1" w:line="252" w:lineRule="auto"/>
        <w:ind w:left="200" w:right="779"/>
        <w:sectPr w:rsidR="00DC7AFF">
          <w:pgSz w:w="11920" w:h="16840"/>
          <w:pgMar w:top="1100" w:right="380" w:bottom="1900" w:left="1420" w:header="0" w:footer="1713" w:gutter="0"/>
          <w:cols w:space="720"/>
          <w:noEndnote/>
        </w:sectPr>
      </w:pPr>
    </w:p>
    <w:p w14:paraId="66ACF4DB" w14:textId="77777777" w:rsidR="00DC7AFF" w:rsidRDefault="00DC7AFF">
      <w:pPr>
        <w:pStyle w:val="BodyText"/>
        <w:kinsoku w:val="0"/>
        <w:overflowPunct w:val="0"/>
        <w:spacing w:before="34" w:line="252" w:lineRule="auto"/>
        <w:ind w:left="200" w:right="765"/>
      </w:pPr>
      <w:r>
        <w:lastRenderedPageBreak/>
        <w:t>with the Queensland Biosecurity Zones. Each state or territory has their own entry requirements,</w:t>
      </w:r>
      <w:r>
        <w:rPr>
          <w:spacing w:val="-9"/>
        </w:rPr>
        <w:t xml:space="preserve"> </w:t>
      </w:r>
      <w:r>
        <w:t>although</w:t>
      </w:r>
      <w:r>
        <w:rPr>
          <w:spacing w:val="-9"/>
        </w:rPr>
        <w:t xml:space="preserve"> </w:t>
      </w:r>
      <w:r>
        <w:t>recently,</w:t>
      </w:r>
      <w:r>
        <w:rPr>
          <w:spacing w:val="-9"/>
        </w:rPr>
        <w:t xml:space="preserve"> </w:t>
      </w:r>
      <w:r>
        <w:t>NSW</w:t>
      </w:r>
      <w:r>
        <w:rPr>
          <w:spacing w:val="-9"/>
        </w:rPr>
        <w:t xml:space="preserve"> </w:t>
      </w:r>
      <w:r>
        <w:t>and</w:t>
      </w:r>
      <w:r>
        <w:rPr>
          <w:spacing w:val="-9"/>
        </w:rPr>
        <w:t xml:space="preserve"> </w:t>
      </w:r>
      <w:r>
        <w:t>Victoria</w:t>
      </w:r>
      <w:r>
        <w:rPr>
          <w:spacing w:val="-9"/>
        </w:rPr>
        <w:t xml:space="preserve"> </w:t>
      </w:r>
      <w:r>
        <w:t>aligned</w:t>
      </w:r>
      <w:r>
        <w:rPr>
          <w:spacing w:val="-9"/>
        </w:rPr>
        <w:t xml:space="preserve"> </w:t>
      </w:r>
      <w:r>
        <w:t>their</w:t>
      </w:r>
      <w:r>
        <w:rPr>
          <w:spacing w:val="-9"/>
        </w:rPr>
        <w:t xml:space="preserve"> </w:t>
      </w:r>
      <w:r>
        <w:t>movement</w:t>
      </w:r>
      <w:r>
        <w:rPr>
          <w:spacing w:val="-9"/>
        </w:rPr>
        <w:t xml:space="preserve"> </w:t>
      </w:r>
      <w:r>
        <w:t>controls</w:t>
      </w:r>
      <w:r>
        <w:rPr>
          <w:spacing w:val="-9"/>
        </w:rPr>
        <w:t xml:space="preserve"> </w:t>
      </w:r>
      <w:r>
        <w:t>with those set by the Program.</w:t>
      </w:r>
    </w:p>
    <w:p w14:paraId="143A60EF" w14:textId="77777777" w:rsidR="00DC7AFF" w:rsidRDefault="00DC7AFF">
      <w:pPr>
        <w:pStyle w:val="BodyText"/>
        <w:kinsoku w:val="0"/>
        <w:overflowPunct w:val="0"/>
        <w:spacing w:before="10"/>
        <w:rPr>
          <w:sz w:val="23"/>
          <w:szCs w:val="23"/>
        </w:rPr>
      </w:pPr>
    </w:p>
    <w:p w14:paraId="1EA56F77" w14:textId="77777777" w:rsidR="00DC7AFF" w:rsidRDefault="00DC7AFF">
      <w:pPr>
        <w:pStyle w:val="Heading3"/>
        <w:numPr>
          <w:ilvl w:val="1"/>
          <w:numId w:val="23"/>
        </w:numPr>
        <w:tabs>
          <w:tab w:val="left" w:pos="659"/>
        </w:tabs>
        <w:kinsoku w:val="0"/>
        <w:overflowPunct w:val="0"/>
        <w:rPr>
          <w:spacing w:val="-5"/>
        </w:rPr>
      </w:pPr>
      <w:bookmarkStart w:id="82" w:name="_Toc136854695"/>
      <w:r>
        <w:t>Proving</w:t>
      </w:r>
      <w:r>
        <w:rPr>
          <w:spacing w:val="-13"/>
        </w:rPr>
        <w:t xml:space="preserve"> </w:t>
      </w:r>
      <w:r>
        <w:t>freedom</w:t>
      </w:r>
      <w:r>
        <w:rPr>
          <w:spacing w:val="-13"/>
        </w:rPr>
        <w:t xml:space="preserve"> </w:t>
      </w:r>
      <w:r>
        <w:t>from</w:t>
      </w:r>
      <w:r>
        <w:rPr>
          <w:spacing w:val="-13"/>
        </w:rPr>
        <w:t xml:space="preserve"> </w:t>
      </w:r>
      <w:r>
        <w:t>RIFA</w:t>
      </w:r>
      <w:r>
        <w:rPr>
          <w:spacing w:val="-13"/>
        </w:rPr>
        <w:t xml:space="preserve"> </w:t>
      </w:r>
      <w:r>
        <w:t>in</w:t>
      </w:r>
      <w:r>
        <w:rPr>
          <w:spacing w:val="-13"/>
        </w:rPr>
        <w:t xml:space="preserve"> </w:t>
      </w:r>
      <w:r>
        <w:rPr>
          <w:spacing w:val="-5"/>
        </w:rPr>
        <w:t>SEQ</w:t>
      </w:r>
      <w:bookmarkEnd w:id="82"/>
    </w:p>
    <w:p w14:paraId="4BB1FC60" w14:textId="77777777" w:rsidR="00DC7AFF" w:rsidRDefault="00DC7AFF">
      <w:pPr>
        <w:pStyle w:val="BodyText"/>
        <w:kinsoku w:val="0"/>
        <w:overflowPunct w:val="0"/>
        <w:spacing w:before="96" w:line="252" w:lineRule="auto"/>
        <w:ind w:left="200" w:right="834"/>
        <w:rPr>
          <w:spacing w:val="-2"/>
        </w:rPr>
      </w:pPr>
      <w:r>
        <w:t>The</w:t>
      </w:r>
      <w:r>
        <w:rPr>
          <w:spacing w:val="-7"/>
        </w:rPr>
        <w:t xml:space="preserve"> </w:t>
      </w:r>
      <w:r>
        <w:t>Ten-Year</w:t>
      </w:r>
      <w:r>
        <w:rPr>
          <w:spacing w:val="-7"/>
        </w:rPr>
        <w:t xml:space="preserve"> </w:t>
      </w:r>
      <w:r>
        <w:t>Plan</w:t>
      </w:r>
      <w:r>
        <w:rPr>
          <w:spacing w:val="-7"/>
        </w:rPr>
        <w:t xml:space="preserve"> </w:t>
      </w:r>
      <w:r>
        <w:t>stated</w:t>
      </w:r>
      <w:r>
        <w:rPr>
          <w:spacing w:val="-7"/>
        </w:rPr>
        <w:t xml:space="preserve"> </w:t>
      </w:r>
      <w:r>
        <w:t>that</w:t>
      </w:r>
      <w:r>
        <w:rPr>
          <w:spacing w:val="-7"/>
        </w:rPr>
        <w:t xml:space="preserve"> </w:t>
      </w:r>
      <w:r>
        <w:t>proof</w:t>
      </w:r>
      <w:r>
        <w:rPr>
          <w:spacing w:val="-7"/>
        </w:rPr>
        <w:t xml:space="preserve"> </w:t>
      </w:r>
      <w:r>
        <w:t>of</w:t>
      </w:r>
      <w:r>
        <w:rPr>
          <w:spacing w:val="-7"/>
        </w:rPr>
        <w:t xml:space="preserve"> </w:t>
      </w:r>
      <w:r>
        <w:t>freedom</w:t>
      </w:r>
      <w:r>
        <w:rPr>
          <w:spacing w:val="-7"/>
        </w:rPr>
        <w:t xml:space="preserve"> </w:t>
      </w:r>
      <w:r>
        <w:t>in</w:t>
      </w:r>
      <w:r>
        <w:rPr>
          <w:spacing w:val="-7"/>
        </w:rPr>
        <w:t xml:space="preserve"> </w:t>
      </w:r>
      <w:r>
        <w:t>SEQ</w:t>
      </w:r>
      <w:r>
        <w:rPr>
          <w:spacing w:val="-7"/>
        </w:rPr>
        <w:t xml:space="preserve"> </w:t>
      </w:r>
      <w:r>
        <w:t>would</w:t>
      </w:r>
      <w:r>
        <w:rPr>
          <w:spacing w:val="-7"/>
        </w:rPr>
        <w:t xml:space="preserve"> </w:t>
      </w:r>
      <w:r>
        <w:t>be</w:t>
      </w:r>
      <w:r>
        <w:rPr>
          <w:spacing w:val="-7"/>
        </w:rPr>
        <w:t xml:space="preserve"> </w:t>
      </w:r>
      <w:r>
        <w:t>declared</w:t>
      </w:r>
      <w:r>
        <w:rPr>
          <w:spacing w:val="-7"/>
        </w:rPr>
        <w:t xml:space="preserve"> </w:t>
      </w:r>
      <w:r>
        <w:t>some</w:t>
      </w:r>
      <w:r>
        <w:rPr>
          <w:spacing w:val="-7"/>
        </w:rPr>
        <w:t xml:space="preserve"> </w:t>
      </w:r>
      <w:r>
        <w:t>time</w:t>
      </w:r>
      <w:r>
        <w:rPr>
          <w:spacing w:val="-7"/>
        </w:rPr>
        <w:t xml:space="preserve"> </w:t>
      </w:r>
      <w:r>
        <w:t>after 2027, when no RIFA were detected in an Area for two years. The 2020-23 strategy outlined</w:t>
      </w:r>
      <w:r>
        <w:rPr>
          <w:spacing w:val="-7"/>
        </w:rPr>
        <w:t xml:space="preserve"> </w:t>
      </w:r>
      <w:r>
        <w:t>a</w:t>
      </w:r>
      <w:r>
        <w:rPr>
          <w:spacing w:val="-7"/>
        </w:rPr>
        <w:t xml:space="preserve"> </w:t>
      </w:r>
      <w:r>
        <w:t>more</w:t>
      </w:r>
      <w:r>
        <w:rPr>
          <w:spacing w:val="-7"/>
        </w:rPr>
        <w:t xml:space="preserve"> </w:t>
      </w:r>
      <w:r>
        <w:t>defined</w:t>
      </w:r>
      <w:r>
        <w:rPr>
          <w:spacing w:val="-7"/>
        </w:rPr>
        <w:t xml:space="preserve"> </w:t>
      </w:r>
      <w:r>
        <w:t>approach;</w:t>
      </w:r>
      <w:r>
        <w:rPr>
          <w:spacing w:val="-7"/>
        </w:rPr>
        <w:t xml:space="preserve"> </w:t>
      </w:r>
      <w:r>
        <w:t>that</w:t>
      </w:r>
      <w:r>
        <w:rPr>
          <w:spacing w:val="-7"/>
        </w:rPr>
        <w:t xml:space="preserve"> </w:t>
      </w:r>
      <w:r>
        <w:t>freedom</w:t>
      </w:r>
      <w:r>
        <w:rPr>
          <w:spacing w:val="-7"/>
        </w:rPr>
        <w:t xml:space="preserve"> </w:t>
      </w:r>
      <w:r>
        <w:t>from</w:t>
      </w:r>
      <w:r>
        <w:rPr>
          <w:spacing w:val="-7"/>
        </w:rPr>
        <w:t xml:space="preserve"> </w:t>
      </w:r>
      <w:r>
        <w:t>RIFA</w:t>
      </w:r>
      <w:r>
        <w:rPr>
          <w:spacing w:val="-7"/>
        </w:rPr>
        <w:t xml:space="preserve"> </w:t>
      </w:r>
      <w:r>
        <w:t>would</w:t>
      </w:r>
      <w:r>
        <w:rPr>
          <w:spacing w:val="-7"/>
        </w:rPr>
        <w:t xml:space="preserve"> </w:t>
      </w:r>
      <w:r>
        <w:t>be</w:t>
      </w:r>
      <w:r>
        <w:rPr>
          <w:spacing w:val="-7"/>
        </w:rPr>
        <w:t xml:space="preserve"> </w:t>
      </w:r>
      <w:r>
        <w:t>demonstrated</w:t>
      </w:r>
      <w:r>
        <w:rPr>
          <w:spacing w:val="-7"/>
        </w:rPr>
        <w:t xml:space="preserve"> </w:t>
      </w:r>
      <w:r>
        <w:t xml:space="preserve">using a probability model, based on the total clearance area effectively searched for RIFA, and the outcome (presence or absence of ants) of these searches. This model is still in </w:t>
      </w:r>
      <w:r>
        <w:rPr>
          <w:spacing w:val="-2"/>
        </w:rPr>
        <w:t>development.</w:t>
      </w:r>
    </w:p>
    <w:p w14:paraId="062BC80B" w14:textId="77777777" w:rsidR="00DC7AFF" w:rsidRDefault="00DC7AFF">
      <w:pPr>
        <w:pStyle w:val="BodyText"/>
        <w:kinsoku w:val="0"/>
        <w:overflowPunct w:val="0"/>
        <w:spacing w:before="120" w:line="252" w:lineRule="auto"/>
        <w:ind w:left="200" w:right="824"/>
      </w:pPr>
      <w:r>
        <w:t>The Program has not yet reached the stage where area-wide proof-of-freedom is indicated.</w:t>
      </w:r>
      <w:r>
        <w:rPr>
          <w:spacing w:val="-11"/>
        </w:rPr>
        <w:t xml:space="preserve"> </w:t>
      </w:r>
      <w:r>
        <w:t>However,</w:t>
      </w:r>
      <w:r>
        <w:rPr>
          <w:spacing w:val="-11"/>
        </w:rPr>
        <w:t xml:space="preserve"> </w:t>
      </w:r>
      <w:r>
        <w:t>careful</w:t>
      </w:r>
      <w:r>
        <w:rPr>
          <w:spacing w:val="-11"/>
        </w:rPr>
        <w:t xml:space="preserve"> </w:t>
      </w:r>
      <w:r>
        <w:t>development</w:t>
      </w:r>
      <w:r>
        <w:rPr>
          <w:spacing w:val="-11"/>
        </w:rPr>
        <w:t xml:space="preserve"> </w:t>
      </w:r>
      <w:r>
        <w:t>and</w:t>
      </w:r>
      <w:r>
        <w:rPr>
          <w:spacing w:val="-11"/>
        </w:rPr>
        <w:t xml:space="preserve"> </w:t>
      </w:r>
      <w:r>
        <w:t>deployment</w:t>
      </w:r>
      <w:r>
        <w:rPr>
          <w:spacing w:val="-11"/>
        </w:rPr>
        <w:t xml:space="preserve"> </w:t>
      </w:r>
      <w:r>
        <w:t>of</w:t>
      </w:r>
      <w:r>
        <w:rPr>
          <w:spacing w:val="-11"/>
        </w:rPr>
        <w:t xml:space="preserve"> </w:t>
      </w:r>
      <w:r>
        <w:t>surveillance</w:t>
      </w:r>
      <w:r>
        <w:rPr>
          <w:spacing w:val="-11"/>
        </w:rPr>
        <w:t xml:space="preserve"> </w:t>
      </w:r>
      <w:r>
        <w:t>and</w:t>
      </w:r>
      <w:r>
        <w:rPr>
          <w:spacing w:val="-11"/>
        </w:rPr>
        <w:t xml:space="preserve"> </w:t>
      </w:r>
      <w:r>
        <w:t>reporting methods must be continued. Four surveillance methods are used by the Program to detect and delimit new infested areas and monitor success of eradication treatments.</w:t>
      </w:r>
    </w:p>
    <w:p w14:paraId="58A60751" w14:textId="77777777" w:rsidR="00DC7AFF" w:rsidRDefault="00DC7AFF">
      <w:pPr>
        <w:pStyle w:val="BodyText"/>
        <w:kinsoku w:val="0"/>
        <w:overflowPunct w:val="0"/>
        <w:spacing w:before="6"/>
        <w:rPr>
          <w:sz w:val="20"/>
          <w:szCs w:val="20"/>
        </w:rPr>
      </w:pPr>
    </w:p>
    <w:p w14:paraId="7473868A" w14:textId="77777777" w:rsidR="00DC7AFF" w:rsidRDefault="00DC7AFF">
      <w:pPr>
        <w:pStyle w:val="Heading4"/>
        <w:numPr>
          <w:ilvl w:val="2"/>
          <w:numId w:val="23"/>
        </w:numPr>
        <w:tabs>
          <w:tab w:val="left" w:pos="791"/>
        </w:tabs>
        <w:kinsoku w:val="0"/>
        <w:overflowPunct w:val="0"/>
        <w:ind w:left="790"/>
        <w:rPr>
          <w:spacing w:val="-4"/>
        </w:rPr>
      </w:pPr>
      <w:bookmarkStart w:id="83" w:name="_Toc136854696"/>
      <w:r>
        <w:t>Odour</w:t>
      </w:r>
      <w:r>
        <w:rPr>
          <w:spacing w:val="-4"/>
        </w:rPr>
        <w:t xml:space="preserve"> </w:t>
      </w:r>
      <w:r>
        <w:t>detection</w:t>
      </w:r>
      <w:r>
        <w:rPr>
          <w:spacing w:val="-2"/>
        </w:rPr>
        <w:t xml:space="preserve"> </w:t>
      </w:r>
      <w:r>
        <w:rPr>
          <w:spacing w:val="-4"/>
        </w:rPr>
        <w:t>dogs</w:t>
      </w:r>
      <w:bookmarkEnd w:id="83"/>
    </w:p>
    <w:p w14:paraId="0EFD4D5A" w14:textId="77777777" w:rsidR="00DC7AFF" w:rsidRDefault="00DC7AFF">
      <w:pPr>
        <w:pStyle w:val="BodyText"/>
        <w:kinsoku w:val="0"/>
        <w:overflowPunct w:val="0"/>
        <w:spacing w:before="54" w:line="252" w:lineRule="auto"/>
        <w:ind w:left="200" w:right="779"/>
        <w:rPr>
          <w:spacing w:val="-2"/>
        </w:rPr>
      </w:pPr>
      <w:r>
        <w:t>Trained</w:t>
      </w:r>
      <w:r>
        <w:rPr>
          <w:spacing w:val="-7"/>
        </w:rPr>
        <w:t xml:space="preserve"> </w:t>
      </w:r>
      <w:r>
        <w:t>sniffer</w:t>
      </w:r>
      <w:r>
        <w:rPr>
          <w:spacing w:val="-7"/>
        </w:rPr>
        <w:t xml:space="preserve"> </w:t>
      </w:r>
      <w:r>
        <w:t>dogs</w:t>
      </w:r>
      <w:r>
        <w:rPr>
          <w:spacing w:val="-7"/>
        </w:rPr>
        <w:t xml:space="preserve"> </w:t>
      </w:r>
      <w:r>
        <w:t>are</w:t>
      </w:r>
      <w:r>
        <w:rPr>
          <w:spacing w:val="-7"/>
        </w:rPr>
        <w:t xml:space="preserve"> </w:t>
      </w:r>
      <w:r>
        <w:t>by</w:t>
      </w:r>
      <w:r>
        <w:rPr>
          <w:spacing w:val="-7"/>
        </w:rPr>
        <w:t xml:space="preserve"> </w:t>
      </w:r>
      <w:r>
        <w:t>far</w:t>
      </w:r>
      <w:r>
        <w:rPr>
          <w:spacing w:val="-7"/>
        </w:rPr>
        <w:t xml:space="preserve"> </w:t>
      </w:r>
      <w:r>
        <w:t>the</w:t>
      </w:r>
      <w:r>
        <w:rPr>
          <w:spacing w:val="-7"/>
        </w:rPr>
        <w:t xml:space="preserve"> </w:t>
      </w:r>
      <w:r>
        <w:t>most</w:t>
      </w:r>
      <w:r>
        <w:rPr>
          <w:spacing w:val="-7"/>
        </w:rPr>
        <w:t xml:space="preserve"> </w:t>
      </w:r>
      <w:r>
        <w:t>sensitive</w:t>
      </w:r>
      <w:r>
        <w:rPr>
          <w:spacing w:val="-7"/>
        </w:rPr>
        <w:t xml:space="preserve"> </w:t>
      </w:r>
      <w:r>
        <w:t>surveillance</w:t>
      </w:r>
      <w:r>
        <w:rPr>
          <w:spacing w:val="-7"/>
        </w:rPr>
        <w:t xml:space="preserve"> </w:t>
      </w:r>
      <w:r>
        <w:t>method,</w:t>
      </w:r>
      <w:r>
        <w:rPr>
          <w:spacing w:val="-7"/>
        </w:rPr>
        <w:t xml:space="preserve"> </w:t>
      </w:r>
      <w:r>
        <w:t>more</w:t>
      </w:r>
      <w:r>
        <w:rPr>
          <w:spacing w:val="-7"/>
        </w:rPr>
        <w:t xml:space="preserve"> </w:t>
      </w:r>
      <w:r>
        <w:t>than</w:t>
      </w:r>
      <w:r>
        <w:rPr>
          <w:spacing w:val="-7"/>
        </w:rPr>
        <w:t xml:space="preserve"> </w:t>
      </w:r>
      <w:r>
        <w:t>95% accurate</w:t>
      </w:r>
      <w:r>
        <w:rPr>
          <w:spacing w:val="-2"/>
        </w:rPr>
        <w:t xml:space="preserve"> </w:t>
      </w:r>
      <w:r>
        <w:t>and</w:t>
      </w:r>
      <w:r>
        <w:rPr>
          <w:spacing w:val="-2"/>
        </w:rPr>
        <w:t xml:space="preserve"> </w:t>
      </w:r>
      <w:r>
        <w:t>able</w:t>
      </w:r>
      <w:r>
        <w:rPr>
          <w:spacing w:val="-2"/>
        </w:rPr>
        <w:t xml:space="preserve"> </w:t>
      </w:r>
      <w:r>
        <w:t>to</w:t>
      </w:r>
      <w:r>
        <w:rPr>
          <w:spacing w:val="-2"/>
        </w:rPr>
        <w:t xml:space="preserve"> </w:t>
      </w:r>
      <w:r>
        <w:t>detect</w:t>
      </w:r>
      <w:r>
        <w:rPr>
          <w:spacing w:val="-2"/>
        </w:rPr>
        <w:t xml:space="preserve"> </w:t>
      </w:r>
      <w:r>
        <w:t>small</w:t>
      </w:r>
      <w:r>
        <w:rPr>
          <w:spacing w:val="-2"/>
        </w:rPr>
        <w:t xml:space="preserve"> </w:t>
      </w:r>
      <w:r>
        <w:t>nests</w:t>
      </w:r>
      <w:r>
        <w:rPr>
          <w:spacing w:val="-2"/>
        </w:rPr>
        <w:t xml:space="preserve"> </w:t>
      </w:r>
      <w:r>
        <w:t>and</w:t>
      </w:r>
      <w:r>
        <w:rPr>
          <w:spacing w:val="-2"/>
        </w:rPr>
        <w:t xml:space="preserve"> </w:t>
      </w:r>
      <w:r>
        <w:t>individual</w:t>
      </w:r>
      <w:r>
        <w:rPr>
          <w:spacing w:val="-2"/>
        </w:rPr>
        <w:t xml:space="preserve"> </w:t>
      </w:r>
      <w:r>
        <w:t>ants.</w:t>
      </w:r>
      <w:r>
        <w:rPr>
          <w:spacing w:val="-2"/>
        </w:rPr>
        <w:t xml:space="preserve"> </w:t>
      </w:r>
      <w:r>
        <w:t>However,</w:t>
      </w:r>
      <w:r>
        <w:rPr>
          <w:spacing w:val="-2"/>
        </w:rPr>
        <w:t xml:space="preserve"> </w:t>
      </w:r>
      <w:r>
        <w:t>dogs</w:t>
      </w:r>
      <w:r>
        <w:rPr>
          <w:spacing w:val="-2"/>
        </w:rPr>
        <w:t xml:space="preserve"> </w:t>
      </w:r>
      <w:r>
        <w:t>can</w:t>
      </w:r>
      <w:r>
        <w:rPr>
          <w:spacing w:val="-2"/>
        </w:rPr>
        <w:t xml:space="preserve"> </w:t>
      </w:r>
      <w:r>
        <w:t>only</w:t>
      </w:r>
      <w:r>
        <w:rPr>
          <w:spacing w:val="-2"/>
        </w:rPr>
        <w:t xml:space="preserve"> </w:t>
      </w:r>
      <w:r>
        <w:t>be used</w:t>
      </w:r>
      <w:r>
        <w:rPr>
          <w:spacing w:val="-5"/>
        </w:rPr>
        <w:t xml:space="preserve"> </w:t>
      </w:r>
      <w:r>
        <w:t>for</w:t>
      </w:r>
      <w:r>
        <w:rPr>
          <w:spacing w:val="-5"/>
        </w:rPr>
        <w:t xml:space="preserve"> </w:t>
      </w:r>
      <w:r>
        <w:t>short</w:t>
      </w:r>
      <w:r>
        <w:rPr>
          <w:spacing w:val="-5"/>
        </w:rPr>
        <w:t xml:space="preserve"> </w:t>
      </w:r>
      <w:r>
        <w:t>periods</w:t>
      </w:r>
      <w:r>
        <w:rPr>
          <w:spacing w:val="-5"/>
        </w:rPr>
        <w:t xml:space="preserve"> </w:t>
      </w:r>
      <w:r>
        <w:t>effectively</w:t>
      </w:r>
      <w:r>
        <w:rPr>
          <w:spacing w:val="-5"/>
        </w:rPr>
        <w:t xml:space="preserve"> </w:t>
      </w:r>
      <w:r>
        <w:t>over</w:t>
      </w:r>
      <w:r>
        <w:rPr>
          <w:spacing w:val="-5"/>
        </w:rPr>
        <w:t xml:space="preserve"> </w:t>
      </w:r>
      <w:r>
        <w:t>small</w:t>
      </w:r>
      <w:r>
        <w:rPr>
          <w:spacing w:val="-5"/>
        </w:rPr>
        <w:t xml:space="preserve"> </w:t>
      </w:r>
      <w:r>
        <w:t>areas</w:t>
      </w:r>
      <w:r>
        <w:rPr>
          <w:spacing w:val="-5"/>
        </w:rPr>
        <w:t xml:space="preserve"> </w:t>
      </w:r>
      <w:r>
        <w:t>for</w:t>
      </w:r>
      <w:r>
        <w:rPr>
          <w:spacing w:val="-5"/>
        </w:rPr>
        <w:t xml:space="preserve"> </w:t>
      </w:r>
      <w:r>
        <w:t>surveillance</w:t>
      </w:r>
      <w:r>
        <w:rPr>
          <w:spacing w:val="-5"/>
        </w:rPr>
        <w:t xml:space="preserve"> </w:t>
      </w:r>
      <w:r>
        <w:t>at</w:t>
      </w:r>
      <w:r>
        <w:rPr>
          <w:spacing w:val="-5"/>
        </w:rPr>
        <w:t xml:space="preserve"> </w:t>
      </w:r>
      <w:r>
        <w:t>key</w:t>
      </w:r>
      <w:r>
        <w:rPr>
          <w:spacing w:val="-5"/>
        </w:rPr>
        <w:t xml:space="preserve"> </w:t>
      </w:r>
      <w:r>
        <w:t>areas</w:t>
      </w:r>
      <w:r>
        <w:rPr>
          <w:spacing w:val="-5"/>
        </w:rPr>
        <w:t xml:space="preserve"> </w:t>
      </w:r>
      <w:r>
        <w:t>such</w:t>
      </w:r>
      <w:r>
        <w:rPr>
          <w:spacing w:val="-5"/>
        </w:rPr>
        <w:t xml:space="preserve"> </w:t>
      </w:r>
      <w:r>
        <w:t xml:space="preserve">as ports of entry, industrial or urban settings where nests may be cryptic (e.g, under concrete), proof of local eradication (e.g. of polygyne colonies), or delimitation of new </w:t>
      </w:r>
      <w:r>
        <w:rPr>
          <w:spacing w:val="-2"/>
        </w:rPr>
        <w:t>outbreaks.</w:t>
      </w:r>
    </w:p>
    <w:p w14:paraId="268D3ADB" w14:textId="77777777" w:rsidR="00DC7AFF" w:rsidRDefault="00DC7AFF">
      <w:pPr>
        <w:pStyle w:val="BodyText"/>
        <w:kinsoku w:val="0"/>
        <w:overflowPunct w:val="0"/>
        <w:spacing w:before="120" w:line="252" w:lineRule="auto"/>
        <w:ind w:left="200" w:right="852"/>
      </w:pPr>
      <w:r>
        <w:t>Their use becomes critical in situations where high surveillance sensitivity is needed, such</w:t>
      </w:r>
      <w:r>
        <w:rPr>
          <w:spacing w:val="-5"/>
        </w:rPr>
        <w:t xml:space="preserve"> </w:t>
      </w:r>
      <w:r>
        <w:t>as</w:t>
      </w:r>
      <w:r>
        <w:rPr>
          <w:spacing w:val="-5"/>
        </w:rPr>
        <w:t xml:space="preserve"> </w:t>
      </w:r>
      <w:r>
        <w:t>when</w:t>
      </w:r>
      <w:r>
        <w:rPr>
          <w:spacing w:val="-5"/>
        </w:rPr>
        <w:t xml:space="preserve"> </w:t>
      </w:r>
      <w:r>
        <w:t>deciding</w:t>
      </w:r>
      <w:r>
        <w:rPr>
          <w:spacing w:val="-5"/>
        </w:rPr>
        <w:t xml:space="preserve"> </w:t>
      </w:r>
      <w:r>
        <w:t>to</w:t>
      </w:r>
      <w:r>
        <w:rPr>
          <w:spacing w:val="-5"/>
        </w:rPr>
        <w:t xml:space="preserve"> </w:t>
      </w:r>
      <w:r>
        <w:t>apply</w:t>
      </w:r>
      <w:r>
        <w:rPr>
          <w:spacing w:val="-5"/>
        </w:rPr>
        <w:t xml:space="preserve"> </w:t>
      </w:r>
      <w:r>
        <w:t>or</w:t>
      </w:r>
      <w:r>
        <w:rPr>
          <w:spacing w:val="-5"/>
        </w:rPr>
        <w:t xml:space="preserve"> </w:t>
      </w:r>
      <w:r>
        <w:t>stop</w:t>
      </w:r>
      <w:r>
        <w:rPr>
          <w:spacing w:val="-5"/>
        </w:rPr>
        <w:t xml:space="preserve"> </w:t>
      </w:r>
      <w:r>
        <w:t>treatment</w:t>
      </w:r>
      <w:r>
        <w:rPr>
          <w:spacing w:val="-5"/>
        </w:rPr>
        <w:t xml:space="preserve"> </w:t>
      </w:r>
      <w:r>
        <w:t>of</w:t>
      </w:r>
      <w:r>
        <w:rPr>
          <w:spacing w:val="-5"/>
        </w:rPr>
        <w:t xml:space="preserve"> </w:t>
      </w:r>
      <w:r>
        <w:t>an</w:t>
      </w:r>
      <w:r>
        <w:rPr>
          <w:spacing w:val="-5"/>
        </w:rPr>
        <w:t xml:space="preserve"> </w:t>
      </w:r>
      <w:r>
        <w:t>area</w:t>
      </w:r>
      <w:r>
        <w:rPr>
          <w:spacing w:val="-5"/>
        </w:rPr>
        <w:t xml:space="preserve"> </w:t>
      </w:r>
      <w:r>
        <w:t>for</w:t>
      </w:r>
      <w:r>
        <w:rPr>
          <w:spacing w:val="-5"/>
        </w:rPr>
        <w:t xml:space="preserve"> </w:t>
      </w:r>
      <w:r>
        <w:t>polygyne</w:t>
      </w:r>
      <w:r>
        <w:rPr>
          <w:spacing w:val="-5"/>
        </w:rPr>
        <w:t xml:space="preserve"> </w:t>
      </w:r>
      <w:r>
        <w:t>eradication,</w:t>
      </w:r>
      <w:r>
        <w:rPr>
          <w:spacing w:val="-5"/>
        </w:rPr>
        <w:t xml:space="preserve"> </w:t>
      </w:r>
      <w:r>
        <w:t>or of key properties such as childcare or aged care centres.</w:t>
      </w:r>
    </w:p>
    <w:p w14:paraId="1317B023" w14:textId="77777777" w:rsidR="00DC7AFF" w:rsidRDefault="00DC7AFF">
      <w:pPr>
        <w:pStyle w:val="BodyText"/>
        <w:kinsoku w:val="0"/>
        <w:overflowPunct w:val="0"/>
        <w:spacing w:before="120" w:line="252" w:lineRule="auto"/>
        <w:ind w:left="200" w:right="779"/>
      </w:pPr>
      <w:r>
        <w:t>The Wonder Review recommended 22 dogs be employed by the Program. The Program currently has six dogs, and does not consider increasing the number of dogs to be a feasible solution to large scale detectability of RIFA. However, an increase could be appropriate</w:t>
      </w:r>
      <w:r>
        <w:rPr>
          <w:spacing w:val="-7"/>
        </w:rPr>
        <w:t xml:space="preserve"> </w:t>
      </w:r>
      <w:r>
        <w:t>when</w:t>
      </w:r>
      <w:r>
        <w:rPr>
          <w:spacing w:val="-7"/>
        </w:rPr>
        <w:t xml:space="preserve"> </w:t>
      </w:r>
      <w:r>
        <w:t>there</w:t>
      </w:r>
      <w:r>
        <w:rPr>
          <w:spacing w:val="-7"/>
        </w:rPr>
        <w:t xml:space="preserve"> </w:t>
      </w:r>
      <w:r>
        <w:t>is</w:t>
      </w:r>
      <w:r>
        <w:rPr>
          <w:spacing w:val="-7"/>
        </w:rPr>
        <w:t xml:space="preserve"> </w:t>
      </w:r>
      <w:r>
        <w:t>sufficient</w:t>
      </w:r>
      <w:r>
        <w:rPr>
          <w:spacing w:val="-7"/>
        </w:rPr>
        <w:t xml:space="preserve"> </w:t>
      </w:r>
      <w:r>
        <w:t>confidence</w:t>
      </w:r>
      <w:r>
        <w:rPr>
          <w:spacing w:val="-7"/>
        </w:rPr>
        <w:t xml:space="preserve"> </w:t>
      </w:r>
      <w:r>
        <w:t>in</w:t>
      </w:r>
      <w:r>
        <w:rPr>
          <w:spacing w:val="-7"/>
        </w:rPr>
        <w:t xml:space="preserve"> </w:t>
      </w:r>
      <w:r>
        <w:t>robust</w:t>
      </w:r>
      <w:r>
        <w:rPr>
          <w:spacing w:val="-7"/>
        </w:rPr>
        <w:t xml:space="preserve"> </w:t>
      </w:r>
      <w:r>
        <w:t>treatment</w:t>
      </w:r>
      <w:r>
        <w:rPr>
          <w:spacing w:val="-7"/>
        </w:rPr>
        <w:t xml:space="preserve"> </w:t>
      </w:r>
      <w:r>
        <w:t>programs</w:t>
      </w:r>
      <w:r>
        <w:rPr>
          <w:spacing w:val="-7"/>
        </w:rPr>
        <w:t xml:space="preserve"> </w:t>
      </w:r>
      <w:r>
        <w:t>to</w:t>
      </w:r>
      <w:r>
        <w:rPr>
          <w:spacing w:val="-7"/>
        </w:rPr>
        <w:t xml:space="preserve"> </w:t>
      </w:r>
      <w:r>
        <w:t>institute proof of local freedom from RIFA in specific situations.</w:t>
      </w:r>
    </w:p>
    <w:p w14:paraId="0ECCFA9F" w14:textId="77777777" w:rsidR="00DC7AFF" w:rsidRDefault="00DC7AFF">
      <w:pPr>
        <w:pStyle w:val="BodyText"/>
        <w:kinsoku w:val="0"/>
        <w:overflowPunct w:val="0"/>
        <w:spacing w:before="5"/>
        <w:rPr>
          <w:sz w:val="20"/>
          <w:szCs w:val="20"/>
        </w:rPr>
      </w:pPr>
    </w:p>
    <w:p w14:paraId="68B7594F" w14:textId="77777777" w:rsidR="00DC7AFF" w:rsidRDefault="00DC7AFF">
      <w:pPr>
        <w:pStyle w:val="Heading4"/>
        <w:numPr>
          <w:ilvl w:val="2"/>
          <w:numId w:val="23"/>
        </w:numPr>
        <w:tabs>
          <w:tab w:val="left" w:pos="791"/>
        </w:tabs>
        <w:kinsoku w:val="0"/>
        <w:overflowPunct w:val="0"/>
        <w:spacing w:before="1"/>
        <w:ind w:left="790"/>
        <w:rPr>
          <w:spacing w:val="-2"/>
        </w:rPr>
      </w:pPr>
      <w:bookmarkStart w:id="84" w:name="_Toc136854697"/>
      <w:r>
        <w:t>Program</w:t>
      </w:r>
      <w:r>
        <w:rPr>
          <w:spacing w:val="-7"/>
        </w:rPr>
        <w:t xml:space="preserve"> </w:t>
      </w:r>
      <w:r>
        <w:t>visual</w:t>
      </w:r>
      <w:r>
        <w:rPr>
          <w:spacing w:val="-4"/>
        </w:rPr>
        <w:t xml:space="preserve"> </w:t>
      </w:r>
      <w:r>
        <w:t>on-ground</w:t>
      </w:r>
      <w:r>
        <w:rPr>
          <w:spacing w:val="-4"/>
        </w:rPr>
        <w:t xml:space="preserve"> </w:t>
      </w:r>
      <w:r>
        <w:rPr>
          <w:spacing w:val="-2"/>
        </w:rPr>
        <w:t>surveillance</w:t>
      </w:r>
      <w:bookmarkEnd w:id="84"/>
    </w:p>
    <w:p w14:paraId="5CEA2AB4" w14:textId="77777777" w:rsidR="00DC7AFF" w:rsidRDefault="00DC7AFF">
      <w:pPr>
        <w:pStyle w:val="BodyText"/>
        <w:kinsoku w:val="0"/>
        <w:overflowPunct w:val="0"/>
        <w:spacing w:before="54" w:line="252" w:lineRule="auto"/>
        <w:ind w:left="200" w:right="834"/>
      </w:pPr>
      <w:r>
        <w:t>Teams</w:t>
      </w:r>
      <w:r>
        <w:rPr>
          <w:spacing w:val="-9"/>
        </w:rPr>
        <w:t xml:space="preserve"> </w:t>
      </w:r>
      <w:r>
        <w:t>of</w:t>
      </w:r>
      <w:r>
        <w:rPr>
          <w:spacing w:val="-9"/>
        </w:rPr>
        <w:t xml:space="preserve"> </w:t>
      </w:r>
      <w:r>
        <w:t>people</w:t>
      </w:r>
      <w:r>
        <w:rPr>
          <w:spacing w:val="-9"/>
        </w:rPr>
        <w:t xml:space="preserve"> </w:t>
      </w:r>
      <w:r>
        <w:t>walk</w:t>
      </w:r>
      <w:r>
        <w:rPr>
          <w:spacing w:val="-9"/>
        </w:rPr>
        <w:t xml:space="preserve"> </w:t>
      </w:r>
      <w:r>
        <w:t>across</w:t>
      </w:r>
      <w:r>
        <w:rPr>
          <w:spacing w:val="-9"/>
        </w:rPr>
        <w:t xml:space="preserve"> </w:t>
      </w:r>
      <w:r>
        <w:t>an</w:t>
      </w:r>
      <w:r>
        <w:rPr>
          <w:spacing w:val="-9"/>
        </w:rPr>
        <w:t xml:space="preserve"> </w:t>
      </w:r>
      <w:r>
        <w:t>area</w:t>
      </w:r>
      <w:r>
        <w:rPr>
          <w:spacing w:val="-9"/>
        </w:rPr>
        <w:t xml:space="preserve"> </w:t>
      </w:r>
      <w:r>
        <w:t>systematically</w:t>
      </w:r>
      <w:r>
        <w:rPr>
          <w:spacing w:val="-9"/>
        </w:rPr>
        <w:t xml:space="preserve"> </w:t>
      </w:r>
      <w:r>
        <w:t>looking</w:t>
      </w:r>
      <w:r>
        <w:rPr>
          <w:spacing w:val="-9"/>
        </w:rPr>
        <w:t xml:space="preserve"> </w:t>
      </w:r>
      <w:r>
        <w:t>for</w:t>
      </w:r>
      <w:r>
        <w:rPr>
          <w:spacing w:val="-9"/>
        </w:rPr>
        <w:t xml:space="preserve"> </w:t>
      </w:r>
      <w:r>
        <w:t>RIFA</w:t>
      </w:r>
      <w:r>
        <w:rPr>
          <w:spacing w:val="-9"/>
        </w:rPr>
        <w:t xml:space="preserve"> </w:t>
      </w:r>
      <w:r>
        <w:t>nests.</w:t>
      </w:r>
      <w:r>
        <w:rPr>
          <w:spacing w:val="-9"/>
        </w:rPr>
        <w:t xml:space="preserve"> </w:t>
      </w:r>
      <w:r>
        <w:t>Visual</w:t>
      </w:r>
      <w:r>
        <w:rPr>
          <w:spacing w:val="-9"/>
        </w:rPr>
        <w:t xml:space="preserve"> </w:t>
      </w:r>
      <w:r>
        <w:t>surveys are considered by the Program to be 80% accurate, i.e. they find about 80% of nests in the area surveyed. However they typically fail to detect small or newly-founded nests, which may only be found by dogs.</w:t>
      </w:r>
    </w:p>
    <w:p w14:paraId="1E7510A9" w14:textId="77777777" w:rsidR="00DC7AFF" w:rsidRDefault="00DC7AFF">
      <w:pPr>
        <w:pStyle w:val="BodyText"/>
        <w:kinsoku w:val="0"/>
        <w:overflowPunct w:val="0"/>
        <w:spacing w:before="120" w:line="252" w:lineRule="auto"/>
        <w:ind w:left="200" w:right="779"/>
        <w:rPr>
          <w:spacing w:val="-2"/>
        </w:rPr>
      </w:pPr>
      <w:r>
        <w:t>Program staff may flag nests for direct nest injection (DNI) treatment, and / or sprinkle IGR or toxicant baits, and collect samples of ants for laboratory genetic analysis to determine</w:t>
      </w:r>
      <w:r>
        <w:rPr>
          <w:spacing w:val="-1"/>
        </w:rPr>
        <w:t xml:space="preserve"> </w:t>
      </w:r>
      <w:r>
        <w:t>if</w:t>
      </w:r>
      <w:r>
        <w:rPr>
          <w:spacing w:val="-1"/>
        </w:rPr>
        <w:t xml:space="preserve"> </w:t>
      </w:r>
      <w:r>
        <w:t>the</w:t>
      </w:r>
      <w:r>
        <w:rPr>
          <w:spacing w:val="-1"/>
        </w:rPr>
        <w:t xml:space="preserve"> </w:t>
      </w:r>
      <w:r>
        <w:t>colonies</w:t>
      </w:r>
      <w:r>
        <w:rPr>
          <w:spacing w:val="-1"/>
        </w:rPr>
        <w:t xml:space="preserve"> </w:t>
      </w:r>
      <w:r>
        <w:t>are</w:t>
      </w:r>
      <w:r>
        <w:rPr>
          <w:spacing w:val="-1"/>
        </w:rPr>
        <w:t xml:space="preserve"> </w:t>
      </w:r>
      <w:r>
        <w:t>monogyne</w:t>
      </w:r>
      <w:r>
        <w:rPr>
          <w:spacing w:val="-1"/>
        </w:rPr>
        <w:t xml:space="preserve"> </w:t>
      </w:r>
      <w:r>
        <w:t>or</w:t>
      </w:r>
      <w:r>
        <w:rPr>
          <w:spacing w:val="-1"/>
        </w:rPr>
        <w:t xml:space="preserve"> </w:t>
      </w:r>
      <w:r>
        <w:t>polygyne</w:t>
      </w:r>
      <w:r>
        <w:rPr>
          <w:spacing w:val="-1"/>
        </w:rPr>
        <w:t xml:space="preserve"> </w:t>
      </w:r>
      <w:r>
        <w:t>and</w:t>
      </w:r>
      <w:r>
        <w:rPr>
          <w:spacing w:val="-1"/>
        </w:rPr>
        <w:t xml:space="preserve"> </w:t>
      </w:r>
      <w:r>
        <w:t>to</w:t>
      </w:r>
      <w:r>
        <w:rPr>
          <w:spacing w:val="-1"/>
        </w:rPr>
        <w:t xml:space="preserve"> </w:t>
      </w:r>
      <w:r>
        <w:t>trace</w:t>
      </w:r>
      <w:r>
        <w:rPr>
          <w:spacing w:val="-1"/>
        </w:rPr>
        <w:t xml:space="preserve"> </w:t>
      </w:r>
      <w:r>
        <w:t>their</w:t>
      </w:r>
      <w:r>
        <w:rPr>
          <w:spacing w:val="-1"/>
        </w:rPr>
        <w:t xml:space="preserve"> </w:t>
      </w:r>
      <w:r>
        <w:t>likely</w:t>
      </w:r>
      <w:r>
        <w:rPr>
          <w:spacing w:val="-1"/>
        </w:rPr>
        <w:t xml:space="preserve"> </w:t>
      </w:r>
      <w:r>
        <w:t>origin.</w:t>
      </w:r>
      <w:r>
        <w:rPr>
          <w:spacing w:val="-1"/>
        </w:rPr>
        <w:t xml:space="preserve"> </w:t>
      </w:r>
      <w:r>
        <w:t>They also</w:t>
      </w:r>
      <w:r>
        <w:rPr>
          <w:spacing w:val="-5"/>
        </w:rPr>
        <w:t xml:space="preserve"> </w:t>
      </w:r>
      <w:r>
        <w:t>record</w:t>
      </w:r>
      <w:r>
        <w:rPr>
          <w:spacing w:val="-5"/>
        </w:rPr>
        <w:t xml:space="preserve"> </w:t>
      </w:r>
      <w:r>
        <w:t>their</w:t>
      </w:r>
      <w:r>
        <w:rPr>
          <w:spacing w:val="-5"/>
        </w:rPr>
        <w:t xml:space="preserve"> </w:t>
      </w:r>
      <w:r>
        <w:t>field</w:t>
      </w:r>
      <w:r>
        <w:rPr>
          <w:spacing w:val="-5"/>
        </w:rPr>
        <w:t xml:space="preserve"> </w:t>
      </w:r>
      <w:r>
        <w:t>findings</w:t>
      </w:r>
      <w:r>
        <w:rPr>
          <w:spacing w:val="-5"/>
        </w:rPr>
        <w:t xml:space="preserve"> </w:t>
      </w:r>
      <w:r>
        <w:t>into</w:t>
      </w:r>
      <w:r>
        <w:rPr>
          <w:spacing w:val="-5"/>
        </w:rPr>
        <w:t xml:space="preserve"> </w:t>
      </w:r>
      <w:r>
        <w:t>iPads</w:t>
      </w:r>
      <w:r>
        <w:rPr>
          <w:spacing w:val="-5"/>
        </w:rPr>
        <w:t xml:space="preserve"> </w:t>
      </w:r>
      <w:r>
        <w:t>using</w:t>
      </w:r>
      <w:r>
        <w:rPr>
          <w:spacing w:val="-5"/>
        </w:rPr>
        <w:t xml:space="preserve"> </w:t>
      </w:r>
      <w:r>
        <w:t>the</w:t>
      </w:r>
      <w:r>
        <w:rPr>
          <w:spacing w:val="-5"/>
        </w:rPr>
        <w:t xml:space="preserve"> </w:t>
      </w:r>
      <w:r>
        <w:t>FORAGE</w:t>
      </w:r>
      <w:r>
        <w:rPr>
          <w:spacing w:val="-5"/>
        </w:rPr>
        <w:t xml:space="preserve"> </w:t>
      </w:r>
      <w:r>
        <w:t>program.</w:t>
      </w:r>
      <w:r>
        <w:rPr>
          <w:spacing w:val="-5"/>
        </w:rPr>
        <w:t xml:space="preserve"> </w:t>
      </w:r>
      <w:r>
        <w:t>Because</w:t>
      </w:r>
      <w:r>
        <w:rPr>
          <w:spacing w:val="-5"/>
        </w:rPr>
        <w:t xml:space="preserve"> </w:t>
      </w:r>
      <w:r>
        <w:t>of</w:t>
      </w:r>
      <w:r>
        <w:rPr>
          <w:spacing w:val="-5"/>
        </w:rPr>
        <w:t xml:space="preserve"> </w:t>
      </w:r>
      <w:r>
        <w:t>the</w:t>
      </w:r>
      <w:r>
        <w:rPr>
          <w:spacing w:val="-5"/>
        </w:rPr>
        <w:t xml:space="preserve"> </w:t>
      </w:r>
      <w:r>
        <w:t xml:space="preserve">high labour cost, ground surveillance is only used across relatively small areas, based on risk </w:t>
      </w:r>
      <w:r>
        <w:rPr>
          <w:spacing w:val="-2"/>
        </w:rPr>
        <w:t>mapping.</w:t>
      </w:r>
    </w:p>
    <w:p w14:paraId="0C0CF1FF" w14:textId="77777777" w:rsidR="00DC7AFF" w:rsidRDefault="00DC7AFF">
      <w:pPr>
        <w:pStyle w:val="BodyText"/>
        <w:kinsoku w:val="0"/>
        <w:overflowPunct w:val="0"/>
        <w:spacing w:before="120" w:line="252" w:lineRule="auto"/>
        <w:ind w:left="200" w:right="779"/>
        <w:rPr>
          <w:spacing w:val="-2"/>
        </w:rPr>
        <w:sectPr w:rsidR="00DC7AFF">
          <w:pgSz w:w="11920" w:h="16840"/>
          <w:pgMar w:top="1100" w:right="380" w:bottom="1900" w:left="1420" w:header="0" w:footer="1713" w:gutter="0"/>
          <w:cols w:space="720"/>
          <w:noEndnote/>
        </w:sectPr>
      </w:pPr>
    </w:p>
    <w:p w14:paraId="67AC8BDE" w14:textId="77777777" w:rsidR="00DC7AFF" w:rsidRDefault="00DC7AFF">
      <w:pPr>
        <w:pStyle w:val="Heading4"/>
        <w:numPr>
          <w:ilvl w:val="2"/>
          <w:numId w:val="23"/>
        </w:numPr>
        <w:tabs>
          <w:tab w:val="left" w:pos="791"/>
        </w:tabs>
        <w:kinsoku w:val="0"/>
        <w:overflowPunct w:val="0"/>
        <w:spacing w:before="34"/>
        <w:ind w:left="790"/>
        <w:rPr>
          <w:spacing w:val="-2"/>
        </w:rPr>
      </w:pPr>
      <w:bookmarkStart w:id="85" w:name="_Toc136854698"/>
      <w:r>
        <w:lastRenderedPageBreak/>
        <w:t xml:space="preserve">Public </w:t>
      </w:r>
      <w:r>
        <w:rPr>
          <w:spacing w:val="-2"/>
        </w:rPr>
        <w:t>reports</w:t>
      </w:r>
      <w:bookmarkEnd w:id="85"/>
    </w:p>
    <w:p w14:paraId="617EA162" w14:textId="77777777" w:rsidR="00DC7AFF" w:rsidRDefault="00DC7AFF">
      <w:pPr>
        <w:pStyle w:val="BodyText"/>
        <w:kinsoku w:val="0"/>
        <w:overflowPunct w:val="0"/>
        <w:spacing w:before="54" w:line="252" w:lineRule="auto"/>
        <w:ind w:left="200" w:right="765"/>
      </w:pPr>
      <w:r>
        <w:t>Public reports of suspect RIFA or their nests constitute passive surveillance, with effectiveness depending on whether people recognise the ants or nests; realise that they are</w:t>
      </w:r>
      <w:r>
        <w:rPr>
          <w:spacing w:val="-5"/>
        </w:rPr>
        <w:t xml:space="preserve"> </w:t>
      </w:r>
      <w:r>
        <w:t>a</w:t>
      </w:r>
      <w:r>
        <w:rPr>
          <w:spacing w:val="-5"/>
        </w:rPr>
        <w:t xml:space="preserve"> </w:t>
      </w:r>
      <w:r>
        <w:t>problem;</w:t>
      </w:r>
      <w:r>
        <w:rPr>
          <w:spacing w:val="-5"/>
        </w:rPr>
        <w:t xml:space="preserve"> </w:t>
      </w:r>
      <w:r>
        <w:t>know</w:t>
      </w:r>
      <w:r>
        <w:rPr>
          <w:spacing w:val="-5"/>
        </w:rPr>
        <w:t xml:space="preserve"> </w:t>
      </w:r>
      <w:r>
        <w:t>who</w:t>
      </w:r>
      <w:r>
        <w:rPr>
          <w:spacing w:val="-5"/>
        </w:rPr>
        <w:t xml:space="preserve"> </w:t>
      </w:r>
      <w:r>
        <w:t>to</w:t>
      </w:r>
      <w:r>
        <w:rPr>
          <w:spacing w:val="-5"/>
        </w:rPr>
        <w:t xml:space="preserve"> </w:t>
      </w:r>
      <w:r>
        <w:t>report</w:t>
      </w:r>
      <w:r>
        <w:rPr>
          <w:spacing w:val="-5"/>
        </w:rPr>
        <w:t xml:space="preserve"> </w:t>
      </w:r>
      <w:r>
        <w:t>them</w:t>
      </w:r>
      <w:r>
        <w:rPr>
          <w:spacing w:val="-5"/>
        </w:rPr>
        <w:t xml:space="preserve"> </w:t>
      </w:r>
      <w:r>
        <w:t>to;</w:t>
      </w:r>
      <w:r>
        <w:rPr>
          <w:spacing w:val="-5"/>
        </w:rPr>
        <w:t xml:space="preserve"> </w:t>
      </w:r>
      <w:r>
        <w:t>and</w:t>
      </w:r>
      <w:r>
        <w:rPr>
          <w:spacing w:val="-5"/>
        </w:rPr>
        <w:t xml:space="preserve"> </w:t>
      </w:r>
      <w:r>
        <w:t>do</w:t>
      </w:r>
      <w:r>
        <w:rPr>
          <w:spacing w:val="-5"/>
        </w:rPr>
        <w:t xml:space="preserve"> </w:t>
      </w:r>
      <w:r>
        <w:t>so</w:t>
      </w:r>
      <w:r>
        <w:rPr>
          <w:spacing w:val="-5"/>
        </w:rPr>
        <w:t xml:space="preserve"> </w:t>
      </w:r>
      <w:r>
        <w:t>in</w:t>
      </w:r>
      <w:r>
        <w:rPr>
          <w:spacing w:val="-5"/>
        </w:rPr>
        <w:t xml:space="preserve"> </w:t>
      </w:r>
      <w:r>
        <w:t>a</w:t>
      </w:r>
      <w:r>
        <w:rPr>
          <w:spacing w:val="-5"/>
        </w:rPr>
        <w:t xml:space="preserve"> </w:t>
      </w:r>
      <w:r>
        <w:t>timely</w:t>
      </w:r>
      <w:r>
        <w:rPr>
          <w:spacing w:val="-5"/>
        </w:rPr>
        <w:t xml:space="preserve"> </w:t>
      </w:r>
      <w:r>
        <w:t>manner.</w:t>
      </w:r>
      <w:r>
        <w:rPr>
          <w:spacing w:val="-5"/>
        </w:rPr>
        <w:t xml:space="preserve"> </w:t>
      </w:r>
      <w:r>
        <w:t>As</w:t>
      </w:r>
      <w:r>
        <w:rPr>
          <w:spacing w:val="-5"/>
        </w:rPr>
        <w:t xml:space="preserve"> </w:t>
      </w:r>
      <w:r>
        <w:t>with</w:t>
      </w:r>
      <w:r>
        <w:rPr>
          <w:spacing w:val="-5"/>
        </w:rPr>
        <w:t xml:space="preserve"> </w:t>
      </w:r>
      <w:r>
        <w:t>ground surveillance, only nests that are several months old are likely to be big enough to be detected. Reports are entered by the Program into its CASES program.</w:t>
      </w:r>
    </w:p>
    <w:p w14:paraId="52020F5B" w14:textId="77777777" w:rsidR="00DC7AFF" w:rsidRDefault="00DC7AFF">
      <w:pPr>
        <w:pStyle w:val="BodyText"/>
        <w:kinsoku w:val="0"/>
        <w:overflowPunct w:val="0"/>
        <w:spacing w:before="5"/>
        <w:rPr>
          <w:sz w:val="20"/>
          <w:szCs w:val="20"/>
        </w:rPr>
      </w:pPr>
    </w:p>
    <w:p w14:paraId="3413FF55" w14:textId="77777777" w:rsidR="00DC7AFF" w:rsidRDefault="00DC7AFF">
      <w:pPr>
        <w:pStyle w:val="Heading4"/>
        <w:numPr>
          <w:ilvl w:val="2"/>
          <w:numId w:val="23"/>
        </w:numPr>
        <w:tabs>
          <w:tab w:val="left" w:pos="844"/>
        </w:tabs>
        <w:kinsoku w:val="0"/>
        <w:overflowPunct w:val="0"/>
        <w:ind w:left="843" w:hanging="592"/>
        <w:rPr>
          <w:spacing w:val="-2"/>
        </w:rPr>
      </w:pPr>
      <w:bookmarkStart w:id="86" w:name="_Toc136854699"/>
      <w:r>
        <w:t>Remote</w:t>
      </w:r>
      <w:r>
        <w:rPr>
          <w:spacing w:val="-6"/>
        </w:rPr>
        <w:t xml:space="preserve"> </w:t>
      </w:r>
      <w:r>
        <w:t>sensing</w:t>
      </w:r>
      <w:r>
        <w:rPr>
          <w:spacing w:val="-6"/>
        </w:rPr>
        <w:t xml:space="preserve"> </w:t>
      </w:r>
      <w:r>
        <w:t>surveillance</w:t>
      </w:r>
      <w:r>
        <w:rPr>
          <w:spacing w:val="-6"/>
        </w:rPr>
        <w:t xml:space="preserve"> </w:t>
      </w:r>
      <w:r>
        <w:rPr>
          <w:spacing w:val="-2"/>
        </w:rPr>
        <w:t>(RSS)</w:t>
      </w:r>
      <w:bookmarkEnd w:id="86"/>
    </w:p>
    <w:p w14:paraId="7E374195" w14:textId="77777777" w:rsidR="00DC7AFF" w:rsidRDefault="00DC7AFF">
      <w:pPr>
        <w:pStyle w:val="BodyText"/>
        <w:kinsoku w:val="0"/>
        <w:overflowPunct w:val="0"/>
        <w:spacing w:before="54" w:line="252" w:lineRule="auto"/>
        <w:ind w:left="200" w:right="779"/>
      </w:pPr>
      <w:r>
        <w:t>RSS is the only method suitable for large scale surveillance of open ground and is far cheaper than ground surveillance. It enables the broadscale detection of RIFA nests (usually at least one year old) in cooler months in SEQ (May to September), as this is when</w:t>
      </w:r>
      <w:r>
        <w:rPr>
          <w:spacing w:val="-4"/>
        </w:rPr>
        <w:t xml:space="preserve"> </w:t>
      </w:r>
      <w:r>
        <w:t>the</w:t>
      </w:r>
      <w:r>
        <w:rPr>
          <w:spacing w:val="-4"/>
        </w:rPr>
        <w:t xml:space="preserve"> </w:t>
      </w:r>
      <w:r>
        <w:t>ants</w:t>
      </w:r>
      <w:r>
        <w:rPr>
          <w:spacing w:val="-4"/>
        </w:rPr>
        <w:t xml:space="preserve"> </w:t>
      </w:r>
      <w:r>
        <w:t>build</w:t>
      </w:r>
      <w:r>
        <w:rPr>
          <w:spacing w:val="-4"/>
        </w:rPr>
        <w:t xml:space="preserve"> </w:t>
      </w:r>
      <w:r>
        <w:t>their</w:t>
      </w:r>
      <w:r>
        <w:rPr>
          <w:spacing w:val="-4"/>
        </w:rPr>
        <w:t xml:space="preserve"> </w:t>
      </w:r>
      <w:r>
        <w:t>nests</w:t>
      </w:r>
      <w:r>
        <w:rPr>
          <w:spacing w:val="-4"/>
        </w:rPr>
        <w:t xml:space="preserve"> </w:t>
      </w:r>
      <w:r>
        <w:t>up</w:t>
      </w:r>
      <w:r>
        <w:rPr>
          <w:spacing w:val="-4"/>
        </w:rPr>
        <w:t xml:space="preserve"> </w:t>
      </w:r>
      <w:r>
        <w:t>into</w:t>
      </w:r>
      <w:r>
        <w:rPr>
          <w:spacing w:val="-4"/>
        </w:rPr>
        <w:t xml:space="preserve"> </w:t>
      </w:r>
      <w:r>
        <w:t>mounds.</w:t>
      </w:r>
      <w:r>
        <w:rPr>
          <w:spacing w:val="-4"/>
        </w:rPr>
        <w:t xml:space="preserve"> </w:t>
      </w:r>
      <w:r>
        <w:t>In</w:t>
      </w:r>
      <w:r>
        <w:rPr>
          <w:spacing w:val="-4"/>
        </w:rPr>
        <w:t xml:space="preserve"> </w:t>
      </w:r>
      <w:r>
        <w:t>cooler</w:t>
      </w:r>
      <w:r>
        <w:rPr>
          <w:spacing w:val="-4"/>
        </w:rPr>
        <w:t xml:space="preserve"> </w:t>
      </w:r>
      <w:r>
        <w:t>climates,</w:t>
      </w:r>
      <w:r>
        <w:rPr>
          <w:spacing w:val="-4"/>
        </w:rPr>
        <w:t xml:space="preserve"> </w:t>
      </w:r>
      <w:r>
        <w:t>RSS</w:t>
      </w:r>
      <w:r>
        <w:rPr>
          <w:spacing w:val="-4"/>
        </w:rPr>
        <w:t xml:space="preserve"> </w:t>
      </w:r>
      <w:r>
        <w:t>may</w:t>
      </w:r>
      <w:r>
        <w:rPr>
          <w:spacing w:val="-4"/>
        </w:rPr>
        <w:t xml:space="preserve"> </w:t>
      </w:r>
      <w:r>
        <w:t>be</w:t>
      </w:r>
      <w:r>
        <w:rPr>
          <w:spacing w:val="-4"/>
        </w:rPr>
        <w:t xml:space="preserve"> </w:t>
      </w:r>
      <w:r>
        <w:t>able</w:t>
      </w:r>
      <w:r>
        <w:rPr>
          <w:spacing w:val="-4"/>
        </w:rPr>
        <w:t xml:space="preserve"> </w:t>
      </w:r>
      <w:r>
        <w:t>to</w:t>
      </w:r>
      <w:r>
        <w:rPr>
          <w:spacing w:val="-4"/>
        </w:rPr>
        <w:t xml:space="preserve"> </w:t>
      </w:r>
      <w:r>
        <w:t>be used effectively over a longer season.</w:t>
      </w:r>
    </w:p>
    <w:p w14:paraId="28DBEBF0" w14:textId="77777777" w:rsidR="00DC7AFF" w:rsidRDefault="00DC7AFF">
      <w:pPr>
        <w:pStyle w:val="BodyText"/>
        <w:kinsoku w:val="0"/>
        <w:overflowPunct w:val="0"/>
        <w:spacing w:before="120" w:line="252" w:lineRule="auto"/>
        <w:ind w:left="200" w:right="779"/>
      </w:pPr>
      <w:r>
        <w:t>The Ten-Year Plan relied heavily on RSS to detect RIFA, with the Magee Review (2016) noting that without it eradication would not be achieved during the foreseen period. However, delays in funding approval affected its development and implementation. After the</w:t>
      </w:r>
      <w:r>
        <w:rPr>
          <w:spacing w:val="-5"/>
        </w:rPr>
        <w:t xml:space="preserve"> </w:t>
      </w:r>
      <w:r>
        <w:t>decommissioning</w:t>
      </w:r>
      <w:r>
        <w:rPr>
          <w:spacing w:val="-5"/>
        </w:rPr>
        <w:t xml:space="preserve"> </w:t>
      </w:r>
      <w:r>
        <w:t>of</w:t>
      </w:r>
      <w:r>
        <w:rPr>
          <w:spacing w:val="-5"/>
        </w:rPr>
        <w:t xml:space="preserve"> </w:t>
      </w:r>
      <w:r>
        <w:t>the</w:t>
      </w:r>
      <w:r>
        <w:rPr>
          <w:spacing w:val="-5"/>
        </w:rPr>
        <w:t xml:space="preserve"> </w:t>
      </w:r>
      <w:r>
        <w:t>RSS</w:t>
      </w:r>
      <w:r>
        <w:rPr>
          <w:spacing w:val="-5"/>
        </w:rPr>
        <w:t xml:space="preserve"> </w:t>
      </w:r>
      <w:r>
        <w:t>unit</w:t>
      </w:r>
      <w:r>
        <w:rPr>
          <w:spacing w:val="-5"/>
        </w:rPr>
        <w:t xml:space="preserve"> </w:t>
      </w:r>
      <w:r>
        <w:t>used</w:t>
      </w:r>
      <w:r>
        <w:rPr>
          <w:spacing w:val="-5"/>
        </w:rPr>
        <w:t xml:space="preserve"> </w:t>
      </w:r>
      <w:r>
        <w:t>in</w:t>
      </w:r>
      <w:r>
        <w:rPr>
          <w:spacing w:val="-5"/>
        </w:rPr>
        <w:t xml:space="preserve"> </w:t>
      </w:r>
      <w:r>
        <w:t>2015,</w:t>
      </w:r>
      <w:r>
        <w:rPr>
          <w:spacing w:val="-5"/>
        </w:rPr>
        <w:t xml:space="preserve"> </w:t>
      </w:r>
      <w:r>
        <w:t>further</w:t>
      </w:r>
      <w:r>
        <w:rPr>
          <w:spacing w:val="-5"/>
        </w:rPr>
        <w:t xml:space="preserve"> </w:t>
      </w:r>
      <w:r>
        <w:t>RSS</w:t>
      </w:r>
      <w:r>
        <w:rPr>
          <w:spacing w:val="-5"/>
        </w:rPr>
        <w:t xml:space="preserve"> </w:t>
      </w:r>
      <w:r>
        <w:t>research</w:t>
      </w:r>
      <w:r>
        <w:rPr>
          <w:spacing w:val="-5"/>
        </w:rPr>
        <w:t xml:space="preserve"> </w:t>
      </w:r>
      <w:r>
        <w:t>and</w:t>
      </w:r>
      <w:r>
        <w:rPr>
          <w:spacing w:val="-5"/>
        </w:rPr>
        <w:t xml:space="preserve"> </w:t>
      </w:r>
      <w:r>
        <w:t>development work was put on hold pending future funding. RSS research and development contracts were only signed in June 2018, area-wide field testing only occurred from June 2019, and operational implementation in winter 2021.</w:t>
      </w:r>
    </w:p>
    <w:p w14:paraId="17F724F1" w14:textId="77777777" w:rsidR="00DC7AFF" w:rsidRDefault="00DC7AFF">
      <w:pPr>
        <w:pStyle w:val="BodyText"/>
        <w:kinsoku w:val="0"/>
        <w:overflowPunct w:val="0"/>
        <w:spacing w:before="120" w:line="252" w:lineRule="auto"/>
        <w:ind w:left="200" w:right="796"/>
      </w:pPr>
      <w:r>
        <w:t>In winter 2020 the new generation of RSS was extensively trialed in parallel with ground inspections</w:t>
      </w:r>
      <w:r>
        <w:rPr>
          <w:spacing w:val="-6"/>
        </w:rPr>
        <w:t xml:space="preserve"> </w:t>
      </w:r>
      <w:r>
        <w:t>and</w:t>
      </w:r>
      <w:r>
        <w:rPr>
          <w:spacing w:val="-6"/>
        </w:rPr>
        <w:t xml:space="preserve"> </w:t>
      </w:r>
      <w:r>
        <w:t>‘trained’</w:t>
      </w:r>
      <w:r>
        <w:rPr>
          <w:spacing w:val="-6"/>
        </w:rPr>
        <w:t xml:space="preserve"> </w:t>
      </w:r>
      <w:r>
        <w:t>so</w:t>
      </w:r>
      <w:r>
        <w:rPr>
          <w:spacing w:val="-6"/>
        </w:rPr>
        <w:t xml:space="preserve"> </w:t>
      </w:r>
      <w:r>
        <w:t>that</w:t>
      </w:r>
      <w:r>
        <w:rPr>
          <w:spacing w:val="-6"/>
        </w:rPr>
        <w:t xml:space="preserve"> </w:t>
      </w:r>
      <w:r>
        <w:t>its</w:t>
      </w:r>
      <w:r>
        <w:rPr>
          <w:spacing w:val="-6"/>
        </w:rPr>
        <w:t xml:space="preserve"> </w:t>
      </w:r>
      <w:r>
        <w:t>algorithms</w:t>
      </w:r>
      <w:r>
        <w:rPr>
          <w:spacing w:val="-6"/>
        </w:rPr>
        <w:t xml:space="preserve"> </w:t>
      </w:r>
      <w:r>
        <w:t>could</w:t>
      </w:r>
      <w:r>
        <w:rPr>
          <w:spacing w:val="-6"/>
        </w:rPr>
        <w:t xml:space="preserve"> </w:t>
      </w:r>
      <w:r>
        <w:t>detect</w:t>
      </w:r>
      <w:r>
        <w:rPr>
          <w:spacing w:val="-6"/>
        </w:rPr>
        <w:t xml:space="preserve"> </w:t>
      </w:r>
      <w:r>
        <w:t>RIFA</w:t>
      </w:r>
      <w:r>
        <w:rPr>
          <w:spacing w:val="-6"/>
        </w:rPr>
        <w:t xml:space="preserve"> </w:t>
      </w:r>
      <w:r>
        <w:t>nests</w:t>
      </w:r>
      <w:r>
        <w:rPr>
          <w:spacing w:val="-6"/>
        </w:rPr>
        <w:t xml:space="preserve"> </w:t>
      </w:r>
      <w:r>
        <w:t>accurately</w:t>
      </w:r>
      <w:r>
        <w:rPr>
          <w:spacing w:val="-6"/>
        </w:rPr>
        <w:t xml:space="preserve"> </w:t>
      </w:r>
      <w:r>
        <w:t>in</w:t>
      </w:r>
      <w:r>
        <w:rPr>
          <w:spacing w:val="-6"/>
        </w:rPr>
        <w:t xml:space="preserve"> </w:t>
      </w:r>
      <w:r>
        <w:t>more and more diverse land use situations. RSS found around 50% of nests in a search area, including 17 clusters of nests which covered 96 ha, and included detections not made by ground surveys. Its accuracy is expected to increase as more ground-truthing results are entered,</w:t>
      </w:r>
      <w:r>
        <w:rPr>
          <w:spacing w:val="-4"/>
        </w:rPr>
        <w:t xml:space="preserve"> </w:t>
      </w:r>
      <w:r>
        <w:t>further</w:t>
      </w:r>
      <w:r>
        <w:rPr>
          <w:spacing w:val="-4"/>
        </w:rPr>
        <w:t xml:space="preserve"> </w:t>
      </w:r>
      <w:r>
        <w:t>training</w:t>
      </w:r>
      <w:r>
        <w:rPr>
          <w:spacing w:val="-4"/>
        </w:rPr>
        <w:t xml:space="preserve"> </w:t>
      </w:r>
      <w:r>
        <w:t>the</w:t>
      </w:r>
      <w:r>
        <w:rPr>
          <w:spacing w:val="-4"/>
        </w:rPr>
        <w:t xml:space="preserve"> </w:t>
      </w:r>
      <w:r>
        <w:t>algorithms.</w:t>
      </w:r>
      <w:r>
        <w:rPr>
          <w:spacing w:val="-4"/>
        </w:rPr>
        <w:t xml:space="preserve"> </w:t>
      </w:r>
      <w:r>
        <w:t>While</w:t>
      </w:r>
      <w:r>
        <w:rPr>
          <w:spacing w:val="-4"/>
        </w:rPr>
        <w:t xml:space="preserve"> </w:t>
      </w:r>
      <w:r>
        <w:t>50%</w:t>
      </w:r>
      <w:r>
        <w:rPr>
          <w:spacing w:val="-4"/>
        </w:rPr>
        <w:t xml:space="preserve"> </w:t>
      </w:r>
      <w:r>
        <w:t>may</w:t>
      </w:r>
      <w:r>
        <w:rPr>
          <w:spacing w:val="-4"/>
        </w:rPr>
        <w:t xml:space="preserve"> </w:t>
      </w:r>
      <w:r>
        <w:t>seem</w:t>
      </w:r>
      <w:r>
        <w:rPr>
          <w:spacing w:val="-4"/>
        </w:rPr>
        <w:t xml:space="preserve"> </w:t>
      </w:r>
      <w:r>
        <w:t>low,</w:t>
      </w:r>
      <w:r>
        <w:rPr>
          <w:spacing w:val="-4"/>
        </w:rPr>
        <w:t xml:space="preserve"> </w:t>
      </w:r>
      <w:r>
        <w:t>RSS</w:t>
      </w:r>
      <w:r>
        <w:rPr>
          <w:spacing w:val="-4"/>
        </w:rPr>
        <w:t xml:space="preserve"> </w:t>
      </w:r>
      <w:r>
        <w:t>is</w:t>
      </w:r>
      <w:r>
        <w:rPr>
          <w:spacing w:val="-4"/>
        </w:rPr>
        <w:t xml:space="preserve"> </w:t>
      </w:r>
      <w:r>
        <w:t>the</w:t>
      </w:r>
      <w:r>
        <w:rPr>
          <w:spacing w:val="-4"/>
        </w:rPr>
        <w:t xml:space="preserve"> </w:t>
      </w:r>
      <w:r>
        <w:t>only</w:t>
      </w:r>
      <w:r>
        <w:rPr>
          <w:spacing w:val="-4"/>
        </w:rPr>
        <w:t xml:space="preserve"> </w:t>
      </w:r>
      <w:r>
        <w:t>way</w:t>
      </w:r>
      <w:r>
        <w:rPr>
          <w:spacing w:val="-4"/>
        </w:rPr>
        <w:t xml:space="preserve"> </w:t>
      </w:r>
      <w:r>
        <w:t>to monitor large geographic areas. If, for example, RSS is deployed at 50% sensitivity over an entire 2500-Ha clearance zone compared to just 250 Ha of risk-based ground surveillance (with an 80% sensitivity) in the same zone, the the overall probability of finding RIFA nests within the zone will be 50% when using RSS, and only 8% when using ground</w:t>
      </w:r>
      <w:r>
        <w:rPr>
          <w:spacing w:val="-5"/>
        </w:rPr>
        <w:t xml:space="preserve"> </w:t>
      </w:r>
      <w:r>
        <w:t>surveillance.</w:t>
      </w:r>
      <w:r>
        <w:rPr>
          <w:spacing w:val="-5"/>
        </w:rPr>
        <w:t xml:space="preserve"> </w:t>
      </w:r>
      <w:r>
        <w:t>Moreover,</w:t>
      </w:r>
      <w:r>
        <w:rPr>
          <w:spacing w:val="-5"/>
        </w:rPr>
        <w:t xml:space="preserve"> </w:t>
      </w:r>
      <w:r>
        <w:t>annual</w:t>
      </w:r>
      <w:r>
        <w:rPr>
          <w:spacing w:val="-5"/>
        </w:rPr>
        <w:t xml:space="preserve"> </w:t>
      </w:r>
      <w:r>
        <w:t>fly-overs</w:t>
      </w:r>
      <w:r>
        <w:rPr>
          <w:spacing w:val="-5"/>
        </w:rPr>
        <w:t xml:space="preserve"> </w:t>
      </w:r>
      <w:r>
        <w:t>of</w:t>
      </w:r>
      <w:r>
        <w:rPr>
          <w:spacing w:val="-5"/>
        </w:rPr>
        <w:t xml:space="preserve"> </w:t>
      </w:r>
      <w:r>
        <w:t>large</w:t>
      </w:r>
      <w:r>
        <w:rPr>
          <w:spacing w:val="-5"/>
        </w:rPr>
        <w:t xml:space="preserve"> </w:t>
      </w:r>
      <w:r>
        <w:t>areas</w:t>
      </w:r>
      <w:r>
        <w:rPr>
          <w:spacing w:val="-5"/>
        </w:rPr>
        <w:t xml:space="preserve"> </w:t>
      </w:r>
      <w:r>
        <w:t>with</w:t>
      </w:r>
      <w:r>
        <w:rPr>
          <w:spacing w:val="-5"/>
        </w:rPr>
        <w:t xml:space="preserve"> </w:t>
      </w:r>
      <w:r>
        <w:t>RSS</w:t>
      </w:r>
      <w:r>
        <w:rPr>
          <w:spacing w:val="-5"/>
        </w:rPr>
        <w:t xml:space="preserve"> </w:t>
      </w:r>
      <w:r>
        <w:t>which</w:t>
      </w:r>
      <w:r>
        <w:rPr>
          <w:spacing w:val="-5"/>
        </w:rPr>
        <w:t xml:space="preserve"> </w:t>
      </w:r>
      <w:r>
        <w:t>repeatedly return negative findings will give higher confidence of area-wide absence of RIFA.</w:t>
      </w:r>
    </w:p>
    <w:p w14:paraId="7F50E15A" w14:textId="77777777" w:rsidR="00DC7AFF" w:rsidRDefault="00DC7AFF">
      <w:pPr>
        <w:pStyle w:val="BodyText"/>
        <w:kinsoku w:val="0"/>
        <w:overflowPunct w:val="0"/>
        <w:spacing w:before="120" w:line="252" w:lineRule="auto"/>
        <w:ind w:left="200" w:right="902"/>
        <w:jc w:val="both"/>
      </w:pPr>
      <w:r>
        <w:t>The</w:t>
      </w:r>
      <w:r>
        <w:rPr>
          <w:spacing w:val="-3"/>
        </w:rPr>
        <w:t xml:space="preserve"> </w:t>
      </w:r>
      <w:r>
        <w:t>Program</w:t>
      </w:r>
      <w:r>
        <w:rPr>
          <w:spacing w:val="-3"/>
        </w:rPr>
        <w:t xml:space="preserve"> </w:t>
      </w:r>
      <w:r>
        <w:t>estimates</w:t>
      </w:r>
      <w:r>
        <w:rPr>
          <w:spacing w:val="-3"/>
        </w:rPr>
        <w:t xml:space="preserve"> </w:t>
      </w:r>
      <w:r>
        <w:t>that</w:t>
      </w:r>
      <w:r>
        <w:rPr>
          <w:spacing w:val="-3"/>
        </w:rPr>
        <w:t xml:space="preserve"> </w:t>
      </w:r>
      <w:r>
        <w:t>over</w:t>
      </w:r>
      <w:r>
        <w:rPr>
          <w:spacing w:val="-3"/>
        </w:rPr>
        <w:t xml:space="preserve"> </w:t>
      </w:r>
      <w:r>
        <w:t>a</w:t>
      </w:r>
      <w:r>
        <w:rPr>
          <w:spacing w:val="-3"/>
        </w:rPr>
        <w:t xml:space="preserve"> </w:t>
      </w:r>
      <w:r>
        <w:t>potential</w:t>
      </w:r>
      <w:r>
        <w:rPr>
          <w:spacing w:val="-3"/>
        </w:rPr>
        <w:t xml:space="preserve"> </w:t>
      </w:r>
      <w:r>
        <w:t>operational</w:t>
      </w:r>
      <w:r>
        <w:rPr>
          <w:spacing w:val="-3"/>
        </w:rPr>
        <w:t xml:space="preserve"> </w:t>
      </w:r>
      <w:r>
        <w:t>area</w:t>
      </w:r>
      <w:r>
        <w:rPr>
          <w:spacing w:val="-3"/>
        </w:rPr>
        <w:t xml:space="preserve"> </w:t>
      </w:r>
      <w:r>
        <w:t>of</w:t>
      </w:r>
      <w:r>
        <w:rPr>
          <w:spacing w:val="-3"/>
        </w:rPr>
        <w:t xml:space="preserve"> </w:t>
      </w:r>
      <w:r>
        <w:t>1</w:t>
      </w:r>
      <w:r>
        <w:rPr>
          <w:spacing w:val="-3"/>
        </w:rPr>
        <w:t xml:space="preserve"> </w:t>
      </w:r>
      <w:r>
        <w:t>million</w:t>
      </w:r>
      <w:r>
        <w:rPr>
          <w:spacing w:val="-3"/>
        </w:rPr>
        <w:t xml:space="preserve"> </w:t>
      </w:r>
      <w:r>
        <w:t>Ha</w:t>
      </w:r>
      <w:r>
        <w:rPr>
          <w:spacing w:val="-3"/>
        </w:rPr>
        <w:t xml:space="preserve"> </w:t>
      </w:r>
      <w:r>
        <w:t>-</w:t>
      </w:r>
      <w:r>
        <w:rPr>
          <w:spacing w:val="-3"/>
        </w:rPr>
        <w:t xml:space="preserve"> </w:t>
      </w:r>
      <w:r>
        <w:t>extending up</w:t>
      </w:r>
      <w:r>
        <w:rPr>
          <w:spacing w:val="-4"/>
        </w:rPr>
        <w:t xml:space="preserve"> </w:t>
      </w:r>
      <w:r>
        <w:t>to</w:t>
      </w:r>
      <w:r>
        <w:rPr>
          <w:spacing w:val="-4"/>
        </w:rPr>
        <w:t xml:space="preserve"> </w:t>
      </w:r>
      <w:r>
        <w:t>20</w:t>
      </w:r>
      <w:r>
        <w:rPr>
          <w:spacing w:val="-4"/>
        </w:rPr>
        <w:t xml:space="preserve"> </w:t>
      </w:r>
      <w:r>
        <w:t>km</w:t>
      </w:r>
      <w:r>
        <w:rPr>
          <w:spacing w:val="-4"/>
        </w:rPr>
        <w:t xml:space="preserve"> </w:t>
      </w:r>
      <w:r>
        <w:t>beyond</w:t>
      </w:r>
      <w:r>
        <w:rPr>
          <w:spacing w:val="-4"/>
        </w:rPr>
        <w:t xml:space="preserve"> </w:t>
      </w:r>
      <w:r>
        <w:t>the</w:t>
      </w:r>
      <w:r>
        <w:rPr>
          <w:spacing w:val="-4"/>
        </w:rPr>
        <w:t xml:space="preserve"> </w:t>
      </w:r>
      <w:r>
        <w:t>current</w:t>
      </w:r>
      <w:r>
        <w:rPr>
          <w:spacing w:val="-4"/>
        </w:rPr>
        <w:t xml:space="preserve"> </w:t>
      </w:r>
      <w:r>
        <w:t>Operational</w:t>
      </w:r>
      <w:r>
        <w:rPr>
          <w:spacing w:val="-4"/>
        </w:rPr>
        <w:t xml:space="preserve"> </w:t>
      </w:r>
      <w:r>
        <w:t>Boundary</w:t>
      </w:r>
      <w:r>
        <w:rPr>
          <w:spacing w:val="-4"/>
        </w:rPr>
        <w:t xml:space="preserve"> </w:t>
      </w:r>
      <w:r>
        <w:t>-</w:t>
      </w:r>
      <w:r>
        <w:rPr>
          <w:spacing w:val="-4"/>
        </w:rPr>
        <w:t xml:space="preserve"> </w:t>
      </w:r>
      <w:r>
        <w:t>40%</w:t>
      </w:r>
      <w:r>
        <w:rPr>
          <w:spacing w:val="-4"/>
        </w:rPr>
        <w:t xml:space="preserve"> </w:t>
      </w:r>
      <w:r>
        <w:t>is</w:t>
      </w:r>
      <w:r>
        <w:rPr>
          <w:spacing w:val="-4"/>
        </w:rPr>
        <w:t xml:space="preserve"> </w:t>
      </w:r>
      <w:r>
        <w:t>suitable</w:t>
      </w:r>
      <w:r>
        <w:rPr>
          <w:spacing w:val="-4"/>
        </w:rPr>
        <w:t xml:space="preserve"> </w:t>
      </w:r>
      <w:r>
        <w:t>for</w:t>
      </w:r>
      <w:r>
        <w:rPr>
          <w:spacing w:val="-4"/>
        </w:rPr>
        <w:t xml:space="preserve"> </w:t>
      </w:r>
      <w:r>
        <w:t>RSS</w:t>
      </w:r>
      <w:r>
        <w:rPr>
          <w:spacing w:val="-4"/>
        </w:rPr>
        <w:t xml:space="preserve"> </w:t>
      </w:r>
      <w:r>
        <w:t>use</w:t>
      </w:r>
      <w:r>
        <w:rPr>
          <w:spacing w:val="-4"/>
        </w:rPr>
        <w:t xml:space="preserve"> </w:t>
      </w:r>
      <w:r>
        <w:t>(Fig. 16).</w:t>
      </w:r>
      <w:r>
        <w:rPr>
          <w:spacing w:val="-1"/>
        </w:rPr>
        <w:t xml:space="preserve"> </w:t>
      </w:r>
      <w:r>
        <w:t>Unsuitable</w:t>
      </w:r>
      <w:r>
        <w:rPr>
          <w:spacing w:val="-1"/>
        </w:rPr>
        <w:t xml:space="preserve"> </w:t>
      </w:r>
      <w:r>
        <w:t>areas,</w:t>
      </w:r>
      <w:r>
        <w:rPr>
          <w:spacing w:val="-1"/>
        </w:rPr>
        <w:t xml:space="preserve"> </w:t>
      </w:r>
      <w:r>
        <w:t>shown</w:t>
      </w:r>
      <w:r>
        <w:rPr>
          <w:spacing w:val="-1"/>
        </w:rPr>
        <w:t xml:space="preserve"> </w:t>
      </w:r>
      <w:r>
        <w:t>in</w:t>
      </w:r>
      <w:r>
        <w:rPr>
          <w:spacing w:val="-1"/>
        </w:rPr>
        <w:t xml:space="preserve"> </w:t>
      </w:r>
      <w:r>
        <w:t>red,</w:t>
      </w:r>
      <w:r>
        <w:rPr>
          <w:spacing w:val="-1"/>
        </w:rPr>
        <w:t xml:space="preserve"> </w:t>
      </w:r>
      <w:r>
        <w:t>include</w:t>
      </w:r>
      <w:r>
        <w:rPr>
          <w:spacing w:val="-1"/>
        </w:rPr>
        <w:t xml:space="preserve"> </w:t>
      </w:r>
      <w:r>
        <w:t>residential</w:t>
      </w:r>
      <w:r>
        <w:rPr>
          <w:spacing w:val="-1"/>
        </w:rPr>
        <w:t xml:space="preserve"> </w:t>
      </w:r>
      <w:r>
        <w:t>areas</w:t>
      </w:r>
      <w:r>
        <w:rPr>
          <w:spacing w:val="-1"/>
        </w:rPr>
        <w:t xml:space="preserve"> </w:t>
      </w:r>
      <w:r>
        <w:t>and</w:t>
      </w:r>
      <w:r>
        <w:rPr>
          <w:spacing w:val="-1"/>
        </w:rPr>
        <w:t xml:space="preserve"> </w:t>
      </w:r>
      <w:r>
        <w:t>largely</w:t>
      </w:r>
      <w:r>
        <w:rPr>
          <w:spacing w:val="-1"/>
        </w:rPr>
        <w:t xml:space="preserve"> </w:t>
      </w:r>
      <w:r>
        <w:t>forested</w:t>
      </w:r>
      <w:r>
        <w:rPr>
          <w:spacing w:val="-1"/>
        </w:rPr>
        <w:t xml:space="preserve"> </w:t>
      </w:r>
      <w:r>
        <w:t>areas.</w:t>
      </w:r>
    </w:p>
    <w:p w14:paraId="5CE2358D" w14:textId="77777777" w:rsidR="00DC7AFF" w:rsidRDefault="00DC7AFF">
      <w:pPr>
        <w:pStyle w:val="BodyText"/>
        <w:kinsoku w:val="0"/>
        <w:overflowPunct w:val="0"/>
        <w:spacing w:before="120" w:line="252" w:lineRule="auto"/>
        <w:ind w:left="200" w:right="824"/>
      </w:pPr>
      <w:r>
        <w:t>In 2021 the revamped RSS was used for broadscale surveillance in Area 1 and Western Boundary,</w:t>
      </w:r>
      <w:r>
        <w:rPr>
          <w:spacing w:val="-9"/>
        </w:rPr>
        <w:t xml:space="preserve"> </w:t>
      </w:r>
      <w:r>
        <w:t>to</w:t>
      </w:r>
      <w:r>
        <w:rPr>
          <w:spacing w:val="-9"/>
        </w:rPr>
        <w:t xml:space="preserve"> </w:t>
      </w:r>
      <w:r>
        <w:t>assess</w:t>
      </w:r>
      <w:r>
        <w:rPr>
          <w:spacing w:val="-9"/>
        </w:rPr>
        <w:t xml:space="preserve"> </w:t>
      </w:r>
      <w:r>
        <w:t>the</w:t>
      </w:r>
      <w:r>
        <w:rPr>
          <w:spacing w:val="-9"/>
        </w:rPr>
        <w:t xml:space="preserve"> </w:t>
      </w:r>
      <w:r>
        <w:t>effectiveness</w:t>
      </w:r>
      <w:r>
        <w:rPr>
          <w:spacing w:val="-9"/>
        </w:rPr>
        <w:t xml:space="preserve"> </w:t>
      </w:r>
      <w:r>
        <w:t>of</w:t>
      </w:r>
      <w:r>
        <w:rPr>
          <w:spacing w:val="-9"/>
        </w:rPr>
        <w:t xml:space="preserve"> </w:t>
      </w:r>
      <w:r>
        <w:t>previous</w:t>
      </w:r>
      <w:r>
        <w:rPr>
          <w:spacing w:val="-9"/>
        </w:rPr>
        <w:t xml:space="preserve"> </w:t>
      </w:r>
      <w:r>
        <w:t>eradication</w:t>
      </w:r>
      <w:r>
        <w:rPr>
          <w:spacing w:val="-9"/>
        </w:rPr>
        <w:t xml:space="preserve"> </w:t>
      </w:r>
      <w:r>
        <w:t>treatments.</w:t>
      </w:r>
      <w:r>
        <w:rPr>
          <w:spacing w:val="-9"/>
        </w:rPr>
        <w:t xml:space="preserve"> </w:t>
      </w:r>
      <w:r>
        <w:t>RSS</w:t>
      </w:r>
      <w:r>
        <w:rPr>
          <w:spacing w:val="-9"/>
        </w:rPr>
        <w:t xml:space="preserve"> </w:t>
      </w:r>
      <w:r>
        <w:t>use</w:t>
      </w:r>
      <w:r>
        <w:rPr>
          <w:spacing w:val="-9"/>
        </w:rPr>
        <w:t xml:space="preserve"> </w:t>
      </w:r>
      <w:r>
        <w:t>was</w:t>
      </w:r>
      <w:r>
        <w:rPr>
          <w:spacing w:val="-9"/>
        </w:rPr>
        <w:t xml:space="preserve"> </w:t>
      </w:r>
      <w:r>
        <w:t>to be maximised in the remaining cool season through to October 2021. However, RSS capacity</w:t>
      </w:r>
      <w:r>
        <w:rPr>
          <w:spacing w:val="-1"/>
        </w:rPr>
        <w:t xml:space="preserve"> </w:t>
      </w:r>
      <w:r>
        <w:t>in</w:t>
      </w:r>
      <w:r>
        <w:rPr>
          <w:spacing w:val="-1"/>
        </w:rPr>
        <w:t xml:space="preserve"> </w:t>
      </w:r>
      <w:r>
        <w:t>2021</w:t>
      </w:r>
      <w:r>
        <w:rPr>
          <w:spacing w:val="-1"/>
        </w:rPr>
        <w:t xml:space="preserve"> </w:t>
      </w:r>
      <w:r>
        <w:t>was</w:t>
      </w:r>
      <w:r>
        <w:rPr>
          <w:spacing w:val="-1"/>
        </w:rPr>
        <w:t xml:space="preserve"> </w:t>
      </w:r>
      <w:r>
        <w:t>limited</w:t>
      </w:r>
      <w:r>
        <w:rPr>
          <w:spacing w:val="-1"/>
        </w:rPr>
        <w:t xml:space="preserve"> </w:t>
      </w:r>
      <w:r>
        <w:t>to</w:t>
      </w:r>
      <w:r>
        <w:rPr>
          <w:spacing w:val="-1"/>
        </w:rPr>
        <w:t xml:space="preserve"> </w:t>
      </w:r>
      <w:r>
        <w:t>only</w:t>
      </w:r>
      <w:r>
        <w:rPr>
          <w:spacing w:val="-1"/>
        </w:rPr>
        <w:t xml:space="preserve"> </w:t>
      </w:r>
      <w:r>
        <w:t>one</w:t>
      </w:r>
      <w:r>
        <w:rPr>
          <w:spacing w:val="-1"/>
        </w:rPr>
        <w:t xml:space="preserve"> </w:t>
      </w:r>
      <w:r>
        <w:t>unit</w:t>
      </w:r>
      <w:r>
        <w:rPr>
          <w:spacing w:val="-1"/>
        </w:rPr>
        <w:t xml:space="preserve"> </w:t>
      </w:r>
      <w:r>
        <w:t>mounted</w:t>
      </w:r>
      <w:r>
        <w:rPr>
          <w:spacing w:val="-1"/>
        </w:rPr>
        <w:t xml:space="preserve"> </w:t>
      </w:r>
      <w:r>
        <w:t>on</w:t>
      </w:r>
      <w:r>
        <w:rPr>
          <w:spacing w:val="-1"/>
        </w:rPr>
        <w:t xml:space="preserve"> </w:t>
      </w:r>
      <w:r>
        <w:t>one</w:t>
      </w:r>
      <w:r>
        <w:rPr>
          <w:spacing w:val="-1"/>
        </w:rPr>
        <w:t xml:space="preserve"> </w:t>
      </w:r>
      <w:r>
        <w:t>helicopter,</w:t>
      </w:r>
      <w:r>
        <w:rPr>
          <w:spacing w:val="-1"/>
        </w:rPr>
        <w:t xml:space="preserve"> </w:t>
      </w:r>
      <w:r>
        <w:t>as</w:t>
      </w:r>
      <w:r>
        <w:rPr>
          <w:spacing w:val="-1"/>
        </w:rPr>
        <w:t xml:space="preserve"> </w:t>
      </w:r>
      <w:r>
        <w:t>opposed</w:t>
      </w:r>
      <w:r>
        <w:rPr>
          <w:spacing w:val="-1"/>
        </w:rPr>
        <w:t xml:space="preserve"> </w:t>
      </w:r>
      <w:r>
        <w:t>to two units assumed in modelling. Although RSS began in mid June, no results were available by late August when this report was completed.</w:t>
      </w:r>
    </w:p>
    <w:p w14:paraId="6D2D45CD" w14:textId="77777777" w:rsidR="00DC7AFF" w:rsidRDefault="00DC7AFF">
      <w:pPr>
        <w:pStyle w:val="BodyText"/>
        <w:kinsoku w:val="0"/>
        <w:overflowPunct w:val="0"/>
        <w:spacing w:before="120" w:line="252" w:lineRule="auto"/>
        <w:ind w:left="200" w:right="824"/>
        <w:sectPr w:rsidR="00DC7AFF">
          <w:pgSz w:w="11920" w:h="16840"/>
          <w:pgMar w:top="1100" w:right="380" w:bottom="1900" w:left="1420" w:header="0" w:footer="1713" w:gutter="0"/>
          <w:cols w:space="720"/>
          <w:noEndnote/>
        </w:sectPr>
      </w:pPr>
    </w:p>
    <w:p w14:paraId="7CDBB2AB" w14:textId="7BC62FDB" w:rsidR="00DC7AFF" w:rsidRDefault="00DD2B9D">
      <w:pPr>
        <w:pStyle w:val="BodyText"/>
        <w:kinsoku w:val="0"/>
        <w:overflowPunct w:val="0"/>
        <w:spacing w:before="34" w:line="252" w:lineRule="auto"/>
        <w:ind w:left="200" w:right="988"/>
        <w:jc w:val="both"/>
      </w:pPr>
      <w:r>
        <w:rPr>
          <w:noProof/>
        </w:rPr>
        <w:lastRenderedPageBreak/>
        <mc:AlternateContent>
          <mc:Choice Requires="wpg">
            <w:drawing>
              <wp:anchor distT="0" distB="0" distL="114300" distR="114300" simplePos="0" relativeHeight="251648000" behindDoc="0" locked="0" layoutInCell="0" allowOverlap="1" wp14:anchorId="5C410725" wp14:editId="18D9EF83">
                <wp:simplePos x="0" y="0"/>
                <wp:positionH relativeFrom="page">
                  <wp:posOffset>1400175</wp:posOffset>
                </wp:positionH>
                <wp:positionV relativeFrom="page">
                  <wp:posOffset>1558925</wp:posOffset>
                </wp:positionV>
                <wp:extent cx="6105525" cy="2428875"/>
                <wp:effectExtent l="0" t="0" r="0" b="0"/>
                <wp:wrapNone/>
                <wp:docPr id="178"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5525" cy="2428875"/>
                          <a:chOff x="2205" y="2455"/>
                          <a:chExt cx="9615" cy="3825"/>
                        </a:xfrm>
                      </wpg:grpSpPr>
                      <pic:pic xmlns:pic="http://schemas.openxmlformats.org/drawingml/2006/picture">
                        <pic:nvPicPr>
                          <pic:cNvPr id="179" name="Picture 15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2318" y="2455"/>
                            <a:ext cx="6080" cy="3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 name="Picture 15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2205" y="5710"/>
                            <a:ext cx="9620" cy="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E5DEBB1" id="Group 155" o:spid="_x0000_s1026" style="position:absolute;margin-left:110.25pt;margin-top:122.75pt;width:480.75pt;height:191.25pt;z-index:251648000;mso-position-horizontal-relative:page;mso-position-vertical-relative:page" coordorigin="2205,2455" coordsize="9615,382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" o:allowincell="f">
                <v:shape id="Picture 156" o:spid="_x0000_s1027" type="#_x0000_t75" style="position:absolute;left:2318;top:2455;width:6080;height:3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">
                  <v:imagedata r:id="rId85" o:title=""/>
                </v:shape>
                <v:shape id="Picture 157" o:spid="_x0000_s1028" type="#_x0000_t75" style="position:absolute;left:2205;top:5710;width:9620;height: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">
                  <v:imagedata r:id="rId86" o:title=""/>
                </v:shape>
                <w10:wrap anchorx="page" anchory="page"/>
              </v:group>
            </w:pict>
          </mc:Fallback>
        </mc:AlternateContent>
      </w:r>
      <w:r w:rsidR="00DC7AFF">
        <w:t>The</w:t>
      </w:r>
      <w:r w:rsidR="00DC7AFF">
        <w:rPr>
          <w:spacing w:val="-1"/>
        </w:rPr>
        <w:t xml:space="preserve"> </w:t>
      </w:r>
      <w:r w:rsidR="00DC7AFF">
        <w:t>lack</w:t>
      </w:r>
      <w:r w:rsidR="00DC7AFF">
        <w:rPr>
          <w:spacing w:val="-1"/>
        </w:rPr>
        <w:t xml:space="preserve"> </w:t>
      </w:r>
      <w:r w:rsidR="00DC7AFF">
        <w:t>of</w:t>
      </w:r>
      <w:r w:rsidR="00DC7AFF">
        <w:rPr>
          <w:spacing w:val="-1"/>
        </w:rPr>
        <w:t xml:space="preserve"> </w:t>
      </w:r>
      <w:r w:rsidR="00DC7AFF">
        <w:t>RSS</w:t>
      </w:r>
      <w:r w:rsidR="00DC7AFF">
        <w:rPr>
          <w:spacing w:val="-1"/>
        </w:rPr>
        <w:t xml:space="preserve"> </w:t>
      </w:r>
      <w:r w:rsidR="00DC7AFF">
        <w:t>until</w:t>
      </w:r>
      <w:r w:rsidR="00DC7AFF">
        <w:rPr>
          <w:spacing w:val="-1"/>
        </w:rPr>
        <w:t xml:space="preserve"> </w:t>
      </w:r>
      <w:r w:rsidR="00DC7AFF">
        <w:t>2021</w:t>
      </w:r>
      <w:r w:rsidR="00DC7AFF">
        <w:rPr>
          <w:spacing w:val="-1"/>
        </w:rPr>
        <w:t xml:space="preserve"> </w:t>
      </w:r>
      <w:r w:rsidR="00DC7AFF">
        <w:t>prevented</w:t>
      </w:r>
      <w:r w:rsidR="00DC7AFF">
        <w:rPr>
          <w:spacing w:val="-1"/>
        </w:rPr>
        <w:t xml:space="preserve"> </w:t>
      </w:r>
      <w:r w:rsidR="00DC7AFF">
        <w:t>detailed</w:t>
      </w:r>
      <w:r w:rsidR="00DC7AFF">
        <w:rPr>
          <w:spacing w:val="-1"/>
        </w:rPr>
        <w:t xml:space="preserve"> </w:t>
      </w:r>
      <w:r w:rsidR="00DC7AFF">
        <w:t>evaluation</w:t>
      </w:r>
      <w:r w:rsidR="00DC7AFF">
        <w:rPr>
          <w:spacing w:val="-1"/>
        </w:rPr>
        <w:t xml:space="preserve"> </w:t>
      </w:r>
      <w:r w:rsidR="00DC7AFF">
        <w:t>of</w:t>
      </w:r>
      <w:r w:rsidR="00DC7AFF">
        <w:rPr>
          <w:spacing w:val="-1"/>
        </w:rPr>
        <w:t xml:space="preserve"> </w:t>
      </w:r>
      <w:r w:rsidR="00DC7AFF">
        <w:t>its</w:t>
      </w:r>
      <w:r w:rsidR="00DC7AFF">
        <w:rPr>
          <w:spacing w:val="-1"/>
        </w:rPr>
        <w:t xml:space="preserve"> </w:t>
      </w:r>
      <w:r w:rsidR="00DC7AFF">
        <w:t>optimal</w:t>
      </w:r>
      <w:r w:rsidR="00DC7AFF">
        <w:rPr>
          <w:spacing w:val="-1"/>
        </w:rPr>
        <w:t xml:space="preserve"> </w:t>
      </w:r>
      <w:r w:rsidR="00DC7AFF">
        <w:t>use</w:t>
      </w:r>
      <w:r w:rsidR="00DC7AFF">
        <w:rPr>
          <w:spacing w:val="-1"/>
        </w:rPr>
        <w:t xml:space="preserve"> </w:t>
      </w:r>
      <w:r w:rsidR="00DC7AFF">
        <w:t>in</w:t>
      </w:r>
      <w:r w:rsidR="00DC7AFF">
        <w:rPr>
          <w:spacing w:val="-1"/>
        </w:rPr>
        <w:t xml:space="preserve"> </w:t>
      </w:r>
      <w:r w:rsidR="00DC7AFF">
        <w:t>long</w:t>
      </w:r>
      <w:r w:rsidR="00DC7AFF">
        <w:rPr>
          <w:spacing w:val="-1"/>
        </w:rPr>
        <w:t xml:space="preserve"> </w:t>
      </w:r>
      <w:r w:rsidR="00DC7AFF">
        <w:t>term repeated</w:t>
      </w:r>
      <w:r w:rsidR="00DC7AFF">
        <w:rPr>
          <w:spacing w:val="-7"/>
        </w:rPr>
        <w:t xml:space="preserve"> </w:t>
      </w:r>
      <w:r w:rsidR="00DC7AFF">
        <w:t>area-wide</w:t>
      </w:r>
      <w:r w:rsidR="00DC7AFF">
        <w:rPr>
          <w:spacing w:val="-7"/>
        </w:rPr>
        <w:t xml:space="preserve"> </w:t>
      </w:r>
      <w:r w:rsidR="00DC7AFF">
        <w:t>surveillance.</w:t>
      </w:r>
      <w:r w:rsidR="00DC7AFF">
        <w:rPr>
          <w:spacing w:val="-7"/>
        </w:rPr>
        <w:t xml:space="preserve"> </w:t>
      </w:r>
      <w:r w:rsidR="00DC7AFF">
        <w:t>The</w:t>
      </w:r>
      <w:r w:rsidR="00DC7AFF">
        <w:rPr>
          <w:spacing w:val="-7"/>
        </w:rPr>
        <w:t xml:space="preserve"> </w:t>
      </w:r>
      <w:r w:rsidR="00DC7AFF">
        <w:t>effectiveness</w:t>
      </w:r>
      <w:r w:rsidR="00DC7AFF">
        <w:rPr>
          <w:spacing w:val="-7"/>
        </w:rPr>
        <w:t xml:space="preserve"> </w:t>
      </w:r>
      <w:r w:rsidR="00DC7AFF">
        <w:t>of</w:t>
      </w:r>
      <w:r w:rsidR="00DC7AFF">
        <w:rPr>
          <w:spacing w:val="-7"/>
        </w:rPr>
        <w:t xml:space="preserve"> </w:t>
      </w:r>
      <w:r w:rsidR="00DC7AFF">
        <w:t>RSS</w:t>
      </w:r>
      <w:r w:rsidR="00DC7AFF">
        <w:rPr>
          <w:spacing w:val="-7"/>
        </w:rPr>
        <w:t xml:space="preserve"> </w:t>
      </w:r>
      <w:r w:rsidR="00DC7AFF">
        <w:t>is</w:t>
      </w:r>
      <w:r w:rsidR="00DC7AFF">
        <w:rPr>
          <w:spacing w:val="-7"/>
        </w:rPr>
        <w:t xml:space="preserve"> </w:t>
      </w:r>
      <w:r w:rsidR="00DC7AFF">
        <w:t>now</w:t>
      </w:r>
      <w:r w:rsidR="00DC7AFF">
        <w:rPr>
          <w:spacing w:val="-7"/>
        </w:rPr>
        <w:t xml:space="preserve"> </w:t>
      </w:r>
      <w:r w:rsidR="00DC7AFF">
        <w:t>more</w:t>
      </w:r>
      <w:r w:rsidR="00DC7AFF">
        <w:rPr>
          <w:spacing w:val="-7"/>
        </w:rPr>
        <w:t xml:space="preserve"> </w:t>
      </w:r>
      <w:r w:rsidR="00DC7AFF">
        <w:t>critical</w:t>
      </w:r>
      <w:r w:rsidR="00DC7AFF">
        <w:rPr>
          <w:spacing w:val="-7"/>
        </w:rPr>
        <w:t xml:space="preserve"> </w:t>
      </w:r>
      <w:r w:rsidR="00DC7AFF">
        <w:t>than</w:t>
      </w:r>
      <w:r w:rsidR="00DC7AFF">
        <w:rPr>
          <w:spacing w:val="-7"/>
        </w:rPr>
        <w:t xml:space="preserve"> </w:t>
      </w:r>
      <w:r w:rsidR="00DC7AFF">
        <w:t>ever to the Program’s success.</w:t>
      </w:r>
    </w:p>
    <w:p w14:paraId="13624B3A" w14:textId="77777777" w:rsidR="00DC7AFF" w:rsidRDefault="00DC7AFF">
      <w:pPr>
        <w:pStyle w:val="BodyText"/>
        <w:kinsoku w:val="0"/>
        <w:overflowPunct w:val="0"/>
      </w:pPr>
    </w:p>
    <w:p w14:paraId="3CECA259" w14:textId="77777777" w:rsidR="00DC7AFF" w:rsidRDefault="00DC7AFF">
      <w:pPr>
        <w:pStyle w:val="BodyText"/>
        <w:kinsoku w:val="0"/>
        <w:overflowPunct w:val="0"/>
      </w:pPr>
    </w:p>
    <w:p w14:paraId="5D1D0599" w14:textId="77777777" w:rsidR="00DC7AFF" w:rsidRDefault="00DC7AFF">
      <w:pPr>
        <w:pStyle w:val="BodyText"/>
        <w:kinsoku w:val="0"/>
        <w:overflowPunct w:val="0"/>
      </w:pPr>
    </w:p>
    <w:p w14:paraId="3D6CB38C" w14:textId="77777777" w:rsidR="00DC7AFF" w:rsidRDefault="00DC7AFF">
      <w:pPr>
        <w:pStyle w:val="BodyText"/>
        <w:kinsoku w:val="0"/>
        <w:overflowPunct w:val="0"/>
      </w:pPr>
    </w:p>
    <w:p w14:paraId="0E30CA18" w14:textId="77777777" w:rsidR="00DC7AFF" w:rsidRDefault="00DC7AFF">
      <w:pPr>
        <w:pStyle w:val="BodyText"/>
        <w:kinsoku w:val="0"/>
        <w:overflowPunct w:val="0"/>
      </w:pPr>
    </w:p>
    <w:p w14:paraId="00C5B218" w14:textId="77777777" w:rsidR="00DC7AFF" w:rsidRDefault="00DC7AFF">
      <w:pPr>
        <w:pStyle w:val="BodyText"/>
        <w:kinsoku w:val="0"/>
        <w:overflowPunct w:val="0"/>
      </w:pPr>
    </w:p>
    <w:p w14:paraId="3B4DFF1D" w14:textId="77777777" w:rsidR="00DC7AFF" w:rsidRDefault="00DC7AFF">
      <w:pPr>
        <w:pStyle w:val="BodyText"/>
        <w:kinsoku w:val="0"/>
        <w:overflowPunct w:val="0"/>
      </w:pPr>
    </w:p>
    <w:p w14:paraId="3A40BE73" w14:textId="77777777" w:rsidR="00DC7AFF" w:rsidRDefault="00DC7AFF">
      <w:pPr>
        <w:pStyle w:val="BodyText"/>
        <w:kinsoku w:val="0"/>
        <w:overflowPunct w:val="0"/>
      </w:pPr>
    </w:p>
    <w:p w14:paraId="60D70895" w14:textId="77777777" w:rsidR="00DC7AFF" w:rsidRDefault="00DC7AFF">
      <w:pPr>
        <w:pStyle w:val="BodyText"/>
        <w:kinsoku w:val="0"/>
        <w:overflowPunct w:val="0"/>
      </w:pPr>
    </w:p>
    <w:p w14:paraId="34712EEC" w14:textId="77777777" w:rsidR="00DC7AFF" w:rsidRDefault="00DC7AFF">
      <w:pPr>
        <w:pStyle w:val="BodyText"/>
        <w:kinsoku w:val="0"/>
        <w:overflowPunct w:val="0"/>
      </w:pPr>
    </w:p>
    <w:p w14:paraId="7521D1B2" w14:textId="77777777" w:rsidR="00DC7AFF" w:rsidRDefault="00DC7AFF">
      <w:pPr>
        <w:pStyle w:val="BodyText"/>
        <w:kinsoku w:val="0"/>
        <w:overflowPunct w:val="0"/>
      </w:pPr>
    </w:p>
    <w:p w14:paraId="2D76A22F" w14:textId="77777777" w:rsidR="00DC7AFF" w:rsidRDefault="00DC7AFF">
      <w:pPr>
        <w:pStyle w:val="BodyText"/>
        <w:kinsoku w:val="0"/>
        <w:overflowPunct w:val="0"/>
      </w:pPr>
    </w:p>
    <w:p w14:paraId="3B38BD1E" w14:textId="77777777" w:rsidR="00DC7AFF" w:rsidRDefault="00DC7AFF">
      <w:pPr>
        <w:pStyle w:val="BodyText"/>
        <w:kinsoku w:val="0"/>
        <w:overflowPunct w:val="0"/>
      </w:pPr>
    </w:p>
    <w:p w14:paraId="0ABBEBC9" w14:textId="77777777" w:rsidR="00DC7AFF" w:rsidRDefault="00DC7AFF">
      <w:pPr>
        <w:pStyle w:val="BodyText"/>
        <w:kinsoku w:val="0"/>
        <w:overflowPunct w:val="0"/>
      </w:pPr>
    </w:p>
    <w:p w14:paraId="66514739" w14:textId="77777777" w:rsidR="00DC7AFF" w:rsidRDefault="00DC7AFF">
      <w:pPr>
        <w:pStyle w:val="BodyText"/>
        <w:kinsoku w:val="0"/>
        <w:overflowPunct w:val="0"/>
      </w:pPr>
    </w:p>
    <w:p w14:paraId="5726414E" w14:textId="77777777" w:rsidR="00DC7AFF" w:rsidRDefault="00DC7AFF">
      <w:pPr>
        <w:pStyle w:val="BodyText"/>
        <w:kinsoku w:val="0"/>
        <w:overflowPunct w:val="0"/>
        <w:spacing w:before="11"/>
        <w:rPr>
          <w:sz w:val="19"/>
          <w:szCs w:val="19"/>
        </w:rPr>
      </w:pPr>
    </w:p>
    <w:p w14:paraId="71A420E1" w14:textId="77777777" w:rsidR="00DC7AFF" w:rsidRDefault="00DC7AFF">
      <w:pPr>
        <w:pStyle w:val="Heading3"/>
        <w:numPr>
          <w:ilvl w:val="1"/>
          <w:numId w:val="23"/>
        </w:numPr>
        <w:tabs>
          <w:tab w:val="left" w:pos="659"/>
        </w:tabs>
        <w:kinsoku w:val="0"/>
        <w:overflowPunct w:val="0"/>
        <w:rPr>
          <w:spacing w:val="-4"/>
        </w:rPr>
      </w:pPr>
      <w:bookmarkStart w:id="87" w:name="_Toc136854700"/>
      <w:r>
        <w:rPr>
          <w:spacing w:val="-2"/>
        </w:rPr>
        <w:t>Preventing</w:t>
      </w:r>
      <w:r>
        <w:rPr>
          <w:spacing w:val="-5"/>
        </w:rPr>
        <w:t xml:space="preserve"> </w:t>
      </w:r>
      <w:r>
        <w:rPr>
          <w:spacing w:val="-2"/>
        </w:rPr>
        <w:t>new invasive</w:t>
      </w:r>
      <w:r>
        <w:rPr>
          <w:spacing w:val="-3"/>
        </w:rPr>
        <w:t xml:space="preserve"> </w:t>
      </w:r>
      <w:r>
        <w:rPr>
          <w:spacing w:val="-2"/>
        </w:rPr>
        <w:t>ant incursions Australia-</w:t>
      </w:r>
      <w:r>
        <w:rPr>
          <w:spacing w:val="-4"/>
        </w:rPr>
        <w:t>wide</w:t>
      </w:r>
      <w:bookmarkEnd w:id="87"/>
    </w:p>
    <w:p w14:paraId="408E45E2" w14:textId="77777777" w:rsidR="00DC7AFF" w:rsidRDefault="00DC7AFF">
      <w:pPr>
        <w:pStyle w:val="BodyText"/>
        <w:kinsoku w:val="0"/>
        <w:overflowPunct w:val="0"/>
        <w:spacing w:before="97" w:line="252" w:lineRule="auto"/>
        <w:ind w:left="200" w:right="1083"/>
      </w:pPr>
      <w:r>
        <w:t>There</w:t>
      </w:r>
      <w:r>
        <w:rPr>
          <w:spacing w:val="-7"/>
        </w:rPr>
        <w:t xml:space="preserve"> </w:t>
      </w:r>
      <w:r>
        <w:t>were</w:t>
      </w:r>
      <w:r>
        <w:rPr>
          <w:spacing w:val="-7"/>
        </w:rPr>
        <w:t xml:space="preserve"> </w:t>
      </w:r>
      <w:r>
        <w:t>eight</w:t>
      </w:r>
      <w:r>
        <w:rPr>
          <w:spacing w:val="-7"/>
        </w:rPr>
        <w:t xml:space="preserve"> </w:t>
      </w:r>
      <w:r>
        <w:t>RIFA</w:t>
      </w:r>
      <w:r>
        <w:rPr>
          <w:spacing w:val="-7"/>
        </w:rPr>
        <w:t xml:space="preserve"> </w:t>
      </w:r>
      <w:r>
        <w:t>incursions</w:t>
      </w:r>
      <w:r>
        <w:rPr>
          <w:spacing w:val="-7"/>
        </w:rPr>
        <w:t xml:space="preserve"> </w:t>
      </w:r>
      <w:r>
        <w:t>or</w:t>
      </w:r>
      <w:r>
        <w:rPr>
          <w:spacing w:val="-7"/>
        </w:rPr>
        <w:t xml:space="preserve"> </w:t>
      </w:r>
      <w:r>
        <w:t>border</w:t>
      </w:r>
      <w:r>
        <w:rPr>
          <w:spacing w:val="-7"/>
        </w:rPr>
        <w:t xml:space="preserve"> </w:t>
      </w:r>
      <w:r>
        <w:t>breaches</w:t>
      </w:r>
      <w:r>
        <w:rPr>
          <w:spacing w:val="-7"/>
        </w:rPr>
        <w:t xml:space="preserve"> </w:t>
      </w:r>
      <w:r>
        <w:t>through</w:t>
      </w:r>
      <w:r>
        <w:rPr>
          <w:spacing w:val="-7"/>
        </w:rPr>
        <w:t xml:space="preserve"> </w:t>
      </w:r>
      <w:r>
        <w:t>ports</w:t>
      </w:r>
      <w:r>
        <w:rPr>
          <w:spacing w:val="-7"/>
        </w:rPr>
        <w:t xml:space="preserve"> </w:t>
      </w:r>
      <w:r>
        <w:t>or</w:t>
      </w:r>
      <w:r>
        <w:rPr>
          <w:spacing w:val="-7"/>
        </w:rPr>
        <w:t xml:space="preserve"> </w:t>
      </w:r>
      <w:r>
        <w:t>airports</w:t>
      </w:r>
      <w:r>
        <w:rPr>
          <w:spacing w:val="-7"/>
        </w:rPr>
        <w:t xml:space="preserve"> </w:t>
      </w:r>
      <w:r>
        <w:t>around Australia from 2001 to 2018 (Table 10). All were successfully eradicated, taking from 3-11 years to achieve proof of freedom, including one at the Port of Brisbane covering</w:t>
      </w:r>
    </w:p>
    <w:p w14:paraId="2D1BC98B" w14:textId="77777777" w:rsidR="00DC7AFF" w:rsidRDefault="00DC7AFF">
      <w:pPr>
        <w:pStyle w:val="BodyText"/>
        <w:kinsoku w:val="0"/>
        <w:overflowPunct w:val="0"/>
        <w:spacing w:line="252" w:lineRule="auto"/>
        <w:ind w:left="200" w:right="779"/>
      </w:pPr>
      <w:r>
        <w:t>over</w:t>
      </w:r>
      <w:r>
        <w:rPr>
          <w:spacing w:val="-6"/>
        </w:rPr>
        <w:t xml:space="preserve"> </w:t>
      </w:r>
      <w:r>
        <w:t>8,300</w:t>
      </w:r>
      <w:r>
        <w:rPr>
          <w:spacing w:val="-6"/>
        </w:rPr>
        <w:t xml:space="preserve"> </w:t>
      </w:r>
      <w:r>
        <w:t>Ha</w:t>
      </w:r>
      <w:r>
        <w:rPr>
          <w:spacing w:val="-6"/>
        </w:rPr>
        <w:t xml:space="preserve"> </w:t>
      </w:r>
      <w:r>
        <w:t>when</w:t>
      </w:r>
      <w:r>
        <w:rPr>
          <w:spacing w:val="-6"/>
        </w:rPr>
        <w:t xml:space="preserve"> </w:t>
      </w:r>
      <w:r>
        <w:t>discovered</w:t>
      </w:r>
      <w:r>
        <w:rPr>
          <w:spacing w:val="-6"/>
        </w:rPr>
        <w:t xml:space="preserve"> </w:t>
      </w:r>
      <w:r>
        <w:t>-</w:t>
      </w:r>
      <w:r>
        <w:rPr>
          <w:spacing w:val="-6"/>
        </w:rPr>
        <w:t xml:space="preserve"> </w:t>
      </w:r>
      <w:r>
        <w:t>the</w:t>
      </w:r>
      <w:r>
        <w:rPr>
          <w:spacing w:val="-6"/>
        </w:rPr>
        <w:t xml:space="preserve"> </w:t>
      </w:r>
      <w:r>
        <w:t>largest</w:t>
      </w:r>
      <w:r>
        <w:rPr>
          <w:spacing w:val="-6"/>
        </w:rPr>
        <w:t xml:space="preserve"> </w:t>
      </w:r>
      <w:r>
        <w:t>successful</w:t>
      </w:r>
      <w:r>
        <w:rPr>
          <w:spacing w:val="-6"/>
        </w:rPr>
        <w:t xml:space="preserve"> </w:t>
      </w:r>
      <w:r>
        <w:t>ant</w:t>
      </w:r>
      <w:r>
        <w:rPr>
          <w:spacing w:val="-6"/>
        </w:rPr>
        <w:t xml:space="preserve"> </w:t>
      </w:r>
      <w:r>
        <w:t>eradication</w:t>
      </w:r>
      <w:r>
        <w:rPr>
          <w:spacing w:val="-6"/>
        </w:rPr>
        <w:t xml:space="preserve"> </w:t>
      </w:r>
      <w:r>
        <w:t>globally</w:t>
      </w:r>
      <w:r>
        <w:rPr>
          <w:spacing w:val="-6"/>
        </w:rPr>
        <w:t xml:space="preserve"> </w:t>
      </w:r>
      <w:r>
        <w:t>to</w:t>
      </w:r>
      <w:r>
        <w:rPr>
          <w:spacing w:val="-6"/>
        </w:rPr>
        <w:t xml:space="preserve"> </w:t>
      </w:r>
      <w:r>
        <w:t>date.</w:t>
      </w:r>
      <w:r>
        <w:rPr>
          <w:spacing w:val="-6"/>
        </w:rPr>
        <w:t xml:space="preserve"> </w:t>
      </w:r>
      <w:r>
        <w:t>A further incursion in 2019 at Fremantle Port was still under eradication in 2021.</w:t>
      </w:r>
    </w:p>
    <w:p w14:paraId="1E0F9631" w14:textId="77777777" w:rsidR="00DC7AFF" w:rsidRDefault="00DC7AFF">
      <w:pPr>
        <w:pStyle w:val="BodyText"/>
        <w:kinsoku w:val="0"/>
        <w:overflowPunct w:val="0"/>
        <w:spacing w:before="120" w:line="252" w:lineRule="auto"/>
        <w:ind w:left="200" w:right="779"/>
      </w:pPr>
      <w:r>
        <w:t>RIFA</w:t>
      </w:r>
      <w:r>
        <w:rPr>
          <w:spacing w:val="-8"/>
        </w:rPr>
        <w:t xml:space="preserve"> </w:t>
      </w:r>
      <w:r>
        <w:t>and</w:t>
      </w:r>
      <w:r>
        <w:rPr>
          <w:spacing w:val="-8"/>
        </w:rPr>
        <w:t xml:space="preserve"> </w:t>
      </w:r>
      <w:r>
        <w:t>other</w:t>
      </w:r>
      <w:r>
        <w:rPr>
          <w:spacing w:val="-8"/>
        </w:rPr>
        <w:t xml:space="preserve"> </w:t>
      </w:r>
      <w:r>
        <w:t>invasive</w:t>
      </w:r>
      <w:r>
        <w:rPr>
          <w:spacing w:val="-8"/>
        </w:rPr>
        <w:t xml:space="preserve"> </w:t>
      </w:r>
      <w:r>
        <w:t>ants</w:t>
      </w:r>
      <w:r>
        <w:rPr>
          <w:spacing w:val="-8"/>
        </w:rPr>
        <w:t xml:space="preserve"> </w:t>
      </w:r>
      <w:r>
        <w:t>have</w:t>
      </w:r>
      <w:r>
        <w:rPr>
          <w:spacing w:val="-8"/>
        </w:rPr>
        <w:t xml:space="preserve"> </w:t>
      </w:r>
      <w:r>
        <w:t>also</w:t>
      </w:r>
      <w:r>
        <w:rPr>
          <w:spacing w:val="-8"/>
        </w:rPr>
        <w:t xml:space="preserve"> </w:t>
      </w:r>
      <w:r>
        <w:t>been</w:t>
      </w:r>
      <w:r>
        <w:rPr>
          <w:spacing w:val="-8"/>
        </w:rPr>
        <w:t xml:space="preserve"> </w:t>
      </w:r>
      <w:r>
        <w:t>intercepted,</w:t>
      </w:r>
      <w:r>
        <w:rPr>
          <w:spacing w:val="-8"/>
        </w:rPr>
        <w:t xml:space="preserve"> </w:t>
      </w:r>
      <w:r>
        <w:t>mainly</w:t>
      </w:r>
      <w:r>
        <w:rPr>
          <w:spacing w:val="-8"/>
        </w:rPr>
        <w:t xml:space="preserve"> </w:t>
      </w:r>
      <w:r>
        <w:t>in</w:t>
      </w:r>
      <w:r>
        <w:rPr>
          <w:spacing w:val="-8"/>
        </w:rPr>
        <w:t xml:space="preserve"> </w:t>
      </w:r>
      <w:r>
        <w:t>various</w:t>
      </w:r>
      <w:r>
        <w:rPr>
          <w:spacing w:val="-8"/>
        </w:rPr>
        <w:t xml:space="preserve"> </w:t>
      </w:r>
      <w:r>
        <w:t>sea</w:t>
      </w:r>
      <w:r>
        <w:rPr>
          <w:spacing w:val="-8"/>
        </w:rPr>
        <w:t xml:space="preserve"> </w:t>
      </w:r>
      <w:r>
        <w:t>cargoes,</w:t>
      </w:r>
      <w:r>
        <w:rPr>
          <w:spacing w:val="-8"/>
        </w:rPr>
        <w:t xml:space="preserve"> </w:t>
      </w:r>
      <w:r>
        <w:t>at the border or in post-border biosecurity control, in all mainland capital cities. Between 2012 and 2017, Australian Government biosecurity officers intercepted exotic invasive ants on 309 occasions, from over 50 countries, through six major pathways, the largest being the sea container pathway. This shows the need for continued vigilance at all first ports of entry to prevent new incursions.</w:t>
      </w:r>
    </w:p>
    <w:p w14:paraId="57018E39" w14:textId="77777777" w:rsidR="00DC7AFF" w:rsidRDefault="00DC7AFF">
      <w:pPr>
        <w:pStyle w:val="BodyText"/>
        <w:kinsoku w:val="0"/>
        <w:overflowPunct w:val="0"/>
        <w:spacing w:before="120" w:line="252" w:lineRule="auto"/>
        <w:ind w:left="200" w:right="779"/>
      </w:pPr>
      <w:r>
        <w:t>Apart</w:t>
      </w:r>
      <w:r>
        <w:rPr>
          <w:spacing w:val="-10"/>
        </w:rPr>
        <w:t xml:space="preserve"> </w:t>
      </w:r>
      <w:r>
        <w:t>from</w:t>
      </w:r>
      <w:r>
        <w:rPr>
          <w:spacing w:val="-10"/>
        </w:rPr>
        <w:t xml:space="preserve"> </w:t>
      </w:r>
      <w:r>
        <w:t>RIFA,</w:t>
      </w:r>
      <w:r>
        <w:rPr>
          <w:spacing w:val="-10"/>
        </w:rPr>
        <w:t xml:space="preserve"> </w:t>
      </w:r>
      <w:r>
        <w:t>many</w:t>
      </w:r>
      <w:r>
        <w:rPr>
          <w:spacing w:val="-10"/>
        </w:rPr>
        <w:t xml:space="preserve"> </w:t>
      </w:r>
      <w:r>
        <w:t>other</w:t>
      </w:r>
      <w:r>
        <w:rPr>
          <w:spacing w:val="-10"/>
        </w:rPr>
        <w:t xml:space="preserve"> </w:t>
      </w:r>
      <w:r>
        <w:t>exotic</w:t>
      </w:r>
      <w:r>
        <w:rPr>
          <w:spacing w:val="-10"/>
        </w:rPr>
        <w:t xml:space="preserve"> </w:t>
      </w:r>
      <w:r>
        <w:t>invasive</w:t>
      </w:r>
      <w:r>
        <w:rPr>
          <w:spacing w:val="-10"/>
        </w:rPr>
        <w:t xml:space="preserve"> </w:t>
      </w:r>
      <w:r>
        <w:t>ant</w:t>
      </w:r>
      <w:r>
        <w:rPr>
          <w:spacing w:val="-10"/>
        </w:rPr>
        <w:t xml:space="preserve"> </w:t>
      </w:r>
      <w:r>
        <w:t>species</w:t>
      </w:r>
      <w:r>
        <w:rPr>
          <w:spacing w:val="-10"/>
        </w:rPr>
        <w:t xml:space="preserve"> </w:t>
      </w:r>
      <w:r>
        <w:t>threaten</w:t>
      </w:r>
      <w:r>
        <w:rPr>
          <w:spacing w:val="-10"/>
        </w:rPr>
        <w:t xml:space="preserve"> </w:t>
      </w:r>
      <w:r>
        <w:t>Australia.</w:t>
      </w:r>
      <w:r>
        <w:rPr>
          <w:spacing w:val="-10"/>
        </w:rPr>
        <w:t xml:space="preserve"> </w:t>
      </w:r>
      <w:r>
        <w:t>Six</w:t>
      </w:r>
      <w:r>
        <w:rPr>
          <w:spacing w:val="-10"/>
        </w:rPr>
        <w:t xml:space="preserve"> </w:t>
      </w:r>
      <w:r>
        <w:t>have national priority for management, with eradication programs underway:</w:t>
      </w:r>
    </w:p>
    <w:p w14:paraId="71B9F1ED" w14:textId="77777777" w:rsidR="00DC7AFF" w:rsidRDefault="00DC7AFF">
      <w:pPr>
        <w:pStyle w:val="ListParagraph"/>
        <w:numPr>
          <w:ilvl w:val="0"/>
          <w:numId w:val="18"/>
        </w:numPr>
        <w:tabs>
          <w:tab w:val="left" w:pos="845"/>
        </w:tabs>
        <w:kinsoku w:val="0"/>
        <w:overflowPunct w:val="0"/>
        <w:spacing w:line="252" w:lineRule="auto"/>
        <w:ind w:right="968"/>
        <w:rPr>
          <w:spacing w:val="-4"/>
        </w:rPr>
      </w:pPr>
      <w:r>
        <w:rPr>
          <w:b/>
          <w:bCs/>
        </w:rPr>
        <w:t>Yellow</w:t>
      </w:r>
      <w:r>
        <w:rPr>
          <w:b/>
          <w:bCs/>
          <w:spacing w:val="-12"/>
        </w:rPr>
        <w:t xml:space="preserve"> </w:t>
      </w:r>
      <w:r>
        <w:rPr>
          <w:b/>
          <w:bCs/>
        </w:rPr>
        <w:t>crazy</w:t>
      </w:r>
      <w:r>
        <w:rPr>
          <w:b/>
          <w:bCs/>
          <w:spacing w:val="-12"/>
        </w:rPr>
        <w:t xml:space="preserve"> </w:t>
      </w:r>
      <w:r>
        <w:rPr>
          <w:b/>
          <w:bCs/>
        </w:rPr>
        <w:t>ant</w:t>
      </w:r>
      <w:r>
        <w:rPr>
          <w:b/>
          <w:bCs/>
          <w:spacing w:val="-12"/>
        </w:rPr>
        <w:t xml:space="preserve"> </w:t>
      </w:r>
      <w:r>
        <w:t>-</w:t>
      </w:r>
      <w:r>
        <w:rPr>
          <w:spacing w:val="-12"/>
        </w:rPr>
        <w:t xml:space="preserve"> </w:t>
      </w:r>
      <w:r>
        <w:t>Wet</w:t>
      </w:r>
      <w:r>
        <w:rPr>
          <w:spacing w:val="-12"/>
        </w:rPr>
        <w:t xml:space="preserve"> </w:t>
      </w:r>
      <w:r>
        <w:t>Tropics</w:t>
      </w:r>
      <w:r>
        <w:rPr>
          <w:spacing w:val="-12"/>
        </w:rPr>
        <w:t xml:space="preserve"> </w:t>
      </w:r>
      <w:r>
        <w:t>World</w:t>
      </w:r>
      <w:r>
        <w:rPr>
          <w:spacing w:val="-12"/>
        </w:rPr>
        <w:t xml:space="preserve"> </w:t>
      </w:r>
      <w:r>
        <w:t>Heritage</w:t>
      </w:r>
      <w:r>
        <w:rPr>
          <w:spacing w:val="-12"/>
        </w:rPr>
        <w:t xml:space="preserve"> </w:t>
      </w:r>
      <w:r>
        <w:t>Area</w:t>
      </w:r>
      <w:r>
        <w:rPr>
          <w:spacing w:val="-12"/>
        </w:rPr>
        <w:t xml:space="preserve"> </w:t>
      </w:r>
      <w:r>
        <w:t>since</w:t>
      </w:r>
      <w:r>
        <w:rPr>
          <w:spacing w:val="-12"/>
        </w:rPr>
        <w:t xml:space="preserve"> </w:t>
      </w:r>
      <w:r>
        <w:t>2014;</w:t>
      </w:r>
      <w:r>
        <w:rPr>
          <w:spacing w:val="-12"/>
        </w:rPr>
        <w:t xml:space="preserve"> </w:t>
      </w:r>
      <w:r>
        <w:t>Townsville</w:t>
      </w:r>
      <w:r>
        <w:rPr>
          <w:spacing w:val="-12"/>
        </w:rPr>
        <w:t xml:space="preserve"> </w:t>
      </w:r>
      <w:r>
        <w:t xml:space="preserve">since </w:t>
      </w:r>
      <w:r>
        <w:rPr>
          <w:spacing w:val="-4"/>
        </w:rPr>
        <w:t>2017</w:t>
      </w:r>
    </w:p>
    <w:p w14:paraId="05830D68" w14:textId="77777777" w:rsidR="00DC7AFF" w:rsidRDefault="00DC7AFF">
      <w:pPr>
        <w:pStyle w:val="ListParagraph"/>
        <w:numPr>
          <w:ilvl w:val="0"/>
          <w:numId w:val="18"/>
        </w:numPr>
        <w:tabs>
          <w:tab w:val="left" w:pos="845"/>
        </w:tabs>
        <w:kinsoku w:val="0"/>
        <w:overflowPunct w:val="0"/>
        <w:spacing w:before="0"/>
        <w:rPr>
          <w:spacing w:val="-2"/>
        </w:rPr>
      </w:pPr>
      <w:r>
        <w:rPr>
          <w:b/>
          <w:bCs/>
        </w:rPr>
        <w:t>African</w:t>
      </w:r>
      <w:r>
        <w:rPr>
          <w:b/>
          <w:bCs/>
          <w:spacing w:val="-2"/>
        </w:rPr>
        <w:t xml:space="preserve"> </w:t>
      </w:r>
      <w:r>
        <w:rPr>
          <w:b/>
          <w:bCs/>
        </w:rPr>
        <w:t>big-headed</w:t>
      </w:r>
      <w:r>
        <w:rPr>
          <w:b/>
          <w:bCs/>
          <w:spacing w:val="-2"/>
        </w:rPr>
        <w:t xml:space="preserve"> </w:t>
      </w:r>
      <w:r>
        <w:rPr>
          <w:b/>
          <w:bCs/>
        </w:rPr>
        <w:t>ant</w:t>
      </w:r>
      <w:r>
        <w:rPr>
          <w:b/>
          <w:bCs/>
          <w:spacing w:val="-1"/>
        </w:rPr>
        <w:t xml:space="preserve"> </w:t>
      </w:r>
      <w:r>
        <w:t>-</w:t>
      </w:r>
      <w:r>
        <w:rPr>
          <w:spacing w:val="-2"/>
        </w:rPr>
        <w:t xml:space="preserve"> </w:t>
      </w:r>
      <w:r>
        <w:t>Lord</w:t>
      </w:r>
      <w:r>
        <w:rPr>
          <w:spacing w:val="-2"/>
        </w:rPr>
        <w:t xml:space="preserve"> </w:t>
      </w:r>
      <w:r>
        <w:t>Howe</w:t>
      </w:r>
      <w:r>
        <w:rPr>
          <w:spacing w:val="-1"/>
        </w:rPr>
        <w:t xml:space="preserve"> </w:t>
      </w:r>
      <w:r>
        <w:rPr>
          <w:spacing w:val="-2"/>
        </w:rPr>
        <w:t>Island</w:t>
      </w:r>
    </w:p>
    <w:p w14:paraId="0FA60F73" w14:textId="77777777" w:rsidR="00DC7AFF" w:rsidRDefault="00DC7AFF">
      <w:pPr>
        <w:pStyle w:val="ListParagraph"/>
        <w:numPr>
          <w:ilvl w:val="0"/>
          <w:numId w:val="18"/>
        </w:numPr>
        <w:tabs>
          <w:tab w:val="left" w:pos="845"/>
        </w:tabs>
        <w:kinsoku w:val="0"/>
        <w:overflowPunct w:val="0"/>
        <w:spacing w:before="14"/>
        <w:rPr>
          <w:spacing w:val="-2"/>
        </w:rPr>
      </w:pPr>
      <w:r>
        <w:rPr>
          <w:b/>
          <w:bCs/>
        </w:rPr>
        <w:t>Argentine</w:t>
      </w:r>
      <w:r>
        <w:rPr>
          <w:b/>
          <w:bCs/>
          <w:spacing w:val="-2"/>
        </w:rPr>
        <w:t xml:space="preserve"> </w:t>
      </w:r>
      <w:r>
        <w:rPr>
          <w:b/>
          <w:bCs/>
        </w:rPr>
        <w:t>ant</w:t>
      </w:r>
      <w:r>
        <w:rPr>
          <w:b/>
          <w:bCs/>
          <w:spacing w:val="-1"/>
        </w:rPr>
        <w:t xml:space="preserve"> </w:t>
      </w:r>
      <w:r>
        <w:t>-</w:t>
      </w:r>
      <w:r>
        <w:rPr>
          <w:spacing w:val="-1"/>
        </w:rPr>
        <w:t xml:space="preserve"> </w:t>
      </w:r>
      <w:r>
        <w:t>Norfolk</w:t>
      </w:r>
      <w:r>
        <w:rPr>
          <w:spacing w:val="-1"/>
        </w:rPr>
        <w:t xml:space="preserve"> </w:t>
      </w:r>
      <w:r>
        <w:rPr>
          <w:spacing w:val="-2"/>
        </w:rPr>
        <w:t>Island</w:t>
      </w:r>
    </w:p>
    <w:p w14:paraId="70AB58E2" w14:textId="77777777" w:rsidR="00DC7AFF" w:rsidRDefault="00DC7AFF">
      <w:pPr>
        <w:pStyle w:val="ListParagraph"/>
        <w:numPr>
          <w:ilvl w:val="0"/>
          <w:numId w:val="18"/>
        </w:numPr>
        <w:tabs>
          <w:tab w:val="left" w:pos="845"/>
        </w:tabs>
        <w:kinsoku w:val="0"/>
        <w:overflowPunct w:val="0"/>
        <w:spacing w:before="14"/>
        <w:rPr>
          <w:spacing w:val="-4"/>
        </w:rPr>
      </w:pPr>
      <w:r>
        <w:rPr>
          <w:b/>
          <w:bCs/>
        </w:rPr>
        <w:t xml:space="preserve">Electric ant </w:t>
      </w:r>
      <w:r>
        <w:t xml:space="preserve">- Queensland since </w:t>
      </w:r>
      <w:r>
        <w:rPr>
          <w:spacing w:val="-4"/>
        </w:rPr>
        <w:t>2006</w:t>
      </w:r>
    </w:p>
    <w:p w14:paraId="787DD973" w14:textId="77777777" w:rsidR="00DC7AFF" w:rsidRDefault="00DC7AFF">
      <w:pPr>
        <w:pStyle w:val="ListParagraph"/>
        <w:numPr>
          <w:ilvl w:val="0"/>
          <w:numId w:val="18"/>
        </w:numPr>
        <w:tabs>
          <w:tab w:val="left" w:pos="845"/>
        </w:tabs>
        <w:kinsoku w:val="0"/>
        <w:overflowPunct w:val="0"/>
        <w:spacing w:before="14"/>
        <w:rPr>
          <w:spacing w:val="-2"/>
        </w:rPr>
      </w:pPr>
      <w:r>
        <w:rPr>
          <w:b/>
          <w:bCs/>
        </w:rPr>
        <w:t>Tropical</w:t>
      </w:r>
      <w:r>
        <w:rPr>
          <w:b/>
          <w:bCs/>
          <w:spacing w:val="-5"/>
        </w:rPr>
        <w:t xml:space="preserve"> </w:t>
      </w:r>
      <w:r>
        <w:rPr>
          <w:b/>
          <w:bCs/>
        </w:rPr>
        <w:t>fire</w:t>
      </w:r>
      <w:r>
        <w:rPr>
          <w:b/>
          <w:bCs/>
          <w:spacing w:val="-4"/>
        </w:rPr>
        <w:t xml:space="preserve"> </w:t>
      </w:r>
      <w:r>
        <w:rPr>
          <w:b/>
          <w:bCs/>
        </w:rPr>
        <w:t>ant</w:t>
      </w:r>
      <w:r>
        <w:rPr>
          <w:b/>
          <w:bCs/>
          <w:spacing w:val="-5"/>
        </w:rPr>
        <w:t xml:space="preserve"> </w:t>
      </w:r>
      <w:r>
        <w:t>-</w:t>
      </w:r>
      <w:r>
        <w:rPr>
          <w:spacing w:val="-4"/>
        </w:rPr>
        <w:t xml:space="preserve"> </w:t>
      </w:r>
      <w:r>
        <w:t>Ashmore</w:t>
      </w:r>
      <w:r>
        <w:rPr>
          <w:spacing w:val="-5"/>
        </w:rPr>
        <w:t xml:space="preserve"> </w:t>
      </w:r>
      <w:r>
        <w:t>Reef,</w:t>
      </w:r>
      <w:r>
        <w:rPr>
          <w:spacing w:val="-4"/>
        </w:rPr>
        <w:t xml:space="preserve"> </w:t>
      </w:r>
      <w:r>
        <w:t>Tiwi</w:t>
      </w:r>
      <w:r>
        <w:rPr>
          <w:spacing w:val="-4"/>
        </w:rPr>
        <w:t xml:space="preserve"> </w:t>
      </w:r>
      <w:r>
        <w:rPr>
          <w:spacing w:val="-2"/>
        </w:rPr>
        <w:t>Islands</w:t>
      </w:r>
    </w:p>
    <w:p w14:paraId="0F0BFAA8" w14:textId="77777777" w:rsidR="00DC7AFF" w:rsidRDefault="00DC7AFF">
      <w:pPr>
        <w:pStyle w:val="ListParagraph"/>
        <w:numPr>
          <w:ilvl w:val="0"/>
          <w:numId w:val="18"/>
        </w:numPr>
        <w:tabs>
          <w:tab w:val="left" w:pos="845"/>
        </w:tabs>
        <w:kinsoku w:val="0"/>
        <w:overflowPunct w:val="0"/>
        <w:spacing w:before="14"/>
        <w:rPr>
          <w:spacing w:val="-2"/>
        </w:rPr>
      </w:pPr>
      <w:r>
        <w:rPr>
          <w:b/>
          <w:bCs/>
        </w:rPr>
        <w:t>Browsing</w:t>
      </w:r>
      <w:r>
        <w:rPr>
          <w:b/>
          <w:bCs/>
          <w:spacing w:val="-7"/>
        </w:rPr>
        <w:t xml:space="preserve"> </w:t>
      </w:r>
      <w:r>
        <w:rPr>
          <w:b/>
          <w:bCs/>
        </w:rPr>
        <w:t>ant</w:t>
      </w:r>
      <w:r>
        <w:rPr>
          <w:b/>
          <w:bCs/>
          <w:spacing w:val="-5"/>
        </w:rPr>
        <w:t xml:space="preserve"> </w:t>
      </w:r>
      <w:r>
        <w:t>-</w:t>
      </w:r>
      <w:r>
        <w:rPr>
          <w:spacing w:val="-4"/>
        </w:rPr>
        <w:t xml:space="preserve"> </w:t>
      </w:r>
      <w:r>
        <w:t>WA</w:t>
      </w:r>
      <w:r>
        <w:rPr>
          <w:spacing w:val="-5"/>
        </w:rPr>
        <w:t xml:space="preserve"> </w:t>
      </w:r>
      <w:r>
        <w:t>and</w:t>
      </w:r>
      <w:r>
        <w:rPr>
          <w:spacing w:val="-4"/>
        </w:rPr>
        <w:t xml:space="preserve"> </w:t>
      </w:r>
      <w:r>
        <w:t>NT</w:t>
      </w:r>
      <w:r>
        <w:rPr>
          <w:spacing w:val="-5"/>
        </w:rPr>
        <w:t xml:space="preserve"> </w:t>
      </w:r>
      <w:r>
        <w:t>since</w:t>
      </w:r>
      <w:r>
        <w:rPr>
          <w:spacing w:val="-4"/>
        </w:rPr>
        <w:t xml:space="preserve"> </w:t>
      </w:r>
      <w:r>
        <w:rPr>
          <w:spacing w:val="-2"/>
        </w:rPr>
        <w:t>2013.</w:t>
      </w:r>
    </w:p>
    <w:p w14:paraId="599BA578" w14:textId="77777777" w:rsidR="00DC7AFF" w:rsidRDefault="00DC7AFF">
      <w:pPr>
        <w:pStyle w:val="BodyText"/>
        <w:kinsoku w:val="0"/>
        <w:overflowPunct w:val="0"/>
        <w:spacing w:before="134" w:line="252" w:lineRule="auto"/>
        <w:ind w:left="200" w:right="779"/>
      </w:pPr>
      <w:r>
        <w:t>Program staff have had direct involvement with all the RIFA and other exotic ant incursions</w:t>
      </w:r>
      <w:r>
        <w:rPr>
          <w:spacing w:val="-5"/>
        </w:rPr>
        <w:t xml:space="preserve"> </w:t>
      </w:r>
      <w:r>
        <w:t>since</w:t>
      </w:r>
      <w:r>
        <w:rPr>
          <w:spacing w:val="-5"/>
        </w:rPr>
        <w:t xml:space="preserve"> </w:t>
      </w:r>
      <w:r>
        <w:t>2001</w:t>
      </w:r>
      <w:r>
        <w:rPr>
          <w:spacing w:val="-5"/>
        </w:rPr>
        <w:t xml:space="preserve"> </w:t>
      </w:r>
      <w:r>
        <w:t>and</w:t>
      </w:r>
      <w:r>
        <w:rPr>
          <w:spacing w:val="-5"/>
        </w:rPr>
        <w:t xml:space="preserve"> </w:t>
      </w:r>
      <w:r>
        <w:t>contributed</w:t>
      </w:r>
      <w:r>
        <w:rPr>
          <w:spacing w:val="-5"/>
        </w:rPr>
        <w:t xml:space="preserve"> </w:t>
      </w:r>
      <w:r>
        <w:t>to</w:t>
      </w:r>
      <w:r>
        <w:rPr>
          <w:spacing w:val="-5"/>
        </w:rPr>
        <w:t xml:space="preserve"> </w:t>
      </w:r>
      <w:r>
        <w:t>their</w:t>
      </w:r>
      <w:r>
        <w:rPr>
          <w:spacing w:val="-5"/>
        </w:rPr>
        <w:t xml:space="preserve"> </w:t>
      </w:r>
      <w:r>
        <w:t>successful</w:t>
      </w:r>
      <w:r>
        <w:rPr>
          <w:spacing w:val="-5"/>
        </w:rPr>
        <w:t xml:space="preserve"> </w:t>
      </w:r>
      <w:r>
        <w:t>eradications</w:t>
      </w:r>
      <w:r>
        <w:rPr>
          <w:spacing w:val="-5"/>
        </w:rPr>
        <w:t xml:space="preserve"> </w:t>
      </w:r>
      <w:r>
        <w:t>or</w:t>
      </w:r>
      <w:r>
        <w:rPr>
          <w:spacing w:val="-5"/>
        </w:rPr>
        <w:t xml:space="preserve"> </w:t>
      </w:r>
      <w:r>
        <w:t>containment. Considering the difficulty of eradicating or even containing ants, this repeated success</w:t>
      </w:r>
    </w:p>
    <w:p w14:paraId="4327CD67" w14:textId="77777777" w:rsidR="00DC7AFF" w:rsidRDefault="00DC7AFF">
      <w:pPr>
        <w:pStyle w:val="BodyText"/>
        <w:kinsoku w:val="0"/>
        <w:overflowPunct w:val="0"/>
        <w:spacing w:before="134" w:line="252" w:lineRule="auto"/>
        <w:ind w:left="200" w:right="779"/>
        <w:sectPr w:rsidR="00DC7AFF">
          <w:pgSz w:w="11920" w:h="16840"/>
          <w:pgMar w:top="1100" w:right="380" w:bottom="1900" w:left="1420" w:header="0" w:footer="1713" w:gutter="0"/>
          <w:cols w:space="720"/>
          <w:noEndnote/>
        </w:sectPr>
      </w:pPr>
    </w:p>
    <w:p w14:paraId="68FFB5F7" w14:textId="77777777" w:rsidR="00DC7AFF" w:rsidRDefault="00DC7AFF">
      <w:pPr>
        <w:pStyle w:val="BodyText"/>
        <w:kinsoku w:val="0"/>
        <w:overflowPunct w:val="0"/>
        <w:spacing w:before="34" w:line="252" w:lineRule="auto"/>
        <w:ind w:left="200" w:right="852"/>
      </w:pPr>
      <w:r>
        <w:lastRenderedPageBreak/>
        <w:t>has</w:t>
      </w:r>
      <w:r>
        <w:rPr>
          <w:spacing w:val="-5"/>
        </w:rPr>
        <w:t xml:space="preserve"> </w:t>
      </w:r>
      <w:r>
        <w:t>been</w:t>
      </w:r>
      <w:r>
        <w:rPr>
          <w:spacing w:val="-5"/>
        </w:rPr>
        <w:t xml:space="preserve"> </w:t>
      </w:r>
      <w:r>
        <w:t>remarkable.</w:t>
      </w:r>
      <w:r>
        <w:rPr>
          <w:spacing w:val="-5"/>
        </w:rPr>
        <w:t xml:space="preserve"> </w:t>
      </w:r>
      <w:r>
        <w:t>This</w:t>
      </w:r>
      <w:r>
        <w:rPr>
          <w:spacing w:val="-5"/>
        </w:rPr>
        <w:t xml:space="preserve"> </w:t>
      </w:r>
      <w:r>
        <w:t>specialised</w:t>
      </w:r>
      <w:r>
        <w:rPr>
          <w:spacing w:val="-5"/>
        </w:rPr>
        <w:t xml:space="preserve"> </w:t>
      </w:r>
      <w:r>
        <w:t>scientific</w:t>
      </w:r>
      <w:r>
        <w:rPr>
          <w:spacing w:val="-5"/>
        </w:rPr>
        <w:t xml:space="preserve"> </w:t>
      </w:r>
      <w:r>
        <w:t>response</w:t>
      </w:r>
      <w:r>
        <w:rPr>
          <w:spacing w:val="-5"/>
        </w:rPr>
        <w:t xml:space="preserve"> </w:t>
      </w:r>
      <w:r>
        <w:t>capability</w:t>
      </w:r>
      <w:r>
        <w:rPr>
          <w:spacing w:val="-5"/>
        </w:rPr>
        <w:t xml:space="preserve"> </w:t>
      </w:r>
      <w:r>
        <w:t>is</w:t>
      </w:r>
      <w:r>
        <w:rPr>
          <w:spacing w:val="-5"/>
        </w:rPr>
        <w:t xml:space="preserve"> </w:t>
      </w:r>
      <w:r>
        <w:t>a</w:t>
      </w:r>
      <w:r>
        <w:rPr>
          <w:spacing w:val="-5"/>
        </w:rPr>
        <w:t xml:space="preserve"> </w:t>
      </w:r>
      <w:r>
        <w:t>national</w:t>
      </w:r>
      <w:r>
        <w:rPr>
          <w:spacing w:val="-5"/>
        </w:rPr>
        <w:t xml:space="preserve"> </w:t>
      </w:r>
      <w:r>
        <w:t>asset that will doubtless be needed to combat future ant incursions.</w:t>
      </w:r>
    </w:p>
    <w:p w14:paraId="34F4C4DC" w14:textId="77777777" w:rsidR="00DC7AFF" w:rsidRDefault="00DC7AFF">
      <w:pPr>
        <w:pStyle w:val="BodyText"/>
        <w:kinsoku w:val="0"/>
        <w:overflowPunct w:val="0"/>
        <w:spacing w:before="34" w:line="252" w:lineRule="auto"/>
        <w:ind w:left="200" w:right="852"/>
        <w:sectPr w:rsidR="00DC7AFF">
          <w:pgSz w:w="11920" w:h="16840"/>
          <w:pgMar w:top="1100" w:right="380" w:bottom="1900" w:left="1420" w:header="0" w:footer="1713" w:gutter="0"/>
          <w:cols w:space="720"/>
          <w:noEndnote/>
        </w:sectPr>
      </w:pPr>
    </w:p>
    <w:p w14:paraId="2D30F6A0" w14:textId="77777777" w:rsidR="00DC7AFF" w:rsidRPr="007B6AD5" w:rsidRDefault="00DC7AFF" w:rsidP="007B6AD5">
      <w:pPr>
        <w:pStyle w:val="BodyText"/>
        <w:ind w:left="142"/>
        <w:rPr>
          <w:b/>
          <w:bCs/>
          <w:spacing w:val="-2"/>
          <w:vertAlign w:val="superscript"/>
        </w:rPr>
      </w:pPr>
      <w:bookmarkStart w:id="88" w:name="_Toc136853051"/>
      <w:r w:rsidRPr="007B6AD5">
        <w:rPr>
          <w:b/>
          <w:bCs/>
        </w:rPr>
        <w:lastRenderedPageBreak/>
        <w:t>Table</w:t>
      </w:r>
      <w:r w:rsidRPr="007B6AD5">
        <w:rPr>
          <w:b/>
          <w:bCs/>
          <w:spacing w:val="-8"/>
        </w:rPr>
        <w:t xml:space="preserve"> </w:t>
      </w:r>
      <w:r w:rsidRPr="007B6AD5">
        <w:rPr>
          <w:b/>
          <w:bCs/>
        </w:rPr>
        <w:t>10:</w:t>
      </w:r>
      <w:r w:rsidRPr="007B6AD5">
        <w:rPr>
          <w:b/>
          <w:bCs/>
          <w:spacing w:val="-7"/>
        </w:rPr>
        <w:t xml:space="preserve"> </w:t>
      </w:r>
      <w:r w:rsidRPr="007B6AD5">
        <w:rPr>
          <w:b/>
          <w:bCs/>
        </w:rPr>
        <w:t>Emergency</w:t>
      </w:r>
      <w:r w:rsidRPr="007B6AD5">
        <w:rPr>
          <w:b/>
          <w:bCs/>
          <w:spacing w:val="-7"/>
        </w:rPr>
        <w:t xml:space="preserve"> </w:t>
      </w:r>
      <w:r w:rsidRPr="007B6AD5">
        <w:rPr>
          <w:b/>
          <w:bCs/>
        </w:rPr>
        <w:t>responses</w:t>
      </w:r>
      <w:r w:rsidRPr="007B6AD5">
        <w:rPr>
          <w:b/>
          <w:bCs/>
          <w:spacing w:val="-8"/>
        </w:rPr>
        <w:t xml:space="preserve"> </w:t>
      </w:r>
      <w:r w:rsidRPr="007B6AD5">
        <w:rPr>
          <w:b/>
          <w:bCs/>
        </w:rPr>
        <w:t>to</w:t>
      </w:r>
      <w:r w:rsidRPr="007B6AD5">
        <w:rPr>
          <w:b/>
          <w:bCs/>
          <w:spacing w:val="-7"/>
        </w:rPr>
        <w:t xml:space="preserve"> </w:t>
      </w:r>
      <w:r w:rsidRPr="007B6AD5">
        <w:rPr>
          <w:b/>
          <w:bCs/>
        </w:rPr>
        <w:t>exotic</w:t>
      </w:r>
      <w:r w:rsidRPr="007B6AD5">
        <w:rPr>
          <w:b/>
          <w:bCs/>
          <w:spacing w:val="-7"/>
        </w:rPr>
        <w:t xml:space="preserve"> </w:t>
      </w:r>
      <w:r w:rsidRPr="007B6AD5">
        <w:rPr>
          <w:b/>
          <w:bCs/>
        </w:rPr>
        <w:t>invasive</w:t>
      </w:r>
      <w:r w:rsidRPr="007B6AD5">
        <w:rPr>
          <w:b/>
          <w:bCs/>
          <w:spacing w:val="-8"/>
        </w:rPr>
        <w:t xml:space="preserve"> </w:t>
      </w:r>
      <w:r w:rsidRPr="007B6AD5">
        <w:rPr>
          <w:b/>
          <w:bCs/>
        </w:rPr>
        <w:t>ants,</w:t>
      </w:r>
      <w:r w:rsidRPr="007B6AD5">
        <w:rPr>
          <w:b/>
          <w:bCs/>
          <w:spacing w:val="-7"/>
        </w:rPr>
        <w:t xml:space="preserve"> </w:t>
      </w:r>
      <w:r w:rsidRPr="007B6AD5">
        <w:rPr>
          <w:b/>
          <w:bCs/>
        </w:rPr>
        <w:t>2001</w:t>
      </w:r>
      <w:r w:rsidRPr="007B6AD5">
        <w:rPr>
          <w:b/>
          <w:bCs/>
          <w:spacing w:val="-7"/>
        </w:rPr>
        <w:t xml:space="preserve"> </w:t>
      </w:r>
      <w:r w:rsidRPr="007B6AD5">
        <w:rPr>
          <w:b/>
          <w:bCs/>
        </w:rPr>
        <w:t>to</w:t>
      </w:r>
      <w:r w:rsidRPr="007B6AD5">
        <w:rPr>
          <w:b/>
          <w:bCs/>
          <w:spacing w:val="-7"/>
        </w:rPr>
        <w:t xml:space="preserve"> </w:t>
      </w:r>
      <w:r w:rsidRPr="007B6AD5">
        <w:rPr>
          <w:b/>
          <w:bCs/>
          <w:spacing w:val="-2"/>
        </w:rPr>
        <w:t>2020</w:t>
      </w:r>
      <w:r w:rsidRPr="007B6AD5">
        <w:rPr>
          <w:b/>
          <w:bCs/>
          <w:spacing w:val="-2"/>
          <w:vertAlign w:val="superscript"/>
        </w:rPr>
        <w:t>22</w:t>
      </w:r>
      <w:bookmarkEnd w:id="88"/>
    </w:p>
    <w:p w14:paraId="4A7235A3" w14:textId="07F4A5F4" w:rsidR="00DC7AFF" w:rsidRDefault="00DD2B9D">
      <w:pPr>
        <w:pStyle w:val="BodyText"/>
        <w:kinsoku w:val="0"/>
        <w:overflowPunct w:val="0"/>
        <w:spacing w:before="4"/>
        <w:rPr>
          <w:b/>
          <w:bCs/>
          <w:sz w:val="9"/>
          <w:szCs w:val="9"/>
        </w:rPr>
      </w:pPr>
      <w:r>
        <w:rPr>
          <w:noProof/>
        </w:rPr>
        <mc:AlternateContent>
          <mc:Choice Requires="wpg">
            <w:drawing>
              <wp:anchor distT="0" distB="0" distL="0" distR="0" simplePos="0" relativeHeight="251649024" behindDoc="0" locked="0" layoutInCell="0" allowOverlap="1" wp14:anchorId="45BBEF02" wp14:editId="6DEBBE69">
                <wp:simplePos x="0" y="0"/>
                <wp:positionH relativeFrom="page">
                  <wp:posOffset>971550</wp:posOffset>
                </wp:positionH>
                <wp:positionV relativeFrom="paragraph">
                  <wp:posOffset>85090</wp:posOffset>
                </wp:positionV>
                <wp:extent cx="5867400" cy="428625"/>
                <wp:effectExtent l="0" t="0" r="0" b="0"/>
                <wp:wrapTopAndBottom/>
                <wp:docPr id="172"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7400" cy="428625"/>
                          <a:chOff x="1530" y="134"/>
                          <a:chExt cx="9240" cy="675"/>
                        </a:xfrm>
                      </wpg:grpSpPr>
                      <wps:wsp>
                        <wps:cNvPr id="173" name="Freeform 159"/>
                        <wps:cNvSpPr>
                          <a:spLocks/>
                        </wps:cNvSpPr>
                        <wps:spPr bwMode="auto">
                          <a:xfrm>
                            <a:off x="1530" y="134"/>
                            <a:ext cx="9240" cy="675"/>
                          </a:xfrm>
                          <a:custGeom>
                            <a:avLst/>
                            <a:gdLst>
                              <a:gd name="T0" fmla="*/ 9240 w 9240"/>
                              <a:gd name="T1" fmla="*/ 0 h 675"/>
                              <a:gd name="T2" fmla="*/ 6885 w 9240"/>
                              <a:gd name="T3" fmla="*/ 0 h 675"/>
                              <a:gd name="T4" fmla="*/ 5040 w 9240"/>
                              <a:gd name="T5" fmla="*/ 0 h 675"/>
                              <a:gd name="T6" fmla="*/ 3570 w 9240"/>
                              <a:gd name="T7" fmla="*/ 0 h 675"/>
                              <a:gd name="T8" fmla="*/ 1155 w 9240"/>
                              <a:gd name="T9" fmla="*/ 0 h 675"/>
                              <a:gd name="T10" fmla="*/ 0 w 9240"/>
                              <a:gd name="T11" fmla="*/ 0 h 675"/>
                              <a:gd name="T12" fmla="*/ 0 w 9240"/>
                              <a:gd name="T13" fmla="*/ 675 h 675"/>
                              <a:gd name="T14" fmla="*/ 1155 w 9240"/>
                              <a:gd name="T15" fmla="*/ 675 h 675"/>
                              <a:gd name="T16" fmla="*/ 3570 w 9240"/>
                              <a:gd name="T17" fmla="*/ 675 h 675"/>
                              <a:gd name="T18" fmla="*/ 5040 w 9240"/>
                              <a:gd name="T19" fmla="*/ 675 h 675"/>
                              <a:gd name="T20" fmla="*/ 6885 w 9240"/>
                              <a:gd name="T21" fmla="*/ 675 h 675"/>
                              <a:gd name="T22" fmla="*/ 9240 w 9240"/>
                              <a:gd name="T23" fmla="*/ 675 h 675"/>
                              <a:gd name="T24" fmla="*/ 9240 w 9240"/>
                              <a:gd name="T25" fmla="*/ 0 h 6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9240" h="675">
                                <a:moveTo>
                                  <a:pt x="9240" y="0"/>
                                </a:moveTo>
                                <a:lnTo>
                                  <a:pt x="6885" y="0"/>
                                </a:lnTo>
                                <a:lnTo>
                                  <a:pt x="5040" y="0"/>
                                </a:lnTo>
                                <a:lnTo>
                                  <a:pt x="3570" y="0"/>
                                </a:lnTo>
                                <a:lnTo>
                                  <a:pt x="1155" y="0"/>
                                </a:lnTo>
                                <a:lnTo>
                                  <a:pt x="0" y="0"/>
                                </a:lnTo>
                                <a:lnTo>
                                  <a:pt x="0" y="675"/>
                                </a:lnTo>
                                <a:lnTo>
                                  <a:pt x="1155" y="675"/>
                                </a:lnTo>
                                <a:lnTo>
                                  <a:pt x="3570" y="675"/>
                                </a:lnTo>
                                <a:lnTo>
                                  <a:pt x="5040" y="675"/>
                                </a:lnTo>
                                <a:lnTo>
                                  <a:pt x="6885" y="675"/>
                                </a:lnTo>
                                <a:lnTo>
                                  <a:pt x="9240" y="675"/>
                                </a:lnTo>
                                <a:lnTo>
                                  <a:pt x="9240" y="0"/>
                                </a:lnTo>
                                <a:close/>
                              </a:path>
                            </a:pathLst>
                          </a:custGeom>
                          <a:solidFill>
                            <a:srgbClr val="B6B6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 name="Text Box 160"/>
                        <wps:cNvSpPr txBox="1">
                          <a:spLocks noChangeArrowheads="1"/>
                        </wps:cNvSpPr>
                        <wps:spPr bwMode="auto">
                          <a:xfrm>
                            <a:off x="1635" y="391"/>
                            <a:ext cx="1971"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E20A8A" w14:textId="77777777" w:rsidR="00DC7AFF" w:rsidRDefault="00DC7AFF">
                              <w:pPr>
                                <w:pStyle w:val="BodyText"/>
                                <w:tabs>
                                  <w:tab w:val="left" w:pos="1154"/>
                                </w:tabs>
                                <w:kinsoku w:val="0"/>
                                <w:overflowPunct w:val="0"/>
                                <w:spacing w:line="200" w:lineRule="exact"/>
                                <w:rPr>
                                  <w:b/>
                                  <w:bCs/>
                                  <w:spacing w:val="-2"/>
                                  <w:sz w:val="20"/>
                                  <w:szCs w:val="20"/>
                                </w:rPr>
                              </w:pPr>
                              <w:r>
                                <w:rPr>
                                  <w:b/>
                                  <w:bCs/>
                                  <w:sz w:val="20"/>
                                  <w:szCs w:val="20"/>
                                </w:rPr>
                                <w:t>Start</w:t>
                              </w:r>
                              <w:r>
                                <w:rPr>
                                  <w:b/>
                                  <w:bCs/>
                                  <w:spacing w:val="-7"/>
                                  <w:sz w:val="20"/>
                                  <w:szCs w:val="20"/>
                                </w:rPr>
                                <w:t xml:space="preserve"> </w:t>
                              </w:r>
                              <w:r>
                                <w:rPr>
                                  <w:b/>
                                  <w:bCs/>
                                  <w:spacing w:val="-4"/>
                                  <w:sz w:val="20"/>
                                  <w:szCs w:val="20"/>
                                </w:rPr>
                                <w:t>date</w:t>
                              </w:r>
                              <w:r>
                                <w:rPr>
                                  <w:b/>
                                  <w:bCs/>
                                  <w:sz w:val="20"/>
                                  <w:szCs w:val="20"/>
                                </w:rPr>
                                <w:tab/>
                              </w:r>
                              <w:r>
                                <w:rPr>
                                  <w:b/>
                                  <w:bCs/>
                                  <w:spacing w:val="-2"/>
                                  <w:sz w:val="20"/>
                                  <w:szCs w:val="20"/>
                                </w:rPr>
                                <w:t>Location</w:t>
                              </w:r>
                            </w:p>
                          </w:txbxContent>
                        </wps:txbx>
                        <wps:bodyPr rot="0" vert="horz" wrap="square" lIns="0" tIns="0" rIns="0" bIns="0" anchor="t" anchorCtr="0" upright="1">
                          <a:noAutofit/>
                        </wps:bodyPr>
                      </wps:wsp>
                      <wps:wsp>
                        <wps:cNvPr id="175" name="Text Box 161"/>
                        <wps:cNvSpPr txBox="1">
                          <a:spLocks noChangeArrowheads="1"/>
                        </wps:cNvSpPr>
                        <wps:spPr bwMode="auto">
                          <a:xfrm>
                            <a:off x="5205" y="391"/>
                            <a:ext cx="409"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AAA29A" w14:textId="77777777" w:rsidR="00DC7AFF" w:rsidRDefault="00DC7AFF">
                              <w:pPr>
                                <w:pStyle w:val="BodyText"/>
                                <w:kinsoku w:val="0"/>
                                <w:overflowPunct w:val="0"/>
                                <w:spacing w:line="200" w:lineRule="exact"/>
                                <w:rPr>
                                  <w:b/>
                                  <w:bCs/>
                                  <w:spacing w:val="-4"/>
                                  <w:sz w:val="20"/>
                                  <w:szCs w:val="20"/>
                                </w:rPr>
                              </w:pPr>
                              <w:r>
                                <w:rPr>
                                  <w:b/>
                                  <w:bCs/>
                                  <w:spacing w:val="-4"/>
                                  <w:sz w:val="20"/>
                                  <w:szCs w:val="20"/>
                                </w:rPr>
                                <w:t>Pest</w:t>
                              </w:r>
                            </w:p>
                          </w:txbxContent>
                        </wps:txbx>
                        <wps:bodyPr rot="0" vert="horz" wrap="square" lIns="0" tIns="0" rIns="0" bIns="0" anchor="t" anchorCtr="0" upright="1">
                          <a:noAutofit/>
                        </wps:bodyPr>
                      </wps:wsp>
                      <wps:wsp>
                        <wps:cNvPr id="176" name="Text Box 162"/>
                        <wps:cNvSpPr txBox="1">
                          <a:spLocks noChangeArrowheads="1"/>
                        </wps:cNvSpPr>
                        <wps:spPr bwMode="auto">
                          <a:xfrm>
                            <a:off x="6675" y="391"/>
                            <a:ext cx="1357"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498C90" w14:textId="77777777" w:rsidR="00DC7AFF" w:rsidRDefault="00DC7AFF">
                              <w:pPr>
                                <w:pStyle w:val="BodyText"/>
                                <w:kinsoku w:val="0"/>
                                <w:overflowPunct w:val="0"/>
                                <w:spacing w:line="200" w:lineRule="exact"/>
                                <w:rPr>
                                  <w:b/>
                                  <w:bCs/>
                                  <w:spacing w:val="-4"/>
                                  <w:sz w:val="20"/>
                                  <w:szCs w:val="20"/>
                                </w:rPr>
                              </w:pPr>
                              <w:r>
                                <w:rPr>
                                  <w:b/>
                                  <w:bCs/>
                                  <w:sz w:val="20"/>
                                  <w:szCs w:val="20"/>
                                </w:rPr>
                                <w:t>Detection</w:t>
                              </w:r>
                              <w:r>
                                <w:rPr>
                                  <w:b/>
                                  <w:bCs/>
                                  <w:spacing w:val="-11"/>
                                  <w:sz w:val="20"/>
                                  <w:szCs w:val="20"/>
                                </w:rPr>
                                <w:t xml:space="preserve"> </w:t>
                              </w:r>
                              <w:r>
                                <w:rPr>
                                  <w:b/>
                                  <w:bCs/>
                                  <w:spacing w:val="-4"/>
                                  <w:sz w:val="20"/>
                                  <w:szCs w:val="20"/>
                                </w:rPr>
                                <w:t>type</w:t>
                              </w:r>
                            </w:p>
                          </w:txbxContent>
                        </wps:txbx>
                        <wps:bodyPr rot="0" vert="horz" wrap="square" lIns="0" tIns="0" rIns="0" bIns="0" anchor="t" anchorCtr="0" upright="1">
                          <a:noAutofit/>
                        </wps:bodyPr>
                      </wps:wsp>
                      <wps:wsp>
                        <wps:cNvPr id="177" name="Text Box 163"/>
                        <wps:cNvSpPr txBox="1">
                          <a:spLocks noChangeArrowheads="1"/>
                        </wps:cNvSpPr>
                        <wps:spPr bwMode="auto">
                          <a:xfrm>
                            <a:off x="8520" y="274"/>
                            <a:ext cx="1924"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ADD240" w14:textId="77777777" w:rsidR="00DC7AFF" w:rsidRDefault="00DC7AFF">
                              <w:pPr>
                                <w:pStyle w:val="BodyText"/>
                                <w:kinsoku w:val="0"/>
                                <w:overflowPunct w:val="0"/>
                                <w:spacing w:line="200" w:lineRule="exact"/>
                                <w:rPr>
                                  <w:b/>
                                  <w:bCs/>
                                  <w:spacing w:val="-2"/>
                                  <w:sz w:val="20"/>
                                  <w:szCs w:val="20"/>
                                </w:rPr>
                              </w:pPr>
                              <w:r>
                                <w:rPr>
                                  <w:b/>
                                  <w:bCs/>
                                  <w:sz w:val="20"/>
                                  <w:szCs w:val="20"/>
                                </w:rPr>
                                <w:t>Emergency</w:t>
                              </w:r>
                              <w:r>
                                <w:rPr>
                                  <w:b/>
                                  <w:bCs/>
                                  <w:spacing w:val="-10"/>
                                  <w:sz w:val="20"/>
                                  <w:szCs w:val="20"/>
                                </w:rPr>
                                <w:t xml:space="preserve"> </w:t>
                              </w:r>
                              <w:r>
                                <w:rPr>
                                  <w:b/>
                                  <w:bCs/>
                                  <w:spacing w:val="-2"/>
                                  <w:sz w:val="20"/>
                                  <w:szCs w:val="20"/>
                                </w:rPr>
                                <w:t>response</w:t>
                              </w:r>
                            </w:p>
                            <w:p w14:paraId="0C67B6F9" w14:textId="77777777" w:rsidR="00DC7AFF" w:rsidRDefault="00DC7AFF">
                              <w:pPr>
                                <w:pStyle w:val="BodyText"/>
                                <w:kinsoku w:val="0"/>
                                <w:overflowPunct w:val="0"/>
                                <w:rPr>
                                  <w:b/>
                                  <w:bCs/>
                                  <w:spacing w:val="-2"/>
                                  <w:sz w:val="20"/>
                                  <w:szCs w:val="20"/>
                                </w:rPr>
                              </w:pPr>
                              <w:r>
                                <w:rPr>
                                  <w:b/>
                                  <w:bCs/>
                                  <w:spacing w:val="-2"/>
                                  <w:sz w:val="20"/>
                                  <w:szCs w:val="20"/>
                                </w:rPr>
                                <w:t>outcome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BBEF02" id="Group 158" o:spid="_x0000_s1115" style="position:absolute;margin-left:76.5pt;margin-top:6.7pt;width:462pt;height:33.75pt;z-index:251649024;mso-wrap-distance-left:0;mso-wrap-distance-right:0;mso-position-horizontal-relative:page;mso-position-vertical-relative:text" coordorigin="1530,134" coordsize="9240,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" o:allowincell="f">
                <v:shape id="Freeform 159" o:spid="_x0000_s1116" style="position:absolute;left:1530;top:134;width:9240;height:675;visibility:visible;mso-wrap-style:square;v-text-anchor:top" coordsize="9240,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" path="m9240,l6885,,5040,,3570,,1155,,,,,675r1155,l3570,675r1470,l6885,675r2355,l9240,xe" fillcolor="#b6b6b6" stroked="f">
                  <v:path arrowok="t" o:connecttype="custom" o:connectlocs="9240,0;6885,0;5040,0;3570,0;1155,0;0,0;0,675;1155,675;3570,675;5040,675;6885,675;9240,675;9240,0" o:connectangles="0,0,0,0,0,0,0,0,0,0,0,0,0"/>
                </v:shape>
                <v:shape id="Text Box 160" o:spid="_x0000_s1117" type="#_x0000_t202" style="position:absolute;left:1635;top:391;width:1971;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ySRwwAAANwAAAAPAAAAZHJzL2Rvd25yZXYueG1sRE9Na8JA&#10;EL0X/A/LCL3VjaV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RuMkkcMAAADcAAAADwAA&#10;AAAAAAAAAAAAAAAHAgAAZHJzL2Rvd25yZXYueG1sUEsFBgAAAAADAAMAtwAAAPcCAAAAAA==&#10;" filled="f" stroked="f">
                  <v:textbox inset="0,0,0,0">
                    <w:txbxContent>
                      <w:p w14:paraId="34E20A8A" w14:textId="77777777" w:rsidR="00DC7AFF" w:rsidRDefault="00DC7AFF">
                        <w:pPr>
                          <w:pStyle w:val="BodyText"/>
                          <w:tabs>
                            <w:tab w:val="left" w:pos="1154"/>
                          </w:tabs>
                          <w:kinsoku w:val="0"/>
                          <w:overflowPunct w:val="0"/>
                          <w:spacing w:line="200" w:lineRule="exact"/>
                          <w:rPr>
                            <w:b/>
                            <w:bCs/>
                            <w:spacing w:val="-2"/>
                            <w:sz w:val="20"/>
                            <w:szCs w:val="20"/>
                          </w:rPr>
                        </w:pPr>
                        <w:r>
                          <w:rPr>
                            <w:b/>
                            <w:bCs/>
                            <w:sz w:val="20"/>
                            <w:szCs w:val="20"/>
                          </w:rPr>
                          <w:t>Start</w:t>
                        </w:r>
                        <w:r>
                          <w:rPr>
                            <w:b/>
                            <w:bCs/>
                            <w:spacing w:val="-7"/>
                            <w:sz w:val="20"/>
                            <w:szCs w:val="20"/>
                          </w:rPr>
                          <w:t xml:space="preserve"> </w:t>
                        </w:r>
                        <w:r>
                          <w:rPr>
                            <w:b/>
                            <w:bCs/>
                            <w:spacing w:val="-4"/>
                            <w:sz w:val="20"/>
                            <w:szCs w:val="20"/>
                          </w:rPr>
                          <w:t>date</w:t>
                        </w:r>
                        <w:r>
                          <w:rPr>
                            <w:b/>
                            <w:bCs/>
                            <w:sz w:val="20"/>
                            <w:szCs w:val="20"/>
                          </w:rPr>
                          <w:tab/>
                        </w:r>
                        <w:r>
                          <w:rPr>
                            <w:b/>
                            <w:bCs/>
                            <w:spacing w:val="-2"/>
                            <w:sz w:val="20"/>
                            <w:szCs w:val="20"/>
                          </w:rPr>
                          <w:t>Location</w:t>
                        </w:r>
                      </w:p>
                    </w:txbxContent>
                  </v:textbox>
                </v:shape>
                <v:shape id="Text Box 161" o:spid="_x0000_s1118" type="#_x0000_t202" style="position:absolute;left:5205;top:391;width:409;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4EKwwAAANwAAAAPAAAAZHJzL2Rvd25yZXYueG1sRE9Na8JA&#10;EL0X/A/LCL3VjYVa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Ka+BCsMAAADcAAAADwAA&#10;AAAAAAAAAAAAAAAHAgAAZHJzL2Rvd25yZXYueG1sUEsFBgAAAAADAAMAtwAAAPcCAAAAAA==&#10;" filled="f" stroked="f">
                  <v:textbox inset="0,0,0,0">
                    <w:txbxContent>
                      <w:p w14:paraId="4DAAA29A" w14:textId="77777777" w:rsidR="00DC7AFF" w:rsidRDefault="00DC7AFF">
                        <w:pPr>
                          <w:pStyle w:val="BodyText"/>
                          <w:kinsoku w:val="0"/>
                          <w:overflowPunct w:val="0"/>
                          <w:spacing w:line="200" w:lineRule="exact"/>
                          <w:rPr>
                            <w:b/>
                            <w:bCs/>
                            <w:spacing w:val="-4"/>
                            <w:sz w:val="20"/>
                            <w:szCs w:val="20"/>
                          </w:rPr>
                        </w:pPr>
                        <w:r>
                          <w:rPr>
                            <w:b/>
                            <w:bCs/>
                            <w:spacing w:val="-4"/>
                            <w:sz w:val="20"/>
                            <w:szCs w:val="20"/>
                          </w:rPr>
                          <w:t>Pest</w:t>
                        </w:r>
                      </w:p>
                    </w:txbxContent>
                  </v:textbox>
                </v:shape>
                <v:shape id="Text Box 162" o:spid="_x0000_s1119" type="#_x0000_t202" style="position:absolute;left:6675;top:391;width:1357;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" filled="f" stroked="f">
                  <v:textbox inset="0,0,0,0">
                    <w:txbxContent>
                      <w:p w14:paraId="20498C90" w14:textId="77777777" w:rsidR="00DC7AFF" w:rsidRDefault="00DC7AFF">
                        <w:pPr>
                          <w:pStyle w:val="BodyText"/>
                          <w:kinsoku w:val="0"/>
                          <w:overflowPunct w:val="0"/>
                          <w:spacing w:line="200" w:lineRule="exact"/>
                          <w:rPr>
                            <w:b/>
                            <w:bCs/>
                            <w:spacing w:val="-4"/>
                            <w:sz w:val="20"/>
                            <w:szCs w:val="20"/>
                          </w:rPr>
                        </w:pPr>
                        <w:r>
                          <w:rPr>
                            <w:b/>
                            <w:bCs/>
                            <w:sz w:val="20"/>
                            <w:szCs w:val="20"/>
                          </w:rPr>
                          <w:t>Detection</w:t>
                        </w:r>
                        <w:r>
                          <w:rPr>
                            <w:b/>
                            <w:bCs/>
                            <w:spacing w:val="-11"/>
                            <w:sz w:val="20"/>
                            <w:szCs w:val="20"/>
                          </w:rPr>
                          <w:t xml:space="preserve"> </w:t>
                        </w:r>
                        <w:r>
                          <w:rPr>
                            <w:b/>
                            <w:bCs/>
                            <w:spacing w:val="-4"/>
                            <w:sz w:val="20"/>
                            <w:szCs w:val="20"/>
                          </w:rPr>
                          <w:t>type</w:t>
                        </w:r>
                      </w:p>
                    </w:txbxContent>
                  </v:textbox>
                </v:shape>
                <v:shape id="Text Box 163" o:spid="_x0000_s1120" type="#_x0000_t202" style="position:absolute;left:8520;top:274;width:1924;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" filled="f" stroked="f">
                  <v:textbox inset="0,0,0,0">
                    <w:txbxContent>
                      <w:p w14:paraId="29ADD240" w14:textId="77777777" w:rsidR="00DC7AFF" w:rsidRDefault="00DC7AFF">
                        <w:pPr>
                          <w:pStyle w:val="BodyText"/>
                          <w:kinsoku w:val="0"/>
                          <w:overflowPunct w:val="0"/>
                          <w:spacing w:line="200" w:lineRule="exact"/>
                          <w:rPr>
                            <w:b/>
                            <w:bCs/>
                            <w:spacing w:val="-2"/>
                            <w:sz w:val="20"/>
                            <w:szCs w:val="20"/>
                          </w:rPr>
                        </w:pPr>
                        <w:r>
                          <w:rPr>
                            <w:b/>
                            <w:bCs/>
                            <w:sz w:val="20"/>
                            <w:szCs w:val="20"/>
                          </w:rPr>
                          <w:t>Emergency</w:t>
                        </w:r>
                        <w:r>
                          <w:rPr>
                            <w:b/>
                            <w:bCs/>
                            <w:spacing w:val="-10"/>
                            <w:sz w:val="20"/>
                            <w:szCs w:val="20"/>
                          </w:rPr>
                          <w:t xml:space="preserve"> </w:t>
                        </w:r>
                        <w:r>
                          <w:rPr>
                            <w:b/>
                            <w:bCs/>
                            <w:spacing w:val="-2"/>
                            <w:sz w:val="20"/>
                            <w:szCs w:val="20"/>
                          </w:rPr>
                          <w:t>response</w:t>
                        </w:r>
                      </w:p>
                      <w:p w14:paraId="0C67B6F9" w14:textId="77777777" w:rsidR="00DC7AFF" w:rsidRDefault="00DC7AFF">
                        <w:pPr>
                          <w:pStyle w:val="BodyText"/>
                          <w:kinsoku w:val="0"/>
                          <w:overflowPunct w:val="0"/>
                          <w:rPr>
                            <w:b/>
                            <w:bCs/>
                            <w:spacing w:val="-2"/>
                            <w:sz w:val="20"/>
                            <w:szCs w:val="20"/>
                          </w:rPr>
                        </w:pPr>
                        <w:r>
                          <w:rPr>
                            <w:b/>
                            <w:bCs/>
                            <w:spacing w:val="-2"/>
                            <w:sz w:val="20"/>
                            <w:szCs w:val="20"/>
                          </w:rPr>
                          <w:t>outcome</w:t>
                        </w:r>
                      </w:p>
                    </w:txbxContent>
                  </v:textbox>
                </v:shape>
                <w10:wrap type="topAndBottom" anchorx="page"/>
              </v:group>
            </w:pict>
          </mc:Fallback>
        </mc:AlternateContent>
      </w:r>
    </w:p>
    <w:p w14:paraId="1A807C11" w14:textId="77777777" w:rsidR="00DC7AFF" w:rsidRDefault="00DC7AFF">
      <w:pPr>
        <w:pStyle w:val="BodyText"/>
        <w:tabs>
          <w:tab w:val="left" w:pos="1369"/>
          <w:tab w:val="left" w:pos="3784"/>
          <w:tab w:val="left" w:pos="5254"/>
          <w:tab w:val="left" w:pos="7099"/>
        </w:tabs>
        <w:kinsoku w:val="0"/>
        <w:overflowPunct w:val="0"/>
        <w:spacing w:before="109"/>
        <w:ind w:left="215"/>
        <w:rPr>
          <w:spacing w:val="-2"/>
          <w:sz w:val="20"/>
          <w:szCs w:val="20"/>
        </w:rPr>
      </w:pPr>
      <w:r>
        <w:rPr>
          <w:spacing w:val="-4"/>
          <w:sz w:val="20"/>
          <w:szCs w:val="20"/>
        </w:rPr>
        <w:t>2001</w:t>
      </w:r>
      <w:r>
        <w:rPr>
          <w:sz w:val="20"/>
          <w:szCs w:val="20"/>
        </w:rPr>
        <w:tab/>
        <w:t>South-east</w:t>
      </w:r>
      <w:r>
        <w:rPr>
          <w:spacing w:val="-10"/>
          <w:sz w:val="20"/>
          <w:szCs w:val="20"/>
        </w:rPr>
        <w:t xml:space="preserve"> </w:t>
      </w:r>
      <w:r>
        <w:rPr>
          <w:spacing w:val="-2"/>
          <w:sz w:val="20"/>
          <w:szCs w:val="20"/>
        </w:rPr>
        <w:t>Queensland</w:t>
      </w:r>
      <w:r>
        <w:rPr>
          <w:sz w:val="20"/>
          <w:szCs w:val="20"/>
        </w:rPr>
        <w:tab/>
      </w:r>
      <w:r>
        <w:rPr>
          <w:spacing w:val="-4"/>
          <w:sz w:val="20"/>
          <w:szCs w:val="20"/>
        </w:rPr>
        <w:t>RIFA</w:t>
      </w:r>
      <w:r>
        <w:rPr>
          <w:sz w:val="20"/>
          <w:szCs w:val="20"/>
        </w:rPr>
        <w:tab/>
      </w:r>
      <w:r>
        <w:rPr>
          <w:spacing w:val="-2"/>
          <w:sz w:val="20"/>
          <w:szCs w:val="20"/>
        </w:rPr>
        <w:t>Incursion</w:t>
      </w:r>
      <w:r>
        <w:rPr>
          <w:sz w:val="20"/>
          <w:szCs w:val="20"/>
        </w:rPr>
        <w:tab/>
        <w:t>Response</w:t>
      </w:r>
      <w:r>
        <w:rPr>
          <w:spacing w:val="-13"/>
          <w:sz w:val="20"/>
          <w:szCs w:val="20"/>
        </w:rPr>
        <w:t xml:space="preserve"> </w:t>
      </w:r>
      <w:r>
        <w:rPr>
          <w:spacing w:val="-2"/>
          <w:sz w:val="20"/>
          <w:szCs w:val="20"/>
        </w:rPr>
        <w:t>phase</w:t>
      </w:r>
    </w:p>
    <w:p w14:paraId="4E246773" w14:textId="6DEE1654" w:rsidR="00DC7AFF" w:rsidRDefault="00DD2B9D">
      <w:pPr>
        <w:pStyle w:val="BodyText"/>
        <w:kinsoku w:val="0"/>
        <w:overflowPunct w:val="0"/>
        <w:rPr>
          <w:sz w:val="7"/>
          <w:szCs w:val="7"/>
        </w:rPr>
      </w:pPr>
      <w:r>
        <w:rPr>
          <w:noProof/>
        </w:rPr>
        <mc:AlternateContent>
          <mc:Choice Requires="wps">
            <w:drawing>
              <wp:anchor distT="0" distB="0" distL="0" distR="0" simplePos="0" relativeHeight="251650048" behindDoc="0" locked="0" layoutInCell="0" allowOverlap="1" wp14:anchorId="55CCEE07" wp14:editId="74D01622">
                <wp:simplePos x="0" y="0"/>
                <wp:positionH relativeFrom="page">
                  <wp:posOffset>971550</wp:posOffset>
                </wp:positionH>
                <wp:positionV relativeFrom="paragraph">
                  <wp:posOffset>67945</wp:posOffset>
                </wp:positionV>
                <wp:extent cx="5867400" cy="285750"/>
                <wp:effectExtent l="0" t="0" r="0" b="0"/>
                <wp:wrapTopAndBottom/>
                <wp:docPr id="171"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285750"/>
                        </a:xfrm>
                        <a:prstGeom prst="rect">
                          <a:avLst/>
                        </a:prstGeom>
                        <a:solidFill>
                          <a:srgbClr val="EFEFE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6EACF3" w14:textId="77777777" w:rsidR="00DC7AFF" w:rsidRDefault="00DC7AFF">
                            <w:pPr>
                              <w:pStyle w:val="BodyText"/>
                              <w:tabs>
                                <w:tab w:val="left" w:pos="1259"/>
                                <w:tab w:val="left" w:pos="3674"/>
                                <w:tab w:val="left" w:pos="5144"/>
                                <w:tab w:val="left" w:pos="6989"/>
                              </w:tabs>
                              <w:kinsoku w:val="0"/>
                              <w:overflowPunct w:val="0"/>
                              <w:spacing w:before="103"/>
                              <w:ind w:left="105"/>
                              <w:rPr>
                                <w:color w:val="000000"/>
                                <w:spacing w:val="-4"/>
                                <w:sz w:val="20"/>
                                <w:szCs w:val="20"/>
                              </w:rPr>
                            </w:pPr>
                            <w:r>
                              <w:rPr>
                                <w:color w:val="000000"/>
                                <w:spacing w:val="-4"/>
                                <w:sz w:val="20"/>
                                <w:szCs w:val="20"/>
                              </w:rPr>
                              <w:t>2001</w:t>
                            </w:r>
                            <w:r>
                              <w:rPr>
                                <w:color w:val="000000"/>
                                <w:sz w:val="20"/>
                                <w:szCs w:val="20"/>
                              </w:rPr>
                              <w:tab/>
                              <w:t>Port</w:t>
                            </w:r>
                            <w:r>
                              <w:rPr>
                                <w:color w:val="000000"/>
                                <w:spacing w:val="-5"/>
                                <w:sz w:val="20"/>
                                <w:szCs w:val="20"/>
                              </w:rPr>
                              <w:t xml:space="preserve"> </w:t>
                            </w:r>
                            <w:r>
                              <w:rPr>
                                <w:color w:val="000000"/>
                                <w:sz w:val="20"/>
                                <w:szCs w:val="20"/>
                              </w:rPr>
                              <w:t>of</w:t>
                            </w:r>
                            <w:r>
                              <w:rPr>
                                <w:color w:val="000000"/>
                                <w:spacing w:val="-4"/>
                                <w:sz w:val="20"/>
                                <w:szCs w:val="20"/>
                              </w:rPr>
                              <w:t xml:space="preserve"> </w:t>
                            </w:r>
                            <w:r>
                              <w:rPr>
                                <w:color w:val="000000"/>
                                <w:spacing w:val="-2"/>
                                <w:sz w:val="20"/>
                                <w:szCs w:val="20"/>
                              </w:rPr>
                              <w:t>Brisbane</w:t>
                            </w:r>
                            <w:r>
                              <w:rPr>
                                <w:color w:val="000000"/>
                                <w:sz w:val="20"/>
                                <w:szCs w:val="20"/>
                              </w:rPr>
                              <w:tab/>
                            </w:r>
                            <w:r>
                              <w:rPr>
                                <w:color w:val="000000"/>
                                <w:spacing w:val="-4"/>
                                <w:sz w:val="20"/>
                                <w:szCs w:val="20"/>
                              </w:rPr>
                              <w:t>RIFA</w:t>
                            </w:r>
                            <w:r>
                              <w:rPr>
                                <w:color w:val="000000"/>
                                <w:sz w:val="20"/>
                                <w:szCs w:val="20"/>
                              </w:rPr>
                              <w:tab/>
                            </w:r>
                            <w:r>
                              <w:rPr>
                                <w:color w:val="000000"/>
                                <w:spacing w:val="-2"/>
                                <w:sz w:val="20"/>
                                <w:szCs w:val="20"/>
                              </w:rPr>
                              <w:t>Incursion</w:t>
                            </w:r>
                            <w:r>
                              <w:rPr>
                                <w:color w:val="000000"/>
                                <w:sz w:val="20"/>
                                <w:szCs w:val="20"/>
                              </w:rPr>
                              <w:tab/>
                            </w:r>
                            <w:r>
                              <w:rPr>
                                <w:color w:val="000000"/>
                                <w:spacing w:val="-2"/>
                                <w:sz w:val="20"/>
                                <w:szCs w:val="20"/>
                              </w:rPr>
                              <w:t>Eradicated</w:t>
                            </w:r>
                            <w:r>
                              <w:rPr>
                                <w:color w:val="000000"/>
                                <w:spacing w:val="4"/>
                                <w:sz w:val="20"/>
                                <w:szCs w:val="20"/>
                              </w:rPr>
                              <w:t xml:space="preserve"> </w:t>
                            </w:r>
                            <w:r>
                              <w:rPr>
                                <w:color w:val="000000"/>
                                <w:spacing w:val="-4"/>
                                <w:sz w:val="20"/>
                                <w:szCs w:val="20"/>
                              </w:rPr>
                              <w:t>2012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CCEE07" id="Text Box 164" o:spid="_x0000_s1121" type="#_x0000_t202" style="position:absolute;margin-left:76.5pt;margin-top:5.35pt;width:462pt;height:22.5pt;z-index:251650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" o:allowincell="f" fillcolor="#efefef" stroked="f">
                <v:textbox inset="0,0,0,0">
                  <w:txbxContent>
                    <w:p w14:paraId="006EACF3" w14:textId="77777777" w:rsidR="00DC7AFF" w:rsidRDefault="00DC7AFF">
                      <w:pPr>
                        <w:pStyle w:val="BodyText"/>
                        <w:tabs>
                          <w:tab w:val="left" w:pos="1259"/>
                          <w:tab w:val="left" w:pos="3674"/>
                          <w:tab w:val="left" w:pos="5144"/>
                          <w:tab w:val="left" w:pos="6989"/>
                        </w:tabs>
                        <w:kinsoku w:val="0"/>
                        <w:overflowPunct w:val="0"/>
                        <w:spacing w:before="103"/>
                        <w:ind w:left="105"/>
                        <w:rPr>
                          <w:color w:val="000000"/>
                          <w:spacing w:val="-4"/>
                          <w:sz w:val="20"/>
                          <w:szCs w:val="20"/>
                        </w:rPr>
                      </w:pPr>
                      <w:r>
                        <w:rPr>
                          <w:color w:val="000000"/>
                          <w:spacing w:val="-4"/>
                          <w:sz w:val="20"/>
                          <w:szCs w:val="20"/>
                        </w:rPr>
                        <w:t>2001</w:t>
                      </w:r>
                      <w:r>
                        <w:rPr>
                          <w:color w:val="000000"/>
                          <w:sz w:val="20"/>
                          <w:szCs w:val="20"/>
                        </w:rPr>
                        <w:tab/>
                        <w:t>Port</w:t>
                      </w:r>
                      <w:r>
                        <w:rPr>
                          <w:color w:val="000000"/>
                          <w:spacing w:val="-5"/>
                          <w:sz w:val="20"/>
                          <w:szCs w:val="20"/>
                        </w:rPr>
                        <w:t xml:space="preserve"> </w:t>
                      </w:r>
                      <w:r>
                        <w:rPr>
                          <w:color w:val="000000"/>
                          <w:sz w:val="20"/>
                          <w:szCs w:val="20"/>
                        </w:rPr>
                        <w:t>of</w:t>
                      </w:r>
                      <w:r>
                        <w:rPr>
                          <w:color w:val="000000"/>
                          <w:spacing w:val="-4"/>
                          <w:sz w:val="20"/>
                          <w:szCs w:val="20"/>
                        </w:rPr>
                        <w:t xml:space="preserve"> </w:t>
                      </w:r>
                      <w:r>
                        <w:rPr>
                          <w:color w:val="000000"/>
                          <w:spacing w:val="-2"/>
                          <w:sz w:val="20"/>
                          <w:szCs w:val="20"/>
                        </w:rPr>
                        <w:t>Brisbane</w:t>
                      </w:r>
                      <w:r>
                        <w:rPr>
                          <w:color w:val="000000"/>
                          <w:sz w:val="20"/>
                          <w:szCs w:val="20"/>
                        </w:rPr>
                        <w:tab/>
                      </w:r>
                      <w:r>
                        <w:rPr>
                          <w:color w:val="000000"/>
                          <w:spacing w:val="-4"/>
                          <w:sz w:val="20"/>
                          <w:szCs w:val="20"/>
                        </w:rPr>
                        <w:t>RIFA</w:t>
                      </w:r>
                      <w:r>
                        <w:rPr>
                          <w:color w:val="000000"/>
                          <w:sz w:val="20"/>
                          <w:szCs w:val="20"/>
                        </w:rPr>
                        <w:tab/>
                      </w:r>
                      <w:r>
                        <w:rPr>
                          <w:color w:val="000000"/>
                          <w:spacing w:val="-2"/>
                          <w:sz w:val="20"/>
                          <w:szCs w:val="20"/>
                        </w:rPr>
                        <w:t>Incursion</w:t>
                      </w:r>
                      <w:r>
                        <w:rPr>
                          <w:color w:val="000000"/>
                          <w:sz w:val="20"/>
                          <w:szCs w:val="20"/>
                        </w:rPr>
                        <w:tab/>
                      </w:r>
                      <w:r>
                        <w:rPr>
                          <w:color w:val="000000"/>
                          <w:spacing w:val="-2"/>
                          <w:sz w:val="20"/>
                          <w:szCs w:val="20"/>
                        </w:rPr>
                        <w:t>Eradicated</w:t>
                      </w:r>
                      <w:r>
                        <w:rPr>
                          <w:color w:val="000000"/>
                          <w:spacing w:val="4"/>
                          <w:sz w:val="20"/>
                          <w:szCs w:val="20"/>
                        </w:rPr>
                        <w:t xml:space="preserve"> </w:t>
                      </w:r>
                      <w:r>
                        <w:rPr>
                          <w:color w:val="000000"/>
                          <w:spacing w:val="-4"/>
                          <w:sz w:val="20"/>
                          <w:szCs w:val="20"/>
                        </w:rPr>
                        <w:t>2012</w:t>
                      </w:r>
                    </w:p>
                  </w:txbxContent>
                </v:textbox>
                <w10:wrap type="topAndBottom" anchorx="page"/>
              </v:shape>
            </w:pict>
          </mc:Fallback>
        </mc:AlternateContent>
      </w:r>
    </w:p>
    <w:p w14:paraId="65A1875C" w14:textId="77777777" w:rsidR="00DC7AFF" w:rsidRDefault="00DC7AFF">
      <w:pPr>
        <w:pStyle w:val="BodyText"/>
        <w:kinsoku w:val="0"/>
        <w:overflowPunct w:val="0"/>
        <w:spacing w:before="11"/>
        <w:rPr>
          <w:sz w:val="5"/>
          <w:szCs w:val="5"/>
        </w:rPr>
      </w:pPr>
    </w:p>
    <w:p w14:paraId="00D2B36F" w14:textId="77777777" w:rsidR="00DC7AFF" w:rsidRDefault="00DC7AFF">
      <w:pPr>
        <w:pStyle w:val="BodyText"/>
        <w:kinsoku w:val="0"/>
        <w:overflowPunct w:val="0"/>
        <w:spacing w:before="11"/>
        <w:rPr>
          <w:sz w:val="5"/>
          <w:szCs w:val="5"/>
        </w:rPr>
        <w:sectPr w:rsidR="00DC7AFF">
          <w:pgSz w:w="11920" w:h="16840"/>
          <w:pgMar w:top="1080" w:right="380" w:bottom="1900" w:left="1420" w:header="0" w:footer="1713" w:gutter="0"/>
          <w:cols w:space="720"/>
          <w:noEndnote/>
        </w:sectPr>
      </w:pPr>
    </w:p>
    <w:p w14:paraId="2E3A6917" w14:textId="77777777" w:rsidR="00DC7AFF" w:rsidRDefault="00DC7AFF">
      <w:pPr>
        <w:pStyle w:val="BodyText"/>
        <w:tabs>
          <w:tab w:val="left" w:pos="1369"/>
          <w:tab w:val="left" w:pos="3784"/>
        </w:tabs>
        <w:kinsoku w:val="0"/>
        <w:overflowPunct w:val="0"/>
        <w:spacing w:before="28"/>
        <w:ind w:left="3785" w:right="38" w:hanging="3570"/>
        <w:rPr>
          <w:spacing w:val="-4"/>
          <w:sz w:val="20"/>
          <w:szCs w:val="20"/>
        </w:rPr>
      </w:pPr>
      <w:r>
        <w:rPr>
          <w:spacing w:val="-4"/>
          <w:sz w:val="20"/>
          <w:szCs w:val="20"/>
        </w:rPr>
        <w:t>2001</w:t>
      </w:r>
      <w:r>
        <w:rPr>
          <w:sz w:val="20"/>
          <w:szCs w:val="20"/>
        </w:rPr>
        <w:tab/>
      </w:r>
      <w:r>
        <w:rPr>
          <w:spacing w:val="-2"/>
          <w:sz w:val="20"/>
          <w:szCs w:val="20"/>
        </w:rPr>
        <w:t>Cairns</w:t>
      </w:r>
      <w:r>
        <w:rPr>
          <w:sz w:val="20"/>
          <w:szCs w:val="20"/>
        </w:rPr>
        <w:tab/>
      </w:r>
      <w:r>
        <w:rPr>
          <w:spacing w:val="-2"/>
          <w:sz w:val="20"/>
          <w:szCs w:val="20"/>
        </w:rPr>
        <w:t>Yellow</w:t>
      </w:r>
      <w:r>
        <w:rPr>
          <w:spacing w:val="-10"/>
          <w:sz w:val="20"/>
          <w:szCs w:val="20"/>
        </w:rPr>
        <w:t xml:space="preserve"> </w:t>
      </w:r>
      <w:r>
        <w:rPr>
          <w:spacing w:val="-2"/>
          <w:sz w:val="20"/>
          <w:szCs w:val="20"/>
        </w:rPr>
        <w:t xml:space="preserve">crazy </w:t>
      </w:r>
      <w:r>
        <w:rPr>
          <w:spacing w:val="-4"/>
          <w:sz w:val="20"/>
          <w:szCs w:val="20"/>
        </w:rPr>
        <w:t>ant</w:t>
      </w:r>
    </w:p>
    <w:p w14:paraId="11DE60F0" w14:textId="77777777" w:rsidR="00DC7AFF" w:rsidRDefault="00DC7AFF">
      <w:pPr>
        <w:pStyle w:val="BodyText"/>
        <w:tabs>
          <w:tab w:val="left" w:pos="2059"/>
        </w:tabs>
        <w:kinsoku w:val="0"/>
        <w:overflowPunct w:val="0"/>
        <w:spacing w:before="28"/>
        <w:ind w:left="2060" w:right="1905" w:hanging="1845"/>
        <w:rPr>
          <w:spacing w:val="-2"/>
          <w:sz w:val="20"/>
          <w:szCs w:val="20"/>
        </w:rPr>
      </w:pPr>
      <w:r>
        <w:rPr>
          <w:rFonts w:ascii="Times New Roman" w:hAnsi="Times New Roman" w:cs="Times New Roman"/>
        </w:rPr>
        <w:br w:type="column"/>
      </w:r>
      <w:r>
        <w:rPr>
          <w:spacing w:val="-2"/>
          <w:sz w:val="20"/>
          <w:szCs w:val="20"/>
        </w:rPr>
        <w:t>Incursion</w:t>
      </w:r>
      <w:r>
        <w:rPr>
          <w:sz w:val="20"/>
          <w:szCs w:val="20"/>
        </w:rPr>
        <w:tab/>
        <w:t>Transition</w:t>
      </w:r>
      <w:r>
        <w:rPr>
          <w:spacing w:val="-12"/>
          <w:sz w:val="20"/>
          <w:szCs w:val="20"/>
        </w:rPr>
        <w:t xml:space="preserve"> </w:t>
      </w:r>
      <w:r>
        <w:rPr>
          <w:sz w:val="20"/>
          <w:szCs w:val="20"/>
        </w:rPr>
        <w:t xml:space="preserve">to </w:t>
      </w:r>
      <w:r>
        <w:rPr>
          <w:spacing w:val="-2"/>
          <w:sz w:val="20"/>
          <w:szCs w:val="20"/>
        </w:rPr>
        <w:t>management</w:t>
      </w:r>
    </w:p>
    <w:p w14:paraId="1B39A467" w14:textId="77777777" w:rsidR="00DC7AFF" w:rsidRDefault="00DC7AFF">
      <w:pPr>
        <w:pStyle w:val="BodyText"/>
        <w:tabs>
          <w:tab w:val="left" w:pos="2059"/>
        </w:tabs>
        <w:kinsoku w:val="0"/>
        <w:overflowPunct w:val="0"/>
        <w:spacing w:before="28"/>
        <w:ind w:left="2060" w:right="1905" w:hanging="1845"/>
        <w:rPr>
          <w:spacing w:val="-2"/>
          <w:sz w:val="20"/>
          <w:szCs w:val="20"/>
        </w:rPr>
        <w:sectPr w:rsidR="00DC7AFF">
          <w:type w:val="continuous"/>
          <w:pgSz w:w="11920" w:h="16840"/>
          <w:pgMar w:top="1620" w:right="380" w:bottom="1900" w:left="1420" w:header="720" w:footer="720" w:gutter="0"/>
          <w:cols w:num="2" w:space="720" w:equalWidth="0">
            <w:col w:w="4889" w:space="151"/>
            <w:col w:w="5080"/>
          </w:cols>
          <w:noEndnote/>
        </w:sectPr>
      </w:pPr>
    </w:p>
    <w:p w14:paraId="0D64D102" w14:textId="77777777" w:rsidR="00DC7AFF" w:rsidRDefault="00DC7AFF">
      <w:pPr>
        <w:pStyle w:val="BodyText"/>
        <w:kinsoku w:val="0"/>
        <w:overflowPunct w:val="0"/>
        <w:spacing w:before="2" w:after="1"/>
        <w:rPr>
          <w:sz w:val="9"/>
          <w:szCs w:val="9"/>
        </w:rPr>
      </w:pPr>
    </w:p>
    <w:p w14:paraId="6FB303CA" w14:textId="2ADAC290" w:rsidR="00DC7AFF" w:rsidRDefault="00DD2B9D">
      <w:pPr>
        <w:pStyle w:val="BodyText"/>
        <w:kinsoku w:val="0"/>
        <w:overflowPunct w:val="0"/>
        <w:ind w:left="110"/>
        <w:rPr>
          <w:sz w:val="20"/>
          <w:szCs w:val="20"/>
        </w:rPr>
      </w:pPr>
      <w:r>
        <w:rPr>
          <w:noProof/>
          <w:sz w:val="20"/>
          <w:szCs w:val="20"/>
        </w:rPr>
        <mc:AlternateContent>
          <mc:Choice Requires="wps">
            <w:drawing>
              <wp:inline distT="0" distB="0" distL="0" distR="0" wp14:anchorId="31D45544" wp14:editId="00DFF586">
                <wp:extent cx="5867400" cy="333375"/>
                <wp:effectExtent l="0" t="0" r="0" b="3175"/>
                <wp:docPr id="170"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333375"/>
                        </a:xfrm>
                        <a:prstGeom prst="rect">
                          <a:avLst/>
                        </a:prstGeom>
                        <a:solidFill>
                          <a:srgbClr val="EFEFE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1C1F2E" w14:textId="77777777" w:rsidR="00DC7AFF" w:rsidRDefault="00DC7AFF">
                            <w:pPr>
                              <w:pStyle w:val="BodyText"/>
                              <w:tabs>
                                <w:tab w:val="left" w:pos="1259"/>
                                <w:tab w:val="left" w:pos="3674"/>
                                <w:tab w:val="left" w:pos="5144"/>
                                <w:tab w:val="left" w:pos="6989"/>
                              </w:tabs>
                              <w:kinsoku w:val="0"/>
                              <w:overflowPunct w:val="0"/>
                              <w:spacing w:before="101"/>
                              <w:ind w:left="105"/>
                              <w:rPr>
                                <w:color w:val="000000"/>
                                <w:spacing w:val="-4"/>
                                <w:sz w:val="20"/>
                                <w:szCs w:val="20"/>
                              </w:rPr>
                            </w:pPr>
                            <w:r>
                              <w:rPr>
                                <w:color w:val="000000"/>
                                <w:spacing w:val="-4"/>
                                <w:sz w:val="20"/>
                                <w:szCs w:val="20"/>
                              </w:rPr>
                              <w:t>2004</w:t>
                            </w:r>
                            <w:r>
                              <w:rPr>
                                <w:color w:val="000000"/>
                                <w:sz w:val="20"/>
                                <w:szCs w:val="20"/>
                              </w:rPr>
                              <w:tab/>
                              <w:t>Port</w:t>
                            </w:r>
                            <w:r>
                              <w:rPr>
                                <w:color w:val="000000"/>
                                <w:spacing w:val="-5"/>
                                <w:sz w:val="20"/>
                                <w:szCs w:val="20"/>
                              </w:rPr>
                              <w:t xml:space="preserve"> </w:t>
                            </w:r>
                            <w:r>
                              <w:rPr>
                                <w:color w:val="000000"/>
                                <w:sz w:val="20"/>
                                <w:szCs w:val="20"/>
                              </w:rPr>
                              <w:t>of</w:t>
                            </w:r>
                            <w:r>
                              <w:rPr>
                                <w:color w:val="000000"/>
                                <w:spacing w:val="-4"/>
                                <w:sz w:val="20"/>
                                <w:szCs w:val="20"/>
                              </w:rPr>
                              <w:t xml:space="preserve"> </w:t>
                            </w:r>
                            <w:r>
                              <w:rPr>
                                <w:color w:val="000000"/>
                                <w:spacing w:val="-2"/>
                                <w:sz w:val="20"/>
                                <w:szCs w:val="20"/>
                              </w:rPr>
                              <w:t>Brisbane</w:t>
                            </w:r>
                            <w:r>
                              <w:rPr>
                                <w:color w:val="000000"/>
                                <w:sz w:val="20"/>
                                <w:szCs w:val="20"/>
                              </w:rPr>
                              <w:tab/>
                            </w:r>
                            <w:r>
                              <w:rPr>
                                <w:color w:val="000000"/>
                                <w:spacing w:val="-4"/>
                                <w:sz w:val="20"/>
                                <w:szCs w:val="20"/>
                              </w:rPr>
                              <w:t>RIFA</w:t>
                            </w:r>
                            <w:r>
                              <w:rPr>
                                <w:color w:val="000000"/>
                                <w:sz w:val="20"/>
                                <w:szCs w:val="20"/>
                              </w:rPr>
                              <w:tab/>
                              <w:t>Border</w:t>
                            </w:r>
                            <w:r>
                              <w:rPr>
                                <w:color w:val="000000"/>
                                <w:spacing w:val="-12"/>
                                <w:sz w:val="20"/>
                                <w:szCs w:val="20"/>
                              </w:rPr>
                              <w:t xml:space="preserve"> </w:t>
                            </w:r>
                            <w:r>
                              <w:rPr>
                                <w:color w:val="000000"/>
                                <w:spacing w:val="-2"/>
                                <w:sz w:val="20"/>
                                <w:szCs w:val="20"/>
                              </w:rPr>
                              <w:t>breach</w:t>
                            </w:r>
                            <w:r>
                              <w:rPr>
                                <w:color w:val="000000"/>
                                <w:sz w:val="20"/>
                                <w:szCs w:val="20"/>
                              </w:rPr>
                              <w:tab/>
                            </w:r>
                            <w:r>
                              <w:rPr>
                                <w:color w:val="000000"/>
                                <w:spacing w:val="-2"/>
                                <w:sz w:val="20"/>
                                <w:szCs w:val="20"/>
                              </w:rPr>
                              <w:t>Eradicated</w:t>
                            </w:r>
                            <w:r>
                              <w:rPr>
                                <w:color w:val="000000"/>
                                <w:spacing w:val="2"/>
                                <w:sz w:val="20"/>
                                <w:szCs w:val="20"/>
                              </w:rPr>
                              <w:t xml:space="preserve"> </w:t>
                            </w:r>
                            <w:r>
                              <w:rPr>
                                <w:color w:val="000000"/>
                                <w:spacing w:val="-4"/>
                                <w:sz w:val="20"/>
                                <w:szCs w:val="20"/>
                              </w:rPr>
                              <w:t>2004</w:t>
                            </w:r>
                          </w:p>
                        </w:txbxContent>
                      </wps:txbx>
                      <wps:bodyPr rot="0" vert="horz" wrap="square" lIns="0" tIns="0" rIns="0" bIns="0" anchor="t" anchorCtr="0" upright="1">
                        <a:noAutofit/>
                      </wps:bodyPr>
                    </wps:wsp>
                  </a:graphicData>
                </a:graphic>
              </wp:inline>
            </w:drawing>
          </mc:Choice>
          <mc:Fallback>
            <w:pict>
              <v:shape w14:anchorId="31D45544" id="Text Box 165" o:spid="_x0000_s1122" type="#_x0000_t202" style="width:462pt;height:2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" fillcolor="#efefef" stroked="f">
                <v:textbox inset="0,0,0,0">
                  <w:txbxContent>
                    <w:p w14:paraId="271C1F2E" w14:textId="77777777" w:rsidR="00DC7AFF" w:rsidRDefault="00DC7AFF">
                      <w:pPr>
                        <w:pStyle w:val="BodyText"/>
                        <w:tabs>
                          <w:tab w:val="left" w:pos="1259"/>
                          <w:tab w:val="left" w:pos="3674"/>
                          <w:tab w:val="left" w:pos="5144"/>
                          <w:tab w:val="left" w:pos="6989"/>
                        </w:tabs>
                        <w:kinsoku w:val="0"/>
                        <w:overflowPunct w:val="0"/>
                        <w:spacing w:before="101"/>
                        <w:ind w:left="105"/>
                        <w:rPr>
                          <w:color w:val="000000"/>
                          <w:spacing w:val="-4"/>
                          <w:sz w:val="20"/>
                          <w:szCs w:val="20"/>
                        </w:rPr>
                      </w:pPr>
                      <w:r>
                        <w:rPr>
                          <w:color w:val="000000"/>
                          <w:spacing w:val="-4"/>
                          <w:sz w:val="20"/>
                          <w:szCs w:val="20"/>
                        </w:rPr>
                        <w:t>2004</w:t>
                      </w:r>
                      <w:r>
                        <w:rPr>
                          <w:color w:val="000000"/>
                          <w:sz w:val="20"/>
                          <w:szCs w:val="20"/>
                        </w:rPr>
                        <w:tab/>
                        <w:t>Port</w:t>
                      </w:r>
                      <w:r>
                        <w:rPr>
                          <w:color w:val="000000"/>
                          <w:spacing w:val="-5"/>
                          <w:sz w:val="20"/>
                          <w:szCs w:val="20"/>
                        </w:rPr>
                        <w:t xml:space="preserve"> </w:t>
                      </w:r>
                      <w:r>
                        <w:rPr>
                          <w:color w:val="000000"/>
                          <w:sz w:val="20"/>
                          <w:szCs w:val="20"/>
                        </w:rPr>
                        <w:t>of</w:t>
                      </w:r>
                      <w:r>
                        <w:rPr>
                          <w:color w:val="000000"/>
                          <w:spacing w:val="-4"/>
                          <w:sz w:val="20"/>
                          <w:szCs w:val="20"/>
                        </w:rPr>
                        <w:t xml:space="preserve"> </w:t>
                      </w:r>
                      <w:r>
                        <w:rPr>
                          <w:color w:val="000000"/>
                          <w:spacing w:val="-2"/>
                          <w:sz w:val="20"/>
                          <w:szCs w:val="20"/>
                        </w:rPr>
                        <w:t>Brisbane</w:t>
                      </w:r>
                      <w:r>
                        <w:rPr>
                          <w:color w:val="000000"/>
                          <w:sz w:val="20"/>
                          <w:szCs w:val="20"/>
                        </w:rPr>
                        <w:tab/>
                      </w:r>
                      <w:r>
                        <w:rPr>
                          <w:color w:val="000000"/>
                          <w:spacing w:val="-4"/>
                          <w:sz w:val="20"/>
                          <w:szCs w:val="20"/>
                        </w:rPr>
                        <w:t>RIFA</w:t>
                      </w:r>
                      <w:r>
                        <w:rPr>
                          <w:color w:val="000000"/>
                          <w:sz w:val="20"/>
                          <w:szCs w:val="20"/>
                        </w:rPr>
                        <w:tab/>
                        <w:t>Border</w:t>
                      </w:r>
                      <w:r>
                        <w:rPr>
                          <w:color w:val="000000"/>
                          <w:spacing w:val="-12"/>
                          <w:sz w:val="20"/>
                          <w:szCs w:val="20"/>
                        </w:rPr>
                        <w:t xml:space="preserve"> </w:t>
                      </w:r>
                      <w:r>
                        <w:rPr>
                          <w:color w:val="000000"/>
                          <w:spacing w:val="-2"/>
                          <w:sz w:val="20"/>
                          <w:szCs w:val="20"/>
                        </w:rPr>
                        <w:t>breach</w:t>
                      </w:r>
                      <w:r>
                        <w:rPr>
                          <w:color w:val="000000"/>
                          <w:sz w:val="20"/>
                          <w:szCs w:val="20"/>
                        </w:rPr>
                        <w:tab/>
                      </w:r>
                      <w:r>
                        <w:rPr>
                          <w:color w:val="000000"/>
                          <w:spacing w:val="-2"/>
                          <w:sz w:val="20"/>
                          <w:szCs w:val="20"/>
                        </w:rPr>
                        <w:t>Eradicated</w:t>
                      </w:r>
                      <w:r>
                        <w:rPr>
                          <w:color w:val="000000"/>
                          <w:spacing w:val="2"/>
                          <w:sz w:val="20"/>
                          <w:szCs w:val="20"/>
                        </w:rPr>
                        <w:t xml:space="preserve"> </w:t>
                      </w:r>
                      <w:r>
                        <w:rPr>
                          <w:color w:val="000000"/>
                          <w:spacing w:val="-4"/>
                          <w:sz w:val="20"/>
                          <w:szCs w:val="20"/>
                        </w:rPr>
                        <w:t>2004</w:t>
                      </w:r>
                    </w:p>
                  </w:txbxContent>
                </v:textbox>
                <w10:anchorlock/>
              </v:shape>
            </w:pict>
          </mc:Fallback>
        </mc:AlternateContent>
      </w:r>
    </w:p>
    <w:p w14:paraId="41A55E92" w14:textId="77777777" w:rsidR="00DC7AFF" w:rsidRDefault="00DC7AFF">
      <w:pPr>
        <w:pStyle w:val="BodyText"/>
        <w:tabs>
          <w:tab w:val="left" w:pos="1369"/>
          <w:tab w:val="left" w:pos="3784"/>
          <w:tab w:val="left" w:pos="5254"/>
          <w:tab w:val="left" w:pos="7099"/>
        </w:tabs>
        <w:kinsoku w:val="0"/>
        <w:overflowPunct w:val="0"/>
        <w:spacing w:before="86"/>
        <w:ind w:left="215"/>
        <w:rPr>
          <w:spacing w:val="-2"/>
          <w:sz w:val="20"/>
          <w:szCs w:val="20"/>
        </w:rPr>
      </w:pPr>
      <w:r>
        <w:rPr>
          <w:spacing w:val="-4"/>
          <w:sz w:val="20"/>
          <w:szCs w:val="20"/>
        </w:rPr>
        <w:t>2006</w:t>
      </w:r>
      <w:r>
        <w:rPr>
          <w:sz w:val="20"/>
          <w:szCs w:val="20"/>
        </w:rPr>
        <w:tab/>
      </w:r>
      <w:r>
        <w:rPr>
          <w:spacing w:val="-2"/>
          <w:sz w:val="20"/>
          <w:szCs w:val="20"/>
        </w:rPr>
        <w:t>Cairns</w:t>
      </w:r>
      <w:r>
        <w:rPr>
          <w:sz w:val="20"/>
          <w:szCs w:val="20"/>
        </w:rPr>
        <w:tab/>
        <w:t>Electric</w:t>
      </w:r>
      <w:r>
        <w:rPr>
          <w:spacing w:val="-10"/>
          <w:sz w:val="20"/>
          <w:szCs w:val="20"/>
        </w:rPr>
        <w:t xml:space="preserve"> </w:t>
      </w:r>
      <w:r>
        <w:rPr>
          <w:spacing w:val="-5"/>
          <w:sz w:val="20"/>
          <w:szCs w:val="20"/>
        </w:rPr>
        <w:t>ant</w:t>
      </w:r>
      <w:r>
        <w:rPr>
          <w:sz w:val="20"/>
          <w:szCs w:val="20"/>
        </w:rPr>
        <w:tab/>
      </w:r>
      <w:r>
        <w:rPr>
          <w:spacing w:val="-2"/>
          <w:sz w:val="20"/>
          <w:szCs w:val="20"/>
        </w:rPr>
        <w:t>Incursion</w:t>
      </w:r>
      <w:r>
        <w:rPr>
          <w:sz w:val="20"/>
          <w:szCs w:val="20"/>
        </w:rPr>
        <w:tab/>
        <w:t>Response</w:t>
      </w:r>
      <w:r>
        <w:rPr>
          <w:spacing w:val="-13"/>
          <w:sz w:val="20"/>
          <w:szCs w:val="20"/>
        </w:rPr>
        <w:t xml:space="preserve"> </w:t>
      </w:r>
      <w:r>
        <w:rPr>
          <w:spacing w:val="-2"/>
          <w:sz w:val="20"/>
          <w:szCs w:val="20"/>
        </w:rPr>
        <w:t>phase</w:t>
      </w:r>
    </w:p>
    <w:p w14:paraId="0029E4C7" w14:textId="0DAA8114" w:rsidR="00DC7AFF" w:rsidRDefault="00DD2B9D">
      <w:pPr>
        <w:pStyle w:val="BodyText"/>
        <w:kinsoku w:val="0"/>
        <w:overflowPunct w:val="0"/>
        <w:spacing w:before="5"/>
        <w:rPr>
          <w:sz w:val="6"/>
          <w:szCs w:val="6"/>
        </w:rPr>
      </w:pPr>
      <w:r>
        <w:rPr>
          <w:noProof/>
        </w:rPr>
        <mc:AlternateContent>
          <mc:Choice Requires="wps">
            <w:drawing>
              <wp:anchor distT="0" distB="0" distL="0" distR="0" simplePos="0" relativeHeight="251651072" behindDoc="0" locked="0" layoutInCell="0" allowOverlap="1" wp14:anchorId="28C22435" wp14:editId="4EAE3EC2">
                <wp:simplePos x="0" y="0"/>
                <wp:positionH relativeFrom="page">
                  <wp:posOffset>971550</wp:posOffset>
                </wp:positionH>
                <wp:positionV relativeFrom="paragraph">
                  <wp:posOffset>63500</wp:posOffset>
                </wp:positionV>
                <wp:extent cx="5867400" cy="285750"/>
                <wp:effectExtent l="0" t="0" r="0" b="0"/>
                <wp:wrapTopAndBottom/>
                <wp:docPr id="169"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285750"/>
                        </a:xfrm>
                        <a:prstGeom prst="rect">
                          <a:avLst/>
                        </a:prstGeom>
                        <a:solidFill>
                          <a:srgbClr val="EFEFE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4784AF" w14:textId="77777777" w:rsidR="00DC7AFF" w:rsidRDefault="00DC7AFF">
                            <w:pPr>
                              <w:pStyle w:val="BodyText"/>
                              <w:tabs>
                                <w:tab w:val="left" w:pos="1259"/>
                                <w:tab w:val="left" w:pos="3674"/>
                                <w:tab w:val="left" w:pos="5144"/>
                                <w:tab w:val="left" w:pos="6989"/>
                              </w:tabs>
                              <w:kinsoku w:val="0"/>
                              <w:overflowPunct w:val="0"/>
                              <w:spacing w:before="111"/>
                              <w:ind w:left="105"/>
                              <w:rPr>
                                <w:color w:val="000000"/>
                                <w:spacing w:val="-4"/>
                                <w:sz w:val="20"/>
                                <w:szCs w:val="20"/>
                              </w:rPr>
                            </w:pPr>
                            <w:r>
                              <w:rPr>
                                <w:color w:val="000000"/>
                                <w:spacing w:val="-4"/>
                                <w:sz w:val="20"/>
                                <w:szCs w:val="20"/>
                              </w:rPr>
                              <w:t>2006</w:t>
                            </w:r>
                            <w:r>
                              <w:rPr>
                                <w:color w:val="000000"/>
                                <w:sz w:val="20"/>
                                <w:szCs w:val="20"/>
                              </w:rPr>
                              <w:tab/>
                            </w:r>
                            <w:r>
                              <w:rPr>
                                <w:color w:val="000000"/>
                                <w:spacing w:val="-2"/>
                                <w:sz w:val="20"/>
                                <w:szCs w:val="20"/>
                              </w:rPr>
                              <w:t>Yarwun,</w:t>
                            </w:r>
                            <w:r>
                              <w:rPr>
                                <w:color w:val="000000"/>
                                <w:spacing w:val="-7"/>
                                <w:sz w:val="20"/>
                                <w:szCs w:val="20"/>
                              </w:rPr>
                              <w:t xml:space="preserve"> </w:t>
                            </w:r>
                            <w:r>
                              <w:rPr>
                                <w:color w:val="000000"/>
                                <w:spacing w:val="-5"/>
                                <w:sz w:val="20"/>
                                <w:szCs w:val="20"/>
                              </w:rPr>
                              <w:t>QLD</w:t>
                            </w:r>
                            <w:r>
                              <w:rPr>
                                <w:color w:val="000000"/>
                                <w:sz w:val="20"/>
                                <w:szCs w:val="20"/>
                              </w:rPr>
                              <w:tab/>
                            </w:r>
                            <w:r>
                              <w:rPr>
                                <w:color w:val="000000"/>
                                <w:spacing w:val="-4"/>
                                <w:sz w:val="20"/>
                                <w:szCs w:val="20"/>
                              </w:rPr>
                              <w:t>RIFA</w:t>
                            </w:r>
                            <w:r>
                              <w:rPr>
                                <w:color w:val="000000"/>
                                <w:sz w:val="20"/>
                                <w:szCs w:val="20"/>
                              </w:rPr>
                              <w:tab/>
                            </w:r>
                            <w:r>
                              <w:rPr>
                                <w:color w:val="000000"/>
                                <w:spacing w:val="-2"/>
                                <w:sz w:val="20"/>
                                <w:szCs w:val="20"/>
                              </w:rPr>
                              <w:t>Incursion</w:t>
                            </w:r>
                            <w:r>
                              <w:rPr>
                                <w:color w:val="000000"/>
                                <w:sz w:val="20"/>
                                <w:szCs w:val="20"/>
                              </w:rPr>
                              <w:tab/>
                            </w:r>
                            <w:r>
                              <w:rPr>
                                <w:color w:val="000000"/>
                                <w:spacing w:val="-2"/>
                                <w:sz w:val="20"/>
                                <w:szCs w:val="20"/>
                              </w:rPr>
                              <w:t>Eradicated</w:t>
                            </w:r>
                            <w:r>
                              <w:rPr>
                                <w:color w:val="000000"/>
                                <w:spacing w:val="4"/>
                                <w:sz w:val="20"/>
                                <w:szCs w:val="20"/>
                              </w:rPr>
                              <w:t xml:space="preserve"> </w:t>
                            </w:r>
                            <w:r>
                              <w:rPr>
                                <w:color w:val="000000"/>
                                <w:spacing w:val="-4"/>
                                <w:sz w:val="20"/>
                                <w:szCs w:val="20"/>
                              </w:rPr>
                              <w:t>2010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C22435" id="Text Box 166" o:spid="_x0000_s1123" type="#_x0000_t202" style="position:absolute;margin-left:76.5pt;margin-top:5pt;width:462pt;height:22.5pt;z-index:251651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" o:allowincell="f" fillcolor="#efefef" stroked="f">
                <v:textbox inset="0,0,0,0">
                  <w:txbxContent>
                    <w:p w14:paraId="754784AF" w14:textId="77777777" w:rsidR="00DC7AFF" w:rsidRDefault="00DC7AFF">
                      <w:pPr>
                        <w:pStyle w:val="BodyText"/>
                        <w:tabs>
                          <w:tab w:val="left" w:pos="1259"/>
                          <w:tab w:val="left" w:pos="3674"/>
                          <w:tab w:val="left" w:pos="5144"/>
                          <w:tab w:val="left" w:pos="6989"/>
                        </w:tabs>
                        <w:kinsoku w:val="0"/>
                        <w:overflowPunct w:val="0"/>
                        <w:spacing w:before="111"/>
                        <w:ind w:left="105"/>
                        <w:rPr>
                          <w:color w:val="000000"/>
                          <w:spacing w:val="-4"/>
                          <w:sz w:val="20"/>
                          <w:szCs w:val="20"/>
                        </w:rPr>
                      </w:pPr>
                      <w:r>
                        <w:rPr>
                          <w:color w:val="000000"/>
                          <w:spacing w:val="-4"/>
                          <w:sz w:val="20"/>
                          <w:szCs w:val="20"/>
                        </w:rPr>
                        <w:t>2006</w:t>
                      </w:r>
                      <w:r>
                        <w:rPr>
                          <w:color w:val="000000"/>
                          <w:sz w:val="20"/>
                          <w:szCs w:val="20"/>
                        </w:rPr>
                        <w:tab/>
                      </w:r>
                      <w:r>
                        <w:rPr>
                          <w:color w:val="000000"/>
                          <w:spacing w:val="-2"/>
                          <w:sz w:val="20"/>
                          <w:szCs w:val="20"/>
                        </w:rPr>
                        <w:t>Yarwun,</w:t>
                      </w:r>
                      <w:r>
                        <w:rPr>
                          <w:color w:val="000000"/>
                          <w:spacing w:val="-7"/>
                          <w:sz w:val="20"/>
                          <w:szCs w:val="20"/>
                        </w:rPr>
                        <w:t xml:space="preserve"> </w:t>
                      </w:r>
                      <w:r>
                        <w:rPr>
                          <w:color w:val="000000"/>
                          <w:spacing w:val="-5"/>
                          <w:sz w:val="20"/>
                          <w:szCs w:val="20"/>
                        </w:rPr>
                        <w:t>QLD</w:t>
                      </w:r>
                      <w:r>
                        <w:rPr>
                          <w:color w:val="000000"/>
                          <w:sz w:val="20"/>
                          <w:szCs w:val="20"/>
                        </w:rPr>
                        <w:tab/>
                      </w:r>
                      <w:r>
                        <w:rPr>
                          <w:color w:val="000000"/>
                          <w:spacing w:val="-4"/>
                          <w:sz w:val="20"/>
                          <w:szCs w:val="20"/>
                        </w:rPr>
                        <w:t>RIFA</w:t>
                      </w:r>
                      <w:r>
                        <w:rPr>
                          <w:color w:val="000000"/>
                          <w:sz w:val="20"/>
                          <w:szCs w:val="20"/>
                        </w:rPr>
                        <w:tab/>
                      </w:r>
                      <w:r>
                        <w:rPr>
                          <w:color w:val="000000"/>
                          <w:spacing w:val="-2"/>
                          <w:sz w:val="20"/>
                          <w:szCs w:val="20"/>
                        </w:rPr>
                        <w:t>Incursion</w:t>
                      </w:r>
                      <w:r>
                        <w:rPr>
                          <w:color w:val="000000"/>
                          <w:sz w:val="20"/>
                          <w:szCs w:val="20"/>
                        </w:rPr>
                        <w:tab/>
                      </w:r>
                      <w:r>
                        <w:rPr>
                          <w:color w:val="000000"/>
                          <w:spacing w:val="-2"/>
                          <w:sz w:val="20"/>
                          <w:szCs w:val="20"/>
                        </w:rPr>
                        <w:t>Eradicated</w:t>
                      </w:r>
                      <w:r>
                        <w:rPr>
                          <w:color w:val="000000"/>
                          <w:spacing w:val="4"/>
                          <w:sz w:val="20"/>
                          <w:szCs w:val="20"/>
                        </w:rPr>
                        <w:t xml:space="preserve"> </w:t>
                      </w:r>
                      <w:r>
                        <w:rPr>
                          <w:color w:val="000000"/>
                          <w:spacing w:val="-4"/>
                          <w:sz w:val="20"/>
                          <w:szCs w:val="20"/>
                        </w:rPr>
                        <w:t>2010</w:t>
                      </w:r>
                    </w:p>
                  </w:txbxContent>
                </v:textbox>
                <w10:wrap type="topAndBottom" anchorx="page"/>
              </v:shape>
            </w:pict>
          </mc:Fallback>
        </mc:AlternateContent>
      </w:r>
    </w:p>
    <w:p w14:paraId="623A62AF" w14:textId="77777777" w:rsidR="00DC7AFF" w:rsidRDefault="00DC7AFF">
      <w:pPr>
        <w:pStyle w:val="BodyText"/>
        <w:tabs>
          <w:tab w:val="left" w:pos="1369"/>
          <w:tab w:val="left" w:pos="3784"/>
          <w:tab w:val="left" w:pos="5254"/>
          <w:tab w:val="left" w:pos="7099"/>
        </w:tabs>
        <w:kinsoku w:val="0"/>
        <w:overflowPunct w:val="0"/>
        <w:spacing w:before="105"/>
        <w:ind w:left="215"/>
        <w:rPr>
          <w:spacing w:val="-4"/>
          <w:sz w:val="20"/>
          <w:szCs w:val="20"/>
        </w:rPr>
      </w:pPr>
      <w:r>
        <w:rPr>
          <w:spacing w:val="-4"/>
          <w:sz w:val="20"/>
          <w:szCs w:val="20"/>
        </w:rPr>
        <w:t>2006</w:t>
      </w:r>
      <w:r>
        <w:rPr>
          <w:sz w:val="20"/>
          <w:szCs w:val="20"/>
        </w:rPr>
        <w:tab/>
      </w:r>
      <w:r>
        <w:rPr>
          <w:spacing w:val="-2"/>
          <w:sz w:val="20"/>
          <w:szCs w:val="20"/>
        </w:rPr>
        <w:t>Melbourne</w:t>
      </w:r>
      <w:r>
        <w:rPr>
          <w:sz w:val="20"/>
          <w:szCs w:val="20"/>
        </w:rPr>
        <w:tab/>
      </w:r>
      <w:r>
        <w:rPr>
          <w:spacing w:val="-4"/>
          <w:sz w:val="20"/>
          <w:szCs w:val="20"/>
        </w:rPr>
        <w:t>RIFA</w:t>
      </w:r>
      <w:r>
        <w:rPr>
          <w:sz w:val="20"/>
          <w:szCs w:val="20"/>
        </w:rPr>
        <w:tab/>
      </w:r>
      <w:r>
        <w:rPr>
          <w:spacing w:val="-2"/>
          <w:sz w:val="20"/>
          <w:szCs w:val="20"/>
        </w:rPr>
        <w:t>Interception</w:t>
      </w:r>
      <w:r>
        <w:rPr>
          <w:sz w:val="20"/>
          <w:szCs w:val="20"/>
        </w:rPr>
        <w:tab/>
      </w:r>
      <w:r>
        <w:rPr>
          <w:spacing w:val="-2"/>
          <w:sz w:val="20"/>
          <w:szCs w:val="20"/>
        </w:rPr>
        <w:t>Eradicated</w:t>
      </w:r>
      <w:r>
        <w:rPr>
          <w:spacing w:val="4"/>
          <w:sz w:val="20"/>
          <w:szCs w:val="20"/>
        </w:rPr>
        <w:t xml:space="preserve"> </w:t>
      </w:r>
      <w:r>
        <w:rPr>
          <w:spacing w:val="-4"/>
          <w:sz w:val="20"/>
          <w:szCs w:val="20"/>
        </w:rPr>
        <w:t>2006</w:t>
      </w:r>
    </w:p>
    <w:p w14:paraId="74E8BCD9" w14:textId="1B1A2B73" w:rsidR="00DC7AFF" w:rsidRDefault="00DD2B9D">
      <w:pPr>
        <w:pStyle w:val="BodyText"/>
        <w:kinsoku w:val="0"/>
        <w:overflowPunct w:val="0"/>
        <w:spacing w:before="4"/>
        <w:rPr>
          <w:sz w:val="7"/>
          <w:szCs w:val="7"/>
        </w:rPr>
      </w:pPr>
      <w:r>
        <w:rPr>
          <w:noProof/>
        </w:rPr>
        <mc:AlternateContent>
          <mc:Choice Requires="wps">
            <w:drawing>
              <wp:anchor distT="0" distB="0" distL="0" distR="0" simplePos="0" relativeHeight="251652096" behindDoc="0" locked="0" layoutInCell="0" allowOverlap="1" wp14:anchorId="3AF3D641" wp14:editId="4F481353">
                <wp:simplePos x="0" y="0"/>
                <wp:positionH relativeFrom="page">
                  <wp:posOffset>971550</wp:posOffset>
                </wp:positionH>
                <wp:positionV relativeFrom="paragraph">
                  <wp:posOffset>70485</wp:posOffset>
                </wp:positionV>
                <wp:extent cx="5867400" cy="276225"/>
                <wp:effectExtent l="0" t="0" r="0" b="0"/>
                <wp:wrapTopAndBottom/>
                <wp:docPr id="168"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276225"/>
                        </a:xfrm>
                        <a:prstGeom prst="rect">
                          <a:avLst/>
                        </a:prstGeom>
                        <a:solidFill>
                          <a:srgbClr val="EFEFE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C5B9AE" w14:textId="77777777" w:rsidR="00DC7AFF" w:rsidRDefault="00DC7AFF">
                            <w:pPr>
                              <w:pStyle w:val="BodyText"/>
                              <w:tabs>
                                <w:tab w:val="left" w:pos="1259"/>
                                <w:tab w:val="left" w:pos="3674"/>
                                <w:tab w:val="left" w:pos="5144"/>
                                <w:tab w:val="left" w:pos="6989"/>
                              </w:tabs>
                              <w:kinsoku w:val="0"/>
                              <w:overflowPunct w:val="0"/>
                              <w:spacing w:before="100"/>
                              <w:ind w:left="105"/>
                              <w:rPr>
                                <w:color w:val="000000"/>
                                <w:spacing w:val="-4"/>
                                <w:sz w:val="20"/>
                                <w:szCs w:val="20"/>
                              </w:rPr>
                            </w:pPr>
                            <w:r>
                              <w:rPr>
                                <w:color w:val="000000"/>
                                <w:spacing w:val="-4"/>
                                <w:sz w:val="20"/>
                                <w:szCs w:val="20"/>
                              </w:rPr>
                              <w:t>2007</w:t>
                            </w:r>
                            <w:r>
                              <w:rPr>
                                <w:color w:val="000000"/>
                                <w:sz w:val="20"/>
                                <w:szCs w:val="20"/>
                              </w:rPr>
                              <w:tab/>
                            </w:r>
                            <w:r>
                              <w:rPr>
                                <w:color w:val="000000"/>
                                <w:spacing w:val="-2"/>
                                <w:sz w:val="20"/>
                                <w:szCs w:val="20"/>
                              </w:rPr>
                              <w:t>Darwin</w:t>
                            </w:r>
                            <w:r>
                              <w:rPr>
                                <w:color w:val="000000"/>
                                <w:sz w:val="20"/>
                                <w:szCs w:val="20"/>
                              </w:rPr>
                              <w:tab/>
                            </w:r>
                            <w:r>
                              <w:rPr>
                                <w:color w:val="000000"/>
                                <w:spacing w:val="-4"/>
                                <w:sz w:val="20"/>
                                <w:szCs w:val="20"/>
                              </w:rPr>
                              <w:t>RIFA</w:t>
                            </w:r>
                            <w:r>
                              <w:rPr>
                                <w:color w:val="000000"/>
                                <w:sz w:val="20"/>
                                <w:szCs w:val="20"/>
                              </w:rPr>
                              <w:tab/>
                            </w:r>
                            <w:r>
                              <w:rPr>
                                <w:color w:val="000000"/>
                                <w:spacing w:val="-2"/>
                                <w:sz w:val="20"/>
                                <w:szCs w:val="20"/>
                              </w:rPr>
                              <w:t>Interception</w:t>
                            </w:r>
                            <w:r>
                              <w:rPr>
                                <w:color w:val="000000"/>
                                <w:sz w:val="20"/>
                                <w:szCs w:val="20"/>
                              </w:rPr>
                              <w:tab/>
                            </w:r>
                            <w:r>
                              <w:rPr>
                                <w:color w:val="000000"/>
                                <w:spacing w:val="-2"/>
                                <w:sz w:val="20"/>
                                <w:szCs w:val="20"/>
                              </w:rPr>
                              <w:t>Eradicated</w:t>
                            </w:r>
                            <w:r>
                              <w:rPr>
                                <w:color w:val="000000"/>
                                <w:spacing w:val="4"/>
                                <w:sz w:val="20"/>
                                <w:szCs w:val="20"/>
                              </w:rPr>
                              <w:t xml:space="preserve"> </w:t>
                            </w:r>
                            <w:r>
                              <w:rPr>
                                <w:color w:val="000000"/>
                                <w:spacing w:val="-4"/>
                                <w:sz w:val="20"/>
                                <w:szCs w:val="20"/>
                              </w:rPr>
                              <w:t>2007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F3D641" id="Text Box 167" o:spid="_x0000_s1124" type="#_x0000_t202" style="position:absolute;margin-left:76.5pt;margin-top:5.55pt;width:462pt;height:21.75pt;z-index:251652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" o:allowincell="f" fillcolor="#efefef" stroked="f">
                <v:textbox inset="0,0,0,0">
                  <w:txbxContent>
                    <w:p w14:paraId="28C5B9AE" w14:textId="77777777" w:rsidR="00DC7AFF" w:rsidRDefault="00DC7AFF">
                      <w:pPr>
                        <w:pStyle w:val="BodyText"/>
                        <w:tabs>
                          <w:tab w:val="left" w:pos="1259"/>
                          <w:tab w:val="left" w:pos="3674"/>
                          <w:tab w:val="left" w:pos="5144"/>
                          <w:tab w:val="left" w:pos="6989"/>
                        </w:tabs>
                        <w:kinsoku w:val="0"/>
                        <w:overflowPunct w:val="0"/>
                        <w:spacing w:before="100"/>
                        <w:ind w:left="105"/>
                        <w:rPr>
                          <w:color w:val="000000"/>
                          <w:spacing w:val="-4"/>
                          <w:sz w:val="20"/>
                          <w:szCs w:val="20"/>
                        </w:rPr>
                      </w:pPr>
                      <w:r>
                        <w:rPr>
                          <w:color w:val="000000"/>
                          <w:spacing w:val="-4"/>
                          <w:sz w:val="20"/>
                          <w:szCs w:val="20"/>
                        </w:rPr>
                        <w:t>2007</w:t>
                      </w:r>
                      <w:r>
                        <w:rPr>
                          <w:color w:val="000000"/>
                          <w:sz w:val="20"/>
                          <w:szCs w:val="20"/>
                        </w:rPr>
                        <w:tab/>
                      </w:r>
                      <w:r>
                        <w:rPr>
                          <w:color w:val="000000"/>
                          <w:spacing w:val="-2"/>
                          <w:sz w:val="20"/>
                          <w:szCs w:val="20"/>
                        </w:rPr>
                        <w:t>Darwin</w:t>
                      </w:r>
                      <w:r>
                        <w:rPr>
                          <w:color w:val="000000"/>
                          <w:sz w:val="20"/>
                          <w:szCs w:val="20"/>
                        </w:rPr>
                        <w:tab/>
                      </w:r>
                      <w:r>
                        <w:rPr>
                          <w:color w:val="000000"/>
                          <w:spacing w:val="-4"/>
                          <w:sz w:val="20"/>
                          <w:szCs w:val="20"/>
                        </w:rPr>
                        <w:t>RIFA</w:t>
                      </w:r>
                      <w:r>
                        <w:rPr>
                          <w:color w:val="000000"/>
                          <w:sz w:val="20"/>
                          <w:szCs w:val="20"/>
                        </w:rPr>
                        <w:tab/>
                      </w:r>
                      <w:r>
                        <w:rPr>
                          <w:color w:val="000000"/>
                          <w:spacing w:val="-2"/>
                          <w:sz w:val="20"/>
                          <w:szCs w:val="20"/>
                        </w:rPr>
                        <w:t>Interception</w:t>
                      </w:r>
                      <w:r>
                        <w:rPr>
                          <w:color w:val="000000"/>
                          <w:sz w:val="20"/>
                          <w:szCs w:val="20"/>
                        </w:rPr>
                        <w:tab/>
                      </w:r>
                      <w:r>
                        <w:rPr>
                          <w:color w:val="000000"/>
                          <w:spacing w:val="-2"/>
                          <w:sz w:val="20"/>
                          <w:szCs w:val="20"/>
                        </w:rPr>
                        <w:t>Eradicated</w:t>
                      </w:r>
                      <w:r>
                        <w:rPr>
                          <w:color w:val="000000"/>
                          <w:spacing w:val="4"/>
                          <w:sz w:val="20"/>
                          <w:szCs w:val="20"/>
                        </w:rPr>
                        <w:t xml:space="preserve"> </w:t>
                      </w:r>
                      <w:r>
                        <w:rPr>
                          <w:color w:val="000000"/>
                          <w:spacing w:val="-4"/>
                          <w:sz w:val="20"/>
                          <w:szCs w:val="20"/>
                        </w:rPr>
                        <w:t>2007</w:t>
                      </w:r>
                    </w:p>
                  </w:txbxContent>
                </v:textbox>
                <w10:wrap type="topAndBottom" anchorx="page"/>
              </v:shape>
            </w:pict>
          </mc:Fallback>
        </mc:AlternateContent>
      </w:r>
    </w:p>
    <w:p w14:paraId="1FA1C0ED" w14:textId="77777777" w:rsidR="00DC7AFF" w:rsidRDefault="00DC7AFF">
      <w:pPr>
        <w:pStyle w:val="BodyText"/>
        <w:tabs>
          <w:tab w:val="left" w:pos="1369"/>
          <w:tab w:val="left" w:pos="3784"/>
          <w:tab w:val="left" w:pos="5254"/>
          <w:tab w:val="left" w:pos="7099"/>
        </w:tabs>
        <w:kinsoku w:val="0"/>
        <w:overflowPunct w:val="0"/>
        <w:spacing w:before="109"/>
        <w:ind w:left="215"/>
        <w:rPr>
          <w:spacing w:val="-4"/>
          <w:sz w:val="20"/>
          <w:szCs w:val="20"/>
        </w:rPr>
      </w:pPr>
      <w:r>
        <w:rPr>
          <w:spacing w:val="-4"/>
          <w:sz w:val="20"/>
          <w:szCs w:val="20"/>
        </w:rPr>
        <w:t>2009</w:t>
      </w:r>
      <w:r>
        <w:rPr>
          <w:sz w:val="20"/>
          <w:szCs w:val="20"/>
        </w:rPr>
        <w:tab/>
      </w:r>
      <w:r>
        <w:rPr>
          <w:spacing w:val="-2"/>
          <w:sz w:val="20"/>
          <w:szCs w:val="20"/>
        </w:rPr>
        <w:t>Lytton,</w:t>
      </w:r>
      <w:r>
        <w:rPr>
          <w:spacing w:val="-1"/>
          <w:sz w:val="20"/>
          <w:szCs w:val="20"/>
        </w:rPr>
        <w:t xml:space="preserve"> </w:t>
      </w:r>
      <w:r>
        <w:rPr>
          <w:spacing w:val="-5"/>
          <w:sz w:val="20"/>
          <w:szCs w:val="20"/>
        </w:rPr>
        <w:t>QLD</w:t>
      </w:r>
      <w:r>
        <w:rPr>
          <w:sz w:val="20"/>
          <w:szCs w:val="20"/>
        </w:rPr>
        <w:tab/>
      </w:r>
      <w:r>
        <w:rPr>
          <w:spacing w:val="-4"/>
          <w:sz w:val="20"/>
          <w:szCs w:val="20"/>
        </w:rPr>
        <w:t>RIFA</w:t>
      </w:r>
      <w:r>
        <w:rPr>
          <w:sz w:val="20"/>
          <w:szCs w:val="20"/>
        </w:rPr>
        <w:tab/>
        <w:t>Border</w:t>
      </w:r>
      <w:r>
        <w:rPr>
          <w:spacing w:val="-10"/>
          <w:sz w:val="20"/>
          <w:szCs w:val="20"/>
        </w:rPr>
        <w:t xml:space="preserve"> </w:t>
      </w:r>
      <w:r>
        <w:rPr>
          <w:spacing w:val="-2"/>
          <w:sz w:val="20"/>
          <w:szCs w:val="20"/>
        </w:rPr>
        <w:t>breach</w:t>
      </w:r>
      <w:r>
        <w:rPr>
          <w:sz w:val="20"/>
          <w:szCs w:val="20"/>
        </w:rPr>
        <w:tab/>
      </w:r>
      <w:r>
        <w:rPr>
          <w:spacing w:val="-2"/>
          <w:sz w:val="20"/>
          <w:szCs w:val="20"/>
        </w:rPr>
        <w:t>Eradicated</w:t>
      </w:r>
      <w:r>
        <w:rPr>
          <w:spacing w:val="4"/>
          <w:sz w:val="20"/>
          <w:szCs w:val="20"/>
        </w:rPr>
        <w:t xml:space="preserve"> </w:t>
      </w:r>
      <w:r>
        <w:rPr>
          <w:spacing w:val="-4"/>
          <w:sz w:val="20"/>
          <w:szCs w:val="20"/>
        </w:rPr>
        <w:t>2009</w:t>
      </w:r>
    </w:p>
    <w:p w14:paraId="1B7313C0" w14:textId="726E007C" w:rsidR="00DC7AFF" w:rsidRDefault="00DD2B9D">
      <w:pPr>
        <w:pStyle w:val="BodyText"/>
        <w:kinsoku w:val="0"/>
        <w:overflowPunct w:val="0"/>
        <w:rPr>
          <w:sz w:val="7"/>
          <w:szCs w:val="7"/>
        </w:rPr>
      </w:pPr>
      <w:r>
        <w:rPr>
          <w:noProof/>
        </w:rPr>
        <mc:AlternateContent>
          <mc:Choice Requires="wps">
            <w:drawing>
              <wp:anchor distT="0" distB="0" distL="0" distR="0" simplePos="0" relativeHeight="251653120" behindDoc="0" locked="0" layoutInCell="0" allowOverlap="1" wp14:anchorId="376F3CA7" wp14:editId="12E83CB7">
                <wp:simplePos x="0" y="0"/>
                <wp:positionH relativeFrom="page">
                  <wp:posOffset>971550</wp:posOffset>
                </wp:positionH>
                <wp:positionV relativeFrom="paragraph">
                  <wp:posOffset>67945</wp:posOffset>
                </wp:positionV>
                <wp:extent cx="5867400" cy="285750"/>
                <wp:effectExtent l="0" t="0" r="0" b="0"/>
                <wp:wrapTopAndBottom/>
                <wp:docPr id="167"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285750"/>
                        </a:xfrm>
                        <a:prstGeom prst="rect">
                          <a:avLst/>
                        </a:prstGeom>
                        <a:solidFill>
                          <a:srgbClr val="EFEFE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9F27A6" w14:textId="77777777" w:rsidR="00DC7AFF" w:rsidRDefault="00DC7AFF">
                            <w:pPr>
                              <w:pStyle w:val="BodyText"/>
                              <w:tabs>
                                <w:tab w:val="left" w:pos="1259"/>
                                <w:tab w:val="left" w:pos="3674"/>
                                <w:tab w:val="left" w:pos="5144"/>
                                <w:tab w:val="left" w:pos="6989"/>
                              </w:tabs>
                              <w:kinsoku w:val="0"/>
                              <w:overflowPunct w:val="0"/>
                              <w:spacing w:before="104"/>
                              <w:ind w:left="105"/>
                              <w:rPr>
                                <w:color w:val="000000"/>
                                <w:spacing w:val="-4"/>
                                <w:sz w:val="20"/>
                                <w:szCs w:val="20"/>
                              </w:rPr>
                            </w:pPr>
                            <w:r>
                              <w:rPr>
                                <w:color w:val="000000"/>
                                <w:spacing w:val="-4"/>
                                <w:sz w:val="20"/>
                                <w:szCs w:val="20"/>
                              </w:rPr>
                              <w:t>2009</w:t>
                            </w:r>
                            <w:r>
                              <w:rPr>
                                <w:color w:val="000000"/>
                                <w:sz w:val="20"/>
                                <w:szCs w:val="20"/>
                              </w:rPr>
                              <w:tab/>
                              <w:t>Port</w:t>
                            </w:r>
                            <w:r>
                              <w:rPr>
                                <w:color w:val="000000"/>
                                <w:spacing w:val="-5"/>
                                <w:sz w:val="20"/>
                                <w:szCs w:val="20"/>
                              </w:rPr>
                              <w:t xml:space="preserve"> </w:t>
                            </w:r>
                            <w:r>
                              <w:rPr>
                                <w:color w:val="000000"/>
                                <w:sz w:val="20"/>
                                <w:szCs w:val="20"/>
                              </w:rPr>
                              <w:t>of</w:t>
                            </w:r>
                            <w:r>
                              <w:rPr>
                                <w:color w:val="000000"/>
                                <w:spacing w:val="-4"/>
                                <w:sz w:val="20"/>
                                <w:szCs w:val="20"/>
                              </w:rPr>
                              <w:t xml:space="preserve"> </w:t>
                            </w:r>
                            <w:r>
                              <w:rPr>
                                <w:color w:val="000000"/>
                                <w:spacing w:val="-2"/>
                                <w:sz w:val="20"/>
                                <w:szCs w:val="20"/>
                              </w:rPr>
                              <w:t>Brisbane</w:t>
                            </w:r>
                            <w:r>
                              <w:rPr>
                                <w:color w:val="000000"/>
                                <w:sz w:val="20"/>
                                <w:szCs w:val="20"/>
                              </w:rPr>
                              <w:tab/>
                            </w:r>
                            <w:r>
                              <w:rPr>
                                <w:color w:val="000000"/>
                                <w:spacing w:val="-4"/>
                                <w:sz w:val="20"/>
                                <w:szCs w:val="20"/>
                              </w:rPr>
                              <w:t>RIFA</w:t>
                            </w:r>
                            <w:r>
                              <w:rPr>
                                <w:color w:val="000000"/>
                                <w:sz w:val="20"/>
                                <w:szCs w:val="20"/>
                              </w:rPr>
                              <w:tab/>
                            </w:r>
                            <w:r>
                              <w:rPr>
                                <w:color w:val="000000"/>
                                <w:spacing w:val="-2"/>
                                <w:sz w:val="20"/>
                                <w:szCs w:val="20"/>
                              </w:rPr>
                              <w:t>Interception</w:t>
                            </w:r>
                            <w:r>
                              <w:rPr>
                                <w:color w:val="000000"/>
                                <w:sz w:val="20"/>
                                <w:szCs w:val="20"/>
                              </w:rPr>
                              <w:tab/>
                            </w:r>
                            <w:r>
                              <w:rPr>
                                <w:color w:val="000000"/>
                                <w:spacing w:val="-2"/>
                                <w:sz w:val="20"/>
                                <w:szCs w:val="20"/>
                              </w:rPr>
                              <w:t>Eradicated</w:t>
                            </w:r>
                            <w:r>
                              <w:rPr>
                                <w:color w:val="000000"/>
                                <w:spacing w:val="4"/>
                                <w:sz w:val="20"/>
                                <w:szCs w:val="20"/>
                              </w:rPr>
                              <w:t xml:space="preserve"> </w:t>
                            </w:r>
                            <w:r>
                              <w:rPr>
                                <w:color w:val="000000"/>
                                <w:spacing w:val="-4"/>
                                <w:sz w:val="20"/>
                                <w:szCs w:val="20"/>
                              </w:rPr>
                              <w:t>2009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6F3CA7" id="Text Box 168" o:spid="_x0000_s1125" type="#_x0000_t202" style="position:absolute;margin-left:76.5pt;margin-top:5.35pt;width:462pt;height:22.5pt;z-index:251653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" o:allowincell="f" fillcolor="#efefef" stroked="f">
                <v:textbox inset="0,0,0,0">
                  <w:txbxContent>
                    <w:p w14:paraId="3F9F27A6" w14:textId="77777777" w:rsidR="00DC7AFF" w:rsidRDefault="00DC7AFF">
                      <w:pPr>
                        <w:pStyle w:val="BodyText"/>
                        <w:tabs>
                          <w:tab w:val="left" w:pos="1259"/>
                          <w:tab w:val="left" w:pos="3674"/>
                          <w:tab w:val="left" w:pos="5144"/>
                          <w:tab w:val="left" w:pos="6989"/>
                        </w:tabs>
                        <w:kinsoku w:val="0"/>
                        <w:overflowPunct w:val="0"/>
                        <w:spacing w:before="104"/>
                        <w:ind w:left="105"/>
                        <w:rPr>
                          <w:color w:val="000000"/>
                          <w:spacing w:val="-4"/>
                          <w:sz w:val="20"/>
                          <w:szCs w:val="20"/>
                        </w:rPr>
                      </w:pPr>
                      <w:r>
                        <w:rPr>
                          <w:color w:val="000000"/>
                          <w:spacing w:val="-4"/>
                          <w:sz w:val="20"/>
                          <w:szCs w:val="20"/>
                        </w:rPr>
                        <w:t>2009</w:t>
                      </w:r>
                      <w:r>
                        <w:rPr>
                          <w:color w:val="000000"/>
                          <w:sz w:val="20"/>
                          <w:szCs w:val="20"/>
                        </w:rPr>
                        <w:tab/>
                        <w:t>Port</w:t>
                      </w:r>
                      <w:r>
                        <w:rPr>
                          <w:color w:val="000000"/>
                          <w:spacing w:val="-5"/>
                          <w:sz w:val="20"/>
                          <w:szCs w:val="20"/>
                        </w:rPr>
                        <w:t xml:space="preserve"> </w:t>
                      </w:r>
                      <w:r>
                        <w:rPr>
                          <w:color w:val="000000"/>
                          <w:sz w:val="20"/>
                          <w:szCs w:val="20"/>
                        </w:rPr>
                        <w:t>of</w:t>
                      </w:r>
                      <w:r>
                        <w:rPr>
                          <w:color w:val="000000"/>
                          <w:spacing w:val="-4"/>
                          <w:sz w:val="20"/>
                          <w:szCs w:val="20"/>
                        </w:rPr>
                        <w:t xml:space="preserve"> </w:t>
                      </w:r>
                      <w:r>
                        <w:rPr>
                          <w:color w:val="000000"/>
                          <w:spacing w:val="-2"/>
                          <w:sz w:val="20"/>
                          <w:szCs w:val="20"/>
                        </w:rPr>
                        <w:t>Brisbane</w:t>
                      </w:r>
                      <w:r>
                        <w:rPr>
                          <w:color w:val="000000"/>
                          <w:sz w:val="20"/>
                          <w:szCs w:val="20"/>
                        </w:rPr>
                        <w:tab/>
                      </w:r>
                      <w:r>
                        <w:rPr>
                          <w:color w:val="000000"/>
                          <w:spacing w:val="-4"/>
                          <w:sz w:val="20"/>
                          <w:szCs w:val="20"/>
                        </w:rPr>
                        <w:t>RIFA</w:t>
                      </w:r>
                      <w:r>
                        <w:rPr>
                          <w:color w:val="000000"/>
                          <w:sz w:val="20"/>
                          <w:szCs w:val="20"/>
                        </w:rPr>
                        <w:tab/>
                      </w:r>
                      <w:r>
                        <w:rPr>
                          <w:color w:val="000000"/>
                          <w:spacing w:val="-2"/>
                          <w:sz w:val="20"/>
                          <w:szCs w:val="20"/>
                        </w:rPr>
                        <w:t>Interception</w:t>
                      </w:r>
                      <w:r>
                        <w:rPr>
                          <w:color w:val="000000"/>
                          <w:sz w:val="20"/>
                          <w:szCs w:val="20"/>
                        </w:rPr>
                        <w:tab/>
                      </w:r>
                      <w:r>
                        <w:rPr>
                          <w:color w:val="000000"/>
                          <w:spacing w:val="-2"/>
                          <w:sz w:val="20"/>
                          <w:szCs w:val="20"/>
                        </w:rPr>
                        <w:t>Eradicated</w:t>
                      </w:r>
                      <w:r>
                        <w:rPr>
                          <w:color w:val="000000"/>
                          <w:spacing w:val="4"/>
                          <w:sz w:val="20"/>
                          <w:szCs w:val="20"/>
                        </w:rPr>
                        <w:t xml:space="preserve"> </w:t>
                      </w:r>
                      <w:r>
                        <w:rPr>
                          <w:color w:val="000000"/>
                          <w:spacing w:val="-4"/>
                          <w:sz w:val="20"/>
                          <w:szCs w:val="20"/>
                        </w:rPr>
                        <w:t>2009</w:t>
                      </w:r>
                    </w:p>
                  </w:txbxContent>
                </v:textbox>
                <w10:wrap type="topAndBottom" anchorx="page"/>
              </v:shape>
            </w:pict>
          </mc:Fallback>
        </mc:AlternateContent>
      </w:r>
    </w:p>
    <w:p w14:paraId="28C96373" w14:textId="77777777" w:rsidR="00DC7AFF" w:rsidRDefault="00DC7AFF">
      <w:pPr>
        <w:pStyle w:val="BodyText"/>
        <w:tabs>
          <w:tab w:val="left" w:pos="1369"/>
          <w:tab w:val="left" w:pos="3784"/>
          <w:tab w:val="left" w:pos="5254"/>
          <w:tab w:val="left" w:pos="7099"/>
        </w:tabs>
        <w:kinsoku w:val="0"/>
        <w:overflowPunct w:val="0"/>
        <w:spacing w:before="98"/>
        <w:ind w:left="215"/>
        <w:rPr>
          <w:spacing w:val="-4"/>
          <w:sz w:val="20"/>
          <w:szCs w:val="20"/>
        </w:rPr>
      </w:pPr>
      <w:r>
        <w:rPr>
          <w:spacing w:val="-4"/>
          <w:sz w:val="20"/>
          <w:szCs w:val="20"/>
        </w:rPr>
        <w:t>2009</w:t>
      </w:r>
      <w:r>
        <w:rPr>
          <w:sz w:val="20"/>
          <w:szCs w:val="20"/>
        </w:rPr>
        <w:tab/>
        <w:t>South</w:t>
      </w:r>
      <w:r>
        <w:rPr>
          <w:spacing w:val="-5"/>
          <w:sz w:val="20"/>
          <w:szCs w:val="20"/>
        </w:rPr>
        <w:t xml:space="preserve"> </w:t>
      </w:r>
      <w:r>
        <w:rPr>
          <w:spacing w:val="-2"/>
          <w:sz w:val="20"/>
          <w:szCs w:val="20"/>
        </w:rPr>
        <w:t>Australia</w:t>
      </w:r>
      <w:r>
        <w:rPr>
          <w:sz w:val="20"/>
          <w:szCs w:val="20"/>
        </w:rPr>
        <w:tab/>
      </w:r>
      <w:r>
        <w:rPr>
          <w:spacing w:val="-4"/>
          <w:sz w:val="20"/>
          <w:szCs w:val="20"/>
        </w:rPr>
        <w:t>RIFA</w:t>
      </w:r>
      <w:r>
        <w:rPr>
          <w:sz w:val="20"/>
          <w:szCs w:val="20"/>
        </w:rPr>
        <w:tab/>
      </w:r>
      <w:r>
        <w:rPr>
          <w:spacing w:val="-2"/>
          <w:sz w:val="20"/>
          <w:szCs w:val="20"/>
        </w:rPr>
        <w:t>Interception</w:t>
      </w:r>
      <w:r>
        <w:rPr>
          <w:sz w:val="20"/>
          <w:szCs w:val="20"/>
        </w:rPr>
        <w:tab/>
      </w:r>
      <w:r>
        <w:rPr>
          <w:spacing w:val="-2"/>
          <w:sz w:val="20"/>
          <w:szCs w:val="20"/>
        </w:rPr>
        <w:t>Eradicated</w:t>
      </w:r>
      <w:r>
        <w:rPr>
          <w:spacing w:val="4"/>
          <w:sz w:val="20"/>
          <w:szCs w:val="20"/>
        </w:rPr>
        <w:t xml:space="preserve"> </w:t>
      </w:r>
      <w:r>
        <w:rPr>
          <w:spacing w:val="-4"/>
          <w:sz w:val="20"/>
          <w:szCs w:val="20"/>
        </w:rPr>
        <w:t>2009</w:t>
      </w:r>
    </w:p>
    <w:p w14:paraId="50F8FD2E" w14:textId="00916F33" w:rsidR="00DC7AFF" w:rsidRDefault="00DD2B9D">
      <w:pPr>
        <w:pStyle w:val="BodyText"/>
        <w:kinsoku w:val="0"/>
        <w:overflowPunct w:val="0"/>
        <w:spacing w:before="8"/>
        <w:rPr>
          <w:sz w:val="6"/>
          <w:szCs w:val="6"/>
        </w:rPr>
      </w:pPr>
      <w:r>
        <w:rPr>
          <w:noProof/>
        </w:rPr>
        <mc:AlternateContent>
          <mc:Choice Requires="wps">
            <w:drawing>
              <wp:anchor distT="0" distB="0" distL="0" distR="0" simplePos="0" relativeHeight="251654144" behindDoc="0" locked="0" layoutInCell="0" allowOverlap="1" wp14:anchorId="41769F9F" wp14:editId="57695FEA">
                <wp:simplePos x="0" y="0"/>
                <wp:positionH relativeFrom="page">
                  <wp:posOffset>971550</wp:posOffset>
                </wp:positionH>
                <wp:positionV relativeFrom="paragraph">
                  <wp:posOffset>65405</wp:posOffset>
                </wp:positionV>
                <wp:extent cx="5867400" cy="285750"/>
                <wp:effectExtent l="0" t="0" r="0" b="0"/>
                <wp:wrapTopAndBottom/>
                <wp:docPr id="166"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285750"/>
                        </a:xfrm>
                        <a:prstGeom prst="rect">
                          <a:avLst/>
                        </a:prstGeom>
                        <a:solidFill>
                          <a:srgbClr val="EFEFE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9C1D2D" w14:textId="77777777" w:rsidR="00DC7AFF" w:rsidRDefault="00DC7AFF">
                            <w:pPr>
                              <w:pStyle w:val="BodyText"/>
                              <w:tabs>
                                <w:tab w:val="left" w:pos="1259"/>
                                <w:tab w:val="left" w:pos="3674"/>
                                <w:tab w:val="left" w:pos="5144"/>
                                <w:tab w:val="left" w:pos="6989"/>
                              </w:tabs>
                              <w:kinsoku w:val="0"/>
                              <w:overflowPunct w:val="0"/>
                              <w:spacing w:before="108"/>
                              <w:ind w:left="105"/>
                              <w:rPr>
                                <w:color w:val="000000"/>
                                <w:spacing w:val="-4"/>
                                <w:sz w:val="20"/>
                                <w:szCs w:val="20"/>
                              </w:rPr>
                            </w:pPr>
                            <w:r>
                              <w:rPr>
                                <w:color w:val="000000"/>
                                <w:spacing w:val="-4"/>
                                <w:sz w:val="20"/>
                                <w:szCs w:val="20"/>
                              </w:rPr>
                              <w:t>2013</w:t>
                            </w:r>
                            <w:r>
                              <w:rPr>
                                <w:color w:val="000000"/>
                                <w:sz w:val="20"/>
                                <w:szCs w:val="20"/>
                              </w:rPr>
                              <w:tab/>
                            </w:r>
                            <w:r>
                              <w:rPr>
                                <w:color w:val="000000"/>
                                <w:spacing w:val="-2"/>
                                <w:sz w:val="20"/>
                                <w:szCs w:val="20"/>
                              </w:rPr>
                              <w:t>Yarwun,</w:t>
                            </w:r>
                            <w:r>
                              <w:rPr>
                                <w:color w:val="000000"/>
                                <w:spacing w:val="-7"/>
                                <w:sz w:val="20"/>
                                <w:szCs w:val="20"/>
                              </w:rPr>
                              <w:t xml:space="preserve"> </w:t>
                            </w:r>
                            <w:r>
                              <w:rPr>
                                <w:color w:val="000000"/>
                                <w:spacing w:val="-5"/>
                                <w:sz w:val="20"/>
                                <w:szCs w:val="20"/>
                              </w:rPr>
                              <w:t>QLD</w:t>
                            </w:r>
                            <w:r>
                              <w:rPr>
                                <w:color w:val="000000"/>
                                <w:sz w:val="20"/>
                                <w:szCs w:val="20"/>
                              </w:rPr>
                              <w:tab/>
                            </w:r>
                            <w:r>
                              <w:rPr>
                                <w:color w:val="000000"/>
                                <w:spacing w:val="-4"/>
                                <w:sz w:val="20"/>
                                <w:szCs w:val="20"/>
                              </w:rPr>
                              <w:t>RIFA</w:t>
                            </w:r>
                            <w:r>
                              <w:rPr>
                                <w:color w:val="000000"/>
                                <w:sz w:val="20"/>
                                <w:szCs w:val="20"/>
                              </w:rPr>
                              <w:tab/>
                            </w:r>
                            <w:r>
                              <w:rPr>
                                <w:color w:val="000000"/>
                                <w:spacing w:val="-2"/>
                                <w:sz w:val="20"/>
                                <w:szCs w:val="20"/>
                              </w:rPr>
                              <w:t>Incursion</w:t>
                            </w:r>
                            <w:r>
                              <w:rPr>
                                <w:color w:val="000000"/>
                                <w:sz w:val="20"/>
                                <w:szCs w:val="20"/>
                              </w:rPr>
                              <w:tab/>
                            </w:r>
                            <w:r>
                              <w:rPr>
                                <w:color w:val="000000"/>
                                <w:spacing w:val="-2"/>
                                <w:sz w:val="20"/>
                                <w:szCs w:val="20"/>
                              </w:rPr>
                              <w:t>Eradicated</w:t>
                            </w:r>
                            <w:r>
                              <w:rPr>
                                <w:color w:val="000000"/>
                                <w:spacing w:val="4"/>
                                <w:sz w:val="20"/>
                                <w:szCs w:val="20"/>
                              </w:rPr>
                              <w:t xml:space="preserve"> </w:t>
                            </w:r>
                            <w:r>
                              <w:rPr>
                                <w:color w:val="000000"/>
                                <w:spacing w:val="-4"/>
                                <w:sz w:val="20"/>
                                <w:szCs w:val="20"/>
                              </w:rPr>
                              <w:t>2017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769F9F" id="Text Box 169" o:spid="_x0000_s1126" type="#_x0000_t202" style="position:absolute;margin-left:76.5pt;margin-top:5.15pt;width:462pt;height:22.5pt;z-index:251654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" o:allowincell="f" fillcolor="#efefef" stroked="f">
                <v:textbox inset="0,0,0,0">
                  <w:txbxContent>
                    <w:p w14:paraId="1F9C1D2D" w14:textId="77777777" w:rsidR="00DC7AFF" w:rsidRDefault="00DC7AFF">
                      <w:pPr>
                        <w:pStyle w:val="BodyText"/>
                        <w:tabs>
                          <w:tab w:val="left" w:pos="1259"/>
                          <w:tab w:val="left" w:pos="3674"/>
                          <w:tab w:val="left" w:pos="5144"/>
                          <w:tab w:val="left" w:pos="6989"/>
                        </w:tabs>
                        <w:kinsoku w:val="0"/>
                        <w:overflowPunct w:val="0"/>
                        <w:spacing w:before="108"/>
                        <w:ind w:left="105"/>
                        <w:rPr>
                          <w:color w:val="000000"/>
                          <w:spacing w:val="-4"/>
                          <w:sz w:val="20"/>
                          <w:szCs w:val="20"/>
                        </w:rPr>
                      </w:pPr>
                      <w:r>
                        <w:rPr>
                          <w:color w:val="000000"/>
                          <w:spacing w:val="-4"/>
                          <w:sz w:val="20"/>
                          <w:szCs w:val="20"/>
                        </w:rPr>
                        <w:t>2013</w:t>
                      </w:r>
                      <w:r>
                        <w:rPr>
                          <w:color w:val="000000"/>
                          <w:sz w:val="20"/>
                          <w:szCs w:val="20"/>
                        </w:rPr>
                        <w:tab/>
                      </w:r>
                      <w:r>
                        <w:rPr>
                          <w:color w:val="000000"/>
                          <w:spacing w:val="-2"/>
                          <w:sz w:val="20"/>
                          <w:szCs w:val="20"/>
                        </w:rPr>
                        <w:t>Yarwun,</w:t>
                      </w:r>
                      <w:r>
                        <w:rPr>
                          <w:color w:val="000000"/>
                          <w:spacing w:val="-7"/>
                          <w:sz w:val="20"/>
                          <w:szCs w:val="20"/>
                        </w:rPr>
                        <w:t xml:space="preserve"> </w:t>
                      </w:r>
                      <w:r>
                        <w:rPr>
                          <w:color w:val="000000"/>
                          <w:spacing w:val="-5"/>
                          <w:sz w:val="20"/>
                          <w:szCs w:val="20"/>
                        </w:rPr>
                        <w:t>QLD</w:t>
                      </w:r>
                      <w:r>
                        <w:rPr>
                          <w:color w:val="000000"/>
                          <w:sz w:val="20"/>
                          <w:szCs w:val="20"/>
                        </w:rPr>
                        <w:tab/>
                      </w:r>
                      <w:r>
                        <w:rPr>
                          <w:color w:val="000000"/>
                          <w:spacing w:val="-4"/>
                          <w:sz w:val="20"/>
                          <w:szCs w:val="20"/>
                        </w:rPr>
                        <w:t>RIFA</w:t>
                      </w:r>
                      <w:r>
                        <w:rPr>
                          <w:color w:val="000000"/>
                          <w:sz w:val="20"/>
                          <w:szCs w:val="20"/>
                        </w:rPr>
                        <w:tab/>
                      </w:r>
                      <w:r>
                        <w:rPr>
                          <w:color w:val="000000"/>
                          <w:spacing w:val="-2"/>
                          <w:sz w:val="20"/>
                          <w:szCs w:val="20"/>
                        </w:rPr>
                        <w:t>Incursion</w:t>
                      </w:r>
                      <w:r>
                        <w:rPr>
                          <w:color w:val="000000"/>
                          <w:sz w:val="20"/>
                          <w:szCs w:val="20"/>
                        </w:rPr>
                        <w:tab/>
                      </w:r>
                      <w:r>
                        <w:rPr>
                          <w:color w:val="000000"/>
                          <w:spacing w:val="-2"/>
                          <w:sz w:val="20"/>
                          <w:szCs w:val="20"/>
                        </w:rPr>
                        <w:t>Eradicated</w:t>
                      </w:r>
                      <w:r>
                        <w:rPr>
                          <w:color w:val="000000"/>
                          <w:spacing w:val="4"/>
                          <w:sz w:val="20"/>
                          <w:szCs w:val="20"/>
                        </w:rPr>
                        <w:t xml:space="preserve"> </w:t>
                      </w:r>
                      <w:r>
                        <w:rPr>
                          <w:color w:val="000000"/>
                          <w:spacing w:val="-4"/>
                          <w:sz w:val="20"/>
                          <w:szCs w:val="20"/>
                        </w:rPr>
                        <w:t>2017</w:t>
                      </w:r>
                    </w:p>
                  </w:txbxContent>
                </v:textbox>
                <w10:wrap type="topAndBottom" anchorx="page"/>
              </v:shape>
            </w:pict>
          </mc:Fallback>
        </mc:AlternateContent>
      </w:r>
    </w:p>
    <w:p w14:paraId="7B15B5B5" w14:textId="77777777" w:rsidR="00DC7AFF" w:rsidRDefault="00DC7AFF">
      <w:pPr>
        <w:pStyle w:val="BodyText"/>
        <w:tabs>
          <w:tab w:val="left" w:pos="1369"/>
          <w:tab w:val="left" w:pos="3784"/>
          <w:tab w:val="left" w:pos="5254"/>
          <w:tab w:val="left" w:pos="7099"/>
        </w:tabs>
        <w:kinsoku w:val="0"/>
        <w:overflowPunct w:val="0"/>
        <w:spacing w:before="102"/>
        <w:ind w:left="215"/>
        <w:rPr>
          <w:spacing w:val="-4"/>
          <w:sz w:val="20"/>
          <w:szCs w:val="20"/>
        </w:rPr>
      </w:pPr>
      <w:r>
        <w:rPr>
          <w:spacing w:val="-4"/>
          <w:sz w:val="20"/>
          <w:szCs w:val="20"/>
        </w:rPr>
        <w:t>2011</w:t>
      </w:r>
      <w:r>
        <w:rPr>
          <w:sz w:val="20"/>
          <w:szCs w:val="20"/>
        </w:rPr>
        <w:tab/>
        <w:t>Roma,</w:t>
      </w:r>
      <w:r>
        <w:rPr>
          <w:spacing w:val="-10"/>
          <w:sz w:val="20"/>
          <w:szCs w:val="20"/>
        </w:rPr>
        <w:t xml:space="preserve"> </w:t>
      </w:r>
      <w:r>
        <w:rPr>
          <w:spacing w:val="-5"/>
          <w:sz w:val="20"/>
          <w:szCs w:val="20"/>
        </w:rPr>
        <w:t>QLD</w:t>
      </w:r>
      <w:r>
        <w:rPr>
          <w:sz w:val="20"/>
          <w:szCs w:val="20"/>
        </w:rPr>
        <w:tab/>
      </w:r>
      <w:r>
        <w:rPr>
          <w:spacing w:val="-4"/>
          <w:sz w:val="20"/>
          <w:szCs w:val="20"/>
        </w:rPr>
        <w:t>RIFA</w:t>
      </w:r>
      <w:r>
        <w:rPr>
          <w:sz w:val="20"/>
          <w:szCs w:val="20"/>
        </w:rPr>
        <w:tab/>
        <w:t>Border</w:t>
      </w:r>
      <w:r>
        <w:rPr>
          <w:spacing w:val="-10"/>
          <w:sz w:val="20"/>
          <w:szCs w:val="20"/>
        </w:rPr>
        <w:t xml:space="preserve"> </w:t>
      </w:r>
      <w:r>
        <w:rPr>
          <w:spacing w:val="-2"/>
          <w:sz w:val="20"/>
          <w:szCs w:val="20"/>
        </w:rPr>
        <w:t>breach</w:t>
      </w:r>
      <w:r>
        <w:rPr>
          <w:sz w:val="20"/>
          <w:szCs w:val="20"/>
        </w:rPr>
        <w:tab/>
      </w:r>
      <w:r>
        <w:rPr>
          <w:spacing w:val="-2"/>
          <w:sz w:val="20"/>
          <w:szCs w:val="20"/>
        </w:rPr>
        <w:t>Eradicated</w:t>
      </w:r>
      <w:r>
        <w:rPr>
          <w:spacing w:val="4"/>
          <w:sz w:val="20"/>
          <w:szCs w:val="20"/>
        </w:rPr>
        <w:t xml:space="preserve"> </w:t>
      </w:r>
      <w:r>
        <w:rPr>
          <w:spacing w:val="-4"/>
          <w:sz w:val="20"/>
          <w:szCs w:val="20"/>
        </w:rPr>
        <w:t>2011</w:t>
      </w:r>
    </w:p>
    <w:p w14:paraId="0AE8E575" w14:textId="2A068338" w:rsidR="00DC7AFF" w:rsidRDefault="00DD2B9D">
      <w:pPr>
        <w:pStyle w:val="BodyText"/>
        <w:kinsoku w:val="0"/>
        <w:overflowPunct w:val="0"/>
        <w:spacing w:before="4"/>
        <w:rPr>
          <w:sz w:val="6"/>
          <w:szCs w:val="6"/>
        </w:rPr>
      </w:pPr>
      <w:r>
        <w:rPr>
          <w:noProof/>
        </w:rPr>
        <mc:AlternateContent>
          <mc:Choice Requires="wps">
            <w:drawing>
              <wp:anchor distT="0" distB="0" distL="0" distR="0" simplePos="0" relativeHeight="251655168" behindDoc="0" locked="0" layoutInCell="0" allowOverlap="1" wp14:anchorId="7ED65F24" wp14:editId="1859044C">
                <wp:simplePos x="0" y="0"/>
                <wp:positionH relativeFrom="page">
                  <wp:posOffset>971550</wp:posOffset>
                </wp:positionH>
                <wp:positionV relativeFrom="paragraph">
                  <wp:posOffset>62865</wp:posOffset>
                </wp:positionV>
                <wp:extent cx="5867400" cy="285750"/>
                <wp:effectExtent l="0" t="0" r="0" b="0"/>
                <wp:wrapTopAndBottom/>
                <wp:docPr id="165"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285750"/>
                        </a:xfrm>
                        <a:prstGeom prst="rect">
                          <a:avLst/>
                        </a:prstGeom>
                        <a:solidFill>
                          <a:srgbClr val="EFEFE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82A7E4" w14:textId="77777777" w:rsidR="00DC7AFF" w:rsidRDefault="00DC7AFF">
                            <w:pPr>
                              <w:pStyle w:val="BodyText"/>
                              <w:tabs>
                                <w:tab w:val="left" w:pos="1259"/>
                                <w:tab w:val="left" w:pos="3674"/>
                                <w:tab w:val="left" w:pos="5144"/>
                                <w:tab w:val="left" w:pos="6989"/>
                              </w:tabs>
                              <w:kinsoku w:val="0"/>
                              <w:overflowPunct w:val="0"/>
                              <w:spacing w:before="112"/>
                              <w:ind w:left="105"/>
                              <w:rPr>
                                <w:color w:val="000000"/>
                                <w:spacing w:val="-4"/>
                                <w:sz w:val="20"/>
                                <w:szCs w:val="20"/>
                              </w:rPr>
                            </w:pPr>
                            <w:r>
                              <w:rPr>
                                <w:color w:val="000000"/>
                                <w:spacing w:val="-4"/>
                                <w:sz w:val="20"/>
                                <w:szCs w:val="20"/>
                              </w:rPr>
                              <w:t>2011</w:t>
                            </w:r>
                            <w:r>
                              <w:rPr>
                                <w:color w:val="000000"/>
                                <w:sz w:val="20"/>
                                <w:szCs w:val="20"/>
                              </w:rPr>
                              <w:tab/>
                            </w:r>
                            <w:r>
                              <w:rPr>
                                <w:color w:val="000000"/>
                                <w:spacing w:val="-2"/>
                                <w:sz w:val="20"/>
                                <w:szCs w:val="20"/>
                              </w:rPr>
                              <w:t>Western</w:t>
                            </w:r>
                            <w:r>
                              <w:rPr>
                                <w:color w:val="000000"/>
                                <w:spacing w:val="-5"/>
                                <w:sz w:val="20"/>
                                <w:szCs w:val="20"/>
                              </w:rPr>
                              <w:t xml:space="preserve"> </w:t>
                            </w:r>
                            <w:r>
                              <w:rPr>
                                <w:color w:val="000000"/>
                                <w:spacing w:val="-2"/>
                                <w:sz w:val="20"/>
                                <w:szCs w:val="20"/>
                              </w:rPr>
                              <w:t>Australia</w:t>
                            </w:r>
                            <w:r>
                              <w:rPr>
                                <w:color w:val="000000"/>
                                <w:sz w:val="20"/>
                                <w:szCs w:val="20"/>
                              </w:rPr>
                              <w:tab/>
                            </w:r>
                            <w:r>
                              <w:rPr>
                                <w:color w:val="000000"/>
                                <w:spacing w:val="-4"/>
                                <w:sz w:val="20"/>
                                <w:szCs w:val="20"/>
                              </w:rPr>
                              <w:t>RIFA</w:t>
                            </w:r>
                            <w:r>
                              <w:rPr>
                                <w:color w:val="000000"/>
                                <w:sz w:val="20"/>
                                <w:szCs w:val="20"/>
                              </w:rPr>
                              <w:tab/>
                            </w:r>
                            <w:r>
                              <w:rPr>
                                <w:color w:val="000000"/>
                                <w:spacing w:val="-2"/>
                                <w:sz w:val="20"/>
                                <w:szCs w:val="20"/>
                              </w:rPr>
                              <w:t>Interception</w:t>
                            </w:r>
                            <w:r>
                              <w:rPr>
                                <w:color w:val="000000"/>
                                <w:sz w:val="20"/>
                                <w:szCs w:val="20"/>
                              </w:rPr>
                              <w:tab/>
                            </w:r>
                            <w:r>
                              <w:rPr>
                                <w:color w:val="000000"/>
                                <w:spacing w:val="-2"/>
                                <w:sz w:val="20"/>
                                <w:szCs w:val="20"/>
                              </w:rPr>
                              <w:t>Eradicated</w:t>
                            </w:r>
                            <w:r>
                              <w:rPr>
                                <w:color w:val="000000"/>
                                <w:spacing w:val="4"/>
                                <w:sz w:val="20"/>
                                <w:szCs w:val="20"/>
                              </w:rPr>
                              <w:t xml:space="preserve"> </w:t>
                            </w:r>
                            <w:r>
                              <w:rPr>
                                <w:color w:val="000000"/>
                                <w:spacing w:val="-4"/>
                                <w:sz w:val="20"/>
                                <w:szCs w:val="20"/>
                              </w:rPr>
                              <w:t>2011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D65F24" id="Text Box 170" o:spid="_x0000_s1127" type="#_x0000_t202" style="position:absolute;margin-left:76.5pt;margin-top:4.95pt;width:462pt;height:22.5pt;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" o:allowincell="f" fillcolor="#efefef" stroked="f">
                <v:textbox inset="0,0,0,0">
                  <w:txbxContent>
                    <w:p w14:paraId="0982A7E4" w14:textId="77777777" w:rsidR="00DC7AFF" w:rsidRDefault="00DC7AFF">
                      <w:pPr>
                        <w:pStyle w:val="BodyText"/>
                        <w:tabs>
                          <w:tab w:val="left" w:pos="1259"/>
                          <w:tab w:val="left" w:pos="3674"/>
                          <w:tab w:val="left" w:pos="5144"/>
                          <w:tab w:val="left" w:pos="6989"/>
                        </w:tabs>
                        <w:kinsoku w:val="0"/>
                        <w:overflowPunct w:val="0"/>
                        <w:spacing w:before="112"/>
                        <w:ind w:left="105"/>
                        <w:rPr>
                          <w:color w:val="000000"/>
                          <w:spacing w:val="-4"/>
                          <w:sz w:val="20"/>
                          <w:szCs w:val="20"/>
                        </w:rPr>
                      </w:pPr>
                      <w:r>
                        <w:rPr>
                          <w:color w:val="000000"/>
                          <w:spacing w:val="-4"/>
                          <w:sz w:val="20"/>
                          <w:szCs w:val="20"/>
                        </w:rPr>
                        <w:t>2011</w:t>
                      </w:r>
                      <w:r>
                        <w:rPr>
                          <w:color w:val="000000"/>
                          <w:sz w:val="20"/>
                          <w:szCs w:val="20"/>
                        </w:rPr>
                        <w:tab/>
                      </w:r>
                      <w:r>
                        <w:rPr>
                          <w:color w:val="000000"/>
                          <w:spacing w:val="-2"/>
                          <w:sz w:val="20"/>
                          <w:szCs w:val="20"/>
                        </w:rPr>
                        <w:t>Western</w:t>
                      </w:r>
                      <w:r>
                        <w:rPr>
                          <w:color w:val="000000"/>
                          <w:spacing w:val="-5"/>
                          <w:sz w:val="20"/>
                          <w:szCs w:val="20"/>
                        </w:rPr>
                        <w:t xml:space="preserve"> </w:t>
                      </w:r>
                      <w:r>
                        <w:rPr>
                          <w:color w:val="000000"/>
                          <w:spacing w:val="-2"/>
                          <w:sz w:val="20"/>
                          <w:szCs w:val="20"/>
                        </w:rPr>
                        <w:t>Australia</w:t>
                      </w:r>
                      <w:r>
                        <w:rPr>
                          <w:color w:val="000000"/>
                          <w:sz w:val="20"/>
                          <w:szCs w:val="20"/>
                        </w:rPr>
                        <w:tab/>
                      </w:r>
                      <w:r>
                        <w:rPr>
                          <w:color w:val="000000"/>
                          <w:spacing w:val="-4"/>
                          <w:sz w:val="20"/>
                          <w:szCs w:val="20"/>
                        </w:rPr>
                        <w:t>RIFA</w:t>
                      </w:r>
                      <w:r>
                        <w:rPr>
                          <w:color w:val="000000"/>
                          <w:sz w:val="20"/>
                          <w:szCs w:val="20"/>
                        </w:rPr>
                        <w:tab/>
                      </w:r>
                      <w:r>
                        <w:rPr>
                          <w:color w:val="000000"/>
                          <w:spacing w:val="-2"/>
                          <w:sz w:val="20"/>
                          <w:szCs w:val="20"/>
                        </w:rPr>
                        <w:t>Interception</w:t>
                      </w:r>
                      <w:r>
                        <w:rPr>
                          <w:color w:val="000000"/>
                          <w:sz w:val="20"/>
                          <w:szCs w:val="20"/>
                        </w:rPr>
                        <w:tab/>
                      </w:r>
                      <w:r>
                        <w:rPr>
                          <w:color w:val="000000"/>
                          <w:spacing w:val="-2"/>
                          <w:sz w:val="20"/>
                          <w:szCs w:val="20"/>
                        </w:rPr>
                        <w:t>Eradicated</w:t>
                      </w:r>
                      <w:r>
                        <w:rPr>
                          <w:color w:val="000000"/>
                          <w:spacing w:val="4"/>
                          <w:sz w:val="20"/>
                          <w:szCs w:val="20"/>
                        </w:rPr>
                        <w:t xml:space="preserve"> </w:t>
                      </w:r>
                      <w:r>
                        <w:rPr>
                          <w:color w:val="000000"/>
                          <w:spacing w:val="-4"/>
                          <w:sz w:val="20"/>
                          <w:szCs w:val="20"/>
                        </w:rPr>
                        <w:t>2011</w:t>
                      </w:r>
                    </w:p>
                  </w:txbxContent>
                </v:textbox>
                <w10:wrap type="topAndBottom" anchorx="page"/>
              </v:shape>
            </w:pict>
          </mc:Fallback>
        </mc:AlternateContent>
      </w:r>
    </w:p>
    <w:p w14:paraId="23B760FE" w14:textId="77777777" w:rsidR="00DC7AFF" w:rsidRDefault="00DC7AFF">
      <w:pPr>
        <w:pStyle w:val="BodyText"/>
        <w:tabs>
          <w:tab w:val="left" w:pos="1369"/>
          <w:tab w:val="left" w:pos="3784"/>
          <w:tab w:val="left" w:pos="5254"/>
          <w:tab w:val="left" w:pos="7099"/>
        </w:tabs>
        <w:kinsoku w:val="0"/>
        <w:overflowPunct w:val="0"/>
        <w:spacing w:before="106"/>
        <w:ind w:left="215"/>
        <w:rPr>
          <w:spacing w:val="-4"/>
          <w:sz w:val="20"/>
          <w:szCs w:val="20"/>
        </w:rPr>
      </w:pPr>
      <w:r>
        <w:rPr>
          <w:spacing w:val="-4"/>
          <w:sz w:val="20"/>
          <w:szCs w:val="20"/>
        </w:rPr>
        <w:t>2014</w:t>
      </w:r>
      <w:r>
        <w:rPr>
          <w:sz w:val="20"/>
          <w:szCs w:val="20"/>
        </w:rPr>
        <w:tab/>
        <w:t>Port</w:t>
      </w:r>
      <w:r>
        <w:rPr>
          <w:spacing w:val="-5"/>
          <w:sz w:val="20"/>
          <w:szCs w:val="20"/>
        </w:rPr>
        <w:t xml:space="preserve"> </w:t>
      </w:r>
      <w:r>
        <w:rPr>
          <w:sz w:val="20"/>
          <w:szCs w:val="20"/>
        </w:rPr>
        <w:t>of</w:t>
      </w:r>
      <w:r>
        <w:rPr>
          <w:spacing w:val="-4"/>
          <w:sz w:val="20"/>
          <w:szCs w:val="20"/>
        </w:rPr>
        <w:t xml:space="preserve"> </w:t>
      </w:r>
      <w:r>
        <w:rPr>
          <w:spacing w:val="-2"/>
          <w:sz w:val="20"/>
          <w:szCs w:val="20"/>
        </w:rPr>
        <w:t>Brisbane</w:t>
      </w:r>
      <w:r>
        <w:rPr>
          <w:sz w:val="20"/>
          <w:szCs w:val="20"/>
        </w:rPr>
        <w:tab/>
      </w:r>
      <w:r>
        <w:rPr>
          <w:spacing w:val="-4"/>
          <w:sz w:val="20"/>
          <w:szCs w:val="20"/>
        </w:rPr>
        <w:t>RIFA</w:t>
      </w:r>
      <w:r>
        <w:rPr>
          <w:sz w:val="20"/>
          <w:szCs w:val="20"/>
        </w:rPr>
        <w:tab/>
      </w:r>
      <w:r>
        <w:rPr>
          <w:spacing w:val="-2"/>
          <w:sz w:val="20"/>
          <w:szCs w:val="20"/>
        </w:rPr>
        <w:t>Interception</w:t>
      </w:r>
      <w:r>
        <w:rPr>
          <w:sz w:val="20"/>
          <w:szCs w:val="20"/>
        </w:rPr>
        <w:tab/>
      </w:r>
      <w:r>
        <w:rPr>
          <w:spacing w:val="-2"/>
          <w:sz w:val="20"/>
          <w:szCs w:val="20"/>
        </w:rPr>
        <w:t>Eradicated</w:t>
      </w:r>
      <w:r>
        <w:rPr>
          <w:spacing w:val="4"/>
          <w:sz w:val="20"/>
          <w:szCs w:val="20"/>
        </w:rPr>
        <w:t xml:space="preserve"> </w:t>
      </w:r>
      <w:r>
        <w:rPr>
          <w:spacing w:val="-4"/>
          <w:sz w:val="20"/>
          <w:szCs w:val="20"/>
        </w:rPr>
        <w:t>2014</w:t>
      </w:r>
    </w:p>
    <w:p w14:paraId="4D10BF8C" w14:textId="174C5EC8" w:rsidR="00DC7AFF" w:rsidRDefault="00DD2B9D">
      <w:pPr>
        <w:pStyle w:val="BodyText"/>
        <w:kinsoku w:val="0"/>
        <w:overflowPunct w:val="0"/>
        <w:spacing w:before="3"/>
        <w:rPr>
          <w:sz w:val="7"/>
          <w:szCs w:val="7"/>
        </w:rPr>
      </w:pPr>
      <w:r>
        <w:rPr>
          <w:noProof/>
        </w:rPr>
        <mc:AlternateContent>
          <mc:Choice Requires="wps">
            <w:drawing>
              <wp:anchor distT="0" distB="0" distL="0" distR="0" simplePos="0" relativeHeight="251656192" behindDoc="0" locked="0" layoutInCell="0" allowOverlap="1" wp14:anchorId="010CD3C1" wp14:editId="0C89A35A">
                <wp:simplePos x="0" y="0"/>
                <wp:positionH relativeFrom="page">
                  <wp:posOffset>971550</wp:posOffset>
                </wp:positionH>
                <wp:positionV relativeFrom="paragraph">
                  <wp:posOffset>69850</wp:posOffset>
                </wp:positionV>
                <wp:extent cx="5867400" cy="276225"/>
                <wp:effectExtent l="0" t="0" r="0" b="0"/>
                <wp:wrapTopAndBottom/>
                <wp:docPr id="164"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276225"/>
                        </a:xfrm>
                        <a:prstGeom prst="rect">
                          <a:avLst/>
                        </a:prstGeom>
                        <a:solidFill>
                          <a:srgbClr val="EFEFE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B18100" w14:textId="77777777" w:rsidR="00DC7AFF" w:rsidRDefault="00DC7AFF">
                            <w:pPr>
                              <w:pStyle w:val="BodyText"/>
                              <w:tabs>
                                <w:tab w:val="left" w:pos="1259"/>
                                <w:tab w:val="left" w:pos="3674"/>
                                <w:tab w:val="left" w:pos="5144"/>
                                <w:tab w:val="left" w:pos="6989"/>
                              </w:tabs>
                              <w:kinsoku w:val="0"/>
                              <w:overflowPunct w:val="0"/>
                              <w:spacing w:before="101"/>
                              <w:ind w:left="105"/>
                              <w:rPr>
                                <w:color w:val="000000"/>
                                <w:spacing w:val="-4"/>
                                <w:sz w:val="20"/>
                                <w:szCs w:val="20"/>
                              </w:rPr>
                            </w:pPr>
                            <w:r>
                              <w:rPr>
                                <w:color w:val="000000"/>
                                <w:spacing w:val="-4"/>
                                <w:sz w:val="20"/>
                                <w:szCs w:val="20"/>
                              </w:rPr>
                              <w:t>2014</w:t>
                            </w:r>
                            <w:r>
                              <w:rPr>
                                <w:color w:val="000000"/>
                                <w:sz w:val="20"/>
                                <w:szCs w:val="20"/>
                              </w:rPr>
                              <w:tab/>
                            </w:r>
                            <w:r>
                              <w:rPr>
                                <w:color w:val="000000"/>
                                <w:spacing w:val="-2"/>
                                <w:sz w:val="20"/>
                                <w:szCs w:val="20"/>
                              </w:rPr>
                              <w:t>Port</w:t>
                            </w:r>
                            <w:r>
                              <w:rPr>
                                <w:color w:val="000000"/>
                                <w:spacing w:val="-6"/>
                                <w:sz w:val="20"/>
                                <w:szCs w:val="20"/>
                              </w:rPr>
                              <w:t xml:space="preserve"> </w:t>
                            </w:r>
                            <w:r>
                              <w:rPr>
                                <w:color w:val="000000"/>
                                <w:spacing w:val="-2"/>
                                <w:sz w:val="20"/>
                                <w:szCs w:val="20"/>
                              </w:rPr>
                              <w:t>Botany,</w:t>
                            </w:r>
                            <w:r>
                              <w:rPr>
                                <w:color w:val="000000"/>
                                <w:spacing w:val="-5"/>
                                <w:sz w:val="20"/>
                                <w:szCs w:val="20"/>
                              </w:rPr>
                              <w:t xml:space="preserve"> NSW</w:t>
                            </w:r>
                            <w:r>
                              <w:rPr>
                                <w:color w:val="000000"/>
                                <w:sz w:val="20"/>
                                <w:szCs w:val="20"/>
                              </w:rPr>
                              <w:tab/>
                            </w:r>
                            <w:r>
                              <w:rPr>
                                <w:color w:val="000000"/>
                                <w:spacing w:val="-4"/>
                                <w:sz w:val="20"/>
                                <w:szCs w:val="20"/>
                              </w:rPr>
                              <w:t>RIFA</w:t>
                            </w:r>
                            <w:r>
                              <w:rPr>
                                <w:color w:val="000000"/>
                                <w:sz w:val="20"/>
                                <w:szCs w:val="20"/>
                              </w:rPr>
                              <w:tab/>
                            </w:r>
                            <w:r>
                              <w:rPr>
                                <w:color w:val="000000"/>
                                <w:spacing w:val="-2"/>
                                <w:sz w:val="20"/>
                                <w:szCs w:val="20"/>
                              </w:rPr>
                              <w:t>Incursion</w:t>
                            </w:r>
                            <w:r>
                              <w:rPr>
                                <w:color w:val="000000"/>
                                <w:sz w:val="20"/>
                                <w:szCs w:val="20"/>
                              </w:rPr>
                              <w:tab/>
                            </w:r>
                            <w:r>
                              <w:rPr>
                                <w:color w:val="000000"/>
                                <w:spacing w:val="-2"/>
                                <w:sz w:val="20"/>
                                <w:szCs w:val="20"/>
                              </w:rPr>
                              <w:t>Eradicated</w:t>
                            </w:r>
                            <w:r>
                              <w:rPr>
                                <w:color w:val="000000"/>
                                <w:spacing w:val="4"/>
                                <w:sz w:val="20"/>
                                <w:szCs w:val="20"/>
                              </w:rPr>
                              <w:t xml:space="preserve"> </w:t>
                            </w:r>
                            <w:r>
                              <w:rPr>
                                <w:color w:val="000000"/>
                                <w:spacing w:val="-4"/>
                                <w:sz w:val="20"/>
                                <w:szCs w:val="20"/>
                              </w:rPr>
                              <w:t>2017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0CD3C1" id="Text Box 171" o:spid="_x0000_s1128" type="#_x0000_t202" style="position:absolute;margin-left:76.5pt;margin-top:5.5pt;width:462pt;height:21.75pt;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" o:allowincell="f" fillcolor="#efefef" stroked="f">
                <v:textbox inset="0,0,0,0">
                  <w:txbxContent>
                    <w:p w14:paraId="73B18100" w14:textId="77777777" w:rsidR="00DC7AFF" w:rsidRDefault="00DC7AFF">
                      <w:pPr>
                        <w:pStyle w:val="BodyText"/>
                        <w:tabs>
                          <w:tab w:val="left" w:pos="1259"/>
                          <w:tab w:val="left" w:pos="3674"/>
                          <w:tab w:val="left" w:pos="5144"/>
                          <w:tab w:val="left" w:pos="6989"/>
                        </w:tabs>
                        <w:kinsoku w:val="0"/>
                        <w:overflowPunct w:val="0"/>
                        <w:spacing w:before="101"/>
                        <w:ind w:left="105"/>
                        <w:rPr>
                          <w:color w:val="000000"/>
                          <w:spacing w:val="-4"/>
                          <w:sz w:val="20"/>
                          <w:szCs w:val="20"/>
                        </w:rPr>
                      </w:pPr>
                      <w:r>
                        <w:rPr>
                          <w:color w:val="000000"/>
                          <w:spacing w:val="-4"/>
                          <w:sz w:val="20"/>
                          <w:szCs w:val="20"/>
                        </w:rPr>
                        <w:t>2014</w:t>
                      </w:r>
                      <w:r>
                        <w:rPr>
                          <w:color w:val="000000"/>
                          <w:sz w:val="20"/>
                          <w:szCs w:val="20"/>
                        </w:rPr>
                        <w:tab/>
                      </w:r>
                      <w:r>
                        <w:rPr>
                          <w:color w:val="000000"/>
                          <w:spacing w:val="-2"/>
                          <w:sz w:val="20"/>
                          <w:szCs w:val="20"/>
                        </w:rPr>
                        <w:t>Port</w:t>
                      </w:r>
                      <w:r>
                        <w:rPr>
                          <w:color w:val="000000"/>
                          <w:spacing w:val="-6"/>
                          <w:sz w:val="20"/>
                          <w:szCs w:val="20"/>
                        </w:rPr>
                        <w:t xml:space="preserve"> </w:t>
                      </w:r>
                      <w:r>
                        <w:rPr>
                          <w:color w:val="000000"/>
                          <w:spacing w:val="-2"/>
                          <w:sz w:val="20"/>
                          <w:szCs w:val="20"/>
                        </w:rPr>
                        <w:t>Botany,</w:t>
                      </w:r>
                      <w:r>
                        <w:rPr>
                          <w:color w:val="000000"/>
                          <w:spacing w:val="-5"/>
                          <w:sz w:val="20"/>
                          <w:szCs w:val="20"/>
                        </w:rPr>
                        <w:t xml:space="preserve"> NSW</w:t>
                      </w:r>
                      <w:r>
                        <w:rPr>
                          <w:color w:val="000000"/>
                          <w:sz w:val="20"/>
                          <w:szCs w:val="20"/>
                        </w:rPr>
                        <w:tab/>
                      </w:r>
                      <w:r>
                        <w:rPr>
                          <w:color w:val="000000"/>
                          <w:spacing w:val="-4"/>
                          <w:sz w:val="20"/>
                          <w:szCs w:val="20"/>
                        </w:rPr>
                        <w:t>RIFA</w:t>
                      </w:r>
                      <w:r>
                        <w:rPr>
                          <w:color w:val="000000"/>
                          <w:sz w:val="20"/>
                          <w:szCs w:val="20"/>
                        </w:rPr>
                        <w:tab/>
                      </w:r>
                      <w:r>
                        <w:rPr>
                          <w:color w:val="000000"/>
                          <w:spacing w:val="-2"/>
                          <w:sz w:val="20"/>
                          <w:szCs w:val="20"/>
                        </w:rPr>
                        <w:t>Incursion</w:t>
                      </w:r>
                      <w:r>
                        <w:rPr>
                          <w:color w:val="000000"/>
                          <w:sz w:val="20"/>
                          <w:szCs w:val="20"/>
                        </w:rPr>
                        <w:tab/>
                      </w:r>
                      <w:r>
                        <w:rPr>
                          <w:color w:val="000000"/>
                          <w:spacing w:val="-2"/>
                          <w:sz w:val="20"/>
                          <w:szCs w:val="20"/>
                        </w:rPr>
                        <w:t>Eradicated</w:t>
                      </w:r>
                      <w:r>
                        <w:rPr>
                          <w:color w:val="000000"/>
                          <w:spacing w:val="4"/>
                          <w:sz w:val="20"/>
                          <w:szCs w:val="20"/>
                        </w:rPr>
                        <w:t xml:space="preserve"> </w:t>
                      </w:r>
                      <w:r>
                        <w:rPr>
                          <w:color w:val="000000"/>
                          <w:spacing w:val="-4"/>
                          <w:sz w:val="20"/>
                          <w:szCs w:val="20"/>
                        </w:rPr>
                        <w:t>2017</w:t>
                      </w:r>
                    </w:p>
                  </w:txbxContent>
                </v:textbox>
                <w10:wrap type="topAndBottom" anchorx="page"/>
              </v:shape>
            </w:pict>
          </mc:Fallback>
        </mc:AlternateContent>
      </w:r>
    </w:p>
    <w:p w14:paraId="16913E72" w14:textId="77777777" w:rsidR="00DC7AFF" w:rsidRDefault="00DC7AFF">
      <w:pPr>
        <w:pStyle w:val="BodyText"/>
        <w:tabs>
          <w:tab w:val="left" w:pos="1369"/>
          <w:tab w:val="left" w:pos="3784"/>
          <w:tab w:val="left" w:pos="5254"/>
          <w:tab w:val="left" w:pos="7099"/>
        </w:tabs>
        <w:kinsoku w:val="0"/>
        <w:overflowPunct w:val="0"/>
        <w:spacing w:before="110"/>
        <w:ind w:left="215"/>
        <w:rPr>
          <w:spacing w:val="-4"/>
          <w:sz w:val="20"/>
          <w:szCs w:val="20"/>
        </w:rPr>
      </w:pPr>
      <w:r>
        <w:rPr>
          <w:spacing w:val="-4"/>
          <w:sz w:val="20"/>
          <w:szCs w:val="20"/>
        </w:rPr>
        <w:t>2015</w:t>
      </w:r>
      <w:r>
        <w:rPr>
          <w:sz w:val="20"/>
          <w:szCs w:val="20"/>
        </w:rPr>
        <w:tab/>
      </w:r>
      <w:r>
        <w:rPr>
          <w:spacing w:val="-2"/>
          <w:sz w:val="20"/>
          <w:szCs w:val="20"/>
        </w:rPr>
        <w:t>Melbourne</w:t>
      </w:r>
      <w:r>
        <w:rPr>
          <w:sz w:val="20"/>
          <w:szCs w:val="20"/>
        </w:rPr>
        <w:tab/>
      </w:r>
      <w:r>
        <w:rPr>
          <w:spacing w:val="-4"/>
          <w:sz w:val="20"/>
          <w:szCs w:val="20"/>
        </w:rPr>
        <w:t>RIFA</w:t>
      </w:r>
      <w:r>
        <w:rPr>
          <w:sz w:val="20"/>
          <w:szCs w:val="20"/>
        </w:rPr>
        <w:tab/>
      </w:r>
      <w:r>
        <w:rPr>
          <w:spacing w:val="-2"/>
          <w:sz w:val="20"/>
          <w:szCs w:val="20"/>
        </w:rPr>
        <w:t>Interception</w:t>
      </w:r>
      <w:r>
        <w:rPr>
          <w:sz w:val="20"/>
          <w:szCs w:val="20"/>
        </w:rPr>
        <w:tab/>
      </w:r>
      <w:r>
        <w:rPr>
          <w:spacing w:val="-2"/>
          <w:sz w:val="20"/>
          <w:szCs w:val="20"/>
        </w:rPr>
        <w:t>Eradicated</w:t>
      </w:r>
      <w:r>
        <w:rPr>
          <w:spacing w:val="4"/>
          <w:sz w:val="20"/>
          <w:szCs w:val="20"/>
        </w:rPr>
        <w:t xml:space="preserve"> </w:t>
      </w:r>
      <w:r>
        <w:rPr>
          <w:spacing w:val="-4"/>
          <w:sz w:val="20"/>
          <w:szCs w:val="20"/>
        </w:rPr>
        <w:t>2015</w:t>
      </w:r>
    </w:p>
    <w:p w14:paraId="5D15540F" w14:textId="2A94B2DA" w:rsidR="00DC7AFF" w:rsidRDefault="00DD2B9D">
      <w:pPr>
        <w:pStyle w:val="BodyText"/>
        <w:kinsoku w:val="0"/>
        <w:overflowPunct w:val="0"/>
        <w:spacing w:before="11"/>
        <w:rPr>
          <w:sz w:val="6"/>
          <w:szCs w:val="6"/>
        </w:rPr>
      </w:pPr>
      <w:r>
        <w:rPr>
          <w:noProof/>
        </w:rPr>
        <mc:AlternateContent>
          <mc:Choice Requires="wps">
            <w:drawing>
              <wp:anchor distT="0" distB="0" distL="0" distR="0" simplePos="0" relativeHeight="251657216" behindDoc="0" locked="0" layoutInCell="0" allowOverlap="1" wp14:anchorId="64244756" wp14:editId="37E6C15C">
                <wp:simplePos x="0" y="0"/>
                <wp:positionH relativeFrom="page">
                  <wp:posOffset>971550</wp:posOffset>
                </wp:positionH>
                <wp:positionV relativeFrom="paragraph">
                  <wp:posOffset>67310</wp:posOffset>
                </wp:positionV>
                <wp:extent cx="5867400" cy="285750"/>
                <wp:effectExtent l="0" t="0" r="0" b="0"/>
                <wp:wrapTopAndBottom/>
                <wp:docPr id="163"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285750"/>
                        </a:xfrm>
                        <a:prstGeom prst="rect">
                          <a:avLst/>
                        </a:prstGeom>
                        <a:solidFill>
                          <a:srgbClr val="EFEFE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01C14F" w14:textId="77777777" w:rsidR="00DC7AFF" w:rsidRDefault="00DC7AFF">
                            <w:pPr>
                              <w:pStyle w:val="BodyText"/>
                              <w:tabs>
                                <w:tab w:val="left" w:pos="1259"/>
                                <w:tab w:val="left" w:pos="3674"/>
                                <w:tab w:val="left" w:pos="5144"/>
                                <w:tab w:val="left" w:pos="6989"/>
                              </w:tabs>
                              <w:kinsoku w:val="0"/>
                              <w:overflowPunct w:val="0"/>
                              <w:spacing w:before="105"/>
                              <w:ind w:left="105"/>
                              <w:rPr>
                                <w:color w:val="000000"/>
                                <w:spacing w:val="-2"/>
                                <w:sz w:val="20"/>
                                <w:szCs w:val="20"/>
                              </w:rPr>
                            </w:pPr>
                            <w:r>
                              <w:rPr>
                                <w:color w:val="000000"/>
                                <w:spacing w:val="-4"/>
                                <w:sz w:val="20"/>
                                <w:szCs w:val="20"/>
                              </w:rPr>
                              <w:t>2015</w:t>
                            </w:r>
                            <w:r>
                              <w:rPr>
                                <w:color w:val="000000"/>
                                <w:sz w:val="20"/>
                                <w:szCs w:val="20"/>
                              </w:rPr>
                              <w:tab/>
                              <w:t>Darwin</w:t>
                            </w:r>
                            <w:r>
                              <w:rPr>
                                <w:color w:val="000000"/>
                                <w:spacing w:val="-8"/>
                                <w:sz w:val="20"/>
                                <w:szCs w:val="20"/>
                              </w:rPr>
                              <w:t xml:space="preserve"> </w:t>
                            </w:r>
                            <w:r>
                              <w:rPr>
                                <w:color w:val="000000"/>
                                <w:spacing w:val="-4"/>
                                <w:sz w:val="20"/>
                                <w:szCs w:val="20"/>
                              </w:rPr>
                              <w:t>Port</w:t>
                            </w:r>
                            <w:r>
                              <w:rPr>
                                <w:color w:val="000000"/>
                                <w:sz w:val="20"/>
                                <w:szCs w:val="20"/>
                              </w:rPr>
                              <w:tab/>
                            </w:r>
                            <w:r>
                              <w:rPr>
                                <w:color w:val="000000"/>
                                <w:spacing w:val="-2"/>
                                <w:sz w:val="20"/>
                                <w:szCs w:val="20"/>
                              </w:rPr>
                              <w:t>Browsing</w:t>
                            </w:r>
                            <w:r>
                              <w:rPr>
                                <w:color w:val="000000"/>
                                <w:spacing w:val="2"/>
                                <w:sz w:val="20"/>
                                <w:szCs w:val="20"/>
                              </w:rPr>
                              <w:t xml:space="preserve"> </w:t>
                            </w:r>
                            <w:r>
                              <w:rPr>
                                <w:color w:val="000000"/>
                                <w:spacing w:val="-5"/>
                                <w:sz w:val="20"/>
                                <w:szCs w:val="20"/>
                              </w:rPr>
                              <w:t>ant</w:t>
                            </w:r>
                            <w:r>
                              <w:rPr>
                                <w:color w:val="000000"/>
                                <w:sz w:val="20"/>
                                <w:szCs w:val="20"/>
                              </w:rPr>
                              <w:tab/>
                            </w:r>
                            <w:r>
                              <w:rPr>
                                <w:color w:val="000000"/>
                                <w:spacing w:val="-2"/>
                                <w:sz w:val="20"/>
                                <w:szCs w:val="20"/>
                              </w:rPr>
                              <w:t>Incursion</w:t>
                            </w:r>
                            <w:r>
                              <w:rPr>
                                <w:color w:val="000000"/>
                                <w:sz w:val="20"/>
                                <w:szCs w:val="20"/>
                              </w:rPr>
                              <w:tab/>
                              <w:t>Response</w:t>
                            </w:r>
                            <w:r>
                              <w:rPr>
                                <w:color w:val="000000"/>
                                <w:spacing w:val="-13"/>
                                <w:sz w:val="20"/>
                                <w:szCs w:val="20"/>
                              </w:rPr>
                              <w:t xml:space="preserve"> </w:t>
                            </w:r>
                            <w:r>
                              <w:rPr>
                                <w:color w:val="000000"/>
                                <w:spacing w:val="-2"/>
                                <w:sz w:val="20"/>
                                <w:szCs w:val="20"/>
                              </w:rPr>
                              <w:t>phase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244756" id="Text Box 172" o:spid="_x0000_s1129" type="#_x0000_t202" style="position:absolute;margin-left:76.5pt;margin-top:5.3pt;width:462pt;height:22.5pt;z-index:251657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" o:allowincell="f" fillcolor="#efefef" stroked="f">
                <v:textbox inset="0,0,0,0">
                  <w:txbxContent>
                    <w:p w14:paraId="7C01C14F" w14:textId="77777777" w:rsidR="00DC7AFF" w:rsidRDefault="00DC7AFF">
                      <w:pPr>
                        <w:pStyle w:val="BodyText"/>
                        <w:tabs>
                          <w:tab w:val="left" w:pos="1259"/>
                          <w:tab w:val="left" w:pos="3674"/>
                          <w:tab w:val="left" w:pos="5144"/>
                          <w:tab w:val="left" w:pos="6989"/>
                        </w:tabs>
                        <w:kinsoku w:val="0"/>
                        <w:overflowPunct w:val="0"/>
                        <w:spacing w:before="105"/>
                        <w:ind w:left="105"/>
                        <w:rPr>
                          <w:color w:val="000000"/>
                          <w:spacing w:val="-2"/>
                          <w:sz w:val="20"/>
                          <w:szCs w:val="20"/>
                        </w:rPr>
                      </w:pPr>
                      <w:r>
                        <w:rPr>
                          <w:color w:val="000000"/>
                          <w:spacing w:val="-4"/>
                          <w:sz w:val="20"/>
                          <w:szCs w:val="20"/>
                        </w:rPr>
                        <w:t>2015</w:t>
                      </w:r>
                      <w:r>
                        <w:rPr>
                          <w:color w:val="000000"/>
                          <w:sz w:val="20"/>
                          <w:szCs w:val="20"/>
                        </w:rPr>
                        <w:tab/>
                        <w:t>Darwin</w:t>
                      </w:r>
                      <w:r>
                        <w:rPr>
                          <w:color w:val="000000"/>
                          <w:spacing w:val="-8"/>
                          <w:sz w:val="20"/>
                          <w:szCs w:val="20"/>
                        </w:rPr>
                        <w:t xml:space="preserve"> </w:t>
                      </w:r>
                      <w:r>
                        <w:rPr>
                          <w:color w:val="000000"/>
                          <w:spacing w:val="-4"/>
                          <w:sz w:val="20"/>
                          <w:szCs w:val="20"/>
                        </w:rPr>
                        <w:t>Port</w:t>
                      </w:r>
                      <w:r>
                        <w:rPr>
                          <w:color w:val="000000"/>
                          <w:sz w:val="20"/>
                          <w:szCs w:val="20"/>
                        </w:rPr>
                        <w:tab/>
                      </w:r>
                      <w:r>
                        <w:rPr>
                          <w:color w:val="000000"/>
                          <w:spacing w:val="-2"/>
                          <w:sz w:val="20"/>
                          <w:szCs w:val="20"/>
                        </w:rPr>
                        <w:t>Browsing</w:t>
                      </w:r>
                      <w:r>
                        <w:rPr>
                          <w:color w:val="000000"/>
                          <w:spacing w:val="2"/>
                          <w:sz w:val="20"/>
                          <w:szCs w:val="20"/>
                        </w:rPr>
                        <w:t xml:space="preserve"> </w:t>
                      </w:r>
                      <w:r>
                        <w:rPr>
                          <w:color w:val="000000"/>
                          <w:spacing w:val="-5"/>
                          <w:sz w:val="20"/>
                          <w:szCs w:val="20"/>
                        </w:rPr>
                        <w:t>ant</w:t>
                      </w:r>
                      <w:r>
                        <w:rPr>
                          <w:color w:val="000000"/>
                          <w:sz w:val="20"/>
                          <w:szCs w:val="20"/>
                        </w:rPr>
                        <w:tab/>
                      </w:r>
                      <w:r>
                        <w:rPr>
                          <w:color w:val="000000"/>
                          <w:spacing w:val="-2"/>
                          <w:sz w:val="20"/>
                          <w:szCs w:val="20"/>
                        </w:rPr>
                        <w:t>Incursion</w:t>
                      </w:r>
                      <w:r>
                        <w:rPr>
                          <w:color w:val="000000"/>
                          <w:sz w:val="20"/>
                          <w:szCs w:val="20"/>
                        </w:rPr>
                        <w:tab/>
                        <w:t>Response</w:t>
                      </w:r>
                      <w:r>
                        <w:rPr>
                          <w:color w:val="000000"/>
                          <w:spacing w:val="-13"/>
                          <w:sz w:val="20"/>
                          <w:szCs w:val="20"/>
                        </w:rPr>
                        <w:t xml:space="preserve"> </w:t>
                      </w:r>
                      <w:r>
                        <w:rPr>
                          <w:color w:val="000000"/>
                          <w:spacing w:val="-2"/>
                          <w:sz w:val="20"/>
                          <w:szCs w:val="20"/>
                        </w:rPr>
                        <w:t>phase</w:t>
                      </w:r>
                    </w:p>
                  </w:txbxContent>
                </v:textbox>
                <w10:wrap type="topAndBottom" anchorx="page"/>
              </v:shape>
            </w:pict>
          </mc:Fallback>
        </mc:AlternateContent>
      </w:r>
    </w:p>
    <w:p w14:paraId="1646A994" w14:textId="77777777" w:rsidR="00DC7AFF" w:rsidRDefault="00DC7AFF">
      <w:pPr>
        <w:pStyle w:val="BodyText"/>
        <w:tabs>
          <w:tab w:val="left" w:pos="1369"/>
          <w:tab w:val="left" w:pos="3784"/>
          <w:tab w:val="left" w:pos="5254"/>
          <w:tab w:val="left" w:pos="7099"/>
        </w:tabs>
        <w:kinsoku w:val="0"/>
        <w:overflowPunct w:val="0"/>
        <w:spacing w:before="99"/>
        <w:ind w:left="215"/>
        <w:rPr>
          <w:spacing w:val="-4"/>
          <w:sz w:val="20"/>
          <w:szCs w:val="20"/>
        </w:rPr>
      </w:pPr>
      <w:r>
        <w:rPr>
          <w:spacing w:val="-4"/>
          <w:sz w:val="20"/>
          <w:szCs w:val="20"/>
        </w:rPr>
        <w:t>2016</w:t>
      </w:r>
      <w:r>
        <w:rPr>
          <w:sz w:val="20"/>
          <w:szCs w:val="20"/>
        </w:rPr>
        <w:tab/>
        <w:t>Brisbane</w:t>
      </w:r>
      <w:r>
        <w:rPr>
          <w:spacing w:val="-10"/>
          <w:sz w:val="20"/>
          <w:szCs w:val="20"/>
        </w:rPr>
        <w:t xml:space="preserve"> </w:t>
      </w:r>
      <w:r>
        <w:rPr>
          <w:spacing w:val="-2"/>
          <w:sz w:val="20"/>
          <w:szCs w:val="20"/>
        </w:rPr>
        <w:t>Airport</w:t>
      </w:r>
      <w:r>
        <w:rPr>
          <w:sz w:val="20"/>
          <w:szCs w:val="20"/>
        </w:rPr>
        <w:tab/>
      </w:r>
      <w:r>
        <w:rPr>
          <w:spacing w:val="-4"/>
          <w:sz w:val="20"/>
          <w:szCs w:val="20"/>
        </w:rPr>
        <w:t>RIFA</w:t>
      </w:r>
      <w:r>
        <w:rPr>
          <w:sz w:val="20"/>
          <w:szCs w:val="20"/>
        </w:rPr>
        <w:tab/>
      </w:r>
      <w:r>
        <w:rPr>
          <w:spacing w:val="-2"/>
          <w:sz w:val="20"/>
          <w:szCs w:val="20"/>
        </w:rPr>
        <w:t>Incursion</w:t>
      </w:r>
      <w:r>
        <w:rPr>
          <w:sz w:val="20"/>
          <w:szCs w:val="20"/>
        </w:rPr>
        <w:tab/>
      </w:r>
      <w:r>
        <w:rPr>
          <w:spacing w:val="-2"/>
          <w:sz w:val="20"/>
          <w:szCs w:val="20"/>
        </w:rPr>
        <w:t>Eradicated</w:t>
      </w:r>
      <w:r>
        <w:rPr>
          <w:spacing w:val="4"/>
          <w:sz w:val="20"/>
          <w:szCs w:val="20"/>
        </w:rPr>
        <w:t xml:space="preserve"> </w:t>
      </w:r>
      <w:r>
        <w:rPr>
          <w:spacing w:val="-4"/>
          <w:sz w:val="20"/>
          <w:szCs w:val="20"/>
        </w:rPr>
        <w:t>2018</w:t>
      </w:r>
    </w:p>
    <w:p w14:paraId="2FE45C59" w14:textId="654D754C" w:rsidR="00DC7AFF" w:rsidRDefault="00DD2B9D">
      <w:pPr>
        <w:pStyle w:val="BodyText"/>
        <w:kinsoku w:val="0"/>
        <w:overflowPunct w:val="0"/>
        <w:spacing w:before="7"/>
        <w:rPr>
          <w:sz w:val="6"/>
          <w:szCs w:val="6"/>
        </w:rPr>
      </w:pPr>
      <w:r>
        <w:rPr>
          <w:noProof/>
        </w:rPr>
        <mc:AlternateContent>
          <mc:Choice Requires="wpg">
            <w:drawing>
              <wp:anchor distT="0" distB="0" distL="0" distR="0" simplePos="0" relativeHeight="251658240" behindDoc="0" locked="0" layoutInCell="0" allowOverlap="1" wp14:anchorId="5ED19F3C" wp14:editId="49087A6D">
                <wp:simplePos x="0" y="0"/>
                <wp:positionH relativeFrom="page">
                  <wp:posOffset>971550</wp:posOffset>
                </wp:positionH>
                <wp:positionV relativeFrom="paragraph">
                  <wp:posOffset>64135</wp:posOffset>
                </wp:positionV>
                <wp:extent cx="5867400" cy="438150"/>
                <wp:effectExtent l="0" t="0" r="0" b="0"/>
                <wp:wrapTopAndBottom/>
                <wp:docPr id="156" name="Group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7400" cy="438150"/>
                          <a:chOff x="1530" y="101"/>
                          <a:chExt cx="9240" cy="690"/>
                        </a:xfrm>
                      </wpg:grpSpPr>
                      <wps:wsp>
                        <wps:cNvPr id="157" name="Freeform 174"/>
                        <wps:cNvSpPr>
                          <a:spLocks/>
                        </wps:cNvSpPr>
                        <wps:spPr bwMode="auto">
                          <a:xfrm>
                            <a:off x="1530" y="101"/>
                            <a:ext cx="9240" cy="690"/>
                          </a:xfrm>
                          <a:custGeom>
                            <a:avLst/>
                            <a:gdLst>
                              <a:gd name="T0" fmla="*/ 9240 w 9240"/>
                              <a:gd name="T1" fmla="*/ 0 h 690"/>
                              <a:gd name="T2" fmla="*/ 6885 w 9240"/>
                              <a:gd name="T3" fmla="*/ 0 h 690"/>
                              <a:gd name="T4" fmla="*/ 5040 w 9240"/>
                              <a:gd name="T5" fmla="*/ 0 h 690"/>
                              <a:gd name="T6" fmla="*/ 3570 w 9240"/>
                              <a:gd name="T7" fmla="*/ 0 h 690"/>
                              <a:gd name="T8" fmla="*/ 1155 w 9240"/>
                              <a:gd name="T9" fmla="*/ 0 h 690"/>
                              <a:gd name="T10" fmla="*/ 0 w 9240"/>
                              <a:gd name="T11" fmla="*/ 0 h 690"/>
                              <a:gd name="T12" fmla="*/ 0 w 9240"/>
                              <a:gd name="T13" fmla="*/ 690 h 690"/>
                              <a:gd name="T14" fmla="*/ 1155 w 9240"/>
                              <a:gd name="T15" fmla="*/ 690 h 690"/>
                              <a:gd name="T16" fmla="*/ 3570 w 9240"/>
                              <a:gd name="T17" fmla="*/ 690 h 690"/>
                              <a:gd name="T18" fmla="*/ 5040 w 9240"/>
                              <a:gd name="T19" fmla="*/ 690 h 690"/>
                              <a:gd name="T20" fmla="*/ 6885 w 9240"/>
                              <a:gd name="T21" fmla="*/ 690 h 690"/>
                              <a:gd name="T22" fmla="*/ 9240 w 9240"/>
                              <a:gd name="T23" fmla="*/ 690 h 690"/>
                              <a:gd name="T24" fmla="*/ 9240 w 9240"/>
                              <a:gd name="T25" fmla="*/ 0 h 6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9240" h="690">
                                <a:moveTo>
                                  <a:pt x="9240" y="0"/>
                                </a:moveTo>
                                <a:lnTo>
                                  <a:pt x="6885" y="0"/>
                                </a:lnTo>
                                <a:lnTo>
                                  <a:pt x="5040" y="0"/>
                                </a:lnTo>
                                <a:lnTo>
                                  <a:pt x="3570" y="0"/>
                                </a:lnTo>
                                <a:lnTo>
                                  <a:pt x="1155" y="0"/>
                                </a:lnTo>
                                <a:lnTo>
                                  <a:pt x="0" y="0"/>
                                </a:lnTo>
                                <a:lnTo>
                                  <a:pt x="0" y="690"/>
                                </a:lnTo>
                                <a:lnTo>
                                  <a:pt x="1155" y="690"/>
                                </a:lnTo>
                                <a:lnTo>
                                  <a:pt x="3570" y="690"/>
                                </a:lnTo>
                                <a:lnTo>
                                  <a:pt x="5040" y="690"/>
                                </a:lnTo>
                                <a:lnTo>
                                  <a:pt x="6885" y="690"/>
                                </a:lnTo>
                                <a:lnTo>
                                  <a:pt x="9240" y="690"/>
                                </a:lnTo>
                                <a:lnTo>
                                  <a:pt x="9240" y="0"/>
                                </a:lnTo>
                                <a:close/>
                              </a:path>
                            </a:pathLst>
                          </a:custGeom>
                          <a:solidFill>
                            <a:srgbClr val="EFEF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 name="Text Box 175"/>
                        <wps:cNvSpPr txBox="1">
                          <a:spLocks noChangeArrowheads="1"/>
                        </wps:cNvSpPr>
                        <wps:spPr bwMode="auto">
                          <a:xfrm>
                            <a:off x="1635" y="245"/>
                            <a:ext cx="463"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C26C0F" w14:textId="77777777" w:rsidR="00DC7AFF" w:rsidRDefault="00DC7AFF">
                              <w:pPr>
                                <w:pStyle w:val="BodyText"/>
                                <w:kinsoku w:val="0"/>
                                <w:overflowPunct w:val="0"/>
                                <w:spacing w:line="200" w:lineRule="exact"/>
                                <w:rPr>
                                  <w:spacing w:val="-4"/>
                                  <w:sz w:val="20"/>
                                  <w:szCs w:val="20"/>
                                </w:rPr>
                              </w:pPr>
                              <w:r>
                                <w:rPr>
                                  <w:spacing w:val="-4"/>
                                  <w:sz w:val="20"/>
                                  <w:szCs w:val="20"/>
                                </w:rPr>
                                <w:t>2018</w:t>
                              </w:r>
                            </w:p>
                          </w:txbxContent>
                        </wps:txbx>
                        <wps:bodyPr rot="0" vert="horz" wrap="square" lIns="0" tIns="0" rIns="0" bIns="0" anchor="t" anchorCtr="0" upright="1">
                          <a:noAutofit/>
                        </wps:bodyPr>
                      </wps:wsp>
                      <wps:wsp>
                        <wps:cNvPr id="159" name="Text Box 176"/>
                        <wps:cNvSpPr txBox="1">
                          <a:spLocks noChangeArrowheads="1"/>
                        </wps:cNvSpPr>
                        <wps:spPr bwMode="auto">
                          <a:xfrm>
                            <a:off x="2790" y="245"/>
                            <a:ext cx="1224"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C091A1" w14:textId="77777777" w:rsidR="00DC7AFF" w:rsidRDefault="00DC7AFF">
                              <w:pPr>
                                <w:pStyle w:val="BodyText"/>
                                <w:kinsoku w:val="0"/>
                                <w:overflowPunct w:val="0"/>
                                <w:spacing w:line="200" w:lineRule="exact"/>
                                <w:rPr>
                                  <w:spacing w:val="-5"/>
                                  <w:sz w:val="20"/>
                                  <w:szCs w:val="20"/>
                                </w:rPr>
                              </w:pPr>
                              <w:r>
                                <w:rPr>
                                  <w:sz w:val="20"/>
                                  <w:szCs w:val="20"/>
                                </w:rPr>
                                <w:t>Lismore,</w:t>
                              </w:r>
                              <w:r>
                                <w:rPr>
                                  <w:spacing w:val="-10"/>
                                  <w:sz w:val="20"/>
                                  <w:szCs w:val="20"/>
                                </w:rPr>
                                <w:t xml:space="preserve"> </w:t>
                              </w:r>
                              <w:r>
                                <w:rPr>
                                  <w:spacing w:val="-5"/>
                                  <w:sz w:val="20"/>
                                  <w:szCs w:val="20"/>
                                </w:rPr>
                                <w:t>NSW</w:t>
                              </w:r>
                            </w:p>
                          </w:txbxContent>
                        </wps:txbx>
                        <wps:bodyPr rot="0" vert="horz" wrap="square" lIns="0" tIns="0" rIns="0" bIns="0" anchor="t" anchorCtr="0" upright="1">
                          <a:noAutofit/>
                        </wps:bodyPr>
                      </wps:wsp>
                      <wps:wsp>
                        <wps:cNvPr id="160" name="Text Box 177"/>
                        <wps:cNvSpPr txBox="1">
                          <a:spLocks noChangeArrowheads="1"/>
                        </wps:cNvSpPr>
                        <wps:spPr bwMode="auto">
                          <a:xfrm>
                            <a:off x="5205" y="245"/>
                            <a:ext cx="1084"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8F8B6D" w14:textId="77777777" w:rsidR="00DC7AFF" w:rsidRDefault="00DC7AFF">
                              <w:pPr>
                                <w:pStyle w:val="BodyText"/>
                                <w:kinsoku w:val="0"/>
                                <w:overflowPunct w:val="0"/>
                                <w:spacing w:line="200" w:lineRule="exact"/>
                                <w:rPr>
                                  <w:spacing w:val="-2"/>
                                  <w:sz w:val="20"/>
                                  <w:szCs w:val="20"/>
                                </w:rPr>
                              </w:pPr>
                              <w:r>
                                <w:rPr>
                                  <w:spacing w:val="-4"/>
                                  <w:sz w:val="20"/>
                                  <w:szCs w:val="20"/>
                                </w:rPr>
                                <w:t>Yellow</w:t>
                              </w:r>
                              <w:r>
                                <w:rPr>
                                  <w:sz w:val="20"/>
                                  <w:szCs w:val="20"/>
                                </w:rPr>
                                <w:t xml:space="preserve"> </w:t>
                              </w:r>
                              <w:r>
                                <w:rPr>
                                  <w:spacing w:val="-2"/>
                                  <w:sz w:val="20"/>
                                  <w:szCs w:val="20"/>
                                </w:rPr>
                                <w:t>crazy</w:t>
                              </w:r>
                            </w:p>
                            <w:p w14:paraId="13E4C345" w14:textId="77777777" w:rsidR="00DC7AFF" w:rsidRDefault="00DC7AFF">
                              <w:pPr>
                                <w:pStyle w:val="BodyText"/>
                                <w:kinsoku w:val="0"/>
                                <w:overflowPunct w:val="0"/>
                                <w:rPr>
                                  <w:spacing w:val="-5"/>
                                  <w:sz w:val="20"/>
                                  <w:szCs w:val="20"/>
                                </w:rPr>
                              </w:pPr>
                              <w:r>
                                <w:rPr>
                                  <w:spacing w:val="-5"/>
                                  <w:sz w:val="20"/>
                                  <w:szCs w:val="20"/>
                                </w:rPr>
                                <w:t>ant</w:t>
                              </w:r>
                            </w:p>
                          </w:txbxContent>
                        </wps:txbx>
                        <wps:bodyPr rot="0" vert="horz" wrap="square" lIns="0" tIns="0" rIns="0" bIns="0" anchor="t" anchorCtr="0" upright="1">
                          <a:noAutofit/>
                        </wps:bodyPr>
                      </wps:wsp>
                      <wps:wsp>
                        <wps:cNvPr id="161" name="Text Box 178"/>
                        <wps:cNvSpPr txBox="1">
                          <a:spLocks noChangeArrowheads="1"/>
                        </wps:cNvSpPr>
                        <wps:spPr bwMode="auto">
                          <a:xfrm>
                            <a:off x="6675" y="245"/>
                            <a:ext cx="837"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341049" w14:textId="77777777" w:rsidR="00DC7AFF" w:rsidRDefault="00DC7AFF">
                              <w:pPr>
                                <w:pStyle w:val="BodyText"/>
                                <w:kinsoku w:val="0"/>
                                <w:overflowPunct w:val="0"/>
                                <w:spacing w:line="200" w:lineRule="exact"/>
                                <w:rPr>
                                  <w:spacing w:val="-2"/>
                                  <w:sz w:val="20"/>
                                  <w:szCs w:val="20"/>
                                </w:rPr>
                              </w:pPr>
                              <w:r>
                                <w:rPr>
                                  <w:spacing w:val="-2"/>
                                  <w:sz w:val="20"/>
                                  <w:szCs w:val="20"/>
                                </w:rPr>
                                <w:t>Incursion</w:t>
                              </w:r>
                            </w:p>
                          </w:txbxContent>
                        </wps:txbx>
                        <wps:bodyPr rot="0" vert="horz" wrap="square" lIns="0" tIns="0" rIns="0" bIns="0" anchor="t" anchorCtr="0" upright="1">
                          <a:noAutofit/>
                        </wps:bodyPr>
                      </wps:wsp>
                      <wps:wsp>
                        <wps:cNvPr id="162" name="Text Box 179"/>
                        <wps:cNvSpPr txBox="1">
                          <a:spLocks noChangeArrowheads="1"/>
                        </wps:cNvSpPr>
                        <wps:spPr bwMode="auto">
                          <a:xfrm>
                            <a:off x="8520" y="245"/>
                            <a:ext cx="1383"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2BF8EC" w14:textId="77777777" w:rsidR="00DC7AFF" w:rsidRDefault="00DC7AFF">
                              <w:pPr>
                                <w:pStyle w:val="BodyText"/>
                                <w:kinsoku w:val="0"/>
                                <w:overflowPunct w:val="0"/>
                                <w:spacing w:line="200" w:lineRule="exact"/>
                                <w:rPr>
                                  <w:spacing w:val="-2"/>
                                  <w:sz w:val="20"/>
                                  <w:szCs w:val="20"/>
                                </w:rPr>
                              </w:pPr>
                              <w:r>
                                <w:rPr>
                                  <w:sz w:val="20"/>
                                  <w:szCs w:val="20"/>
                                </w:rPr>
                                <w:t>Response</w:t>
                              </w:r>
                              <w:r>
                                <w:rPr>
                                  <w:spacing w:val="-11"/>
                                  <w:sz w:val="20"/>
                                  <w:szCs w:val="20"/>
                                </w:rPr>
                                <w:t xml:space="preserve"> </w:t>
                              </w:r>
                              <w:r>
                                <w:rPr>
                                  <w:spacing w:val="-2"/>
                                  <w:sz w:val="20"/>
                                  <w:szCs w:val="20"/>
                                </w:rPr>
                                <w:t>phase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D19F3C" id="Group 173" o:spid="_x0000_s1130" style="position:absolute;margin-left:76.5pt;margin-top:5.05pt;width:462pt;height:34.5pt;z-index:251658240;mso-wrap-distance-left:0;mso-wrap-distance-right:0;mso-position-horizontal-relative:page;mso-position-vertical-relative:text" coordorigin="1530,101" coordsize="9240,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" o:allowincell="f">
                <v:shape id="Freeform 174" o:spid="_x0000_s1131" style="position:absolute;left:1530;top:101;width:9240;height:690;visibility:visible;mso-wrap-style:square;v-text-anchor:top" coordsize="9240,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" path="m9240,l6885,,5040,,3570,,1155,,,,,690r1155,l3570,690r1470,l6885,690r2355,l9240,xe" fillcolor="#efefef" stroked="f">
                  <v:path arrowok="t" o:connecttype="custom" o:connectlocs="9240,0;6885,0;5040,0;3570,0;1155,0;0,0;0,690;1155,690;3570,690;5040,690;6885,690;9240,690;9240,0" o:connectangles="0,0,0,0,0,0,0,0,0,0,0,0,0"/>
                </v:shape>
                <v:shape id="Text Box 175" o:spid="_x0000_s1132" type="#_x0000_t202" style="position:absolute;left:1635;top:245;width:463;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3L0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CMG3L0xQAAANwAAAAP&#10;AAAAAAAAAAAAAAAAAAcCAABkcnMvZG93bnJldi54bWxQSwUGAAAAAAMAAwC3AAAA+QIAAAAA&#10;" filled="f" stroked="f">
                  <v:textbox inset="0,0,0,0">
                    <w:txbxContent>
                      <w:p w14:paraId="4BC26C0F" w14:textId="77777777" w:rsidR="00DC7AFF" w:rsidRDefault="00DC7AFF">
                        <w:pPr>
                          <w:pStyle w:val="BodyText"/>
                          <w:kinsoku w:val="0"/>
                          <w:overflowPunct w:val="0"/>
                          <w:spacing w:line="200" w:lineRule="exact"/>
                          <w:rPr>
                            <w:spacing w:val="-4"/>
                            <w:sz w:val="20"/>
                            <w:szCs w:val="20"/>
                          </w:rPr>
                        </w:pPr>
                        <w:r>
                          <w:rPr>
                            <w:spacing w:val="-4"/>
                            <w:sz w:val="20"/>
                            <w:szCs w:val="20"/>
                          </w:rPr>
                          <w:t>2018</w:t>
                        </w:r>
                      </w:p>
                    </w:txbxContent>
                  </v:textbox>
                </v:shape>
                <v:shape id="Text Box 176" o:spid="_x0000_s1133" type="#_x0000_t202" style="position:absolute;left:2790;top:245;width:1224;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9dvwgAAANwAAAAPAAAAZHJzL2Rvd25yZXYueG1sRE9Ni8Iw&#10;EL0v+B/CLHhb0xWU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DjV9dvwgAAANwAAAAPAAAA&#10;AAAAAAAAAAAAAAcCAABkcnMvZG93bnJldi54bWxQSwUGAAAAAAMAAwC3AAAA9gIAAAAA&#10;" filled="f" stroked="f">
                  <v:textbox inset="0,0,0,0">
                    <w:txbxContent>
                      <w:p w14:paraId="48C091A1" w14:textId="77777777" w:rsidR="00DC7AFF" w:rsidRDefault="00DC7AFF">
                        <w:pPr>
                          <w:pStyle w:val="BodyText"/>
                          <w:kinsoku w:val="0"/>
                          <w:overflowPunct w:val="0"/>
                          <w:spacing w:line="200" w:lineRule="exact"/>
                          <w:rPr>
                            <w:spacing w:val="-5"/>
                            <w:sz w:val="20"/>
                            <w:szCs w:val="20"/>
                          </w:rPr>
                        </w:pPr>
                        <w:r>
                          <w:rPr>
                            <w:sz w:val="20"/>
                            <w:szCs w:val="20"/>
                          </w:rPr>
                          <w:t>Lismore,</w:t>
                        </w:r>
                        <w:r>
                          <w:rPr>
                            <w:spacing w:val="-10"/>
                            <w:sz w:val="20"/>
                            <w:szCs w:val="20"/>
                          </w:rPr>
                          <w:t xml:space="preserve"> </w:t>
                        </w:r>
                        <w:r>
                          <w:rPr>
                            <w:spacing w:val="-5"/>
                            <w:sz w:val="20"/>
                            <w:szCs w:val="20"/>
                          </w:rPr>
                          <w:t>NSW</w:t>
                        </w:r>
                      </w:p>
                    </w:txbxContent>
                  </v:textbox>
                </v:shape>
                <v:shape id="Text Box 177" o:spid="_x0000_s1134" type="#_x0000_t202" style="position:absolute;left:5205;top:245;width:1084;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" filled="f" stroked="f">
                  <v:textbox inset="0,0,0,0">
                    <w:txbxContent>
                      <w:p w14:paraId="6E8F8B6D" w14:textId="77777777" w:rsidR="00DC7AFF" w:rsidRDefault="00DC7AFF">
                        <w:pPr>
                          <w:pStyle w:val="BodyText"/>
                          <w:kinsoku w:val="0"/>
                          <w:overflowPunct w:val="0"/>
                          <w:spacing w:line="200" w:lineRule="exact"/>
                          <w:rPr>
                            <w:spacing w:val="-2"/>
                            <w:sz w:val="20"/>
                            <w:szCs w:val="20"/>
                          </w:rPr>
                        </w:pPr>
                        <w:r>
                          <w:rPr>
                            <w:spacing w:val="-4"/>
                            <w:sz w:val="20"/>
                            <w:szCs w:val="20"/>
                          </w:rPr>
                          <w:t>Yellow</w:t>
                        </w:r>
                        <w:r>
                          <w:rPr>
                            <w:sz w:val="20"/>
                            <w:szCs w:val="20"/>
                          </w:rPr>
                          <w:t xml:space="preserve"> </w:t>
                        </w:r>
                        <w:r>
                          <w:rPr>
                            <w:spacing w:val="-2"/>
                            <w:sz w:val="20"/>
                            <w:szCs w:val="20"/>
                          </w:rPr>
                          <w:t>crazy</w:t>
                        </w:r>
                      </w:p>
                      <w:p w14:paraId="13E4C345" w14:textId="77777777" w:rsidR="00DC7AFF" w:rsidRDefault="00DC7AFF">
                        <w:pPr>
                          <w:pStyle w:val="BodyText"/>
                          <w:kinsoku w:val="0"/>
                          <w:overflowPunct w:val="0"/>
                          <w:rPr>
                            <w:spacing w:val="-5"/>
                            <w:sz w:val="20"/>
                            <w:szCs w:val="20"/>
                          </w:rPr>
                        </w:pPr>
                        <w:r>
                          <w:rPr>
                            <w:spacing w:val="-5"/>
                            <w:sz w:val="20"/>
                            <w:szCs w:val="20"/>
                          </w:rPr>
                          <w:t>ant</w:t>
                        </w:r>
                      </w:p>
                    </w:txbxContent>
                  </v:textbox>
                </v:shape>
                <v:shape id="Text Box 178" o:spid="_x0000_s1135" type="#_x0000_t202" style="position:absolute;left:6675;top:245;width:837;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" filled="f" stroked="f">
                  <v:textbox inset="0,0,0,0">
                    <w:txbxContent>
                      <w:p w14:paraId="5F341049" w14:textId="77777777" w:rsidR="00DC7AFF" w:rsidRDefault="00DC7AFF">
                        <w:pPr>
                          <w:pStyle w:val="BodyText"/>
                          <w:kinsoku w:val="0"/>
                          <w:overflowPunct w:val="0"/>
                          <w:spacing w:line="200" w:lineRule="exact"/>
                          <w:rPr>
                            <w:spacing w:val="-2"/>
                            <w:sz w:val="20"/>
                            <w:szCs w:val="20"/>
                          </w:rPr>
                        </w:pPr>
                        <w:r>
                          <w:rPr>
                            <w:spacing w:val="-2"/>
                            <w:sz w:val="20"/>
                            <w:szCs w:val="20"/>
                          </w:rPr>
                          <w:t>Incursion</w:t>
                        </w:r>
                      </w:p>
                    </w:txbxContent>
                  </v:textbox>
                </v:shape>
                <v:shape id="Text Box 179" o:spid="_x0000_s1136" type="#_x0000_t202" style="position:absolute;left:8520;top:245;width:1383;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" filled="f" stroked="f">
                  <v:textbox inset="0,0,0,0">
                    <w:txbxContent>
                      <w:p w14:paraId="1C2BF8EC" w14:textId="77777777" w:rsidR="00DC7AFF" w:rsidRDefault="00DC7AFF">
                        <w:pPr>
                          <w:pStyle w:val="BodyText"/>
                          <w:kinsoku w:val="0"/>
                          <w:overflowPunct w:val="0"/>
                          <w:spacing w:line="200" w:lineRule="exact"/>
                          <w:rPr>
                            <w:spacing w:val="-2"/>
                            <w:sz w:val="20"/>
                            <w:szCs w:val="20"/>
                          </w:rPr>
                        </w:pPr>
                        <w:r>
                          <w:rPr>
                            <w:sz w:val="20"/>
                            <w:szCs w:val="20"/>
                          </w:rPr>
                          <w:t>Response</w:t>
                        </w:r>
                        <w:r>
                          <w:rPr>
                            <w:spacing w:val="-11"/>
                            <w:sz w:val="20"/>
                            <w:szCs w:val="20"/>
                          </w:rPr>
                          <w:t xml:space="preserve"> </w:t>
                        </w:r>
                        <w:r>
                          <w:rPr>
                            <w:spacing w:val="-2"/>
                            <w:sz w:val="20"/>
                            <w:szCs w:val="20"/>
                          </w:rPr>
                          <w:t>phase</w:t>
                        </w:r>
                      </w:p>
                    </w:txbxContent>
                  </v:textbox>
                </v:shape>
                <w10:wrap type="topAndBottom" anchorx="page"/>
              </v:group>
            </w:pict>
          </mc:Fallback>
        </mc:AlternateContent>
      </w:r>
    </w:p>
    <w:p w14:paraId="66B7840B" w14:textId="77777777" w:rsidR="00DC7AFF" w:rsidRDefault="00DC7AFF">
      <w:pPr>
        <w:pStyle w:val="BodyText"/>
        <w:tabs>
          <w:tab w:val="left" w:pos="1369"/>
          <w:tab w:val="left" w:pos="3784"/>
          <w:tab w:val="left" w:pos="5254"/>
          <w:tab w:val="left" w:pos="7099"/>
        </w:tabs>
        <w:kinsoku w:val="0"/>
        <w:overflowPunct w:val="0"/>
        <w:spacing w:before="98"/>
        <w:ind w:left="215"/>
        <w:rPr>
          <w:spacing w:val="-2"/>
          <w:sz w:val="20"/>
          <w:szCs w:val="20"/>
        </w:rPr>
      </w:pPr>
      <w:r>
        <w:rPr>
          <w:spacing w:val="-4"/>
          <w:sz w:val="20"/>
          <w:szCs w:val="20"/>
        </w:rPr>
        <w:t>2019</w:t>
      </w:r>
      <w:r>
        <w:rPr>
          <w:sz w:val="20"/>
          <w:szCs w:val="20"/>
        </w:rPr>
        <w:tab/>
        <w:t>Fremantle</w:t>
      </w:r>
      <w:r>
        <w:rPr>
          <w:spacing w:val="-12"/>
          <w:sz w:val="20"/>
          <w:szCs w:val="20"/>
        </w:rPr>
        <w:t xml:space="preserve"> </w:t>
      </w:r>
      <w:r>
        <w:rPr>
          <w:sz w:val="20"/>
          <w:szCs w:val="20"/>
        </w:rPr>
        <w:t>Port,</w:t>
      </w:r>
      <w:r>
        <w:rPr>
          <w:spacing w:val="-9"/>
          <w:sz w:val="20"/>
          <w:szCs w:val="20"/>
        </w:rPr>
        <w:t xml:space="preserve"> </w:t>
      </w:r>
      <w:r>
        <w:rPr>
          <w:spacing w:val="-5"/>
          <w:sz w:val="20"/>
          <w:szCs w:val="20"/>
        </w:rPr>
        <w:t>WA</w:t>
      </w:r>
      <w:r>
        <w:rPr>
          <w:sz w:val="20"/>
          <w:szCs w:val="20"/>
        </w:rPr>
        <w:tab/>
      </w:r>
      <w:r>
        <w:rPr>
          <w:spacing w:val="-4"/>
          <w:sz w:val="20"/>
          <w:szCs w:val="20"/>
        </w:rPr>
        <w:t>RIFA</w:t>
      </w:r>
      <w:r>
        <w:rPr>
          <w:sz w:val="20"/>
          <w:szCs w:val="20"/>
        </w:rPr>
        <w:tab/>
      </w:r>
      <w:r>
        <w:rPr>
          <w:spacing w:val="-2"/>
          <w:sz w:val="20"/>
          <w:szCs w:val="20"/>
        </w:rPr>
        <w:t>Incursion</w:t>
      </w:r>
      <w:r>
        <w:rPr>
          <w:sz w:val="20"/>
          <w:szCs w:val="20"/>
        </w:rPr>
        <w:tab/>
        <w:t>Response</w:t>
      </w:r>
      <w:r>
        <w:rPr>
          <w:spacing w:val="-13"/>
          <w:sz w:val="20"/>
          <w:szCs w:val="20"/>
        </w:rPr>
        <w:t xml:space="preserve"> </w:t>
      </w:r>
      <w:r>
        <w:rPr>
          <w:spacing w:val="-2"/>
          <w:sz w:val="20"/>
          <w:szCs w:val="20"/>
        </w:rPr>
        <w:t>phase</w:t>
      </w:r>
    </w:p>
    <w:p w14:paraId="29517F4D" w14:textId="490BDEBF" w:rsidR="00DC7AFF" w:rsidRDefault="00DD2B9D">
      <w:pPr>
        <w:pStyle w:val="BodyText"/>
        <w:kinsoku w:val="0"/>
        <w:overflowPunct w:val="0"/>
        <w:spacing w:before="8"/>
        <w:rPr>
          <w:sz w:val="6"/>
          <w:szCs w:val="6"/>
        </w:rPr>
      </w:pPr>
      <w:r>
        <w:rPr>
          <w:noProof/>
        </w:rPr>
        <mc:AlternateContent>
          <mc:Choice Requires="wps">
            <w:drawing>
              <wp:anchor distT="0" distB="0" distL="0" distR="0" simplePos="0" relativeHeight="251659264" behindDoc="0" locked="0" layoutInCell="0" allowOverlap="1" wp14:anchorId="2AD6A2CE" wp14:editId="0404D92A">
                <wp:simplePos x="0" y="0"/>
                <wp:positionH relativeFrom="page">
                  <wp:posOffset>971550</wp:posOffset>
                </wp:positionH>
                <wp:positionV relativeFrom="paragraph">
                  <wp:posOffset>65405</wp:posOffset>
                </wp:positionV>
                <wp:extent cx="5867400" cy="285750"/>
                <wp:effectExtent l="0" t="0" r="0" b="0"/>
                <wp:wrapTopAndBottom/>
                <wp:docPr id="155"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285750"/>
                        </a:xfrm>
                        <a:prstGeom prst="rect">
                          <a:avLst/>
                        </a:prstGeom>
                        <a:solidFill>
                          <a:srgbClr val="EFEFE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07BEC5" w14:textId="77777777" w:rsidR="00DC7AFF" w:rsidRDefault="00DC7AFF">
                            <w:pPr>
                              <w:pStyle w:val="BodyText"/>
                              <w:tabs>
                                <w:tab w:val="left" w:pos="1259"/>
                                <w:tab w:val="left" w:pos="3674"/>
                                <w:tab w:val="left" w:pos="5144"/>
                                <w:tab w:val="left" w:pos="6989"/>
                              </w:tabs>
                              <w:kinsoku w:val="0"/>
                              <w:overflowPunct w:val="0"/>
                              <w:spacing w:before="107"/>
                              <w:ind w:left="105"/>
                              <w:rPr>
                                <w:color w:val="000000"/>
                                <w:spacing w:val="-2"/>
                                <w:sz w:val="20"/>
                                <w:szCs w:val="20"/>
                              </w:rPr>
                            </w:pPr>
                            <w:r>
                              <w:rPr>
                                <w:color w:val="000000"/>
                                <w:spacing w:val="-4"/>
                                <w:sz w:val="20"/>
                                <w:szCs w:val="20"/>
                              </w:rPr>
                              <w:t>2021</w:t>
                            </w:r>
                            <w:r>
                              <w:rPr>
                                <w:color w:val="000000"/>
                                <w:sz w:val="20"/>
                                <w:szCs w:val="20"/>
                              </w:rPr>
                              <w:tab/>
                              <w:t>Port</w:t>
                            </w:r>
                            <w:r>
                              <w:rPr>
                                <w:color w:val="000000"/>
                                <w:spacing w:val="-5"/>
                                <w:sz w:val="20"/>
                                <w:szCs w:val="20"/>
                              </w:rPr>
                              <w:t xml:space="preserve"> </w:t>
                            </w:r>
                            <w:r>
                              <w:rPr>
                                <w:color w:val="000000"/>
                                <w:sz w:val="20"/>
                                <w:szCs w:val="20"/>
                              </w:rPr>
                              <w:t>of</w:t>
                            </w:r>
                            <w:r>
                              <w:rPr>
                                <w:color w:val="000000"/>
                                <w:spacing w:val="-4"/>
                                <w:sz w:val="20"/>
                                <w:szCs w:val="20"/>
                              </w:rPr>
                              <w:t xml:space="preserve"> </w:t>
                            </w:r>
                            <w:r>
                              <w:rPr>
                                <w:color w:val="000000"/>
                                <w:spacing w:val="-2"/>
                                <w:sz w:val="20"/>
                                <w:szCs w:val="20"/>
                              </w:rPr>
                              <w:t>Brisbane</w:t>
                            </w:r>
                            <w:r>
                              <w:rPr>
                                <w:color w:val="000000"/>
                                <w:sz w:val="20"/>
                                <w:szCs w:val="20"/>
                              </w:rPr>
                              <w:tab/>
                            </w:r>
                            <w:r>
                              <w:rPr>
                                <w:color w:val="000000"/>
                                <w:spacing w:val="-4"/>
                                <w:sz w:val="20"/>
                                <w:szCs w:val="20"/>
                              </w:rPr>
                              <w:t>RIFA</w:t>
                            </w:r>
                            <w:r>
                              <w:rPr>
                                <w:color w:val="000000"/>
                                <w:sz w:val="20"/>
                                <w:szCs w:val="20"/>
                              </w:rPr>
                              <w:tab/>
                            </w:r>
                            <w:r>
                              <w:rPr>
                                <w:color w:val="000000"/>
                                <w:spacing w:val="-2"/>
                                <w:sz w:val="20"/>
                                <w:szCs w:val="20"/>
                              </w:rPr>
                              <w:t>Incursion</w:t>
                            </w:r>
                            <w:r>
                              <w:rPr>
                                <w:color w:val="000000"/>
                                <w:sz w:val="20"/>
                                <w:szCs w:val="20"/>
                              </w:rPr>
                              <w:tab/>
                              <w:t>Response</w:t>
                            </w:r>
                            <w:r>
                              <w:rPr>
                                <w:color w:val="000000"/>
                                <w:spacing w:val="-13"/>
                                <w:sz w:val="20"/>
                                <w:szCs w:val="20"/>
                              </w:rPr>
                              <w:t xml:space="preserve"> </w:t>
                            </w:r>
                            <w:r>
                              <w:rPr>
                                <w:color w:val="000000"/>
                                <w:spacing w:val="-2"/>
                                <w:sz w:val="20"/>
                                <w:szCs w:val="20"/>
                              </w:rPr>
                              <w:t>phase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D6A2CE" id="Text Box 180" o:spid="_x0000_s1137" type="#_x0000_t202" style="position:absolute;margin-left:76.5pt;margin-top:5.15pt;width:462pt;height:22.5pt;z-index:251659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" o:allowincell="f" fillcolor="#efefef" stroked="f">
                <v:textbox inset="0,0,0,0">
                  <w:txbxContent>
                    <w:p w14:paraId="3C07BEC5" w14:textId="77777777" w:rsidR="00DC7AFF" w:rsidRDefault="00DC7AFF">
                      <w:pPr>
                        <w:pStyle w:val="BodyText"/>
                        <w:tabs>
                          <w:tab w:val="left" w:pos="1259"/>
                          <w:tab w:val="left" w:pos="3674"/>
                          <w:tab w:val="left" w:pos="5144"/>
                          <w:tab w:val="left" w:pos="6989"/>
                        </w:tabs>
                        <w:kinsoku w:val="0"/>
                        <w:overflowPunct w:val="0"/>
                        <w:spacing w:before="107"/>
                        <w:ind w:left="105"/>
                        <w:rPr>
                          <w:color w:val="000000"/>
                          <w:spacing w:val="-2"/>
                          <w:sz w:val="20"/>
                          <w:szCs w:val="20"/>
                        </w:rPr>
                      </w:pPr>
                      <w:r>
                        <w:rPr>
                          <w:color w:val="000000"/>
                          <w:spacing w:val="-4"/>
                          <w:sz w:val="20"/>
                          <w:szCs w:val="20"/>
                        </w:rPr>
                        <w:t>2021</w:t>
                      </w:r>
                      <w:r>
                        <w:rPr>
                          <w:color w:val="000000"/>
                          <w:sz w:val="20"/>
                          <w:szCs w:val="20"/>
                        </w:rPr>
                        <w:tab/>
                        <w:t>Port</w:t>
                      </w:r>
                      <w:r>
                        <w:rPr>
                          <w:color w:val="000000"/>
                          <w:spacing w:val="-5"/>
                          <w:sz w:val="20"/>
                          <w:szCs w:val="20"/>
                        </w:rPr>
                        <w:t xml:space="preserve"> </w:t>
                      </w:r>
                      <w:r>
                        <w:rPr>
                          <w:color w:val="000000"/>
                          <w:sz w:val="20"/>
                          <w:szCs w:val="20"/>
                        </w:rPr>
                        <w:t>of</w:t>
                      </w:r>
                      <w:r>
                        <w:rPr>
                          <w:color w:val="000000"/>
                          <w:spacing w:val="-4"/>
                          <w:sz w:val="20"/>
                          <w:szCs w:val="20"/>
                        </w:rPr>
                        <w:t xml:space="preserve"> </w:t>
                      </w:r>
                      <w:r>
                        <w:rPr>
                          <w:color w:val="000000"/>
                          <w:spacing w:val="-2"/>
                          <w:sz w:val="20"/>
                          <w:szCs w:val="20"/>
                        </w:rPr>
                        <w:t>Brisbane</w:t>
                      </w:r>
                      <w:r>
                        <w:rPr>
                          <w:color w:val="000000"/>
                          <w:sz w:val="20"/>
                          <w:szCs w:val="20"/>
                        </w:rPr>
                        <w:tab/>
                      </w:r>
                      <w:r>
                        <w:rPr>
                          <w:color w:val="000000"/>
                          <w:spacing w:val="-4"/>
                          <w:sz w:val="20"/>
                          <w:szCs w:val="20"/>
                        </w:rPr>
                        <w:t>RIFA</w:t>
                      </w:r>
                      <w:r>
                        <w:rPr>
                          <w:color w:val="000000"/>
                          <w:sz w:val="20"/>
                          <w:szCs w:val="20"/>
                        </w:rPr>
                        <w:tab/>
                      </w:r>
                      <w:r>
                        <w:rPr>
                          <w:color w:val="000000"/>
                          <w:spacing w:val="-2"/>
                          <w:sz w:val="20"/>
                          <w:szCs w:val="20"/>
                        </w:rPr>
                        <w:t>Incursion</w:t>
                      </w:r>
                      <w:r>
                        <w:rPr>
                          <w:color w:val="000000"/>
                          <w:sz w:val="20"/>
                          <w:szCs w:val="20"/>
                        </w:rPr>
                        <w:tab/>
                        <w:t>Response</w:t>
                      </w:r>
                      <w:r>
                        <w:rPr>
                          <w:color w:val="000000"/>
                          <w:spacing w:val="-13"/>
                          <w:sz w:val="20"/>
                          <w:szCs w:val="20"/>
                        </w:rPr>
                        <w:t xml:space="preserve"> </w:t>
                      </w:r>
                      <w:r>
                        <w:rPr>
                          <w:color w:val="000000"/>
                          <w:spacing w:val="-2"/>
                          <w:sz w:val="20"/>
                          <w:szCs w:val="20"/>
                        </w:rPr>
                        <w:t>phase</w:t>
                      </w:r>
                    </w:p>
                  </w:txbxContent>
                </v:textbox>
                <w10:wrap type="topAndBottom" anchorx="page"/>
              </v:shape>
            </w:pict>
          </mc:Fallback>
        </mc:AlternateContent>
      </w:r>
    </w:p>
    <w:p w14:paraId="368D76A1" w14:textId="77777777" w:rsidR="00DC7AFF" w:rsidRDefault="00DC7AFF">
      <w:pPr>
        <w:pStyle w:val="BodyText"/>
        <w:kinsoku w:val="0"/>
        <w:overflowPunct w:val="0"/>
        <w:rPr>
          <w:sz w:val="20"/>
          <w:szCs w:val="20"/>
        </w:rPr>
      </w:pPr>
    </w:p>
    <w:p w14:paraId="6C0CC72B" w14:textId="77777777" w:rsidR="00DC7AFF" w:rsidRDefault="00DC7AFF">
      <w:pPr>
        <w:pStyle w:val="BodyText"/>
        <w:kinsoku w:val="0"/>
        <w:overflowPunct w:val="0"/>
        <w:rPr>
          <w:sz w:val="20"/>
          <w:szCs w:val="20"/>
        </w:rPr>
      </w:pPr>
    </w:p>
    <w:p w14:paraId="41419DCE" w14:textId="77777777" w:rsidR="00DC7AFF" w:rsidRDefault="00DC7AFF">
      <w:pPr>
        <w:pStyle w:val="BodyText"/>
        <w:kinsoku w:val="0"/>
        <w:overflowPunct w:val="0"/>
        <w:rPr>
          <w:sz w:val="20"/>
          <w:szCs w:val="20"/>
        </w:rPr>
      </w:pPr>
    </w:p>
    <w:p w14:paraId="0D4FB1F2" w14:textId="77777777" w:rsidR="00DC7AFF" w:rsidRDefault="00DC7AFF">
      <w:pPr>
        <w:pStyle w:val="BodyText"/>
        <w:kinsoku w:val="0"/>
        <w:overflowPunct w:val="0"/>
        <w:rPr>
          <w:sz w:val="20"/>
          <w:szCs w:val="20"/>
        </w:rPr>
      </w:pPr>
    </w:p>
    <w:p w14:paraId="456A36AE" w14:textId="77777777" w:rsidR="00DC7AFF" w:rsidRDefault="00DC7AFF">
      <w:pPr>
        <w:pStyle w:val="BodyText"/>
        <w:kinsoku w:val="0"/>
        <w:overflowPunct w:val="0"/>
        <w:rPr>
          <w:sz w:val="20"/>
          <w:szCs w:val="20"/>
        </w:rPr>
      </w:pPr>
    </w:p>
    <w:p w14:paraId="16C079AB" w14:textId="3EB5DC59" w:rsidR="00DC7AFF" w:rsidRDefault="00DD2B9D">
      <w:pPr>
        <w:pStyle w:val="BodyText"/>
        <w:kinsoku w:val="0"/>
        <w:overflowPunct w:val="0"/>
        <w:spacing w:before="4"/>
      </w:pPr>
      <w:r>
        <w:rPr>
          <w:noProof/>
        </w:rPr>
        <mc:AlternateContent>
          <mc:Choice Requires="wps">
            <w:drawing>
              <wp:anchor distT="0" distB="0" distL="0" distR="0" simplePos="0" relativeHeight="251660288" behindDoc="0" locked="0" layoutInCell="0" allowOverlap="1" wp14:anchorId="073082CB" wp14:editId="7B4C71C7">
                <wp:simplePos x="0" y="0"/>
                <wp:positionH relativeFrom="page">
                  <wp:posOffset>1028700</wp:posOffset>
                </wp:positionH>
                <wp:positionV relativeFrom="paragraph">
                  <wp:posOffset>196215</wp:posOffset>
                </wp:positionV>
                <wp:extent cx="1828800" cy="635"/>
                <wp:effectExtent l="0" t="0" r="0" b="0"/>
                <wp:wrapTopAndBottom/>
                <wp:docPr id="154" name="Freeform 1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8800" cy="635"/>
                        </a:xfrm>
                        <a:custGeom>
                          <a:avLst/>
                          <a:gdLst>
                            <a:gd name="T0" fmla="*/ 0 w 2880"/>
                            <a:gd name="T1" fmla="*/ 0 h 1"/>
                            <a:gd name="T2" fmla="*/ 2880 w 2880"/>
                            <a:gd name="T3" fmla="*/ 0 h 1"/>
                          </a:gdLst>
                          <a:ahLst/>
                          <a:cxnLst>
                            <a:cxn ang="0">
                              <a:pos x="T0" y="T1"/>
                            </a:cxn>
                            <a:cxn ang="0">
                              <a:pos x="T2" y="T3"/>
                            </a:cxn>
                          </a:cxnLst>
                          <a:rect l="0" t="0" r="r" b="b"/>
                          <a:pathLst>
                            <a:path w="2880" h="1">
                              <a:moveTo>
                                <a:pt x="0" y="0"/>
                              </a:moveTo>
                              <a:lnTo>
                                <a:pt x="288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A2A79B8" id="Freeform 181" o:spid="_x0000_s1026" style="position:absolute;z-index:251660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81pt,15.45pt,225pt,15.45pt" coordsize="288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" o:allowincell="f" filled="f">
                <v:path arrowok="t" o:connecttype="custom" o:connectlocs="0,0;1828800,0" o:connectangles="0,0"/>
                <w10:wrap type="topAndBottom" anchorx="page"/>
              </v:polyline>
            </w:pict>
          </mc:Fallback>
        </mc:AlternateContent>
      </w:r>
    </w:p>
    <w:p w14:paraId="71086165" w14:textId="77777777" w:rsidR="00DC7AFF" w:rsidRDefault="00DC7AFF">
      <w:pPr>
        <w:pStyle w:val="BodyText"/>
        <w:kinsoku w:val="0"/>
        <w:overflowPunct w:val="0"/>
        <w:spacing w:before="109"/>
        <w:ind w:left="200" w:right="779"/>
        <w:rPr>
          <w:sz w:val="16"/>
          <w:szCs w:val="16"/>
        </w:rPr>
      </w:pPr>
      <w:r>
        <w:rPr>
          <w:sz w:val="16"/>
          <w:szCs w:val="16"/>
          <w:vertAlign w:val="superscript"/>
        </w:rPr>
        <w:t>22</w:t>
      </w:r>
      <w:r>
        <w:rPr>
          <w:spacing w:val="-5"/>
          <w:sz w:val="16"/>
          <w:szCs w:val="16"/>
        </w:rPr>
        <w:t xml:space="preserve"> </w:t>
      </w:r>
      <w:r>
        <w:rPr>
          <w:sz w:val="16"/>
          <w:szCs w:val="16"/>
        </w:rPr>
        <w:t>Table</w:t>
      </w:r>
      <w:r>
        <w:rPr>
          <w:spacing w:val="-5"/>
          <w:sz w:val="16"/>
          <w:szCs w:val="16"/>
        </w:rPr>
        <w:t xml:space="preserve"> </w:t>
      </w:r>
      <w:r>
        <w:rPr>
          <w:sz w:val="16"/>
          <w:szCs w:val="16"/>
        </w:rPr>
        <w:t>updated</w:t>
      </w:r>
      <w:r>
        <w:rPr>
          <w:spacing w:val="-5"/>
          <w:sz w:val="16"/>
          <w:szCs w:val="16"/>
        </w:rPr>
        <w:t xml:space="preserve"> </w:t>
      </w:r>
      <w:r>
        <w:rPr>
          <w:sz w:val="16"/>
          <w:szCs w:val="16"/>
        </w:rPr>
        <w:t>from</w:t>
      </w:r>
      <w:r>
        <w:rPr>
          <w:spacing w:val="-5"/>
          <w:sz w:val="16"/>
          <w:szCs w:val="16"/>
        </w:rPr>
        <w:t xml:space="preserve"> </w:t>
      </w:r>
      <w:r>
        <w:rPr>
          <w:sz w:val="16"/>
          <w:szCs w:val="16"/>
        </w:rPr>
        <w:t>that</w:t>
      </w:r>
      <w:r>
        <w:rPr>
          <w:spacing w:val="-5"/>
          <w:sz w:val="16"/>
          <w:szCs w:val="16"/>
        </w:rPr>
        <w:t xml:space="preserve"> </w:t>
      </w:r>
      <w:r>
        <w:rPr>
          <w:sz w:val="16"/>
          <w:szCs w:val="16"/>
        </w:rPr>
        <w:t>published</w:t>
      </w:r>
      <w:r>
        <w:rPr>
          <w:spacing w:val="-5"/>
          <w:sz w:val="16"/>
          <w:szCs w:val="16"/>
        </w:rPr>
        <w:t xml:space="preserve"> </w:t>
      </w:r>
      <w:r>
        <w:rPr>
          <w:sz w:val="16"/>
          <w:szCs w:val="16"/>
        </w:rPr>
        <w:t>in:</w:t>
      </w:r>
      <w:r>
        <w:rPr>
          <w:spacing w:val="-5"/>
          <w:sz w:val="16"/>
          <w:szCs w:val="16"/>
        </w:rPr>
        <w:t xml:space="preserve"> </w:t>
      </w:r>
      <w:r>
        <w:rPr>
          <w:sz w:val="16"/>
          <w:szCs w:val="16"/>
        </w:rPr>
        <w:t>“Pest</w:t>
      </w:r>
      <w:r>
        <w:rPr>
          <w:spacing w:val="-5"/>
          <w:sz w:val="16"/>
          <w:szCs w:val="16"/>
        </w:rPr>
        <w:t xml:space="preserve"> </w:t>
      </w:r>
      <w:r>
        <w:rPr>
          <w:sz w:val="16"/>
          <w:szCs w:val="16"/>
        </w:rPr>
        <w:t>and</w:t>
      </w:r>
      <w:r>
        <w:rPr>
          <w:spacing w:val="-5"/>
          <w:sz w:val="16"/>
          <w:szCs w:val="16"/>
        </w:rPr>
        <w:t xml:space="preserve"> </w:t>
      </w:r>
      <w:r>
        <w:rPr>
          <w:sz w:val="16"/>
          <w:szCs w:val="16"/>
        </w:rPr>
        <w:t>disease</w:t>
      </w:r>
      <w:r>
        <w:rPr>
          <w:spacing w:val="-5"/>
          <w:sz w:val="16"/>
          <w:szCs w:val="16"/>
        </w:rPr>
        <w:t xml:space="preserve"> </w:t>
      </w:r>
      <w:r>
        <w:rPr>
          <w:sz w:val="16"/>
          <w:szCs w:val="16"/>
        </w:rPr>
        <w:t>interceptions</w:t>
      </w:r>
      <w:r>
        <w:rPr>
          <w:spacing w:val="-5"/>
          <w:sz w:val="16"/>
          <w:szCs w:val="16"/>
        </w:rPr>
        <w:t xml:space="preserve"> </w:t>
      </w:r>
      <w:r>
        <w:rPr>
          <w:sz w:val="16"/>
          <w:szCs w:val="16"/>
        </w:rPr>
        <w:t>and</w:t>
      </w:r>
      <w:r>
        <w:rPr>
          <w:spacing w:val="-5"/>
          <w:sz w:val="16"/>
          <w:szCs w:val="16"/>
        </w:rPr>
        <w:t xml:space="preserve"> </w:t>
      </w:r>
      <w:r>
        <w:rPr>
          <w:sz w:val="16"/>
          <w:szCs w:val="16"/>
        </w:rPr>
        <w:t>incursions</w:t>
      </w:r>
      <w:r>
        <w:rPr>
          <w:spacing w:val="-5"/>
          <w:sz w:val="16"/>
          <w:szCs w:val="16"/>
        </w:rPr>
        <w:t xml:space="preserve"> </w:t>
      </w:r>
      <w:r>
        <w:rPr>
          <w:sz w:val="16"/>
          <w:szCs w:val="16"/>
        </w:rPr>
        <w:t>in</w:t>
      </w:r>
      <w:r>
        <w:rPr>
          <w:spacing w:val="-5"/>
          <w:sz w:val="16"/>
          <w:szCs w:val="16"/>
        </w:rPr>
        <w:t xml:space="preserve"> </w:t>
      </w:r>
      <w:r>
        <w:rPr>
          <w:sz w:val="16"/>
          <w:szCs w:val="16"/>
        </w:rPr>
        <w:t>Australia</w:t>
      </w:r>
      <w:r>
        <w:rPr>
          <w:spacing w:val="-5"/>
          <w:sz w:val="16"/>
          <w:szCs w:val="16"/>
        </w:rPr>
        <w:t xml:space="preserve"> </w:t>
      </w:r>
      <w:r>
        <w:rPr>
          <w:sz w:val="16"/>
          <w:szCs w:val="16"/>
        </w:rPr>
        <w:t>Inspector-General</w:t>
      </w:r>
      <w:r>
        <w:rPr>
          <w:spacing w:val="-5"/>
          <w:sz w:val="16"/>
          <w:szCs w:val="16"/>
        </w:rPr>
        <w:t xml:space="preserve"> </w:t>
      </w:r>
      <w:r>
        <w:rPr>
          <w:sz w:val="16"/>
          <w:szCs w:val="16"/>
        </w:rPr>
        <w:t>of</w:t>
      </w:r>
      <w:r>
        <w:rPr>
          <w:spacing w:val="-5"/>
          <w:sz w:val="16"/>
          <w:szCs w:val="16"/>
        </w:rPr>
        <w:t xml:space="preserve"> </w:t>
      </w:r>
      <w:r>
        <w:rPr>
          <w:sz w:val="16"/>
          <w:szCs w:val="16"/>
        </w:rPr>
        <w:t>Biosecurity”</w:t>
      </w:r>
      <w:r>
        <w:rPr>
          <w:spacing w:val="40"/>
          <w:sz w:val="16"/>
          <w:szCs w:val="16"/>
        </w:rPr>
        <w:t xml:space="preserve"> </w:t>
      </w:r>
      <w:r>
        <w:rPr>
          <w:sz w:val="16"/>
          <w:szCs w:val="16"/>
        </w:rPr>
        <w:t>REVIEW REPORT NO. 2018–19/05:</w:t>
      </w:r>
    </w:p>
    <w:p w14:paraId="698D5C72" w14:textId="77777777" w:rsidR="00DC7AFF" w:rsidRDefault="00DC7AFF">
      <w:pPr>
        <w:pStyle w:val="BodyText"/>
        <w:kinsoku w:val="0"/>
        <w:overflowPunct w:val="0"/>
        <w:ind w:left="200"/>
        <w:rPr>
          <w:spacing w:val="-2"/>
          <w:sz w:val="16"/>
          <w:szCs w:val="16"/>
        </w:rPr>
      </w:pPr>
      <w:r>
        <w:rPr>
          <w:spacing w:val="-2"/>
          <w:sz w:val="16"/>
          <w:szCs w:val="16"/>
        </w:rPr>
        <w:t>https://</w:t>
      </w:r>
      <w:hyperlink r:id="rId87" w:history="1">
        <w:r>
          <w:rPr>
            <w:spacing w:val="-2"/>
            <w:sz w:val="16"/>
            <w:szCs w:val="16"/>
          </w:rPr>
          <w:t>www.igb.gov.au/sites/default/files/documents/qid52820_igb_interceptions_and_incursions_report_-_final_1.pdf</w:t>
        </w:r>
      </w:hyperlink>
    </w:p>
    <w:p w14:paraId="6F206BE2" w14:textId="77777777" w:rsidR="00DC7AFF" w:rsidRDefault="00DC7AFF">
      <w:pPr>
        <w:pStyle w:val="BodyText"/>
        <w:kinsoku w:val="0"/>
        <w:overflowPunct w:val="0"/>
        <w:ind w:left="200"/>
        <w:rPr>
          <w:spacing w:val="-2"/>
          <w:sz w:val="16"/>
          <w:szCs w:val="16"/>
        </w:rPr>
        <w:sectPr w:rsidR="00DC7AFF">
          <w:type w:val="continuous"/>
          <w:pgSz w:w="11920" w:h="16840"/>
          <w:pgMar w:top="1620" w:right="380" w:bottom="1900" w:left="1420" w:header="720" w:footer="720" w:gutter="0"/>
          <w:cols w:space="720" w:equalWidth="0">
            <w:col w:w="10120"/>
          </w:cols>
          <w:noEndnote/>
        </w:sectPr>
      </w:pPr>
    </w:p>
    <w:p w14:paraId="49D7C193" w14:textId="77777777" w:rsidR="00DC7AFF" w:rsidRDefault="00DC7AFF">
      <w:pPr>
        <w:pStyle w:val="Heading2"/>
        <w:numPr>
          <w:ilvl w:val="0"/>
          <w:numId w:val="23"/>
        </w:numPr>
        <w:tabs>
          <w:tab w:val="left" w:pos="576"/>
        </w:tabs>
        <w:kinsoku w:val="0"/>
        <w:overflowPunct w:val="0"/>
        <w:rPr>
          <w:spacing w:val="-2"/>
        </w:rPr>
      </w:pPr>
      <w:bookmarkStart w:id="89" w:name="_Toc136854701"/>
      <w:r>
        <w:lastRenderedPageBreak/>
        <w:t>RIFA</w:t>
      </w:r>
      <w:r>
        <w:rPr>
          <w:spacing w:val="-10"/>
        </w:rPr>
        <w:t xml:space="preserve"> </w:t>
      </w:r>
      <w:r>
        <w:t>eradication</w:t>
      </w:r>
      <w:r>
        <w:rPr>
          <w:spacing w:val="-9"/>
        </w:rPr>
        <w:t xml:space="preserve"> </w:t>
      </w:r>
      <w:r>
        <w:t>or</w:t>
      </w:r>
      <w:r>
        <w:rPr>
          <w:spacing w:val="-10"/>
        </w:rPr>
        <w:t xml:space="preserve"> </w:t>
      </w:r>
      <w:r>
        <w:t>management</w:t>
      </w:r>
      <w:r>
        <w:rPr>
          <w:spacing w:val="-9"/>
        </w:rPr>
        <w:t xml:space="preserve"> </w:t>
      </w:r>
      <w:r>
        <w:rPr>
          <w:spacing w:val="-2"/>
        </w:rPr>
        <w:t>options</w:t>
      </w:r>
      <w:bookmarkEnd w:id="89"/>
    </w:p>
    <w:p w14:paraId="752A03A2" w14:textId="77777777" w:rsidR="00DC7AFF" w:rsidRDefault="00DC7AFF">
      <w:pPr>
        <w:pStyle w:val="Heading3"/>
        <w:numPr>
          <w:ilvl w:val="1"/>
          <w:numId w:val="23"/>
        </w:numPr>
        <w:tabs>
          <w:tab w:val="left" w:pos="659"/>
        </w:tabs>
        <w:kinsoku w:val="0"/>
        <w:overflowPunct w:val="0"/>
        <w:spacing w:before="301"/>
        <w:rPr>
          <w:spacing w:val="-2"/>
        </w:rPr>
      </w:pPr>
      <w:bookmarkStart w:id="90" w:name="_Toc136854702"/>
      <w:r>
        <w:t>The</w:t>
      </w:r>
      <w:r>
        <w:rPr>
          <w:spacing w:val="-5"/>
        </w:rPr>
        <w:t xml:space="preserve"> </w:t>
      </w:r>
      <w:r>
        <w:t>challenge</w:t>
      </w:r>
      <w:r>
        <w:rPr>
          <w:spacing w:val="-4"/>
        </w:rPr>
        <w:t xml:space="preserve"> </w:t>
      </w:r>
      <w:r>
        <w:t>of</w:t>
      </w:r>
      <w:r>
        <w:rPr>
          <w:spacing w:val="-4"/>
        </w:rPr>
        <w:t xml:space="preserve"> </w:t>
      </w:r>
      <w:r>
        <w:t>ant</w:t>
      </w:r>
      <w:r>
        <w:rPr>
          <w:spacing w:val="-4"/>
        </w:rPr>
        <w:t xml:space="preserve"> </w:t>
      </w:r>
      <w:r>
        <w:rPr>
          <w:spacing w:val="-2"/>
        </w:rPr>
        <w:t>eradication</w:t>
      </w:r>
      <w:bookmarkEnd w:id="90"/>
    </w:p>
    <w:p w14:paraId="67DA58E2" w14:textId="77777777" w:rsidR="00DC7AFF" w:rsidRDefault="00DC7AFF">
      <w:pPr>
        <w:pStyle w:val="BodyText"/>
        <w:kinsoku w:val="0"/>
        <w:overflowPunct w:val="0"/>
        <w:spacing w:before="96" w:line="252" w:lineRule="auto"/>
        <w:ind w:left="200" w:right="779"/>
      </w:pPr>
      <w:r>
        <w:t>Eradication requires complete removal of the population of the target species over a defined</w:t>
      </w:r>
      <w:r>
        <w:rPr>
          <w:spacing w:val="-5"/>
        </w:rPr>
        <w:t xml:space="preserve"> </w:t>
      </w:r>
      <w:r>
        <w:t>area.</w:t>
      </w:r>
      <w:r>
        <w:rPr>
          <w:spacing w:val="-5"/>
        </w:rPr>
        <w:t xml:space="preserve"> </w:t>
      </w:r>
      <w:r>
        <w:t>No</w:t>
      </w:r>
      <w:r>
        <w:rPr>
          <w:spacing w:val="-5"/>
        </w:rPr>
        <w:t xml:space="preserve"> </w:t>
      </w:r>
      <w:r>
        <w:t>individuals</w:t>
      </w:r>
      <w:r>
        <w:rPr>
          <w:spacing w:val="-5"/>
        </w:rPr>
        <w:t xml:space="preserve"> </w:t>
      </w:r>
      <w:r>
        <w:t>of</w:t>
      </w:r>
      <w:r>
        <w:rPr>
          <w:spacing w:val="-5"/>
        </w:rPr>
        <w:t xml:space="preserve"> </w:t>
      </w:r>
      <w:r>
        <w:t>that</w:t>
      </w:r>
      <w:r>
        <w:rPr>
          <w:spacing w:val="-5"/>
        </w:rPr>
        <w:t xml:space="preserve"> </w:t>
      </w:r>
      <w:r>
        <w:t>population</w:t>
      </w:r>
      <w:r>
        <w:rPr>
          <w:spacing w:val="-5"/>
        </w:rPr>
        <w:t xml:space="preserve"> </w:t>
      </w:r>
      <w:r>
        <w:t>can</w:t>
      </w:r>
      <w:r>
        <w:rPr>
          <w:spacing w:val="-5"/>
        </w:rPr>
        <w:t xml:space="preserve"> </w:t>
      </w:r>
      <w:r>
        <w:t>remain.</w:t>
      </w:r>
      <w:r>
        <w:rPr>
          <w:spacing w:val="-5"/>
        </w:rPr>
        <w:t xml:space="preserve"> </w:t>
      </w:r>
      <w:r>
        <w:t>Only</w:t>
      </w:r>
      <w:r>
        <w:rPr>
          <w:spacing w:val="-5"/>
        </w:rPr>
        <w:t xml:space="preserve"> </w:t>
      </w:r>
      <w:r>
        <w:t>50%</w:t>
      </w:r>
      <w:r>
        <w:rPr>
          <w:spacing w:val="-5"/>
        </w:rPr>
        <w:t xml:space="preserve"> </w:t>
      </w:r>
      <w:r>
        <w:t>of</w:t>
      </w:r>
      <w:r>
        <w:rPr>
          <w:spacing w:val="-5"/>
        </w:rPr>
        <w:t xml:space="preserve"> </w:t>
      </w:r>
      <w:r>
        <w:t>ant</w:t>
      </w:r>
      <w:r>
        <w:rPr>
          <w:spacing w:val="-5"/>
        </w:rPr>
        <w:t xml:space="preserve"> </w:t>
      </w:r>
      <w:r>
        <w:t>eradications are successful</w:t>
      </w:r>
      <w:r>
        <w:rPr>
          <w:vertAlign w:val="superscript"/>
        </w:rPr>
        <w:t>23</w:t>
      </w:r>
      <w:r>
        <w:t>. Key determinants for successful ant eradication include:</w:t>
      </w:r>
    </w:p>
    <w:p w14:paraId="3E90B9D5" w14:textId="77777777" w:rsidR="00DC7AFF" w:rsidRPr="007B6AD5" w:rsidRDefault="00DC7AFF" w:rsidP="0096672D">
      <w:pPr>
        <w:pStyle w:val="BodyText"/>
        <w:spacing w:before="120"/>
        <w:ind w:left="284"/>
        <w:rPr>
          <w:b/>
          <w:bCs/>
        </w:rPr>
      </w:pPr>
      <w:bookmarkStart w:id="91" w:name="_Toc136853054"/>
      <w:bookmarkStart w:id="92" w:name="_Toc136854703"/>
      <w:r w:rsidRPr="007B6AD5">
        <w:rPr>
          <w:b/>
          <w:bCs/>
        </w:rPr>
        <w:t>Technical</w:t>
      </w:r>
      <w:bookmarkEnd w:id="91"/>
      <w:bookmarkEnd w:id="92"/>
    </w:p>
    <w:p w14:paraId="5135F127" w14:textId="77777777" w:rsidR="00DC7AFF" w:rsidRDefault="00DC7AFF">
      <w:pPr>
        <w:pStyle w:val="ListParagraph"/>
        <w:numPr>
          <w:ilvl w:val="0"/>
          <w:numId w:val="17"/>
        </w:numPr>
        <w:tabs>
          <w:tab w:val="left" w:pos="845"/>
        </w:tabs>
        <w:kinsoku w:val="0"/>
        <w:overflowPunct w:val="0"/>
        <w:spacing w:before="134" w:line="252" w:lineRule="auto"/>
        <w:ind w:right="1514"/>
      </w:pPr>
      <w:r>
        <w:rPr>
          <w:b/>
          <w:bCs/>
        </w:rPr>
        <w:t>Delimitation</w:t>
      </w:r>
      <w:r>
        <w:rPr>
          <w:b/>
          <w:bCs/>
          <w:spacing w:val="-7"/>
        </w:rPr>
        <w:t xml:space="preserve"> </w:t>
      </w:r>
      <w:r>
        <w:t>of</w:t>
      </w:r>
      <w:r>
        <w:rPr>
          <w:spacing w:val="-7"/>
        </w:rPr>
        <w:t xml:space="preserve"> </w:t>
      </w:r>
      <w:r>
        <w:t>the</w:t>
      </w:r>
      <w:r>
        <w:rPr>
          <w:spacing w:val="-7"/>
        </w:rPr>
        <w:t xml:space="preserve"> </w:t>
      </w:r>
      <w:r>
        <w:t>area</w:t>
      </w:r>
      <w:r>
        <w:rPr>
          <w:spacing w:val="-7"/>
        </w:rPr>
        <w:t xml:space="preserve"> </w:t>
      </w:r>
      <w:r>
        <w:t>of</w:t>
      </w:r>
      <w:r>
        <w:rPr>
          <w:spacing w:val="-7"/>
        </w:rPr>
        <w:t xml:space="preserve"> </w:t>
      </w:r>
      <w:r>
        <w:t>infestation</w:t>
      </w:r>
      <w:r>
        <w:rPr>
          <w:spacing w:val="-7"/>
        </w:rPr>
        <w:t xml:space="preserve"> </w:t>
      </w:r>
      <w:r>
        <w:t>with</w:t>
      </w:r>
      <w:r>
        <w:rPr>
          <w:spacing w:val="-7"/>
        </w:rPr>
        <w:t xml:space="preserve"> </w:t>
      </w:r>
      <w:r>
        <w:t>certainty,</w:t>
      </w:r>
      <w:r>
        <w:rPr>
          <w:spacing w:val="-7"/>
        </w:rPr>
        <w:t xml:space="preserve"> </w:t>
      </w:r>
      <w:r>
        <w:t>so</w:t>
      </w:r>
      <w:r>
        <w:rPr>
          <w:spacing w:val="-7"/>
        </w:rPr>
        <w:t xml:space="preserve"> </w:t>
      </w:r>
      <w:r>
        <w:t>that</w:t>
      </w:r>
      <w:r>
        <w:rPr>
          <w:spacing w:val="-7"/>
        </w:rPr>
        <w:t xml:space="preserve"> </w:t>
      </w:r>
      <w:r>
        <w:t>no</w:t>
      </w:r>
      <w:r>
        <w:rPr>
          <w:spacing w:val="-7"/>
        </w:rPr>
        <w:t xml:space="preserve"> </w:t>
      </w:r>
      <w:r>
        <w:t>unexpected infestations are found outside the treatment area;</w:t>
      </w:r>
    </w:p>
    <w:p w14:paraId="1D7137AB" w14:textId="77777777" w:rsidR="00DC7AFF" w:rsidRDefault="00DC7AFF">
      <w:pPr>
        <w:pStyle w:val="ListParagraph"/>
        <w:numPr>
          <w:ilvl w:val="0"/>
          <w:numId w:val="17"/>
        </w:numPr>
        <w:tabs>
          <w:tab w:val="left" w:pos="845"/>
        </w:tabs>
        <w:kinsoku w:val="0"/>
        <w:overflowPunct w:val="0"/>
        <w:spacing w:before="0" w:line="252" w:lineRule="auto"/>
        <w:ind w:right="769"/>
      </w:pPr>
      <w:r>
        <w:rPr>
          <w:b/>
          <w:bCs/>
        </w:rPr>
        <w:t>Containment</w:t>
      </w:r>
      <w:r>
        <w:rPr>
          <w:b/>
          <w:bCs/>
          <w:spacing w:val="-7"/>
        </w:rPr>
        <w:t xml:space="preserve"> </w:t>
      </w:r>
      <w:r>
        <w:t>of</w:t>
      </w:r>
      <w:r>
        <w:rPr>
          <w:spacing w:val="-7"/>
        </w:rPr>
        <w:t xml:space="preserve"> </w:t>
      </w:r>
      <w:r>
        <w:t>the</w:t>
      </w:r>
      <w:r>
        <w:rPr>
          <w:spacing w:val="-7"/>
        </w:rPr>
        <w:t xml:space="preserve"> </w:t>
      </w:r>
      <w:r>
        <w:t>population</w:t>
      </w:r>
      <w:r>
        <w:rPr>
          <w:spacing w:val="-7"/>
        </w:rPr>
        <w:t xml:space="preserve"> </w:t>
      </w:r>
      <w:r>
        <w:t>within</w:t>
      </w:r>
      <w:r>
        <w:rPr>
          <w:spacing w:val="-7"/>
        </w:rPr>
        <w:t xml:space="preserve"> </w:t>
      </w:r>
      <w:r>
        <w:t>the</w:t>
      </w:r>
      <w:r>
        <w:rPr>
          <w:spacing w:val="-7"/>
        </w:rPr>
        <w:t xml:space="preserve"> </w:t>
      </w:r>
      <w:r>
        <w:t>eradication</w:t>
      </w:r>
      <w:r>
        <w:rPr>
          <w:spacing w:val="-7"/>
        </w:rPr>
        <w:t xml:space="preserve"> </w:t>
      </w:r>
      <w:r>
        <w:t>area.</w:t>
      </w:r>
      <w:r>
        <w:rPr>
          <w:spacing w:val="-7"/>
        </w:rPr>
        <w:t xml:space="preserve"> </w:t>
      </w:r>
      <w:r>
        <w:t>Thorough</w:t>
      </w:r>
      <w:r>
        <w:rPr>
          <w:spacing w:val="-7"/>
        </w:rPr>
        <w:t xml:space="preserve"> </w:t>
      </w:r>
      <w:r>
        <w:t>surveillance, compliance with movement controls, preventing reinfestation, and understanding and forestalling the potential for natural spread of the ant, are all essential.</w:t>
      </w:r>
    </w:p>
    <w:p w14:paraId="1B714E13" w14:textId="77777777" w:rsidR="00DC7AFF" w:rsidRDefault="00DC7AFF">
      <w:pPr>
        <w:pStyle w:val="ListParagraph"/>
        <w:numPr>
          <w:ilvl w:val="0"/>
          <w:numId w:val="17"/>
        </w:numPr>
        <w:tabs>
          <w:tab w:val="left" w:pos="845"/>
        </w:tabs>
        <w:kinsoku w:val="0"/>
        <w:overflowPunct w:val="0"/>
        <w:spacing w:before="0" w:line="252" w:lineRule="auto"/>
        <w:ind w:right="851"/>
      </w:pPr>
      <w:r>
        <w:rPr>
          <w:b/>
          <w:bCs/>
        </w:rPr>
        <w:t xml:space="preserve">Effective and reliable treatment </w:t>
      </w:r>
      <w:r>
        <w:t>methods. All eradication methods for ants require repeat applications. Treatment effectiveness relies on appropriate products, applied in the correct way at the correct time. External factors that can affect treatment effectiveness include unexpected weather events such as rain washing away the product, heat diminishing its effectiveness, refusal of treatment by</w:t>
      </w:r>
      <w:r>
        <w:rPr>
          <w:spacing w:val="-5"/>
        </w:rPr>
        <w:t xml:space="preserve"> </w:t>
      </w:r>
      <w:r>
        <w:t>property</w:t>
      </w:r>
      <w:r>
        <w:rPr>
          <w:spacing w:val="-5"/>
        </w:rPr>
        <w:t xml:space="preserve"> </w:t>
      </w:r>
      <w:r>
        <w:t>owners,</w:t>
      </w:r>
      <w:r>
        <w:rPr>
          <w:spacing w:val="-5"/>
        </w:rPr>
        <w:t xml:space="preserve"> </w:t>
      </w:r>
      <w:r>
        <w:t>consumption</w:t>
      </w:r>
      <w:r>
        <w:rPr>
          <w:spacing w:val="-5"/>
        </w:rPr>
        <w:t xml:space="preserve"> </w:t>
      </w:r>
      <w:r>
        <w:t>of</w:t>
      </w:r>
      <w:r>
        <w:rPr>
          <w:spacing w:val="-5"/>
        </w:rPr>
        <w:t xml:space="preserve"> </w:t>
      </w:r>
      <w:r>
        <w:t>the</w:t>
      </w:r>
      <w:r>
        <w:rPr>
          <w:spacing w:val="-5"/>
        </w:rPr>
        <w:t xml:space="preserve"> </w:t>
      </w:r>
      <w:r>
        <w:t>product</w:t>
      </w:r>
      <w:r>
        <w:rPr>
          <w:spacing w:val="-5"/>
        </w:rPr>
        <w:t xml:space="preserve"> </w:t>
      </w:r>
      <w:r>
        <w:t>by</w:t>
      </w:r>
      <w:r>
        <w:rPr>
          <w:spacing w:val="-5"/>
        </w:rPr>
        <w:t xml:space="preserve"> </w:t>
      </w:r>
      <w:r>
        <w:t>non-target</w:t>
      </w:r>
      <w:r>
        <w:rPr>
          <w:spacing w:val="-5"/>
        </w:rPr>
        <w:t xml:space="preserve"> </w:t>
      </w:r>
      <w:r>
        <w:t>animals.</w:t>
      </w:r>
      <w:r>
        <w:rPr>
          <w:spacing w:val="-5"/>
        </w:rPr>
        <w:t xml:space="preserve"> </w:t>
      </w:r>
      <w:r>
        <w:t>The</w:t>
      </w:r>
      <w:r>
        <w:rPr>
          <w:spacing w:val="-5"/>
        </w:rPr>
        <w:t xml:space="preserve"> </w:t>
      </w:r>
      <w:r>
        <w:t>wider the treatment area, the more chance that some colonies may survive, and the longer that area-wide treatment programs will be needed to achieve eradication. Suppression and containment of ants to numbers below which they can cause impacts or spread easily also need repeated, on-going applications of treatment product, but often not so regularly.</w:t>
      </w:r>
    </w:p>
    <w:p w14:paraId="64CCF628" w14:textId="77777777" w:rsidR="00DC7AFF" w:rsidRDefault="00DC7AFF">
      <w:pPr>
        <w:pStyle w:val="ListParagraph"/>
        <w:numPr>
          <w:ilvl w:val="0"/>
          <w:numId w:val="17"/>
        </w:numPr>
        <w:tabs>
          <w:tab w:val="left" w:pos="845"/>
        </w:tabs>
        <w:kinsoku w:val="0"/>
        <w:overflowPunct w:val="0"/>
        <w:spacing w:before="0" w:line="252" w:lineRule="auto"/>
        <w:ind w:right="925"/>
      </w:pPr>
      <w:r>
        <w:rPr>
          <w:b/>
          <w:bCs/>
        </w:rPr>
        <w:t xml:space="preserve">Detectability </w:t>
      </w:r>
      <w:r>
        <w:t>of the last remaining ants. It is very hard to find the last remaining ants</w:t>
      </w:r>
      <w:r>
        <w:rPr>
          <w:spacing w:val="-4"/>
        </w:rPr>
        <w:t xml:space="preserve"> </w:t>
      </w:r>
      <w:r>
        <w:t>across</w:t>
      </w:r>
      <w:r>
        <w:rPr>
          <w:spacing w:val="-4"/>
        </w:rPr>
        <w:t xml:space="preserve"> </w:t>
      </w:r>
      <w:r>
        <w:t>a</w:t>
      </w:r>
      <w:r>
        <w:rPr>
          <w:spacing w:val="-4"/>
        </w:rPr>
        <w:t xml:space="preserve"> </w:t>
      </w:r>
      <w:r>
        <w:t>wide</w:t>
      </w:r>
      <w:r>
        <w:rPr>
          <w:spacing w:val="-4"/>
        </w:rPr>
        <w:t xml:space="preserve"> </w:t>
      </w:r>
      <w:r>
        <w:t>area</w:t>
      </w:r>
      <w:r>
        <w:rPr>
          <w:spacing w:val="-4"/>
        </w:rPr>
        <w:t xml:space="preserve"> </w:t>
      </w:r>
      <w:r>
        <w:t>and</w:t>
      </w:r>
      <w:r>
        <w:rPr>
          <w:spacing w:val="-4"/>
        </w:rPr>
        <w:t xml:space="preserve"> </w:t>
      </w:r>
      <w:r>
        <w:t>be</w:t>
      </w:r>
      <w:r>
        <w:rPr>
          <w:spacing w:val="-4"/>
        </w:rPr>
        <w:t xml:space="preserve"> </w:t>
      </w:r>
      <w:r>
        <w:t>certain</w:t>
      </w:r>
      <w:r>
        <w:rPr>
          <w:spacing w:val="-4"/>
        </w:rPr>
        <w:t xml:space="preserve"> </w:t>
      </w:r>
      <w:r>
        <w:t>that</w:t>
      </w:r>
      <w:r>
        <w:rPr>
          <w:spacing w:val="-4"/>
        </w:rPr>
        <w:t xml:space="preserve"> </w:t>
      </w:r>
      <w:r>
        <w:t>some</w:t>
      </w:r>
      <w:r>
        <w:rPr>
          <w:spacing w:val="-4"/>
        </w:rPr>
        <w:t xml:space="preserve"> </w:t>
      </w:r>
      <w:r>
        <w:t>residual</w:t>
      </w:r>
      <w:r>
        <w:rPr>
          <w:spacing w:val="-4"/>
        </w:rPr>
        <w:t xml:space="preserve"> </w:t>
      </w:r>
      <w:r>
        <w:t>nests</w:t>
      </w:r>
      <w:r>
        <w:rPr>
          <w:spacing w:val="-4"/>
        </w:rPr>
        <w:t xml:space="preserve"> </w:t>
      </w:r>
      <w:r>
        <w:t>have</w:t>
      </w:r>
      <w:r>
        <w:rPr>
          <w:spacing w:val="-4"/>
        </w:rPr>
        <w:t xml:space="preserve"> </w:t>
      </w:r>
      <w:r>
        <w:t>not</w:t>
      </w:r>
      <w:r>
        <w:rPr>
          <w:spacing w:val="-4"/>
        </w:rPr>
        <w:t xml:space="preserve"> </w:t>
      </w:r>
      <w:r>
        <w:t>survived. Once a timeframe for eradication treatment has passed, a ‘clearance’ period of monitoring is required. As a minimum, this clearance period begins when no ants are detected in an area after treatment, and continues for at least two years. Several</w:t>
      </w:r>
      <w:r>
        <w:rPr>
          <w:spacing w:val="-8"/>
        </w:rPr>
        <w:t xml:space="preserve"> </w:t>
      </w:r>
      <w:r>
        <w:t>seemingly</w:t>
      </w:r>
      <w:r>
        <w:rPr>
          <w:spacing w:val="-8"/>
        </w:rPr>
        <w:t xml:space="preserve"> </w:t>
      </w:r>
      <w:r>
        <w:t>successful</w:t>
      </w:r>
      <w:r>
        <w:rPr>
          <w:spacing w:val="-8"/>
        </w:rPr>
        <w:t xml:space="preserve"> </w:t>
      </w:r>
      <w:r>
        <w:t>eradications</w:t>
      </w:r>
      <w:r>
        <w:rPr>
          <w:spacing w:val="-8"/>
        </w:rPr>
        <w:t xml:space="preserve"> </w:t>
      </w:r>
      <w:r>
        <w:t>have</w:t>
      </w:r>
      <w:r>
        <w:rPr>
          <w:spacing w:val="-8"/>
        </w:rPr>
        <w:t xml:space="preserve"> </w:t>
      </w:r>
      <w:r>
        <w:t>found</w:t>
      </w:r>
      <w:r>
        <w:rPr>
          <w:spacing w:val="-8"/>
        </w:rPr>
        <w:t xml:space="preserve"> </w:t>
      </w:r>
      <w:r>
        <w:t>ants</w:t>
      </w:r>
      <w:r>
        <w:rPr>
          <w:spacing w:val="-8"/>
        </w:rPr>
        <w:t xml:space="preserve"> </w:t>
      </w:r>
      <w:r>
        <w:t>after</w:t>
      </w:r>
      <w:r>
        <w:rPr>
          <w:spacing w:val="-8"/>
        </w:rPr>
        <w:t xml:space="preserve"> </w:t>
      </w:r>
      <w:r>
        <w:t>a</w:t>
      </w:r>
      <w:r>
        <w:rPr>
          <w:spacing w:val="-8"/>
        </w:rPr>
        <w:t xml:space="preserve"> </w:t>
      </w:r>
      <w:r>
        <w:t>two</w:t>
      </w:r>
      <w:r>
        <w:rPr>
          <w:spacing w:val="-8"/>
        </w:rPr>
        <w:t xml:space="preserve"> </w:t>
      </w:r>
      <w:r>
        <w:t>year</w:t>
      </w:r>
      <w:r>
        <w:rPr>
          <w:spacing w:val="-8"/>
        </w:rPr>
        <w:t xml:space="preserve"> </w:t>
      </w:r>
      <w:r>
        <w:t>period, and needed further treatment and on-going monitoring. If there is potential for</w:t>
      </w:r>
    </w:p>
    <w:p w14:paraId="260C52C5" w14:textId="77777777" w:rsidR="00DC7AFF" w:rsidRDefault="00DC7AFF">
      <w:pPr>
        <w:pStyle w:val="BodyText"/>
        <w:kinsoku w:val="0"/>
        <w:overflowPunct w:val="0"/>
        <w:spacing w:line="252" w:lineRule="auto"/>
        <w:ind w:left="845" w:right="824"/>
      </w:pPr>
      <w:r>
        <w:t>re-infestation</w:t>
      </w:r>
      <w:r>
        <w:rPr>
          <w:spacing w:val="-6"/>
        </w:rPr>
        <w:t xml:space="preserve"> </w:t>
      </w:r>
      <w:r>
        <w:t>from</w:t>
      </w:r>
      <w:r>
        <w:rPr>
          <w:spacing w:val="-6"/>
        </w:rPr>
        <w:t xml:space="preserve"> </w:t>
      </w:r>
      <w:r>
        <w:t>outside</w:t>
      </w:r>
      <w:r>
        <w:rPr>
          <w:spacing w:val="-6"/>
        </w:rPr>
        <w:t xml:space="preserve"> </w:t>
      </w:r>
      <w:r>
        <w:t>the</w:t>
      </w:r>
      <w:r>
        <w:rPr>
          <w:spacing w:val="-6"/>
        </w:rPr>
        <w:t xml:space="preserve"> </w:t>
      </w:r>
      <w:r>
        <w:t>treatment</w:t>
      </w:r>
      <w:r>
        <w:rPr>
          <w:spacing w:val="-6"/>
        </w:rPr>
        <w:t xml:space="preserve"> </w:t>
      </w:r>
      <w:r>
        <w:t>area,</w:t>
      </w:r>
      <w:r>
        <w:rPr>
          <w:spacing w:val="-6"/>
        </w:rPr>
        <w:t xml:space="preserve"> </w:t>
      </w:r>
      <w:r>
        <w:t>this</w:t>
      </w:r>
      <w:r>
        <w:rPr>
          <w:spacing w:val="-6"/>
        </w:rPr>
        <w:t xml:space="preserve"> </w:t>
      </w:r>
      <w:r>
        <w:t>risk</w:t>
      </w:r>
      <w:r>
        <w:rPr>
          <w:spacing w:val="-6"/>
        </w:rPr>
        <w:t xml:space="preserve"> </w:t>
      </w:r>
      <w:r>
        <w:t>is</w:t>
      </w:r>
      <w:r>
        <w:rPr>
          <w:spacing w:val="-6"/>
        </w:rPr>
        <w:t xml:space="preserve"> </w:t>
      </w:r>
      <w:r>
        <w:t>further</w:t>
      </w:r>
      <w:r>
        <w:rPr>
          <w:spacing w:val="-6"/>
        </w:rPr>
        <w:t xml:space="preserve"> </w:t>
      </w:r>
      <w:r>
        <w:t>increased.</w:t>
      </w:r>
      <w:r>
        <w:rPr>
          <w:spacing w:val="-6"/>
        </w:rPr>
        <w:t xml:space="preserve"> </w:t>
      </w:r>
      <w:r>
        <w:t>Hence a longer period of surveillance is needed, particularly over a large area.</w:t>
      </w:r>
    </w:p>
    <w:p w14:paraId="41D01B2B" w14:textId="77777777" w:rsidR="00DC7AFF" w:rsidRPr="007B6AD5" w:rsidRDefault="00DC7AFF" w:rsidP="0096672D">
      <w:pPr>
        <w:pStyle w:val="BodyText"/>
        <w:spacing w:before="120"/>
        <w:ind w:left="284"/>
        <w:rPr>
          <w:b/>
          <w:bCs/>
        </w:rPr>
      </w:pPr>
      <w:bookmarkStart w:id="93" w:name="_Toc136853055"/>
      <w:bookmarkStart w:id="94" w:name="_Toc136854704"/>
      <w:r w:rsidRPr="007B6AD5">
        <w:rPr>
          <w:b/>
          <w:bCs/>
        </w:rPr>
        <w:t>Socio-economic</w:t>
      </w:r>
      <w:bookmarkEnd w:id="93"/>
      <w:bookmarkEnd w:id="94"/>
    </w:p>
    <w:p w14:paraId="67AF2506" w14:textId="77777777" w:rsidR="00DC7AFF" w:rsidRDefault="00DC7AFF">
      <w:pPr>
        <w:pStyle w:val="ListParagraph"/>
        <w:numPr>
          <w:ilvl w:val="0"/>
          <w:numId w:val="17"/>
        </w:numPr>
        <w:tabs>
          <w:tab w:val="left" w:pos="845"/>
        </w:tabs>
        <w:kinsoku w:val="0"/>
        <w:overflowPunct w:val="0"/>
        <w:spacing w:before="134" w:line="252" w:lineRule="auto"/>
        <w:ind w:right="1371"/>
      </w:pPr>
      <w:r>
        <w:rPr>
          <w:b/>
          <w:bCs/>
        </w:rPr>
        <w:t>Cost-Benefit.</w:t>
      </w:r>
      <w:r>
        <w:rPr>
          <w:b/>
          <w:bCs/>
          <w:spacing w:val="-7"/>
        </w:rPr>
        <w:t xml:space="preserve"> </w:t>
      </w:r>
      <w:r>
        <w:t>The</w:t>
      </w:r>
      <w:r>
        <w:rPr>
          <w:spacing w:val="-7"/>
        </w:rPr>
        <w:t xml:space="preserve"> </w:t>
      </w:r>
      <w:r>
        <w:t>predicted</w:t>
      </w:r>
      <w:r>
        <w:rPr>
          <w:spacing w:val="-7"/>
        </w:rPr>
        <w:t xml:space="preserve"> </w:t>
      </w:r>
      <w:r>
        <w:t>impacts</w:t>
      </w:r>
      <w:r>
        <w:rPr>
          <w:spacing w:val="-7"/>
        </w:rPr>
        <w:t xml:space="preserve"> </w:t>
      </w:r>
      <w:r>
        <w:t>(social,</w:t>
      </w:r>
      <w:r>
        <w:rPr>
          <w:spacing w:val="-7"/>
        </w:rPr>
        <w:t xml:space="preserve"> </w:t>
      </w:r>
      <w:r>
        <w:t>economic</w:t>
      </w:r>
      <w:r>
        <w:rPr>
          <w:spacing w:val="-7"/>
        </w:rPr>
        <w:t xml:space="preserve"> </w:t>
      </w:r>
      <w:r>
        <w:t>and</w:t>
      </w:r>
      <w:r>
        <w:rPr>
          <w:spacing w:val="-7"/>
        </w:rPr>
        <w:t xml:space="preserve"> </w:t>
      </w:r>
      <w:r>
        <w:t>environmental)</w:t>
      </w:r>
      <w:r>
        <w:rPr>
          <w:spacing w:val="-7"/>
        </w:rPr>
        <w:t xml:space="preserve"> </w:t>
      </w:r>
      <w:r>
        <w:t>of establishment of the ant species must outweigh the cost of eradication.</w:t>
      </w:r>
    </w:p>
    <w:p w14:paraId="452C404E" w14:textId="77777777" w:rsidR="00DC7AFF" w:rsidRDefault="00DC7AFF">
      <w:pPr>
        <w:pStyle w:val="ListParagraph"/>
        <w:numPr>
          <w:ilvl w:val="0"/>
          <w:numId w:val="17"/>
        </w:numPr>
        <w:tabs>
          <w:tab w:val="left" w:pos="845"/>
        </w:tabs>
        <w:kinsoku w:val="0"/>
        <w:overflowPunct w:val="0"/>
        <w:spacing w:line="252" w:lineRule="auto"/>
        <w:ind w:right="1012"/>
      </w:pPr>
      <w:r>
        <w:rPr>
          <w:b/>
          <w:bCs/>
        </w:rPr>
        <w:t>Commitment</w:t>
      </w:r>
      <w:r>
        <w:rPr>
          <w:b/>
          <w:bCs/>
          <w:spacing w:val="-6"/>
        </w:rPr>
        <w:t xml:space="preserve"> </w:t>
      </w:r>
      <w:r>
        <w:t>to</w:t>
      </w:r>
      <w:r>
        <w:rPr>
          <w:spacing w:val="-6"/>
        </w:rPr>
        <w:t xml:space="preserve"> </w:t>
      </w:r>
      <w:r>
        <w:t>apply</w:t>
      </w:r>
      <w:r>
        <w:rPr>
          <w:spacing w:val="-6"/>
        </w:rPr>
        <w:t xml:space="preserve"> </w:t>
      </w:r>
      <w:r>
        <w:t>the</w:t>
      </w:r>
      <w:r>
        <w:rPr>
          <w:spacing w:val="-6"/>
        </w:rPr>
        <w:t xml:space="preserve"> </w:t>
      </w:r>
      <w:r>
        <w:t>resources</w:t>
      </w:r>
      <w:r>
        <w:rPr>
          <w:spacing w:val="-6"/>
        </w:rPr>
        <w:t xml:space="preserve"> </w:t>
      </w:r>
      <w:r>
        <w:t>required</w:t>
      </w:r>
      <w:r>
        <w:rPr>
          <w:spacing w:val="-6"/>
        </w:rPr>
        <w:t xml:space="preserve"> </w:t>
      </w:r>
      <w:r>
        <w:t>(people,</w:t>
      </w:r>
      <w:r>
        <w:rPr>
          <w:spacing w:val="-6"/>
        </w:rPr>
        <w:t xml:space="preserve"> </w:t>
      </w:r>
      <w:r>
        <w:t>funding)</w:t>
      </w:r>
      <w:r>
        <w:rPr>
          <w:spacing w:val="-6"/>
        </w:rPr>
        <w:t xml:space="preserve"> </w:t>
      </w:r>
      <w:r>
        <w:t>for</w:t>
      </w:r>
      <w:r>
        <w:rPr>
          <w:spacing w:val="-6"/>
        </w:rPr>
        <w:t xml:space="preserve"> </w:t>
      </w:r>
      <w:r>
        <w:t>a</w:t>
      </w:r>
      <w:r>
        <w:rPr>
          <w:spacing w:val="-6"/>
        </w:rPr>
        <w:t xml:space="preserve"> </w:t>
      </w:r>
      <w:r>
        <w:t>long</w:t>
      </w:r>
      <w:r>
        <w:rPr>
          <w:spacing w:val="-6"/>
        </w:rPr>
        <w:t xml:space="preserve"> </w:t>
      </w:r>
      <w:r>
        <w:t>period until eradication is achieved. Because of unforeseen events affecting treatment effectiveness, uncertainty regarding detectability and risk of infestation, and incomplete compliance with movement controls, an adaptive management approach to ant eradication is essential, together with continuing stakeholder support, including awareness of the risks of discontinuing eradication efforts.</w:t>
      </w:r>
    </w:p>
    <w:p w14:paraId="4DABC41B" w14:textId="069FC933" w:rsidR="00DC7AFF" w:rsidRDefault="00DD2B9D">
      <w:pPr>
        <w:pStyle w:val="BodyText"/>
        <w:kinsoku w:val="0"/>
        <w:overflowPunct w:val="0"/>
        <w:spacing w:before="3"/>
      </w:pPr>
      <w:r>
        <w:rPr>
          <w:noProof/>
        </w:rPr>
        <mc:AlternateContent>
          <mc:Choice Requires="wps">
            <w:drawing>
              <wp:anchor distT="0" distB="0" distL="0" distR="0" simplePos="0" relativeHeight="251661312" behindDoc="0" locked="0" layoutInCell="0" allowOverlap="1" wp14:anchorId="6B1663EF" wp14:editId="38CC09C6">
                <wp:simplePos x="0" y="0"/>
                <wp:positionH relativeFrom="page">
                  <wp:posOffset>1028700</wp:posOffset>
                </wp:positionH>
                <wp:positionV relativeFrom="paragraph">
                  <wp:posOffset>195580</wp:posOffset>
                </wp:positionV>
                <wp:extent cx="1828800" cy="635"/>
                <wp:effectExtent l="0" t="0" r="0" b="0"/>
                <wp:wrapTopAndBottom/>
                <wp:docPr id="153" name="Freeform 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8800" cy="635"/>
                        </a:xfrm>
                        <a:custGeom>
                          <a:avLst/>
                          <a:gdLst>
                            <a:gd name="T0" fmla="*/ 0 w 2880"/>
                            <a:gd name="T1" fmla="*/ 0 h 1"/>
                            <a:gd name="T2" fmla="*/ 2880 w 2880"/>
                            <a:gd name="T3" fmla="*/ 0 h 1"/>
                          </a:gdLst>
                          <a:ahLst/>
                          <a:cxnLst>
                            <a:cxn ang="0">
                              <a:pos x="T0" y="T1"/>
                            </a:cxn>
                            <a:cxn ang="0">
                              <a:pos x="T2" y="T3"/>
                            </a:cxn>
                          </a:cxnLst>
                          <a:rect l="0" t="0" r="r" b="b"/>
                          <a:pathLst>
                            <a:path w="2880" h="1">
                              <a:moveTo>
                                <a:pt x="0" y="0"/>
                              </a:moveTo>
                              <a:lnTo>
                                <a:pt x="288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22F5465" id="Freeform 182" o:spid="_x0000_s1026" style="position:absolute;z-index:251661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81pt,15.4pt,225pt,15.4pt" coordsize="288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" o:allowincell="f" filled="f">
                <v:path arrowok="t" o:connecttype="custom" o:connectlocs="0,0;1828800,0" o:connectangles="0,0"/>
                <w10:wrap type="topAndBottom" anchorx="page"/>
              </v:polyline>
            </w:pict>
          </mc:Fallback>
        </mc:AlternateContent>
      </w:r>
    </w:p>
    <w:p w14:paraId="518F1C7F" w14:textId="77777777" w:rsidR="00DC7AFF" w:rsidRDefault="00DC7AFF">
      <w:pPr>
        <w:pStyle w:val="BodyText"/>
        <w:kinsoku w:val="0"/>
        <w:overflowPunct w:val="0"/>
        <w:spacing w:before="100"/>
        <w:ind w:left="200"/>
        <w:rPr>
          <w:spacing w:val="-2"/>
          <w:sz w:val="16"/>
          <w:szCs w:val="16"/>
        </w:rPr>
      </w:pPr>
      <w:r>
        <w:rPr>
          <w:sz w:val="16"/>
          <w:szCs w:val="16"/>
          <w:vertAlign w:val="superscript"/>
        </w:rPr>
        <w:t>23</w:t>
      </w:r>
      <w:r>
        <w:rPr>
          <w:spacing w:val="-8"/>
          <w:sz w:val="16"/>
          <w:szCs w:val="16"/>
        </w:rPr>
        <w:t xml:space="preserve"> </w:t>
      </w:r>
      <w:r>
        <w:rPr>
          <w:sz w:val="16"/>
          <w:szCs w:val="16"/>
        </w:rPr>
        <w:t>Hoffmann</w:t>
      </w:r>
      <w:r>
        <w:rPr>
          <w:spacing w:val="-8"/>
          <w:sz w:val="16"/>
          <w:szCs w:val="16"/>
        </w:rPr>
        <w:t xml:space="preserve"> </w:t>
      </w:r>
      <w:r>
        <w:rPr>
          <w:sz w:val="16"/>
          <w:szCs w:val="16"/>
        </w:rPr>
        <w:t>BD.</w:t>
      </w:r>
      <w:r>
        <w:rPr>
          <w:spacing w:val="-8"/>
          <w:sz w:val="16"/>
          <w:szCs w:val="16"/>
        </w:rPr>
        <w:t xml:space="preserve"> </w:t>
      </w:r>
      <w:r>
        <w:rPr>
          <w:sz w:val="16"/>
          <w:szCs w:val="16"/>
        </w:rPr>
        <w:t>et</w:t>
      </w:r>
      <w:r>
        <w:rPr>
          <w:spacing w:val="-8"/>
          <w:sz w:val="16"/>
          <w:szCs w:val="16"/>
        </w:rPr>
        <w:t xml:space="preserve"> </w:t>
      </w:r>
      <w:r>
        <w:rPr>
          <w:sz w:val="16"/>
          <w:szCs w:val="16"/>
        </w:rPr>
        <w:t>al.</w:t>
      </w:r>
      <w:r>
        <w:rPr>
          <w:spacing w:val="-7"/>
          <w:sz w:val="16"/>
          <w:szCs w:val="16"/>
        </w:rPr>
        <w:t xml:space="preserve"> </w:t>
      </w:r>
      <w:r>
        <w:rPr>
          <w:sz w:val="16"/>
          <w:szCs w:val="16"/>
        </w:rPr>
        <w:t>2016.</w:t>
      </w:r>
      <w:r>
        <w:rPr>
          <w:spacing w:val="-8"/>
          <w:sz w:val="16"/>
          <w:szCs w:val="16"/>
        </w:rPr>
        <w:t xml:space="preserve"> </w:t>
      </w:r>
      <w:r>
        <w:rPr>
          <w:sz w:val="16"/>
          <w:szCs w:val="16"/>
        </w:rPr>
        <w:t>Improving</w:t>
      </w:r>
      <w:r>
        <w:rPr>
          <w:spacing w:val="-8"/>
          <w:sz w:val="16"/>
          <w:szCs w:val="16"/>
        </w:rPr>
        <w:t xml:space="preserve"> </w:t>
      </w:r>
      <w:r>
        <w:rPr>
          <w:sz w:val="16"/>
          <w:szCs w:val="16"/>
        </w:rPr>
        <w:t>invasive</w:t>
      </w:r>
      <w:r>
        <w:rPr>
          <w:spacing w:val="-8"/>
          <w:sz w:val="16"/>
          <w:szCs w:val="16"/>
        </w:rPr>
        <w:t xml:space="preserve"> </w:t>
      </w:r>
      <w:r>
        <w:rPr>
          <w:sz w:val="16"/>
          <w:szCs w:val="16"/>
        </w:rPr>
        <w:t>ant</w:t>
      </w:r>
      <w:r>
        <w:rPr>
          <w:spacing w:val="-7"/>
          <w:sz w:val="16"/>
          <w:szCs w:val="16"/>
        </w:rPr>
        <w:t xml:space="preserve"> </w:t>
      </w:r>
      <w:r>
        <w:rPr>
          <w:sz w:val="16"/>
          <w:szCs w:val="16"/>
        </w:rPr>
        <w:t>eradication</w:t>
      </w:r>
      <w:r>
        <w:rPr>
          <w:spacing w:val="-8"/>
          <w:sz w:val="16"/>
          <w:szCs w:val="16"/>
        </w:rPr>
        <w:t xml:space="preserve"> </w:t>
      </w:r>
      <w:r>
        <w:rPr>
          <w:sz w:val="16"/>
          <w:szCs w:val="16"/>
        </w:rPr>
        <w:t>as</w:t>
      </w:r>
      <w:r>
        <w:rPr>
          <w:spacing w:val="-8"/>
          <w:sz w:val="16"/>
          <w:szCs w:val="16"/>
        </w:rPr>
        <w:t xml:space="preserve"> </w:t>
      </w:r>
      <w:r>
        <w:rPr>
          <w:sz w:val="16"/>
          <w:szCs w:val="16"/>
        </w:rPr>
        <w:t>a</w:t>
      </w:r>
      <w:r>
        <w:rPr>
          <w:spacing w:val="-8"/>
          <w:sz w:val="16"/>
          <w:szCs w:val="16"/>
        </w:rPr>
        <w:t xml:space="preserve"> </w:t>
      </w:r>
      <w:r>
        <w:rPr>
          <w:sz w:val="16"/>
          <w:szCs w:val="16"/>
        </w:rPr>
        <w:t>conservation</w:t>
      </w:r>
      <w:r>
        <w:rPr>
          <w:spacing w:val="-8"/>
          <w:sz w:val="16"/>
          <w:szCs w:val="16"/>
        </w:rPr>
        <w:t xml:space="preserve"> </w:t>
      </w:r>
      <w:r>
        <w:rPr>
          <w:sz w:val="16"/>
          <w:szCs w:val="16"/>
        </w:rPr>
        <w:t>tool:</w:t>
      </w:r>
      <w:r>
        <w:rPr>
          <w:spacing w:val="-7"/>
          <w:sz w:val="16"/>
          <w:szCs w:val="16"/>
        </w:rPr>
        <w:t xml:space="preserve"> </w:t>
      </w:r>
      <w:r>
        <w:rPr>
          <w:sz w:val="16"/>
          <w:szCs w:val="16"/>
        </w:rPr>
        <w:t>a</w:t>
      </w:r>
      <w:r>
        <w:rPr>
          <w:spacing w:val="-8"/>
          <w:sz w:val="16"/>
          <w:szCs w:val="16"/>
        </w:rPr>
        <w:t xml:space="preserve"> </w:t>
      </w:r>
      <w:r>
        <w:rPr>
          <w:sz w:val="16"/>
          <w:szCs w:val="16"/>
        </w:rPr>
        <w:t>review.</w:t>
      </w:r>
      <w:r>
        <w:rPr>
          <w:spacing w:val="-8"/>
          <w:sz w:val="16"/>
          <w:szCs w:val="16"/>
        </w:rPr>
        <w:t xml:space="preserve"> </w:t>
      </w:r>
      <w:r>
        <w:rPr>
          <w:sz w:val="16"/>
          <w:szCs w:val="16"/>
        </w:rPr>
        <w:t>Biological</w:t>
      </w:r>
      <w:r>
        <w:rPr>
          <w:spacing w:val="-8"/>
          <w:sz w:val="16"/>
          <w:szCs w:val="16"/>
        </w:rPr>
        <w:t xml:space="preserve"> </w:t>
      </w:r>
      <w:r>
        <w:rPr>
          <w:sz w:val="16"/>
          <w:szCs w:val="16"/>
        </w:rPr>
        <w:t>Conservation</w:t>
      </w:r>
      <w:r>
        <w:rPr>
          <w:spacing w:val="-7"/>
          <w:sz w:val="16"/>
          <w:szCs w:val="16"/>
        </w:rPr>
        <w:t xml:space="preserve"> </w:t>
      </w:r>
      <w:r>
        <w:rPr>
          <w:sz w:val="16"/>
          <w:szCs w:val="16"/>
        </w:rPr>
        <w:t>198,</w:t>
      </w:r>
      <w:r>
        <w:rPr>
          <w:spacing w:val="-8"/>
          <w:sz w:val="16"/>
          <w:szCs w:val="16"/>
        </w:rPr>
        <w:t xml:space="preserve"> </w:t>
      </w:r>
      <w:r>
        <w:rPr>
          <w:spacing w:val="-2"/>
          <w:sz w:val="16"/>
          <w:szCs w:val="16"/>
        </w:rPr>
        <w:t>37–49.</w:t>
      </w:r>
    </w:p>
    <w:p w14:paraId="7A45020F" w14:textId="77777777" w:rsidR="00DC7AFF" w:rsidRDefault="00DC7AFF">
      <w:pPr>
        <w:pStyle w:val="BodyText"/>
        <w:kinsoku w:val="0"/>
        <w:overflowPunct w:val="0"/>
        <w:spacing w:before="100"/>
        <w:ind w:left="200"/>
        <w:rPr>
          <w:spacing w:val="-2"/>
          <w:sz w:val="16"/>
          <w:szCs w:val="16"/>
        </w:rPr>
        <w:sectPr w:rsidR="00DC7AFF">
          <w:pgSz w:w="11920" w:h="16840"/>
          <w:pgMar w:top="1120" w:right="380" w:bottom="1900" w:left="1420" w:header="0" w:footer="1713" w:gutter="0"/>
          <w:cols w:space="720"/>
          <w:noEndnote/>
        </w:sectPr>
      </w:pPr>
    </w:p>
    <w:p w14:paraId="446CF60E" w14:textId="77777777" w:rsidR="00DC7AFF" w:rsidRDefault="00DC7AFF">
      <w:pPr>
        <w:pStyle w:val="Heading3"/>
        <w:numPr>
          <w:ilvl w:val="1"/>
          <w:numId w:val="23"/>
        </w:numPr>
        <w:tabs>
          <w:tab w:val="left" w:pos="659"/>
        </w:tabs>
        <w:kinsoku w:val="0"/>
        <w:overflowPunct w:val="0"/>
        <w:spacing w:before="34"/>
        <w:rPr>
          <w:spacing w:val="-2"/>
        </w:rPr>
      </w:pPr>
      <w:bookmarkStart w:id="95" w:name="_Toc136854705"/>
      <w:r>
        <w:rPr>
          <w:spacing w:val="-2"/>
        </w:rPr>
        <w:lastRenderedPageBreak/>
        <w:t>Can</w:t>
      </w:r>
      <w:r>
        <w:rPr>
          <w:spacing w:val="-9"/>
        </w:rPr>
        <w:t xml:space="preserve"> </w:t>
      </w:r>
      <w:r>
        <w:rPr>
          <w:spacing w:val="-2"/>
        </w:rPr>
        <w:t>eradication</w:t>
      </w:r>
      <w:r>
        <w:rPr>
          <w:spacing w:val="-7"/>
        </w:rPr>
        <w:t xml:space="preserve"> </w:t>
      </w:r>
      <w:r>
        <w:rPr>
          <w:spacing w:val="-2"/>
        </w:rPr>
        <w:t>be</w:t>
      </w:r>
      <w:r>
        <w:rPr>
          <w:spacing w:val="-7"/>
        </w:rPr>
        <w:t xml:space="preserve"> </w:t>
      </w:r>
      <w:r>
        <w:rPr>
          <w:spacing w:val="-2"/>
        </w:rPr>
        <w:t>achieved</w:t>
      </w:r>
      <w:r>
        <w:rPr>
          <w:spacing w:val="-7"/>
        </w:rPr>
        <w:t xml:space="preserve"> </w:t>
      </w:r>
      <w:r>
        <w:rPr>
          <w:spacing w:val="-2"/>
        </w:rPr>
        <w:t>under</w:t>
      </w:r>
      <w:r>
        <w:rPr>
          <w:spacing w:val="-7"/>
        </w:rPr>
        <w:t xml:space="preserve"> </w:t>
      </w:r>
      <w:r>
        <w:rPr>
          <w:spacing w:val="-2"/>
        </w:rPr>
        <w:t>the</w:t>
      </w:r>
      <w:r>
        <w:rPr>
          <w:spacing w:val="-7"/>
        </w:rPr>
        <w:t xml:space="preserve"> </w:t>
      </w:r>
      <w:r>
        <w:rPr>
          <w:spacing w:val="-2"/>
        </w:rPr>
        <w:t>Ten-Year</w:t>
      </w:r>
      <w:r>
        <w:rPr>
          <w:spacing w:val="-6"/>
        </w:rPr>
        <w:t xml:space="preserve"> </w:t>
      </w:r>
      <w:r>
        <w:rPr>
          <w:spacing w:val="-2"/>
        </w:rPr>
        <w:t>Plan?</w:t>
      </w:r>
      <w:bookmarkEnd w:id="95"/>
    </w:p>
    <w:p w14:paraId="232853A0" w14:textId="77777777" w:rsidR="00DC7AFF" w:rsidRDefault="00DC7AFF">
      <w:pPr>
        <w:pStyle w:val="BodyText"/>
        <w:kinsoku w:val="0"/>
        <w:overflowPunct w:val="0"/>
        <w:spacing w:before="96" w:line="252" w:lineRule="auto"/>
        <w:ind w:left="200" w:right="779"/>
      </w:pPr>
      <w:r>
        <w:t>The Review Panel was asked to evaluate the Program’s effectiveness in relation to the objectives of the Ten-Year Plan and the feasibility and likely achievability of the current strategy</w:t>
      </w:r>
      <w:r>
        <w:rPr>
          <w:spacing w:val="-7"/>
        </w:rPr>
        <w:t xml:space="preserve"> </w:t>
      </w:r>
      <w:r>
        <w:t>achieving</w:t>
      </w:r>
      <w:r>
        <w:rPr>
          <w:spacing w:val="-7"/>
        </w:rPr>
        <w:t xml:space="preserve"> </w:t>
      </w:r>
      <w:r>
        <w:t>these</w:t>
      </w:r>
      <w:r>
        <w:rPr>
          <w:spacing w:val="-7"/>
        </w:rPr>
        <w:t xml:space="preserve"> </w:t>
      </w:r>
      <w:r>
        <w:t>objectives,</w:t>
      </w:r>
      <w:r>
        <w:rPr>
          <w:spacing w:val="-7"/>
        </w:rPr>
        <w:t xml:space="preserve"> </w:t>
      </w:r>
      <w:r>
        <w:t>in</w:t>
      </w:r>
      <w:r>
        <w:rPr>
          <w:spacing w:val="-7"/>
        </w:rPr>
        <w:t xml:space="preserve"> </w:t>
      </w:r>
      <w:r>
        <w:t>particular</w:t>
      </w:r>
      <w:r>
        <w:rPr>
          <w:spacing w:val="-7"/>
        </w:rPr>
        <w:t xml:space="preserve"> </w:t>
      </w:r>
      <w:r>
        <w:t>the</w:t>
      </w:r>
      <w:r>
        <w:rPr>
          <w:spacing w:val="-7"/>
        </w:rPr>
        <w:t xml:space="preserve"> </w:t>
      </w:r>
      <w:r>
        <w:t>eradication</w:t>
      </w:r>
      <w:r>
        <w:rPr>
          <w:spacing w:val="-7"/>
        </w:rPr>
        <w:t xml:space="preserve"> </w:t>
      </w:r>
      <w:r>
        <w:t>of</w:t>
      </w:r>
      <w:r>
        <w:rPr>
          <w:spacing w:val="-7"/>
        </w:rPr>
        <w:t xml:space="preserve"> </w:t>
      </w:r>
      <w:r>
        <w:t>RIFA.</w:t>
      </w:r>
      <w:r>
        <w:rPr>
          <w:spacing w:val="-7"/>
        </w:rPr>
        <w:t xml:space="preserve"> </w:t>
      </w:r>
      <w:r>
        <w:t>It</w:t>
      </w:r>
      <w:r>
        <w:rPr>
          <w:spacing w:val="-7"/>
        </w:rPr>
        <w:t xml:space="preserve"> </w:t>
      </w:r>
      <w:r>
        <w:t>was</w:t>
      </w:r>
      <w:r>
        <w:rPr>
          <w:spacing w:val="-7"/>
        </w:rPr>
        <w:t xml:space="preserve"> </w:t>
      </w:r>
      <w:r>
        <w:t>also</w:t>
      </w:r>
      <w:r>
        <w:rPr>
          <w:spacing w:val="-7"/>
        </w:rPr>
        <w:t xml:space="preserve"> </w:t>
      </w:r>
      <w:r>
        <w:t>asked to suggest options moving forward in three areas:</w:t>
      </w:r>
    </w:p>
    <w:p w14:paraId="5D1CE11D" w14:textId="77777777" w:rsidR="00DC7AFF" w:rsidRDefault="00DC7AFF">
      <w:pPr>
        <w:pStyle w:val="ListParagraph"/>
        <w:numPr>
          <w:ilvl w:val="0"/>
          <w:numId w:val="16"/>
        </w:numPr>
        <w:tabs>
          <w:tab w:val="left" w:pos="920"/>
        </w:tabs>
        <w:kinsoku w:val="0"/>
        <w:overflowPunct w:val="0"/>
        <w:ind w:right="1512"/>
        <w:rPr>
          <w:spacing w:val="-2"/>
        </w:rPr>
      </w:pPr>
      <w:r>
        <w:t>provide advice on any modifications to the Program that would facilitate achievement</w:t>
      </w:r>
      <w:r>
        <w:rPr>
          <w:spacing w:val="-7"/>
        </w:rPr>
        <w:t xml:space="preserve"> </w:t>
      </w:r>
      <w:r>
        <w:t>of</w:t>
      </w:r>
      <w:r>
        <w:rPr>
          <w:spacing w:val="-7"/>
        </w:rPr>
        <w:t xml:space="preserve"> </w:t>
      </w:r>
      <w:r>
        <w:t>eradication</w:t>
      </w:r>
      <w:r>
        <w:rPr>
          <w:spacing w:val="-7"/>
        </w:rPr>
        <w:t xml:space="preserve"> </w:t>
      </w:r>
      <w:r>
        <w:t>and</w:t>
      </w:r>
      <w:r>
        <w:rPr>
          <w:spacing w:val="-7"/>
        </w:rPr>
        <w:t xml:space="preserve"> </w:t>
      </w:r>
      <w:r>
        <w:t>estimate</w:t>
      </w:r>
      <w:r>
        <w:rPr>
          <w:spacing w:val="-7"/>
        </w:rPr>
        <w:t xml:space="preserve"> </w:t>
      </w:r>
      <w:r>
        <w:t>indicative</w:t>
      </w:r>
      <w:r>
        <w:rPr>
          <w:spacing w:val="-7"/>
        </w:rPr>
        <w:t xml:space="preserve"> </w:t>
      </w:r>
      <w:r>
        <w:t>costs</w:t>
      </w:r>
      <w:r>
        <w:rPr>
          <w:spacing w:val="-7"/>
        </w:rPr>
        <w:t xml:space="preserve"> </w:t>
      </w:r>
      <w:r>
        <w:t>of</w:t>
      </w:r>
      <w:r>
        <w:rPr>
          <w:spacing w:val="-7"/>
        </w:rPr>
        <w:t xml:space="preserve"> </w:t>
      </w:r>
      <w:r>
        <w:t>such</w:t>
      </w:r>
      <w:r>
        <w:rPr>
          <w:spacing w:val="-7"/>
        </w:rPr>
        <w:t xml:space="preserve"> </w:t>
      </w:r>
      <w:r>
        <w:t>a</w:t>
      </w:r>
      <w:r>
        <w:rPr>
          <w:spacing w:val="-7"/>
        </w:rPr>
        <w:t xml:space="preserve"> </w:t>
      </w:r>
      <w:r>
        <w:t xml:space="preserve">modified </w:t>
      </w:r>
      <w:r>
        <w:rPr>
          <w:spacing w:val="-2"/>
        </w:rPr>
        <w:t>Program</w:t>
      </w:r>
    </w:p>
    <w:p w14:paraId="37F4F405" w14:textId="77777777" w:rsidR="00DC7AFF" w:rsidRDefault="00DC7AFF">
      <w:pPr>
        <w:pStyle w:val="ListParagraph"/>
        <w:numPr>
          <w:ilvl w:val="0"/>
          <w:numId w:val="16"/>
        </w:numPr>
        <w:tabs>
          <w:tab w:val="left" w:pos="920"/>
        </w:tabs>
        <w:kinsoku w:val="0"/>
        <w:overflowPunct w:val="0"/>
        <w:spacing w:before="0"/>
        <w:rPr>
          <w:spacing w:val="-2"/>
        </w:rPr>
      </w:pPr>
      <w:r>
        <w:t>assess</w:t>
      </w:r>
      <w:r>
        <w:rPr>
          <w:spacing w:val="-1"/>
        </w:rPr>
        <w:t xml:space="preserve"> </w:t>
      </w:r>
      <w:r>
        <w:t>biological</w:t>
      </w:r>
      <w:r>
        <w:rPr>
          <w:spacing w:val="-1"/>
        </w:rPr>
        <w:t xml:space="preserve"> </w:t>
      </w:r>
      <w:r>
        <w:t>and</w:t>
      </w:r>
      <w:r>
        <w:rPr>
          <w:spacing w:val="-1"/>
        </w:rPr>
        <w:t xml:space="preserve"> </w:t>
      </w:r>
      <w:r>
        <w:t>technical</w:t>
      </w:r>
      <w:r>
        <w:rPr>
          <w:spacing w:val="-1"/>
        </w:rPr>
        <w:t xml:space="preserve"> </w:t>
      </w:r>
      <w:r>
        <w:t>feasibility</w:t>
      </w:r>
      <w:r>
        <w:rPr>
          <w:spacing w:val="-1"/>
        </w:rPr>
        <w:t xml:space="preserve"> </w:t>
      </w:r>
      <w:r>
        <w:t>of</w:t>
      </w:r>
      <w:r>
        <w:rPr>
          <w:spacing w:val="-1"/>
        </w:rPr>
        <w:t xml:space="preserve"> </w:t>
      </w:r>
      <w:r>
        <w:rPr>
          <w:spacing w:val="-2"/>
        </w:rPr>
        <w:t>eradication</w:t>
      </w:r>
    </w:p>
    <w:p w14:paraId="4B423F87" w14:textId="77777777" w:rsidR="00DC7AFF" w:rsidRDefault="00DC7AFF">
      <w:pPr>
        <w:pStyle w:val="ListParagraph"/>
        <w:numPr>
          <w:ilvl w:val="0"/>
          <w:numId w:val="16"/>
        </w:numPr>
        <w:tabs>
          <w:tab w:val="left" w:pos="920"/>
        </w:tabs>
        <w:kinsoku w:val="0"/>
        <w:overflowPunct w:val="0"/>
        <w:spacing w:before="0"/>
        <w:ind w:right="1617"/>
      </w:pPr>
      <w:r>
        <w:t>consider</w:t>
      </w:r>
      <w:r>
        <w:rPr>
          <w:spacing w:val="-7"/>
        </w:rPr>
        <w:t xml:space="preserve"> </w:t>
      </w:r>
      <w:r>
        <w:t>alternative</w:t>
      </w:r>
      <w:r>
        <w:rPr>
          <w:spacing w:val="-7"/>
        </w:rPr>
        <w:t xml:space="preserve"> </w:t>
      </w:r>
      <w:r>
        <w:t>options</w:t>
      </w:r>
      <w:r>
        <w:rPr>
          <w:spacing w:val="-7"/>
        </w:rPr>
        <w:t xml:space="preserve"> </w:t>
      </w:r>
      <w:r>
        <w:t>to</w:t>
      </w:r>
      <w:r>
        <w:rPr>
          <w:spacing w:val="-7"/>
        </w:rPr>
        <w:t xml:space="preserve"> </w:t>
      </w:r>
      <w:r>
        <w:t>eradication</w:t>
      </w:r>
      <w:r>
        <w:rPr>
          <w:spacing w:val="-7"/>
        </w:rPr>
        <w:t xml:space="preserve"> </w:t>
      </w:r>
      <w:r>
        <w:t>and</w:t>
      </w:r>
      <w:r>
        <w:rPr>
          <w:spacing w:val="-7"/>
        </w:rPr>
        <w:t xml:space="preserve"> </w:t>
      </w:r>
      <w:r>
        <w:t>a</w:t>
      </w:r>
      <w:r>
        <w:rPr>
          <w:spacing w:val="-7"/>
        </w:rPr>
        <w:t xml:space="preserve"> </w:t>
      </w:r>
      <w:r>
        <w:t>brief</w:t>
      </w:r>
      <w:r>
        <w:rPr>
          <w:spacing w:val="-7"/>
        </w:rPr>
        <w:t xml:space="preserve"> </w:t>
      </w:r>
      <w:r>
        <w:t>assessment</w:t>
      </w:r>
      <w:r>
        <w:rPr>
          <w:spacing w:val="-7"/>
        </w:rPr>
        <w:t xml:space="preserve"> </w:t>
      </w:r>
      <w:r>
        <w:t>of</w:t>
      </w:r>
      <w:r>
        <w:rPr>
          <w:spacing w:val="-7"/>
        </w:rPr>
        <w:t xml:space="preserve"> </w:t>
      </w:r>
      <w:r>
        <w:t>likely outcomes of these options.</w:t>
      </w:r>
    </w:p>
    <w:p w14:paraId="478C0478" w14:textId="77777777" w:rsidR="00DC7AFF" w:rsidRDefault="00DC7AFF">
      <w:pPr>
        <w:pStyle w:val="BodyText"/>
        <w:kinsoku w:val="0"/>
        <w:overflowPunct w:val="0"/>
        <w:spacing w:before="120" w:line="252" w:lineRule="auto"/>
        <w:ind w:left="200" w:right="765"/>
      </w:pPr>
      <w:r>
        <w:rPr>
          <w:sz w:val="26"/>
          <w:szCs w:val="26"/>
        </w:rPr>
        <w:t>T</w:t>
      </w:r>
      <w:r>
        <w:t>his</w:t>
      </w:r>
      <w:r>
        <w:rPr>
          <w:spacing w:val="-11"/>
        </w:rPr>
        <w:t xml:space="preserve"> </w:t>
      </w:r>
      <w:r>
        <w:t>review,</w:t>
      </w:r>
      <w:r>
        <w:rPr>
          <w:spacing w:val="-11"/>
        </w:rPr>
        <w:t xml:space="preserve"> </w:t>
      </w:r>
      <w:r>
        <w:t>four</w:t>
      </w:r>
      <w:r>
        <w:rPr>
          <w:spacing w:val="-11"/>
        </w:rPr>
        <w:t xml:space="preserve"> </w:t>
      </w:r>
      <w:r>
        <w:t>years</w:t>
      </w:r>
      <w:r>
        <w:rPr>
          <w:spacing w:val="-11"/>
        </w:rPr>
        <w:t xml:space="preserve"> </w:t>
      </w:r>
      <w:r>
        <w:t>into</w:t>
      </w:r>
      <w:r>
        <w:rPr>
          <w:spacing w:val="-11"/>
        </w:rPr>
        <w:t xml:space="preserve"> </w:t>
      </w:r>
      <w:r>
        <w:t>the</w:t>
      </w:r>
      <w:r>
        <w:rPr>
          <w:spacing w:val="-11"/>
        </w:rPr>
        <w:t xml:space="preserve"> </w:t>
      </w:r>
      <w:r>
        <w:t>Ten-Year</w:t>
      </w:r>
      <w:r>
        <w:rPr>
          <w:spacing w:val="-11"/>
        </w:rPr>
        <w:t xml:space="preserve"> </w:t>
      </w:r>
      <w:r>
        <w:t>Plan,</w:t>
      </w:r>
      <w:r>
        <w:rPr>
          <w:spacing w:val="-11"/>
        </w:rPr>
        <w:t xml:space="preserve"> </w:t>
      </w:r>
      <w:r>
        <w:t>finds</w:t>
      </w:r>
      <w:r>
        <w:rPr>
          <w:spacing w:val="-11"/>
        </w:rPr>
        <w:t xml:space="preserve"> </w:t>
      </w:r>
      <w:r>
        <w:t>that,</w:t>
      </w:r>
      <w:r>
        <w:rPr>
          <w:spacing w:val="-11"/>
        </w:rPr>
        <w:t xml:space="preserve"> </w:t>
      </w:r>
      <w:r>
        <w:t>although</w:t>
      </w:r>
      <w:r>
        <w:rPr>
          <w:spacing w:val="-11"/>
        </w:rPr>
        <w:t xml:space="preserve"> </w:t>
      </w:r>
      <w:r>
        <w:t>the</w:t>
      </w:r>
      <w:r>
        <w:rPr>
          <w:spacing w:val="-11"/>
        </w:rPr>
        <w:t xml:space="preserve"> </w:t>
      </w:r>
      <w:r>
        <w:t>current</w:t>
      </w:r>
      <w:r>
        <w:rPr>
          <w:spacing w:val="-11"/>
        </w:rPr>
        <w:t xml:space="preserve"> </w:t>
      </w:r>
      <w:r>
        <w:t>program</w:t>
      </w:r>
      <w:r>
        <w:rPr>
          <w:spacing w:val="-11"/>
        </w:rPr>
        <w:t xml:space="preserve"> </w:t>
      </w:r>
      <w:r>
        <w:t>is significantly slowing spread of RIFA in and out of SEQ, it will not be able to eradicate or contain RIFA within the scope and budget of the Ten-Year plan.</w:t>
      </w:r>
    </w:p>
    <w:p w14:paraId="6194550C" w14:textId="77777777" w:rsidR="00DC7AFF" w:rsidRDefault="00DC7AFF">
      <w:pPr>
        <w:pStyle w:val="BodyText"/>
        <w:kinsoku w:val="0"/>
        <w:overflowPunct w:val="0"/>
        <w:spacing w:before="120" w:line="252" w:lineRule="auto"/>
        <w:ind w:left="200" w:right="779"/>
      </w:pPr>
      <w:r>
        <w:t>With</w:t>
      </w:r>
      <w:r>
        <w:rPr>
          <w:spacing w:val="-7"/>
        </w:rPr>
        <w:t xml:space="preserve"> </w:t>
      </w:r>
      <w:r>
        <w:t>a</w:t>
      </w:r>
      <w:r>
        <w:rPr>
          <w:spacing w:val="-7"/>
        </w:rPr>
        <w:t xml:space="preserve"> </w:t>
      </w:r>
      <w:r>
        <w:t>fixed</w:t>
      </w:r>
      <w:r>
        <w:rPr>
          <w:spacing w:val="-7"/>
        </w:rPr>
        <w:t xml:space="preserve"> </w:t>
      </w:r>
      <w:r>
        <w:t>budget,</w:t>
      </w:r>
      <w:r>
        <w:rPr>
          <w:spacing w:val="-7"/>
        </w:rPr>
        <w:t xml:space="preserve"> </w:t>
      </w:r>
      <w:r>
        <w:t>and</w:t>
      </w:r>
      <w:r>
        <w:rPr>
          <w:spacing w:val="-7"/>
        </w:rPr>
        <w:t xml:space="preserve"> </w:t>
      </w:r>
      <w:r>
        <w:t>delayed</w:t>
      </w:r>
      <w:r>
        <w:rPr>
          <w:spacing w:val="-7"/>
        </w:rPr>
        <w:t xml:space="preserve"> </w:t>
      </w:r>
      <w:r>
        <w:t>implementation</w:t>
      </w:r>
      <w:r>
        <w:rPr>
          <w:spacing w:val="-7"/>
        </w:rPr>
        <w:t xml:space="preserve"> </w:t>
      </w:r>
      <w:r>
        <w:t>allowing</w:t>
      </w:r>
      <w:r>
        <w:rPr>
          <w:spacing w:val="-7"/>
        </w:rPr>
        <w:t xml:space="preserve"> </w:t>
      </w:r>
      <w:r>
        <w:t>RIFA</w:t>
      </w:r>
      <w:r>
        <w:rPr>
          <w:spacing w:val="-7"/>
        </w:rPr>
        <w:t xml:space="preserve"> </w:t>
      </w:r>
      <w:r>
        <w:t>spread</w:t>
      </w:r>
      <w:r>
        <w:rPr>
          <w:spacing w:val="-7"/>
        </w:rPr>
        <w:t xml:space="preserve"> </w:t>
      </w:r>
      <w:r>
        <w:t>beyond</w:t>
      </w:r>
      <w:r>
        <w:rPr>
          <w:spacing w:val="-7"/>
        </w:rPr>
        <w:t xml:space="preserve"> </w:t>
      </w:r>
      <w:r>
        <w:t>what</w:t>
      </w:r>
      <w:r>
        <w:rPr>
          <w:spacing w:val="-7"/>
        </w:rPr>
        <w:t xml:space="preserve"> </w:t>
      </w:r>
      <w:r>
        <w:t>the Plan had been based on, the Steering Committee and Program management have been continually forced to make budget-driven decisions, which have prioritised efficiency over effectiveness.</w:t>
      </w:r>
    </w:p>
    <w:p w14:paraId="128F84F4" w14:textId="77777777" w:rsidR="00DC7AFF" w:rsidRDefault="00DC7AFF">
      <w:pPr>
        <w:pStyle w:val="BodyText"/>
        <w:kinsoku w:val="0"/>
        <w:overflowPunct w:val="0"/>
        <w:spacing w:before="120" w:line="252" w:lineRule="auto"/>
        <w:ind w:left="200" w:right="779"/>
      </w:pPr>
      <w:r>
        <w:t>In</w:t>
      </w:r>
      <w:r>
        <w:rPr>
          <w:spacing w:val="-4"/>
        </w:rPr>
        <w:t xml:space="preserve"> </w:t>
      </w:r>
      <w:r>
        <w:t>its</w:t>
      </w:r>
      <w:r>
        <w:rPr>
          <w:spacing w:val="-4"/>
        </w:rPr>
        <w:t xml:space="preserve"> </w:t>
      </w:r>
      <w:r>
        <w:t>first</w:t>
      </w:r>
      <w:r>
        <w:rPr>
          <w:spacing w:val="-4"/>
        </w:rPr>
        <w:t xml:space="preserve"> </w:t>
      </w:r>
      <w:r>
        <w:t>four</w:t>
      </w:r>
      <w:r>
        <w:rPr>
          <w:spacing w:val="-4"/>
        </w:rPr>
        <w:t xml:space="preserve"> </w:t>
      </w:r>
      <w:r>
        <w:t>years</w:t>
      </w:r>
      <w:r>
        <w:rPr>
          <w:spacing w:val="-4"/>
        </w:rPr>
        <w:t xml:space="preserve"> </w:t>
      </w:r>
      <w:r>
        <w:t>of</w:t>
      </w:r>
      <w:r>
        <w:rPr>
          <w:spacing w:val="-4"/>
        </w:rPr>
        <w:t xml:space="preserve"> </w:t>
      </w:r>
      <w:r>
        <w:t>operation,</w:t>
      </w:r>
      <w:r>
        <w:rPr>
          <w:spacing w:val="-4"/>
        </w:rPr>
        <w:t xml:space="preserve"> </w:t>
      </w:r>
      <w:r>
        <w:t>the</w:t>
      </w:r>
      <w:r>
        <w:rPr>
          <w:spacing w:val="-4"/>
        </w:rPr>
        <w:t xml:space="preserve"> </w:t>
      </w:r>
      <w:r>
        <w:t>Program</w:t>
      </w:r>
      <w:r>
        <w:rPr>
          <w:spacing w:val="-4"/>
        </w:rPr>
        <w:t xml:space="preserve"> </w:t>
      </w:r>
      <w:r>
        <w:t>has</w:t>
      </w:r>
      <w:r>
        <w:rPr>
          <w:spacing w:val="-4"/>
        </w:rPr>
        <w:t xml:space="preserve"> </w:t>
      </w:r>
      <w:r>
        <w:t>spent</w:t>
      </w:r>
      <w:r>
        <w:rPr>
          <w:spacing w:val="-4"/>
        </w:rPr>
        <w:t xml:space="preserve"> </w:t>
      </w:r>
      <w:r>
        <w:t>$202</w:t>
      </w:r>
      <w:r>
        <w:rPr>
          <w:spacing w:val="-4"/>
        </w:rPr>
        <w:t xml:space="preserve"> </w:t>
      </w:r>
      <w:r>
        <w:t>million</w:t>
      </w:r>
      <w:r>
        <w:rPr>
          <w:spacing w:val="-4"/>
        </w:rPr>
        <w:t xml:space="preserve"> </w:t>
      </w:r>
      <w:r>
        <w:t>of</w:t>
      </w:r>
      <w:r>
        <w:rPr>
          <w:spacing w:val="-4"/>
        </w:rPr>
        <w:t xml:space="preserve"> </w:t>
      </w:r>
      <w:r>
        <w:t>the</w:t>
      </w:r>
      <w:r>
        <w:rPr>
          <w:spacing w:val="-4"/>
        </w:rPr>
        <w:t xml:space="preserve"> </w:t>
      </w:r>
      <w:r>
        <w:t>$411</w:t>
      </w:r>
      <w:r>
        <w:rPr>
          <w:spacing w:val="-4"/>
        </w:rPr>
        <w:t xml:space="preserve"> </w:t>
      </w:r>
      <w:r>
        <w:t>million agreed</w:t>
      </w:r>
      <w:r>
        <w:rPr>
          <w:spacing w:val="-7"/>
        </w:rPr>
        <w:t xml:space="preserve"> </w:t>
      </w:r>
      <w:r>
        <w:t>for</w:t>
      </w:r>
      <w:r>
        <w:rPr>
          <w:spacing w:val="-7"/>
        </w:rPr>
        <w:t xml:space="preserve"> </w:t>
      </w:r>
      <w:r>
        <w:t>the</w:t>
      </w:r>
      <w:r>
        <w:rPr>
          <w:spacing w:val="-7"/>
        </w:rPr>
        <w:t xml:space="preserve"> </w:t>
      </w:r>
      <w:r>
        <w:t>Ten-Year</w:t>
      </w:r>
      <w:r>
        <w:rPr>
          <w:spacing w:val="-7"/>
        </w:rPr>
        <w:t xml:space="preserve"> </w:t>
      </w:r>
      <w:r>
        <w:t>Plan</w:t>
      </w:r>
      <w:r>
        <w:rPr>
          <w:spacing w:val="-7"/>
        </w:rPr>
        <w:t xml:space="preserve"> </w:t>
      </w:r>
      <w:r>
        <w:t>and</w:t>
      </w:r>
      <w:r>
        <w:rPr>
          <w:spacing w:val="-7"/>
        </w:rPr>
        <w:t xml:space="preserve"> </w:t>
      </w:r>
      <w:r>
        <w:t>needs</w:t>
      </w:r>
      <w:r>
        <w:rPr>
          <w:spacing w:val="-7"/>
        </w:rPr>
        <w:t xml:space="preserve"> </w:t>
      </w:r>
      <w:r>
        <w:t>a</w:t>
      </w:r>
      <w:r>
        <w:rPr>
          <w:spacing w:val="-7"/>
        </w:rPr>
        <w:t xml:space="preserve"> </w:t>
      </w:r>
      <w:r>
        <w:t>further</w:t>
      </w:r>
      <w:r>
        <w:rPr>
          <w:spacing w:val="-7"/>
        </w:rPr>
        <w:t xml:space="preserve"> </w:t>
      </w:r>
      <w:r>
        <w:t>$67</w:t>
      </w:r>
      <w:r>
        <w:rPr>
          <w:spacing w:val="-7"/>
        </w:rPr>
        <w:t xml:space="preserve"> </w:t>
      </w:r>
      <w:r>
        <w:t>million</w:t>
      </w:r>
      <w:r>
        <w:rPr>
          <w:spacing w:val="-7"/>
        </w:rPr>
        <w:t xml:space="preserve"> </w:t>
      </w:r>
      <w:r>
        <w:t>($33M</w:t>
      </w:r>
      <w:r>
        <w:rPr>
          <w:spacing w:val="-7"/>
        </w:rPr>
        <w:t xml:space="preserve"> </w:t>
      </w:r>
      <w:r>
        <w:t>committed</w:t>
      </w:r>
      <w:r>
        <w:rPr>
          <w:spacing w:val="-7"/>
        </w:rPr>
        <w:t xml:space="preserve"> </w:t>
      </w:r>
      <w:r>
        <w:t>and</w:t>
      </w:r>
      <w:r>
        <w:rPr>
          <w:spacing w:val="-7"/>
        </w:rPr>
        <w:t xml:space="preserve"> </w:t>
      </w:r>
      <w:r>
        <w:t>$34M extra requested) for 2021-22, leaving $142 million to last until 2027-28. It is clear that attempts to contain and suppress RIFA within the current budget will not achieve eradication, and will not prevent wider RIFA spread or increasing social, economic and environmental costs, though they will probably slow this down.</w:t>
      </w:r>
    </w:p>
    <w:p w14:paraId="26EC4515" w14:textId="77777777" w:rsidR="00DC7AFF" w:rsidRDefault="00DC7AFF">
      <w:pPr>
        <w:pStyle w:val="BodyText"/>
        <w:kinsoku w:val="0"/>
        <w:overflowPunct w:val="0"/>
        <w:spacing w:before="120" w:line="252" w:lineRule="auto"/>
        <w:ind w:left="200" w:right="909"/>
      </w:pPr>
      <w:r>
        <w:t>Based on previous successes, the containment of polygyne infestations and the elimination of RIFA from significant portions of SEQ, it is still considered biologically feasible</w:t>
      </w:r>
      <w:r>
        <w:rPr>
          <w:spacing w:val="-6"/>
        </w:rPr>
        <w:t xml:space="preserve"> </w:t>
      </w:r>
      <w:r>
        <w:t>to</w:t>
      </w:r>
      <w:r>
        <w:rPr>
          <w:spacing w:val="-6"/>
        </w:rPr>
        <w:t xml:space="preserve"> </w:t>
      </w:r>
      <w:r>
        <w:t>eradicate</w:t>
      </w:r>
      <w:r>
        <w:rPr>
          <w:spacing w:val="-6"/>
        </w:rPr>
        <w:t xml:space="preserve"> </w:t>
      </w:r>
      <w:r>
        <w:t>the</w:t>
      </w:r>
      <w:r>
        <w:rPr>
          <w:spacing w:val="-6"/>
        </w:rPr>
        <w:t xml:space="preserve"> </w:t>
      </w:r>
      <w:r>
        <w:t>ants.</w:t>
      </w:r>
      <w:r>
        <w:rPr>
          <w:spacing w:val="-6"/>
        </w:rPr>
        <w:t xml:space="preserve"> </w:t>
      </w:r>
      <w:r>
        <w:t>However,</w:t>
      </w:r>
      <w:r>
        <w:rPr>
          <w:spacing w:val="-6"/>
        </w:rPr>
        <w:t xml:space="preserve"> </w:t>
      </w:r>
      <w:r>
        <w:t>due</w:t>
      </w:r>
      <w:r>
        <w:rPr>
          <w:spacing w:val="-6"/>
        </w:rPr>
        <w:t xml:space="preserve"> </w:t>
      </w:r>
      <w:r>
        <w:t>to</w:t>
      </w:r>
      <w:r>
        <w:rPr>
          <w:spacing w:val="-6"/>
        </w:rPr>
        <w:t xml:space="preserve"> </w:t>
      </w:r>
      <w:r>
        <w:t>the</w:t>
      </w:r>
      <w:r>
        <w:rPr>
          <w:spacing w:val="-6"/>
        </w:rPr>
        <w:t xml:space="preserve"> </w:t>
      </w:r>
      <w:r>
        <w:t>scale</w:t>
      </w:r>
      <w:r>
        <w:rPr>
          <w:spacing w:val="-6"/>
        </w:rPr>
        <w:t xml:space="preserve"> </w:t>
      </w:r>
      <w:r>
        <w:t>of</w:t>
      </w:r>
      <w:r>
        <w:rPr>
          <w:spacing w:val="-6"/>
        </w:rPr>
        <w:t xml:space="preserve"> </w:t>
      </w:r>
      <w:r>
        <w:t>the</w:t>
      </w:r>
      <w:r>
        <w:rPr>
          <w:spacing w:val="-6"/>
        </w:rPr>
        <w:t xml:space="preserve"> </w:t>
      </w:r>
      <w:r>
        <w:t>infestation</w:t>
      </w:r>
      <w:r>
        <w:rPr>
          <w:spacing w:val="-6"/>
        </w:rPr>
        <w:t xml:space="preserve"> </w:t>
      </w:r>
      <w:r>
        <w:t>at</w:t>
      </w:r>
      <w:r>
        <w:rPr>
          <w:spacing w:val="-6"/>
        </w:rPr>
        <w:t xml:space="preserve"> </w:t>
      </w:r>
      <w:r>
        <w:t>this</w:t>
      </w:r>
      <w:r>
        <w:rPr>
          <w:spacing w:val="-6"/>
        </w:rPr>
        <w:t xml:space="preserve"> </w:t>
      </w:r>
      <w:r>
        <w:t>point, and outstanding uncertainty regarding the effectiveness and strategic use of RSS in routine operations, the technical feasibility of eradication is unclear at this time.</w:t>
      </w:r>
    </w:p>
    <w:p w14:paraId="5122F232" w14:textId="77777777" w:rsidR="00DC7AFF" w:rsidRDefault="00DC7AFF">
      <w:pPr>
        <w:pStyle w:val="BodyText"/>
        <w:kinsoku w:val="0"/>
        <w:overflowPunct w:val="0"/>
        <w:spacing w:before="120" w:line="252" w:lineRule="auto"/>
        <w:ind w:left="200" w:right="834"/>
      </w:pPr>
      <w:r>
        <w:t>In view of Program outcomes to date and current risks of spread, a major change of strategy is needed for any possibility of long term eradication and even for continued mitigation</w:t>
      </w:r>
      <w:r>
        <w:rPr>
          <w:spacing w:val="-5"/>
        </w:rPr>
        <w:t xml:space="preserve"> </w:t>
      </w:r>
      <w:r>
        <w:t>of</w:t>
      </w:r>
      <w:r>
        <w:rPr>
          <w:spacing w:val="-5"/>
        </w:rPr>
        <w:t xml:space="preserve"> </w:t>
      </w:r>
      <w:r>
        <w:t>a</w:t>
      </w:r>
      <w:r>
        <w:rPr>
          <w:spacing w:val="-5"/>
        </w:rPr>
        <w:t xml:space="preserve"> </w:t>
      </w:r>
      <w:r>
        <w:t>build-up</w:t>
      </w:r>
      <w:r>
        <w:rPr>
          <w:spacing w:val="-5"/>
        </w:rPr>
        <w:t xml:space="preserve"> </w:t>
      </w:r>
      <w:r>
        <w:t>of</w:t>
      </w:r>
      <w:r>
        <w:rPr>
          <w:spacing w:val="-5"/>
        </w:rPr>
        <w:t xml:space="preserve"> </w:t>
      </w:r>
      <w:r>
        <w:t>infestation</w:t>
      </w:r>
      <w:r>
        <w:rPr>
          <w:spacing w:val="-5"/>
        </w:rPr>
        <w:t xml:space="preserve"> </w:t>
      </w:r>
      <w:r>
        <w:t>with</w:t>
      </w:r>
      <w:r>
        <w:rPr>
          <w:spacing w:val="-5"/>
        </w:rPr>
        <w:t xml:space="preserve"> </w:t>
      </w:r>
      <w:r>
        <w:t>consequent</w:t>
      </w:r>
      <w:r>
        <w:rPr>
          <w:spacing w:val="-5"/>
        </w:rPr>
        <w:t xml:space="preserve"> </w:t>
      </w:r>
      <w:r>
        <w:t>serious</w:t>
      </w:r>
      <w:r>
        <w:rPr>
          <w:spacing w:val="-5"/>
        </w:rPr>
        <w:t xml:space="preserve"> </w:t>
      </w:r>
      <w:r>
        <w:t>problems.</w:t>
      </w:r>
      <w:r>
        <w:rPr>
          <w:spacing w:val="-5"/>
        </w:rPr>
        <w:t xml:space="preserve"> </w:t>
      </w:r>
      <w:r>
        <w:t>Gains</w:t>
      </w:r>
      <w:r>
        <w:rPr>
          <w:spacing w:val="-5"/>
        </w:rPr>
        <w:t xml:space="preserve"> </w:t>
      </w:r>
      <w:r>
        <w:t>made</w:t>
      </w:r>
      <w:r>
        <w:rPr>
          <w:spacing w:val="-5"/>
        </w:rPr>
        <w:t xml:space="preserve"> </w:t>
      </w:r>
      <w:r>
        <w:t>to date must be preserved if possible, while a new strategy is put in place. In the longer term, eradication may eventually be feasible, but only with major changes in program scope, strategy, budget and governance, and possibly with new technologies.</w:t>
      </w:r>
    </w:p>
    <w:p w14:paraId="44B25183" w14:textId="77777777" w:rsidR="00DC7AFF" w:rsidRDefault="00DC7AFF">
      <w:pPr>
        <w:pStyle w:val="BodyText"/>
        <w:kinsoku w:val="0"/>
        <w:overflowPunct w:val="0"/>
        <w:spacing w:before="10"/>
        <w:rPr>
          <w:sz w:val="23"/>
          <w:szCs w:val="23"/>
        </w:rPr>
      </w:pPr>
    </w:p>
    <w:p w14:paraId="07EDF745" w14:textId="77777777" w:rsidR="00DC7AFF" w:rsidRDefault="00DC7AFF">
      <w:pPr>
        <w:pStyle w:val="Heading3"/>
        <w:numPr>
          <w:ilvl w:val="1"/>
          <w:numId w:val="23"/>
        </w:numPr>
        <w:tabs>
          <w:tab w:val="left" w:pos="659"/>
        </w:tabs>
        <w:kinsoku w:val="0"/>
        <w:overflowPunct w:val="0"/>
        <w:rPr>
          <w:spacing w:val="-2"/>
        </w:rPr>
      </w:pPr>
      <w:bookmarkStart w:id="96" w:name="_Toc136854706"/>
      <w:r>
        <w:t>Future</w:t>
      </w:r>
      <w:r>
        <w:rPr>
          <w:spacing w:val="-14"/>
        </w:rPr>
        <w:t xml:space="preserve"> </w:t>
      </w:r>
      <w:r>
        <w:rPr>
          <w:spacing w:val="-2"/>
        </w:rPr>
        <w:t>options</w:t>
      </w:r>
      <w:bookmarkEnd w:id="96"/>
    </w:p>
    <w:p w14:paraId="4F33BC07" w14:textId="77777777" w:rsidR="00DC7AFF" w:rsidRDefault="00DC7AFF">
      <w:pPr>
        <w:pStyle w:val="BodyText"/>
        <w:kinsoku w:val="0"/>
        <w:overflowPunct w:val="0"/>
        <w:spacing w:before="97" w:line="252" w:lineRule="auto"/>
        <w:ind w:left="200" w:right="779"/>
      </w:pPr>
      <w:r>
        <w:t>Whatever</w:t>
      </w:r>
      <w:r>
        <w:rPr>
          <w:spacing w:val="-7"/>
        </w:rPr>
        <w:t xml:space="preserve"> </w:t>
      </w:r>
      <w:r>
        <w:t>strategy</w:t>
      </w:r>
      <w:r>
        <w:rPr>
          <w:spacing w:val="-7"/>
        </w:rPr>
        <w:t xml:space="preserve"> </w:t>
      </w:r>
      <w:r>
        <w:t>is</w:t>
      </w:r>
      <w:r>
        <w:rPr>
          <w:spacing w:val="-7"/>
        </w:rPr>
        <w:t xml:space="preserve"> </w:t>
      </w:r>
      <w:r>
        <w:t>put</w:t>
      </w:r>
      <w:r>
        <w:rPr>
          <w:spacing w:val="-7"/>
        </w:rPr>
        <w:t xml:space="preserve"> </w:t>
      </w:r>
      <w:r>
        <w:t>in</w:t>
      </w:r>
      <w:r>
        <w:rPr>
          <w:spacing w:val="-7"/>
        </w:rPr>
        <w:t xml:space="preserve"> </w:t>
      </w:r>
      <w:r>
        <w:t>place</w:t>
      </w:r>
      <w:r>
        <w:rPr>
          <w:spacing w:val="-7"/>
        </w:rPr>
        <w:t xml:space="preserve"> </w:t>
      </w:r>
      <w:r>
        <w:t>at</w:t>
      </w:r>
      <w:r>
        <w:rPr>
          <w:spacing w:val="-7"/>
        </w:rPr>
        <w:t xml:space="preserve"> </w:t>
      </w:r>
      <w:r>
        <w:t>the</w:t>
      </w:r>
      <w:r>
        <w:rPr>
          <w:spacing w:val="-7"/>
        </w:rPr>
        <w:t xml:space="preserve"> </w:t>
      </w:r>
      <w:r>
        <w:t>national</w:t>
      </w:r>
      <w:r>
        <w:rPr>
          <w:spacing w:val="-7"/>
        </w:rPr>
        <w:t xml:space="preserve"> </w:t>
      </w:r>
      <w:r>
        <w:t>level</w:t>
      </w:r>
      <w:r>
        <w:rPr>
          <w:spacing w:val="-7"/>
        </w:rPr>
        <w:t xml:space="preserve"> </w:t>
      </w:r>
      <w:r>
        <w:t>to</w:t>
      </w:r>
      <w:r>
        <w:rPr>
          <w:spacing w:val="-7"/>
        </w:rPr>
        <w:t xml:space="preserve"> </w:t>
      </w:r>
      <w:r>
        <w:t>mitigate</w:t>
      </w:r>
      <w:r>
        <w:rPr>
          <w:spacing w:val="-7"/>
        </w:rPr>
        <w:t xml:space="preserve"> </w:t>
      </w:r>
      <w:r>
        <w:t>RIFA</w:t>
      </w:r>
      <w:r>
        <w:rPr>
          <w:spacing w:val="-7"/>
        </w:rPr>
        <w:t xml:space="preserve"> </w:t>
      </w:r>
      <w:r>
        <w:t>risks</w:t>
      </w:r>
      <w:r>
        <w:rPr>
          <w:spacing w:val="-7"/>
        </w:rPr>
        <w:t xml:space="preserve"> </w:t>
      </w:r>
      <w:r>
        <w:t>to</w:t>
      </w:r>
      <w:r>
        <w:rPr>
          <w:spacing w:val="-7"/>
        </w:rPr>
        <w:t xml:space="preserve"> </w:t>
      </w:r>
      <w:r>
        <w:t>agriculture and the wider national economy, a fundamental change of approach will be needed. Far more involvement of Queensland state and local government agencies will be needed to deal with the build-up of RIFA in SEQ, which otherwise will cause steadily increasing public health, infrastructure, recreational and tourism impacts.</w:t>
      </w:r>
    </w:p>
    <w:p w14:paraId="0EC12798" w14:textId="77777777" w:rsidR="00DC7AFF" w:rsidRDefault="00DC7AFF">
      <w:pPr>
        <w:pStyle w:val="BodyText"/>
        <w:kinsoku w:val="0"/>
        <w:overflowPunct w:val="0"/>
        <w:spacing w:before="97" w:line="252" w:lineRule="auto"/>
        <w:ind w:left="200" w:right="779"/>
        <w:sectPr w:rsidR="00DC7AFF">
          <w:pgSz w:w="11920" w:h="16840"/>
          <w:pgMar w:top="1100" w:right="380" w:bottom="1900" w:left="1420" w:header="0" w:footer="1713" w:gutter="0"/>
          <w:cols w:space="720"/>
          <w:noEndnote/>
        </w:sectPr>
      </w:pPr>
    </w:p>
    <w:p w14:paraId="2318BDE6" w14:textId="77777777" w:rsidR="00DC7AFF" w:rsidRDefault="00DC7AFF">
      <w:pPr>
        <w:pStyle w:val="BodyText"/>
        <w:kinsoku w:val="0"/>
        <w:overflowPunct w:val="0"/>
        <w:spacing w:before="34" w:line="252" w:lineRule="auto"/>
        <w:ind w:left="200" w:right="809" w:firstLine="52"/>
      </w:pPr>
      <w:r>
        <w:lastRenderedPageBreak/>
        <w:t>Increasingly</w:t>
      </w:r>
      <w:r>
        <w:rPr>
          <w:spacing w:val="-4"/>
        </w:rPr>
        <w:t xml:space="preserve"> </w:t>
      </w:r>
      <w:r>
        <w:t>dense</w:t>
      </w:r>
      <w:r>
        <w:rPr>
          <w:spacing w:val="-4"/>
        </w:rPr>
        <w:t xml:space="preserve"> </w:t>
      </w:r>
      <w:r>
        <w:t>RIFA</w:t>
      </w:r>
      <w:r>
        <w:rPr>
          <w:spacing w:val="-4"/>
        </w:rPr>
        <w:t xml:space="preserve"> </w:t>
      </w:r>
      <w:r>
        <w:t>invasions</w:t>
      </w:r>
      <w:r>
        <w:rPr>
          <w:spacing w:val="-4"/>
        </w:rPr>
        <w:t xml:space="preserve"> </w:t>
      </w:r>
      <w:r>
        <w:t>of</w:t>
      </w:r>
      <w:r>
        <w:rPr>
          <w:spacing w:val="-4"/>
        </w:rPr>
        <w:t xml:space="preserve"> </w:t>
      </w:r>
      <w:r>
        <w:t>urban</w:t>
      </w:r>
      <w:r>
        <w:rPr>
          <w:spacing w:val="-4"/>
        </w:rPr>
        <w:t xml:space="preserve"> </w:t>
      </w:r>
      <w:r>
        <w:t>areas</w:t>
      </w:r>
      <w:r>
        <w:rPr>
          <w:spacing w:val="-4"/>
        </w:rPr>
        <w:t xml:space="preserve"> </w:t>
      </w:r>
      <w:r>
        <w:t>need</w:t>
      </w:r>
      <w:r>
        <w:rPr>
          <w:spacing w:val="-4"/>
        </w:rPr>
        <w:t xml:space="preserve"> </w:t>
      </w:r>
      <w:r>
        <w:t>a</w:t>
      </w:r>
      <w:r>
        <w:rPr>
          <w:spacing w:val="-4"/>
        </w:rPr>
        <w:t xml:space="preserve"> </w:t>
      </w:r>
      <w:r>
        <w:t>much</w:t>
      </w:r>
      <w:r>
        <w:rPr>
          <w:spacing w:val="-4"/>
        </w:rPr>
        <w:t xml:space="preserve"> </w:t>
      </w:r>
      <w:r>
        <w:t>stronger</w:t>
      </w:r>
      <w:r>
        <w:rPr>
          <w:spacing w:val="-4"/>
        </w:rPr>
        <w:t xml:space="preserve"> </w:t>
      </w:r>
      <w:r>
        <w:t>suppression</w:t>
      </w:r>
      <w:r>
        <w:rPr>
          <w:spacing w:val="-4"/>
        </w:rPr>
        <w:t xml:space="preserve"> </w:t>
      </w:r>
      <w:r>
        <w:t>and management effort, which cannot be undertaken by the National Program alone. From initial</w:t>
      </w:r>
      <w:r>
        <w:rPr>
          <w:spacing w:val="-8"/>
        </w:rPr>
        <w:t xml:space="preserve"> </w:t>
      </w:r>
      <w:r>
        <w:t>management</w:t>
      </w:r>
      <w:r>
        <w:rPr>
          <w:spacing w:val="-8"/>
        </w:rPr>
        <w:t xml:space="preserve"> </w:t>
      </w:r>
      <w:r>
        <w:t>through</w:t>
      </w:r>
      <w:r>
        <w:rPr>
          <w:spacing w:val="-8"/>
        </w:rPr>
        <w:t xml:space="preserve"> </w:t>
      </w:r>
      <w:r>
        <w:t>Australia’s</w:t>
      </w:r>
      <w:r>
        <w:rPr>
          <w:spacing w:val="-8"/>
        </w:rPr>
        <w:t xml:space="preserve"> </w:t>
      </w:r>
      <w:r>
        <w:t>agricultural</w:t>
      </w:r>
      <w:r>
        <w:rPr>
          <w:spacing w:val="-8"/>
        </w:rPr>
        <w:t xml:space="preserve"> </w:t>
      </w:r>
      <w:r>
        <w:t>biosecurity</w:t>
      </w:r>
      <w:r>
        <w:rPr>
          <w:spacing w:val="-8"/>
        </w:rPr>
        <w:t xml:space="preserve"> </w:t>
      </w:r>
      <w:r>
        <w:t>system,</w:t>
      </w:r>
      <w:r>
        <w:rPr>
          <w:spacing w:val="-8"/>
        </w:rPr>
        <w:t xml:space="preserve"> </w:t>
      </w:r>
      <w:r>
        <w:t>a</w:t>
      </w:r>
      <w:r>
        <w:rPr>
          <w:spacing w:val="-8"/>
        </w:rPr>
        <w:t xml:space="preserve"> </w:t>
      </w:r>
      <w:r>
        <w:t>wider</w:t>
      </w:r>
      <w:r>
        <w:rPr>
          <w:spacing w:val="-8"/>
        </w:rPr>
        <w:t xml:space="preserve"> </w:t>
      </w:r>
      <w:r>
        <w:t>approach to RIFA will be needed, to mobilise urban communities and address emerging problems of</w:t>
      </w:r>
      <w:r>
        <w:rPr>
          <w:spacing w:val="-7"/>
        </w:rPr>
        <w:t xml:space="preserve"> </w:t>
      </w:r>
      <w:r>
        <w:t>public</w:t>
      </w:r>
      <w:r>
        <w:rPr>
          <w:spacing w:val="-7"/>
        </w:rPr>
        <w:t xml:space="preserve"> </w:t>
      </w:r>
      <w:r>
        <w:t>health,</w:t>
      </w:r>
      <w:r>
        <w:rPr>
          <w:spacing w:val="-7"/>
        </w:rPr>
        <w:t xml:space="preserve"> </w:t>
      </w:r>
      <w:r>
        <w:t>urban</w:t>
      </w:r>
      <w:r>
        <w:rPr>
          <w:spacing w:val="-7"/>
        </w:rPr>
        <w:t xml:space="preserve"> </w:t>
      </w:r>
      <w:r>
        <w:t>infrastructure</w:t>
      </w:r>
      <w:r>
        <w:rPr>
          <w:spacing w:val="-7"/>
        </w:rPr>
        <w:t xml:space="preserve"> </w:t>
      </w:r>
      <w:r>
        <w:t>damage</w:t>
      </w:r>
      <w:r>
        <w:rPr>
          <w:spacing w:val="-7"/>
        </w:rPr>
        <w:t xml:space="preserve"> </w:t>
      </w:r>
      <w:r>
        <w:t>and</w:t>
      </w:r>
      <w:r>
        <w:rPr>
          <w:spacing w:val="-7"/>
        </w:rPr>
        <w:t xml:space="preserve"> </w:t>
      </w:r>
      <w:r>
        <w:t>social</w:t>
      </w:r>
      <w:r>
        <w:rPr>
          <w:spacing w:val="-7"/>
        </w:rPr>
        <w:t xml:space="preserve"> </w:t>
      </w:r>
      <w:r>
        <w:t>amenity.</w:t>
      </w:r>
      <w:r>
        <w:rPr>
          <w:spacing w:val="-7"/>
        </w:rPr>
        <w:t xml:space="preserve"> </w:t>
      </w:r>
      <w:r>
        <w:t>If</w:t>
      </w:r>
      <w:r>
        <w:rPr>
          <w:spacing w:val="-7"/>
        </w:rPr>
        <w:t xml:space="preserve"> </w:t>
      </w:r>
      <w:r>
        <w:t>long</w:t>
      </w:r>
      <w:r>
        <w:rPr>
          <w:spacing w:val="-7"/>
        </w:rPr>
        <w:t xml:space="preserve"> </w:t>
      </w:r>
      <w:r>
        <w:t>term</w:t>
      </w:r>
      <w:r>
        <w:rPr>
          <w:spacing w:val="-7"/>
        </w:rPr>
        <w:t xml:space="preserve"> </w:t>
      </w:r>
      <w:r>
        <w:t>eradication or containment remains the objective, stronger urban suppression will be needed while still trying to contain and eliminate the pest from rural land, where it will otherwise cause major economic losses. The Program’s technical expertise should support a more holistic whole-of-government approach that could if needed be scaled nationally.</w:t>
      </w:r>
    </w:p>
    <w:p w14:paraId="0739E591" w14:textId="77777777" w:rsidR="00DC7AFF" w:rsidRDefault="00DC7AFF">
      <w:pPr>
        <w:pStyle w:val="BodyText"/>
        <w:kinsoku w:val="0"/>
        <w:overflowPunct w:val="0"/>
        <w:spacing w:before="120" w:line="252" w:lineRule="auto"/>
        <w:ind w:left="200" w:right="779"/>
      </w:pPr>
      <w:r>
        <w:t>A</w:t>
      </w:r>
      <w:r>
        <w:rPr>
          <w:spacing w:val="-5"/>
        </w:rPr>
        <w:t xml:space="preserve"> </w:t>
      </w:r>
      <w:r>
        <w:t>transition</w:t>
      </w:r>
      <w:r>
        <w:rPr>
          <w:spacing w:val="-5"/>
        </w:rPr>
        <w:t xml:space="preserve"> </w:t>
      </w:r>
      <w:r>
        <w:t>of</w:t>
      </w:r>
      <w:r>
        <w:rPr>
          <w:spacing w:val="-5"/>
        </w:rPr>
        <w:t xml:space="preserve"> </w:t>
      </w:r>
      <w:r>
        <w:t>responsibility</w:t>
      </w:r>
      <w:r>
        <w:rPr>
          <w:spacing w:val="-5"/>
        </w:rPr>
        <w:t xml:space="preserve"> </w:t>
      </w:r>
      <w:r>
        <w:t>from</w:t>
      </w:r>
      <w:r>
        <w:rPr>
          <w:spacing w:val="-5"/>
        </w:rPr>
        <w:t xml:space="preserve"> </w:t>
      </w:r>
      <w:r>
        <w:t>the</w:t>
      </w:r>
      <w:r>
        <w:rPr>
          <w:spacing w:val="-5"/>
        </w:rPr>
        <w:t xml:space="preserve"> </w:t>
      </w:r>
      <w:r>
        <w:t>Program</w:t>
      </w:r>
      <w:r>
        <w:rPr>
          <w:spacing w:val="-5"/>
        </w:rPr>
        <w:t xml:space="preserve"> </w:t>
      </w:r>
      <w:r>
        <w:t>to</w:t>
      </w:r>
      <w:r>
        <w:rPr>
          <w:spacing w:val="-5"/>
        </w:rPr>
        <w:t xml:space="preserve"> </w:t>
      </w:r>
      <w:r>
        <w:t>all</w:t>
      </w:r>
      <w:r>
        <w:rPr>
          <w:spacing w:val="-5"/>
        </w:rPr>
        <w:t xml:space="preserve"> </w:t>
      </w:r>
      <w:r>
        <w:t>landowners</w:t>
      </w:r>
      <w:r>
        <w:rPr>
          <w:spacing w:val="-5"/>
        </w:rPr>
        <w:t xml:space="preserve"> </w:t>
      </w:r>
      <w:r>
        <w:t>and</w:t>
      </w:r>
      <w:r>
        <w:rPr>
          <w:spacing w:val="-5"/>
        </w:rPr>
        <w:t xml:space="preserve"> </w:t>
      </w:r>
      <w:r>
        <w:t>land</w:t>
      </w:r>
      <w:r>
        <w:rPr>
          <w:spacing w:val="-5"/>
        </w:rPr>
        <w:t xml:space="preserve"> </w:t>
      </w:r>
      <w:r>
        <w:t>managers,</w:t>
      </w:r>
      <w:r>
        <w:rPr>
          <w:spacing w:val="-5"/>
        </w:rPr>
        <w:t xml:space="preserve"> </w:t>
      </w:r>
      <w:r>
        <w:t>to contain, suppress and hopefully eventually eradicate RIFA in all environments, is a fundamental change in the 20-year eradication program, but an operational necessity.</w:t>
      </w:r>
    </w:p>
    <w:p w14:paraId="5328AA51" w14:textId="77777777" w:rsidR="00DC7AFF" w:rsidRDefault="00DC7AFF">
      <w:pPr>
        <w:pStyle w:val="BodyText"/>
        <w:kinsoku w:val="0"/>
        <w:overflowPunct w:val="0"/>
        <w:spacing w:before="120" w:line="252" w:lineRule="auto"/>
        <w:ind w:left="200" w:right="885"/>
      </w:pPr>
      <w:r>
        <w:t>In urban areas, community-and-industry centric management in partnership with councils and responsible government agencies is essential to deal effectively with all RIFA-susceptible</w:t>
      </w:r>
      <w:r>
        <w:rPr>
          <w:spacing w:val="-5"/>
        </w:rPr>
        <w:t xml:space="preserve"> </w:t>
      </w:r>
      <w:r>
        <w:t>land</w:t>
      </w:r>
      <w:r>
        <w:rPr>
          <w:spacing w:val="-5"/>
        </w:rPr>
        <w:t xml:space="preserve"> </w:t>
      </w:r>
      <w:r>
        <w:t>and</w:t>
      </w:r>
      <w:r>
        <w:rPr>
          <w:spacing w:val="-5"/>
        </w:rPr>
        <w:t xml:space="preserve"> </w:t>
      </w:r>
      <w:r>
        <w:t>tens</w:t>
      </w:r>
      <w:r>
        <w:rPr>
          <w:spacing w:val="-5"/>
        </w:rPr>
        <w:t xml:space="preserve"> </w:t>
      </w:r>
      <w:r>
        <w:t>of</w:t>
      </w:r>
      <w:r>
        <w:rPr>
          <w:spacing w:val="-5"/>
        </w:rPr>
        <w:t xml:space="preserve"> </w:t>
      </w:r>
      <w:r>
        <w:t>thousands</w:t>
      </w:r>
      <w:r>
        <w:rPr>
          <w:spacing w:val="-5"/>
        </w:rPr>
        <w:t xml:space="preserve"> </w:t>
      </w:r>
      <w:r>
        <w:t>of</w:t>
      </w:r>
      <w:r>
        <w:rPr>
          <w:spacing w:val="-5"/>
        </w:rPr>
        <w:t xml:space="preserve"> </w:t>
      </w:r>
      <w:r>
        <w:t>individual</w:t>
      </w:r>
      <w:r>
        <w:rPr>
          <w:spacing w:val="-5"/>
        </w:rPr>
        <w:t xml:space="preserve"> </w:t>
      </w:r>
      <w:r>
        <w:t>property</w:t>
      </w:r>
      <w:r>
        <w:rPr>
          <w:spacing w:val="-5"/>
        </w:rPr>
        <w:t xml:space="preserve"> </w:t>
      </w:r>
      <w:r>
        <w:t>owners.</w:t>
      </w:r>
      <w:r>
        <w:rPr>
          <w:spacing w:val="-5"/>
        </w:rPr>
        <w:t xml:space="preserve"> </w:t>
      </w:r>
      <w:r>
        <w:t>Suppression and eradication will be far more efficient and effective if all landowners, including councils, State and Commonwealth governments, businesses and property owners have to</w:t>
      </w:r>
      <w:r>
        <w:rPr>
          <w:spacing w:val="-6"/>
        </w:rPr>
        <w:t xml:space="preserve"> </w:t>
      </w:r>
      <w:r>
        <w:t>treat</w:t>
      </w:r>
      <w:r>
        <w:rPr>
          <w:spacing w:val="-6"/>
        </w:rPr>
        <w:t xml:space="preserve"> </w:t>
      </w:r>
      <w:r>
        <w:t>their</w:t>
      </w:r>
      <w:r>
        <w:rPr>
          <w:spacing w:val="-6"/>
        </w:rPr>
        <w:t xml:space="preserve"> </w:t>
      </w:r>
      <w:r>
        <w:t>land</w:t>
      </w:r>
      <w:r>
        <w:rPr>
          <w:spacing w:val="-6"/>
        </w:rPr>
        <w:t xml:space="preserve"> </w:t>
      </w:r>
      <w:r>
        <w:t>as</w:t>
      </w:r>
      <w:r>
        <w:rPr>
          <w:spacing w:val="-6"/>
        </w:rPr>
        <w:t xml:space="preserve"> </w:t>
      </w:r>
      <w:r>
        <w:t>a</w:t>
      </w:r>
      <w:r>
        <w:rPr>
          <w:spacing w:val="-6"/>
        </w:rPr>
        <w:t xml:space="preserve"> </w:t>
      </w:r>
      <w:r>
        <w:t>legal</w:t>
      </w:r>
      <w:r>
        <w:rPr>
          <w:spacing w:val="-6"/>
        </w:rPr>
        <w:t xml:space="preserve"> </w:t>
      </w:r>
      <w:r>
        <w:t>requirement.</w:t>
      </w:r>
      <w:r>
        <w:rPr>
          <w:spacing w:val="-6"/>
        </w:rPr>
        <w:t xml:space="preserve"> </w:t>
      </w:r>
      <w:r>
        <w:t>Technical</w:t>
      </w:r>
      <w:r>
        <w:rPr>
          <w:spacing w:val="-6"/>
        </w:rPr>
        <w:t xml:space="preserve"> </w:t>
      </w:r>
      <w:r>
        <w:t>and</w:t>
      </w:r>
      <w:r>
        <w:rPr>
          <w:spacing w:val="-6"/>
        </w:rPr>
        <w:t xml:space="preserve"> </w:t>
      </w:r>
      <w:r>
        <w:t>operational</w:t>
      </w:r>
      <w:r>
        <w:rPr>
          <w:spacing w:val="-6"/>
        </w:rPr>
        <w:t xml:space="preserve"> </w:t>
      </w:r>
      <w:r>
        <w:t>support</w:t>
      </w:r>
      <w:r>
        <w:rPr>
          <w:spacing w:val="-6"/>
        </w:rPr>
        <w:t xml:space="preserve"> </w:t>
      </w:r>
      <w:r>
        <w:t>and</w:t>
      </w:r>
      <w:r>
        <w:rPr>
          <w:spacing w:val="-6"/>
        </w:rPr>
        <w:t xml:space="preserve"> </w:t>
      </w:r>
      <w:r>
        <w:t>training could be provided by the Program.</w:t>
      </w:r>
    </w:p>
    <w:p w14:paraId="5A1AB992" w14:textId="77777777" w:rsidR="00DC7AFF" w:rsidRDefault="00DC7AFF">
      <w:pPr>
        <w:pStyle w:val="BodyText"/>
        <w:kinsoku w:val="0"/>
        <w:overflowPunct w:val="0"/>
        <w:spacing w:before="120" w:line="252" w:lineRule="auto"/>
        <w:ind w:left="200" w:right="779"/>
      </w:pPr>
      <w:r>
        <w:rPr>
          <w:b/>
          <w:bCs/>
        </w:rPr>
        <w:t>The</w:t>
      </w:r>
      <w:r>
        <w:rPr>
          <w:b/>
          <w:bCs/>
          <w:spacing w:val="-7"/>
        </w:rPr>
        <w:t xml:space="preserve"> </w:t>
      </w:r>
      <w:r>
        <w:rPr>
          <w:b/>
          <w:bCs/>
        </w:rPr>
        <w:t>Review</w:t>
      </w:r>
      <w:r>
        <w:rPr>
          <w:b/>
          <w:bCs/>
          <w:spacing w:val="-7"/>
        </w:rPr>
        <w:t xml:space="preserve"> </w:t>
      </w:r>
      <w:r>
        <w:rPr>
          <w:b/>
          <w:bCs/>
        </w:rPr>
        <w:t>Panel</w:t>
      </w:r>
      <w:r>
        <w:rPr>
          <w:b/>
          <w:bCs/>
          <w:spacing w:val="-7"/>
        </w:rPr>
        <w:t xml:space="preserve"> </w:t>
      </w:r>
      <w:r>
        <w:rPr>
          <w:b/>
          <w:bCs/>
        </w:rPr>
        <w:t>explores</w:t>
      </w:r>
      <w:r>
        <w:rPr>
          <w:b/>
          <w:bCs/>
          <w:spacing w:val="-7"/>
        </w:rPr>
        <w:t xml:space="preserve"> </w:t>
      </w:r>
      <w:r>
        <w:rPr>
          <w:b/>
          <w:bCs/>
        </w:rPr>
        <w:t>three</w:t>
      </w:r>
      <w:r>
        <w:rPr>
          <w:b/>
          <w:bCs/>
          <w:spacing w:val="-7"/>
        </w:rPr>
        <w:t xml:space="preserve"> </w:t>
      </w:r>
      <w:r>
        <w:rPr>
          <w:b/>
          <w:bCs/>
        </w:rPr>
        <w:t>options</w:t>
      </w:r>
      <w:r>
        <w:rPr>
          <w:b/>
          <w:bCs/>
          <w:spacing w:val="-7"/>
        </w:rPr>
        <w:t xml:space="preserve"> </w:t>
      </w:r>
      <w:r>
        <w:rPr>
          <w:b/>
          <w:bCs/>
        </w:rPr>
        <w:t>for</w:t>
      </w:r>
      <w:r>
        <w:rPr>
          <w:b/>
          <w:bCs/>
          <w:spacing w:val="-7"/>
        </w:rPr>
        <w:t xml:space="preserve"> </w:t>
      </w:r>
      <w:r>
        <w:rPr>
          <w:b/>
          <w:bCs/>
        </w:rPr>
        <w:t>the</w:t>
      </w:r>
      <w:r>
        <w:rPr>
          <w:b/>
          <w:bCs/>
          <w:spacing w:val="-7"/>
        </w:rPr>
        <w:t xml:space="preserve"> </w:t>
      </w:r>
      <w:r>
        <w:rPr>
          <w:b/>
          <w:bCs/>
        </w:rPr>
        <w:t>future,</w:t>
      </w:r>
      <w:r>
        <w:rPr>
          <w:b/>
          <w:bCs/>
          <w:spacing w:val="-7"/>
        </w:rPr>
        <w:t xml:space="preserve"> </w:t>
      </w:r>
      <w:r>
        <w:t>with</w:t>
      </w:r>
      <w:r>
        <w:rPr>
          <w:spacing w:val="-7"/>
        </w:rPr>
        <w:t xml:space="preserve"> </w:t>
      </w:r>
      <w:r>
        <w:t>modifications</w:t>
      </w:r>
      <w:r>
        <w:rPr>
          <w:spacing w:val="-7"/>
        </w:rPr>
        <w:t xml:space="preserve"> </w:t>
      </w:r>
      <w:r>
        <w:t>to</w:t>
      </w:r>
      <w:r>
        <w:rPr>
          <w:spacing w:val="-7"/>
        </w:rPr>
        <w:t xml:space="preserve"> </w:t>
      </w:r>
      <w:r>
        <w:t>current Program governance, focus, revised budgeting and cost-sharing arrangements, and greatly enhanced risk communication needed irrespective of option. Likewise, recommendations below of how various underpinning processes have been operating, and how they may be improved, will be pertinent irrespective of which option is chosen, but have largely been framed around supporting Option A.</w:t>
      </w:r>
    </w:p>
    <w:p w14:paraId="4E4DEF34" w14:textId="77777777" w:rsidR="00DC7AFF" w:rsidRDefault="00DC7AFF">
      <w:pPr>
        <w:pStyle w:val="BodyText"/>
        <w:kinsoku w:val="0"/>
        <w:overflowPunct w:val="0"/>
        <w:spacing w:before="120" w:line="252" w:lineRule="auto"/>
        <w:ind w:left="200" w:right="765"/>
      </w:pPr>
      <w:r>
        <w:t>For the current agricultural cost-sharing partners to have confidence to invest in a far more expensive national Program aiming either to eradicate (Option A) or contain (Option B) RIFA from rural Australia, the Queensland government will have to commit to and invest in an enhanced whole-of-government approach through all relevant agencies; and work with local governments and industries to develop and implement complementary</w:t>
      </w:r>
      <w:r>
        <w:rPr>
          <w:spacing w:val="-11"/>
        </w:rPr>
        <w:t xml:space="preserve"> </w:t>
      </w:r>
      <w:r>
        <w:t>RIFA-suppressive</w:t>
      </w:r>
      <w:r>
        <w:rPr>
          <w:spacing w:val="-11"/>
        </w:rPr>
        <w:t xml:space="preserve"> </w:t>
      </w:r>
      <w:r>
        <w:t>programs.</w:t>
      </w:r>
      <w:r>
        <w:rPr>
          <w:spacing w:val="-11"/>
        </w:rPr>
        <w:t xml:space="preserve"> </w:t>
      </w:r>
      <w:r>
        <w:t>Even</w:t>
      </w:r>
      <w:r>
        <w:rPr>
          <w:spacing w:val="-11"/>
        </w:rPr>
        <w:t xml:space="preserve"> </w:t>
      </w:r>
      <w:r>
        <w:t>if</w:t>
      </w:r>
      <w:r>
        <w:rPr>
          <w:spacing w:val="-11"/>
        </w:rPr>
        <w:t xml:space="preserve"> </w:t>
      </w:r>
      <w:r>
        <w:t>the</w:t>
      </w:r>
      <w:r>
        <w:rPr>
          <w:spacing w:val="-11"/>
        </w:rPr>
        <w:t xml:space="preserve"> </w:t>
      </w:r>
      <w:r>
        <w:t>national</w:t>
      </w:r>
      <w:r>
        <w:rPr>
          <w:spacing w:val="-11"/>
        </w:rPr>
        <w:t xml:space="preserve"> </w:t>
      </w:r>
      <w:r>
        <w:t>Program</w:t>
      </w:r>
      <w:r>
        <w:rPr>
          <w:spacing w:val="-11"/>
        </w:rPr>
        <w:t xml:space="preserve"> </w:t>
      </w:r>
      <w:r>
        <w:t>is</w:t>
      </w:r>
      <w:r>
        <w:rPr>
          <w:spacing w:val="-11"/>
        </w:rPr>
        <w:t xml:space="preserve"> </w:t>
      </w:r>
      <w:r>
        <w:t>wound</w:t>
      </w:r>
      <w:r>
        <w:rPr>
          <w:spacing w:val="-11"/>
        </w:rPr>
        <w:t xml:space="preserve"> </w:t>
      </w:r>
      <w:r>
        <w:t>down (Option C), Queensland will need these RIFA-suppressive programs if it wants to avoid severe future RIFA impacts.</w:t>
      </w:r>
    </w:p>
    <w:p w14:paraId="1EDE7D94" w14:textId="77777777" w:rsidR="00DC7AFF" w:rsidRDefault="00DC7AFF">
      <w:pPr>
        <w:pStyle w:val="BodyText"/>
        <w:kinsoku w:val="0"/>
        <w:overflowPunct w:val="0"/>
        <w:spacing w:before="120" w:line="252" w:lineRule="auto"/>
        <w:ind w:left="200" w:right="779"/>
      </w:pPr>
      <w:r>
        <w:t>If eradication or even full containment of RIFA remains a long term goal, a new partnership</w:t>
      </w:r>
      <w:r>
        <w:rPr>
          <w:spacing w:val="-3"/>
        </w:rPr>
        <w:t xml:space="preserve"> </w:t>
      </w:r>
      <w:r>
        <w:t>and</w:t>
      </w:r>
      <w:r>
        <w:rPr>
          <w:spacing w:val="-3"/>
        </w:rPr>
        <w:t xml:space="preserve"> </w:t>
      </w:r>
      <w:r>
        <w:t>definition</w:t>
      </w:r>
      <w:r>
        <w:rPr>
          <w:spacing w:val="-3"/>
        </w:rPr>
        <w:t xml:space="preserve"> </w:t>
      </w:r>
      <w:r>
        <w:t>of</w:t>
      </w:r>
      <w:r>
        <w:rPr>
          <w:spacing w:val="-3"/>
        </w:rPr>
        <w:t xml:space="preserve"> </w:t>
      </w:r>
      <w:r>
        <w:t>roles</w:t>
      </w:r>
      <w:r>
        <w:rPr>
          <w:spacing w:val="-3"/>
        </w:rPr>
        <w:t xml:space="preserve"> </w:t>
      </w:r>
      <w:r>
        <w:t>will</w:t>
      </w:r>
      <w:r>
        <w:rPr>
          <w:spacing w:val="-3"/>
        </w:rPr>
        <w:t xml:space="preserve"> </w:t>
      </w:r>
      <w:r>
        <w:t>be</w:t>
      </w:r>
      <w:r>
        <w:rPr>
          <w:spacing w:val="-3"/>
        </w:rPr>
        <w:t xml:space="preserve"> </w:t>
      </w:r>
      <w:r>
        <w:t>needed</w:t>
      </w:r>
      <w:r>
        <w:rPr>
          <w:spacing w:val="-3"/>
        </w:rPr>
        <w:t xml:space="preserve"> </w:t>
      </w:r>
      <w:r>
        <w:t>between</w:t>
      </w:r>
      <w:r>
        <w:rPr>
          <w:spacing w:val="-3"/>
        </w:rPr>
        <w:t xml:space="preserve"> </w:t>
      </w:r>
      <w:r>
        <w:t>the</w:t>
      </w:r>
      <w:r>
        <w:rPr>
          <w:spacing w:val="-3"/>
        </w:rPr>
        <w:t xml:space="preserve"> </w:t>
      </w:r>
      <w:r>
        <w:t>National</w:t>
      </w:r>
      <w:r>
        <w:rPr>
          <w:spacing w:val="-3"/>
        </w:rPr>
        <w:t xml:space="preserve"> </w:t>
      </w:r>
      <w:r>
        <w:t>Program</w:t>
      </w:r>
      <w:r>
        <w:rPr>
          <w:spacing w:val="-3"/>
        </w:rPr>
        <w:t xml:space="preserve"> </w:t>
      </w:r>
      <w:r>
        <w:t>and</w:t>
      </w:r>
      <w:r>
        <w:rPr>
          <w:spacing w:val="-3"/>
        </w:rPr>
        <w:t xml:space="preserve"> </w:t>
      </w:r>
      <w:r>
        <w:t>the Queensland Government, with the Program responsible for broadscale eradication and containment operations while Queensland state and local government agencies take a much</w:t>
      </w:r>
      <w:r>
        <w:rPr>
          <w:spacing w:val="-7"/>
        </w:rPr>
        <w:t xml:space="preserve"> </w:t>
      </w:r>
      <w:r>
        <w:t>greater</w:t>
      </w:r>
      <w:r>
        <w:rPr>
          <w:spacing w:val="-7"/>
        </w:rPr>
        <w:t xml:space="preserve"> </w:t>
      </w:r>
      <w:r>
        <w:t>role</w:t>
      </w:r>
      <w:r>
        <w:rPr>
          <w:spacing w:val="-7"/>
        </w:rPr>
        <w:t xml:space="preserve"> </w:t>
      </w:r>
      <w:r>
        <w:t>in</w:t>
      </w:r>
      <w:r>
        <w:rPr>
          <w:spacing w:val="-7"/>
        </w:rPr>
        <w:t xml:space="preserve"> </w:t>
      </w:r>
      <w:r>
        <w:t>overseeing</w:t>
      </w:r>
      <w:r>
        <w:rPr>
          <w:spacing w:val="-7"/>
        </w:rPr>
        <w:t xml:space="preserve"> </w:t>
      </w:r>
      <w:r>
        <w:t>and</w:t>
      </w:r>
      <w:r>
        <w:rPr>
          <w:spacing w:val="-7"/>
        </w:rPr>
        <w:t xml:space="preserve"> </w:t>
      </w:r>
      <w:r>
        <w:t>implementing</w:t>
      </w:r>
      <w:r>
        <w:rPr>
          <w:spacing w:val="-7"/>
        </w:rPr>
        <w:t xml:space="preserve"> </w:t>
      </w:r>
      <w:r>
        <w:t>suppression</w:t>
      </w:r>
      <w:r>
        <w:rPr>
          <w:spacing w:val="-7"/>
        </w:rPr>
        <w:t xml:space="preserve"> </w:t>
      </w:r>
      <w:r>
        <w:t>and</w:t>
      </w:r>
      <w:r>
        <w:rPr>
          <w:spacing w:val="-7"/>
        </w:rPr>
        <w:t xml:space="preserve"> </w:t>
      </w:r>
      <w:r>
        <w:t>management</w:t>
      </w:r>
      <w:r>
        <w:rPr>
          <w:spacing w:val="-7"/>
        </w:rPr>
        <w:t xml:space="preserve"> </w:t>
      </w:r>
      <w:r>
        <w:t>of</w:t>
      </w:r>
      <w:r>
        <w:rPr>
          <w:spacing w:val="-7"/>
        </w:rPr>
        <w:t xml:space="preserve"> </w:t>
      </w:r>
      <w:r>
        <w:t>RIFA by industry and the community. Urban and peri-urban RIFA control costs will need to be built into council rate bases, and government and industry ongoing budgets.</w:t>
      </w:r>
    </w:p>
    <w:p w14:paraId="58844884" w14:textId="77777777" w:rsidR="00DC7AFF" w:rsidRDefault="00DC7AFF">
      <w:pPr>
        <w:pStyle w:val="BodyText"/>
        <w:kinsoku w:val="0"/>
        <w:overflowPunct w:val="0"/>
        <w:spacing w:before="120"/>
        <w:ind w:left="200"/>
        <w:rPr>
          <w:spacing w:val="-5"/>
        </w:rPr>
      </w:pPr>
      <w:r>
        <w:t>Option</w:t>
      </w:r>
      <w:r>
        <w:rPr>
          <w:spacing w:val="-3"/>
        </w:rPr>
        <w:t xml:space="preserve"> </w:t>
      </w:r>
      <w:r>
        <w:t>A</w:t>
      </w:r>
      <w:r>
        <w:rPr>
          <w:spacing w:val="-2"/>
        </w:rPr>
        <w:t xml:space="preserve"> </w:t>
      </w:r>
      <w:r>
        <w:t>is</w:t>
      </w:r>
      <w:r>
        <w:rPr>
          <w:spacing w:val="-2"/>
        </w:rPr>
        <w:t xml:space="preserve"> </w:t>
      </w:r>
      <w:r>
        <w:t>the</w:t>
      </w:r>
      <w:r>
        <w:rPr>
          <w:spacing w:val="-3"/>
        </w:rPr>
        <w:t xml:space="preserve"> </w:t>
      </w:r>
      <w:r>
        <w:t>Panel’s</w:t>
      </w:r>
      <w:r>
        <w:rPr>
          <w:spacing w:val="-2"/>
        </w:rPr>
        <w:t xml:space="preserve"> </w:t>
      </w:r>
      <w:r>
        <w:t>preferred</w:t>
      </w:r>
      <w:r>
        <w:rPr>
          <w:spacing w:val="-2"/>
        </w:rPr>
        <w:t xml:space="preserve"> </w:t>
      </w:r>
      <w:r>
        <w:t>approach</w:t>
      </w:r>
      <w:r>
        <w:rPr>
          <w:spacing w:val="-2"/>
        </w:rPr>
        <w:t xml:space="preserve"> </w:t>
      </w:r>
      <w:r>
        <w:t>and</w:t>
      </w:r>
      <w:r>
        <w:rPr>
          <w:spacing w:val="-3"/>
        </w:rPr>
        <w:t xml:space="preserve"> </w:t>
      </w:r>
      <w:r>
        <w:t>is</w:t>
      </w:r>
      <w:r>
        <w:rPr>
          <w:spacing w:val="-2"/>
        </w:rPr>
        <w:t xml:space="preserve"> </w:t>
      </w:r>
      <w:r>
        <w:t>explored</w:t>
      </w:r>
      <w:r>
        <w:rPr>
          <w:spacing w:val="-2"/>
        </w:rPr>
        <w:t xml:space="preserve"> </w:t>
      </w:r>
      <w:r>
        <w:t>in</w:t>
      </w:r>
      <w:r>
        <w:rPr>
          <w:spacing w:val="-2"/>
        </w:rPr>
        <w:t xml:space="preserve"> </w:t>
      </w:r>
      <w:r>
        <w:t>more</w:t>
      </w:r>
      <w:r>
        <w:rPr>
          <w:spacing w:val="-3"/>
        </w:rPr>
        <w:t xml:space="preserve"> </w:t>
      </w:r>
      <w:r>
        <w:t>detail</w:t>
      </w:r>
      <w:r>
        <w:rPr>
          <w:spacing w:val="-2"/>
        </w:rPr>
        <w:t xml:space="preserve"> </w:t>
      </w:r>
      <w:r>
        <w:t>in</w:t>
      </w:r>
      <w:r>
        <w:rPr>
          <w:spacing w:val="-2"/>
        </w:rPr>
        <w:t xml:space="preserve"> </w:t>
      </w:r>
      <w:r>
        <w:t>Chapter</w:t>
      </w:r>
      <w:r>
        <w:rPr>
          <w:spacing w:val="-2"/>
        </w:rPr>
        <w:t xml:space="preserve"> </w:t>
      </w:r>
      <w:r>
        <w:rPr>
          <w:spacing w:val="-5"/>
        </w:rPr>
        <w:t>6.</w:t>
      </w:r>
    </w:p>
    <w:p w14:paraId="65DEE12B" w14:textId="77777777" w:rsidR="00DC7AFF" w:rsidRDefault="00DC7AFF">
      <w:pPr>
        <w:pStyle w:val="BodyText"/>
        <w:kinsoku w:val="0"/>
        <w:overflowPunct w:val="0"/>
        <w:spacing w:before="120"/>
        <w:ind w:left="200"/>
        <w:rPr>
          <w:spacing w:val="-5"/>
        </w:rPr>
        <w:sectPr w:rsidR="00DC7AFF">
          <w:pgSz w:w="11920" w:h="16840"/>
          <w:pgMar w:top="1100" w:right="380" w:bottom="1900" w:left="1420" w:header="0" w:footer="1713" w:gutter="0"/>
          <w:cols w:space="720"/>
          <w:noEndnote/>
        </w:sectPr>
      </w:pPr>
    </w:p>
    <w:p w14:paraId="32711A12" w14:textId="57A7E1A4" w:rsidR="00DC7AFF" w:rsidRDefault="00DD2B9D">
      <w:pPr>
        <w:pStyle w:val="Heading4"/>
        <w:numPr>
          <w:ilvl w:val="2"/>
          <w:numId w:val="23"/>
        </w:numPr>
        <w:tabs>
          <w:tab w:val="left" w:pos="791"/>
        </w:tabs>
        <w:kinsoku w:val="0"/>
        <w:overflowPunct w:val="0"/>
        <w:spacing w:before="34"/>
        <w:ind w:left="790"/>
        <w:rPr>
          <w:spacing w:val="-4"/>
        </w:rPr>
      </w:pPr>
      <w:bookmarkStart w:id="97" w:name="_Toc136854707"/>
      <w:r>
        <w:rPr>
          <w:noProof/>
        </w:rPr>
        <w:lastRenderedPageBreak/>
        <mc:AlternateContent>
          <mc:Choice Requires="wpg">
            <w:drawing>
              <wp:anchor distT="0" distB="0" distL="114300" distR="114300" simplePos="0" relativeHeight="251662336" behindDoc="0" locked="0" layoutInCell="0" allowOverlap="1" wp14:anchorId="5504BEE2" wp14:editId="0E9A7C86">
                <wp:simplePos x="0" y="0"/>
                <wp:positionH relativeFrom="page">
                  <wp:posOffset>600075</wp:posOffset>
                </wp:positionH>
                <wp:positionV relativeFrom="page">
                  <wp:posOffset>4353560</wp:posOffset>
                </wp:positionV>
                <wp:extent cx="6010275" cy="3095625"/>
                <wp:effectExtent l="0" t="0" r="0" b="0"/>
                <wp:wrapNone/>
                <wp:docPr id="150" name="Group 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0275" cy="3095625"/>
                          <a:chOff x="945" y="6856"/>
                          <a:chExt cx="9465" cy="4875"/>
                        </a:xfrm>
                      </wpg:grpSpPr>
                      <pic:pic xmlns:pic="http://schemas.openxmlformats.org/drawingml/2006/picture">
                        <pic:nvPicPr>
                          <pic:cNvPr id="151" name="Picture 18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945" y="11176"/>
                            <a:ext cx="9460"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 name="Picture 18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1800" y="6856"/>
                            <a:ext cx="7760" cy="4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F5F9323" id="Group 183" o:spid="_x0000_s1026" style="position:absolute;margin-left:47.25pt;margin-top:342.8pt;width:473.25pt;height:243.75pt;z-index:251662336;mso-position-horizontal-relative:page;mso-position-vertical-relative:page" coordorigin="945,6856" coordsize="9465,487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&#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" o:allowincell="f">
                <v:shape id="Picture 184" o:spid="_x0000_s1027" type="#_x0000_t75" style="position:absolute;left:945;top:11176;width:9460;height: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">
                  <v:imagedata r:id="rId90" o:title=""/>
                </v:shape>
                <v:shape id="Picture 185" o:spid="_x0000_s1028" type="#_x0000_t75" style="position:absolute;left:1800;top:6856;width:7760;height:4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">
                  <v:imagedata r:id="rId91" o:title=""/>
                </v:shape>
                <w10:wrap anchorx="page" anchory="page"/>
              </v:group>
            </w:pict>
          </mc:Fallback>
        </mc:AlternateContent>
      </w:r>
      <w:r w:rsidR="00DC7AFF">
        <w:t>Option</w:t>
      </w:r>
      <w:r w:rsidR="00DC7AFF">
        <w:rPr>
          <w:spacing w:val="-6"/>
        </w:rPr>
        <w:t xml:space="preserve"> </w:t>
      </w:r>
      <w:r w:rsidR="00DC7AFF">
        <w:t>A</w:t>
      </w:r>
      <w:r w:rsidR="00DC7AFF">
        <w:rPr>
          <w:spacing w:val="-4"/>
        </w:rPr>
        <w:t xml:space="preserve"> </w:t>
      </w:r>
      <w:r w:rsidR="00DC7AFF">
        <w:t>“Fire-ant</w:t>
      </w:r>
      <w:r w:rsidR="00DC7AFF">
        <w:rPr>
          <w:spacing w:val="-3"/>
        </w:rPr>
        <w:t xml:space="preserve"> </w:t>
      </w:r>
      <w:r w:rsidR="00DC7AFF">
        <w:t>free</w:t>
      </w:r>
      <w:r w:rsidR="00DC7AFF">
        <w:rPr>
          <w:spacing w:val="-4"/>
        </w:rPr>
        <w:t xml:space="preserve"> </w:t>
      </w:r>
      <w:r w:rsidR="00DC7AFF">
        <w:t>Olympics”</w:t>
      </w:r>
      <w:r w:rsidR="00DC7AFF">
        <w:rPr>
          <w:spacing w:val="-3"/>
        </w:rPr>
        <w:t xml:space="preserve"> </w:t>
      </w:r>
      <w:r w:rsidR="00DC7AFF">
        <w:t>-</w:t>
      </w:r>
      <w:r w:rsidR="00DC7AFF">
        <w:rPr>
          <w:spacing w:val="-4"/>
        </w:rPr>
        <w:t xml:space="preserve"> </w:t>
      </w:r>
      <w:r w:rsidR="00DC7AFF">
        <w:t>Contain,</w:t>
      </w:r>
      <w:r w:rsidR="00DC7AFF">
        <w:rPr>
          <w:spacing w:val="-4"/>
        </w:rPr>
        <w:t xml:space="preserve"> </w:t>
      </w:r>
      <w:r w:rsidR="00DC7AFF">
        <w:t>Suppress,</w:t>
      </w:r>
      <w:r w:rsidR="00DC7AFF">
        <w:rPr>
          <w:spacing w:val="-3"/>
        </w:rPr>
        <w:t xml:space="preserve"> </w:t>
      </w:r>
      <w:r w:rsidR="00DC7AFF">
        <w:t>Eradicate</w:t>
      </w:r>
      <w:r w:rsidR="00DC7AFF">
        <w:rPr>
          <w:spacing w:val="-4"/>
        </w:rPr>
        <w:t xml:space="preserve"> </w:t>
      </w:r>
      <w:r w:rsidR="00DC7AFF">
        <w:t>by</w:t>
      </w:r>
      <w:r w:rsidR="00DC7AFF">
        <w:rPr>
          <w:spacing w:val="-3"/>
        </w:rPr>
        <w:t xml:space="preserve"> </w:t>
      </w:r>
      <w:r w:rsidR="00DC7AFF">
        <w:rPr>
          <w:spacing w:val="-4"/>
        </w:rPr>
        <w:t>2032</w:t>
      </w:r>
      <w:bookmarkEnd w:id="97"/>
    </w:p>
    <w:p w14:paraId="3801EA26" w14:textId="77777777" w:rsidR="00DC7AFF" w:rsidRDefault="00DC7AFF">
      <w:pPr>
        <w:pStyle w:val="BodyText"/>
        <w:kinsoku w:val="0"/>
        <w:overflowPunct w:val="0"/>
        <w:spacing w:before="54" w:line="252" w:lineRule="auto"/>
        <w:ind w:left="200" w:right="779"/>
      </w:pPr>
      <w:r>
        <w:t>To prevent RIFA spreading beyond SEQ, building up more around Brisbane, and eventually</w:t>
      </w:r>
      <w:r>
        <w:rPr>
          <w:spacing w:val="-12"/>
        </w:rPr>
        <w:t xml:space="preserve"> </w:t>
      </w:r>
      <w:r>
        <w:t>becoming</w:t>
      </w:r>
      <w:r>
        <w:rPr>
          <w:spacing w:val="-12"/>
        </w:rPr>
        <w:t xml:space="preserve"> </w:t>
      </w:r>
      <w:r>
        <w:t>entrenched</w:t>
      </w:r>
      <w:r>
        <w:rPr>
          <w:spacing w:val="-12"/>
        </w:rPr>
        <w:t xml:space="preserve"> </w:t>
      </w:r>
      <w:r>
        <w:t>throughout</w:t>
      </w:r>
      <w:r>
        <w:rPr>
          <w:spacing w:val="-12"/>
        </w:rPr>
        <w:t xml:space="preserve"> </w:t>
      </w:r>
      <w:r>
        <w:t>Australia,</w:t>
      </w:r>
      <w:r>
        <w:rPr>
          <w:spacing w:val="-12"/>
        </w:rPr>
        <w:t xml:space="preserve"> </w:t>
      </w:r>
      <w:r>
        <w:t>a</w:t>
      </w:r>
      <w:r>
        <w:rPr>
          <w:spacing w:val="-12"/>
        </w:rPr>
        <w:t xml:space="preserve"> </w:t>
      </w:r>
      <w:r>
        <w:t>larger,</w:t>
      </w:r>
      <w:r>
        <w:rPr>
          <w:spacing w:val="-12"/>
        </w:rPr>
        <w:t xml:space="preserve"> </w:t>
      </w:r>
      <w:r>
        <w:t>more</w:t>
      </w:r>
      <w:r>
        <w:rPr>
          <w:spacing w:val="-12"/>
        </w:rPr>
        <w:t xml:space="preserve"> </w:t>
      </w:r>
      <w:r>
        <w:t>comprehensive</w:t>
      </w:r>
      <w:r>
        <w:rPr>
          <w:spacing w:val="-12"/>
        </w:rPr>
        <w:t xml:space="preserve"> </w:t>
      </w:r>
      <w:r>
        <w:t>and inevitably much more expensive program will be needed, with three key elements:</w:t>
      </w:r>
    </w:p>
    <w:p w14:paraId="3C8083D4" w14:textId="77777777" w:rsidR="00DC7AFF" w:rsidRDefault="00DC7AFF">
      <w:pPr>
        <w:pStyle w:val="ListParagraph"/>
        <w:numPr>
          <w:ilvl w:val="0"/>
          <w:numId w:val="15"/>
        </w:numPr>
        <w:tabs>
          <w:tab w:val="left" w:pos="845"/>
        </w:tabs>
        <w:kinsoku w:val="0"/>
        <w:overflowPunct w:val="0"/>
        <w:spacing w:line="252" w:lineRule="auto"/>
        <w:ind w:right="843"/>
        <w:jc w:val="both"/>
      </w:pPr>
      <w:r>
        <w:rPr>
          <w:b/>
          <w:bCs/>
        </w:rPr>
        <w:t>stronger</w:t>
      </w:r>
      <w:r>
        <w:rPr>
          <w:b/>
          <w:bCs/>
          <w:spacing w:val="-9"/>
        </w:rPr>
        <w:t xml:space="preserve"> </w:t>
      </w:r>
      <w:r>
        <w:rPr>
          <w:b/>
          <w:bCs/>
        </w:rPr>
        <w:t>containment</w:t>
      </w:r>
      <w:r>
        <w:rPr>
          <w:b/>
          <w:bCs/>
          <w:spacing w:val="-9"/>
        </w:rPr>
        <w:t xml:space="preserve"> </w:t>
      </w:r>
      <w:r>
        <w:t>by</w:t>
      </w:r>
      <w:r>
        <w:rPr>
          <w:spacing w:val="-9"/>
        </w:rPr>
        <w:t xml:space="preserve"> </w:t>
      </w:r>
      <w:r>
        <w:t>strategic</w:t>
      </w:r>
      <w:r>
        <w:rPr>
          <w:spacing w:val="-9"/>
        </w:rPr>
        <w:t xml:space="preserve"> </w:t>
      </w:r>
      <w:r>
        <w:t>broadscale</w:t>
      </w:r>
      <w:r>
        <w:rPr>
          <w:spacing w:val="-9"/>
        </w:rPr>
        <w:t xml:space="preserve"> </w:t>
      </w:r>
      <w:r>
        <w:t>treatment</w:t>
      </w:r>
      <w:r>
        <w:rPr>
          <w:spacing w:val="-9"/>
        </w:rPr>
        <w:t xml:space="preserve"> </w:t>
      </w:r>
      <w:r>
        <w:t>and</w:t>
      </w:r>
      <w:r>
        <w:rPr>
          <w:spacing w:val="-9"/>
        </w:rPr>
        <w:t xml:space="preserve"> </w:t>
      </w:r>
      <w:r>
        <w:t>surveillance</w:t>
      </w:r>
      <w:r>
        <w:rPr>
          <w:spacing w:val="-9"/>
        </w:rPr>
        <w:t xml:space="preserve"> </w:t>
      </w:r>
      <w:r>
        <w:t>outside the</w:t>
      </w:r>
      <w:r>
        <w:rPr>
          <w:spacing w:val="-6"/>
        </w:rPr>
        <w:t xml:space="preserve"> </w:t>
      </w:r>
      <w:r>
        <w:t>known</w:t>
      </w:r>
      <w:r>
        <w:rPr>
          <w:spacing w:val="-6"/>
        </w:rPr>
        <w:t xml:space="preserve"> </w:t>
      </w:r>
      <w:r>
        <w:t>infested</w:t>
      </w:r>
      <w:r>
        <w:rPr>
          <w:spacing w:val="-6"/>
        </w:rPr>
        <w:t xml:space="preserve"> </w:t>
      </w:r>
      <w:r>
        <w:t>area,</w:t>
      </w:r>
      <w:r>
        <w:rPr>
          <w:spacing w:val="-6"/>
        </w:rPr>
        <w:t xml:space="preserve"> </w:t>
      </w:r>
      <w:r>
        <w:t>widening</w:t>
      </w:r>
      <w:r>
        <w:rPr>
          <w:spacing w:val="-6"/>
        </w:rPr>
        <w:t xml:space="preserve"> </w:t>
      </w:r>
      <w:r>
        <w:t>the</w:t>
      </w:r>
      <w:r>
        <w:rPr>
          <w:spacing w:val="-6"/>
        </w:rPr>
        <w:t xml:space="preserve"> </w:t>
      </w:r>
      <w:r>
        <w:t>biosecurity</w:t>
      </w:r>
      <w:r>
        <w:rPr>
          <w:spacing w:val="-6"/>
        </w:rPr>
        <w:t xml:space="preserve"> </w:t>
      </w:r>
      <w:r>
        <w:t>zone</w:t>
      </w:r>
      <w:r>
        <w:rPr>
          <w:spacing w:val="-6"/>
        </w:rPr>
        <w:t xml:space="preserve"> </w:t>
      </w:r>
      <w:r>
        <w:t>considerably,</w:t>
      </w:r>
      <w:r>
        <w:rPr>
          <w:spacing w:val="-6"/>
        </w:rPr>
        <w:t xml:space="preserve"> </w:t>
      </w:r>
      <w:r>
        <w:t>and</w:t>
      </w:r>
      <w:r>
        <w:rPr>
          <w:spacing w:val="-6"/>
        </w:rPr>
        <w:t xml:space="preserve"> </w:t>
      </w:r>
      <w:r>
        <w:t>stronger preventive measures for RIFA movement in carrier risk materials</w:t>
      </w:r>
    </w:p>
    <w:p w14:paraId="294E358F" w14:textId="77777777" w:rsidR="00DC7AFF" w:rsidRDefault="00DC7AFF">
      <w:pPr>
        <w:pStyle w:val="ListParagraph"/>
        <w:numPr>
          <w:ilvl w:val="0"/>
          <w:numId w:val="15"/>
        </w:numPr>
        <w:tabs>
          <w:tab w:val="left" w:pos="845"/>
        </w:tabs>
        <w:kinsoku w:val="0"/>
        <w:overflowPunct w:val="0"/>
        <w:spacing w:line="252" w:lineRule="auto"/>
        <w:ind w:right="774"/>
      </w:pPr>
      <w:r>
        <w:rPr>
          <w:b/>
          <w:bCs/>
        </w:rPr>
        <w:t xml:space="preserve">more aggressive suppression </w:t>
      </w:r>
      <w:r>
        <w:t>by regular area-wide treatment programs especially in the current Residual Area, involving councils, communities and all land managers in implementing coordinated effective and efficient RIFA suppressive</w:t>
      </w:r>
      <w:r>
        <w:rPr>
          <w:spacing w:val="-14"/>
        </w:rPr>
        <w:t xml:space="preserve"> </w:t>
      </w:r>
      <w:r>
        <w:t>or</w:t>
      </w:r>
      <w:r>
        <w:rPr>
          <w:spacing w:val="-13"/>
        </w:rPr>
        <w:t xml:space="preserve"> </w:t>
      </w:r>
      <w:r>
        <w:t>preventive</w:t>
      </w:r>
      <w:r>
        <w:rPr>
          <w:spacing w:val="-13"/>
        </w:rPr>
        <w:t xml:space="preserve"> </w:t>
      </w:r>
      <w:r>
        <w:t>programs</w:t>
      </w:r>
      <w:r>
        <w:rPr>
          <w:spacing w:val="-13"/>
        </w:rPr>
        <w:t xml:space="preserve"> </w:t>
      </w:r>
      <w:r>
        <w:t>tailored</w:t>
      </w:r>
      <w:r>
        <w:rPr>
          <w:spacing w:val="-14"/>
        </w:rPr>
        <w:t xml:space="preserve"> </w:t>
      </w:r>
      <w:r>
        <w:t>for</w:t>
      </w:r>
      <w:r>
        <w:rPr>
          <w:spacing w:val="-13"/>
        </w:rPr>
        <w:t xml:space="preserve"> </w:t>
      </w:r>
      <w:r>
        <w:t>different</w:t>
      </w:r>
      <w:r>
        <w:rPr>
          <w:spacing w:val="-13"/>
        </w:rPr>
        <w:t xml:space="preserve"> </w:t>
      </w:r>
      <w:r>
        <w:t>groups</w:t>
      </w:r>
      <w:r>
        <w:rPr>
          <w:spacing w:val="-13"/>
        </w:rPr>
        <w:t xml:space="preserve"> </w:t>
      </w:r>
      <w:r>
        <w:t>on</w:t>
      </w:r>
      <w:r>
        <w:rPr>
          <w:spacing w:val="-13"/>
        </w:rPr>
        <w:t xml:space="preserve"> </w:t>
      </w:r>
      <w:r>
        <w:t>RIFA-preferred land; while continuing broadscale and targeted treatment and surveillance in agricultural areas, and</w:t>
      </w:r>
    </w:p>
    <w:p w14:paraId="386964C0" w14:textId="77777777" w:rsidR="00DC7AFF" w:rsidRDefault="00DC7AFF">
      <w:pPr>
        <w:pStyle w:val="ListParagraph"/>
        <w:numPr>
          <w:ilvl w:val="0"/>
          <w:numId w:val="15"/>
        </w:numPr>
        <w:tabs>
          <w:tab w:val="left" w:pos="845"/>
        </w:tabs>
        <w:kinsoku w:val="0"/>
        <w:overflowPunct w:val="0"/>
        <w:spacing w:line="252" w:lineRule="auto"/>
        <w:ind w:right="813"/>
      </w:pPr>
      <w:r>
        <w:rPr>
          <w:b/>
          <w:bCs/>
        </w:rPr>
        <w:t xml:space="preserve">eventual eradication, </w:t>
      </w:r>
      <w:r>
        <w:t>with progressive shrinkage of the operational zone once effective</w:t>
      </w:r>
      <w:r>
        <w:rPr>
          <w:spacing w:val="-9"/>
        </w:rPr>
        <w:t xml:space="preserve"> </w:t>
      </w:r>
      <w:r>
        <w:t>surveillance</w:t>
      </w:r>
      <w:r>
        <w:rPr>
          <w:spacing w:val="-9"/>
        </w:rPr>
        <w:t xml:space="preserve"> </w:t>
      </w:r>
      <w:r>
        <w:t>has</w:t>
      </w:r>
      <w:r>
        <w:rPr>
          <w:spacing w:val="-9"/>
        </w:rPr>
        <w:t xml:space="preserve"> </w:t>
      </w:r>
      <w:r>
        <w:t>demonstrated</w:t>
      </w:r>
      <w:r>
        <w:rPr>
          <w:spacing w:val="-9"/>
        </w:rPr>
        <w:t xml:space="preserve"> </w:t>
      </w:r>
      <w:r>
        <w:t>partial</w:t>
      </w:r>
      <w:r>
        <w:rPr>
          <w:spacing w:val="-9"/>
        </w:rPr>
        <w:t xml:space="preserve"> </w:t>
      </w:r>
      <w:r>
        <w:t>area</w:t>
      </w:r>
      <w:r>
        <w:rPr>
          <w:spacing w:val="-9"/>
        </w:rPr>
        <w:t xml:space="preserve"> </w:t>
      </w:r>
      <w:r>
        <w:t>freedom,</w:t>
      </w:r>
      <w:r>
        <w:rPr>
          <w:spacing w:val="-9"/>
        </w:rPr>
        <w:t xml:space="preserve"> </w:t>
      </w:r>
      <w:r>
        <w:t>(possibly</w:t>
      </w:r>
      <w:r>
        <w:rPr>
          <w:spacing w:val="-9"/>
        </w:rPr>
        <w:t xml:space="preserve"> </w:t>
      </w:r>
      <w:r>
        <w:t>from</w:t>
      </w:r>
      <w:r>
        <w:rPr>
          <w:spacing w:val="-9"/>
        </w:rPr>
        <w:t xml:space="preserve"> </w:t>
      </w:r>
      <w:r>
        <w:t>2027) and</w:t>
      </w:r>
      <w:r>
        <w:rPr>
          <w:spacing w:val="-7"/>
        </w:rPr>
        <w:t xml:space="preserve"> </w:t>
      </w:r>
      <w:r>
        <w:t>a</w:t>
      </w:r>
      <w:r>
        <w:rPr>
          <w:spacing w:val="-7"/>
        </w:rPr>
        <w:t xml:space="preserve"> </w:t>
      </w:r>
      <w:r>
        <w:t>long</w:t>
      </w:r>
      <w:r>
        <w:rPr>
          <w:spacing w:val="-7"/>
        </w:rPr>
        <w:t xml:space="preserve"> </w:t>
      </w:r>
      <w:r>
        <w:t>period</w:t>
      </w:r>
      <w:r>
        <w:rPr>
          <w:spacing w:val="-7"/>
        </w:rPr>
        <w:t xml:space="preserve"> </w:t>
      </w:r>
      <w:r>
        <w:t>(probably</w:t>
      </w:r>
      <w:r>
        <w:rPr>
          <w:spacing w:val="-7"/>
        </w:rPr>
        <w:t xml:space="preserve"> </w:t>
      </w:r>
      <w:r>
        <w:t>after</w:t>
      </w:r>
      <w:r>
        <w:rPr>
          <w:spacing w:val="-7"/>
        </w:rPr>
        <w:t xml:space="preserve"> </w:t>
      </w:r>
      <w:r>
        <w:t>2032)</w:t>
      </w:r>
      <w:r>
        <w:rPr>
          <w:spacing w:val="-7"/>
        </w:rPr>
        <w:t xml:space="preserve"> </w:t>
      </w:r>
      <w:r>
        <w:t>of</w:t>
      </w:r>
      <w:r>
        <w:rPr>
          <w:spacing w:val="-7"/>
        </w:rPr>
        <w:t xml:space="preserve"> </w:t>
      </w:r>
      <w:r>
        <w:t>maintaining</w:t>
      </w:r>
      <w:r>
        <w:rPr>
          <w:spacing w:val="-7"/>
        </w:rPr>
        <w:t xml:space="preserve"> </w:t>
      </w:r>
      <w:r>
        <w:t>preventive</w:t>
      </w:r>
      <w:r>
        <w:rPr>
          <w:spacing w:val="-7"/>
        </w:rPr>
        <w:t xml:space="preserve"> </w:t>
      </w:r>
      <w:r>
        <w:t>and</w:t>
      </w:r>
      <w:r>
        <w:rPr>
          <w:spacing w:val="-7"/>
        </w:rPr>
        <w:t xml:space="preserve"> </w:t>
      </w:r>
      <w:r>
        <w:t>suppressive measures while eradication is proven.</w:t>
      </w:r>
    </w:p>
    <w:p w14:paraId="3E4ADD43" w14:textId="77777777" w:rsidR="00DC7AFF" w:rsidRDefault="00DC7AFF">
      <w:pPr>
        <w:pStyle w:val="ListParagraph"/>
        <w:numPr>
          <w:ilvl w:val="0"/>
          <w:numId w:val="15"/>
        </w:numPr>
        <w:tabs>
          <w:tab w:val="left" w:pos="845"/>
        </w:tabs>
        <w:kinsoku w:val="0"/>
        <w:overflowPunct w:val="0"/>
        <w:spacing w:line="252" w:lineRule="auto"/>
        <w:ind w:right="813"/>
        <w:sectPr w:rsidR="00DC7AFF">
          <w:pgSz w:w="11920" w:h="16840"/>
          <w:pgMar w:top="1100" w:right="380" w:bottom="1900" w:left="1420" w:header="0" w:footer="1713" w:gutter="0"/>
          <w:cols w:space="720"/>
          <w:noEndnote/>
        </w:sectPr>
      </w:pPr>
    </w:p>
    <w:p w14:paraId="59172011" w14:textId="77777777" w:rsidR="00DC7AFF" w:rsidRDefault="00DC7AFF">
      <w:pPr>
        <w:pStyle w:val="BodyText"/>
        <w:kinsoku w:val="0"/>
        <w:overflowPunct w:val="0"/>
        <w:spacing w:before="1"/>
        <w:rPr>
          <w:sz w:val="29"/>
          <w:szCs w:val="29"/>
        </w:rPr>
      </w:pPr>
    </w:p>
    <w:p w14:paraId="67360603" w14:textId="5E9D1493" w:rsidR="00DC7AFF" w:rsidRDefault="00DD2B9D">
      <w:pPr>
        <w:pStyle w:val="BodyText"/>
        <w:kinsoku w:val="0"/>
        <w:overflowPunct w:val="0"/>
        <w:ind w:left="110"/>
        <w:rPr>
          <w:sz w:val="20"/>
          <w:szCs w:val="20"/>
        </w:rPr>
      </w:pPr>
      <w:r>
        <w:rPr>
          <w:noProof/>
          <w:sz w:val="20"/>
          <w:szCs w:val="20"/>
        </w:rPr>
        <mc:AlternateContent>
          <mc:Choice Requires="wpg">
            <w:drawing>
              <wp:inline distT="0" distB="0" distL="0" distR="0" wp14:anchorId="321BD612" wp14:editId="77038F4A">
                <wp:extent cx="5486400" cy="3771265"/>
                <wp:effectExtent l="0" t="635" r="0" b="0"/>
                <wp:docPr id="147"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0" cy="3771265"/>
                          <a:chOff x="0" y="0"/>
                          <a:chExt cx="8640" cy="5939"/>
                        </a:xfrm>
                      </wpg:grpSpPr>
                      <pic:pic xmlns:pic="http://schemas.openxmlformats.org/drawingml/2006/picture">
                        <pic:nvPicPr>
                          <pic:cNvPr id="148" name="Picture 18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58" y="0"/>
                            <a:ext cx="8460" cy="5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 name="Picture 18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5114"/>
                            <a:ext cx="8640" cy="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2D0A2D21" id="Group 186" o:spid="_x0000_s1026" style="width:6in;height:296.95pt;mso-position-horizontal-relative:char;mso-position-vertical-relative:line" coordsize="8640,593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">
                <v:shape id="Picture 187" o:spid="_x0000_s1027" type="#_x0000_t75" style="position:absolute;left:58;width:8460;height:5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">
                  <v:imagedata r:id="rId94" o:title=""/>
                </v:shape>
                <v:shape id="Picture 188" o:spid="_x0000_s1028" type="#_x0000_t75" style="position:absolute;top:5114;width:8640;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">
                  <v:imagedata r:id="rId95" o:title=""/>
                </v:shape>
                <w10:anchorlock/>
              </v:group>
            </w:pict>
          </mc:Fallback>
        </mc:AlternateContent>
      </w:r>
    </w:p>
    <w:p w14:paraId="1E919921" w14:textId="77777777" w:rsidR="00DC7AFF" w:rsidRDefault="00DC7AFF">
      <w:pPr>
        <w:pStyle w:val="BodyText"/>
        <w:kinsoku w:val="0"/>
        <w:overflowPunct w:val="0"/>
        <w:spacing w:before="8"/>
        <w:rPr>
          <w:sz w:val="10"/>
          <w:szCs w:val="10"/>
        </w:rPr>
      </w:pPr>
    </w:p>
    <w:p w14:paraId="52AC3A03" w14:textId="77777777" w:rsidR="00DC7AFF" w:rsidRDefault="00DC7AFF">
      <w:pPr>
        <w:pStyle w:val="BodyText"/>
        <w:kinsoku w:val="0"/>
        <w:overflowPunct w:val="0"/>
        <w:spacing w:before="59" w:line="252" w:lineRule="auto"/>
        <w:ind w:left="200" w:right="779"/>
      </w:pPr>
      <w:r>
        <w:rPr>
          <w:b/>
          <w:bCs/>
        </w:rPr>
        <w:t>Key</w:t>
      </w:r>
      <w:r>
        <w:rPr>
          <w:b/>
          <w:bCs/>
          <w:spacing w:val="-5"/>
        </w:rPr>
        <w:t xml:space="preserve"> </w:t>
      </w:r>
      <w:r>
        <w:rPr>
          <w:b/>
          <w:bCs/>
        </w:rPr>
        <w:t>activities</w:t>
      </w:r>
      <w:r>
        <w:rPr>
          <w:b/>
          <w:bCs/>
          <w:spacing w:val="-5"/>
        </w:rPr>
        <w:t xml:space="preserve"> </w:t>
      </w:r>
      <w:r>
        <w:t>to</w:t>
      </w:r>
      <w:r>
        <w:rPr>
          <w:spacing w:val="-5"/>
        </w:rPr>
        <w:t xml:space="preserve"> </w:t>
      </w:r>
      <w:r>
        <w:t>implement</w:t>
      </w:r>
      <w:r>
        <w:rPr>
          <w:spacing w:val="-5"/>
        </w:rPr>
        <w:t xml:space="preserve"> </w:t>
      </w:r>
      <w:r>
        <w:t>this</w:t>
      </w:r>
      <w:r>
        <w:rPr>
          <w:spacing w:val="-5"/>
        </w:rPr>
        <w:t xml:space="preserve"> </w:t>
      </w:r>
      <w:r>
        <w:t>option,</w:t>
      </w:r>
      <w:r>
        <w:rPr>
          <w:spacing w:val="-5"/>
        </w:rPr>
        <w:t xml:space="preserve"> </w:t>
      </w:r>
      <w:r>
        <w:t>while</w:t>
      </w:r>
      <w:r>
        <w:rPr>
          <w:spacing w:val="-5"/>
        </w:rPr>
        <w:t xml:space="preserve"> </w:t>
      </w:r>
      <w:r>
        <w:t>consolidating</w:t>
      </w:r>
      <w:r>
        <w:rPr>
          <w:spacing w:val="-5"/>
        </w:rPr>
        <w:t xml:space="preserve"> </w:t>
      </w:r>
      <w:r>
        <w:t>gains</w:t>
      </w:r>
      <w:r>
        <w:rPr>
          <w:spacing w:val="-5"/>
        </w:rPr>
        <w:t xml:space="preserve"> </w:t>
      </w:r>
      <w:r>
        <w:t>made</w:t>
      </w:r>
      <w:r>
        <w:rPr>
          <w:spacing w:val="-5"/>
        </w:rPr>
        <w:t xml:space="preserve"> </w:t>
      </w:r>
      <w:r>
        <w:t>and</w:t>
      </w:r>
      <w:r>
        <w:rPr>
          <w:spacing w:val="-5"/>
        </w:rPr>
        <w:t xml:space="preserve"> </w:t>
      </w:r>
      <w:r>
        <w:t>not</w:t>
      </w:r>
      <w:r>
        <w:rPr>
          <w:spacing w:val="-5"/>
        </w:rPr>
        <w:t xml:space="preserve"> </w:t>
      </w:r>
      <w:r>
        <w:t>losing momentum, would be to obtain national approval for a revised plan and budget, and adjust the current operational plan to move to the new program as fast as possible.</w:t>
      </w:r>
    </w:p>
    <w:p w14:paraId="343A79AE" w14:textId="77777777" w:rsidR="00922296" w:rsidRDefault="00922296" w:rsidP="00922296">
      <w:pPr>
        <w:pStyle w:val="BodyText"/>
        <w:rPr>
          <w:b/>
          <w:bCs/>
        </w:rPr>
      </w:pPr>
      <w:bookmarkStart w:id="98" w:name="_Toc136853059"/>
    </w:p>
    <w:p w14:paraId="425AD3F7" w14:textId="77777777" w:rsidR="00DC7AFF" w:rsidRPr="00922296" w:rsidRDefault="00DC7AFF" w:rsidP="00922296">
      <w:pPr>
        <w:pStyle w:val="BodyText"/>
        <w:rPr>
          <w:b/>
          <w:bCs/>
        </w:rPr>
      </w:pPr>
      <w:r w:rsidRPr="00922296">
        <w:rPr>
          <w:b/>
          <w:bCs/>
        </w:rPr>
        <w:t>Foster</w:t>
      </w:r>
      <w:r w:rsidRPr="00922296">
        <w:rPr>
          <w:b/>
          <w:bCs/>
          <w:spacing w:val="-9"/>
        </w:rPr>
        <w:t xml:space="preserve"> </w:t>
      </w:r>
      <w:r w:rsidRPr="00922296">
        <w:rPr>
          <w:b/>
          <w:bCs/>
        </w:rPr>
        <w:t>public</w:t>
      </w:r>
      <w:r w:rsidRPr="00922296">
        <w:rPr>
          <w:b/>
          <w:bCs/>
          <w:spacing w:val="-9"/>
        </w:rPr>
        <w:t xml:space="preserve"> </w:t>
      </w:r>
      <w:r w:rsidRPr="00922296">
        <w:rPr>
          <w:b/>
          <w:bCs/>
        </w:rPr>
        <w:t>engagement</w:t>
      </w:r>
      <w:r w:rsidRPr="00922296">
        <w:rPr>
          <w:b/>
          <w:bCs/>
          <w:spacing w:val="-9"/>
        </w:rPr>
        <w:t xml:space="preserve"> </w:t>
      </w:r>
      <w:r w:rsidRPr="00922296">
        <w:rPr>
          <w:b/>
          <w:bCs/>
        </w:rPr>
        <w:t>and</w:t>
      </w:r>
      <w:r w:rsidRPr="00922296">
        <w:rPr>
          <w:b/>
          <w:bCs/>
          <w:spacing w:val="-9"/>
        </w:rPr>
        <w:t xml:space="preserve"> </w:t>
      </w:r>
      <w:r w:rsidRPr="00922296">
        <w:rPr>
          <w:b/>
          <w:bCs/>
        </w:rPr>
        <w:t>participation</w:t>
      </w:r>
      <w:r w:rsidRPr="00922296">
        <w:rPr>
          <w:b/>
          <w:bCs/>
          <w:spacing w:val="-9"/>
        </w:rPr>
        <w:t xml:space="preserve"> </w:t>
      </w:r>
      <w:r w:rsidRPr="00922296">
        <w:rPr>
          <w:b/>
          <w:bCs/>
        </w:rPr>
        <w:t>in</w:t>
      </w:r>
      <w:r w:rsidRPr="00922296">
        <w:rPr>
          <w:b/>
          <w:bCs/>
          <w:spacing w:val="-9"/>
        </w:rPr>
        <w:t xml:space="preserve"> </w:t>
      </w:r>
      <w:r w:rsidRPr="00922296">
        <w:rPr>
          <w:b/>
          <w:bCs/>
        </w:rPr>
        <w:t>RIFA</w:t>
      </w:r>
      <w:r w:rsidRPr="00922296">
        <w:rPr>
          <w:b/>
          <w:bCs/>
          <w:spacing w:val="-9"/>
        </w:rPr>
        <w:t xml:space="preserve"> </w:t>
      </w:r>
      <w:r w:rsidRPr="00922296">
        <w:rPr>
          <w:b/>
          <w:bCs/>
        </w:rPr>
        <w:t>eradication</w:t>
      </w:r>
      <w:r w:rsidRPr="00922296">
        <w:rPr>
          <w:b/>
          <w:bCs/>
          <w:spacing w:val="-9"/>
        </w:rPr>
        <w:t xml:space="preserve"> </w:t>
      </w:r>
      <w:r w:rsidRPr="00922296">
        <w:rPr>
          <w:b/>
          <w:bCs/>
        </w:rPr>
        <w:t>in</w:t>
      </w:r>
      <w:r w:rsidRPr="00922296">
        <w:rPr>
          <w:b/>
          <w:bCs/>
          <w:spacing w:val="-9"/>
        </w:rPr>
        <w:t xml:space="preserve"> </w:t>
      </w:r>
      <w:r w:rsidRPr="00922296">
        <w:rPr>
          <w:b/>
          <w:bCs/>
        </w:rPr>
        <w:t>all</w:t>
      </w:r>
      <w:r w:rsidRPr="00922296">
        <w:rPr>
          <w:b/>
          <w:bCs/>
          <w:spacing w:val="-9"/>
        </w:rPr>
        <w:t xml:space="preserve"> </w:t>
      </w:r>
      <w:r w:rsidRPr="00922296">
        <w:rPr>
          <w:b/>
          <w:bCs/>
        </w:rPr>
        <w:t>affected areas by:</w:t>
      </w:r>
      <w:bookmarkEnd w:id="98"/>
    </w:p>
    <w:p w14:paraId="318276B5" w14:textId="77777777" w:rsidR="00DC7AFF" w:rsidRDefault="00DC7AFF">
      <w:pPr>
        <w:pStyle w:val="ListParagraph"/>
        <w:numPr>
          <w:ilvl w:val="1"/>
          <w:numId w:val="15"/>
        </w:numPr>
        <w:tabs>
          <w:tab w:val="left" w:pos="920"/>
        </w:tabs>
        <w:kinsoku w:val="0"/>
        <w:overflowPunct w:val="0"/>
        <w:spacing w:line="252" w:lineRule="auto"/>
        <w:ind w:right="967"/>
        <w:rPr>
          <w:rFonts w:ascii="Arial" w:hAnsi="Arial" w:cs="Arial"/>
          <w:color w:val="000000"/>
        </w:rPr>
      </w:pPr>
      <w:r>
        <w:rPr>
          <w:b/>
          <w:bCs/>
        </w:rPr>
        <w:t>significantly strengthening public communication about increasing RIFA risks</w:t>
      </w:r>
      <w:r>
        <w:rPr>
          <w:b/>
          <w:bCs/>
          <w:spacing w:val="-4"/>
        </w:rPr>
        <w:t xml:space="preserve"> </w:t>
      </w:r>
      <w:r>
        <w:t>and</w:t>
      </w:r>
      <w:r>
        <w:rPr>
          <w:spacing w:val="-4"/>
        </w:rPr>
        <w:t xml:space="preserve"> </w:t>
      </w:r>
      <w:r>
        <w:t>how</w:t>
      </w:r>
      <w:r>
        <w:rPr>
          <w:spacing w:val="-4"/>
        </w:rPr>
        <w:t xml:space="preserve"> </w:t>
      </w:r>
      <w:r>
        <w:t>to</w:t>
      </w:r>
      <w:r>
        <w:rPr>
          <w:spacing w:val="-4"/>
        </w:rPr>
        <w:t xml:space="preserve"> </w:t>
      </w:r>
      <w:r>
        <w:t>manage</w:t>
      </w:r>
      <w:r>
        <w:rPr>
          <w:spacing w:val="-4"/>
        </w:rPr>
        <w:t xml:space="preserve"> </w:t>
      </w:r>
      <w:r>
        <w:t>them</w:t>
      </w:r>
      <w:r>
        <w:rPr>
          <w:spacing w:val="-4"/>
        </w:rPr>
        <w:t xml:space="preserve"> </w:t>
      </w:r>
      <w:r>
        <w:t>-</w:t>
      </w:r>
      <w:r>
        <w:rPr>
          <w:spacing w:val="-4"/>
        </w:rPr>
        <w:t xml:space="preserve"> </w:t>
      </w:r>
      <w:r>
        <w:t>particularly</w:t>
      </w:r>
      <w:r>
        <w:rPr>
          <w:spacing w:val="-4"/>
        </w:rPr>
        <w:t xml:space="preserve"> </w:t>
      </w:r>
      <w:r>
        <w:t>throughout</w:t>
      </w:r>
      <w:r>
        <w:rPr>
          <w:spacing w:val="-4"/>
        </w:rPr>
        <w:t xml:space="preserve"> </w:t>
      </w:r>
      <w:r>
        <w:t>the</w:t>
      </w:r>
      <w:r>
        <w:rPr>
          <w:spacing w:val="-4"/>
        </w:rPr>
        <w:t xml:space="preserve"> </w:t>
      </w:r>
      <w:r>
        <w:t>suppression</w:t>
      </w:r>
      <w:r>
        <w:rPr>
          <w:spacing w:val="-4"/>
        </w:rPr>
        <w:t xml:space="preserve"> </w:t>
      </w:r>
      <w:r>
        <w:t>area</w:t>
      </w:r>
      <w:r>
        <w:rPr>
          <w:spacing w:val="-4"/>
        </w:rPr>
        <w:t xml:space="preserve"> </w:t>
      </w:r>
      <w:r>
        <w:t>in the</w:t>
      </w:r>
      <w:r>
        <w:rPr>
          <w:spacing w:val="-6"/>
        </w:rPr>
        <w:t xml:space="preserve"> </w:t>
      </w:r>
      <w:r>
        <w:t>interests</w:t>
      </w:r>
      <w:r>
        <w:rPr>
          <w:spacing w:val="-6"/>
        </w:rPr>
        <w:t xml:space="preserve"> </w:t>
      </w:r>
      <w:r>
        <w:t>of</w:t>
      </w:r>
      <w:r>
        <w:rPr>
          <w:spacing w:val="-6"/>
        </w:rPr>
        <w:t xml:space="preserve"> </w:t>
      </w:r>
      <w:r>
        <w:t>public</w:t>
      </w:r>
      <w:r>
        <w:rPr>
          <w:spacing w:val="-6"/>
        </w:rPr>
        <w:t xml:space="preserve"> </w:t>
      </w:r>
      <w:r>
        <w:t>safety</w:t>
      </w:r>
      <w:r>
        <w:rPr>
          <w:spacing w:val="-6"/>
        </w:rPr>
        <w:t xml:space="preserve"> </w:t>
      </w:r>
      <w:r>
        <w:t>-</w:t>
      </w:r>
      <w:r>
        <w:rPr>
          <w:spacing w:val="-6"/>
        </w:rPr>
        <w:t xml:space="preserve"> </w:t>
      </w:r>
      <w:r>
        <w:t>and</w:t>
      </w:r>
      <w:r>
        <w:rPr>
          <w:spacing w:val="-6"/>
        </w:rPr>
        <w:t xml:space="preserve"> </w:t>
      </w:r>
      <w:r>
        <w:t>around</w:t>
      </w:r>
      <w:r>
        <w:rPr>
          <w:spacing w:val="-6"/>
        </w:rPr>
        <w:t xml:space="preserve"> </w:t>
      </w:r>
      <w:r>
        <w:t>/</w:t>
      </w:r>
      <w:r>
        <w:rPr>
          <w:spacing w:val="-6"/>
        </w:rPr>
        <w:t xml:space="preserve"> </w:t>
      </w:r>
      <w:r>
        <w:t>outside</w:t>
      </w:r>
      <w:r>
        <w:rPr>
          <w:spacing w:val="-6"/>
        </w:rPr>
        <w:t xml:space="preserve"> </w:t>
      </w:r>
      <w:r>
        <w:t>the</w:t>
      </w:r>
      <w:r>
        <w:rPr>
          <w:spacing w:val="-6"/>
        </w:rPr>
        <w:t xml:space="preserve"> </w:t>
      </w:r>
      <w:r>
        <w:t>Operational</w:t>
      </w:r>
      <w:r>
        <w:rPr>
          <w:spacing w:val="-6"/>
        </w:rPr>
        <w:t xml:space="preserve"> </w:t>
      </w:r>
      <w:r>
        <w:t>Boundary,</w:t>
      </w:r>
      <w:r>
        <w:rPr>
          <w:spacing w:val="-6"/>
        </w:rPr>
        <w:t xml:space="preserve"> </w:t>
      </w:r>
      <w:r>
        <w:t>to improve community awareness and encourage passive surveillance,</w:t>
      </w:r>
    </w:p>
    <w:p w14:paraId="7510DEA2" w14:textId="77777777" w:rsidR="00DC7AFF" w:rsidRDefault="00DC7AFF">
      <w:pPr>
        <w:pStyle w:val="ListParagraph"/>
        <w:numPr>
          <w:ilvl w:val="1"/>
          <w:numId w:val="15"/>
        </w:numPr>
        <w:tabs>
          <w:tab w:val="left" w:pos="920"/>
        </w:tabs>
        <w:kinsoku w:val="0"/>
        <w:overflowPunct w:val="0"/>
        <w:spacing w:before="0" w:line="252" w:lineRule="auto"/>
        <w:ind w:right="1127"/>
        <w:rPr>
          <w:rFonts w:ascii="Arial" w:hAnsi="Arial" w:cs="Arial"/>
          <w:color w:val="000000"/>
        </w:rPr>
      </w:pPr>
      <w:r>
        <w:rPr>
          <w:b/>
          <w:bCs/>
        </w:rPr>
        <w:t>mobilising</w:t>
      </w:r>
      <w:r>
        <w:rPr>
          <w:b/>
          <w:bCs/>
          <w:spacing w:val="-10"/>
        </w:rPr>
        <w:t xml:space="preserve"> </w:t>
      </w:r>
      <w:r>
        <w:rPr>
          <w:b/>
          <w:bCs/>
        </w:rPr>
        <w:t>QDAF</w:t>
      </w:r>
      <w:r>
        <w:rPr>
          <w:b/>
          <w:bCs/>
          <w:spacing w:val="-10"/>
        </w:rPr>
        <w:t xml:space="preserve"> </w:t>
      </w:r>
      <w:r>
        <w:rPr>
          <w:b/>
          <w:bCs/>
        </w:rPr>
        <w:t>and</w:t>
      </w:r>
      <w:r>
        <w:rPr>
          <w:b/>
          <w:bCs/>
          <w:spacing w:val="-10"/>
        </w:rPr>
        <w:t xml:space="preserve"> </w:t>
      </w:r>
      <w:r>
        <w:rPr>
          <w:b/>
          <w:bCs/>
        </w:rPr>
        <w:t>other</w:t>
      </w:r>
      <w:r>
        <w:rPr>
          <w:b/>
          <w:bCs/>
          <w:spacing w:val="-10"/>
        </w:rPr>
        <w:t xml:space="preserve"> </w:t>
      </w:r>
      <w:r>
        <w:rPr>
          <w:b/>
          <w:bCs/>
        </w:rPr>
        <w:t>government</w:t>
      </w:r>
      <w:r>
        <w:rPr>
          <w:b/>
          <w:bCs/>
          <w:spacing w:val="-10"/>
        </w:rPr>
        <w:t xml:space="preserve"> </w:t>
      </w:r>
      <w:r>
        <w:rPr>
          <w:b/>
          <w:bCs/>
        </w:rPr>
        <w:t>departments</w:t>
      </w:r>
      <w:r>
        <w:rPr>
          <w:b/>
          <w:bCs/>
          <w:spacing w:val="-10"/>
        </w:rPr>
        <w:t xml:space="preserve"> </w:t>
      </w:r>
      <w:r>
        <w:rPr>
          <w:b/>
          <w:bCs/>
        </w:rPr>
        <w:t>to</w:t>
      </w:r>
      <w:r>
        <w:rPr>
          <w:b/>
          <w:bCs/>
          <w:spacing w:val="-10"/>
        </w:rPr>
        <w:t xml:space="preserve"> </w:t>
      </w:r>
      <w:r>
        <w:rPr>
          <w:b/>
          <w:bCs/>
        </w:rPr>
        <w:t>provide</w:t>
      </w:r>
      <w:r>
        <w:rPr>
          <w:b/>
          <w:bCs/>
          <w:spacing w:val="-10"/>
        </w:rPr>
        <w:t xml:space="preserve"> </w:t>
      </w:r>
      <w:r>
        <w:rPr>
          <w:b/>
          <w:bCs/>
        </w:rPr>
        <w:t xml:space="preserve">technical input to national messaging </w:t>
      </w:r>
      <w:r>
        <w:t>and promote key messages to their own stakeholders about RIFA risk management (e.g., Agriculture about RIFA risk carrier materials and field management, Health about treatment of stings, Education to schools, Transport and Planning for infrastructure), and</w:t>
      </w:r>
    </w:p>
    <w:p w14:paraId="2339E7BC" w14:textId="77777777" w:rsidR="00DC7AFF" w:rsidRDefault="00DC7AFF">
      <w:pPr>
        <w:pStyle w:val="ListParagraph"/>
        <w:numPr>
          <w:ilvl w:val="1"/>
          <w:numId w:val="15"/>
        </w:numPr>
        <w:tabs>
          <w:tab w:val="left" w:pos="920"/>
        </w:tabs>
        <w:kinsoku w:val="0"/>
        <w:overflowPunct w:val="0"/>
        <w:spacing w:before="0" w:line="252" w:lineRule="auto"/>
        <w:ind w:right="1177"/>
        <w:jc w:val="both"/>
        <w:rPr>
          <w:rFonts w:ascii="Arial" w:hAnsi="Arial" w:cs="Arial"/>
          <w:color w:val="000000"/>
        </w:rPr>
      </w:pPr>
      <w:r>
        <w:rPr>
          <w:b/>
          <w:bCs/>
        </w:rPr>
        <w:t>implementing</w:t>
      </w:r>
      <w:r>
        <w:rPr>
          <w:b/>
          <w:bCs/>
          <w:spacing w:val="-6"/>
        </w:rPr>
        <w:t xml:space="preserve"> </w:t>
      </w:r>
      <w:r>
        <w:rPr>
          <w:b/>
          <w:bCs/>
        </w:rPr>
        <w:t>new</w:t>
      </w:r>
      <w:r>
        <w:rPr>
          <w:b/>
          <w:bCs/>
          <w:spacing w:val="-6"/>
        </w:rPr>
        <w:t xml:space="preserve"> </w:t>
      </w:r>
      <w:r>
        <w:rPr>
          <w:b/>
          <w:bCs/>
        </w:rPr>
        <w:t>approaches</w:t>
      </w:r>
      <w:r>
        <w:rPr>
          <w:b/>
          <w:bCs/>
          <w:spacing w:val="-6"/>
        </w:rPr>
        <w:t xml:space="preserve"> </w:t>
      </w:r>
      <w:r>
        <w:rPr>
          <w:b/>
          <w:bCs/>
        </w:rPr>
        <w:t>to</w:t>
      </w:r>
      <w:r>
        <w:rPr>
          <w:b/>
          <w:bCs/>
          <w:spacing w:val="-6"/>
        </w:rPr>
        <w:t xml:space="preserve"> </w:t>
      </w:r>
      <w:r>
        <w:rPr>
          <w:b/>
          <w:bCs/>
        </w:rPr>
        <w:t>accelerate</w:t>
      </w:r>
      <w:r>
        <w:rPr>
          <w:b/>
          <w:bCs/>
          <w:spacing w:val="-6"/>
        </w:rPr>
        <w:t xml:space="preserve"> </w:t>
      </w:r>
      <w:r>
        <w:rPr>
          <w:b/>
          <w:bCs/>
        </w:rPr>
        <w:t>council</w:t>
      </w:r>
      <w:r>
        <w:rPr>
          <w:b/>
          <w:bCs/>
          <w:spacing w:val="-6"/>
        </w:rPr>
        <w:t xml:space="preserve"> </w:t>
      </w:r>
      <w:r>
        <w:rPr>
          <w:b/>
          <w:bCs/>
        </w:rPr>
        <w:t>and</w:t>
      </w:r>
      <w:r>
        <w:rPr>
          <w:b/>
          <w:bCs/>
          <w:spacing w:val="-6"/>
        </w:rPr>
        <w:t xml:space="preserve"> </w:t>
      </w:r>
      <w:r>
        <w:rPr>
          <w:b/>
          <w:bCs/>
        </w:rPr>
        <w:t>key</w:t>
      </w:r>
      <w:r>
        <w:rPr>
          <w:b/>
          <w:bCs/>
          <w:spacing w:val="-6"/>
        </w:rPr>
        <w:t xml:space="preserve"> </w:t>
      </w:r>
      <w:r>
        <w:rPr>
          <w:b/>
          <w:bCs/>
        </w:rPr>
        <w:t>stakeholder engagement</w:t>
      </w:r>
      <w:r>
        <w:rPr>
          <w:b/>
          <w:bCs/>
          <w:spacing w:val="-8"/>
        </w:rPr>
        <w:t xml:space="preserve"> </w:t>
      </w:r>
      <w:r>
        <w:t>in</w:t>
      </w:r>
      <w:r>
        <w:rPr>
          <w:spacing w:val="-8"/>
        </w:rPr>
        <w:t xml:space="preserve"> </w:t>
      </w:r>
      <w:r>
        <w:t>developing</w:t>
      </w:r>
      <w:r>
        <w:rPr>
          <w:spacing w:val="-8"/>
        </w:rPr>
        <w:t xml:space="preserve"> </w:t>
      </w:r>
      <w:r>
        <w:t>and</w:t>
      </w:r>
      <w:r>
        <w:rPr>
          <w:spacing w:val="-8"/>
        </w:rPr>
        <w:t xml:space="preserve"> </w:t>
      </w:r>
      <w:r>
        <w:t>undertaking</w:t>
      </w:r>
      <w:r>
        <w:rPr>
          <w:spacing w:val="-8"/>
        </w:rPr>
        <w:t xml:space="preserve"> </w:t>
      </w:r>
      <w:r>
        <w:t>area-wide</w:t>
      </w:r>
      <w:r>
        <w:rPr>
          <w:spacing w:val="-8"/>
        </w:rPr>
        <w:t xml:space="preserve"> </w:t>
      </w:r>
      <w:r>
        <w:t>and</w:t>
      </w:r>
      <w:r>
        <w:rPr>
          <w:spacing w:val="-8"/>
        </w:rPr>
        <w:t xml:space="preserve"> </w:t>
      </w:r>
      <w:r>
        <w:t>enterprise-specific RIFA suppression programs, especially in urban areas.</w:t>
      </w:r>
    </w:p>
    <w:p w14:paraId="7F7BECF0" w14:textId="77777777" w:rsidR="00DC7AFF" w:rsidRDefault="00DC7AFF">
      <w:pPr>
        <w:pStyle w:val="ListParagraph"/>
        <w:numPr>
          <w:ilvl w:val="1"/>
          <w:numId w:val="15"/>
        </w:numPr>
        <w:tabs>
          <w:tab w:val="left" w:pos="920"/>
        </w:tabs>
        <w:kinsoku w:val="0"/>
        <w:overflowPunct w:val="0"/>
        <w:spacing w:before="0" w:line="252" w:lineRule="auto"/>
        <w:ind w:right="1177"/>
        <w:jc w:val="both"/>
        <w:rPr>
          <w:rFonts w:ascii="Arial" w:hAnsi="Arial" w:cs="Arial"/>
          <w:color w:val="000000"/>
        </w:rPr>
        <w:sectPr w:rsidR="00DC7AFF">
          <w:pgSz w:w="11920" w:h="16840"/>
          <w:pgMar w:top="1940" w:right="380" w:bottom="1900" w:left="1420" w:header="0" w:footer="1713" w:gutter="0"/>
          <w:cols w:space="720"/>
          <w:noEndnote/>
        </w:sectPr>
      </w:pPr>
    </w:p>
    <w:p w14:paraId="503DA4A1" w14:textId="77777777" w:rsidR="00DC7AFF" w:rsidRPr="00F65BED" w:rsidRDefault="00DC7AFF" w:rsidP="00F65BED">
      <w:pPr>
        <w:pStyle w:val="BodyText"/>
        <w:rPr>
          <w:b/>
          <w:bCs/>
          <w:spacing w:val="-5"/>
        </w:rPr>
      </w:pPr>
      <w:bookmarkStart w:id="99" w:name="_Toc136853060"/>
      <w:r w:rsidRPr="00F65BED">
        <w:rPr>
          <w:b/>
          <w:bCs/>
        </w:rPr>
        <w:lastRenderedPageBreak/>
        <w:t>Contain</w:t>
      </w:r>
      <w:r w:rsidRPr="00F65BED">
        <w:rPr>
          <w:b/>
          <w:bCs/>
          <w:spacing w:val="-9"/>
        </w:rPr>
        <w:t xml:space="preserve"> </w:t>
      </w:r>
      <w:r w:rsidRPr="00F65BED">
        <w:rPr>
          <w:b/>
          <w:bCs/>
        </w:rPr>
        <w:t>spread</w:t>
      </w:r>
      <w:r w:rsidRPr="00F65BED">
        <w:rPr>
          <w:b/>
          <w:bCs/>
          <w:spacing w:val="-7"/>
        </w:rPr>
        <w:t xml:space="preserve"> </w:t>
      </w:r>
      <w:r w:rsidRPr="00F65BED">
        <w:rPr>
          <w:b/>
          <w:bCs/>
        </w:rPr>
        <w:t>of</w:t>
      </w:r>
      <w:r w:rsidRPr="00F65BED">
        <w:rPr>
          <w:b/>
          <w:bCs/>
          <w:spacing w:val="-7"/>
        </w:rPr>
        <w:t xml:space="preserve"> </w:t>
      </w:r>
      <w:r w:rsidRPr="00F65BED">
        <w:rPr>
          <w:b/>
          <w:bCs/>
        </w:rPr>
        <w:t>RIFA</w:t>
      </w:r>
      <w:r w:rsidRPr="00F65BED">
        <w:rPr>
          <w:b/>
          <w:bCs/>
          <w:spacing w:val="-6"/>
        </w:rPr>
        <w:t xml:space="preserve"> </w:t>
      </w:r>
      <w:r w:rsidRPr="00F65BED">
        <w:rPr>
          <w:b/>
          <w:bCs/>
          <w:spacing w:val="-5"/>
        </w:rPr>
        <w:t>by:</w:t>
      </w:r>
      <w:bookmarkEnd w:id="99"/>
    </w:p>
    <w:p w14:paraId="67E18EA0" w14:textId="77777777" w:rsidR="00DC7AFF" w:rsidRDefault="00DC7AFF">
      <w:pPr>
        <w:pStyle w:val="ListParagraph"/>
        <w:numPr>
          <w:ilvl w:val="1"/>
          <w:numId w:val="15"/>
        </w:numPr>
        <w:tabs>
          <w:tab w:val="left" w:pos="920"/>
        </w:tabs>
        <w:kinsoku w:val="0"/>
        <w:overflowPunct w:val="0"/>
        <w:spacing w:before="134" w:line="252" w:lineRule="auto"/>
        <w:ind w:right="1067"/>
        <w:rPr>
          <w:rFonts w:ascii="Arial" w:hAnsi="Arial" w:cs="Arial"/>
          <w:color w:val="000000"/>
        </w:rPr>
      </w:pPr>
      <w:r>
        <w:rPr>
          <w:b/>
          <w:bCs/>
        </w:rPr>
        <w:t xml:space="preserve">broadscale treatment of boundary areas </w:t>
      </w:r>
      <w:r>
        <w:t>by applying three rounds of suppressive</w:t>
      </w:r>
      <w:r>
        <w:rPr>
          <w:spacing w:val="-8"/>
        </w:rPr>
        <w:t xml:space="preserve"> </w:t>
      </w:r>
      <w:r>
        <w:t>treatment</w:t>
      </w:r>
      <w:r>
        <w:rPr>
          <w:spacing w:val="-8"/>
        </w:rPr>
        <w:t xml:space="preserve"> </w:t>
      </w:r>
      <w:r>
        <w:t>(IGR</w:t>
      </w:r>
      <w:r>
        <w:rPr>
          <w:spacing w:val="-8"/>
        </w:rPr>
        <w:t xml:space="preserve"> </w:t>
      </w:r>
      <w:r>
        <w:t>or</w:t>
      </w:r>
      <w:r>
        <w:rPr>
          <w:spacing w:val="-8"/>
        </w:rPr>
        <w:t xml:space="preserve"> </w:t>
      </w:r>
      <w:r>
        <w:t>in</w:t>
      </w:r>
      <w:r>
        <w:rPr>
          <w:spacing w:val="-8"/>
        </w:rPr>
        <w:t xml:space="preserve"> </w:t>
      </w:r>
      <w:r>
        <w:t>combination</w:t>
      </w:r>
      <w:r>
        <w:rPr>
          <w:spacing w:val="-8"/>
        </w:rPr>
        <w:t xml:space="preserve"> </w:t>
      </w:r>
      <w:r>
        <w:t>with</w:t>
      </w:r>
      <w:r>
        <w:rPr>
          <w:spacing w:val="-8"/>
        </w:rPr>
        <w:t xml:space="preserve"> </w:t>
      </w:r>
      <w:r>
        <w:t>Toxicant</w:t>
      </w:r>
      <w:r>
        <w:rPr>
          <w:spacing w:val="-8"/>
        </w:rPr>
        <w:t xml:space="preserve"> </w:t>
      </w:r>
      <w:r>
        <w:t>baits)</w:t>
      </w:r>
      <w:r>
        <w:rPr>
          <w:spacing w:val="-8"/>
        </w:rPr>
        <w:t xml:space="preserve"> </w:t>
      </w:r>
      <w:r>
        <w:t>annually</w:t>
      </w:r>
      <w:r>
        <w:rPr>
          <w:spacing w:val="-8"/>
        </w:rPr>
        <w:t xml:space="preserve"> </w:t>
      </w:r>
      <w:r>
        <w:t>in</w:t>
      </w:r>
      <w:r>
        <w:rPr>
          <w:spacing w:val="-8"/>
        </w:rPr>
        <w:t xml:space="preserve"> </w:t>
      </w:r>
      <w:r>
        <w:t>a ring at least 10 km outside and 2 km inside all known RIFA detections (Containment Area; 334,000ha), identifying potential gaps and issues before treatment and engaging landowners as necessary,</w:t>
      </w:r>
    </w:p>
    <w:p w14:paraId="53297DAB" w14:textId="77777777" w:rsidR="00DC7AFF" w:rsidRDefault="00DC7AFF">
      <w:pPr>
        <w:pStyle w:val="ListParagraph"/>
        <w:numPr>
          <w:ilvl w:val="1"/>
          <w:numId w:val="15"/>
        </w:numPr>
        <w:tabs>
          <w:tab w:val="left" w:pos="920"/>
        </w:tabs>
        <w:kinsoku w:val="0"/>
        <w:overflowPunct w:val="0"/>
        <w:spacing w:before="0" w:line="252" w:lineRule="auto"/>
        <w:ind w:right="1694"/>
        <w:rPr>
          <w:rFonts w:ascii="Arial" w:hAnsi="Arial" w:cs="Arial"/>
          <w:color w:val="000000"/>
        </w:rPr>
      </w:pPr>
      <w:r>
        <w:rPr>
          <w:b/>
          <w:bCs/>
        </w:rPr>
        <w:t>addressing</w:t>
      </w:r>
      <w:r>
        <w:rPr>
          <w:b/>
          <w:bCs/>
          <w:spacing w:val="-7"/>
        </w:rPr>
        <w:t xml:space="preserve"> </w:t>
      </w:r>
      <w:r>
        <w:rPr>
          <w:b/>
          <w:bCs/>
        </w:rPr>
        <w:t>treatment</w:t>
      </w:r>
      <w:r>
        <w:rPr>
          <w:b/>
          <w:bCs/>
          <w:spacing w:val="-7"/>
        </w:rPr>
        <w:t xml:space="preserve"> </w:t>
      </w:r>
      <w:r>
        <w:rPr>
          <w:b/>
          <w:bCs/>
        </w:rPr>
        <w:t>gaps</w:t>
      </w:r>
      <w:r>
        <w:rPr>
          <w:b/>
          <w:bCs/>
          <w:spacing w:val="-7"/>
        </w:rPr>
        <w:t xml:space="preserve"> </w:t>
      </w:r>
      <w:r>
        <w:t>with</w:t>
      </w:r>
      <w:r>
        <w:rPr>
          <w:spacing w:val="-7"/>
        </w:rPr>
        <w:t xml:space="preserve"> </w:t>
      </w:r>
      <w:r>
        <w:t>specific</w:t>
      </w:r>
      <w:r>
        <w:rPr>
          <w:spacing w:val="-7"/>
        </w:rPr>
        <w:t xml:space="preserve"> </w:t>
      </w:r>
      <w:r>
        <w:t>policies</w:t>
      </w:r>
      <w:r>
        <w:rPr>
          <w:spacing w:val="-7"/>
        </w:rPr>
        <w:t xml:space="preserve"> </w:t>
      </w:r>
      <w:r>
        <w:t>and</w:t>
      </w:r>
      <w:r>
        <w:rPr>
          <w:spacing w:val="-7"/>
        </w:rPr>
        <w:t xml:space="preserve"> </w:t>
      </w:r>
      <w:r>
        <w:t>treatment</w:t>
      </w:r>
      <w:r>
        <w:rPr>
          <w:spacing w:val="-7"/>
        </w:rPr>
        <w:t xml:space="preserve"> </w:t>
      </w:r>
      <w:r>
        <w:t>regimes implemented for specific land uses (e.g. organic, free-range poultry, etc.),</w:t>
      </w:r>
    </w:p>
    <w:p w14:paraId="79C6F863" w14:textId="77777777" w:rsidR="00DC7AFF" w:rsidRDefault="00DC7AFF">
      <w:pPr>
        <w:pStyle w:val="ListParagraph"/>
        <w:numPr>
          <w:ilvl w:val="1"/>
          <w:numId w:val="15"/>
        </w:numPr>
        <w:tabs>
          <w:tab w:val="left" w:pos="920"/>
        </w:tabs>
        <w:kinsoku w:val="0"/>
        <w:overflowPunct w:val="0"/>
        <w:spacing w:before="0" w:line="252" w:lineRule="auto"/>
        <w:ind w:right="1067"/>
        <w:rPr>
          <w:rFonts w:ascii="Arial" w:hAnsi="Arial" w:cs="Arial"/>
          <w:color w:val="000000"/>
        </w:rPr>
      </w:pPr>
      <w:r>
        <w:rPr>
          <w:b/>
          <w:bCs/>
        </w:rPr>
        <w:t>scaling-up</w:t>
      </w:r>
      <w:r>
        <w:rPr>
          <w:b/>
          <w:bCs/>
          <w:spacing w:val="-8"/>
        </w:rPr>
        <w:t xml:space="preserve"> </w:t>
      </w:r>
      <w:r>
        <w:rPr>
          <w:b/>
          <w:bCs/>
        </w:rPr>
        <w:t>surveillance</w:t>
      </w:r>
      <w:r>
        <w:rPr>
          <w:b/>
          <w:bCs/>
          <w:spacing w:val="-8"/>
        </w:rPr>
        <w:t xml:space="preserve"> </w:t>
      </w:r>
      <w:r>
        <w:t>(remote</w:t>
      </w:r>
      <w:r>
        <w:rPr>
          <w:spacing w:val="-8"/>
        </w:rPr>
        <w:t xml:space="preserve"> </w:t>
      </w:r>
      <w:r>
        <w:t>sensing</w:t>
      </w:r>
      <w:r>
        <w:rPr>
          <w:spacing w:val="-8"/>
        </w:rPr>
        <w:t xml:space="preserve"> </w:t>
      </w:r>
      <w:r>
        <w:t>and</w:t>
      </w:r>
      <w:r>
        <w:rPr>
          <w:spacing w:val="-8"/>
        </w:rPr>
        <w:t xml:space="preserve"> </w:t>
      </w:r>
      <w:r>
        <w:t>ground</w:t>
      </w:r>
      <w:r>
        <w:rPr>
          <w:spacing w:val="-8"/>
        </w:rPr>
        <w:t xml:space="preserve"> </w:t>
      </w:r>
      <w:r>
        <w:t>validation)</w:t>
      </w:r>
      <w:r>
        <w:rPr>
          <w:spacing w:val="-8"/>
        </w:rPr>
        <w:t xml:space="preserve"> </w:t>
      </w:r>
      <w:r>
        <w:t>over</w:t>
      </w:r>
      <w:r>
        <w:rPr>
          <w:spacing w:val="-8"/>
        </w:rPr>
        <w:t xml:space="preserve"> </w:t>
      </w:r>
      <w:r>
        <w:t>the</w:t>
      </w:r>
      <w:r>
        <w:rPr>
          <w:spacing w:val="-8"/>
        </w:rPr>
        <w:t xml:space="preserve"> </w:t>
      </w:r>
      <w:r>
        <w:t>same area or beyond in key breakout risk areas (up to 250,000ha),</w:t>
      </w:r>
    </w:p>
    <w:p w14:paraId="6133E40D" w14:textId="77777777" w:rsidR="00DC7AFF" w:rsidRDefault="00DC7AFF">
      <w:pPr>
        <w:pStyle w:val="ListParagraph"/>
        <w:numPr>
          <w:ilvl w:val="1"/>
          <w:numId w:val="15"/>
        </w:numPr>
        <w:tabs>
          <w:tab w:val="left" w:pos="920"/>
        </w:tabs>
        <w:kinsoku w:val="0"/>
        <w:overflowPunct w:val="0"/>
        <w:spacing w:before="0" w:line="252" w:lineRule="auto"/>
        <w:ind w:right="1006"/>
        <w:rPr>
          <w:rFonts w:ascii="Arial" w:hAnsi="Arial" w:cs="Arial"/>
          <w:b/>
          <w:bCs/>
          <w:color w:val="000000"/>
        </w:rPr>
      </w:pPr>
      <w:r>
        <w:rPr>
          <w:b/>
          <w:bCs/>
        </w:rPr>
        <w:t xml:space="preserve">rapidly responding to RIFA outbreaks </w:t>
      </w:r>
      <w:r>
        <w:t>within and outside of boundary areas, mounting</w:t>
      </w:r>
      <w:r>
        <w:rPr>
          <w:spacing w:val="-8"/>
        </w:rPr>
        <w:t xml:space="preserve"> </w:t>
      </w:r>
      <w:r>
        <w:t>coordinated</w:t>
      </w:r>
      <w:r>
        <w:rPr>
          <w:spacing w:val="-8"/>
        </w:rPr>
        <w:t xml:space="preserve"> </w:t>
      </w:r>
      <w:r>
        <w:t>eradication</w:t>
      </w:r>
      <w:r>
        <w:rPr>
          <w:spacing w:val="-8"/>
        </w:rPr>
        <w:t xml:space="preserve"> </w:t>
      </w:r>
      <w:r>
        <w:t>efforts</w:t>
      </w:r>
      <w:r>
        <w:rPr>
          <w:spacing w:val="-8"/>
        </w:rPr>
        <w:t xml:space="preserve"> </w:t>
      </w:r>
      <w:r>
        <w:t>to</w:t>
      </w:r>
      <w:r>
        <w:rPr>
          <w:spacing w:val="-8"/>
        </w:rPr>
        <w:t xml:space="preserve"> </w:t>
      </w:r>
      <w:r>
        <w:t>clear</w:t>
      </w:r>
      <w:r>
        <w:rPr>
          <w:spacing w:val="-8"/>
        </w:rPr>
        <w:t xml:space="preserve"> </w:t>
      </w:r>
      <w:r>
        <w:t>newly</w:t>
      </w:r>
      <w:r>
        <w:rPr>
          <w:spacing w:val="-8"/>
        </w:rPr>
        <w:t xml:space="preserve"> </w:t>
      </w:r>
      <w:r>
        <w:t>or</w:t>
      </w:r>
      <w:r>
        <w:rPr>
          <w:spacing w:val="-8"/>
        </w:rPr>
        <w:t xml:space="preserve"> </w:t>
      </w:r>
      <w:r>
        <w:t>re-infested</w:t>
      </w:r>
      <w:r>
        <w:rPr>
          <w:spacing w:val="-8"/>
        </w:rPr>
        <w:t xml:space="preserve"> </w:t>
      </w:r>
      <w:r>
        <w:t>areas</w:t>
      </w:r>
      <w:r>
        <w:rPr>
          <w:spacing w:val="-8"/>
        </w:rPr>
        <w:t xml:space="preserve"> </w:t>
      </w:r>
      <w:r>
        <w:t>and prevent long-term establishment,</w:t>
      </w:r>
    </w:p>
    <w:p w14:paraId="1EC0AAC1" w14:textId="77777777" w:rsidR="00DC7AFF" w:rsidRDefault="00DC7AFF">
      <w:pPr>
        <w:pStyle w:val="ListParagraph"/>
        <w:numPr>
          <w:ilvl w:val="1"/>
          <w:numId w:val="15"/>
        </w:numPr>
        <w:tabs>
          <w:tab w:val="left" w:pos="920"/>
        </w:tabs>
        <w:kinsoku w:val="0"/>
        <w:overflowPunct w:val="0"/>
        <w:spacing w:before="0" w:line="252" w:lineRule="auto"/>
        <w:ind w:right="779"/>
        <w:rPr>
          <w:rFonts w:ascii="Arial" w:hAnsi="Arial" w:cs="Arial"/>
          <w:color w:val="000000"/>
        </w:rPr>
      </w:pPr>
      <w:r>
        <w:rPr>
          <w:b/>
          <w:bCs/>
        </w:rPr>
        <w:t>extending</w:t>
      </w:r>
      <w:r>
        <w:rPr>
          <w:b/>
          <w:bCs/>
          <w:spacing w:val="-10"/>
        </w:rPr>
        <w:t xml:space="preserve"> </w:t>
      </w:r>
      <w:r>
        <w:rPr>
          <w:b/>
          <w:bCs/>
        </w:rPr>
        <w:t>biosecurity</w:t>
      </w:r>
      <w:r>
        <w:rPr>
          <w:b/>
          <w:bCs/>
          <w:spacing w:val="-10"/>
        </w:rPr>
        <w:t xml:space="preserve"> </w:t>
      </w:r>
      <w:r>
        <w:rPr>
          <w:b/>
          <w:bCs/>
        </w:rPr>
        <w:t>zones</w:t>
      </w:r>
      <w:r>
        <w:rPr>
          <w:b/>
          <w:bCs/>
          <w:spacing w:val="-10"/>
        </w:rPr>
        <w:t xml:space="preserve"> </w:t>
      </w:r>
      <w:r>
        <w:t>to</w:t>
      </w:r>
      <w:r>
        <w:rPr>
          <w:spacing w:val="-10"/>
        </w:rPr>
        <w:t xml:space="preserve"> </w:t>
      </w:r>
      <w:r>
        <w:t>restrict</w:t>
      </w:r>
      <w:r>
        <w:rPr>
          <w:spacing w:val="-10"/>
        </w:rPr>
        <w:t xml:space="preserve"> </w:t>
      </w:r>
      <w:r>
        <w:t>the</w:t>
      </w:r>
      <w:r>
        <w:rPr>
          <w:spacing w:val="-10"/>
        </w:rPr>
        <w:t xml:space="preserve"> </w:t>
      </w:r>
      <w:r>
        <w:t>movement</w:t>
      </w:r>
      <w:r>
        <w:rPr>
          <w:spacing w:val="-10"/>
        </w:rPr>
        <w:t xml:space="preserve"> </w:t>
      </w:r>
      <w:r>
        <w:t>of</w:t>
      </w:r>
      <w:r>
        <w:rPr>
          <w:spacing w:val="-10"/>
        </w:rPr>
        <w:t xml:space="preserve"> </w:t>
      </w:r>
      <w:r>
        <w:t>RIFA-carrying</w:t>
      </w:r>
      <w:r>
        <w:rPr>
          <w:spacing w:val="-10"/>
        </w:rPr>
        <w:t xml:space="preserve"> </w:t>
      </w:r>
      <w:r>
        <w:t>materials across most or all of SEQ, and</w:t>
      </w:r>
    </w:p>
    <w:p w14:paraId="60637465" w14:textId="77777777" w:rsidR="00DC7AFF" w:rsidRDefault="00DC7AFF">
      <w:pPr>
        <w:pStyle w:val="ListParagraph"/>
        <w:numPr>
          <w:ilvl w:val="1"/>
          <w:numId w:val="15"/>
        </w:numPr>
        <w:tabs>
          <w:tab w:val="left" w:pos="920"/>
        </w:tabs>
        <w:kinsoku w:val="0"/>
        <w:overflowPunct w:val="0"/>
        <w:spacing w:before="0" w:line="252" w:lineRule="auto"/>
        <w:ind w:right="935"/>
        <w:rPr>
          <w:rFonts w:ascii="Arial" w:hAnsi="Arial" w:cs="Arial"/>
          <w:color w:val="000000"/>
        </w:rPr>
      </w:pPr>
      <w:r>
        <w:rPr>
          <w:b/>
          <w:bCs/>
        </w:rPr>
        <w:t xml:space="preserve">strengthening RIFA-movement risk mitigation measures </w:t>
      </w:r>
      <w:r>
        <w:t>for high-risk carriers(e.g.,</w:t>
      </w:r>
      <w:r>
        <w:rPr>
          <w:spacing w:val="-7"/>
        </w:rPr>
        <w:t xml:space="preserve"> </w:t>
      </w:r>
      <w:r>
        <w:t>hay,</w:t>
      </w:r>
      <w:r>
        <w:rPr>
          <w:spacing w:val="-7"/>
        </w:rPr>
        <w:t xml:space="preserve"> </w:t>
      </w:r>
      <w:r>
        <w:t>turf,</w:t>
      </w:r>
      <w:r>
        <w:rPr>
          <w:spacing w:val="-7"/>
        </w:rPr>
        <w:t xml:space="preserve"> </w:t>
      </w:r>
      <w:r>
        <w:t>nursery</w:t>
      </w:r>
      <w:r>
        <w:rPr>
          <w:spacing w:val="-7"/>
        </w:rPr>
        <w:t xml:space="preserve"> </w:t>
      </w:r>
      <w:r>
        <w:t>plants,</w:t>
      </w:r>
      <w:r>
        <w:rPr>
          <w:spacing w:val="-7"/>
        </w:rPr>
        <w:t xml:space="preserve"> </w:t>
      </w:r>
      <w:r>
        <w:t>soil,</w:t>
      </w:r>
      <w:r>
        <w:rPr>
          <w:spacing w:val="-7"/>
        </w:rPr>
        <w:t xml:space="preserve"> </w:t>
      </w:r>
      <w:r>
        <w:t>mulch</w:t>
      </w:r>
      <w:r>
        <w:rPr>
          <w:spacing w:val="-7"/>
        </w:rPr>
        <w:t xml:space="preserve"> </w:t>
      </w:r>
      <w:r>
        <w:t>etc),</w:t>
      </w:r>
      <w:r>
        <w:rPr>
          <w:spacing w:val="-7"/>
        </w:rPr>
        <w:t xml:space="preserve"> </w:t>
      </w:r>
      <w:r>
        <w:t>and</w:t>
      </w:r>
      <w:r>
        <w:rPr>
          <w:spacing w:val="-7"/>
        </w:rPr>
        <w:t xml:space="preserve"> </w:t>
      </w:r>
      <w:r>
        <w:t>enhancing</w:t>
      </w:r>
      <w:r>
        <w:rPr>
          <w:spacing w:val="-7"/>
        </w:rPr>
        <w:t xml:space="preserve"> </w:t>
      </w:r>
      <w:r>
        <w:t>capacity</w:t>
      </w:r>
      <w:r>
        <w:rPr>
          <w:spacing w:val="-7"/>
        </w:rPr>
        <w:t xml:space="preserve"> </w:t>
      </w:r>
      <w:r>
        <w:t>for compliance checking of these movements.</w:t>
      </w:r>
    </w:p>
    <w:p w14:paraId="62752F11" w14:textId="77777777" w:rsidR="00DC7AFF" w:rsidRDefault="00DC7AFF">
      <w:pPr>
        <w:pStyle w:val="BodyText"/>
        <w:kinsoku w:val="0"/>
        <w:overflowPunct w:val="0"/>
        <w:spacing w:before="2"/>
        <w:rPr>
          <w:sz w:val="25"/>
          <w:szCs w:val="25"/>
        </w:rPr>
      </w:pPr>
    </w:p>
    <w:p w14:paraId="449B79FD" w14:textId="77777777" w:rsidR="00DC7AFF" w:rsidRPr="00F65BED" w:rsidRDefault="00DC7AFF" w:rsidP="00F65BED">
      <w:pPr>
        <w:pStyle w:val="BodyText"/>
        <w:rPr>
          <w:b/>
          <w:bCs/>
          <w:spacing w:val="-5"/>
        </w:rPr>
      </w:pPr>
      <w:bookmarkStart w:id="100" w:name="_Toc136853061"/>
      <w:r w:rsidRPr="00F65BED">
        <w:rPr>
          <w:b/>
          <w:bCs/>
        </w:rPr>
        <w:t>Continue</w:t>
      </w:r>
      <w:r w:rsidRPr="00F65BED">
        <w:rPr>
          <w:b/>
          <w:bCs/>
          <w:spacing w:val="-6"/>
        </w:rPr>
        <w:t xml:space="preserve"> </w:t>
      </w:r>
      <w:r w:rsidRPr="00F65BED">
        <w:rPr>
          <w:b/>
          <w:bCs/>
        </w:rPr>
        <w:t>suppression</w:t>
      </w:r>
      <w:r w:rsidRPr="00F65BED">
        <w:rPr>
          <w:b/>
          <w:bCs/>
          <w:spacing w:val="-3"/>
        </w:rPr>
        <w:t xml:space="preserve"> </w:t>
      </w:r>
      <w:r w:rsidRPr="00F65BED">
        <w:rPr>
          <w:b/>
          <w:bCs/>
        </w:rPr>
        <w:t>/</w:t>
      </w:r>
      <w:r w:rsidRPr="00F65BED">
        <w:rPr>
          <w:b/>
          <w:bCs/>
          <w:spacing w:val="-3"/>
        </w:rPr>
        <w:t xml:space="preserve"> </w:t>
      </w:r>
      <w:r w:rsidRPr="00F65BED">
        <w:rPr>
          <w:b/>
          <w:bCs/>
        </w:rPr>
        <w:t>eradication</w:t>
      </w:r>
      <w:r w:rsidRPr="00F65BED">
        <w:rPr>
          <w:b/>
          <w:bCs/>
          <w:spacing w:val="-4"/>
        </w:rPr>
        <w:t xml:space="preserve"> </w:t>
      </w:r>
      <w:r w:rsidRPr="00F65BED">
        <w:rPr>
          <w:b/>
          <w:bCs/>
        </w:rPr>
        <w:t>in</w:t>
      </w:r>
      <w:r w:rsidRPr="00F65BED">
        <w:rPr>
          <w:b/>
          <w:bCs/>
          <w:spacing w:val="-3"/>
        </w:rPr>
        <w:t xml:space="preserve"> </w:t>
      </w:r>
      <w:r w:rsidRPr="00F65BED">
        <w:rPr>
          <w:b/>
          <w:bCs/>
        </w:rPr>
        <w:t>existing</w:t>
      </w:r>
      <w:r w:rsidRPr="00F65BED">
        <w:rPr>
          <w:b/>
          <w:bCs/>
          <w:spacing w:val="-3"/>
        </w:rPr>
        <w:t xml:space="preserve"> </w:t>
      </w:r>
      <w:r w:rsidRPr="00F65BED">
        <w:rPr>
          <w:b/>
          <w:bCs/>
        </w:rPr>
        <w:t>Eradication</w:t>
      </w:r>
      <w:r w:rsidRPr="00F65BED">
        <w:rPr>
          <w:b/>
          <w:bCs/>
          <w:spacing w:val="-4"/>
        </w:rPr>
        <w:t xml:space="preserve"> </w:t>
      </w:r>
      <w:r w:rsidRPr="00F65BED">
        <w:rPr>
          <w:b/>
          <w:bCs/>
        </w:rPr>
        <w:t>(agricultural)</w:t>
      </w:r>
      <w:r w:rsidRPr="00F65BED">
        <w:rPr>
          <w:b/>
          <w:bCs/>
          <w:spacing w:val="-3"/>
        </w:rPr>
        <w:t xml:space="preserve"> </w:t>
      </w:r>
      <w:r w:rsidRPr="00F65BED">
        <w:rPr>
          <w:b/>
          <w:bCs/>
        </w:rPr>
        <w:t>areas</w:t>
      </w:r>
      <w:r w:rsidRPr="00F65BED">
        <w:rPr>
          <w:b/>
          <w:bCs/>
          <w:spacing w:val="-3"/>
        </w:rPr>
        <w:t xml:space="preserve"> </w:t>
      </w:r>
      <w:r w:rsidRPr="00F65BED">
        <w:rPr>
          <w:b/>
          <w:bCs/>
          <w:spacing w:val="-5"/>
        </w:rPr>
        <w:t>by:</w:t>
      </w:r>
      <w:bookmarkEnd w:id="100"/>
    </w:p>
    <w:p w14:paraId="1BA3BE72" w14:textId="77777777" w:rsidR="00DC7AFF" w:rsidRDefault="00DC7AFF">
      <w:pPr>
        <w:pStyle w:val="ListParagraph"/>
        <w:numPr>
          <w:ilvl w:val="1"/>
          <w:numId w:val="15"/>
        </w:numPr>
        <w:tabs>
          <w:tab w:val="left" w:pos="920"/>
        </w:tabs>
        <w:kinsoku w:val="0"/>
        <w:overflowPunct w:val="0"/>
        <w:spacing w:before="0" w:line="252" w:lineRule="auto"/>
        <w:ind w:right="1137"/>
        <w:rPr>
          <w:rFonts w:ascii="Arial" w:hAnsi="Arial" w:cs="Arial"/>
          <w:color w:val="000000"/>
        </w:rPr>
      </w:pPr>
      <w:r>
        <w:rPr>
          <w:b/>
          <w:bCs/>
        </w:rPr>
        <w:t>broadscale</w:t>
      </w:r>
      <w:r>
        <w:rPr>
          <w:b/>
          <w:bCs/>
          <w:spacing w:val="-7"/>
        </w:rPr>
        <w:t xml:space="preserve"> </w:t>
      </w:r>
      <w:r>
        <w:rPr>
          <w:b/>
          <w:bCs/>
        </w:rPr>
        <w:t>treatment</w:t>
      </w:r>
      <w:r>
        <w:rPr>
          <w:b/>
          <w:bCs/>
          <w:spacing w:val="-7"/>
        </w:rPr>
        <w:t xml:space="preserve"> </w:t>
      </w:r>
      <w:r>
        <w:t>across</w:t>
      </w:r>
      <w:r>
        <w:rPr>
          <w:spacing w:val="-7"/>
        </w:rPr>
        <w:t xml:space="preserve"> </w:t>
      </w:r>
      <w:r>
        <w:t>all</w:t>
      </w:r>
      <w:r>
        <w:rPr>
          <w:spacing w:val="-7"/>
        </w:rPr>
        <w:t xml:space="preserve"> </w:t>
      </w:r>
      <w:r>
        <w:t>suitable</w:t>
      </w:r>
      <w:r>
        <w:rPr>
          <w:spacing w:val="-7"/>
        </w:rPr>
        <w:t xml:space="preserve"> </w:t>
      </w:r>
      <w:r>
        <w:t>agricultural</w:t>
      </w:r>
      <w:r>
        <w:rPr>
          <w:spacing w:val="-7"/>
        </w:rPr>
        <w:t xml:space="preserve"> </w:t>
      </w:r>
      <w:r>
        <w:t>land</w:t>
      </w:r>
      <w:r>
        <w:rPr>
          <w:spacing w:val="-7"/>
        </w:rPr>
        <w:t xml:space="preserve"> </w:t>
      </w:r>
      <w:r>
        <w:t>(189,000ha)</w:t>
      </w:r>
      <w:r>
        <w:rPr>
          <w:spacing w:val="-7"/>
        </w:rPr>
        <w:t xml:space="preserve"> </w:t>
      </w:r>
      <w:r>
        <w:t>-</w:t>
      </w:r>
      <w:r>
        <w:rPr>
          <w:spacing w:val="-7"/>
        </w:rPr>
        <w:t xml:space="preserve"> </w:t>
      </w:r>
      <w:r>
        <w:t>three treatment</w:t>
      </w:r>
      <w:r>
        <w:rPr>
          <w:spacing w:val="-2"/>
        </w:rPr>
        <w:t xml:space="preserve"> </w:t>
      </w:r>
      <w:r>
        <w:t>rounds</w:t>
      </w:r>
      <w:r>
        <w:rPr>
          <w:spacing w:val="-2"/>
        </w:rPr>
        <w:t xml:space="preserve"> </w:t>
      </w:r>
      <w:r>
        <w:t>per</w:t>
      </w:r>
      <w:r>
        <w:rPr>
          <w:spacing w:val="-2"/>
        </w:rPr>
        <w:t xml:space="preserve"> </w:t>
      </w:r>
      <w:r>
        <w:t>year,</w:t>
      </w:r>
      <w:r>
        <w:rPr>
          <w:spacing w:val="-2"/>
        </w:rPr>
        <w:t xml:space="preserve"> </w:t>
      </w:r>
      <w:r>
        <w:t>progressively</w:t>
      </w:r>
      <w:r>
        <w:rPr>
          <w:spacing w:val="-2"/>
        </w:rPr>
        <w:t xml:space="preserve"> </w:t>
      </w:r>
      <w:r>
        <w:t>moving</w:t>
      </w:r>
      <w:r>
        <w:rPr>
          <w:spacing w:val="-2"/>
        </w:rPr>
        <w:t xml:space="preserve"> </w:t>
      </w:r>
      <w:r>
        <w:t>to</w:t>
      </w:r>
      <w:r>
        <w:rPr>
          <w:spacing w:val="-2"/>
        </w:rPr>
        <w:t xml:space="preserve"> </w:t>
      </w:r>
      <w:r>
        <w:t>targeted</w:t>
      </w:r>
      <w:r>
        <w:rPr>
          <w:spacing w:val="-2"/>
        </w:rPr>
        <w:t xml:space="preserve"> </w:t>
      </w:r>
      <w:r>
        <w:t>post-surveillance treatment, subject to surveillance results over several years,</w:t>
      </w:r>
    </w:p>
    <w:p w14:paraId="73CDE597" w14:textId="77777777" w:rsidR="00DC7AFF" w:rsidRDefault="00DC7AFF">
      <w:pPr>
        <w:pStyle w:val="ListParagraph"/>
        <w:numPr>
          <w:ilvl w:val="1"/>
          <w:numId w:val="15"/>
        </w:numPr>
        <w:tabs>
          <w:tab w:val="left" w:pos="920"/>
        </w:tabs>
        <w:kinsoku w:val="0"/>
        <w:overflowPunct w:val="0"/>
        <w:spacing w:before="0" w:line="252" w:lineRule="auto"/>
        <w:ind w:right="1694"/>
        <w:rPr>
          <w:rFonts w:ascii="Arial" w:hAnsi="Arial" w:cs="Arial"/>
          <w:color w:val="000000"/>
        </w:rPr>
      </w:pPr>
      <w:r>
        <w:rPr>
          <w:b/>
          <w:bCs/>
        </w:rPr>
        <w:t>addressing</w:t>
      </w:r>
      <w:r>
        <w:rPr>
          <w:b/>
          <w:bCs/>
          <w:spacing w:val="-7"/>
        </w:rPr>
        <w:t xml:space="preserve"> </w:t>
      </w:r>
      <w:r>
        <w:rPr>
          <w:b/>
          <w:bCs/>
        </w:rPr>
        <w:t>treatment</w:t>
      </w:r>
      <w:r>
        <w:rPr>
          <w:b/>
          <w:bCs/>
          <w:spacing w:val="-7"/>
        </w:rPr>
        <w:t xml:space="preserve"> </w:t>
      </w:r>
      <w:r>
        <w:rPr>
          <w:b/>
          <w:bCs/>
        </w:rPr>
        <w:t>gaps</w:t>
      </w:r>
      <w:r>
        <w:rPr>
          <w:b/>
          <w:bCs/>
          <w:spacing w:val="-7"/>
        </w:rPr>
        <w:t xml:space="preserve"> </w:t>
      </w:r>
      <w:r>
        <w:t>with</w:t>
      </w:r>
      <w:r>
        <w:rPr>
          <w:spacing w:val="-7"/>
        </w:rPr>
        <w:t xml:space="preserve"> </w:t>
      </w:r>
      <w:r>
        <w:t>specific</w:t>
      </w:r>
      <w:r>
        <w:rPr>
          <w:spacing w:val="-7"/>
        </w:rPr>
        <w:t xml:space="preserve"> </w:t>
      </w:r>
      <w:r>
        <w:t>policies</w:t>
      </w:r>
      <w:r>
        <w:rPr>
          <w:spacing w:val="-7"/>
        </w:rPr>
        <w:t xml:space="preserve"> </w:t>
      </w:r>
      <w:r>
        <w:t>and</w:t>
      </w:r>
      <w:r>
        <w:rPr>
          <w:spacing w:val="-7"/>
        </w:rPr>
        <w:t xml:space="preserve"> </w:t>
      </w:r>
      <w:r>
        <w:t>treatment</w:t>
      </w:r>
      <w:r>
        <w:rPr>
          <w:spacing w:val="-7"/>
        </w:rPr>
        <w:t xml:space="preserve"> </w:t>
      </w:r>
      <w:r>
        <w:t>regimes implemented for specific land uses (e.g. organic, free-range poultry, etc.),</w:t>
      </w:r>
    </w:p>
    <w:p w14:paraId="3CEDCB51" w14:textId="77777777" w:rsidR="00DC7AFF" w:rsidRDefault="00DC7AFF">
      <w:pPr>
        <w:pStyle w:val="ListParagraph"/>
        <w:numPr>
          <w:ilvl w:val="1"/>
          <w:numId w:val="15"/>
        </w:numPr>
        <w:tabs>
          <w:tab w:val="left" w:pos="920"/>
        </w:tabs>
        <w:kinsoku w:val="0"/>
        <w:overflowPunct w:val="0"/>
        <w:spacing w:before="0"/>
        <w:rPr>
          <w:rFonts w:ascii="Arial" w:hAnsi="Arial" w:cs="Arial"/>
          <w:color w:val="000000"/>
          <w:spacing w:val="-2"/>
        </w:rPr>
      </w:pPr>
      <w:r>
        <w:rPr>
          <w:b/>
          <w:bCs/>
        </w:rPr>
        <w:t>continued</w:t>
      </w:r>
      <w:r>
        <w:rPr>
          <w:b/>
          <w:bCs/>
          <w:spacing w:val="-7"/>
        </w:rPr>
        <w:t xml:space="preserve"> </w:t>
      </w:r>
      <w:r>
        <w:rPr>
          <w:b/>
          <w:bCs/>
        </w:rPr>
        <w:t>targeted</w:t>
      </w:r>
      <w:r>
        <w:rPr>
          <w:b/>
          <w:bCs/>
          <w:spacing w:val="-4"/>
        </w:rPr>
        <w:t xml:space="preserve"> </w:t>
      </w:r>
      <w:r>
        <w:rPr>
          <w:b/>
          <w:bCs/>
        </w:rPr>
        <w:t>treatment</w:t>
      </w:r>
      <w:r>
        <w:rPr>
          <w:b/>
          <w:bCs/>
          <w:spacing w:val="-5"/>
        </w:rPr>
        <w:t xml:space="preserve"> </w:t>
      </w:r>
      <w:r>
        <w:t>whenever</w:t>
      </w:r>
      <w:r>
        <w:rPr>
          <w:spacing w:val="-4"/>
        </w:rPr>
        <w:t xml:space="preserve"> </w:t>
      </w:r>
      <w:r>
        <w:t>ants</w:t>
      </w:r>
      <w:r>
        <w:rPr>
          <w:spacing w:val="-5"/>
        </w:rPr>
        <w:t xml:space="preserve"> </w:t>
      </w:r>
      <w:r>
        <w:t>are</w:t>
      </w:r>
      <w:r>
        <w:rPr>
          <w:spacing w:val="-4"/>
        </w:rPr>
        <w:t xml:space="preserve"> </w:t>
      </w:r>
      <w:r>
        <w:rPr>
          <w:spacing w:val="-2"/>
        </w:rPr>
        <w:t>found,</w:t>
      </w:r>
    </w:p>
    <w:p w14:paraId="099DA6D7" w14:textId="77777777" w:rsidR="00DC7AFF" w:rsidRDefault="00DC7AFF">
      <w:pPr>
        <w:pStyle w:val="ListParagraph"/>
        <w:numPr>
          <w:ilvl w:val="1"/>
          <w:numId w:val="15"/>
        </w:numPr>
        <w:tabs>
          <w:tab w:val="left" w:pos="920"/>
        </w:tabs>
        <w:kinsoku w:val="0"/>
        <w:overflowPunct w:val="0"/>
        <w:spacing w:before="14"/>
        <w:rPr>
          <w:rFonts w:ascii="Arial" w:hAnsi="Arial" w:cs="Arial"/>
          <w:color w:val="000000"/>
          <w:spacing w:val="-5"/>
        </w:rPr>
      </w:pPr>
      <w:r>
        <w:rPr>
          <w:b/>
          <w:bCs/>
        </w:rPr>
        <w:t>continued</w:t>
      </w:r>
      <w:r>
        <w:rPr>
          <w:b/>
          <w:bCs/>
          <w:spacing w:val="-8"/>
        </w:rPr>
        <w:t xml:space="preserve"> </w:t>
      </w:r>
      <w:r>
        <w:rPr>
          <w:b/>
          <w:bCs/>
        </w:rPr>
        <w:t>polygyne</w:t>
      </w:r>
      <w:r>
        <w:rPr>
          <w:b/>
          <w:bCs/>
          <w:spacing w:val="-8"/>
        </w:rPr>
        <w:t xml:space="preserve"> </w:t>
      </w:r>
      <w:r>
        <w:rPr>
          <w:b/>
          <w:bCs/>
        </w:rPr>
        <w:t>colony</w:t>
      </w:r>
      <w:r>
        <w:rPr>
          <w:b/>
          <w:bCs/>
          <w:spacing w:val="-8"/>
        </w:rPr>
        <w:t xml:space="preserve"> </w:t>
      </w:r>
      <w:r>
        <w:rPr>
          <w:b/>
          <w:bCs/>
        </w:rPr>
        <w:t>eradication</w:t>
      </w:r>
      <w:r>
        <w:rPr>
          <w:b/>
          <w:bCs/>
          <w:spacing w:val="-8"/>
        </w:rPr>
        <w:t xml:space="preserve"> </w:t>
      </w:r>
      <w:r>
        <w:t>wherever</w:t>
      </w:r>
      <w:r>
        <w:rPr>
          <w:spacing w:val="-8"/>
        </w:rPr>
        <w:t xml:space="preserve"> </w:t>
      </w:r>
      <w:r>
        <w:t>found,</w:t>
      </w:r>
      <w:r>
        <w:rPr>
          <w:spacing w:val="-7"/>
        </w:rPr>
        <w:t xml:space="preserve"> </w:t>
      </w:r>
      <w:r>
        <w:rPr>
          <w:spacing w:val="-5"/>
        </w:rPr>
        <w:t>and</w:t>
      </w:r>
    </w:p>
    <w:p w14:paraId="0016335E" w14:textId="77777777" w:rsidR="00DC7AFF" w:rsidRDefault="00DC7AFF">
      <w:pPr>
        <w:pStyle w:val="ListParagraph"/>
        <w:numPr>
          <w:ilvl w:val="1"/>
          <w:numId w:val="15"/>
        </w:numPr>
        <w:tabs>
          <w:tab w:val="left" w:pos="920"/>
        </w:tabs>
        <w:kinsoku w:val="0"/>
        <w:overflowPunct w:val="0"/>
        <w:spacing w:before="14" w:line="252" w:lineRule="auto"/>
        <w:ind w:right="828"/>
        <w:rPr>
          <w:rFonts w:ascii="Arial" w:hAnsi="Arial" w:cs="Arial"/>
          <w:color w:val="000000"/>
        </w:rPr>
      </w:pPr>
      <w:r>
        <w:rPr>
          <w:b/>
          <w:bCs/>
        </w:rPr>
        <w:t>scaling-up</w:t>
      </w:r>
      <w:r>
        <w:rPr>
          <w:b/>
          <w:bCs/>
          <w:spacing w:val="-7"/>
        </w:rPr>
        <w:t xml:space="preserve"> </w:t>
      </w:r>
      <w:r>
        <w:rPr>
          <w:b/>
          <w:bCs/>
        </w:rPr>
        <w:t>surveillance</w:t>
      </w:r>
      <w:r>
        <w:rPr>
          <w:b/>
          <w:bCs/>
          <w:spacing w:val="-7"/>
        </w:rPr>
        <w:t xml:space="preserve"> </w:t>
      </w:r>
      <w:r>
        <w:t>(remote</w:t>
      </w:r>
      <w:r>
        <w:rPr>
          <w:spacing w:val="-7"/>
        </w:rPr>
        <w:t xml:space="preserve"> </w:t>
      </w:r>
      <w:r>
        <w:t>sensing</w:t>
      </w:r>
      <w:r>
        <w:rPr>
          <w:spacing w:val="-7"/>
        </w:rPr>
        <w:t xml:space="preserve"> </w:t>
      </w:r>
      <w:r>
        <w:t>and</w:t>
      </w:r>
      <w:r>
        <w:rPr>
          <w:spacing w:val="-7"/>
        </w:rPr>
        <w:t xml:space="preserve"> </w:t>
      </w:r>
      <w:r>
        <w:t>ground</w:t>
      </w:r>
      <w:r>
        <w:rPr>
          <w:spacing w:val="-7"/>
        </w:rPr>
        <w:t xml:space="preserve"> </w:t>
      </w:r>
      <w:r>
        <w:t>validation)</w:t>
      </w:r>
      <w:r>
        <w:rPr>
          <w:spacing w:val="-7"/>
        </w:rPr>
        <w:t xml:space="preserve"> </w:t>
      </w:r>
      <w:r>
        <w:t>in</w:t>
      </w:r>
      <w:r>
        <w:rPr>
          <w:spacing w:val="-7"/>
        </w:rPr>
        <w:t xml:space="preserve"> </w:t>
      </w:r>
      <w:r>
        <w:t>all</w:t>
      </w:r>
      <w:r>
        <w:rPr>
          <w:spacing w:val="-7"/>
        </w:rPr>
        <w:t xml:space="preserve"> </w:t>
      </w:r>
      <w:r>
        <w:t>open</w:t>
      </w:r>
      <w:r>
        <w:rPr>
          <w:spacing w:val="-7"/>
        </w:rPr>
        <w:t xml:space="preserve"> </w:t>
      </w:r>
      <w:r>
        <w:t>areas (up to 150,000ha)</w:t>
      </w:r>
    </w:p>
    <w:p w14:paraId="6EBD4588" w14:textId="77777777" w:rsidR="00F65BED" w:rsidRDefault="00F65BED" w:rsidP="00F65BED">
      <w:pPr>
        <w:pStyle w:val="BodyText"/>
        <w:rPr>
          <w:b/>
          <w:bCs/>
        </w:rPr>
      </w:pPr>
      <w:bookmarkStart w:id="101" w:name="_Toc136853062"/>
    </w:p>
    <w:p w14:paraId="6E216EF0" w14:textId="77777777" w:rsidR="00DC7AFF" w:rsidRPr="00F65BED" w:rsidRDefault="00DC7AFF" w:rsidP="00F65BED">
      <w:pPr>
        <w:pStyle w:val="BodyText"/>
        <w:rPr>
          <w:b/>
          <w:bCs/>
          <w:spacing w:val="-5"/>
        </w:rPr>
      </w:pPr>
      <w:r w:rsidRPr="00F65BED">
        <w:rPr>
          <w:b/>
          <w:bCs/>
        </w:rPr>
        <w:t>More</w:t>
      </w:r>
      <w:r w:rsidRPr="00F65BED">
        <w:rPr>
          <w:b/>
          <w:bCs/>
          <w:spacing w:val="-6"/>
        </w:rPr>
        <w:t xml:space="preserve"> </w:t>
      </w:r>
      <w:r w:rsidRPr="00F65BED">
        <w:rPr>
          <w:b/>
          <w:bCs/>
        </w:rPr>
        <w:t>effective</w:t>
      </w:r>
      <w:r w:rsidRPr="00F65BED">
        <w:rPr>
          <w:b/>
          <w:bCs/>
          <w:spacing w:val="-5"/>
        </w:rPr>
        <w:t xml:space="preserve"> </w:t>
      </w:r>
      <w:r w:rsidRPr="00F65BED">
        <w:rPr>
          <w:b/>
          <w:bCs/>
        </w:rPr>
        <w:t>RIFA</w:t>
      </w:r>
      <w:r w:rsidRPr="00F65BED">
        <w:rPr>
          <w:b/>
          <w:bCs/>
          <w:spacing w:val="-5"/>
        </w:rPr>
        <w:t xml:space="preserve"> </w:t>
      </w:r>
      <w:r w:rsidRPr="00F65BED">
        <w:rPr>
          <w:b/>
          <w:bCs/>
        </w:rPr>
        <w:t>suppression</w:t>
      </w:r>
      <w:r w:rsidRPr="00F65BED">
        <w:rPr>
          <w:b/>
          <w:bCs/>
          <w:spacing w:val="-5"/>
        </w:rPr>
        <w:t xml:space="preserve"> </w:t>
      </w:r>
      <w:r w:rsidRPr="00F65BED">
        <w:rPr>
          <w:b/>
          <w:bCs/>
        </w:rPr>
        <w:t>and</w:t>
      </w:r>
      <w:r w:rsidRPr="00F65BED">
        <w:rPr>
          <w:b/>
          <w:bCs/>
          <w:spacing w:val="-5"/>
        </w:rPr>
        <w:t xml:space="preserve"> </w:t>
      </w:r>
      <w:r w:rsidRPr="00F65BED">
        <w:rPr>
          <w:b/>
          <w:bCs/>
        </w:rPr>
        <w:t>management</w:t>
      </w:r>
      <w:r w:rsidRPr="00F65BED">
        <w:rPr>
          <w:b/>
          <w:bCs/>
          <w:spacing w:val="-6"/>
        </w:rPr>
        <w:t xml:space="preserve"> </w:t>
      </w:r>
      <w:r w:rsidRPr="00F65BED">
        <w:rPr>
          <w:b/>
          <w:bCs/>
        </w:rPr>
        <w:t>in</w:t>
      </w:r>
      <w:r w:rsidRPr="00F65BED">
        <w:rPr>
          <w:b/>
          <w:bCs/>
          <w:spacing w:val="-5"/>
        </w:rPr>
        <w:t xml:space="preserve"> </w:t>
      </w:r>
      <w:r w:rsidRPr="00F65BED">
        <w:rPr>
          <w:b/>
          <w:bCs/>
        </w:rPr>
        <w:t>all</w:t>
      </w:r>
      <w:r w:rsidRPr="00F65BED">
        <w:rPr>
          <w:b/>
          <w:bCs/>
          <w:spacing w:val="-5"/>
        </w:rPr>
        <w:t xml:space="preserve"> </w:t>
      </w:r>
      <w:r w:rsidRPr="00F65BED">
        <w:rPr>
          <w:b/>
          <w:bCs/>
        </w:rPr>
        <w:t>Residual</w:t>
      </w:r>
      <w:r w:rsidRPr="00F65BED">
        <w:rPr>
          <w:b/>
          <w:bCs/>
          <w:spacing w:val="-5"/>
        </w:rPr>
        <w:t xml:space="preserve"> </w:t>
      </w:r>
      <w:r w:rsidRPr="00F65BED">
        <w:rPr>
          <w:b/>
          <w:bCs/>
        </w:rPr>
        <w:t>areas</w:t>
      </w:r>
      <w:r w:rsidRPr="00F65BED">
        <w:rPr>
          <w:b/>
          <w:bCs/>
          <w:spacing w:val="-5"/>
        </w:rPr>
        <w:t xml:space="preserve"> by:</w:t>
      </w:r>
      <w:bookmarkEnd w:id="101"/>
    </w:p>
    <w:p w14:paraId="13A9D078" w14:textId="77777777" w:rsidR="00DC7AFF" w:rsidRDefault="00DC7AFF">
      <w:pPr>
        <w:pStyle w:val="ListParagraph"/>
        <w:numPr>
          <w:ilvl w:val="1"/>
          <w:numId w:val="15"/>
        </w:numPr>
        <w:tabs>
          <w:tab w:val="left" w:pos="920"/>
        </w:tabs>
        <w:kinsoku w:val="0"/>
        <w:overflowPunct w:val="0"/>
        <w:spacing w:before="134" w:line="252" w:lineRule="auto"/>
        <w:ind w:right="783"/>
        <w:rPr>
          <w:rFonts w:ascii="Arial" w:hAnsi="Arial" w:cs="Arial"/>
          <w:color w:val="000000"/>
        </w:rPr>
      </w:pPr>
      <w:r>
        <w:rPr>
          <w:b/>
          <w:bCs/>
        </w:rPr>
        <w:t>widening</w:t>
      </w:r>
      <w:r>
        <w:rPr>
          <w:b/>
          <w:bCs/>
          <w:spacing w:val="-7"/>
        </w:rPr>
        <w:t xml:space="preserve"> </w:t>
      </w:r>
      <w:r>
        <w:rPr>
          <w:b/>
          <w:bCs/>
        </w:rPr>
        <w:t>local</w:t>
      </w:r>
      <w:r>
        <w:rPr>
          <w:b/>
          <w:bCs/>
          <w:spacing w:val="-7"/>
        </w:rPr>
        <w:t xml:space="preserve"> </w:t>
      </w:r>
      <w:r>
        <w:rPr>
          <w:b/>
          <w:bCs/>
        </w:rPr>
        <w:t>government</w:t>
      </w:r>
      <w:r>
        <w:rPr>
          <w:b/>
          <w:bCs/>
          <w:spacing w:val="-7"/>
        </w:rPr>
        <w:t xml:space="preserve"> </w:t>
      </w:r>
      <w:r>
        <w:rPr>
          <w:b/>
          <w:bCs/>
        </w:rPr>
        <w:t>engagement</w:t>
      </w:r>
      <w:r>
        <w:rPr>
          <w:b/>
          <w:bCs/>
          <w:spacing w:val="-7"/>
        </w:rPr>
        <w:t xml:space="preserve"> </w:t>
      </w:r>
      <w:r>
        <w:t>with</w:t>
      </w:r>
      <w:r>
        <w:rPr>
          <w:spacing w:val="-7"/>
        </w:rPr>
        <w:t xml:space="preserve"> </w:t>
      </w:r>
      <w:r>
        <w:t>greater</w:t>
      </w:r>
      <w:r>
        <w:rPr>
          <w:spacing w:val="-7"/>
        </w:rPr>
        <w:t xml:space="preserve"> </w:t>
      </w:r>
      <w:r>
        <w:t>outreach</w:t>
      </w:r>
      <w:r>
        <w:rPr>
          <w:spacing w:val="-7"/>
        </w:rPr>
        <w:t xml:space="preserve"> </w:t>
      </w:r>
      <w:r>
        <w:t>and</w:t>
      </w:r>
      <w:r>
        <w:rPr>
          <w:spacing w:val="-7"/>
        </w:rPr>
        <w:t xml:space="preserve"> </w:t>
      </w:r>
      <w:r>
        <w:t>definition</w:t>
      </w:r>
      <w:r>
        <w:rPr>
          <w:spacing w:val="-7"/>
        </w:rPr>
        <w:t xml:space="preserve"> </w:t>
      </w:r>
      <w:r>
        <w:t>of roles for councils neighbouring the Biosecurity Zone (possibly to northern NSW)</w:t>
      </w:r>
    </w:p>
    <w:p w14:paraId="74AF58FE" w14:textId="77777777" w:rsidR="00DC7AFF" w:rsidRDefault="00DC7AFF">
      <w:pPr>
        <w:pStyle w:val="ListParagraph"/>
        <w:numPr>
          <w:ilvl w:val="1"/>
          <w:numId w:val="15"/>
        </w:numPr>
        <w:tabs>
          <w:tab w:val="left" w:pos="920"/>
        </w:tabs>
        <w:kinsoku w:val="0"/>
        <w:overflowPunct w:val="0"/>
        <w:spacing w:before="0" w:line="252" w:lineRule="auto"/>
        <w:ind w:right="1017"/>
        <w:rPr>
          <w:rFonts w:ascii="Arial" w:hAnsi="Arial" w:cs="Arial"/>
          <w:color w:val="000000"/>
        </w:rPr>
      </w:pPr>
      <w:r>
        <w:rPr>
          <w:b/>
          <w:bCs/>
        </w:rPr>
        <w:t>mobilising</w:t>
      </w:r>
      <w:r>
        <w:rPr>
          <w:b/>
          <w:bCs/>
          <w:spacing w:val="-8"/>
        </w:rPr>
        <w:t xml:space="preserve"> </w:t>
      </w:r>
      <w:r>
        <w:rPr>
          <w:b/>
          <w:bCs/>
        </w:rPr>
        <w:t>local</w:t>
      </w:r>
      <w:r>
        <w:rPr>
          <w:b/>
          <w:bCs/>
          <w:spacing w:val="-8"/>
        </w:rPr>
        <w:t xml:space="preserve"> </w:t>
      </w:r>
      <w:r>
        <w:rPr>
          <w:b/>
          <w:bCs/>
        </w:rPr>
        <w:t>government</w:t>
      </w:r>
      <w:r>
        <w:rPr>
          <w:b/>
          <w:bCs/>
          <w:spacing w:val="-8"/>
        </w:rPr>
        <w:t xml:space="preserve"> </w:t>
      </w:r>
      <w:r>
        <w:rPr>
          <w:b/>
          <w:bCs/>
        </w:rPr>
        <w:t>led</w:t>
      </w:r>
      <w:r>
        <w:rPr>
          <w:b/>
          <w:bCs/>
          <w:spacing w:val="-8"/>
        </w:rPr>
        <w:t xml:space="preserve"> </w:t>
      </w:r>
      <w:r>
        <w:rPr>
          <w:b/>
          <w:bCs/>
        </w:rPr>
        <w:t>suppression</w:t>
      </w:r>
      <w:r>
        <w:rPr>
          <w:b/>
          <w:bCs/>
          <w:spacing w:val="-8"/>
        </w:rPr>
        <w:t xml:space="preserve"> </w:t>
      </w:r>
      <w:r>
        <w:rPr>
          <w:b/>
          <w:bCs/>
        </w:rPr>
        <w:t>programs</w:t>
      </w:r>
      <w:r>
        <w:rPr>
          <w:b/>
          <w:bCs/>
          <w:spacing w:val="-8"/>
        </w:rPr>
        <w:t xml:space="preserve"> </w:t>
      </w:r>
      <w:r>
        <w:t>to</w:t>
      </w:r>
      <w:r>
        <w:rPr>
          <w:spacing w:val="-8"/>
        </w:rPr>
        <w:t xml:space="preserve"> </w:t>
      </w:r>
      <w:r>
        <w:t>work</w:t>
      </w:r>
      <w:r>
        <w:rPr>
          <w:spacing w:val="-8"/>
        </w:rPr>
        <w:t xml:space="preserve"> </w:t>
      </w:r>
      <w:r>
        <w:t>closely</w:t>
      </w:r>
      <w:r>
        <w:rPr>
          <w:spacing w:val="-8"/>
        </w:rPr>
        <w:t xml:space="preserve"> </w:t>
      </w:r>
      <w:r>
        <w:t>with local communities and other land owners / managers to suppress and manage RIFA infestations across all lands within their LGA</w:t>
      </w:r>
    </w:p>
    <w:p w14:paraId="05F5FA78" w14:textId="77777777" w:rsidR="00DC7AFF" w:rsidRDefault="00DC7AFF">
      <w:pPr>
        <w:pStyle w:val="ListParagraph"/>
        <w:numPr>
          <w:ilvl w:val="1"/>
          <w:numId w:val="15"/>
        </w:numPr>
        <w:tabs>
          <w:tab w:val="left" w:pos="920"/>
        </w:tabs>
        <w:kinsoku w:val="0"/>
        <w:overflowPunct w:val="0"/>
        <w:spacing w:before="0" w:line="252" w:lineRule="auto"/>
        <w:ind w:right="1091"/>
        <w:rPr>
          <w:rFonts w:ascii="Arial" w:hAnsi="Arial" w:cs="Arial"/>
          <w:color w:val="000000"/>
        </w:rPr>
      </w:pPr>
      <w:r>
        <w:rPr>
          <w:b/>
          <w:bCs/>
        </w:rPr>
        <w:t>enforcing</w:t>
      </w:r>
      <w:r>
        <w:rPr>
          <w:b/>
          <w:bCs/>
          <w:spacing w:val="-2"/>
        </w:rPr>
        <w:t xml:space="preserve"> </w:t>
      </w:r>
      <w:r>
        <w:rPr>
          <w:b/>
          <w:bCs/>
        </w:rPr>
        <w:t>RIFA</w:t>
      </w:r>
      <w:r>
        <w:rPr>
          <w:b/>
          <w:bCs/>
          <w:spacing w:val="-2"/>
        </w:rPr>
        <w:t xml:space="preserve"> </w:t>
      </w:r>
      <w:r>
        <w:rPr>
          <w:b/>
          <w:bCs/>
        </w:rPr>
        <w:t>suppression</w:t>
      </w:r>
      <w:r>
        <w:rPr>
          <w:b/>
          <w:bCs/>
          <w:spacing w:val="-2"/>
        </w:rPr>
        <w:t xml:space="preserve"> </w:t>
      </w:r>
      <w:r>
        <w:rPr>
          <w:b/>
          <w:bCs/>
        </w:rPr>
        <w:t>and</w:t>
      </w:r>
      <w:r>
        <w:rPr>
          <w:b/>
          <w:bCs/>
          <w:spacing w:val="-2"/>
        </w:rPr>
        <w:t xml:space="preserve"> </w:t>
      </w:r>
      <w:r>
        <w:rPr>
          <w:b/>
          <w:bCs/>
        </w:rPr>
        <w:t>management</w:t>
      </w:r>
      <w:r>
        <w:rPr>
          <w:b/>
          <w:bCs/>
          <w:spacing w:val="-2"/>
        </w:rPr>
        <w:t xml:space="preserve"> </w:t>
      </w:r>
      <w:r>
        <w:rPr>
          <w:b/>
          <w:bCs/>
        </w:rPr>
        <w:t>on</w:t>
      </w:r>
      <w:r>
        <w:rPr>
          <w:b/>
          <w:bCs/>
          <w:spacing w:val="-2"/>
        </w:rPr>
        <w:t xml:space="preserve"> </w:t>
      </w:r>
      <w:r>
        <w:rPr>
          <w:b/>
          <w:bCs/>
        </w:rPr>
        <w:t>high</w:t>
      </w:r>
      <w:r>
        <w:rPr>
          <w:b/>
          <w:bCs/>
          <w:spacing w:val="-2"/>
        </w:rPr>
        <w:t xml:space="preserve"> </w:t>
      </w:r>
      <w:r>
        <w:rPr>
          <w:b/>
          <w:bCs/>
        </w:rPr>
        <w:t>risk</w:t>
      </w:r>
      <w:r>
        <w:rPr>
          <w:b/>
          <w:bCs/>
          <w:spacing w:val="-2"/>
        </w:rPr>
        <w:t xml:space="preserve"> </w:t>
      </w:r>
      <w:r>
        <w:rPr>
          <w:b/>
          <w:bCs/>
        </w:rPr>
        <w:t>land</w:t>
      </w:r>
      <w:r>
        <w:rPr>
          <w:b/>
          <w:bCs/>
          <w:spacing w:val="-2"/>
        </w:rPr>
        <w:t xml:space="preserve"> </w:t>
      </w:r>
      <w:r>
        <w:rPr>
          <w:b/>
          <w:bCs/>
        </w:rPr>
        <w:t>types</w:t>
      </w:r>
      <w:r>
        <w:rPr>
          <w:b/>
          <w:bCs/>
          <w:spacing w:val="-2"/>
        </w:rPr>
        <w:t xml:space="preserve"> </w:t>
      </w:r>
      <w:r>
        <w:rPr>
          <w:b/>
          <w:bCs/>
        </w:rPr>
        <w:t>-</w:t>
      </w:r>
      <w:r>
        <w:rPr>
          <w:b/>
          <w:bCs/>
          <w:spacing w:val="-2"/>
        </w:rPr>
        <w:t xml:space="preserve"> </w:t>
      </w:r>
      <w:r>
        <w:t xml:space="preserve">e.g. new building development sites, waste management facilities </w:t>
      </w:r>
      <w:r>
        <w:rPr>
          <w:b/>
          <w:bCs/>
        </w:rPr>
        <w:t xml:space="preserve">- </w:t>
      </w:r>
      <w:r>
        <w:t>with owners / businesses</w:t>
      </w:r>
      <w:r>
        <w:rPr>
          <w:spacing w:val="-8"/>
        </w:rPr>
        <w:t xml:space="preserve"> </w:t>
      </w:r>
      <w:r>
        <w:t>being</w:t>
      </w:r>
      <w:r>
        <w:rPr>
          <w:spacing w:val="-8"/>
        </w:rPr>
        <w:t xml:space="preserve"> </w:t>
      </w:r>
      <w:r>
        <w:t>made</w:t>
      </w:r>
      <w:r>
        <w:rPr>
          <w:spacing w:val="-8"/>
        </w:rPr>
        <w:t xml:space="preserve"> </w:t>
      </w:r>
      <w:r>
        <w:t>responsible</w:t>
      </w:r>
      <w:r>
        <w:rPr>
          <w:spacing w:val="-8"/>
        </w:rPr>
        <w:t xml:space="preserve"> </w:t>
      </w:r>
      <w:r>
        <w:t>for</w:t>
      </w:r>
      <w:r>
        <w:rPr>
          <w:spacing w:val="-8"/>
        </w:rPr>
        <w:t xml:space="preserve"> </w:t>
      </w:r>
      <w:r>
        <w:t>control</w:t>
      </w:r>
      <w:r>
        <w:rPr>
          <w:spacing w:val="-8"/>
        </w:rPr>
        <w:t xml:space="preserve"> </w:t>
      </w:r>
      <w:r>
        <w:t>/</w:t>
      </w:r>
      <w:r>
        <w:rPr>
          <w:spacing w:val="-8"/>
        </w:rPr>
        <w:t xml:space="preserve"> </w:t>
      </w:r>
      <w:r>
        <w:t>prevention</w:t>
      </w:r>
      <w:r>
        <w:rPr>
          <w:spacing w:val="-8"/>
        </w:rPr>
        <w:t xml:space="preserve"> </w:t>
      </w:r>
      <w:r>
        <w:t>of</w:t>
      </w:r>
      <w:r>
        <w:rPr>
          <w:spacing w:val="-8"/>
        </w:rPr>
        <w:t xml:space="preserve"> </w:t>
      </w:r>
      <w:r>
        <w:t>RIFA,</w:t>
      </w:r>
      <w:r>
        <w:rPr>
          <w:spacing w:val="-8"/>
        </w:rPr>
        <w:t xml:space="preserve"> </w:t>
      </w:r>
      <w:r>
        <w:t>following</w:t>
      </w:r>
      <w:r>
        <w:rPr>
          <w:spacing w:val="-8"/>
        </w:rPr>
        <w:t xml:space="preserve"> </w:t>
      </w:r>
      <w:r>
        <w:t>a quality management approach backed up by clear program guidelines, and regulation by appropriate government agencies, and</w:t>
      </w:r>
    </w:p>
    <w:p w14:paraId="48967A2D" w14:textId="77777777" w:rsidR="00DC7AFF" w:rsidRDefault="00DC7AFF">
      <w:pPr>
        <w:pStyle w:val="ListParagraph"/>
        <w:numPr>
          <w:ilvl w:val="1"/>
          <w:numId w:val="15"/>
        </w:numPr>
        <w:tabs>
          <w:tab w:val="left" w:pos="920"/>
        </w:tabs>
        <w:kinsoku w:val="0"/>
        <w:overflowPunct w:val="0"/>
        <w:spacing w:before="0" w:line="252" w:lineRule="auto"/>
        <w:ind w:right="832"/>
        <w:rPr>
          <w:rFonts w:ascii="Arial" w:hAnsi="Arial" w:cs="Arial"/>
          <w:color w:val="000000"/>
        </w:rPr>
      </w:pPr>
      <w:r>
        <w:rPr>
          <w:b/>
          <w:bCs/>
        </w:rPr>
        <w:t xml:space="preserve">mobilising other State and Commonwealth governments agencies </w:t>
      </w:r>
      <w:r>
        <w:t>to proactively</w:t>
      </w:r>
      <w:r>
        <w:rPr>
          <w:spacing w:val="-7"/>
        </w:rPr>
        <w:t xml:space="preserve"> </w:t>
      </w:r>
      <w:r>
        <w:t>suppress</w:t>
      </w:r>
      <w:r>
        <w:rPr>
          <w:spacing w:val="-7"/>
        </w:rPr>
        <w:t xml:space="preserve"> </w:t>
      </w:r>
      <w:r>
        <w:t>and</w:t>
      </w:r>
      <w:r>
        <w:rPr>
          <w:spacing w:val="-7"/>
        </w:rPr>
        <w:t xml:space="preserve"> </w:t>
      </w:r>
      <w:r>
        <w:t>manage</w:t>
      </w:r>
      <w:r>
        <w:rPr>
          <w:spacing w:val="-7"/>
        </w:rPr>
        <w:t xml:space="preserve"> </w:t>
      </w:r>
      <w:r>
        <w:t>RIFA</w:t>
      </w:r>
      <w:r>
        <w:rPr>
          <w:spacing w:val="-7"/>
        </w:rPr>
        <w:t xml:space="preserve"> </w:t>
      </w:r>
      <w:r>
        <w:t>on</w:t>
      </w:r>
      <w:r>
        <w:rPr>
          <w:spacing w:val="-7"/>
        </w:rPr>
        <w:t xml:space="preserve"> </w:t>
      </w:r>
      <w:r>
        <w:t>land</w:t>
      </w:r>
      <w:r>
        <w:rPr>
          <w:spacing w:val="-7"/>
        </w:rPr>
        <w:t xml:space="preserve"> </w:t>
      </w:r>
      <w:r>
        <w:t>they</w:t>
      </w:r>
      <w:r>
        <w:rPr>
          <w:spacing w:val="-7"/>
        </w:rPr>
        <w:t xml:space="preserve"> </w:t>
      </w:r>
      <w:r>
        <w:t>control</w:t>
      </w:r>
      <w:r>
        <w:rPr>
          <w:spacing w:val="-7"/>
        </w:rPr>
        <w:t xml:space="preserve"> </w:t>
      </w:r>
      <w:r>
        <w:t>-</w:t>
      </w:r>
      <w:r>
        <w:rPr>
          <w:spacing w:val="-7"/>
        </w:rPr>
        <w:t xml:space="preserve"> </w:t>
      </w:r>
      <w:r>
        <w:t>like</w:t>
      </w:r>
      <w:r>
        <w:rPr>
          <w:spacing w:val="-7"/>
        </w:rPr>
        <w:t xml:space="preserve"> </w:t>
      </w:r>
      <w:r>
        <w:t>major</w:t>
      </w:r>
      <w:r>
        <w:rPr>
          <w:spacing w:val="-7"/>
        </w:rPr>
        <w:t xml:space="preserve"> </w:t>
      </w:r>
      <w:r>
        <w:t>rail</w:t>
      </w:r>
      <w:r>
        <w:rPr>
          <w:spacing w:val="-7"/>
        </w:rPr>
        <w:t xml:space="preserve"> </w:t>
      </w:r>
      <w:r>
        <w:t>/</w:t>
      </w:r>
      <w:r>
        <w:rPr>
          <w:spacing w:val="-7"/>
        </w:rPr>
        <w:t xml:space="preserve"> </w:t>
      </w:r>
      <w:r>
        <w:t>road corridors, Defence land, airports and ports.</w:t>
      </w:r>
    </w:p>
    <w:p w14:paraId="4FD9ED1C" w14:textId="77777777" w:rsidR="00DC7AFF" w:rsidRDefault="00DC7AFF">
      <w:pPr>
        <w:pStyle w:val="ListParagraph"/>
        <w:numPr>
          <w:ilvl w:val="1"/>
          <w:numId w:val="15"/>
        </w:numPr>
        <w:tabs>
          <w:tab w:val="left" w:pos="920"/>
        </w:tabs>
        <w:kinsoku w:val="0"/>
        <w:overflowPunct w:val="0"/>
        <w:spacing w:before="0" w:line="252" w:lineRule="auto"/>
        <w:ind w:right="832"/>
        <w:rPr>
          <w:rFonts w:ascii="Arial" w:hAnsi="Arial" w:cs="Arial"/>
          <w:color w:val="000000"/>
        </w:rPr>
        <w:sectPr w:rsidR="00DC7AFF">
          <w:pgSz w:w="11920" w:h="16840"/>
          <w:pgMar w:top="1100" w:right="380" w:bottom="1900" w:left="1420" w:header="0" w:footer="1713" w:gutter="0"/>
          <w:cols w:space="720"/>
          <w:noEndnote/>
        </w:sectPr>
      </w:pPr>
    </w:p>
    <w:p w14:paraId="766A2010" w14:textId="77777777" w:rsidR="00DC7AFF" w:rsidRPr="00F65BED" w:rsidRDefault="00DC7AFF" w:rsidP="00F65BED">
      <w:pPr>
        <w:pStyle w:val="BodyText"/>
        <w:rPr>
          <w:b/>
          <w:bCs/>
          <w:spacing w:val="-5"/>
        </w:rPr>
      </w:pPr>
      <w:bookmarkStart w:id="102" w:name="_Toc136853063"/>
      <w:r w:rsidRPr="00F65BED">
        <w:rPr>
          <w:b/>
          <w:bCs/>
        </w:rPr>
        <w:lastRenderedPageBreak/>
        <w:t>Develop</w:t>
      </w:r>
      <w:r w:rsidRPr="00F65BED">
        <w:rPr>
          <w:b/>
          <w:bCs/>
          <w:spacing w:val="-12"/>
        </w:rPr>
        <w:t xml:space="preserve"> </w:t>
      </w:r>
      <w:r w:rsidRPr="00F65BED">
        <w:rPr>
          <w:b/>
          <w:bCs/>
        </w:rPr>
        <w:t>and</w:t>
      </w:r>
      <w:r w:rsidRPr="00F65BED">
        <w:rPr>
          <w:b/>
          <w:bCs/>
          <w:spacing w:val="-9"/>
        </w:rPr>
        <w:t xml:space="preserve"> </w:t>
      </w:r>
      <w:r w:rsidRPr="00F65BED">
        <w:rPr>
          <w:b/>
          <w:bCs/>
        </w:rPr>
        <w:t>implement</w:t>
      </w:r>
      <w:r w:rsidRPr="00F65BED">
        <w:rPr>
          <w:b/>
          <w:bCs/>
          <w:spacing w:val="-10"/>
        </w:rPr>
        <w:t xml:space="preserve"> </w:t>
      </w:r>
      <w:r w:rsidRPr="00F65BED">
        <w:rPr>
          <w:b/>
          <w:bCs/>
        </w:rPr>
        <w:t>innovations</w:t>
      </w:r>
      <w:r w:rsidRPr="00F65BED">
        <w:rPr>
          <w:b/>
          <w:bCs/>
          <w:spacing w:val="-9"/>
        </w:rPr>
        <w:t xml:space="preserve"> </w:t>
      </w:r>
      <w:r w:rsidRPr="00F65BED">
        <w:rPr>
          <w:b/>
          <w:bCs/>
        </w:rPr>
        <w:t>to</w:t>
      </w:r>
      <w:r w:rsidRPr="00F65BED">
        <w:rPr>
          <w:b/>
          <w:bCs/>
          <w:spacing w:val="-10"/>
        </w:rPr>
        <w:t xml:space="preserve"> </w:t>
      </w:r>
      <w:r w:rsidRPr="00F65BED">
        <w:rPr>
          <w:b/>
          <w:bCs/>
        </w:rPr>
        <w:t>improve</w:t>
      </w:r>
      <w:r w:rsidRPr="00F65BED">
        <w:rPr>
          <w:b/>
          <w:bCs/>
          <w:spacing w:val="-9"/>
        </w:rPr>
        <w:t xml:space="preserve"> </w:t>
      </w:r>
      <w:r w:rsidRPr="00F65BED">
        <w:rPr>
          <w:b/>
          <w:bCs/>
        </w:rPr>
        <w:t>RIFA</w:t>
      </w:r>
      <w:r w:rsidRPr="00F65BED">
        <w:rPr>
          <w:b/>
          <w:bCs/>
          <w:spacing w:val="-10"/>
        </w:rPr>
        <w:t xml:space="preserve"> </w:t>
      </w:r>
      <w:r w:rsidRPr="00F65BED">
        <w:rPr>
          <w:b/>
          <w:bCs/>
        </w:rPr>
        <w:t>eradication</w:t>
      </w:r>
      <w:r w:rsidRPr="00F65BED">
        <w:rPr>
          <w:b/>
          <w:bCs/>
          <w:spacing w:val="-9"/>
        </w:rPr>
        <w:t xml:space="preserve"> </w:t>
      </w:r>
      <w:r w:rsidRPr="00F65BED">
        <w:rPr>
          <w:b/>
          <w:bCs/>
        </w:rPr>
        <w:t>effectiveness</w:t>
      </w:r>
      <w:r w:rsidRPr="00F65BED">
        <w:rPr>
          <w:b/>
          <w:bCs/>
          <w:spacing w:val="-9"/>
        </w:rPr>
        <w:t xml:space="preserve"> </w:t>
      </w:r>
      <w:r w:rsidRPr="00F65BED">
        <w:rPr>
          <w:b/>
          <w:bCs/>
          <w:spacing w:val="-5"/>
        </w:rPr>
        <w:t>by:</w:t>
      </w:r>
      <w:bookmarkEnd w:id="102"/>
    </w:p>
    <w:p w14:paraId="605CFE4C" w14:textId="77777777" w:rsidR="00DC7AFF" w:rsidRDefault="00DC7AFF">
      <w:pPr>
        <w:pStyle w:val="ListParagraph"/>
        <w:numPr>
          <w:ilvl w:val="1"/>
          <w:numId w:val="15"/>
        </w:numPr>
        <w:tabs>
          <w:tab w:val="left" w:pos="920"/>
        </w:tabs>
        <w:kinsoku w:val="0"/>
        <w:overflowPunct w:val="0"/>
        <w:spacing w:before="214" w:line="252" w:lineRule="auto"/>
        <w:ind w:right="1302"/>
        <w:jc w:val="both"/>
        <w:rPr>
          <w:rFonts w:ascii="Arial" w:hAnsi="Arial" w:cs="Arial"/>
          <w:b/>
          <w:bCs/>
          <w:color w:val="000000"/>
        </w:rPr>
      </w:pPr>
      <w:r>
        <w:rPr>
          <w:b/>
          <w:bCs/>
        </w:rPr>
        <w:t>integrating</w:t>
      </w:r>
      <w:r>
        <w:rPr>
          <w:b/>
          <w:bCs/>
          <w:spacing w:val="-11"/>
        </w:rPr>
        <w:t xml:space="preserve"> </w:t>
      </w:r>
      <w:r>
        <w:rPr>
          <w:b/>
          <w:bCs/>
        </w:rPr>
        <w:t>and</w:t>
      </w:r>
      <w:r>
        <w:rPr>
          <w:b/>
          <w:bCs/>
          <w:spacing w:val="-11"/>
        </w:rPr>
        <w:t xml:space="preserve"> </w:t>
      </w:r>
      <w:r>
        <w:rPr>
          <w:b/>
          <w:bCs/>
        </w:rPr>
        <w:t>improving</w:t>
      </w:r>
      <w:r>
        <w:rPr>
          <w:b/>
          <w:bCs/>
          <w:spacing w:val="-11"/>
        </w:rPr>
        <w:t xml:space="preserve"> </w:t>
      </w:r>
      <w:r>
        <w:rPr>
          <w:b/>
          <w:bCs/>
        </w:rPr>
        <w:t>systems</w:t>
      </w:r>
      <w:r>
        <w:rPr>
          <w:b/>
          <w:bCs/>
          <w:spacing w:val="-11"/>
        </w:rPr>
        <w:t xml:space="preserve"> </w:t>
      </w:r>
      <w:r>
        <w:t>to</w:t>
      </w:r>
      <w:r>
        <w:rPr>
          <w:spacing w:val="-11"/>
        </w:rPr>
        <w:t xml:space="preserve"> </w:t>
      </w:r>
      <w:r>
        <w:t>efficiently</w:t>
      </w:r>
      <w:r>
        <w:rPr>
          <w:spacing w:val="-11"/>
        </w:rPr>
        <w:t xml:space="preserve"> </w:t>
      </w:r>
      <w:r>
        <w:t>manage</w:t>
      </w:r>
      <w:r>
        <w:rPr>
          <w:spacing w:val="-11"/>
        </w:rPr>
        <w:t xml:space="preserve"> </w:t>
      </w:r>
      <w:r>
        <w:t>and</w:t>
      </w:r>
      <w:r>
        <w:rPr>
          <w:spacing w:val="-11"/>
        </w:rPr>
        <w:t xml:space="preserve"> </w:t>
      </w:r>
      <w:r>
        <w:t>evaluate</w:t>
      </w:r>
      <w:r>
        <w:rPr>
          <w:spacing w:val="-11"/>
        </w:rPr>
        <w:t xml:space="preserve"> </w:t>
      </w:r>
      <w:r>
        <w:t>RIFA suppression</w:t>
      </w:r>
      <w:r>
        <w:rPr>
          <w:spacing w:val="-1"/>
        </w:rPr>
        <w:t xml:space="preserve"> </w:t>
      </w:r>
      <w:r>
        <w:t>and</w:t>
      </w:r>
      <w:r>
        <w:rPr>
          <w:spacing w:val="-1"/>
        </w:rPr>
        <w:t xml:space="preserve"> </w:t>
      </w:r>
      <w:r>
        <w:t>eradication,</w:t>
      </w:r>
      <w:r>
        <w:rPr>
          <w:spacing w:val="-1"/>
        </w:rPr>
        <w:t xml:space="preserve"> </w:t>
      </w:r>
      <w:r>
        <w:t>and</w:t>
      </w:r>
      <w:r>
        <w:rPr>
          <w:spacing w:val="-1"/>
        </w:rPr>
        <w:t xml:space="preserve"> </w:t>
      </w:r>
      <w:r>
        <w:t>to</w:t>
      </w:r>
      <w:r>
        <w:rPr>
          <w:spacing w:val="-1"/>
        </w:rPr>
        <w:t xml:space="preserve"> </w:t>
      </w:r>
      <w:r>
        <w:t>facilitate</w:t>
      </w:r>
      <w:r>
        <w:rPr>
          <w:spacing w:val="-1"/>
        </w:rPr>
        <w:t xml:space="preserve"> </w:t>
      </w:r>
      <w:r>
        <w:t>the</w:t>
      </w:r>
      <w:r>
        <w:rPr>
          <w:spacing w:val="-1"/>
        </w:rPr>
        <w:t xml:space="preserve"> </w:t>
      </w:r>
      <w:r>
        <w:t>transition</w:t>
      </w:r>
      <w:r>
        <w:rPr>
          <w:spacing w:val="-1"/>
        </w:rPr>
        <w:t xml:space="preserve"> </w:t>
      </w:r>
      <w:r>
        <w:t>of</w:t>
      </w:r>
      <w:r>
        <w:rPr>
          <w:spacing w:val="-1"/>
        </w:rPr>
        <w:t xml:space="preserve"> </w:t>
      </w:r>
      <w:r>
        <w:t>suppression</w:t>
      </w:r>
      <w:r>
        <w:rPr>
          <w:spacing w:val="-1"/>
        </w:rPr>
        <w:t xml:space="preserve"> </w:t>
      </w:r>
      <w:r>
        <w:t>to multiple agencies</w:t>
      </w:r>
    </w:p>
    <w:p w14:paraId="6A948671" w14:textId="77777777" w:rsidR="00DC7AFF" w:rsidRDefault="00DC7AFF">
      <w:pPr>
        <w:pStyle w:val="ListParagraph"/>
        <w:numPr>
          <w:ilvl w:val="1"/>
          <w:numId w:val="15"/>
        </w:numPr>
        <w:tabs>
          <w:tab w:val="left" w:pos="920"/>
        </w:tabs>
        <w:kinsoku w:val="0"/>
        <w:overflowPunct w:val="0"/>
        <w:spacing w:before="0" w:line="252" w:lineRule="auto"/>
        <w:ind w:right="978"/>
        <w:jc w:val="both"/>
        <w:rPr>
          <w:rFonts w:ascii="Arial" w:hAnsi="Arial" w:cs="Arial"/>
          <w:b/>
          <w:bCs/>
          <w:color w:val="000000"/>
        </w:rPr>
      </w:pPr>
      <w:r>
        <w:rPr>
          <w:b/>
          <w:bCs/>
        </w:rPr>
        <w:t>continuing</w:t>
      </w:r>
      <w:r>
        <w:rPr>
          <w:b/>
          <w:bCs/>
          <w:spacing w:val="-9"/>
        </w:rPr>
        <w:t xml:space="preserve"> </w:t>
      </w:r>
      <w:r>
        <w:rPr>
          <w:b/>
          <w:bCs/>
        </w:rPr>
        <w:t>R&amp;D</w:t>
      </w:r>
      <w:r>
        <w:rPr>
          <w:b/>
          <w:bCs/>
          <w:spacing w:val="-9"/>
        </w:rPr>
        <w:t xml:space="preserve"> </w:t>
      </w:r>
      <w:r>
        <w:rPr>
          <w:b/>
          <w:bCs/>
        </w:rPr>
        <w:t>into</w:t>
      </w:r>
      <w:r>
        <w:rPr>
          <w:b/>
          <w:bCs/>
          <w:spacing w:val="-9"/>
        </w:rPr>
        <w:t xml:space="preserve"> </w:t>
      </w:r>
      <w:r>
        <w:rPr>
          <w:b/>
          <w:bCs/>
        </w:rPr>
        <w:t>improved</w:t>
      </w:r>
      <w:r>
        <w:rPr>
          <w:b/>
          <w:bCs/>
          <w:spacing w:val="-9"/>
        </w:rPr>
        <w:t xml:space="preserve"> </w:t>
      </w:r>
      <w:r>
        <w:rPr>
          <w:b/>
          <w:bCs/>
        </w:rPr>
        <w:t>treatment</w:t>
      </w:r>
      <w:r>
        <w:rPr>
          <w:b/>
          <w:bCs/>
          <w:spacing w:val="-9"/>
        </w:rPr>
        <w:t xml:space="preserve"> </w:t>
      </w:r>
      <w:r>
        <w:rPr>
          <w:b/>
          <w:bCs/>
        </w:rPr>
        <w:t>and</w:t>
      </w:r>
      <w:r>
        <w:rPr>
          <w:b/>
          <w:bCs/>
          <w:spacing w:val="-9"/>
        </w:rPr>
        <w:t xml:space="preserve"> </w:t>
      </w:r>
      <w:r>
        <w:rPr>
          <w:b/>
          <w:bCs/>
        </w:rPr>
        <w:t>surveillance</w:t>
      </w:r>
      <w:r>
        <w:rPr>
          <w:b/>
          <w:bCs/>
          <w:spacing w:val="-9"/>
        </w:rPr>
        <w:t xml:space="preserve"> </w:t>
      </w:r>
      <w:r>
        <w:t>methodologies</w:t>
      </w:r>
      <w:r>
        <w:rPr>
          <w:spacing w:val="-9"/>
        </w:rPr>
        <w:t xml:space="preserve"> </w:t>
      </w:r>
      <w:r>
        <w:t>to improve ease of detecting and eradicating RIFA.</w:t>
      </w:r>
    </w:p>
    <w:p w14:paraId="5EF69F46" w14:textId="77777777" w:rsidR="00DC7AFF" w:rsidRDefault="00DC7AFF">
      <w:pPr>
        <w:pStyle w:val="BodyText"/>
        <w:kinsoku w:val="0"/>
        <w:overflowPunct w:val="0"/>
        <w:spacing w:before="5"/>
        <w:rPr>
          <w:sz w:val="35"/>
          <w:szCs w:val="35"/>
        </w:rPr>
      </w:pPr>
    </w:p>
    <w:p w14:paraId="364934CB" w14:textId="77777777" w:rsidR="00DC7AFF" w:rsidRDefault="00DC7AFF">
      <w:pPr>
        <w:pStyle w:val="BodyText"/>
        <w:kinsoku w:val="0"/>
        <w:overflowPunct w:val="0"/>
        <w:spacing w:line="252" w:lineRule="auto"/>
        <w:ind w:left="200" w:right="779"/>
        <w:rPr>
          <w:spacing w:val="-4"/>
        </w:rPr>
      </w:pPr>
      <w:r>
        <w:t>Option</w:t>
      </w:r>
      <w:r>
        <w:rPr>
          <w:spacing w:val="-7"/>
        </w:rPr>
        <w:t xml:space="preserve"> </w:t>
      </w:r>
      <w:r>
        <w:t>A</w:t>
      </w:r>
      <w:r>
        <w:rPr>
          <w:spacing w:val="-7"/>
        </w:rPr>
        <w:t xml:space="preserve"> </w:t>
      </w:r>
      <w:r>
        <w:t>would</w:t>
      </w:r>
      <w:r>
        <w:rPr>
          <w:spacing w:val="-7"/>
        </w:rPr>
        <w:t xml:space="preserve"> </w:t>
      </w:r>
      <w:r>
        <w:t>be</w:t>
      </w:r>
      <w:r>
        <w:rPr>
          <w:spacing w:val="-7"/>
        </w:rPr>
        <w:t xml:space="preserve"> </w:t>
      </w:r>
      <w:r>
        <w:t>deployed</w:t>
      </w:r>
      <w:r>
        <w:rPr>
          <w:spacing w:val="-7"/>
        </w:rPr>
        <w:t xml:space="preserve"> </w:t>
      </w:r>
      <w:r>
        <w:t>over</w:t>
      </w:r>
      <w:r>
        <w:rPr>
          <w:spacing w:val="-7"/>
        </w:rPr>
        <w:t xml:space="preserve"> </w:t>
      </w:r>
      <w:r>
        <w:t>two</w:t>
      </w:r>
      <w:r>
        <w:rPr>
          <w:spacing w:val="-7"/>
        </w:rPr>
        <w:t xml:space="preserve"> </w:t>
      </w:r>
      <w:r>
        <w:t>phases,</w:t>
      </w:r>
      <w:r>
        <w:rPr>
          <w:spacing w:val="-7"/>
        </w:rPr>
        <w:t xml:space="preserve"> </w:t>
      </w:r>
      <w:r>
        <w:t>with</w:t>
      </w:r>
      <w:r>
        <w:rPr>
          <w:spacing w:val="-7"/>
        </w:rPr>
        <w:t xml:space="preserve"> </w:t>
      </w:r>
      <w:r>
        <w:t>a</w:t>
      </w:r>
      <w:r>
        <w:rPr>
          <w:spacing w:val="-7"/>
        </w:rPr>
        <w:t xml:space="preserve"> </w:t>
      </w:r>
      <w:r>
        <w:t>progressive</w:t>
      </w:r>
      <w:r>
        <w:rPr>
          <w:spacing w:val="-7"/>
        </w:rPr>
        <w:t xml:space="preserve"> </w:t>
      </w:r>
      <w:r>
        <w:t>transition</w:t>
      </w:r>
      <w:r>
        <w:rPr>
          <w:spacing w:val="-7"/>
        </w:rPr>
        <w:t xml:space="preserve"> </w:t>
      </w:r>
      <w:r>
        <w:t>of responsibility</w:t>
      </w:r>
      <w:r>
        <w:rPr>
          <w:spacing w:val="-6"/>
        </w:rPr>
        <w:t xml:space="preserve"> </w:t>
      </w:r>
      <w:r>
        <w:t>over</w:t>
      </w:r>
      <w:r>
        <w:rPr>
          <w:spacing w:val="-3"/>
        </w:rPr>
        <w:t xml:space="preserve"> </w:t>
      </w:r>
      <w:r>
        <w:t>time</w:t>
      </w:r>
      <w:r>
        <w:rPr>
          <w:spacing w:val="-3"/>
        </w:rPr>
        <w:t xml:space="preserve"> </w:t>
      </w:r>
      <w:r>
        <w:t>from</w:t>
      </w:r>
      <w:r>
        <w:rPr>
          <w:spacing w:val="-3"/>
        </w:rPr>
        <w:t xml:space="preserve"> </w:t>
      </w:r>
      <w:r>
        <w:t>the</w:t>
      </w:r>
      <w:r>
        <w:rPr>
          <w:spacing w:val="-3"/>
        </w:rPr>
        <w:t xml:space="preserve"> </w:t>
      </w:r>
      <w:r>
        <w:t>NRIFAEP</w:t>
      </w:r>
      <w:r>
        <w:rPr>
          <w:spacing w:val="-3"/>
        </w:rPr>
        <w:t xml:space="preserve"> </w:t>
      </w:r>
      <w:r>
        <w:t>to</w:t>
      </w:r>
      <w:r>
        <w:rPr>
          <w:spacing w:val="-3"/>
        </w:rPr>
        <w:t xml:space="preserve"> </w:t>
      </w:r>
      <w:r>
        <w:t>other</w:t>
      </w:r>
      <w:r>
        <w:rPr>
          <w:spacing w:val="-3"/>
        </w:rPr>
        <w:t xml:space="preserve"> </w:t>
      </w:r>
      <w:r>
        <w:t>agencies</w:t>
      </w:r>
      <w:r>
        <w:rPr>
          <w:spacing w:val="-3"/>
        </w:rPr>
        <w:t xml:space="preserve"> </w:t>
      </w:r>
      <w:r>
        <w:t>(Fig.</w:t>
      </w:r>
      <w:r>
        <w:rPr>
          <w:spacing w:val="-3"/>
        </w:rPr>
        <w:t xml:space="preserve"> </w:t>
      </w:r>
      <w:r>
        <w:t>19</w:t>
      </w:r>
      <w:r>
        <w:rPr>
          <w:spacing w:val="-3"/>
        </w:rPr>
        <w:t xml:space="preserve"> </w:t>
      </w:r>
      <w:r>
        <w:t>and</w:t>
      </w:r>
      <w:r>
        <w:rPr>
          <w:spacing w:val="-3"/>
        </w:rPr>
        <w:t xml:space="preserve"> </w:t>
      </w:r>
      <w:r>
        <w:rPr>
          <w:spacing w:val="-4"/>
        </w:rPr>
        <w:t>20).</w:t>
      </w:r>
    </w:p>
    <w:p w14:paraId="317B2CF5" w14:textId="77777777" w:rsidR="00DC7AFF" w:rsidRDefault="00DC7AFF">
      <w:pPr>
        <w:pStyle w:val="BodyText"/>
        <w:kinsoku w:val="0"/>
        <w:overflowPunct w:val="0"/>
        <w:spacing w:before="120" w:line="252" w:lineRule="auto"/>
        <w:ind w:left="200" w:right="779"/>
      </w:pPr>
      <w:r>
        <w:rPr>
          <w:b/>
          <w:bCs/>
        </w:rPr>
        <w:t>Phase</w:t>
      </w:r>
      <w:r>
        <w:rPr>
          <w:b/>
          <w:bCs/>
          <w:spacing w:val="-6"/>
        </w:rPr>
        <w:t xml:space="preserve"> </w:t>
      </w:r>
      <w:r>
        <w:rPr>
          <w:b/>
          <w:bCs/>
        </w:rPr>
        <w:t>1,</w:t>
      </w:r>
      <w:r>
        <w:rPr>
          <w:b/>
          <w:bCs/>
          <w:spacing w:val="-6"/>
        </w:rPr>
        <w:t xml:space="preserve"> </w:t>
      </w:r>
      <w:r>
        <w:rPr>
          <w:b/>
          <w:bCs/>
        </w:rPr>
        <w:t>from</w:t>
      </w:r>
      <w:r>
        <w:rPr>
          <w:b/>
          <w:bCs/>
          <w:spacing w:val="-6"/>
        </w:rPr>
        <w:t xml:space="preserve"> </w:t>
      </w:r>
      <w:r>
        <w:rPr>
          <w:b/>
          <w:bCs/>
        </w:rPr>
        <w:t>2022</w:t>
      </w:r>
      <w:r>
        <w:rPr>
          <w:b/>
          <w:bCs/>
          <w:spacing w:val="-6"/>
        </w:rPr>
        <w:t xml:space="preserve"> </w:t>
      </w:r>
      <w:r>
        <w:rPr>
          <w:b/>
          <w:bCs/>
        </w:rPr>
        <w:t>to</w:t>
      </w:r>
      <w:r>
        <w:rPr>
          <w:b/>
          <w:bCs/>
          <w:spacing w:val="-6"/>
        </w:rPr>
        <w:t xml:space="preserve"> </w:t>
      </w:r>
      <w:r>
        <w:rPr>
          <w:b/>
          <w:bCs/>
        </w:rPr>
        <w:t>2028</w:t>
      </w:r>
      <w:r>
        <w:t>,</w:t>
      </w:r>
      <w:r>
        <w:rPr>
          <w:spacing w:val="-6"/>
        </w:rPr>
        <w:t xml:space="preserve"> </w:t>
      </w:r>
      <w:r>
        <w:t>would</w:t>
      </w:r>
      <w:r>
        <w:rPr>
          <w:spacing w:val="-6"/>
        </w:rPr>
        <w:t xml:space="preserve"> </w:t>
      </w:r>
      <w:r>
        <w:t>focus</w:t>
      </w:r>
      <w:r>
        <w:rPr>
          <w:spacing w:val="-6"/>
        </w:rPr>
        <w:t xml:space="preserve"> </w:t>
      </w:r>
      <w:r>
        <w:t>national</w:t>
      </w:r>
      <w:r>
        <w:rPr>
          <w:spacing w:val="-6"/>
        </w:rPr>
        <w:t xml:space="preserve"> </w:t>
      </w:r>
      <w:r>
        <w:t>Program</w:t>
      </w:r>
      <w:r>
        <w:rPr>
          <w:spacing w:val="-6"/>
        </w:rPr>
        <w:t xml:space="preserve"> </w:t>
      </w:r>
      <w:r>
        <w:t>efforts</w:t>
      </w:r>
      <w:r>
        <w:rPr>
          <w:spacing w:val="-6"/>
        </w:rPr>
        <w:t xml:space="preserve"> </w:t>
      </w:r>
      <w:r>
        <w:t>on</w:t>
      </w:r>
      <w:r>
        <w:rPr>
          <w:spacing w:val="-6"/>
        </w:rPr>
        <w:t xml:space="preserve"> </w:t>
      </w:r>
      <w:r>
        <w:t>containing</w:t>
      </w:r>
      <w:r>
        <w:rPr>
          <w:spacing w:val="-6"/>
        </w:rPr>
        <w:t xml:space="preserve"> </w:t>
      </w:r>
      <w:r>
        <w:t>RIFA effectively from spreading outside the known infested area; eradication of RIFA from rural</w:t>
      </w:r>
      <w:r>
        <w:rPr>
          <w:spacing w:val="-4"/>
        </w:rPr>
        <w:t xml:space="preserve"> </w:t>
      </w:r>
      <w:r>
        <w:t>regions</w:t>
      </w:r>
      <w:r>
        <w:rPr>
          <w:spacing w:val="-4"/>
        </w:rPr>
        <w:t xml:space="preserve"> </w:t>
      </w:r>
      <w:r>
        <w:t>west</w:t>
      </w:r>
      <w:r>
        <w:rPr>
          <w:spacing w:val="-4"/>
        </w:rPr>
        <w:t xml:space="preserve"> </w:t>
      </w:r>
      <w:r>
        <w:t>and</w:t>
      </w:r>
      <w:r>
        <w:rPr>
          <w:spacing w:val="-4"/>
        </w:rPr>
        <w:t xml:space="preserve"> </w:t>
      </w:r>
      <w:r>
        <w:t>south</w:t>
      </w:r>
      <w:r>
        <w:rPr>
          <w:spacing w:val="-4"/>
        </w:rPr>
        <w:t xml:space="preserve"> </w:t>
      </w:r>
      <w:r>
        <w:t>of</w:t>
      </w:r>
      <w:r>
        <w:rPr>
          <w:spacing w:val="-4"/>
        </w:rPr>
        <w:t xml:space="preserve"> </w:t>
      </w:r>
      <w:r>
        <w:t>Brisbane</w:t>
      </w:r>
      <w:r>
        <w:rPr>
          <w:spacing w:val="-4"/>
        </w:rPr>
        <w:t xml:space="preserve"> </w:t>
      </w:r>
      <w:r>
        <w:t>overlapping</w:t>
      </w:r>
      <w:r>
        <w:rPr>
          <w:spacing w:val="-4"/>
        </w:rPr>
        <w:t xml:space="preserve"> </w:t>
      </w:r>
      <w:r>
        <w:t>2017-21</w:t>
      </w:r>
      <w:r>
        <w:rPr>
          <w:spacing w:val="-4"/>
        </w:rPr>
        <w:t xml:space="preserve"> </w:t>
      </w:r>
      <w:r>
        <w:t>Eradication</w:t>
      </w:r>
      <w:r>
        <w:rPr>
          <w:spacing w:val="-4"/>
        </w:rPr>
        <w:t xml:space="preserve"> </w:t>
      </w:r>
      <w:r>
        <w:t>areas;</w:t>
      </w:r>
      <w:r>
        <w:rPr>
          <w:spacing w:val="-4"/>
        </w:rPr>
        <w:t xml:space="preserve"> </w:t>
      </w:r>
      <w:r>
        <w:t>while the Queensland government progressively took responsibility for implementing, and reporting</w:t>
      </w:r>
      <w:r>
        <w:rPr>
          <w:spacing w:val="-2"/>
        </w:rPr>
        <w:t xml:space="preserve"> </w:t>
      </w:r>
      <w:r>
        <w:t>back</w:t>
      </w:r>
      <w:r>
        <w:rPr>
          <w:spacing w:val="-2"/>
        </w:rPr>
        <w:t xml:space="preserve"> </w:t>
      </w:r>
      <w:r>
        <w:t>to</w:t>
      </w:r>
      <w:r>
        <w:rPr>
          <w:spacing w:val="-2"/>
        </w:rPr>
        <w:t xml:space="preserve"> </w:t>
      </w:r>
      <w:r>
        <w:t>the</w:t>
      </w:r>
      <w:r>
        <w:rPr>
          <w:spacing w:val="-2"/>
        </w:rPr>
        <w:t xml:space="preserve"> </w:t>
      </w:r>
      <w:r>
        <w:t>Program</w:t>
      </w:r>
      <w:r>
        <w:rPr>
          <w:spacing w:val="-2"/>
        </w:rPr>
        <w:t xml:space="preserve"> </w:t>
      </w:r>
      <w:r>
        <w:t>on,</w:t>
      </w:r>
      <w:r>
        <w:rPr>
          <w:spacing w:val="-2"/>
        </w:rPr>
        <w:t xml:space="preserve"> </w:t>
      </w:r>
      <w:r>
        <w:t>effective</w:t>
      </w:r>
      <w:r>
        <w:rPr>
          <w:spacing w:val="-2"/>
        </w:rPr>
        <w:t xml:space="preserve"> </w:t>
      </w:r>
      <w:r>
        <w:t>RIFA</w:t>
      </w:r>
      <w:r>
        <w:rPr>
          <w:spacing w:val="-2"/>
        </w:rPr>
        <w:t xml:space="preserve"> </w:t>
      </w:r>
      <w:r>
        <w:t>suppression</w:t>
      </w:r>
      <w:r>
        <w:rPr>
          <w:spacing w:val="-2"/>
        </w:rPr>
        <w:t xml:space="preserve"> </w:t>
      </w:r>
      <w:r>
        <w:t>programs</w:t>
      </w:r>
      <w:r>
        <w:rPr>
          <w:spacing w:val="-2"/>
        </w:rPr>
        <w:t xml:space="preserve"> </w:t>
      </w:r>
      <w:r>
        <w:t>in</w:t>
      </w:r>
      <w:r>
        <w:rPr>
          <w:spacing w:val="-2"/>
        </w:rPr>
        <w:t xml:space="preserve"> </w:t>
      </w:r>
      <w:r>
        <w:t>the</w:t>
      </w:r>
      <w:r>
        <w:rPr>
          <w:spacing w:val="-2"/>
        </w:rPr>
        <w:t xml:space="preserve"> </w:t>
      </w:r>
      <w:r>
        <w:t>Residual areas by other agents - state, local and Commonwealth government agencies, and land managers, industries and communities.</w:t>
      </w:r>
    </w:p>
    <w:p w14:paraId="5D788B58" w14:textId="77777777" w:rsidR="00DC7AFF" w:rsidRDefault="00DC7AFF">
      <w:pPr>
        <w:pStyle w:val="BodyText"/>
        <w:kinsoku w:val="0"/>
        <w:overflowPunct w:val="0"/>
        <w:spacing w:before="120" w:line="252" w:lineRule="auto"/>
        <w:ind w:left="200" w:right="779"/>
        <w:rPr>
          <w:spacing w:val="-2"/>
        </w:rPr>
      </w:pPr>
      <w:r>
        <w:t>By 2025, these suppression programs would be embedded with other agents, with the Program monitoring their implementation and effectiveness. The Program would continue up to 2028 with rural containment and eradication treatment and surveillance to</w:t>
      </w:r>
      <w:r>
        <w:rPr>
          <w:spacing w:val="-5"/>
        </w:rPr>
        <w:t xml:space="preserve"> </w:t>
      </w:r>
      <w:r>
        <w:t>guarantee</w:t>
      </w:r>
      <w:r>
        <w:rPr>
          <w:spacing w:val="-5"/>
        </w:rPr>
        <w:t xml:space="preserve"> </w:t>
      </w:r>
      <w:r>
        <w:t>that</w:t>
      </w:r>
      <w:r>
        <w:rPr>
          <w:spacing w:val="-5"/>
        </w:rPr>
        <w:t xml:space="preserve"> </w:t>
      </w:r>
      <w:r>
        <w:t>treatment</w:t>
      </w:r>
      <w:r>
        <w:rPr>
          <w:spacing w:val="-5"/>
        </w:rPr>
        <w:t xml:space="preserve"> </w:t>
      </w:r>
      <w:r>
        <w:t>could</w:t>
      </w:r>
      <w:r>
        <w:rPr>
          <w:spacing w:val="-5"/>
        </w:rPr>
        <w:t xml:space="preserve"> </w:t>
      </w:r>
      <w:r>
        <w:t>be</w:t>
      </w:r>
      <w:r>
        <w:rPr>
          <w:spacing w:val="-5"/>
        </w:rPr>
        <w:t xml:space="preserve"> </w:t>
      </w:r>
      <w:r>
        <w:t>stopped</w:t>
      </w:r>
      <w:r>
        <w:rPr>
          <w:spacing w:val="-5"/>
        </w:rPr>
        <w:t xml:space="preserve"> </w:t>
      </w:r>
      <w:r>
        <w:t>in</w:t>
      </w:r>
      <w:r>
        <w:rPr>
          <w:spacing w:val="-5"/>
        </w:rPr>
        <w:t xml:space="preserve"> </w:t>
      </w:r>
      <w:r>
        <w:t>these</w:t>
      </w:r>
      <w:r>
        <w:rPr>
          <w:spacing w:val="-5"/>
        </w:rPr>
        <w:t xml:space="preserve"> </w:t>
      </w:r>
      <w:r>
        <w:t>areas</w:t>
      </w:r>
      <w:r>
        <w:rPr>
          <w:spacing w:val="-5"/>
        </w:rPr>
        <w:t xml:space="preserve"> </w:t>
      </w:r>
      <w:r>
        <w:t>without</w:t>
      </w:r>
      <w:r>
        <w:rPr>
          <w:spacing w:val="-5"/>
        </w:rPr>
        <w:t xml:space="preserve"> </w:t>
      </w:r>
      <w:r>
        <w:t>danger</w:t>
      </w:r>
      <w:r>
        <w:rPr>
          <w:spacing w:val="-5"/>
        </w:rPr>
        <w:t xml:space="preserve"> </w:t>
      </w:r>
      <w:r>
        <w:t>of</w:t>
      </w:r>
      <w:r>
        <w:rPr>
          <w:spacing w:val="-5"/>
        </w:rPr>
        <w:t xml:space="preserve"> </w:t>
      </w:r>
      <w:r>
        <w:t xml:space="preserve">resurgent </w:t>
      </w:r>
      <w:r>
        <w:rPr>
          <w:spacing w:val="-2"/>
        </w:rPr>
        <w:t>infestations.</w:t>
      </w:r>
    </w:p>
    <w:p w14:paraId="74868EB9" w14:textId="77777777" w:rsidR="00DC7AFF" w:rsidRDefault="00DC7AFF">
      <w:pPr>
        <w:pStyle w:val="BodyText"/>
        <w:kinsoku w:val="0"/>
        <w:overflowPunct w:val="0"/>
        <w:spacing w:before="120" w:line="252" w:lineRule="auto"/>
        <w:ind w:left="200" w:right="779"/>
      </w:pPr>
      <w:r>
        <w:t>The</w:t>
      </w:r>
      <w:r>
        <w:rPr>
          <w:spacing w:val="-5"/>
        </w:rPr>
        <w:t xml:space="preserve"> </w:t>
      </w:r>
      <w:r>
        <w:t>success</w:t>
      </w:r>
      <w:r>
        <w:rPr>
          <w:spacing w:val="-5"/>
        </w:rPr>
        <w:t xml:space="preserve"> </w:t>
      </w:r>
      <w:r>
        <w:t>of</w:t>
      </w:r>
      <w:r>
        <w:rPr>
          <w:spacing w:val="-5"/>
        </w:rPr>
        <w:t xml:space="preserve"> </w:t>
      </w:r>
      <w:r>
        <w:t>the</w:t>
      </w:r>
      <w:r>
        <w:rPr>
          <w:spacing w:val="-5"/>
        </w:rPr>
        <w:t xml:space="preserve"> </w:t>
      </w:r>
      <w:r>
        <w:t>Program</w:t>
      </w:r>
      <w:r>
        <w:rPr>
          <w:spacing w:val="-5"/>
        </w:rPr>
        <w:t xml:space="preserve"> </w:t>
      </w:r>
      <w:r>
        <w:t>moving</w:t>
      </w:r>
      <w:r>
        <w:rPr>
          <w:spacing w:val="-5"/>
        </w:rPr>
        <w:t xml:space="preserve"> </w:t>
      </w:r>
      <w:r>
        <w:t>forward</w:t>
      </w:r>
      <w:r>
        <w:rPr>
          <w:spacing w:val="-5"/>
        </w:rPr>
        <w:t xml:space="preserve"> </w:t>
      </w:r>
      <w:r>
        <w:t>will</w:t>
      </w:r>
      <w:r>
        <w:rPr>
          <w:spacing w:val="-5"/>
        </w:rPr>
        <w:t xml:space="preserve"> </w:t>
      </w:r>
      <w:r>
        <w:t>be</w:t>
      </w:r>
      <w:r>
        <w:rPr>
          <w:spacing w:val="-5"/>
        </w:rPr>
        <w:t xml:space="preserve"> </w:t>
      </w:r>
      <w:r>
        <w:t>reliant</w:t>
      </w:r>
      <w:r>
        <w:rPr>
          <w:spacing w:val="-5"/>
        </w:rPr>
        <w:t xml:space="preserve"> </w:t>
      </w:r>
      <w:r>
        <w:t>on</w:t>
      </w:r>
      <w:r>
        <w:rPr>
          <w:spacing w:val="-5"/>
        </w:rPr>
        <w:t xml:space="preserve"> </w:t>
      </w:r>
      <w:r>
        <w:t>many</w:t>
      </w:r>
      <w:r>
        <w:rPr>
          <w:spacing w:val="-5"/>
        </w:rPr>
        <w:t xml:space="preserve"> </w:t>
      </w:r>
      <w:r>
        <w:t>factors</w:t>
      </w:r>
      <w:r>
        <w:rPr>
          <w:spacing w:val="-5"/>
        </w:rPr>
        <w:t xml:space="preserve"> </w:t>
      </w:r>
      <w:r>
        <w:t>not</w:t>
      </w:r>
      <w:r>
        <w:rPr>
          <w:spacing w:val="-5"/>
        </w:rPr>
        <w:t xml:space="preserve"> </w:t>
      </w:r>
      <w:r>
        <w:t>within</w:t>
      </w:r>
      <w:r>
        <w:rPr>
          <w:spacing w:val="-5"/>
        </w:rPr>
        <w:t xml:space="preserve"> </w:t>
      </w:r>
      <w:r>
        <w:t>its control, such as the commitment and compliance of other agents. Key indicators should be developed by the Steering Committee, to identify the conditions (both internal and external to the Program) affecting the success of eradication efforts. These should be regularly reviewed to ensure early warning of any issues affecting successful outcomes.</w:t>
      </w:r>
    </w:p>
    <w:p w14:paraId="691E54A7" w14:textId="77777777" w:rsidR="00DC7AFF" w:rsidRDefault="00DC7AFF">
      <w:pPr>
        <w:pStyle w:val="BodyText"/>
        <w:kinsoku w:val="0"/>
        <w:overflowPunct w:val="0"/>
        <w:spacing w:before="120" w:line="252" w:lineRule="auto"/>
        <w:ind w:left="200" w:right="739"/>
      </w:pPr>
      <w:r>
        <w:rPr>
          <w:b/>
          <w:bCs/>
        </w:rPr>
        <w:t>Phase 2, from 2028 to 2032</w:t>
      </w:r>
      <w:r>
        <w:t>, would involve the national Program in proof of freedom surveillance over the previous containment and eradication areas, with a progressive shrinkage</w:t>
      </w:r>
      <w:r>
        <w:rPr>
          <w:spacing w:val="-6"/>
        </w:rPr>
        <w:t xml:space="preserve"> </w:t>
      </w:r>
      <w:r>
        <w:t>of</w:t>
      </w:r>
      <w:r>
        <w:rPr>
          <w:spacing w:val="-6"/>
        </w:rPr>
        <w:t xml:space="preserve"> </w:t>
      </w:r>
      <w:r>
        <w:t>the</w:t>
      </w:r>
      <w:r>
        <w:rPr>
          <w:spacing w:val="-6"/>
        </w:rPr>
        <w:t xml:space="preserve"> </w:t>
      </w:r>
      <w:r>
        <w:t>area</w:t>
      </w:r>
      <w:r>
        <w:rPr>
          <w:spacing w:val="-6"/>
        </w:rPr>
        <w:t xml:space="preserve"> </w:t>
      </w:r>
      <w:r>
        <w:t>requiring</w:t>
      </w:r>
      <w:r>
        <w:rPr>
          <w:spacing w:val="-6"/>
        </w:rPr>
        <w:t xml:space="preserve"> </w:t>
      </w:r>
      <w:r>
        <w:t>any</w:t>
      </w:r>
      <w:r>
        <w:rPr>
          <w:spacing w:val="-6"/>
        </w:rPr>
        <w:t xml:space="preserve"> </w:t>
      </w:r>
      <w:r>
        <w:t>continued</w:t>
      </w:r>
      <w:r>
        <w:rPr>
          <w:spacing w:val="-6"/>
        </w:rPr>
        <w:t xml:space="preserve"> </w:t>
      </w:r>
      <w:r>
        <w:t>treatment.</w:t>
      </w:r>
      <w:r>
        <w:rPr>
          <w:spacing w:val="-6"/>
        </w:rPr>
        <w:t xml:space="preserve"> </w:t>
      </w:r>
      <w:r>
        <w:t>The</w:t>
      </w:r>
      <w:r>
        <w:rPr>
          <w:spacing w:val="-6"/>
        </w:rPr>
        <w:t xml:space="preserve"> </w:t>
      </w:r>
      <w:r>
        <w:t>Program</w:t>
      </w:r>
      <w:r>
        <w:rPr>
          <w:spacing w:val="-6"/>
        </w:rPr>
        <w:t xml:space="preserve"> </w:t>
      </w:r>
      <w:r>
        <w:t>would</w:t>
      </w:r>
      <w:r>
        <w:rPr>
          <w:spacing w:val="-6"/>
        </w:rPr>
        <w:t xml:space="preserve"> </w:t>
      </w:r>
      <w:r>
        <w:t>monitor</w:t>
      </w:r>
      <w:r>
        <w:rPr>
          <w:spacing w:val="-6"/>
        </w:rPr>
        <w:t xml:space="preserve"> </w:t>
      </w:r>
      <w:r>
        <w:t>the effectiveness of urban and peri-urban RIFA suppression and help introduce any innovations in treatment and surveillance that could allow eventual proof of freedom in these areas. The capacity for emergency response to any new incursions or outbreaks nationally would be maintained.</w:t>
      </w:r>
    </w:p>
    <w:p w14:paraId="4BA277D7" w14:textId="77777777" w:rsidR="00DC7AFF" w:rsidRDefault="00DC7AFF">
      <w:pPr>
        <w:pStyle w:val="BodyText"/>
        <w:kinsoku w:val="0"/>
        <w:overflowPunct w:val="0"/>
        <w:spacing w:before="120" w:line="252" w:lineRule="auto"/>
        <w:ind w:left="200" w:right="739"/>
        <w:sectPr w:rsidR="00DC7AFF">
          <w:pgSz w:w="11920" w:h="16840"/>
          <w:pgMar w:top="1100" w:right="380" w:bottom="1900" w:left="1420" w:header="0" w:footer="1713" w:gutter="0"/>
          <w:cols w:space="720"/>
          <w:noEndnote/>
        </w:sectPr>
      </w:pPr>
    </w:p>
    <w:p w14:paraId="32DC3F89" w14:textId="0B8482AC" w:rsidR="00DC7AFF" w:rsidRDefault="00DD2B9D">
      <w:pPr>
        <w:pStyle w:val="BodyText"/>
        <w:kinsoku w:val="0"/>
        <w:overflowPunct w:val="0"/>
        <w:spacing w:before="6"/>
        <w:rPr>
          <w:sz w:val="8"/>
          <w:szCs w:val="8"/>
        </w:rPr>
      </w:pPr>
      <w:r>
        <w:rPr>
          <w:noProof/>
        </w:rPr>
        <w:lastRenderedPageBreak/>
        <mc:AlternateContent>
          <mc:Choice Requires="wps">
            <w:drawing>
              <wp:anchor distT="0" distB="0" distL="114300" distR="114300" simplePos="0" relativeHeight="251664384" behindDoc="0" locked="0" layoutInCell="0" allowOverlap="1" wp14:anchorId="4937CCE4" wp14:editId="60648664">
                <wp:simplePos x="0" y="0"/>
                <wp:positionH relativeFrom="page">
                  <wp:posOffset>1071245</wp:posOffset>
                </wp:positionH>
                <wp:positionV relativeFrom="page">
                  <wp:posOffset>6346825</wp:posOffset>
                </wp:positionV>
                <wp:extent cx="8858250" cy="635"/>
                <wp:effectExtent l="0" t="0" r="0" b="0"/>
                <wp:wrapNone/>
                <wp:docPr id="146" name="Freeform 1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58250" cy="635"/>
                        </a:xfrm>
                        <a:custGeom>
                          <a:avLst/>
                          <a:gdLst>
                            <a:gd name="T0" fmla="*/ 0 w 13950"/>
                            <a:gd name="T1" fmla="*/ 0 h 1"/>
                            <a:gd name="T2" fmla="*/ 13950 w 13950"/>
                            <a:gd name="T3" fmla="*/ 0 h 1"/>
                          </a:gdLst>
                          <a:ahLst/>
                          <a:cxnLst>
                            <a:cxn ang="0">
                              <a:pos x="T0" y="T1"/>
                            </a:cxn>
                            <a:cxn ang="0">
                              <a:pos x="T2" y="T3"/>
                            </a:cxn>
                          </a:cxnLst>
                          <a:rect l="0" t="0" r="r" b="b"/>
                          <a:pathLst>
                            <a:path w="13950" h="1">
                              <a:moveTo>
                                <a:pt x="0" y="0"/>
                              </a:moveTo>
                              <a:lnTo>
                                <a:pt x="13950" y="0"/>
                              </a:lnTo>
                            </a:path>
                          </a:pathLst>
                        </a:custGeom>
                        <a:noFill/>
                        <a:ln w="9525">
                          <a:solidFill>
                            <a:srgbClr val="87878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CA257AA" id="Freeform 191" o:spid="_x0000_s1026" style="position:absolute;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84.35pt,499.75pt,781.85pt,499.75pt" coordsize="1395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" o:allowincell="f" filled="f" strokecolor="#878787">
                <v:path arrowok="t" o:connecttype="custom" o:connectlocs="0,0;8858250,0" o:connectangles="0,0"/>
                <w10:wrap anchorx="page" anchory="page"/>
              </v:polyline>
            </w:pict>
          </mc:Fallback>
        </mc:AlternateContent>
      </w:r>
    </w:p>
    <w:p w14:paraId="467E28BC" w14:textId="2BA03B8B" w:rsidR="00DC7AFF" w:rsidRDefault="00DD2B9D">
      <w:pPr>
        <w:pStyle w:val="BodyText"/>
        <w:kinsoku w:val="0"/>
        <w:overflowPunct w:val="0"/>
        <w:ind w:left="212" w:right="-44"/>
        <w:rPr>
          <w:sz w:val="20"/>
          <w:szCs w:val="20"/>
        </w:rPr>
      </w:pPr>
      <w:r>
        <w:rPr>
          <w:noProof/>
        </w:rPr>
        <mc:AlternateContent>
          <mc:Choice Requires="wps">
            <w:drawing>
              <wp:anchor distT="0" distB="0" distL="0" distR="0" simplePos="0" relativeHeight="251663360" behindDoc="0" locked="0" layoutInCell="0" allowOverlap="1" wp14:anchorId="7CBC1AAB" wp14:editId="4B02205C">
                <wp:simplePos x="0" y="0"/>
                <wp:positionH relativeFrom="page">
                  <wp:posOffset>1195070</wp:posOffset>
                </wp:positionH>
                <wp:positionV relativeFrom="paragraph">
                  <wp:posOffset>4988560</wp:posOffset>
                </wp:positionV>
                <wp:extent cx="5816600" cy="355600"/>
                <wp:effectExtent l="0" t="0" r="0" b="0"/>
                <wp:wrapTopAndBottom/>
                <wp:docPr id="145" name="Rectangle 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6600" cy="35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84D1FC" w14:textId="3B8C96B7" w:rsidR="00DC7AFF" w:rsidRDefault="00DD2B9D">
                            <w:pPr>
                              <w:widowControl/>
                              <w:autoSpaceDE/>
                              <w:autoSpaceDN/>
                              <w:adjustRightInd/>
                              <w:spacing w:line="56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73CA8766" wp14:editId="58973301">
                                  <wp:extent cx="5791200" cy="3619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91200" cy="361950"/>
                                          </a:xfrm>
                                          <a:prstGeom prst="rect">
                                            <a:avLst/>
                                          </a:prstGeom>
                                          <a:noFill/>
                                          <a:ln>
                                            <a:noFill/>
                                          </a:ln>
                                        </pic:spPr>
                                      </pic:pic>
                                    </a:graphicData>
                                  </a:graphic>
                                </wp:inline>
                              </w:drawing>
                            </w:r>
                          </w:p>
                          <w:p w14:paraId="0578A211" w14:textId="77777777" w:rsidR="00DC7AFF" w:rsidRDefault="00DC7AF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BC1AAB" id="Rectangle 192" o:spid="_x0000_s1138" style="position:absolute;left:0;text-align:left;margin-left:94.1pt;margin-top:392.8pt;width:458pt;height:28pt;z-index:2516633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" o:allowincell="f" filled="f" stroked="f">
                <v:textbox inset="0,0,0,0">
                  <w:txbxContent>
                    <w:p w14:paraId="5F84D1FC" w14:textId="3B8C96B7" w:rsidR="00DC7AFF" w:rsidRDefault="00DD2B9D">
                      <w:pPr>
                        <w:widowControl/>
                        <w:autoSpaceDE/>
                        <w:autoSpaceDN/>
                        <w:adjustRightInd/>
                        <w:spacing w:line="56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73CA8766" wp14:editId="58973301">
                            <wp:extent cx="5791200" cy="3619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91200" cy="361950"/>
                                    </a:xfrm>
                                    <a:prstGeom prst="rect">
                                      <a:avLst/>
                                    </a:prstGeom>
                                    <a:noFill/>
                                    <a:ln>
                                      <a:noFill/>
                                    </a:ln>
                                  </pic:spPr>
                                </pic:pic>
                              </a:graphicData>
                            </a:graphic>
                          </wp:inline>
                        </w:drawing>
                      </w:r>
                    </w:p>
                    <w:p w14:paraId="0578A211" w14:textId="77777777" w:rsidR="00DC7AFF" w:rsidRDefault="00DC7AFF">
                      <w:pPr>
                        <w:rPr>
                          <w:rFonts w:ascii="Times New Roman" w:hAnsi="Times New Roman" w:cs="Times New Roman"/>
                          <w:sz w:val="24"/>
                          <w:szCs w:val="24"/>
                        </w:rPr>
                      </w:pPr>
                    </w:p>
                  </w:txbxContent>
                </v:textbox>
                <w10:wrap type="topAndBottom" anchorx="page"/>
              </v:rect>
            </w:pict>
          </mc:Fallback>
        </mc:AlternateContent>
      </w:r>
      <w:r>
        <w:rPr>
          <w:noProof/>
          <w:sz w:val="20"/>
          <w:szCs w:val="20"/>
        </w:rPr>
        <w:drawing>
          <wp:inline distT="0" distB="0" distL="0" distR="0" wp14:anchorId="57581C23" wp14:editId="73DAF1F3">
            <wp:extent cx="8839200" cy="4953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839200" cy="4953000"/>
                    </a:xfrm>
                    <a:prstGeom prst="rect">
                      <a:avLst/>
                    </a:prstGeom>
                    <a:noFill/>
                    <a:ln>
                      <a:noFill/>
                    </a:ln>
                  </pic:spPr>
                </pic:pic>
              </a:graphicData>
            </a:graphic>
          </wp:inline>
        </w:drawing>
      </w:r>
    </w:p>
    <w:p w14:paraId="70ED9673" w14:textId="77777777" w:rsidR="00DC7AFF" w:rsidRDefault="00DC7AFF">
      <w:pPr>
        <w:pStyle w:val="BodyText"/>
        <w:kinsoku w:val="0"/>
        <w:overflowPunct w:val="0"/>
        <w:ind w:left="212" w:right="-44"/>
        <w:rPr>
          <w:sz w:val="20"/>
          <w:szCs w:val="20"/>
        </w:rPr>
        <w:sectPr w:rsidR="00DC7AFF">
          <w:footerReference w:type="default" r:id="rId98"/>
          <w:pgSz w:w="16840" w:h="11920" w:orient="landscape"/>
          <w:pgMar w:top="1360" w:right="940" w:bottom="1520" w:left="1780" w:header="0" w:footer="1334" w:gutter="0"/>
          <w:cols w:space="720" w:equalWidth="0">
            <w:col w:w="14120"/>
          </w:cols>
          <w:noEndnote/>
        </w:sectPr>
      </w:pPr>
    </w:p>
    <w:p w14:paraId="65B1B808" w14:textId="36EFDCB3" w:rsidR="00DC7AFF" w:rsidRDefault="00DD2B9D">
      <w:pPr>
        <w:pStyle w:val="BodyText"/>
        <w:kinsoku w:val="0"/>
        <w:overflowPunct w:val="0"/>
        <w:ind w:left="27"/>
        <w:rPr>
          <w:sz w:val="20"/>
          <w:szCs w:val="20"/>
        </w:rPr>
      </w:pPr>
      <w:r>
        <w:rPr>
          <w:noProof/>
          <w:sz w:val="20"/>
          <w:szCs w:val="20"/>
        </w:rPr>
        <w:lastRenderedPageBreak/>
        <mc:AlternateContent>
          <mc:Choice Requires="wpg">
            <w:drawing>
              <wp:inline distT="0" distB="0" distL="0" distR="0" wp14:anchorId="6A3C5B08" wp14:editId="06C7B823">
                <wp:extent cx="8695055" cy="4120515"/>
                <wp:effectExtent l="4445" t="0" r="0" b="0"/>
                <wp:docPr id="142"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95055" cy="4120515"/>
                          <a:chOff x="0" y="0"/>
                          <a:chExt cx="13693" cy="6489"/>
                        </a:xfrm>
                      </wpg:grpSpPr>
                      <pic:pic xmlns:pic="http://schemas.openxmlformats.org/drawingml/2006/picture">
                        <pic:nvPicPr>
                          <pic:cNvPr id="143" name="Picture 19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92" y="0"/>
                            <a:ext cx="13600" cy="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 name="Picture 19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5903"/>
                            <a:ext cx="10780" cy="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197CE37E" id="Group 196" o:spid="_x0000_s1026" style="width:684.65pt;height:324.45pt;mso-position-horizontal-relative:char;mso-position-vertical-relative:line" coordsize="13693,648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8K/bI8a658PPhLa+IPDl0LTWLPWbQwSMMqdxZWVh3VgxUj&#10;0Jr3WvnL9vb/AJIMP+wzY/8AoyubEtxozkt0mZVW1BtHbfs+/tBaR8dPDsjpH/ZXibT8R6rosrfv&#10;Ld/7y/3o27N+B5r1evzDZdX8O+IrLxX4Uvf7K8Uaf/qph/q7hO8Mo/iRunNfcv7Pv7QWkfHTw7I6&#10;R/2V4m0/Eeq6LK37y3f+8v8Aejbs34HmvLyzM4Y2HLLSaOXC4pV1Z7nq9FFFe6d4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">
                <v:shape id="Picture 197" o:spid="_x0000_s1027" type="#_x0000_t75" style="position:absolute;left:92;width:13600;height:5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">
                  <v:imagedata r:id="rId101" o:title=""/>
                </v:shape>
                <v:shape id="Picture 198" o:spid="_x0000_s1028" type="#_x0000_t75" style="position:absolute;top:5903;width:10780;height: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">
                  <v:imagedata r:id="rId102" o:title=""/>
                </v:shape>
                <w10:anchorlock/>
              </v:group>
            </w:pict>
          </mc:Fallback>
        </mc:AlternateContent>
      </w:r>
    </w:p>
    <w:p w14:paraId="6DEDE74A" w14:textId="77777777" w:rsidR="00DC7AFF" w:rsidRDefault="00DC7AFF">
      <w:pPr>
        <w:pStyle w:val="BodyText"/>
        <w:kinsoku w:val="0"/>
        <w:overflowPunct w:val="0"/>
        <w:ind w:left="27"/>
        <w:rPr>
          <w:sz w:val="20"/>
          <w:szCs w:val="20"/>
        </w:rPr>
        <w:sectPr w:rsidR="00DC7AFF">
          <w:footerReference w:type="default" r:id="rId103"/>
          <w:pgSz w:w="16840" w:h="11920" w:orient="landscape"/>
          <w:pgMar w:top="1360" w:right="940" w:bottom="1840" w:left="1780" w:header="0" w:footer="1652" w:gutter="0"/>
          <w:cols w:space="720"/>
          <w:noEndnote/>
        </w:sectPr>
      </w:pPr>
    </w:p>
    <w:p w14:paraId="5ACF00A9" w14:textId="77777777" w:rsidR="00DC7AFF" w:rsidRDefault="00DC7AFF">
      <w:pPr>
        <w:pStyle w:val="BodyText"/>
        <w:kinsoku w:val="0"/>
        <w:overflowPunct w:val="0"/>
        <w:spacing w:before="34"/>
        <w:ind w:left="220"/>
        <w:rPr>
          <w:spacing w:val="-5"/>
        </w:rPr>
      </w:pPr>
      <w:r>
        <w:lastRenderedPageBreak/>
        <w:t>This</w:t>
      </w:r>
      <w:r>
        <w:rPr>
          <w:spacing w:val="-2"/>
        </w:rPr>
        <w:t xml:space="preserve"> </w:t>
      </w:r>
      <w:r>
        <w:t>option</w:t>
      </w:r>
      <w:r>
        <w:rPr>
          <w:spacing w:val="-2"/>
        </w:rPr>
        <w:t xml:space="preserve"> </w:t>
      </w:r>
      <w:r>
        <w:t>is</w:t>
      </w:r>
      <w:r>
        <w:rPr>
          <w:spacing w:val="-1"/>
        </w:rPr>
        <w:t xml:space="preserve"> </w:t>
      </w:r>
      <w:r>
        <w:t>estimated</w:t>
      </w:r>
      <w:r>
        <w:rPr>
          <w:spacing w:val="-2"/>
        </w:rPr>
        <w:t xml:space="preserve"> </w:t>
      </w:r>
      <w:r>
        <w:t>to</w:t>
      </w:r>
      <w:r>
        <w:rPr>
          <w:spacing w:val="-2"/>
        </w:rPr>
        <w:t xml:space="preserve"> </w:t>
      </w:r>
      <w:r>
        <w:t>cost</w:t>
      </w:r>
      <w:r>
        <w:rPr>
          <w:spacing w:val="-1"/>
        </w:rPr>
        <w:t xml:space="preserve"> </w:t>
      </w:r>
      <w:r>
        <w:t>NRIFAEP</w:t>
      </w:r>
      <w:r>
        <w:rPr>
          <w:spacing w:val="-2"/>
        </w:rPr>
        <w:t xml:space="preserve"> </w:t>
      </w:r>
      <w:r>
        <w:t>$200</w:t>
      </w:r>
      <w:r>
        <w:rPr>
          <w:spacing w:val="-2"/>
        </w:rPr>
        <w:t xml:space="preserve"> </w:t>
      </w:r>
      <w:r>
        <w:t>-</w:t>
      </w:r>
      <w:r>
        <w:rPr>
          <w:spacing w:val="-1"/>
        </w:rPr>
        <w:t xml:space="preserve"> </w:t>
      </w:r>
      <w:r>
        <w:t>$300M</w:t>
      </w:r>
      <w:r>
        <w:rPr>
          <w:spacing w:val="-2"/>
        </w:rPr>
        <w:t xml:space="preserve"> </w:t>
      </w:r>
      <w:r>
        <w:t>per</w:t>
      </w:r>
      <w:r>
        <w:rPr>
          <w:spacing w:val="-2"/>
        </w:rPr>
        <w:t xml:space="preserve"> </w:t>
      </w:r>
      <w:r>
        <w:t>annum</w:t>
      </w:r>
      <w:r>
        <w:rPr>
          <w:spacing w:val="-1"/>
        </w:rPr>
        <w:t xml:space="preserve"> </w:t>
      </w:r>
      <w:r>
        <w:t>-</w:t>
      </w:r>
      <w:r>
        <w:rPr>
          <w:spacing w:val="-2"/>
        </w:rPr>
        <w:t xml:space="preserve"> </w:t>
      </w:r>
      <w:r>
        <w:t>funded</w:t>
      </w:r>
      <w:r>
        <w:rPr>
          <w:spacing w:val="-1"/>
        </w:rPr>
        <w:t xml:space="preserve"> </w:t>
      </w:r>
      <w:r>
        <w:rPr>
          <w:spacing w:val="-5"/>
        </w:rPr>
        <w:t>by</w:t>
      </w:r>
    </w:p>
    <w:p w14:paraId="52593A1F" w14:textId="77777777" w:rsidR="00DC7AFF" w:rsidRDefault="00DC7AFF">
      <w:pPr>
        <w:pStyle w:val="BodyText"/>
        <w:kinsoku w:val="0"/>
        <w:overflowPunct w:val="0"/>
        <w:spacing w:before="14" w:line="252" w:lineRule="auto"/>
        <w:ind w:left="220"/>
      </w:pPr>
      <w:r>
        <w:t>cost-sharing</w:t>
      </w:r>
      <w:r>
        <w:rPr>
          <w:spacing w:val="-6"/>
        </w:rPr>
        <w:t xml:space="preserve"> </w:t>
      </w:r>
      <w:r>
        <w:t>partners</w:t>
      </w:r>
      <w:r>
        <w:rPr>
          <w:spacing w:val="-6"/>
        </w:rPr>
        <w:t xml:space="preserve"> </w:t>
      </w:r>
      <w:r>
        <w:t>-</w:t>
      </w:r>
      <w:r>
        <w:rPr>
          <w:spacing w:val="-6"/>
        </w:rPr>
        <w:t xml:space="preserve"> </w:t>
      </w:r>
      <w:r>
        <w:t>to</w:t>
      </w:r>
      <w:r>
        <w:rPr>
          <w:spacing w:val="-6"/>
        </w:rPr>
        <w:t xml:space="preserve"> </w:t>
      </w:r>
      <w:r>
        <w:t>implement</w:t>
      </w:r>
      <w:r>
        <w:rPr>
          <w:spacing w:val="-6"/>
        </w:rPr>
        <w:t xml:space="preserve"> </w:t>
      </w:r>
      <w:r>
        <w:t>over</w:t>
      </w:r>
      <w:r>
        <w:rPr>
          <w:spacing w:val="-6"/>
        </w:rPr>
        <w:t xml:space="preserve"> </w:t>
      </w:r>
      <w:r>
        <w:t>the</w:t>
      </w:r>
      <w:r>
        <w:rPr>
          <w:spacing w:val="-6"/>
        </w:rPr>
        <w:t xml:space="preserve"> </w:t>
      </w:r>
      <w:r>
        <w:t>next</w:t>
      </w:r>
      <w:r>
        <w:rPr>
          <w:spacing w:val="-6"/>
        </w:rPr>
        <w:t xml:space="preserve"> </w:t>
      </w:r>
      <w:r>
        <w:t>5</w:t>
      </w:r>
      <w:r>
        <w:rPr>
          <w:spacing w:val="-6"/>
        </w:rPr>
        <w:t xml:space="preserve"> </w:t>
      </w:r>
      <w:r>
        <w:t>years</w:t>
      </w:r>
      <w:r>
        <w:rPr>
          <w:spacing w:val="-6"/>
        </w:rPr>
        <w:t xml:space="preserve"> </w:t>
      </w:r>
      <w:r>
        <w:t>(Table</w:t>
      </w:r>
      <w:r>
        <w:rPr>
          <w:spacing w:val="-6"/>
        </w:rPr>
        <w:t xml:space="preserve"> </w:t>
      </w:r>
      <w:r>
        <w:t>11).</w:t>
      </w:r>
      <w:r>
        <w:rPr>
          <w:spacing w:val="40"/>
        </w:rPr>
        <w:t xml:space="preserve"> </w:t>
      </w:r>
      <w:r>
        <w:t>Key</w:t>
      </w:r>
      <w:r>
        <w:rPr>
          <w:spacing w:val="-6"/>
        </w:rPr>
        <w:t xml:space="preserve"> </w:t>
      </w:r>
      <w:r>
        <w:t>assumptions underpinning cost estimates are shown in Box 2.</w:t>
      </w:r>
    </w:p>
    <w:p w14:paraId="4417923A" w14:textId="77777777" w:rsidR="00DC7AFF" w:rsidRDefault="00DC7AFF">
      <w:pPr>
        <w:pStyle w:val="BodyText"/>
        <w:kinsoku w:val="0"/>
        <w:overflowPunct w:val="0"/>
        <w:spacing w:before="2"/>
        <w:rPr>
          <w:sz w:val="25"/>
          <w:szCs w:val="25"/>
        </w:rPr>
      </w:pPr>
    </w:p>
    <w:p w14:paraId="5751822D" w14:textId="77777777" w:rsidR="00DC7AFF" w:rsidRPr="007B6AD5" w:rsidRDefault="00DC7AFF" w:rsidP="007B6AD5">
      <w:pPr>
        <w:pStyle w:val="BodyText"/>
        <w:ind w:left="284"/>
        <w:rPr>
          <w:b/>
          <w:bCs/>
        </w:rPr>
      </w:pPr>
      <w:bookmarkStart w:id="103" w:name="_Toc136853064"/>
      <w:bookmarkStart w:id="104" w:name="_Toc136854251"/>
      <w:r w:rsidRPr="007B6AD5">
        <w:rPr>
          <w:b/>
          <w:bCs/>
        </w:rPr>
        <w:t>Table</w:t>
      </w:r>
      <w:r w:rsidRPr="007B6AD5">
        <w:rPr>
          <w:b/>
          <w:bCs/>
          <w:spacing w:val="-9"/>
        </w:rPr>
        <w:t xml:space="preserve"> </w:t>
      </w:r>
      <w:r w:rsidRPr="007B6AD5">
        <w:rPr>
          <w:b/>
          <w:bCs/>
        </w:rPr>
        <w:t>11:</w:t>
      </w:r>
      <w:r w:rsidRPr="007B6AD5">
        <w:rPr>
          <w:b/>
          <w:bCs/>
          <w:spacing w:val="-9"/>
        </w:rPr>
        <w:t xml:space="preserve"> </w:t>
      </w:r>
      <w:r w:rsidRPr="007B6AD5">
        <w:rPr>
          <w:b/>
          <w:bCs/>
        </w:rPr>
        <w:t>Annual-costing</w:t>
      </w:r>
      <w:r w:rsidRPr="007B6AD5">
        <w:rPr>
          <w:b/>
          <w:bCs/>
          <w:spacing w:val="-9"/>
        </w:rPr>
        <w:t xml:space="preserve"> </w:t>
      </w:r>
      <w:r w:rsidRPr="007B6AD5">
        <w:rPr>
          <w:b/>
          <w:bCs/>
        </w:rPr>
        <w:t>forecast</w:t>
      </w:r>
      <w:r w:rsidRPr="007B6AD5">
        <w:rPr>
          <w:b/>
          <w:bCs/>
          <w:spacing w:val="-9"/>
        </w:rPr>
        <w:t xml:space="preserve"> </w:t>
      </w:r>
      <w:r w:rsidRPr="007B6AD5">
        <w:rPr>
          <w:b/>
          <w:bCs/>
        </w:rPr>
        <w:t>for</w:t>
      </w:r>
      <w:r w:rsidRPr="007B6AD5">
        <w:rPr>
          <w:b/>
          <w:bCs/>
          <w:spacing w:val="-9"/>
        </w:rPr>
        <w:t xml:space="preserve"> </w:t>
      </w:r>
      <w:r w:rsidRPr="007B6AD5">
        <w:rPr>
          <w:b/>
          <w:bCs/>
        </w:rPr>
        <w:t>NRIFAEP-led</w:t>
      </w:r>
      <w:r w:rsidRPr="007B6AD5">
        <w:rPr>
          <w:b/>
          <w:bCs/>
          <w:spacing w:val="-9"/>
        </w:rPr>
        <w:t xml:space="preserve"> </w:t>
      </w:r>
      <w:r w:rsidRPr="007B6AD5">
        <w:rPr>
          <w:b/>
          <w:bCs/>
        </w:rPr>
        <w:t>operations</w:t>
      </w:r>
      <w:r w:rsidRPr="007B6AD5">
        <w:rPr>
          <w:b/>
          <w:bCs/>
          <w:spacing w:val="-9"/>
        </w:rPr>
        <w:t xml:space="preserve"> </w:t>
      </w:r>
      <w:r w:rsidRPr="007B6AD5">
        <w:rPr>
          <w:b/>
          <w:bCs/>
        </w:rPr>
        <w:t>as</w:t>
      </w:r>
      <w:r w:rsidRPr="007B6AD5">
        <w:rPr>
          <w:b/>
          <w:bCs/>
          <w:spacing w:val="-9"/>
        </w:rPr>
        <w:t xml:space="preserve"> </w:t>
      </w:r>
      <w:r w:rsidRPr="007B6AD5">
        <w:rPr>
          <w:b/>
          <w:bCs/>
        </w:rPr>
        <w:t>part</w:t>
      </w:r>
      <w:r w:rsidRPr="007B6AD5">
        <w:rPr>
          <w:b/>
          <w:bCs/>
          <w:spacing w:val="-9"/>
        </w:rPr>
        <w:t xml:space="preserve"> </w:t>
      </w:r>
      <w:r w:rsidRPr="007B6AD5">
        <w:rPr>
          <w:b/>
          <w:bCs/>
        </w:rPr>
        <w:t>of</w:t>
      </w:r>
      <w:r w:rsidRPr="007B6AD5">
        <w:rPr>
          <w:b/>
          <w:bCs/>
          <w:spacing w:val="-9"/>
        </w:rPr>
        <w:t xml:space="preserve"> </w:t>
      </w:r>
      <w:r w:rsidRPr="007B6AD5">
        <w:rPr>
          <w:b/>
          <w:bCs/>
        </w:rPr>
        <w:t>Option</w:t>
      </w:r>
      <w:r w:rsidRPr="007B6AD5">
        <w:rPr>
          <w:b/>
          <w:bCs/>
          <w:spacing w:val="-9"/>
        </w:rPr>
        <w:t xml:space="preserve"> </w:t>
      </w:r>
      <w:r w:rsidRPr="007B6AD5">
        <w:rPr>
          <w:b/>
          <w:bCs/>
        </w:rPr>
        <w:t>A, Phase 1, 2022 - 2028</w:t>
      </w:r>
      <w:bookmarkEnd w:id="103"/>
      <w:bookmarkEnd w:id="104"/>
    </w:p>
    <w:tbl>
      <w:tblPr>
        <w:tblW w:w="0" w:type="auto"/>
        <w:tblInd w:w="280" w:type="dxa"/>
        <w:tblLayout w:type="fixed"/>
        <w:tblCellMar>
          <w:left w:w="0" w:type="dxa"/>
          <w:right w:w="0" w:type="dxa"/>
        </w:tblCellMar>
        <w:tblLook w:val="0000" w:firstRow="0" w:lastRow="0" w:firstColumn="0" w:lastColumn="0" w:noHBand="0" w:noVBand="0"/>
      </w:tblPr>
      <w:tblGrid>
        <w:gridCol w:w="1580"/>
        <w:gridCol w:w="1775"/>
        <w:gridCol w:w="1493"/>
        <w:gridCol w:w="1347"/>
        <w:gridCol w:w="2730"/>
      </w:tblGrid>
      <w:tr w:rsidR="00DC7AFF" w14:paraId="55DD8C96" w14:textId="77777777">
        <w:tblPrEx>
          <w:tblCellMar>
            <w:top w:w="0" w:type="dxa"/>
            <w:left w:w="0" w:type="dxa"/>
            <w:bottom w:w="0" w:type="dxa"/>
            <w:right w:w="0" w:type="dxa"/>
          </w:tblCellMar>
        </w:tblPrEx>
        <w:trPr>
          <w:trHeight w:val="630"/>
        </w:trPr>
        <w:tc>
          <w:tcPr>
            <w:tcW w:w="1580" w:type="dxa"/>
            <w:tcBorders>
              <w:top w:val="none" w:sz="6" w:space="0" w:color="auto"/>
              <w:left w:val="none" w:sz="6" w:space="0" w:color="auto"/>
              <w:bottom w:val="none" w:sz="6" w:space="0" w:color="auto"/>
              <w:right w:val="none" w:sz="6" w:space="0" w:color="auto"/>
            </w:tcBorders>
            <w:shd w:val="clear" w:color="auto" w:fill="B6B6B6"/>
          </w:tcPr>
          <w:p w14:paraId="6CFBE0A5" w14:textId="77777777" w:rsidR="00DC7AFF" w:rsidRDefault="00DC7AFF">
            <w:pPr>
              <w:pStyle w:val="TableParagraph"/>
              <w:kinsoku w:val="0"/>
              <w:overflowPunct w:val="0"/>
              <w:spacing w:before="180"/>
              <w:ind w:left="214"/>
              <w:rPr>
                <w:b/>
                <w:bCs/>
                <w:spacing w:val="-4"/>
                <w:sz w:val="20"/>
                <w:szCs w:val="20"/>
              </w:rPr>
            </w:pPr>
            <w:r>
              <w:rPr>
                <w:b/>
                <w:bCs/>
                <w:spacing w:val="-4"/>
                <w:sz w:val="20"/>
                <w:szCs w:val="20"/>
              </w:rPr>
              <w:t>NRIFAEP</w:t>
            </w:r>
            <w:r>
              <w:rPr>
                <w:b/>
                <w:bCs/>
                <w:spacing w:val="4"/>
                <w:sz w:val="20"/>
                <w:szCs w:val="20"/>
              </w:rPr>
              <w:t xml:space="preserve"> </w:t>
            </w:r>
            <w:r>
              <w:rPr>
                <w:b/>
                <w:bCs/>
                <w:spacing w:val="-4"/>
                <w:sz w:val="20"/>
                <w:szCs w:val="20"/>
              </w:rPr>
              <w:t>Unit</w:t>
            </w:r>
          </w:p>
        </w:tc>
        <w:tc>
          <w:tcPr>
            <w:tcW w:w="1775" w:type="dxa"/>
            <w:tcBorders>
              <w:top w:val="none" w:sz="6" w:space="0" w:color="auto"/>
              <w:left w:val="none" w:sz="6" w:space="0" w:color="auto"/>
              <w:bottom w:val="none" w:sz="6" w:space="0" w:color="auto"/>
              <w:right w:val="none" w:sz="6" w:space="0" w:color="auto"/>
            </w:tcBorders>
            <w:shd w:val="clear" w:color="auto" w:fill="B6B6B6"/>
          </w:tcPr>
          <w:p w14:paraId="15E61427" w14:textId="77777777" w:rsidR="00DC7AFF" w:rsidRDefault="00DC7AFF">
            <w:pPr>
              <w:pStyle w:val="TableParagraph"/>
              <w:kinsoku w:val="0"/>
              <w:overflowPunct w:val="0"/>
              <w:spacing w:before="180"/>
              <w:ind w:left="544"/>
              <w:rPr>
                <w:b/>
                <w:bCs/>
                <w:spacing w:val="-2"/>
                <w:sz w:val="20"/>
                <w:szCs w:val="20"/>
              </w:rPr>
            </w:pPr>
            <w:r>
              <w:rPr>
                <w:b/>
                <w:bCs/>
                <w:spacing w:val="-2"/>
                <w:sz w:val="20"/>
                <w:szCs w:val="20"/>
              </w:rPr>
              <w:t>Activity</w:t>
            </w:r>
          </w:p>
        </w:tc>
        <w:tc>
          <w:tcPr>
            <w:tcW w:w="1493" w:type="dxa"/>
            <w:tcBorders>
              <w:top w:val="none" w:sz="6" w:space="0" w:color="auto"/>
              <w:left w:val="none" w:sz="6" w:space="0" w:color="auto"/>
              <w:bottom w:val="none" w:sz="6" w:space="0" w:color="auto"/>
              <w:right w:val="none" w:sz="6" w:space="0" w:color="auto"/>
            </w:tcBorders>
            <w:shd w:val="clear" w:color="auto" w:fill="B6B6B6"/>
          </w:tcPr>
          <w:p w14:paraId="369FD989" w14:textId="77777777" w:rsidR="00DC7AFF" w:rsidRDefault="00DC7AFF">
            <w:pPr>
              <w:pStyle w:val="TableParagraph"/>
              <w:kinsoku w:val="0"/>
              <w:overflowPunct w:val="0"/>
              <w:spacing w:before="45" w:line="276" w:lineRule="auto"/>
              <w:ind w:left="274" w:right="416" w:firstLine="111"/>
              <w:rPr>
                <w:b/>
                <w:bCs/>
                <w:spacing w:val="-2"/>
                <w:sz w:val="20"/>
                <w:szCs w:val="20"/>
              </w:rPr>
            </w:pPr>
            <w:r>
              <w:rPr>
                <w:b/>
                <w:bCs/>
                <w:spacing w:val="-2"/>
                <w:sz w:val="20"/>
                <w:szCs w:val="20"/>
              </w:rPr>
              <w:t>Lower estimate</w:t>
            </w:r>
          </w:p>
        </w:tc>
        <w:tc>
          <w:tcPr>
            <w:tcW w:w="1347" w:type="dxa"/>
            <w:tcBorders>
              <w:top w:val="none" w:sz="6" w:space="0" w:color="auto"/>
              <w:left w:val="none" w:sz="6" w:space="0" w:color="auto"/>
              <w:bottom w:val="none" w:sz="6" w:space="0" w:color="auto"/>
              <w:right w:val="none" w:sz="6" w:space="0" w:color="auto"/>
            </w:tcBorders>
            <w:shd w:val="clear" w:color="auto" w:fill="B6B6B6"/>
          </w:tcPr>
          <w:p w14:paraId="2D692D8B" w14:textId="77777777" w:rsidR="00DC7AFF" w:rsidRDefault="00DC7AFF">
            <w:pPr>
              <w:pStyle w:val="TableParagraph"/>
              <w:kinsoku w:val="0"/>
              <w:overflowPunct w:val="0"/>
              <w:spacing w:before="45" w:line="276" w:lineRule="auto"/>
              <w:ind w:left="232" w:right="303" w:firstLine="116"/>
              <w:rPr>
                <w:b/>
                <w:bCs/>
                <w:spacing w:val="-2"/>
                <w:sz w:val="20"/>
                <w:szCs w:val="20"/>
              </w:rPr>
            </w:pPr>
            <w:r>
              <w:rPr>
                <w:b/>
                <w:bCs/>
                <w:spacing w:val="-4"/>
                <w:sz w:val="20"/>
                <w:szCs w:val="20"/>
              </w:rPr>
              <w:t>Upper</w:t>
            </w:r>
            <w:r>
              <w:rPr>
                <w:b/>
                <w:bCs/>
                <w:spacing w:val="-2"/>
                <w:sz w:val="20"/>
                <w:szCs w:val="20"/>
              </w:rPr>
              <w:t xml:space="preserve"> Estimate</w:t>
            </w:r>
          </w:p>
        </w:tc>
        <w:tc>
          <w:tcPr>
            <w:tcW w:w="2730" w:type="dxa"/>
            <w:tcBorders>
              <w:top w:val="none" w:sz="6" w:space="0" w:color="auto"/>
              <w:left w:val="none" w:sz="6" w:space="0" w:color="auto"/>
              <w:bottom w:val="none" w:sz="6" w:space="0" w:color="auto"/>
              <w:right w:val="none" w:sz="6" w:space="0" w:color="auto"/>
            </w:tcBorders>
            <w:shd w:val="clear" w:color="auto" w:fill="B6B6B6"/>
          </w:tcPr>
          <w:p w14:paraId="3704FFFE" w14:textId="77777777" w:rsidR="00DC7AFF" w:rsidRDefault="00DC7AFF">
            <w:pPr>
              <w:pStyle w:val="TableParagraph"/>
              <w:kinsoku w:val="0"/>
              <w:overflowPunct w:val="0"/>
              <w:spacing w:before="180"/>
              <w:ind w:left="587"/>
              <w:rPr>
                <w:b/>
                <w:bCs/>
                <w:spacing w:val="-2"/>
                <w:sz w:val="20"/>
                <w:szCs w:val="20"/>
              </w:rPr>
            </w:pPr>
            <w:r>
              <w:rPr>
                <w:b/>
                <w:bCs/>
                <w:sz w:val="20"/>
                <w:szCs w:val="20"/>
              </w:rPr>
              <w:t>Key</w:t>
            </w:r>
            <w:r>
              <w:rPr>
                <w:b/>
                <w:bCs/>
                <w:spacing w:val="-9"/>
                <w:sz w:val="20"/>
                <w:szCs w:val="20"/>
              </w:rPr>
              <w:t xml:space="preserve"> </w:t>
            </w:r>
            <w:r>
              <w:rPr>
                <w:b/>
                <w:bCs/>
                <w:spacing w:val="-2"/>
                <w:sz w:val="20"/>
                <w:szCs w:val="20"/>
              </w:rPr>
              <w:t>assumptions</w:t>
            </w:r>
          </w:p>
        </w:tc>
      </w:tr>
      <w:tr w:rsidR="00DC7AFF" w14:paraId="1F9D1F00" w14:textId="77777777">
        <w:tblPrEx>
          <w:tblCellMar>
            <w:top w:w="0" w:type="dxa"/>
            <w:left w:w="0" w:type="dxa"/>
            <w:bottom w:w="0" w:type="dxa"/>
            <w:right w:w="0" w:type="dxa"/>
          </w:tblCellMar>
        </w:tblPrEx>
        <w:trPr>
          <w:trHeight w:val="313"/>
        </w:trPr>
        <w:tc>
          <w:tcPr>
            <w:tcW w:w="1580" w:type="dxa"/>
            <w:tcBorders>
              <w:top w:val="none" w:sz="6" w:space="0" w:color="auto"/>
              <w:left w:val="none" w:sz="6" w:space="0" w:color="auto"/>
              <w:bottom w:val="none" w:sz="6" w:space="0" w:color="auto"/>
              <w:right w:val="none" w:sz="6" w:space="0" w:color="auto"/>
            </w:tcBorders>
            <w:shd w:val="clear" w:color="auto" w:fill="EFEFEF"/>
          </w:tcPr>
          <w:p w14:paraId="2F67441D" w14:textId="77777777" w:rsidR="00DC7AFF" w:rsidRDefault="00DC7AFF">
            <w:pPr>
              <w:pStyle w:val="TableParagraph"/>
              <w:kinsoku w:val="0"/>
              <w:overflowPunct w:val="0"/>
              <w:spacing w:before="44"/>
              <w:ind w:left="45"/>
              <w:rPr>
                <w:spacing w:val="-2"/>
                <w:sz w:val="20"/>
                <w:szCs w:val="20"/>
              </w:rPr>
            </w:pPr>
            <w:r>
              <w:rPr>
                <w:spacing w:val="-2"/>
                <w:sz w:val="20"/>
                <w:szCs w:val="20"/>
              </w:rPr>
              <w:t>Operations</w:t>
            </w:r>
          </w:p>
        </w:tc>
        <w:tc>
          <w:tcPr>
            <w:tcW w:w="1775" w:type="dxa"/>
            <w:tcBorders>
              <w:top w:val="none" w:sz="6" w:space="0" w:color="auto"/>
              <w:left w:val="none" w:sz="6" w:space="0" w:color="auto"/>
              <w:bottom w:val="none" w:sz="6" w:space="0" w:color="auto"/>
              <w:right w:val="none" w:sz="6" w:space="0" w:color="auto"/>
            </w:tcBorders>
            <w:shd w:val="clear" w:color="auto" w:fill="EFEFEF"/>
          </w:tcPr>
          <w:p w14:paraId="27ACDC69" w14:textId="77777777" w:rsidR="00DC7AFF" w:rsidRDefault="00DC7AFF">
            <w:pPr>
              <w:pStyle w:val="TableParagraph"/>
              <w:kinsoku w:val="0"/>
              <w:overflowPunct w:val="0"/>
              <w:spacing w:before="44"/>
              <w:ind w:left="130"/>
              <w:rPr>
                <w:spacing w:val="-2"/>
                <w:sz w:val="20"/>
                <w:szCs w:val="20"/>
              </w:rPr>
            </w:pPr>
            <w:r>
              <w:rPr>
                <w:spacing w:val="-2"/>
                <w:sz w:val="20"/>
                <w:szCs w:val="20"/>
              </w:rPr>
              <w:t>Treatment</w:t>
            </w:r>
          </w:p>
        </w:tc>
        <w:tc>
          <w:tcPr>
            <w:tcW w:w="1493" w:type="dxa"/>
            <w:tcBorders>
              <w:top w:val="none" w:sz="6" w:space="0" w:color="auto"/>
              <w:left w:val="none" w:sz="6" w:space="0" w:color="auto"/>
              <w:bottom w:val="none" w:sz="6" w:space="0" w:color="auto"/>
              <w:right w:val="none" w:sz="6" w:space="0" w:color="auto"/>
            </w:tcBorders>
            <w:shd w:val="clear" w:color="auto" w:fill="EFEFEF"/>
          </w:tcPr>
          <w:p w14:paraId="2D9073C0" w14:textId="77777777" w:rsidR="00DC7AFF" w:rsidRDefault="00DC7AFF">
            <w:pPr>
              <w:pStyle w:val="TableParagraph"/>
              <w:kinsoku w:val="0"/>
              <w:overflowPunct w:val="0"/>
              <w:spacing w:before="44"/>
              <w:ind w:right="120"/>
              <w:jc w:val="right"/>
              <w:rPr>
                <w:spacing w:val="-2"/>
                <w:sz w:val="20"/>
                <w:szCs w:val="20"/>
              </w:rPr>
            </w:pPr>
            <w:r>
              <w:rPr>
                <w:spacing w:val="-2"/>
                <w:sz w:val="20"/>
                <w:szCs w:val="20"/>
              </w:rPr>
              <w:t>$113,406,662</w:t>
            </w:r>
          </w:p>
        </w:tc>
        <w:tc>
          <w:tcPr>
            <w:tcW w:w="1347" w:type="dxa"/>
            <w:tcBorders>
              <w:top w:val="none" w:sz="6" w:space="0" w:color="auto"/>
              <w:left w:val="none" w:sz="6" w:space="0" w:color="auto"/>
              <w:bottom w:val="none" w:sz="6" w:space="0" w:color="auto"/>
              <w:right w:val="none" w:sz="6" w:space="0" w:color="auto"/>
            </w:tcBorders>
            <w:shd w:val="clear" w:color="auto" w:fill="EFEFEF"/>
          </w:tcPr>
          <w:p w14:paraId="19B54ACB" w14:textId="77777777" w:rsidR="00DC7AFF" w:rsidRDefault="00DC7AFF">
            <w:pPr>
              <w:pStyle w:val="TableParagraph"/>
              <w:kinsoku w:val="0"/>
              <w:overflowPunct w:val="0"/>
              <w:spacing w:before="44"/>
              <w:ind w:right="42"/>
              <w:jc w:val="right"/>
              <w:rPr>
                <w:spacing w:val="-2"/>
                <w:sz w:val="20"/>
                <w:szCs w:val="20"/>
              </w:rPr>
            </w:pPr>
            <w:r>
              <w:rPr>
                <w:spacing w:val="-2"/>
                <w:sz w:val="20"/>
                <w:szCs w:val="20"/>
              </w:rPr>
              <w:t>$167,245,363</w:t>
            </w:r>
          </w:p>
        </w:tc>
        <w:tc>
          <w:tcPr>
            <w:tcW w:w="2730" w:type="dxa"/>
            <w:tcBorders>
              <w:top w:val="none" w:sz="6" w:space="0" w:color="auto"/>
              <w:left w:val="none" w:sz="6" w:space="0" w:color="auto"/>
              <w:bottom w:val="none" w:sz="6" w:space="0" w:color="auto"/>
              <w:right w:val="none" w:sz="6" w:space="0" w:color="auto"/>
            </w:tcBorders>
            <w:shd w:val="clear" w:color="auto" w:fill="EFEFEF"/>
          </w:tcPr>
          <w:p w14:paraId="5B031082" w14:textId="77777777" w:rsidR="00DC7AFF" w:rsidRDefault="00DC7AFF">
            <w:pPr>
              <w:pStyle w:val="TableParagraph"/>
              <w:kinsoku w:val="0"/>
              <w:overflowPunct w:val="0"/>
              <w:spacing w:before="44"/>
              <w:ind w:left="45"/>
              <w:rPr>
                <w:spacing w:val="-10"/>
                <w:sz w:val="20"/>
                <w:szCs w:val="20"/>
              </w:rPr>
            </w:pPr>
            <w:r>
              <w:rPr>
                <w:sz w:val="20"/>
                <w:szCs w:val="20"/>
              </w:rPr>
              <w:t>1:9</w:t>
            </w:r>
            <w:r>
              <w:rPr>
                <w:spacing w:val="-6"/>
                <w:sz w:val="20"/>
                <w:szCs w:val="20"/>
              </w:rPr>
              <w:t xml:space="preserve"> </w:t>
            </w:r>
            <w:r>
              <w:rPr>
                <w:sz w:val="20"/>
                <w:szCs w:val="20"/>
              </w:rPr>
              <w:t>ground</w:t>
            </w:r>
            <w:r>
              <w:rPr>
                <w:spacing w:val="-5"/>
                <w:sz w:val="20"/>
                <w:szCs w:val="20"/>
              </w:rPr>
              <w:t xml:space="preserve"> </w:t>
            </w:r>
            <w:r>
              <w:rPr>
                <w:sz w:val="20"/>
                <w:szCs w:val="20"/>
              </w:rPr>
              <w:t>to</w:t>
            </w:r>
            <w:r>
              <w:rPr>
                <w:spacing w:val="-5"/>
                <w:sz w:val="20"/>
                <w:szCs w:val="20"/>
              </w:rPr>
              <w:t xml:space="preserve"> </w:t>
            </w:r>
            <w:r>
              <w:rPr>
                <w:sz w:val="20"/>
                <w:szCs w:val="20"/>
              </w:rPr>
              <w:t>aerial,</w:t>
            </w:r>
            <w:r>
              <w:rPr>
                <w:spacing w:val="-5"/>
                <w:sz w:val="20"/>
                <w:szCs w:val="20"/>
              </w:rPr>
              <w:t xml:space="preserve"> </w:t>
            </w:r>
            <w:r>
              <w:rPr>
                <w:spacing w:val="-10"/>
                <w:sz w:val="20"/>
                <w:szCs w:val="20"/>
              </w:rPr>
              <w:t>3</w:t>
            </w:r>
          </w:p>
        </w:tc>
      </w:tr>
      <w:tr w:rsidR="00DC7AFF" w14:paraId="4C8DAA65" w14:textId="77777777">
        <w:tblPrEx>
          <w:tblCellMar>
            <w:top w:w="0" w:type="dxa"/>
            <w:left w:w="0" w:type="dxa"/>
            <w:bottom w:w="0" w:type="dxa"/>
            <w:right w:w="0" w:type="dxa"/>
          </w:tblCellMar>
        </w:tblPrEx>
        <w:trPr>
          <w:trHeight w:val="314"/>
        </w:trPr>
        <w:tc>
          <w:tcPr>
            <w:tcW w:w="1580" w:type="dxa"/>
            <w:tcBorders>
              <w:top w:val="none" w:sz="6" w:space="0" w:color="auto"/>
              <w:left w:val="none" w:sz="6" w:space="0" w:color="auto"/>
              <w:bottom w:val="none" w:sz="6" w:space="0" w:color="auto"/>
              <w:right w:val="none" w:sz="6" w:space="0" w:color="auto"/>
            </w:tcBorders>
            <w:shd w:val="clear" w:color="auto" w:fill="EFEFEF"/>
          </w:tcPr>
          <w:p w14:paraId="69BAF952" w14:textId="77777777" w:rsidR="00DC7AFF" w:rsidRDefault="00DC7AFF">
            <w:pPr>
              <w:pStyle w:val="TableParagraph"/>
              <w:kinsoku w:val="0"/>
              <w:overflowPunct w:val="0"/>
              <w:rPr>
                <w:rFonts w:ascii="Times New Roman" w:hAnsi="Times New Roman" w:cs="Times New Roman"/>
                <w:sz w:val="20"/>
                <w:szCs w:val="20"/>
              </w:rPr>
            </w:pPr>
          </w:p>
        </w:tc>
        <w:tc>
          <w:tcPr>
            <w:tcW w:w="1775" w:type="dxa"/>
            <w:tcBorders>
              <w:top w:val="none" w:sz="6" w:space="0" w:color="auto"/>
              <w:left w:val="none" w:sz="6" w:space="0" w:color="auto"/>
              <w:bottom w:val="none" w:sz="6" w:space="0" w:color="auto"/>
              <w:right w:val="none" w:sz="6" w:space="0" w:color="auto"/>
            </w:tcBorders>
            <w:shd w:val="clear" w:color="auto" w:fill="EFEFEF"/>
          </w:tcPr>
          <w:p w14:paraId="44FBB314" w14:textId="77777777" w:rsidR="00DC7AFF" w:rsidRDefault="00DC7AFF">
            <w:pPr>
              <w:pStyle w:val="TableParagraph"/>
              <w:kinsoku w:val="0"/>
              <w:overflowPunct w:val="0"/>
              <w:rPr>
                <w:rFonts w:ascii="Times New Roman" w:hAnsi="Times New Roman" w:cs="Times New Roman"/>
                <w:sz w:val="20"/>
                <w:szCs w:val="20"/>
              </w:rPr>
            </w:pPr>
          </w:p>
        </w:tc>
        <w:tc>
          <w:tcPr>
            <w:tcW w:w="1493" w:type="dxa"/>
            <w:tcBorders>
              <w:top w:val="none" w:sz="6" w:space="0" w:color="auto"/>
              <w:left w:val="none" w:sz="6" w:space="0" w:color="auto"/>
              <w:bottom w:val="none" w:sz="6" w:space="0" w:color="auto"/>
              <w:right w:val="none" w:sz="6" w:space="0" w:color="auto"/>
            </w:tcBorders>
            <w:shd w:val="clear" w:color="auto" w:fill="EFEFEF"/>
          </w:tcPr>
          <w:p w14:paraId="0711DC83" w14:textId="77777777" w:rsidR="00DC7AFF" w:rsidRDefault="00DC7AFF">
            <w:pPr>
              <w:pStyle w:val="TableParagraph"/>
              <w:kinsoku w:val="0"/>
              <w:overflowPunct w:val="0"/>
              <w:rPr>
                <w:rFonts w:ascii="Times New Roman" w:hAnsi="Times New Roman" w:cs="Times New Roman"/>
                <w:sz w:val="20"/>
                <w:szCs w:val="20"/>
              </w:rPr>
            </w:pPr>
          </w:p>
        </w:tc>
        <w:tc>
          <w:tcPr>
            <w:tcW w:w="1347" w:type="dxa"/>
            <w:tcBorders>
              <w:top w:val="none" w:sz="6" w:space="0" w:color="auto"/>
              <w:left w:val="none" w:sz="6" w:space="0" w:color="auto"/>
              <w:bottom w:val="none" w:sz="6" w:space="0" w:color="auto"/>
              <w:right w:val="none" w:sz="6" w:space="0" w:color="auto"/>
            </w:tcBorders>
            <w:shd w:val="clear" w:color="auto" w:fill="EFEFEF"/>
          </w:tcPr>
          <w:p w14:paraId="534543B0" w14:textId="77777777" w:rsidR="00DC7AFF" w:rsidRDefault="00DC7AFF">
            <w:pPr>
              <w:pStyle w:val="TableParagraph"/>
              <w:kinsoku w:val="0"/>
              <w:overflowPunct w:val="0"/>
              <w:rPr>
                <w:rFonts w:ascii="Times New Roman" w:hAnsi="Times New Roman" w:cs="Times New Roman"/>
                <w:sz w:val="20"/>
                <w:szCs w:val="20"/>
              </w:rPr>
            </w:pPr>
          </w:p>
        </w:tc>
        <w:tc>
          <w:tcPr>
            <w:tcW w:w="2730" w:type="dxa"/>
            <w:tcBorders>
              <w:top w:val="none" w:sz="6" w:space="0" w:color="auto"/>
              <w:left w:val="none" w:sz="6" w:space="0" w:color="auto"/>
              <w:bottom w:val="none" w:sz="6" w:space="0" w:color="auto"/>
              <w:right w:val="none" w:sz="6" w:space="0" w:color="auto"/>
            </w:tcBorders>
            <w:shd w:val="clear" w:color="auto" w:fill="EFEFEF"/>
          </w:tcPr>
          <w:p w14:paraId="23429653" w14:textId="77777777" w:rsidR="00DC7AFF" w:rsidRDefault="00DC7AFF">
            <w:pPr>
              <w:pStyle w:val="TableParagraph"/>
              <w:kinsoku w:val="0"/>
              <w:overflowPunct w:val="0"/>
              <w:ind w:left="45"/>
              <w:rPr>
                <w:spacing w:val="-2"/>
                <w:sz w:val="20"/>
                <w:szCs w:val="20"/>
              </w:rPr>
            </w:pPr>
            <w:r>
              <w:rPr>
                <w:sz w:val="20"/>
                <w:szCs w:val="20"/>
              </w:rPr>
              <w:t>treatments</w:t>
            </w:r>
            <w:r>
              <w:rPr>
                <w:spacing w:val="-8"/>
                <w:sz w:val="20"/>
                <w:szCs w:val="20"/>
              </w:rPr>
              <w:t xml:space="preserve"> </w:t>
            </w:r>
            <w:r>
              <w:rPr>
                <w:sz w:val="20"/>
                <w:szCs w:val="20"/>
              </w:rPr>
              <w:t>per</w:t>
            </w:r>
            <w:r>
              <w:rPr>
                <w:spacing w:val="-7"/>
                <w:sz w:val="20"/>
                <w:szCs w:val="20"/>
              </w:rPr>
              <w:t xml:space="preserve"> </w:t>
            </w:r>
            <w:r>
              <w:rPr>
                <w:spacing w:val="-2"/>
                <w:sz w:val="20"/>
                <w:szCs w:val="20"/>
              </w:rPr>
              <w:t>annum</w:t>
            </w:r>
          </w:p>
        </w:tc>
      </w:tr>
      <w:tr w:rsidR="00DC7AFF" w14:paraId="44B41372" w14:textId="77777777">
        <w:tblPrEx>
          <w:tblCellMar>
            <w:top w:w="0" w:type="dxa"/>
            <w:left w:w="0" w:type="dxa"/>
            <w:bottom w:w="0" w:type="dxa"/>
            <w:right w:w="0" w:type="dxa"/>
          </w:tblCellMar>
        </w:tblPrEx>
        <w:trPr>
          <w:trHeight w:val="359"/>
        </w:trPr>
        <w:tc>
          <w:tcPr>
            <w:tcW w:w="1580" w:type="dxa"/>
            <w:tcBorders>
              <w:top w:val="none" w:sz="6" w:space="0" w:color="auto"/>
              <w:left w:val="none" w:sz="6" w:space="0" w:color="auto"/>
              <w:bottom w:val="none" w:sz="6" w:space="0" w:color="auto"/>
              <w:right w:val="none" w:sz="6" w:space="0" w:color="auto"/>
            </w:tcBorders>
            <w:shd w:val="clear" w:color="auto" w:fill="EFEFEF"/>
          </w:tcPr>
          <w:p w14:paraId="71CEC007" w14:textId="77777777" w:rsidR="00DC7AFF" w:rsidRDefault="00DC7AFF">
            <w:pPr>
              <w:pStyle w:val="TableParagraph"/>
              <w:kinsoku w:val="0"/>
              <w:overflowPunct w:val="0"/>
              <w:rPr>
                <w:rFonts w:ascii="Times New Roman" w:hAnsi="Times New Roman" w:cs="Times New Roman"/>
                <w:sz w:val="20"/>
                <w:szCs w:val="20"/>
              </w:rPr>
            </w:pPr>
          </w:p>
        </w:tc>
        <w:tc>
          <w:tcPr>
            <w:tcW w:w="1775" w:type="dxa"/>
            <w:tcBorders>
              <w:top w:val="none" w:sz="6" w:space="0" w:color="auto"/>
              <w:left w:val="none" w:sz="6" w:space="0" w:color="auto"/>
              <w:bottom w:val="none" w:sz="6" w:space="0" w:color="auto"/>
              <w:right w:val="none" w:sz="6" w:space="0" w:color="auto"/>
            </w:tcBorders>
            <w:shd w:val="clear" w:color="auto" w:fill="EFEFEF"/>
          </w:tcPr>
          <w:p w14:paraId="23A9B67E" w14:textId="77777777" w:rsidR="00DC7AFF" w:rsidRDefault="00DC7AFF">
            <w:pPr>
              <w:pStyle w:val="TableParagraph"/>
              <w:kinsoku w:val="0"/>
              <w:overflowPunct w:val="0"/>
              <w:spacing w:before="45"/>
              <w:ind w:left="130"/>
              <w:rPr>
                <w:spacing w:val="-2"/>
                <w:sz w:val="20"/>
                <w:szCs w:val="20"/>
              </w:rPr>
            </w:pPr>
            <w:r>
              <w:rPr>
                <w:spacing w:val="-2"/>
                <w:sz w:val="20"/>
                <w:szCs w:val="20"/>
              </w:rPr>
              <w:t>Surveillance</w:t>
            </w:r>
          </w:p>
        </w:tc>
        <w:tc>
          <w:tcPr>
            <w:tcW w:w="1493" w:type="dxa"/>
            <w:tcBorders>
              <w:top w:val="none" w:sz="6" w:space="0" w:color="auto"/>
              <w:left w:val="none" w:sz="6" w:space="0" w:color="auto"/>
              <w:bottom w:val="none" w:sz="6" w:space="0" w:color="auto"/>
              <w:right w:val="none" w:sz="6" w:space="0" w:color="auto"/>
            </w:tcBorders>
            <w:shd w:val="clear" w:color="auto" w:fill="EFEFEF"/>
          </w:tcPr>
          <w:p w14:paraId="40CAD39E" w14:textId="77777777" w:rsidR="00DC7AFF" w:rsidRDefault="00DC7AFF">
            <w:pPr>
              <w:pStyle w:val="TableParagraph"/>
              <w:kinsoku w:val="0"/>
              <w:overflowPunct w:val="0"/>
              <w:spacing w:before="45"/>
              <w:ind w:right="120"/>
              <w:jc w:val="right"/>
              <w:rPr>
                <w:spacing w:val="-2"/>
                <w:sz w:val="20"/>
                <w:szCs w:val="20"/>
              </w:rPr>
            </w:pPr>
            <w:r>
              <w:rPr>
                <w:spacing w:val="-2"/>
                <w:sz w:val="20"/>
                <w:szCs w:val="20"/>
              </w:rPr>
              <w:t>$25,000,000</w:t>
            </w:r>
          </w:p>
        </w:tc>
        <w:tc>
          <w:tcPr>
            <w:tcW w:w="1347" w:type="dxa"/>
            <w:tcBorders>
              <w:top w:val="none" w:sz="6" w:space="0" w:color="auto"/>
              <w:left w:val="none" w:sz="6" w:space="0" w:color="auto"/>
              <w:bottom w:val="none" w:sz="6" w:space="0" w:color="auto"/>
              <w:right w:val="none" w:sz="6" w:space="0" w:color="auto"/>
            </w:tcBorders>
            <w:shd w:val="clear" w:color="auto" w:fill="EFEFEF"/>
          </w:tcPr>
          <w:p w14:paraId="4025380E" w14:textId="77777777" w:rsidR="00DC7AFF" w:rsidRDefault="00DC7AFF">
            <w:pPr>
              <w:pStyle w:val="TableParagraph"/>
              <w:kinsoku w:val="0"/>
              <w:overflowPunct w:val="0"/>
              <w:spacing w:before="45"/>
              <w:ind w:right="42"/>
              <w:jc w:val="right"/>
              <w:rPr>
                <w:spacing w:val="-2"/>
                <w:sz w:val="20"/>
                <w:szCs w:val="20"/>
              </w:rPr>
            </w:pPr>
            <w:r>
              <w:rPr>
                <w:spacing w:val="-2"/>
                <w:sz w:val="20"/>
                <w:szCs w:val="20"/>
              </w:rPr>
              <w:t>$50,000,000</w:t>
            </w:r>
          </w:p>
        </w:tc>
        <w:tc>
          <w:tcPr>
            <w:tcW w:w="2730" w:type="dxa"/>
            <w:tcBorders>
              <w:top w:val="none" w:sz="6" w:space="0" w:color="auto"/>
              <w:left w:val="none" w:sz="6" w:space="0" w:color="auto"/>
              <w:bottom w:val="none" w:sz="6" w:space="0" w:color="auto"/>
              <w:right w:val="none" w:sz="6" w:space="0" w:color="auto"/>
            </w:tcBorders>
            <w:shd w:val="clear" w:color="auto" w:fill="EFEFEF"/>
          </w:tcPr>
          <w:p w14:paraId="6EE43AE3" w14:textId="77777777" w:rsidR="00DC7AFF" w:rsidRDefault="00DC7AFF">
            <w:pPr>
              <w:pStyle w:val="TableParagraph"/>
              <w:kinsoku w:val="0"/>
              <w:overflowPunct w:val="0"/>
              <w:spacing w:before="45"/>
              <w:ind w:left="45"/>
              <w:rPr>
                <w:spacing w:val="-2"/>
                <w:sz w:val="20"/>
                <w:szCs w:val="20"/>
              </w:rPr>
            </w:pPr>
            <w:r>
              <w:rPr>
                <w:sz w:val="20"/>
                <w:szCs w:val="20"/>
              </w:rPr>
              <w:t>RSS</w:t>
            </w:r>
            <w:r>
              <w:rPr>
                <w:spacing w:val="-4"/>
                <w:sz w:val="20"/>
                <w:szCs w:val="20"/>
              </w:rPr>
              <w:t xml:space="preserve"> </w:t>
            </w:r>
            <w:r>
              <w:rPr>
                <w:sz w:val="20"/>
                <w:szCs w:val="20"/>
              </w:rPr>
              <w:t>is</w:t>
            </w:r>
            <w:r>
              <w:rPr>
                <w:spacing w:val="-3"/>
                <w:sz w:val="20"/>
                <w:szCs w:val="20"/>
              </w:rPr>
              <w:t xml:space="preserve"> </w:t>
            </w:r>
            <w:r>
              <w:rPr>
                <w:sz w:val="20"/>
                <w:szCs w:val="20"/>
              </w:rPr>
              <w:t>a</w:t>
            </w:r>
            <w:r>
              <w:rPr>
                <w:spacing w:val="-4"/>
                <w:sz w:val="20"/>
                <w:szCs w:val="20"/>
              </w:rPr>
              <w:t xml:space="preserve"> </w:t>
            </w:r>
            <w:r>
              <w:rPr>
                <w:sz w:val="20"/>
                <w:szCs w:val="20"/>
              </w:rPr>
              <w:t>viable</w:t>
            </w:r>
            <w:r>
              <w:rPr>
                <w:spacing w:val="-3"/>
                <w:sz w:val="20"/>
                <w:szCs w:val="20"/>
              </w:rPr>
              <w:t xml:space="preserve"> </w:t>
            </w:r>
            <w:r>
              <w:rPr>
                <w:spacing w:val="-2"/>
                <w:sz w:val="20"/>
                <w:szCs w:val="20"/>
              </w:rPr>
              <w:t>method</w:t>
            </w:r>
          </w:p>
        </w:tc>
      </w:tr>
      <w:tr w:rsidR="00DC7AFF" w14:paraId="00755233" w14:textId="77777777">
        <w:tblPrEx>
          <w:tblCellMar>
            <w:top w:w="0" w:type="dxa"/>
            <w:left w:w="0" w:type="dxa"/>
            <w:bottom w:w="0" w:type="dxa"/>
            <w:right w:w="0" w:type="dxa"/>
          </w:tblCellMar>
        </w:tblPrEx>
        <w:trPr>
          <w:trHeight w:val="483"/>
        </w:trPr>
        <w:tc>
          <w:tcPr>
            <w:tcW w:w="1580" w:type="dxa"/>
            <w:tcBorders>
              <w:top w:val="none" w:sz="6" w:space="0" w:color="auto"/>
              <w:left w:val="none" w:sz="6" w:space="0" w:color="auto"/>
              <w:bottom w:val="none" w:sz="6" w:space="0" w:color="auto"/>
              <w:right w:val="none" w:sz="6" w:space="0" w:color="auto"/>
            </w:tcBorders>
            <w:shd w:val="clear" w:color="auto" w:fill="EFEFEF"/>
          </w:tcPr>
          <w:p w14:paraId="4B5AD55B" w14:textId="77777777" w:rsidR="00DC7AFF" w:rsidRDefault="00DC7AFF">
            <w:pPr>
              <w:pStyle w:val="TableParagraph"/>
              <w:kinsoku w:val="0"/>
              <w:overflowPunct w:val="0"/>
              <w:rPr>
                <w:rFonts w:ascii="Times New Roman" w:hAnsi="Times New Roman" w:cs="Times New Roman"/>
                <w:sz w:val="20"/>
                <w:szCs w:val="20"/>
              </w:rPr>
            </w:pPr>
          </w:p>
        </w:tc>
        <w:tc>
          <w:tcPr>
            <w:tcW w:w="1775" w:type="dxa"/>
            <w:tcBorders>
              <w:top w:val="none" w:sz="6" w:space="0" w:color="auto"/>
              <w:left w:val="none" w:sz="6" w:space="0" w:color="auto"/>
              <w:bottom w:val="none" w:sz="6" w:space="0" w:color="auto"/>
              <w:right w:val="none" w:sz="6" w:space="0" w:color="auto"/>
            </w:tcBorders>
            <w:shd w:val="clear" w:color="auto" w:fill="EFEFEF"/>
          </w:tcPr>
          <w:p w14:paraId="76B7CED6" w14:textId="77777777" w:rsidR="00DC7AFF" w:rsidRDefault="00DC7AFF">
            <w:pPr>
              <w:pStyle w:val="TableParagraph"/>
              <w:kinsoku w:val="0"/>
              <w:overflowPunct w:val="0"/>
              <w:spacing w:before="45"/>
              <w:ind w:left="130"/>
              <w:rPr>
                <w:spacing w:val="-2"/>
                <w:sz w:val="20"/>
                <w:szCs w:val="20"/>
              </w:rPr>
            </w:pPr>
            <w:r>
              <w:rPr>
                <w:sz w:val="20"/>
                <w:szCs w:val="20"/>
              </w:rPr>
              <w:t>Outbreak</w:t>
            </w:r>
            <w:r>
              <w:rPr>
                <w:spacing w:val="-11"/>
                <w:sz w:val="20"/>
                <w:szCs w:val="20"/>
              </w:rPr>
              <w:t xml:space="preserve"> </w:t>
            </w:r>
            <w:r>
              <w:rPr>
                <w:spacing w:val="-2"/>
                <w:sz w:val="20"/>
                <w:szCs w:val="20"/>
              </w:rPr>
              <w:t>control</w:t>
            </w:r>
          </w:p>
        </w:tc>
        <w:tc>
          <w:tcPr>
            <w:tcW w:w="1493" w:type="dxa"/>
            <w:tcBorders>
              <w:top w:val="none" w:sz="6" w:space="0" w:color="auto"/>
              <w:left w:val="none" w:sz="6" w:space="0" w:color="auto"/>
              <w:bottom w:val="none" w:sz="6" w:space="0" w:color="auto"/>
              <w:right w:val="none" w:sz="6" w:space="0" w:color="auto"/>
            </w:tcBorders>
            <w:shd w:val="clear" w:color="auto" w:fill="EFEFEF"/>
          </w:tcPr>
          <w:p w14:paraId="0486CC3A" w14:textId="77777777" w:rsidR="00DC7AFF" w:rsidRDefault="00DC7AFF">
            <w:pPr>
              <w:pStyle w:val="TableParagraph"/>
              <w:kinsoku w:val="0"/>
              <w:overflowPunct w:val="0"/>
              <w:spacing w:before="45"/>
              <w:ind w:right="120"/>
              <w:jc w:val="right"/>
              <w:rPr>
                <w:spacing w:val="-2"/>
                <w:sz w:val="20"/>
                <w:szCs w:val="20"/>
              </w:rPr>
            </w:pPr>
            <w:r>
              <w:rPr>
                <w:spacing w:val="-2"/>
                <w:sz w:val="20"/>
                <w:szCs w:val="20"/>
              </w:rPr>
              <w:t>$4,165,350</w:t>
            </w:r>
          </w:p>
        </w:tc>
        <w:tc>
          <w:tcPr>
            <w:tcW w:w="1347" w:type="dxa"/>
            <w:tcBorders>
              <w:top w:val="none" w:sz="6" w:space="0" w:color="auto"/>
              <w:left w:val="none" w:sz="6" w:space="0" w:color="auto"/>
              <w:bottom w:val="none" w:sz="6" w:space="0" w:color="auto"/>
              <w:right w:val="none" w:sz="6" w:space="0" w:color="auto"/>
            </w:tcBorders>
            <w:shd w:val="clear" w:color="auto" w:fill="EFEFEF"/>
          </w:tcPr>
          <w:p w14:paraId="42557083" w14:textId="77777777" w:rsidR="00DC7AFF" w:rsidRDefault="00DC7AFF">
            <w:pPr>
              <w:pStyle w:val="TableParagraph"/>
              <w:kinsoku w:val="0"/>
              <w:overflowPunct w:val="0"/>
              <w:spacing w:before="45"/>
              <w:ind w:right="42"/>
              <w:jc w:val="right"/>
              <w:rPr>
                <w:spacing w:val="-2"/>
                <w:sz w:val="20"/>
                <w:szCs w:val="20"/>
              </w:rPr>
            </w:pPr>
            <w:r>
              <w:rPr>
                <w:spacing w:val="-2"/>
                <w:sz w:val="20"/>
                <w:szCs w:val="20"/>
              </w:rPr>
              <w:t>$8,330,700</w:t>
            </w:r>
          </w:p>
        </w:tc>
        <w:tc>
          <w:tcPr>
            <w:tcW w:w="2730" w:type="dxa"/>
            <w:tcBorders>
              <w:top w:val="none" w:sz="6" w:space="0" w:color="auto"/>
              <w:left w:val="none" w:sz="6" w:space="0" w:color="auto"/>
              <w:bottom w:val="none" w:sz="6" w:space="0" w:color="auto"/>
              <w:right w:val="none" w:sz="6" w:space="0" w:color="auto"/>
            </w:tcBorders>
            <w:shd w:val="clear" w:color="auto" w:fill="EFEFEF"/>
          </w:tcPr>
          <w:p w14:paraId="62CA2835" w14:textId="77777777" w:rsidR="00DC7AFF" w:rsidRDefault="00DC7AFF">
            <w:pPr>
              <w:pStyle w:val="TableParagraph"/>
              <w:kinsoku w:val="0"/>
              <w:overflowPunct w:val="0"/>
              <w:spacing w:before="128"/>
              <w:ind w:left="45"/>
              <w:rPr>
                <w:spacing w:val="-4"/>
                <w:sz w:val="20"/>
                <w:szCs w:val="20"/>
              </w:rPr>
            </w:pPr>
            <w:r>
              <w:rPr>
                <w:sz w:val="20"/>
                <w:szCs w:val="20"/>
              </w:rPr>
              <w:t>4</w:t>
            </w:r>
            <w:r>
              <w:rPr>
                <w:spacing w:val="-6"/>
                <w:sz w:val="20"/>
                <w:szCs w:val="20"/>
              </w:rPr>
              <w:t xml:space="preserve"> </w:t>
            </w:r>
            <w:r>
              <w:rPr>
                <w:sz w:val="20"/>
                <w:szCs w:val="20"/>
              </w:rPr>
              <w:t>outbreaks</w:t>
            </w:r>
            <w:r>
              <w:rPr>
                <w:spacing w:val="-6"/>
                <w:sz w:val="20"/>
                <w:szCs w:val="20"/>
              </w:rPr>
              <w:t xml:space="preserve"> </w:t>
            </w:r>
            <w:r>
              <w:rPr>
                <w:sz w:val="20"/>
                <w:szCs w:val="20"/>
              </w:rPr>
              <w:t>per</w:t>
            </w:r>
            <w:r>
              <w:rPr>
                <w:spacing w:val="-5"/>
                <w:sz w:val="20"/>
                <w:szCs w:val="20"/>
              </w:rPr>
              <w:t xml:space="preserve"> </w:t>
            </w:r>
            <w:r>
              <w:rPr>
                <w:spacing w:val="-4"/>
                <w:sz w:val="20"/>
                <w:szCs w:val="20"/>
              </w:rPr>
              <w:t>annum</w:t>
            </w:r>
          </w:p>
        </w:tc>
      </w:tr>
      <w:tr w:rsidR="00DC7AFF" w14:paraId="4B910AAB" w14:textId="77777777">
        <w:tblPrEx>
          <w:tblCellMar>
            <w:top w:w="0" w:type="dxa"/>
            <w:left w:w="0" w:type="dxa"/>
            <w:bottom w:w="0" w:type="dxa"/>
            <w:right w:w="0" w:type="dxa"/>
          </w:tblCellMar>
        </w:tblPrEx>
        <w:trPr>
          <w:trHeight w:val="403"/>
        </w:trPr>
        <w:tc>
          <w:tcPr>
            <w:tcW w:w="1580" w:type="dxa"/>
            <w:tcBorders>
              <w:top w:val="none" w:sz="6" w:space="0" w:color="auto"/>
              <w:left w:val="none" w:sz="6" w:space="0" w:color="auto"/>
              <w:bottom w:val="none" w:sz="6" w:space="0" w:color="auto"/>
              <w:right w:val="none" w:sz="6" w:space="0" w:color="auto"/>
            </w:tcBorders>
            <w:shd w:val="clear" w:color="auto" w:fill="EFEFEF"/>
          </w:tcPr>
          <w:p w14:paraId="2FDF12F2" w14:textId="77777777" w:rsidR="00DC7AFF" w:rsidRDefault="00DC7AFF">
            <w:pPr>
              <w:pStyle w:val="TableParagraph"/>
              <w:kinsoku w:val="0"/>
              <w:overflowPunct w:val="0"/>
              <w:rPr>
                <w:rFonts w:ascii="Times New Roman" w:hAnsi="Times New Roman" w:cs="Times New Roman"/>
                <w:sz w:val="20"/>
                <w:szCs w:val="20"/>
              </w:rPr>
            </w:pPr>
          </w:p>
        </w:tc>
        <w:tc>
          <w:tcPr>
            <w:tcW w:w="1775" w:type="dxa"/>
            <w:tcBorders>
              <w:top w:val="none" w:sz="6" w:space="0" w:color="auto"/>
              <w:left w:val="none" w:sz="6" w:space="0" w:color="auto"/>
              <w:bottom w:val="none" w:sz="6" w:space="0" w:color="auto"/>
              <w:right w:val="none" w:sz="6" w:space="0" w:color="auto"/>
            </w:tcBorders>
            <w:shd w:val="clear" w:color="auto" w:fill="EFEFEF"/>
          </w:tcPr>
          <w:p w14:paraId="1BE68C09" w14:textId="77777777" w:rsidR="00DC7AFF" w:rsidRDefault="00DC7AFF">
            <w:pPr>
              <w:pStyle w:val="TableParagraph"/>
              <w:kinsoku w:val="0"/>
              <w:overflowPunct w:val="0"/>
              <w:spacing w:before="86"/>
              <w:ind w:left="130"/>
              <w:rPr>
                <w:spacing w:val="-2"/>
                <w:sz w:val="20"/>
                <w:szCs w:val="20"/>
              </w:rPr>
            </w:pPr>
            <w:r>
              <w:rPr>
                <w:spacing w:val="-2"/>
                <w:sz w:val="20"/>
                <w:szCs w:val="20"/>
              </w:rPr>
              <w:t>Compliance</w:t>
            </w:r>
          </w:p>
        </w:tc>
        <w:tc>
          <w:tcPr>
            <w:tcW w:w="1493" w:type="dxa"/>
            <w:tcBorders>
              <w:top w:val="none" w:sz="6" w:space="0" w:color="auto"/>
              <w:left w:val="none" w:sz="6" w:space="0" w:color="auto"/>
              <w:bottom w:val="none" w:sz="6" w:space="0" w:color="auto"/>
              <w:right w:val="none" w:sz="6" w:space="0" w:color="auto"/>
            </w:tcBorders>
            <w:shd w:val="clear" w:color="auto" w:fill="EFEFEF"/>
          </w:tcPr>
          <w:p w14:paraId="7696E422" w14:textId="77777777" w:rsidR="00DC7AFF" w:rsidRDefault="00DC7AFF">
            <w:pPr>
              <w:pStyle w:val="TableParagraph"/>
              <w:kinsoku w:val="0"/>
              <w:overflowPunct w:val="0"/>
              <w:spacing w:before="86"/>
              <w:ind w:right="120"/>
              <w:jc w:val="right"/>
              <w:rPr>
                <w:spacing w:val="-2"/>
                <w:sz w:val="20"/>
                <w:szCs w:val="20"/>
              </w:rPr>
            </w:pPr>
            <w:r>
              <w:rPr>
                <w:spacing w:val="-2"/>
                <w:sz w:val="20"/>
                <w:szCs w:val="20"/>
              </w:rPr>
              <w:t>$5,670,333</w:t>
            </w:r>
          </w:p>
        </w:tc>
        <w:tc>
          <w:tcPr>
            <w:tcW w:w="1347" w:type="dxa"/>
            <w:tcBorders>
              <w:top w:val="none" w:sz="6" w:space="0" w:color="auto"/>
              <w:left w:val="none" w:sz="6" w:space="0" w:color="auto"/>
              <w:bottom w:val="none" w:sz="6" w:space="0" w:color="auto"/>
              <w:right w:val="none" w:sz="6" w:space="0" w:color="auto"/>
            </w:tcBorders>
            <w:shd w:val="clear" w:color="auto" w:fill="EFEFEF"/>
          </w:tcPr>
          <w:p w14:paraId="15BAF104" w14:textId="77777777" w:rsidR="00DC7AFF" w:rsidRDefault="00DC7AFF">
            <w:pPr>
              <w:pStyle w:val="TableParagraph"/>
              <w:kinsoku w:val="0"/>
              <w:overflowPunct w:val="0"/>
              <w:spacing w:before="86"/>
              <w:ind w:right="42"/>
              <w:jc w:val="right"/>
              <w:rPr>
                <w:spacing w:val="-2"/>
                <w:sz w:val="20"/>
                <w:szCs w:val="20"/>
              </w:rPr>
            </w:pPr>
            <w:r>
              <w:rPr>
                <w:spacing w:val="-2"/>
                <w:sz w:val="20"/>
                <w:szCs w:val="20"/>
              </w:rPr>
              <w:t>$8,362,268</w:t>
            </w:r>
          </w:p>
        </w:tc>
        <w:tc>
          <w:tcPr>
            <w:tcW w:w="2730" w:type="dxa"/>
            <w:tcBorders>
              <w:top w:val="none" w:sz="6" w:space="0" w:color="auto"/>
              <w:left w:val="none" w:sz="6" w:space="0" w:color="auto"/>
              <w:bottom w:val="none" w:sz="6" w:space="0" w:color="auto"/>
              <w:right w:val="none" w:sz="6" w:space="0" w:color="auto"/>
            </w:tcBorders>
            <w:shd w:val="clear" w:color="auto" w:fill="EFEFEF"/>
          </w:tcPr>
          <w:p w14:paraId="3FBCDDAD" w14:textId="77777777" w:rsidR="00DC7AFF" w:rsidRDefault="00DC7AFF">
            <w:pPr>
              <w:pStyle w:val="TableParagraph"/>
              <w:kinsoku w:val="0"/>
              <w:overflowPunct w:val="0"/>
              <w:spacing w:before="86"/>
              <w:ind w:left="45"/>
              <w:rPr>
                <w:spacing w:val="-2"/>
                <w:sz w:val="20"/>
                <w:szCs w:val="20"/>
                <w:vertAlign w:val="superscript"/>
              </w:rPr>
            </w:pPr>
            <w:r>
              <w:rPr>
                <w:sz w:val="20"/>
                <w:szCs w:val="20"/>
              </w:rPr>
              <w:t>Led</w:t>
            </w:r>
            <w:r>
              <w:rPr>
                <w:spacing w:val="-4"/>
                <w:sz w:val="20"/>
                <w:szCs w:val="20"/>
              </w:rPr>
              <w:t xml:space="preserve"> </w:t>
            </w:r>
            <w:r>
              <w:rPr>
                <w:sz w:val="20"/>
                <w:szCs w:val="20"/>
              </w:rPr>
              <w:t>by</w:t>
            </w:r>
            <w:r>
              <w:rPr>
                <w:spacing w:val="-3"/>
                <w:sz w:val="20"/>
                <w:szCs w:val="20"/>
              </w:rPr>
              <w:t xml:space="preserve"> </w:t>
            </w:r>
            <w:r>
              <w:rPr>
                <w:spacing w:val="-2"/>
                <w:sz w:val="20"/>
                <w:szCs w:val="20"/>
              </w:rPr>
              <w:t>NRIFAEP</w:t>
            </w:r>
            <w:r>
              <w:rPr>
                <w:spacing w:val="-2"/>
                <w:sz w:val="20"/>
                <w:szCs w:val="20"/>
                <w:vertAlign w:val="superscript"/>
              </w:rPr>
              <w:t>24</w:t>
            </w:r>
          </w:p>
        </w:tc>
      </w:tr>
    </w:tbl>
    <w:p w14:paraId="16530D47" w14:textId="77777777" w:rsidR="00DC7AFF" w:rsidRDefault="00DC7AFF">
      <w:pPr>
        <w:pStyle w:val="BodyText"/>
        <w:kinsoku w:val="0"/>
        <w:overflowPunct w:val="0"/>
        <w:spacing w:before="10"/>
        <w:rPr>
          <w:b/>
          <w:bCs/>
          <w:sz w:val="6"/>
          <w:szCs w:val="6"/>
        </w:rPr>
      </w:pPr>
    </w:p>
    <w:tbl>
      <w:tblPr>
        <w:tblW w:w="0" w:type="auto"/>
        <w:tblInd w:w="280" w:type="dxa"/>
        <w:tblLayout w:type="fixed"/>
        <w:tblCellMar>
          <w:left w:w="0" w:type="dxa"/>
          <w:right w:w="0" w:type="dxa"/>
        </w:tblCellMar>
        <w:tblLook w:val="0000" w:firstRow="0" w:lastRow="0" w:firstColumn="0" w:lastColumn="0" w:noHBand="0" w:noVBand="0"/>
      </w:tblPr>
      <w:tblGrid>
        <w:gridCol w:w="1598"/>
        <w:gridCol w:w="1805"/>
        <w:gridCol w:w="1499"/>
        <w:gridCol w:w="1292"/>
        <w:gridCol w:w="2730"/>
      </w:tblGrid>
      <w:tr w:rsidR="00DC7AFF" w14:paraId="339384FF" w14:textId="77777777">
        <w:tblPrEx>
          <w:tblCellMar>
            <w:top w:w="0" w:type="dxa"/>
            <w:left w:w="0" w:type="dxa"/>
            <w:bottom w:w="0" w:type="dxa"/>
            <w:right w:w="0" w:type="dxa"/>
          </w:tblCellMar>
        </w:tblPrEx>
        <w:trPr>
          <w:trHeight w:val="227"/>
        </w:trPr>
        <w:tc>
          <w:tcPr>
            <w:tcW w:w="1598" w:type="dxa"/>
            <w:tcBorders>
              <w:top w:val="none" w:sz="6" w:space="0" w:color="auto"/>
              <w:left w:val="none" w:sz="6" w:space="0" w:color="auto"/>
              <w:bottom w:val="none" w:sz="6" w:space="0" w:color="auto"/>
              <w:right w:val="none" w:sz="6" w:space="0" w:color="auto"/>
            </w:tcBorders>
          </w:tcPr>
          <w:p w14:paraId="0B311764" w14:textId="77777777" w:rsidR="00DC7AFF" w:rsidRDefault="00DC7AFF">
            <w:pPr>
              <w:pStyle w:val="TableParagraph"/>
              <w:kinsoku w:val="0"/>
              <w:overflowPunct w:val="0"/>
              <w:spacing w:line="200" w:lineRule="exact"/>
              <w:ind w:left="45"/>
              <w:rPr>
                <w:spacing w:val="-2"/>
                <w:sz w:val="20"/>
                <w:szCs w:val="20"/>
              </w:rPr>
            </w:pPr>
            <w:r>
              <w:rPr>
                <w:spacing w:val="-2"/>
                <w:sz w:val="20"/>
                <w:szCs w:val="20"/>
              </w:rPr>
              <w:t>Logistics</w:t>
            </w:r>
          </w:p>
        </w:tc>
        <w:tc>
          <w:tcPr>
            <w:tcW w:w="1805" w:type="dxa"/>
            <w:tcBorders>
              <w:top w:val="none" w:sz="6" w:space="0" w:color="auto"/>
              <w:left w:val="none" w:sz="6" w:space="0" w:color="auto"/>
              <w:bottom w:val="none" w:sz="6" w:space="0" w:color="auto"/>
              <w:right w:val="none" w:sz="6" w:space="0" w:color="auto"/>
            </w:tcBorders>
          </w:tcPr>
          <w:p w14:paraId="755B0C73" w14:textId="77777777" w:rsidR="00DC7AFF" w:rsidRDefault="00DC7AFF">
            <w:pPr>
              <w:pStyle w:val="TableParagraph"/>
              <w:kinsoku w:val="0"/>
              <w:overflowPunct w:val="0"/>
              <w:spacing w:line="200" w:lineRule="exact"/>
              <w:ind w:left="111"/>
              <w:rPr>
                <w:spacing w:val="-2"/>
                <w:sz w:val="20"/>
                <w:szCs w:val="20"/>
              </w:rPr>
            </w:pPr>
            <w:r>
              <w:rPr>
                <w:spacing w:val="-2"/>
                <w:sz w:val="20"/>
                <w:szCs w:val="20"/>
              </w:rPr>
              <w:t>Business</w:t>
            </w:r>
          </w:p>
        </w:tc>
        <w:tc>
          <w:tcPr>
            <w:tcW w:w="1499" w:type="dxa"/>
            <w:tcBorders>
              <w:top w:val="none" w:sz="6" w:space="0" w:color="auto"/>
              <w:left w:val="none" w:sz="6" w:space="0" w:color="auto"/>
              <w:bottom w:val="none" w:sz="6" w:space="0" w:color="auto"/>
              <w:right w:val="none" w:sz="6" w:space="0" w:color="auto"/>
            </w:tcBorders>
          </w:tcPr>
          <w:p w14:paraId="40F98FAA" w14:textId="77777777" w:rsidR="00DC7AFF" w:rsidRDefault="00DC7AFF">
            <w:pPr>
              <w:pStyle w:val="TableParagraph"/>
              <w:kinsoku w:val="0"/>
              <w:overflowPunct w:val="0"/>
              <w:spacing w:line="200" w:lineRule="exact"/>
              <w:ind w:right="174"/>
              <w:jc w:val="right"/>
              <w:rPr>
                <w:spacing w:val="-2"/>
                <w:sz w:val="20"/>
                <w:szCs w:val="20"/>
              </w:rPr>
            </w:pPr>
            <w:r>
              <w:rPr>
                <w:spacing w:val="-2"/>
                <w:sz w:val="20"/>
                <w:szCs w:val="20"/>
              </w:rPr>
              <w:t>$15,876,933</w:t>
            </w:r>
          </w:p>
        </w:tc>
        <w:tc>
          <w:tcPr>
            <w:tcW w:w="1292" w:type="dxa"/>
            <w:tcBorders>
              <w:top w:val="none" w:sz="6" w:space="0" w:color="auto"/>
              <w:left w:val="none" w:sz="6" w:space="0" w:color="auto"/>
              <w:bottom w:val="none" w:sz="6" w:space="0" w:color="auto"/>
              <w:right w:val="none" w:sz="6" w:space="0" w:color="auto"/>
            </w:tcBorders>
          </w:tcPr>
          <w:p w14:paraId="41093836" w14:textId="77777777" w:rsidR="00DC7AFF" w:rsidRDefault="00DC7AFF">
            <w:pPr>
              <w:pStyle w:val="TableParagraph"/>
              <w:kinsoku w:val="0"/>
              <w:overflowPunct w:val="0"/>
              <w:spacing w:line="200" w:lineRule="exact"/>
              <w:ind w:right="41"/>
              <w:jc w:val="right"/>
              <w:rPr>
                <w:spacing w:val="-2"/>
                <w:sz w:val="20"/>
                <w:szCs w:val="20"/>
              </w:rPr>
            </w:pPr>
            <w:r>
              <w:rPr>
                <w:spacing w:val="-2"/>
                <w:sz w:val="20"/>
                <w:szCs w:val="20"/>
              </w:rPr>
              <w:t>$23,414,351</w:t>
            </w:r>
          </w:p>
        </w:tc>
        <w:tc>
          <w:tcPr>
            <w:tcW w:w="2730" w:type="dxa"/>
            <w:tcBorders>
              <w:top w:val="none" w:sz="6" w:space="0" w:color="auto"/>
              <w:left w:val="none" w:sz="6" w:space="0" w:color="auto"/>
              <w:bottom w:val="none" w:sz="6" w:space="0" w:color="auto"/>
              <w:right w:val="none" w:sz="6" w:space="0" w:color="auto"/>
            </w:tcBorders>
          </w:tcPr>
          <w:p w14:paraId="19BE4616" w14:textId="77777777" w:rsidR="00DC7AFF" w:rsidRDefault="00DC7AFF">
            <w:pPr>
              <w:pStyle w:val="TableParagraph"/>
              <w:kinsoku w:val="0"/>
              <w:overflowPunct w:val="0"/>
              <w:spacing w:line="200" w:lineRule="exact"/>
              <w:ind w:left="45"/>
              <w:rPr>
                <w:spacing w:val="-2"/>
                <w:sz w:val="20"/>
                <w:szCs w:val="20"/>
              </w:rPr>
            </w:pPr>
            <w:r>
              <w:rPr>
                <w:sz w:val="20"/>
                <w:szCs w:val="20"/>
              </w:rPr>
              <w:t>No</w:t>
            </w:r>
            <w:r>
              <w:rPr>
                <w:spacing w:val="-7"/>
                <w:sz w:val="20"/>
                <w:szCs w:val="20"/>
              </w:rPr>
              <w:t xml:space="preserve"> </w:t>
            </w:r>
            <w:r>
              <w:rPr>
                <w:sz w:val="20"/>
                <w:szCs w:val="20"/>
              </w:rPr>
              <w:t>significant</w:t>
            </w:r>
            <w:r>
              <w:rPr>
                <w:spacing w:val="-6"/>
                <w:sz w:val="20"/>
                <w:szCs w:val="20"/>
              </w:rPr>
              <w:t xml:space="preserve"> </w:t>
            </w:r>
            <w:r>
              <w:rPr>
                <w:spacing w:val="-2"/>
                <w:sz w:val="20"/>
                <w:szCs w:val="20"/>
              </w:rPr>
              <w:t>governance</w:t>
            </w:r>
          </w:p>
        </w:tc>
      </w:tr>
      <w:tr w:rsidR="00DC7AFF" w14:paraId="51859D1D" w14:textId="77777777">
        <w:tblPrEx>
          <w:tblCellMar>
            <w:top w:w="0" w:type="dxa"/>
            <w:left w:w="0" w:type="dxa"/>
            <w:bottom w:w="0" w:type="dxa"/>
            <w:right w:w="0" w:type="dxa"/>
          </w:tblCellMar>
        </w:tblPrEx>
        <w:trPr>
          <w:trHeight w:val="277"/>
        </w:trPr>
        <w:tc>
          <w:tcPr>
            <w:tcW w:w="1598" w:type="dxa"/>
            <w:tcBorders>
              <w:top w:val="none" w:sz="6" w:space="0" w:color="auto"/>
              <w:left w:val="none" w:sz="6" w:space="0" w:color="auto"/>
              <w:bottom w:val="none" w:sz="6" w:space="0" w:color="auto"/>
              <w:right w:val="none" w:sz="6" w:space="0" w:color="auto"/>
            </w:tcBorders>
          </w:tcPr>
          <w:p w14:paraId="3D61FDA8" w14:textId="77777777" w:rsidR="00DC7AFF" w:rsidRDefault="00DC7AFF">
            <w:pPr>
              <w:pStyle w:val="TableParagraph"/>
              <w:kinsoku w:val="0"/>
              <w:overflowPunct w:val="0"/>
              <w:rPr>
                <w:rFonts w:ascii="Times New Roman" w:hAnsi="Times New Roman" w:cs="Times New Roman"/>
                <w:sz w:val="20"/>
                <w:szCs w:val="20"/>
              </w:rPr>
            </w:pPr>
          </w:p>
        </w:tc>
        <w:tc>
          <w:tcPr>
            <w:tcW w:w="1805" w:type="dxa"/>
            <w:tcBorders>
              <w:top w:val="none" w:sz="6" w:space="0" w:color="auto"/>
              <w:left w:val="none" w:sz="6" w:space="0" w:color="auto"/>
              <w:bottom w:val="none" w:sz="6" w:space="0" w:color="auto"/>
              <w:right w:val="none" w:sz="6" w:space="0" w:color="auto"/>
            </w:tcBorders>
          </w:tcPr>
          <w:p w14:paraId="734CF9C2" w14:textId="77777777" w:rsidR="00DC7AFF" w:rsidRDefault="00DC7AFF">
            <w:pPr>
              <w:pStyle w:val="TableParagraph"/>
              <w:kinsoku w:val="0"/>
              <w:overflowPunct w:val="0"/>
              <w:spacing w:before="8"/>
              <w:ind w:left="111"/>
              <w:rPr>
                <w:spacing w:val="-2"/>
                <w:sz w:val="20"/>
                <w:szCs w:val="20"/>
                <w:vertAlign w:val="superscript"/>
              </w:rPr>
            </w:pPr>
            <w:r>
              <w:rPr>
                <w:spacing w:val="-2"/>
                <w:sz w:val="20"/>
                <w:szCs w:val="20"/>
              </w:rPr>
              <w:t>Services</w:t>
            </w:r>
            <w:r>
              <w:rPr>
                <w:spacing w:val="-2"/>
                <w:sz w:val="20"/>
                <w:szCs w:val="20"/>
                <w:vertAlign w:val="superscript"/>
              </w:rPr>
              <w:t>25</w:t>
            </w:r>
          </w:p>
        </w:tc>
        <w:tc>
          <w:tcPr>
            <w:tcW w:w="1499" w:type="dxa"/>
            <w:tcBorders>
              <w:top w:val="none" w:sz="6" w:space="0" w:color="auto"/>
              <w:left w:val="none" w:sz="6" w:space="0" w:color="auto"/>
              <w:bottom w:val="none" w:sz="6" w:space="0" w:color="auto"/>
              <w:right w:val="none" w:sz="6" w:space="0" w:color="auto"/>
            </w:tcBorders>
          </w:tcPr>
          <w:p w14:paraId="6B167E9C" w14:textId="77777777" w:rsidR="00DC7AFF" w:rsidRDefault="00DC7AFF">
            <w:pPr>
              <w:pStyle w:val="TableParagraph"/>
              <w:kinsoku w:val="0"/>
              <w:overflowPunct w:val="0"/>
              <w:rPr>
                <w:rFonts w:ascii="Times New Roman" w:hAnsi="Times New Roman" w:cs="Times New Roman"/>
                <w:sz w:val="20"/>
                <w:szCs w:val="20"/>
              </w:rPr>
            </w:pPr>
          </w:p>
        </w:tc>
        <w:tc>
          <w:tcPr>
            <w:tcW w:w="1292" w:type="dxa"/>
            <w:tcBorders>
              <w:top w:val="none" w:sz="6" w:space="0" w:color="auto"/>
              <w:left w:val="none" w:sz="6" w:space="0" w:color="auto"/>
              <w:bottom w:val="none" w:sz="6" w:space="0" w:color="auto"/>
              <w:right w:val="none" w:sz="6" w:space="0" w:color="auto"/>
            </w:tcBorders>
          </w:tcPr>
          <w:p w14:paraId="59041FAE" w14:textId="77777777" w:rsidR="00DC7AFF" w:rsidRDefault="00DC7AFF">
            <w:pPr>
              <w:pStyle w:val="TableParagraph"/>
              <w:kinsoku w:val="0"/>
              <w:overflowPunct w:val="0"/>
              <w:rPr>
                <w:rFonts w:ascii="Times New Roman" w:hAnsi="Times New Roman" w:cs="Times New Roman"/>
                <w:sz w:val="20"/>
                <w:szCs w:val="20"/>
              </w:rPr>
            </w:pPr>
          </w:p>
        </w:tc>
        <w:tc>
          <w:tcPr>
            <w:tcW w:w="2730" w:type="dxa"/>
            <w:tcBorders>
              <w:top w:val="none" w:sz="6" w:space="0" w:color="auto"/>
              <w:left w:val="none" w:sz="6" w:space="0" w:color="auto"/>
              <w:bottom w:val="none" w:sz="6" w:space="0" w:color="auto"/>
              <w:right w:val="none" w:sz="6" w:space="0" w:color="auto"/>
            </w:tcBorders>
          </w:tcPr>
          <w:p w14:paraId="0E403D8A" w14:textId="77777777" w:rsidR="00DC7AFF" w:rsidRDefault="00DC7AFF">
            <w:pPr>
              <w:pStyle w:val="TableParagraph"/>
              <w:kinsoku w:val="0"/>
              <w:overflowPunct w:val="0"/>
              <w:spacing w:before="8"/>
              <w:ind w:left="45"/>
              <w:rPr>
                <w:spacing w:val="-2"/>
                <w:sz w:val="20"/>
                <w:szCs w:val="20"/>
              </w:rPr>
            </w:pPr>
            <w:r>
              <w:rPr>
                <w:sz w:val="20"/>
                <w:szCs w:val="20"/>
              </w:rPr>
              <w:t>changes</w:t>
            </w:r>
            <w:r>
              <w:rPr>
                <w:spacing w:val="-6"/>
                <w:sz w:val="20"/>
                <w:szCs w:val="20"/>
              </w:rPr>
              <w:t xml:space="preserve"> </w:t>
            </w:r>
            <w:r>
              <w:rPr>
                <w:sz w:val="20"/>
                <w:szCs w:val="20"/>
              </w:rPr>
              <w:t>that</w:t>
            </w:r>
            <w:r>
              <w:rPr>
                <w:spacing w:val="-5"/>
                <w:sz w:val="20"/>
                <w:szCs w:val="20"/>
              </w:rPr>
              <w:t xml:space="preserve"> </w:t>
            </w:r>
            <w:r>
              <w:rPr>
                <w:spacing w:val="-2"/>
                <w:sz w:val="20"/>
                <w:szCs w:val="20"/>
              </w:rPr>
              <w:t>improve</w:t>
            </w:r>
          </w:p>
        </w:tc>
      </w:tr>
      <w:tr w:rsidR="00DC7AFF" w14:paraId="36937760" w14:textId="77777777">
        <w:tblPrEx>
          <w:tblCellMar>
            <w:top w:w="0" w:type="dxa"/>
            <w:left w:w="0" w:type="dxa"/>
            <w:bottom w:w="0" w:type="dxa"/>
            <w:right w:w="0" w:type="dxa"/>
          </w:tblCellMar>
        </w:tblPrEx>
        <w:trPr>
          <w:trHeight w:val="318"/>
        </w:trPr>
        <w:tc>
          <w:tcPr>
            <w:tcW w:w="1598" w:type="dxa"/>
            <w:tcBorders>
              <w:top w:val="none" w:sz="6" w:space="0" w:color="auto"/>
              <w:left w:val="none" w:sz="6" w:space="0" w:color="auto"/>
              <w:bottom w:val="none" w:sz="6" w:space="0" w:color="auto"/>
              <w:right w:val="none" w:sz="6" w:space="0" w:color="auto"/>
            </w:tcBorders>
          </w:tcPr>
          <w:p w14:paraId="0DE95467" w14:textId="77777777" w:rsidR="00DC7AFF" w:rsidRDefault="00DC7AFF">
            <w:pPr>
              <w:pStyle w:val="TableParagraph"/>
              <w:kinsoku w:val="0"/>
              <w:overflowPunct w:val="0"/>
              <w:rPr>
                <w:rFonts w:ascii="Times New Roman" w:hAnsi="Times New Roman" w:cs="Times New Roman"/>
                <w:sz w:val="20"/>
                <w:szCs w:val="20"/>
              </w:rPr>
            </w:pPr>
          </w:p>
        </w:tc>
        <w:tc>
          <w:tcPr>
            <w:tcW w:w="1805" w:type="dxa"/>
            <w:tcBorders>
              <w:top w:val="none" w:sz="6" w:space="0" w:color="auto"/>
              <w:left w:val="none" w:sz="6" w:space="0" w:color="auto"/>
              <w:bottom w:val="none" w:sz="6" w:space="0" w:color="auto"/>
              <w:right w:val="none" w:sz="6" w:space="0" w:color="auto"/>
            </w:tcBorders>
          </w:tcPr>
          <w:p w14:paraId="4B57B85A" w14:textId="77777777" w:rsidR="00DC7AFF" w:rsidRDefault="00DC7AFF">
            <w:pPr>
              <w:pStyle w:val="TableParagraph"/>
              <w:kinsoku w:val="0"/>
              <w:overflowPunct w:val="0"/>
              <w:rPr>
                <w:rFonts w:ascii="Times New Roman" w:hAnsi="Times New Roman" w:cs="Times New Roman"/>
                <w:sz w:val="20"/>
                <w:szCs w:val="20"/>
              </w:rPr>
            </w:pPr>
          </w:p>
        </w:tc>
        <w:tc>
          <w:tcPr>
            <w:tcW w:w="1499" w:type="dxa"/>
            <w:tcBorders>
              <w:top w:val="none" w:sz="6" w:space="0" w:color="auto"/>
              <w:left w:val="none" w:sz="6" w:space="0" w:color="auto"/>
              <w:bottom w:val="none" w:sz="6" w:space="0" w:color="auto"/>
              <w:right w:val="none" w:sz="6" w:space="0" w:color="auto"/>
            </w:tcBorders>
          </w:tcPr>
          <w:p w14:paraId="7F4832BA" w14:textId="77777777" w:rsidR="00DC7AFF" w:rsidRDefault="00DC7AFF">
            <w:pPr>
              <w:pStyle w:val="TableParagraph"/>
              <w:kinsoku w:val="0"/>
              <w:overflowPunct w:val="0"/>
              <w:rPr>
                <w:rFonts w:ascii="Times New Roman" w:hAnsi="Times New Roman" w:cs="Times New Roman"/>
                <w:sz w:val="20"/>
                <w:szCs w:val="20"/>
              </w:rPr>
            </w:pPr>
          </w:p>
        </w:tc>
        <w:tc>
          <w:tcPr>
            <w:tcW w:w="1292" w:type="dxa"/>
            <w:tcBorders>
              <w:top w:val="none" w:sz="6" w:space="0" w:color="auto"/>
              <w:left w:val="none" w:sz="6" w:space="0" w:color="auto"/>
              <w:bottom w:val="none" w:sz="6" w:space="0" w:color="auto"/>
              <w:right w:val="none" w:sz="6" w:space="0" w:color="auto"/>
            </w:tcBorders>
          </w:tcPr>
          <w:p w14:paraId="0FCF0834" w14:textId="77777777" w:rsidR="00DC7AFF" w:rsidRDefault="00DC7AFF">
            <w:pPr>
              <w:pStyle w:val="TableParagraph"/>
              <w:kinsoku w:val="0"/>
              <w:overflowPunct w:val="0"/>
              <w:rPr>
                <w:rFonts w:ascii="Times New Roman" w:hAnsi="Times New Roman" w:cs="Times New Roman"/>
                <w:sz w:val="20"/>
                <w:szCs w:val="20"/>
              </w:rPr>
            </w:pPr>
          </w:p>
        </w:tc>
        <w:tc>
          <w:tcPr>
            <w:tcW w:w="2730" w:type="dxa"/>
            <w:tcBorders>
              <w:top w:val="none" w:sz="6" w:space="0" w:color="auto"/>
              <w:left w:val="none" w:sz="6" w:space="0" w:color="auto"/>
              <w:bottom w:val="none" w:sz="6" w:space="0" w:color="auto"/>
              <w:right w:val="none" w:sz="6" w:space="0" w:color="auto"/>
            </w:tcBorders>
          </w:tcPr>
          <w:p w14:paraId="147A6578" w14:textId="77777777" w:rsidR="00DC7AFF" w:rsidRDefault="00DC7AFF">
            <w:pPr>
              <w:pStyle w:val="TableParagraph"/>
              <w:kinsoku w:val="0"/>
              <w:overflowPunct w:val="0"/>
              <w:ind w:left="45"/>
              <w:rPr>
                <w:spacing w:val="-2"/>
                <w:sz w:val="20"/>
                <w:szCs w:val="20"/>
              </w:rPr>
            </w:pPr>
            <w:r>
              <w:rPr>
                <w:spacing w:val="-2"/>
                <w:sz w:val="20"/>
                <w:szCs w:val="20"/>
              </w:rPr>
              <w:t>efficiency</w:t>
            </w:r>
          </w:p>
        </w:tc>
      </w:tr>
      <w:tr w:rsidR="00DC7AFF" w14:paraId="741BE3ED" w14:textId="77777777">
        <w:tblPrEx>
          <w:tblCellMar>
            <w:top w:w="0" w:type="dxa"/>
            <w:left w:w="0" w:type="dxa"/>
            <w:bottom w:w="0" w:type="dxa"/>
            <w:right w:w="0" w:type="dxa"/>
          </w:tblCellMar>
        </w:tblPrEx>
        <w:trPr>
          <w:trHeight w:val="311"/>
        </w:trPr>
        <w:tc>
          <w:tcPr>
            <w:tcW w:w="1598" w:type="dxa"/>
            <w:tcBorders>
              <w:top w:val="none" w:sz="6" w:space="0" w:color="auto"/>
              <w:left w:val="none" w:sz="6" w:space="0" w:color="auto"/>
              <w:bottom w:val="none" w:sz="6" w:space="0" w:color="auto"/>
              <w:right w:val="none" w:sz="6" w:space="0" w:color="auto"/>
            </w:tcBorders>
            <w:shd w:val="clear" w:color="auto" w:fill="EFEFEF"/>
          </w:tcPr>
          <w:p w14:paraId="52575BFD" w14:textId="77777777" w:rsidR="00DC7AFF" w:rsidRDefault="00DC7AFF">
            <w:pPr>
              <w:pStyle w:val="TableParagraph"/>
              <w:kinsoku w:val="0"/>
              <w:overflowPunct w:val="0"/>
              <w:spacing w:before="41"/>
              <w:ind w:left="45"/>
              <w:rPr>
                <w:spacing w:val="-2"/>
                <w:sz w:val="20"/>
                <w:szCs w:val="20"/>
              </w:rPr>
            </w:pPr>
            <w:r>
              <w:rPr>
                <w:spacing w:val="-2"/>
                <w:sz w:val="20"/>
                <w:szCs w:val="20"/>
              </w:rPr>
              <w:t>Planning</w:t>
            </w:r>
          </w:p>
        </w:tc>
        <w:tc>
          <w:tcPr>
            <w:tcW w:w="1805" w:type="dxa"/>
            <w:tcBorders>
              <w:top w:val="none" w:sz="6" w:space="0" w:color="auto"/>
              <w:left w:val="none" w:sz="6" w:space="0" w:color="auto"/>
              <w:bottom w:val="none" w:sz="6" w:space="0" w:color="auto"/>
              <w:right w:val="none" w:sz="6" w:space="0" w:color="auto"/>
            </w:tcBorders>
            <w:shd w:val="clear" w:color="auto" w:fill="EFEFEF"/>
          </w:tcPr>
          <w:p w14:paraId="7C70E900" w14:textId="77777777" w:rsidR="00DC7AFF" w:rsidRDefault="00DC7AFF">
            <w:pPr>
              <w:pStyle w:val="TableParagraph"/>
              <w:kinsoku w:val="0"/>
              <w:overflowPunct w:val="0"/>
              <w:spacing w:before="41"/>
              <w:ind w:left="111"/>
              <w:rPr>
                <w:spacing w:val="-2"/>
                <w:sz w:val="20"/>
                <w:szCs w:val="20"/>
              </w:rPr>
            </w:pPr>
            <w:r>
              <w:rPr>
                <w:spacing w:val="-2"/>
                <w:sz w:val="20"/>
                <w:szCs w:val="20"/>
              </w:rPr>
              <w:t>Policy</w:t>
            </w:r>
          </w:p>
        </w:tc>
        <w:tc>
          <w:tcPr>
            <w:tcW w:w="1499" w:type="dxa"/>
            <w:tcBorders>
              <w:top w:val="none" w:sz="6" w:space="0" w:color="auto"/>
              <w:left w:val="none" w:sz="6" w:space="0" w:color="auto"/>
              <w:bottom w:val="none" w:sz="6" w:space="0" w:color="auto"/>
              <w:right w:val="none" w:sz="6" w:space="0" w:color="auto"/>
            </w:tcBorders>
            <w:shd w:val="clear" w:color="auto" w:fill="EFEFEF"/>
          </w:tcPr>
          <w:p w14:paraId="12A79B04" w14:textId="77777777" w:rsidR="00DC7AFF" w:rsidRDefault="00DC7AFF">
            <w:pPr>
              <w:pStyle w:val="TableParagraph"/>
              <w:kinsoku w:val="0"/>
              <w:overflowPunct w:val="0"/>
              <w:spacing w:before="41"/>
              <w:ind w:right="174"/>
              <w:jc w:val="right"/>
              <w:rPr>
                <w:spacing w:val="-2"/>
                <w:sz w:val="20"/>
                <w:szCs w:val="20"/>
              </w:rPr>
            </w:pPr>
            <w:r>
              <w:rPr>
                <w:spacing w:val="-2"/>
                <w:sz w:val="20"/>
                <w:szCs w:val="20"/>
              </w:rPr>
              <w:t>$3,402,200</w:t>
            </w:r>
          </w:p>
        </w:tc>
        <w:tc>
          <w:tcPr>
            <w:tcW w:w="1292" w:type="dxa"/>
            <w:tcBorders>
              <w:top w:val="none" w:sz="6" w:space="0" w:color="auto"/>
              <w:left w:val="none" w:sz="6" w:space="0" w:color="auto"/>
              <w:bottom w:val="none" w:sz="6" w:space="0" w:color="auto"/>
              <w:right w:val="none" w:sz="6" w:space="0" w:color="auto"/>
            </w:tcBorders>
            <w:shd w:val="clear" w:color="auto" w:fill="EFEFEF"/>
          </w:tcPr>
          <w:p w14:paraId="42F29F3A" w14:textId="77777777" w:rsidR="00DC7AFF" w:rsidRDefault="00DC7AFF">
            <w:pPr>
              <w:pStyle w:val="TableParagraph"/>
              <w:kinsoku w:val="0"/>
              <w:overflowPunct w:val="0"/>
              <w:spacing w:before="41"/>
              <w:ind w:right="41"/>
              <w:jc w:val="right"/>
              <w:rPr>
                <w:spacing w:val="-2"/>
                <w:sz w:val="20"/>
                <w:szCs w:val="20"/>
              </w:rPr>
            </w:pPr>
            <w:r>
              <w:rPr>
                <w:spacing w:val="-2"/>
                <w:sz w:val="20"/>
                <w:szCs w:val="20"/>
              </w:rPr>
              <w:t>$5,017,361</w:t>
            </w:r>
          </w:p>
        </w:tc>
        <w:tc>
          <w:tcPr>
            <w:tcW w:w="2730" w:type="dxa"/>
            <w:tcBorders>
              <w:top w:val="none" w:sz="6" w:space="0" w:color="auto"/>
              <w:left w:val="none" w:sz="6" w:space="0" w:color="auto"/>
              <w:bottom w:val="none" w:sz="6" w:space="0" w:color="auto"/>
              <w:right w:val="none" w:sz="6" w:space="0" w:color="auto"/>
            </w:tcBorders>
            <w:shd w:val="clear" w:color="auto" w:fill="EFEFEF"/>
          </w:tcPr>
          <w:p w14:paraId="70D34571" w14:textId="77777777" w:rsidR="00DC7AFF" w:rsidRDefault="00DC7AFF">
            <w:pPr>
              <w:pStyle w:val="TableParagraph"/>
              <w:kinsoku w:val="0"/>
              <w:overflowPunct w:val="0"/>
              <w:spacing w:before="41"/>
              <w:ind w:left="45"/>
              <w:rPr>
                <w:spacing w:val="-5"/>
                <w:sz w:val="20"/>
                <w:szCs w:val="20"/>
              </w:rPr>
            </w:pPr>
            <w:r>
              <w:rPr>
                <w:spacing w:val="-2"/>
                <w:sz w:val="20"/>
                <w:szCs w:val="20"/>
              </w:rPr>
              <w:t>Policy</w:t>
            </w:r>
            <w:r>
              <w:rPr>
                <w:sz w:val="20"/>
                <w:szCs w:val="20"/>
              </w:rPr>
              <w:t xml:space="preserve"> </w:t>
            </w:r>
            <w:r>
              <w:rPr>
                <w:spacing w:val="-2"/>
                <w:sz w:val="20"/>
                <w:szCs w:val="20"/>
              </w:rPr>
              <w:t>team</w:t>
            </w:r>
            <w:r>
              <w:rPr>
                <w:sz w:val="20"/>
                <w:szCs w:val="20"/>
              </w:rPr>
              <w:t xml:space="preserve"> </w:t>
            </w:r>
            <w:r>
              <w:rPr>
                <w:spacing w:val="-2"/>
                <w:sz w:val="20"/>
                <w:szCs w:val="20"/>
              </w:rPr>
              <w:t>heavily</w:t>
            </w:r>
            <w:r>
              <w:rPr>
                <w:sz w:val="20"/>
                <w:szCs w:val="20"/>
              </w:rPr>
              <w:t xml:space="preserve"> </w:t>
            </w:r>
            <w:r>
              <w:rPr>
                <w:spacing w:val="-2"/>
                <w:sz w:val="20"/>
                <w:szCs w:val="20"/>
              </w:rPr>
              <w:t>involved</w:t>
            </w:r>
            <w:r>
              <w:rPr>
                <w:spacing w:val="1"/>
                <w:sz w:val="20"/>
                <w:szCs w:val="20"/>
              </w:rPr>
              <w:t xml:space="preserve"> </w:t>
            </w:r>
            <w:r>
              <w:rPr>
                <w:spacing w:val="-5"/>
                <w:sz w:val="20"/>
                <w:szCs w:val="20"/>
              </w:rPr>
              <w:t>in</w:t>
            </w:r>
          </w:p>
        </w:tc>
      </w:tr>
      <w:tr w:rsidR="00DC7AFF" w14:paraId="46388EB0" w14:textId="77777777">
        <w:tblPrEx>
          <w:tblCellMar>
            <w:top w:w="0" w:type="dxa"/>
            <w:left w:w="0" w:type="dxa"/>
            <w:bottom w:w="0" w:type="dxa"/>
            <w:right w:w="0" w:type="dxa"/>
          </w:tblCellMar>
        </w:tblPrEx>
        <w:trPr>
          <w:trHeight w:val="269"/>
        </w:trPr>
        <w:tc>
          <w:tcPr>
            <w:tcW w:w="1598" w:type="dxa"/>
            <w:tcBorders>
              <w:top w:val="none" w:sz="6" w:space="0" w:color="auto"/>
              <w:left w:val="none" w:sz="6" w:space="0" w:color="auto"/>
              <w:bottom w:val="none" w:sz="6" w:space="0" w:color="auto"/>
              <w:right w:val="none" w:sz="6" w:space="0" w:color="auto"/>
            </w:tcBorders>
            <w:shd w:val="clear" w:color="auto" w:fill="EFEFEF"/>
          </w:tcPr>
          <w:p w14:paraId="6D04003E" w14:textId="77777777" w:rsidR="00DC7AFF" w:rsidRDefault="00DC7AFF">
            <w:pPr>
              <w:pStyle w:val="TableParagraph"/>
              <w:kinsoku w:val="0"/>
              <w:overflowPunct w:val="0"/>
              <w:rPr>
                <w:rFonts w:ascii="Times New Roman" w:hAnsi="Times New Roman" w:cs="Times New Roman"/>
                <w:sz w:val="18"/>
                <w:szCs w:val="18"/>
              </w:rPr>
            </w:pPr>
          </w:p>
        </w:tc>
        <w:tc>
          <w:tcPr>
            <w:tcW w:w="1805" w:type="dxa"/>
            <w:tcBorders>
              <w:top w:val="none" w:sz="6" w:space="0" w:color="auto"/>
              <w:left w:val="none" w:sz="6" w:space="0" w:color="auto"/>
              <w:bottom w:val="none" w:sz="6" w:space="0" w:color="auto"/>
              <w:right w:val="none" w:sz="6" w:space="0" w:color="auto"/>
            </w:tcBorders>
            <w:shd w:val="clear" w:color="auto" w:fill="EFEFEF"/>
          </w:tcPr>
          <w:p w14:paraId="4D8A422F" w14:textId="77777777" w:rsidR="00DC7AFF" w:rsidRDefault="00DC7AFF">
            <w:pPr>
              <w:pStyle w:val="TableParagraph"/>
              <w:kinsoku w:val="0"/>
              <w:overflowPunct w:val="0"/>
              <w:rPr>
                <w:rFonts w:ascii="Times New Roman" w:hAnsi="Times New Roman" w:cs="Times New Roman"/>
                <w:sz w:val="18"/>
                <w:szCs w:val="18"/>
              </w:rPr>
            </w:pPr>
          </w:p>
        </w:tc>
        <w:tc>
          <w:tcPr>
            <w:tcW w:w="1499" w:type="dxa"/>
            <w:tcBorders>
              <w:top w:val="none" w:sz="6" w:space="0" w:color="auto"/>
              <w:left w:val="none" w:sz="6" w:space="0" w:color="auto"/>
              <w:bottom w:val="none" w:sz="6" w:space="0" w:color="auto"/>
              <w:right w:val="none" w:sz="6" w:space="0" w:color="auto"/>
            </w:tcBorders>
            <w:shd w:val="clear" w:color="auto" w:fill="EFEFEF"/>
          </w:tcPr>
          <w:p w14:paraId="4C19E20F" w14:textId="77777777" w:rsidR="00DC7AFF" w:rsidRDefault="00DC7AFF">
            <w:pPr>
              <w:pStyle w:val="TableParagraph"/>
              <w:kinsoku w:val="0"/>
              <w:overflowPunct w:val="0"/>
              <w:rPr>
                <w:rFonts w:ascii="Times New Roman" w:hAnsi="Times New Roman" w:cs="Times New Roman"/>
                <w:sz w:val="18"/>
                <w:szCs w:val="18"/>
              </w:rPr>
            </w:pPr>
          </w:p>
        </w:tc>
        <w:tc>
          <w:tcPr>
            <w:tcW w:w="1292" w:type="dxa"/>
            <w:tcBorders>
              <w:top w:val="none" w:sz="6" w:space="0" w:color="auto"/>
              <w:left w:val="none" w:sz="6" w:space="0" w:color="auto"/>
              <w:bottom w:val="none" w:sz="6" w:space="0" w:color="auto"/>
              <w:right w:val="none" w:sz="6" w:space="0" w:color="auto"/>
            </w:tcBorders>
            <w:shd w:val="clear" w:color="auto" w:fill="EFEFEF"/>
          </w:tcPr>
          <w:p w14:paraId="18024340" w14:textId="77777777" w:rsidR="00DC7AFF" w:rsidRDefault="00DC7AFF">
            <w:pPr>
              <w:pStyle w:val="TableParagraph"/>
              <w:kinsoku w:val="0"/>
              <w:overflowPunct w:val="0"/>
              <w:rPr>
                <w:rFonts w:ascii="Times New Roman" w:hAnsi="Times New Roman" w:cs="Times New Roman"/>
                <w:sz w:val="18"/>
                <w:szCs w:val="18"/>
              </w:rPr>
            </w:pPr>
          </w:p>
        </w:tc>
        <w:tc>
          <w:tcPr>
            <w:tcW w:w="2730" w:type="dxa"/>
            <w:tcBorders>
              <w:top w:val="none" w:sz="6" w:space="0" w:color="auto"/>
              <w:left w:val="none" w:sz="6" w:space="0" w:color="auto"/>
              <w:bottom w:val="none" w:sz="6" w:space="0" w:color="auto"/>
              <w:right w:val="none" w:sz="6" w:space="0" w:color="auto"/>
            </w:tcBorders>
            <w:shd w:val="clear" w:color="auto" w:fill="EFEFEF"/>
          </w:tcPr>
          <w:p w14:paraId="29DAB403" w14:textId="77777777" w:rsidR="00DC7AFF" w:rsidRDefault="00DC7AFF">
            <w:pPr>
              <w:pStyle w:val="TableParagraph"/>
              <w:kinsoku w:val="0"/>
              <w:overflowPunct w:val="0"/>
              <w:ind w:left="45"/>
              <w:rPr>
                <w:spacing w:val="-5"/>
                <w:sz w:val="20"/>
                <w:szCs w:val="20"/>
              </w:rPr>
            </w:pPr>
            <w:r>
              <w:rPr>
                <w:sz w:val="20"/>
                <w:szCs w:val="20"/>
              </w:rPr>
              <w:t>transition</w:t>
            </w:r>
            <w:r>
              <w:rPr>
                <w:spacing w:val="-8"/>
                <w:sz w:val="20"/>
                <w:szCs w:val="20"/>
              </w:rPr>
              <w:t xml:space="preserve"> </w:t>
            </w:r>
            <w:r>
              <w:rPr>
                <w:sz w:val="20"/>
                <w:szCs w:val="20"/>
              </w:rPr>
              <w:t>to</w:t>
            </w:r>
            <w:r>
              <w:rPr>
                <w:spacing w:val="-8"/>
                <w:sz w:val="20"/>
                <w:szCs w:val="20"/>
              </w:rPr>
              <w:t xml:space="preserve"> </w:t>
            </w:r>
            <w:r>
              <w:rPr>
                <w:sz w:val="20"/>
                <w:szCs w:val="20"/>
              </w:rPr>
              <w:t>councils</w:t>
            </w:r>
            <w:r>
              <w:rPr>
                <w:spacing w:val="-8"/>
                <w:sz w:val="20"/>
                <w:szCs w:val="20"/>
              </w:rPr>
              <w:t xml:space="preserve"> </w:t>
            </w:r>
            <w:r>
              <w:rPr>
                <w:spacing w:val="-5"/>
                <w:sz w:val="20"/>
                <w:szCs w:val="20"/>
              </w:rPr>
              <w:t>and</w:t>
            </w:r>
          </w:p>
        </w:tc>
      </w:tr>
      <w:tr w:rsidR="00DC7AFF" w14:paraId="3129A556" w14:textId="77777777">
        <w:tblPrEx>
          <w:tblCellMar>
            <w:top w:w="0" w:type="dxa"/>
            <w:left w:w="0" w:type="dxa"/>
            <w:bottom w:w="0" w:type="dxa"/>
            <w:right w:w="0" w:type="dxa"/>
          </w:tblCellMar>
        </w:tblPrEx>
        <w:trPr>
          <w:trHeight w:val="314"/>
        </w:trPr>
        <w:tc>
          <w:tcPr>
            <w:tcW w:w="1598" w:type="dxa"/>
            <w:tcBorders>
              <w:top w:val="none" w:sz="6" w:space="0" w:color="auto"/>
              <w:left w:val="none" w:sz="6" w:space="0" w:color="auto"/>
              <w:bottom w:val="none" w:sz="6" w:space="0" w:color="auto"/>
              <w:right w:val="none" w:sz="6" w:space="0" w:color="auto"/>
            </w:tcBorders>
            <w:shd w:val="clear" w:color="auto" w:fill="EFEFEF"/>
          </w:tcPr>
          <w:p w14:paraId="02C6C73D" w14:textId="77777777" w:rsidR="00DC7AFF" w:rsidRDefault="00DC7AFF">
            <w:pPr>
              <w:pStyle w:val="TableParagraph"/>
              <w:kinsoku w:val="0"/>
              <w:overflowPunct w:val="0"/>
              <w:rPr>
                <w:rFonts w:ascii="Times New Roman" w:hAnsi="Times New Roman" w:cs="Times New Roman"/>
                <w:sz w:val="20"/>
                <w:szCs w:val="20"/>
              </w:rPr>
            </w:pPr>
          </w:p>
        </w:tc>
        <w:tc>
          <w:tcPr>
            <w:tcW w:w="1805" w:type="dxa"/>
            <w:tcBorders>
              <w:top w:val="none" w:sz="6" w:space="0" w:color="auto"/>
              <w:left w:val="none" w:sz="6" w:space="0" w:color="auto"/>
              <w:bottom w:val="none" w:sz="6" w:space="0" w:color="auto"/>
              <w:right w:val="none" w:sz="6" w:space="0" w:color="auto"/>
            </w:tcBorders>
            <w:shd w:val="clear" w:color="auto" w:fill="EFEFEF"/>
          </w:tcPr>
          <w:p w14:paraId="1ED625B6" w14:textId="77777777" w:rsidR="00DC7AFF" w:rsidRDefault="00DC7AFF">
            <w:pPr>
              <w:pStyle w:val="TableParagraph"/>
              <w:kinsoku w:val="0"/>
              <w:overflowPunct w:val="0"/>
              <w:rPr>
                <w:rFonts w:ascii="Times New Roman" w:hAnsi="Times New Roman" w:cs="Times New Roman"/>
                <w:sz w:val="20"/>
                <w:szCs w:val="20"/>
              </w:rPr>
            </w:pPr>
          </w:p>
        </w:tc>
        <w:tc>
          <w:tcPr>
            <w:tcW w:w="1499" w:type="dxa"/>
            <w:tcBorders>
              <w:top w:val="none" w:sz="6" w:space="0" w:color="auto"/>
              <w:left w:val="none" w:sz="6" w:space="0" w:color="auto"/>
              <w:bottom w:val="none" w:sz="6" w:space="0" w:color="auto"/>
              <w:right w:val="none" w:sz="6" w:space="0" w:color="auto"/>
            </w:tcBorders>
            <w:shd w:val="clear" w:color="auto" w:fill="EFEFEF"/>
          </w:tcPr>
          <w:p w14:paraId="18717397" w14:textId="77777777" w:rsidR="00DC7AFF" w:rsidRDefault="00DC7AFF">
            <w:pPr>
              <w:pStyle w:val="TableParagraph"/>
              <w:kinsoku w:val="0"/>
              <w:overflowPunct w:val="0"/>
              <w:rPr>
                <w:rFonts w:ascii="Times New Roman" w:hAnsi="Times New Roman" w:cs="Times New Roman"/>
                <w:sz w:val="20"/>
                <w:szCs w:val="20"/>
              </w:rPr>
            </w:pPr>
          </w:p>
        </w:tc>
        <w:tc>
          <w:tcPr>
            <w:tcW w:w="1292" w:type="dxa"/>
            <w:tcBorders>
              <w:top w:val="none" w:sz="6" w:space="0" w:color="auto"/>
              <w:left w:val="none" w:sz="6" w:space="0" w:color="auto"/>
              <w:bottom w:val="none" w:sz="6" w:space="0" w:color="auto"/>
              <w:right w:val="none" w:sz="6" w:space="0" w:color="auto"/>
            </w:tcBorders>
            <w:shd w:val="clear" w:color="auto" w:fill="EFEFEF"/>
          </w:tcPr>
          <w:p w14:paraId="536C2260" w14:textId="77777777" w:rsidR="00DC7AFF" w:rsidRDefault="00DC7AFF">
            <w:pPr>
              <w:pStyle w:val="TableParagraph"/>
              <w:kinsoku w:val="0"/>
              <w:overflowPunct w:val="0"/>
              <w:rPr>
                <w:rFonts w:ascii="Times New Roman" w:hAnsi="Times New Roman" w:cs="Times New Roman"/>
                <w:sz w:val="20"/>
                <w:szCs w:val="20"/>
              </w:rPr>
            </w:pPr>
          </w:p>
        </w:tc>
        <w:tc>
          <w:tcPr>
            <w:tcW w:w="2730" w:type="dxa"/>
            <w:tcBorders>
              <w:top w:val="none" w:sz="6" w:space="0" w:color="auto"/>
              <w:left w:val="none" w:sz="6" w:space="0" w:color="auto"/>
              <w:bottom w:val="none" w:sz="6" w:space="0" w:color="auto"/>
              <w:right w:val="none" w:sz="6" w:space="0" w:color="auto"/>
            </w:tcBorders>
            <w:shd w:val="clear" w:color="auto" w:fill="EFEFEF"/>
          </w:tcPr>
          <w:p w14:paraId="766F9164" w14:textId="77777777" w:rsidR="00DC7AFF" w:rsidRDefault="00DC7AFF">
            <w:pPr>
              <w:pStyle w:val="TableParagraph"/>
              <w:kinsoku w:val="0"/>
              <w:overflowPunct w:val="0"/>
              <w:ind w:left="45"/>
              <w:rPr>
                <w:spacing w:val="-2"/>
                <w:sz w:val="20"/>
                <w:szCs w:val="20"/>
              </w:rPr>
            </w:pPr>
            <w:r>
              <w:rPr>
                <w:sz w:val="20"/>
                <w:szCs w:val="20"/>
              </w:rPr>
              <w:t>industry</w:t>
            </w:r>
            <w:r>
              <w:rPr>
                <w:spacing w:val="-8"/>
                <w:sz w:val="20"/>
                <w:szCs w:val="20"/>
              </w:rPr>
              <w:t xml:space="preserve"> </w:t>
            </w:r>
            <w:r>
              <w:rPr>
                <w:spacing w:val="-2"/>
                <w:sz w:val="20"/>
                <w:szCs w:val="20"/>
              </w:rPr>
              <w:t>sectors</w:t>
            </w:r>
          </w:p>
        </w:tc>
      </w:tr>
      <w:tr w:rsidR="00DC7AFF" w14:paraId="222750C9" w14:textId="77777777">
        <w:tblPrEx>
          <w:tblCellMar>
            <w:top w:w="0" w:type="dxa"/>
            <w:left w:w="0" w:type="dxa"/>
            <w:bottom w:w="0" w:type="dxa"/>
            <w:right w:w="0" w:type="dxa"/>
          </w:tblCellMar>
        </w:tblPrEx>
        <w:trPr>
          <w:trHeight w:val="368"/>
        </w:trPr>
        <w:tc>
          <w:tcPr>
            <w:tcW w:w="1598" w:type="dxa"/>
            <w:tcBorders>
              <w:top w:val="none" w:sz="6" w:space="0" w:color="auto"/>
              <w:left w:val="none" w:sz="6" w:space="0" w:color="auto"/>
              <w:bottom w:val="none" w:sz="6" w:space="0" w:color="auto"/>
              <w:right w:val="none" w:sz="6" w:space="0" w:color="auto"/>
            </w:tcBorders>
            <w:shd w:val="clear" w:color="auto" w:fill="EFEFEF"/>
          </w:tcPr>
          <w:p w14:paraId="25B89F66" w14:textId="77777777" w:rsidR="00DC7AFF" w:rsidRDefault="00DC7AFF">
            <w:pPr>
              <w:pStyle w:val="TableParagraph"/>
              <w:kinsoku w:val="0"/>
              <w:overflowPunct w:val="0"/>
              <w:rPr>
                <w:rFonts w:ascii="Times New Roman" w:hAnsi="Times New Roman" w:cs="Times New Roman"/>
                <w:sz w:val="20"/>
                <w:szCs w:val="20"/>
              </w:rPr>
            </w:pPr>
          </w:p>
        </w:tc>
        <w:tc>
          <w:tcPr>
            <w:tcW w:w="1805" w:type="dxa"/>
            <w:tcBorders>
              <w:top w:val="none" w:sz="6" w:space="0" w:color="auto"/>
              <w:left w:val="none" w:sz="6" w:space="0" w:color="auto"/>
              <w:bottom w:val="none" w:sz="6" w:space="0" w:color="auto"/>
              <w:right w:val="none" w:sz="6" w:space="0" w:color="auto"/>
            </w:tcBorders>
            <w:shd w:val="clear" w:color="auto" w:fill="EFEFEF"/>
          </w:tcPr>
          <w:p w14:paraId="36C7C6A6" w14:textId="77777777" w:rsidR="00DC7AFF" w:rsidRDefault="00DC7AFF">
            <w:pPr>
              <w:pStyle w:val="TableParagraph"/>
              <w:kinsoku w:val="0"/>
              <w:overflowPunct w:val="0"/>
              <w:spacing w:before="45"/>
              <w:ind w:left="111"/>
              <w:rPr>
                <w:spacing w:val="-2"/>
                <w:sz w:val="20"/>
                <w:szCs w:val="20"/>
              </w:rPr>
            </w:pPr>
            <w:r>
              <w:rPr>
                <w:spacing w:val="-2"/>
                <w:sz w:val="20"/>
                <w:szCs w:val="20"/>
              </w:rPr>
              <w:t>Science</w:t>
            </w:r>
          </w:p>
        </w:tc>
        <w:tc>
          <w:tcPr>
            <w:tcW w:w="1499" w:type="dxa"/>
            <w:tcBorders>
              <w:top w:val="none" w:sz="6" w:space="0" w:color="auto"/>
              <w:left w:val="none" w:sz="6" w:space="0" w:color="auto"/>
              <w:bottom w:val="none" w:sz="6" w:space="0" w:color="auto"/>
              <w:right w:val="none" w:sz="6" w:space="0" w:color="auto"/>
            </w:tcBorders>
            <w:shd w:val="clear" w:color="auto" w:fill="EFEFEF"/>
          </w:tcPr>
          <w:p w14:paraId="291CA9CB" w14:textId="77777777" w:rsidR="00DC7AFF" w:rsidRDefault="00DC7AFF">
            <w:pPr>
              <w:pStyle w:val="TableParagraph"/>
              <w:kinsoku w:val="0"/>
              <w:overflowPunct w:val="0"/>
              <w:spacing w:before="45"/>
              <w:ind w:right="174"/>
              <w:jc w:val="right"/>
              <w:rPr>
                <w:spacing w:val="-2"/>
                <w:sz w:val="20"/>
                <w:szCs w:val="20"/>
              </w:rPr>
            </w:pPr>
            <w:r>
              <w:rPr>
                <w:spacing w:val="-2"/>
                <w:sz w:val="20"/>
                <w:szCs w:val="20"/>
              </w:rPr>
              <w:t>$3,402,200</w:t>
            </w:r>
          </w:p>
        </w:tc>
        <w:tc>
          <w:tcPr>
            <w:tcW w:w="1292" w:type="dxa"/>
            <w:tcBorders>
              <w:top w:val="none" w:sz="6" w:space="0" w:color="auto"/>
              <w:left w:val="none" w:sz="6" w:space="0" w:color="auto"/>
              <w:bottom w:val="none" w:sz="6" w:space="0" w:color="auto"/>
              <w:right w:val="none" w:sz="6" w:space="0" w:color="auto"/>
            </w:tcBorders>
            <w:shd w:val="clear" w:color="auto" w:fill="EFEFEF"/>
          </w:tcPr>
          <w:p w14:paraId="4BAAA245" w14:textId="77777777" w:rsidR="00DC7AFF" w:rsidRDefault="00DC7AFF">
            <w:pPr>
              <w:pStyle w:val="TableParagraph"/>
              <w:kinsoku w:val="0"/>
              <w:overflowPunct w:val="0"/>
              <w:spacing w:before="45"/>
              <w:ind w:right="41"/>
              <w:jc w:val="right"/>
              <w:rPr>
                <w:spacing w:val="-2"/>
                <w:sz w:val="20"/>
                <w:szCs w:val="20"/>
              </w:rPr>
            </w:pPr>
            <w:r>
              <w:rPr>
                <w:spacing w:val="-2"/>
                <w:sz w:val="20"/>
                <w:szCs w:val="20"/>
              </w:rPr>
              <w:t>$8,362,268</w:t>
            </w:r>
          </w:p>
        </w:tc>
        <w:tc>
          <w:tcPr>
            <w:tcW w:w="2730" w:type="dxa"/>
            <w:tcBorders>
              <w:top w:val="none" w:sz="6" w:space="0" w:color="auto"/>
              <w:left w:val="none" w:sz="6" w:space="0" w:color="auto"/>
              <w:bottom w:val="none" w:sz="6" w:space="0" w:color="auto"/>
              <w:right w:val="none" w:sz="6" w:space="0" w:color="auto"/>
            </w:tcBorders>
            <w:shd w:val="clear" w:color="auto" w:fill="EFEFEF"/>
          </w:tcPr>
          <w:p w14:paraId="6C1FFC84" w14:textId="77777777" w:rsidR="00DC7AFF" w:rsidRDefault="00DC7AFF">
            <w:pPr>
              <w:pStyle w:val="TableParagraph"/>
              <w:kinsoku w:val="0"/>
              <w:overflowPunct w:val="0"/>
              <w:spacing w:before="63"/>
              <w:ind w:left="45"/>
              <w:rPr>
                <w:spacing w:val="-4"/>
                <w:sz w:val="20"/>
                <w:szCs w:val="20"/>
              </w:rPr>
            </w:pPr>
            <w:r>
              <w:rPr>
                <w:sz w:val="20"/>
                <w:szCs w:val="20"/>
              </w:rPr>
              <w:t>Reduced</w:t>
            </w:r>
            <w:r>
              <w:rPr>
                <w:spacing w:val="-9"/>
                <w:sz w:val="20"/>
                <w:szCs w:val="20"/>
              </w:rPr>
              <w:t xml:space="preserve"> </w:t>
            </w:r>
            <w:r>
              <w:rPr>
                <w:sz w:val="20"/>
                <w:szCs w:val="20"/>
              </w:rPr>
              <w:t>genetics</w:t>
            </w:r>
            <w:r>
              <w:rPr>
                <w:spacing w:val="-9"/>
                <w:sz w:val="20"/>
                <w:szCs w:val="20"/>
              </w:rPr>
              <w:t xml:space="preserve"> </w:t>
            </w:r>
            <w:r>
              <w:rPr>
                <w:spacing w:val="-4"/>
                <w:sz w:val="20"/>
                <w:szCs w:val="20"/>
              </w:rPr>
              <w:t>load</w:t>
            </w:r>
          </w:p>
        </w:tc>
      </w:tr>
      <w:tr w:rsidR="00DC7AFF" w14:paraId="7CF97F03" w14:textId="77777777">
        <w:tblPrEx>
          <w:tblCellMar>
            <w:top w:w="0" w:type="dxa"/>
            <w:left w:w="0" w:type="dxa"/>
            <w:bottom w:w="0" w:type="dxa"/>
            <w:right w:w="0" w:type="dxa"/>
          </w:tblCellMar>
        </w:tblPrEx>
        <w:trPr>
          <w:trHeight w:val="356"/>
        </w:trPr>
        <w:tc>
          <w:tcPr>
            <w:tcW w:w="1598" w:type="dxa"/>
            <w:tcBorders>
              <w:top w:val="none" w:sz="6" w:space="0" w:color="auto"/>
              <w:left w:val="none" w:sz="6" w:space="0" w:color="auto"/>
              <w:bottom w:val="none" w:sz="6" w:space="0" w:color="auto"/>
              <w:right w:val="none" w:sz="6" w:space="0" w:color="auto"/>
            </w:tcBorders>
            <w:shd w:val="clear" w:color="auto" w:fill="EFEFEF"/>
          </w:tcPr>
          <w:p w14:paraId="5952FA2C" w14:textId="77777777" w:rsidR="00DC7AFF" w:rsidRDefault="00DC7AFF">
            <w:pPr>
              <w:pStyle w:val="TableParagraph"/>
              <w:kinsoku w:val="0"/>
              <w:overflowPunct w:val="0"/>
              <w:rPr>
                <w:rFonts w:ascii="Times New Roman" w:hAnsi="Times New Roman" w:cs="Times New Roman"/>
                <w:sz w:val="20"/>
                <w:szCs w:val="20"/>
              </w:rPr>
            </w:pPr>
          </w:p>
        </w:tc>
        <w:tc>
          <w:tcPr>
            <w:tcW w:w="1805" w:type="dxa"/>
            <w:tcBorders>
              <w:top w:val="none" w:sz="6" w:space="0" w:color="auto"/>
              <w:left w:val="none" w:sz="6" w:space="0" w:color="auto"/>
              <w:bottom w:val="none" w:sz="6" w:space="0" w:color="auto"/>
              <w:right w:val="none" w:sz="6" w:space="0" w:color="auto"/>
            </w:tcBorders>
            <w:shd w:val="clear" w:color="auto" w:fill="EFEFEF"/>
          </w:tcPr>
          <w:p w14:paraId="5F544AF1" w14:textId="77777777" w:rsidR="00DC7AFF" w:rsidRDefault="00DC7AFF">
            <w:pPr>
              <w:pStyle w:val="TableParagraph"/>
              <w:kinsoku w:val="0"/>
              <w:overflowPunct w:val="0"/>
              <w:spacing w:before="36"/>
              <w:ind w:left="111"/>
              <w:rPr>
                <w:spacing w:val="-5"/>
                <w:sz w:val="20"/>
                <w:szCs w:val="20"/>
              </w:rPr>
            </w:pPr>
            <w:r>
              <w:rPr>
                <w:spacing w:val="-5"/>
                <w:sz w:val="20"/>
                <w:szCs w:val="20"/>
              </w:rPr>
              <w:t>ICT</w:t>
            </w:r>
          </w:p>
        </w:tc>
        <w:tc>
          <w:tcPr>
            <w:tcW w:w="1499" w:type="dxa"/>
            <w:tcBorders>
              <w:top w:val="none" w:sz="6" w:space="0" w:color="auto"/>
              <w:left w:val="none" w:sz="6" w:space="0" w:color="auto"/>
              <w:bottom w:val="none" w:sz="6" w:space="0" w:color="auto"/>
              <w:right w:val="none" w:sz="6" w:space="0" w:color="auto"/>
            </w:tcBorders>
            <w:shd w:val="clear" w:color="auto" w:fill="EFEFEF"/>
          </w:tcPr>
          <w:p w14:paraId="3FCBDB0A" w14:textId="77777777" w:rsidR="00DC7AFF" w:rsidRDefault="00DC7AFF">
            <w:pPr>
              <w:pStyle w:val="TableParagraph"/>
              <w:kinsoku w:val="0"/>
              <w:overflowPunct w:val="0"/>
              <w:spacing w:before="36"/>
              <w:ind w:right="174"/>
              <w:jc w:val="right"/>
              <w:rPr>
                <w:spacing w:val="-2"/>
                <w:sz w:val="20"/>
                <w:szCs w:val="20"/>
              </w:rPr>
            </w:pPr>
            <w:r>
              <w:rPr>
                <w:spacing w:val="-2"/>
                <w:sz w:val="20"/>
                <w:szCs w:val="20"/>
              </w:rPr>
              <w:t>$5,670,333</w:t>
            </w:r>
          </w:p>
        </w:tc>
        <w:tc>
          <w:tcPr>
            <w:tcW w:w="1292" w:type="dxa"/>
            <w:tcBorders>
              <w:top w:val="none" w:sz="6" w:space="0" w:color="auto"/>
              <w:left w:val="none" w:sz="6" w:space="0" w:color="auto"/>
              <w:bottom w:val="none" w:sz="6" w:space="0" w:color="auto"/>
              <w:right w:val="none" w:sz="6" w:space="0" w:color="auto"/>
            </w:tcBorders>
            <w:shd w:val="clear" w:color="auto" w:fill="EFEFEF"/>
          </w:tcPr>
          <w:p w14:paraId="0A9EE029" w14:textId="77777777" w:rsidR="00DC7AFF" w:rsidRDefault="00DC7AFF">
            <w:pPr>
              <w:pStyle w:val="TableParagraph"/>
              <w:kinsoku w:val="0"/>
              <w:overflowPunct w:val="0"/>
              <w:spacing w:before="36"/>
              <w:ind w:right="41"/>
              <w:jc w:val="right"/>
              <w:rPr>
                <w:spacing w:val="-2"/>
                <w:sz w:val="20"/>
                <w:szCs w:val="20"/>
              </w:rPr>
            </w:pPr>
            <w:r>
              <w:rPr>
                <w:spacing w:val="-2"/>
                <w:sz w:val="20"/>
                <w:szCs w:val="20"/>
              </w:rPr>
              <w:t>$10,034,722</w:t>
            </w:r>
          </w:p>
        </w:tc>
        <w:tc>
          <w:tcPr>
            <w:tcW w:w="2730" w:type="dxa"/>
            <w:tcBorders>
              <w:top w:val="none" w:sz="6" w:space="0" w:color="auto"/>
              <w:left w:val="none" w:sz="6" w:space="0" w:color="auto"/>
              <w:bottom w:val="none" w:sz="6" w:space="0" w:color="auto"/>
              <w:right w:val="none" w:sz="6" w:space="0" w:color="auto"/>
            </w:tcBorders>
            <w:shd w:val="clear" w:color="auto" w:fill="EFEFEF"/>
          </w:tcPr>
          <w:p w14:paraId="0C0A29FD" w14:textId="77777777" w:rsidR="00DC7AFF" w:rsidRDefault="00DC7AFF">
            <w:pPr>
              <w:pStyle w:val="TableParagraph"/>
              <w:kinsoku w:val="0"/>
              <w:overflowPunct w:val="0"/>
              <w:spacing w:before="54"/>
              <w:ind w:left="45"/>
              <w:rPr>
                <w:spacing w:val="-2"/>
                <w:sz w:val="20"/>
                <w:szCs w:val="20"/>
              </w:rPr>
            </w:pPr>
            <w:r>
              <w:rPr>
                <w:sz w:val="20"/>
                <w:szCs w:val="20"/>
              </w:rPr>
              <w:t>Scaling</w:t>
            </w:r>
            <w:r>
              <w:rPr>
                <w:spacing w:val="-8"/>
                <w:sz w:val="20"/>
                <w:szCs w:val="20"/>
              </w:rPr>
              <w:t xml:space="preserve"> </w:t>
            </w:r>
            <w:r>
              <w:rPr>
                <w:sz w:val="20"/>
                <w:szCs w:val="20"/>
              </w:rPr>
              <w:t>systems</w:t>
            </w:r>
            <w:r>
              <w:rPr>
                <w:spacing w:val="-7"/>
                <w:sz w:val="20"/>
                <w:szCs w:val="20"/>
              </w:rPr>
              <w:t xml:space="preserve"> </w:t>
            </w:r>
            <w:r>
              <w:rPr>
                <w:sz w:val="20"/>
                <w:szCs w:val="20"/>
              </w:rPr>
              <w:t>with</w:t>
            </w:r>
            <w:r>
              <w:rPr>
                <w:spacing w:val="-7"/>
                <w:sz w:val="20"/>
                <w:szCs w:val="20"/>
              </w:rPr>
              <w:t xml:space="preserve"> </w:t>
            </w:r>
            <w:r>
              <w:rPr>
                <w:spacing w:val="-2"/>
                <w:sz w:val="20"/>
                <w:szCs w:val="20"/>
              </w:rPr>
              <w:t>Councils</w:t>
            </w:r>
          </w:p>
        </w:tc>
      </w:tr>
      <w:tr w:rsidR="00DC7AFF" w14:paraId="1F8B4456" w14:textId="77777777">
        <w:tblPrEx>
          <w:tblCellMar>
            <w:top w:w="0" w:type="dxa"/>
            <w:left w:w="0" w:type="dxa"/>
            <w:bottom w:w="0" w:type="dxa"/>
            <w:right w:w="0" w:type="dxa"/>
          </w:tblCellMar>
        </w:tblPrEx>
        <w:trPr>
          <w:trHeight w:val="544"/>
        </w:trPr>
        <w:tc>
          <w:tcPr>
            <w:tcW w:w="1598" w:type="dxa"/>
            <w:tcBorders>
              <w:top w:val="none" w:sz="6" w:space="0" w:color="auto"/>
              <w:left w:val="none" w:sz="6" w:space="0" w:color="auto"/>
              <w:bottom w:val="none" w:sz="6" w:space="0" w:color="auto"/>
              <w:right w:val="none" w:sz="6" w:space="0" w:color="auto"/>
            </w:tcBorders>
          </w:tcPr>
          <w:p w14:paraId="0A8A8776" w14:textId="77777777" w:rsidR="00DC7AFF" w:rsidRDefault="00DC7AFF">
            <w:pPr>
              <w:pStyle w:val="TableParagraph"/>
              <w:kinsoku w:val="0"/>
              <w:overflowPunct w:val="0"/>
              <w:spacing w:before="40"/>
              <w:ind w:left="45"/>
              <w:rPr>
                <w:spacing w:val="-2"/>
                <w:sz w:val="20"/>
                <w:szCs w:val="20"/>
              </w:rPr>
            </w:pPr>
            <w:r>
              <w:rPr>
                <w:spacing w:val="-2"/>
                <w:sz w:val="20"/>
                <w:szCs w:val="20"/>
              </w:rPr>
              <w:t>Communications</w:t>
            </w:r>
          </w:p>
        </w:tc>
        <w:tc>
          <w:tcPr>
            <w:tcW w:w="1805" w:type="dxa"/>
            <w:tcBorders>
              <w:top w:val="none" w:sz="6" w:space="0" w:color="auto"/>
              <w:left w:val="none" w:sz="6" w:space="0" w:color="auto"/>
              <w:bottom w:val="none" w:sz="6" w:space="0" w:color="auto"/>
              <w:right w:val="none" w:sz="6" w:space="0" w:color="auto"/>
            </w:tcBorders>
          </w:tcPr>
          <w:p w14:paraId="7F7B6699" w14:textId="77777777" w:rsidR="00DC7AFF" w:rsidRDefault="00DC7AFF">
            <w:pPr>
              <w:pStyle w:val="TableParagraph"/>
              <w:kinsoku w:val="0"/>
              <w:overflowPunct w:val="0"/>
              <w:spacing w:line="270" w:lineRule="atLeast"/>
              <w:ind w:left="111" w:right="162"/>
              <w:rPr>
                <w:sz w:val="20"/>
                <w:szCs w:val="20"/>
              </w:rPr>
            </w:pPr>
            <w:r>
              <w:rPr>
                <w:spacing w:val="-2"/>
                <w:sz w:val="20"/>
                <w:szCs w:val="20"/>
              </w:rPr>
              <w:t xml:space="preserve">Communications </w:t>
            </w:r>
            <w:r>
              <w:rPr>
                <w:sz w:val="20"/>
                <w:szCs w:val="20"/>
              </w:rPr>
              <w:t>&amp; Engagement</w:t>
            </w:r>
          </w:p>
        </w:tc>
        <w:tc>
          <w:tcPr>
            <w:tcW w:w="1499" w:type="dxa"/>
            <w:tcBorders>
              <w:top w:val="none" w:sz="6" w:space="0" w:color="auto"/>
              <w:left w:val="none" w:sz="6" w:space="0" w:color="auto"/>
              <w:bottom w:val="none" w:sz="6" w:space="0" w:color="auto"/>
              <w:right w:val="none" w:sz="6" w:space="0" w:color="auto"/>
            </w:tcBorders>
          </w:tcPr>
          <w:p w14:paraId="3C1BE648" w14:textId="77777777" w:rsidR="00DC7AFF" w:rsidRDefault="00DC7AFF">
            <w:pPr>
              <w:pStyle w:val="TableParagraph"/>
              <w:kinsoku w:val="0"/>
              <w:overflowPunct w:val="0"/>
              <w:spacing w:before="40"/>
              <w:ind w:right="174"/>
              <w:jc w:val="right"/>
              <w:rPr>
                <w:spacing w:val="-2"/>
                <w:sz w:val="20"/>
                <w:szCs w:val="20"/>
              </w:rPr>
            </w:pPr>
            <w:r>
              <w:rPr>
                <w:spacing w:val="-2"/>
                <w:sz w:val="20"/>
                <w:szCs w:val="20"/>
              </w:rPr>
              <w:t>$15,876,933</w:t>
            </w:r>
          </w:p>
        </w:tc>
        <w:tc>
          <w:tcPr>
            <w:tcW w:w="1292" w:type="dxa"/>
            <w:tcBorders>
              <w:top w:val="none" w:sz="6" w:space="0" w:color="auto"/>
              <w:left w:val="none" w:sz="6" w:space="0" w:color="auto"/>
              <w:bottom w:val="none" w:sz="6" w:space="0" w:color="auto"/>
              <w:right w:val="none" w:sz="6" w:space="0" w:color="auto"/>
            </w:tcBorders>
          </w:tcPr>
          <w:p w14:paraId="155E24D0" w14:textId="77777777" w:rsidR="00DC7AFF" w:rsidRDefault="00DC7AFF">
            <w:pPr>
              <w:pStyle w:val="TableParagraph"/>
              <w:kinsoku w:val="0"/>
              <w:overflowPunct w:val="0"/>
              <w:spacing w:before="40"/>
              <w:ind w:right="41"/>
              <w:jc w:val="right"/>
              <w:rPr>
                <w:spacing w:val="-2"/>
                <w:sz w:val="20"/>
                <w:szCs w:val="20"/>
              </w:rPr>
            </w:pPr>
            <w:r>
              <w:rPr>
                <w:spacing w:val="-2"/>
                <w:sz w:val="20"/>
                <w:szCs w:val="20"/>
              </w:rPr>
              <w:t>$23,414,351</w:t>
            </w:r>
          </w:p>
        </w:tc>
        <w:tc>
          <w:tcPr>
            <w:tcW w:w="2730" w:type="dxa"/>
            <w:tcBorders>
              <w:top w:val="none" w:sz="6" w:space="0" w:color="auto"/>
              <w:left w:val="none" w:sz="6" w:space="0" w:color="auto"/>
              <w:bottom w:val="none" w:sz="6" w:space="0" w:color="auto"/>
              <w:right w:val="none" w:sz="6" w:space="0" w:color="auto"/>
            </w:tcBorders>
          </w:tcPr>
          <w:p w14:paraId="57B6EC12" w14:textId="77777777" w:rsidR="00DC7AFF" w:rsidRDefault="00DC7AFF">
            <w:pPr>
              <w:pStyle w:val="TableParagraph"/>
              <w:kinsoku w:val="0"/>
              <w:overflowPunct w:val="0"/>
              <w:spacing w:before="55" w:line="230" w:lineRule="atLeast"/>
              <w:ind w:left="45"/>
              <w:rPr>
                <w:sz w:val="20"/>
                <w:szCs w:val="20"/>
              </w:rPr>
            </w:pPr>
            <w:r>
              <w:rPr>
                <w:sz w:val="20"/>
                <w:szCs w:val="20"/>
              </w:rPr>
              <w:t>Broadscale</w:t>
            </w:r>
            <w:r>
              <w:rPr>
                <w:spacing w:val="-12"/>
                <w:sz w:val="20"/>
                <w:szCs w:val="20"/>
              </w:rPr>
              <w:t xml:space="preserve"> </w:t>
            </w:r>
            <w:r>
              <w:rPr>
                <w:sz w:val="20"/>
                <w:szCs w:val="20"/>
              </w:rPr>
              <w:t>campaigns</w:t>
            </w:r>
            <w:r>
              <w:rPr>
                <w:spacing w:val="-11"/>
                <w:sz w:val="20"/>
                <w:szCs w:val="20"/>
              </w:rPr>
              <w:t xml:space="preserve"> </w:t>
            </w:r>
            <w:r>
              <w:rPr>
                <w:sz w:val="20"/>
                <w:szCs w:val="20"/>
              </w:rPr>
              <w:t>are</w:t>
            </w:r>
            <w:r>
              <w:rPr>
                <w:spacing w:val="-11"/>
                <w:sz w:val="20"/>
                <w:szCs w:val="20"/>
              </w:rPr>
              <w:t xml:space="preserve"> </w:t>
            </w:r>
            <w:r>
              <w:rPr>
                <w:sz w:val="20"/>
                <w:szCs w:val="20"/>
              </w:rPr>
              <w:t>led by NRIFAEP</w:t>
            </w:r>
          </w:p>
        </w:tc>
      </w:tr>
    </w:tbl>
    <w:p w14:paraId="3CC949E5" w14:textId="77777777" w:rsidR="00DC7AFF" w:rsidRDefault="00DC7AFF">
      <w:pPr>
        <w:pStyle w:val="BodyText"/>
        <w:kinsoku w:val="0"/>
        <w:overflowPunct w:val="0"/>
        <w:spacing w:before="6"/>
        <w:rPr>
          <w:b/>
          <w:bCs/>
          <w:sz w:val="7"/>
          <w:szCs w:val="7"/>
        </w:rPr>
      </w:pPr>
    </w:p>
    <w:tbl>
      <w:tblPr>
        <w:tblW w:w="0" w:type="auto"/>
        <w:tblInd w:w="280" w:type="dxa"/>
        <w:tblLayout w:type="fixed"/>
        <w:tblCellMar>
          <w:left w:w="0" w:type="dxa"/>
          <w:right w:w="0" w:type="dxa"/>
        </w:tblCellMar>
        <w:tblLook w:val="0000" w:firstRow="0" w:lastRow="0" w:firstColumn="0" w:lastColumn="0" w:noHBand="0" w:noVBand="0"/>
      </w:tblPr>
      <w:tblGrid>
        <w:gridCol w:w="1602"/>
        <w:gridCol w:w="1531"/>
        <w:gridCol w:w="3062"/>
        <w:gridCol w:w="2730"/>
      </w:tblGrid>
      <w:tr w:rsidR="00DC7AFF" w14:paraId="5B406160" w14:textId="77777777">
        <w:tblPrEx>
          <w:tblCellMar>
            <w:top w:w="0" w:type="dxa"/>
            <w:left w:w="0" w:type="dxa"/>
            <w:bottom w:w="0" w:type="dxa"/>
            <w:right w:w="0" w:type="dxa"/>
          </w:tblCellMar>
        </w:tblPrEx>
        <w:trPr>
          <w:trHeight w:val="1020"/>
        </w:trPr>
        <w:tc>
          <w:tcPr>
            <w:tcW w:w="1602" w:type="dxa"/>
            <w:tcBorders>
              <w:top w:val="none" w:sz="6" w:space="0" w:color="auto"/>
              <w:left w:val="none" w:sz="6" w:space="0" w:color="auto"/>
              <w:bottom w:val="none" w:sz="6" w:space="0" w:color="auto"/>
              <w:right w:val="none" w:sz="6" w:space="0" w:color="auto"/>
            </w:tcBorders>
            <w:shd w:val="clear" w:color="auto" w:fill="EFEFEF"/>
          </w:tcPr>
          <w:p w14:paraId="1124A7F1" w14:textId="77777777" w:rsidR="00DC7AFF" w:rsidRDefault="00DC7AFF">
            <w:pPr>
              <w:pStyle w:val="TableParagraph"/>
              <w:kinsoku w:val="0"/>
              <w:overflowPunct w:val="0"/>
              <w:spacing w:before="39"/>
              <w:ind w:left="45"/>
              <w:rPr>
                <w:spacing w:val="-2"/>
                <w:sz w:val="20"/>
                <w:szCs w:val="20"/>
              </w:rPr>
            </w:pPr>
            <w:r>
              <w:rPr>
                <w:spacing w:val="-2"/>
                <w:sz w:val="20"/>
                <w:szCs w:val="20"/>
              </w:rPr>
              <w:t>Administration</w:t>
            </w:r>
          </w:p>
        </w:tc>
        <w:tc>
          <w:tcPr>
            <w:tcW w:w="1531" w:type="dxa"/>
            <w:tcBorders>
              <w:top w:val="none" w:sz="6" w:space="0" w:color="auto"/>
              <w:left w:val="none" w:sz="6" w:space="0" w:color="auto"/>
              <w:bottom w:val="none" w:sz="6" w:space="0" w:color="auto"/>
              <w:right w:val="none" w:sz="6" w:space="0" w:color="auto"/>
            </w:tcBorders>
            <w:shd w:val="clear" w:color="auto" w:fill="EFEFEF"/>
          </w:tcPr>
          <w:p w14:paraId="464B828C" w14:textId="77777777" w:rsidR="00DC7AFF" w:rsidRDefault="00DC7AFF">
            <w:pPr>
              <w:pStyle w:val="TableParagraph"/>
              <w:kinsoku w:val="0"/>
              <w:overflowPunct w:val="0"/>
              <w:spacing w:before="39"/>
              <w:ind w:left="108"/>
              <w:rPr>
                <w:spacing w:val="-2"/>
                <w:sz w:val="20"/>
                <w:szCs w:val="20"/>
                <w:vertAlign w:val="superscript"/>
              </w:rPr>
            </w:pPr>
            <w:r>
              <w:rPr>
                <w:spacing w:val="-2"/>
                <w:sz w:val="20"/>
                <w:szCs w:val="20"/>
              </w:rPr>
              <w:t>Directorate</w:t>
            </w:r>
            <w:r>
              <w:rPr>
                <w:spacing w:val="-2"/>
                <w:sz w:val="20"/>
                <w:szCs w:val="20"/>
                <w:vertAlign w:val="superscript"/>
              </w:rPr>
              <w:t>26</w:t>
            </w:r>
          </w:p>
        </w:tc>
        <w:tc>
          <w:tcPr>
            <w:tcW w:w="3062" w:type="dxa"/>
            <w:tcBorders>
              <w:top w:val="none" w:sz="6" w:space="0" w:color="auto"/>
              <w:left w:val="none" w:sz="6" w:space="0" w:color="auto"/>
              <w:bottom w:val="none" w:sz="6" w:space="0" w:color="auto"/>
              <w:right w:val="none" w:sz="6" w:space="0" w:color="auto"/>
            </w:tcBorders>
            <w:shd w:val="clear" w:color="auto" w:fill="EFEFEF"/>
          </w:tcPr>
          <w:p w14:paraId="59DBFEF6" w14:textId="77777777" w:rsidR="00DC7AFF" w:rsidRDefault="00DC7AFF">
            <w:pPr>
              <w:pStyle w:val="TableParagraph"/>
              <w:tabs>
                <w:tab w:val="left" w:pos="2058"/>
              </w:tabs>
              <w:kinsoku w:val="0"/>
              <w:overflowPunct w:val="0"/>
              <w:spacing w:before="39"/>
              <w:ind w:left="633"/>
              <w:rPr>
                <w:spacing w:val="-2"/>
                <w:sz w:val="20"/>
                <w:szCs w:val="20"/>
              </w:rPr>
            </w:pPr>
            <w:r>
              <w:rPr>
                <w:spacing w:val="-2"/>
                <w:sz w:val="20"/>
                <w:szCs w:val="20"/>
              </w:rPr>
              <w:t>$3,402,200</w:t>
            </w:r>
            <w:r>
              <w:rPr>
                <w:sz w:val="20"/>
                <w:szCs w:val="20"/>
              </w:rPr>
              <w:tab/>
            </w:r>
            <w:r>
              <w:rPr>
                <w:spacing w:val="-2"/>
                <w:sz w:val="20"/>
                <w:szCs w:val="20"/>
              </w:rPr>
              <w:t>$5,017,361</w:t>
            </w:r>
          </w:p>
        </w:tc>
        <w:tc>
          <w:tcPr>
            <w:tcW w:w="2730" w:type="dxa"/>
            <w:tcBorders>
              <w:top w:val="none" w:sz="6" w:space="0" w:color="auto"/>
              <w:left w:val="none" w:sz="6" w:space="0" w:color="auto"/>
              <w:bottom w:val="none" w:sz="6" w:space="0" w:color="auto"/>
              <w:right w:val="none" w:sz="6" w:space="0" w:color="auto"/>
            </w:tcBorders>
            <w:shd w:val="clear" w:color="auto" w:fill="EFEFEF"/>
          </w:tcPr>
          <w:p w14:paraId="67D115DB" w14:textId="77777777" w:rsidR="00DC7AFF" w:rsidRDefault="00DC7AFF">
            <w:pPr>
              <w:pStyle w:val="TableParagraph"/>
              <w:kinsoku w:val="0"/>
              <w:overflowPunct w:val="0"/>
              <w:spacing w:before="39"/>
              <w:ind w:left="45" w:right="19"/>
              <w:rPr>
                <w:sz w:val="20"/>
                <w:szCs w:val="20"/>
              </w:rPr>
            </w:pPr>
            <w:r>
              <w:rPr>
                <w:sz w:val="20"/>
                <w:szCs w:val="20"/>
              </w:rPr>
              <w:t>Steering Committee &amp; executive management etc expanded to improve governance</w:t>
            </w:r>
            <w:r>
              <w:rPr>
                <w:spacing w:val="-12"/>
                <w:sz w:val="20"/>
                <w:szCs w:val="20"/>
              </w:rPr>
              <w:t xml:space="preserve"> </w:t>
            </w:r>
            <w:r>
              <w:rPr>
                <w:sz w:val="20"/>
                <w:szCs w:val="20"/>
              </w:rPr>
              <w:t>and</w:t>
            </w:r>
            <w:r>
              <w:rPr>
                <w:spacing w:val="-11"/>
                <w:sz w:val="20"/>
                <w:szCs w:val="20"/>
              </w:rPr>
              <w:t xml:space="preserve"> </w:t>
            </w:r>
            <w:r>
              <w:rPr>
                <w:sz w:val="20"/>
                <w:szCs w:val="20"/>
              </w:rPr>
              <w:t>KPI</w:t>
            </w:r>
            <w:r>
              <w:rPr>
                <w:spacing w:val="-11"/>
                <w:sz w:val="20"/>
                <w:szCs w:val="20"/>
              </w:rPr>
              <w:t xml:space="preserve"> </w:t>
            </w:r>
            <w:r>
              <w:rPr>
                <w:sz w:val="20"/>
                <w:szCs w:val="20"/>
              </w:rPr>
              <w:t>reporting</w:t>
            </w:r>
          </w:p>
        </w:tc>
      </w:tr>
      <w:tr w:rsidR="00DC7AFF" w14:paraId="0E3B474B" w14:textId="77777777">
        <w:tblPrEx>
          <w:tblCellMar>
            <w:top w:w="0" w:type="dxa"/>
            <w:left w:w="0" w:type="dxa"/>
            <w:bottom w:w="0" w:type="dxa"/>
            <w:right w:w="0" w:type="dxa"/>
          </w:tblCellMar>
        </w:tblPrEx>
        <w:trPr>
          <w:trHeight w:val="360"/>
        </w:trPr>
        <w:tc>
          <w:tcPr>
            <w:tcW w:w="1602" w:type="dxa"/>
            <w:tcBorders>
              <w:top w:val="none" w:sz="6" w:space="0" w:color="auto"/>
              <w:left w:val="none" w:sz="6" w:space="0" w:color="auto"/>
              <w:bottom w:val="none" w:sz="6" w:space="0" w:color="auto"/>
              <w:right w:val="none" w:sz="6" w:space="0" w:color="auto"/>
            </w:tcBorders>
            <w:shd w:val="clear" w:color="auto" w:fill="B6B6B6"/>
          </w:tcPr>
          <w:p w14:paraId="4FE49284" w14:textId="77777777" w:rsidR="00DC7AFF" w:rsidRDefault="00DC7AFF">
            <w:pPr>
              <w:pStyle w:val="TableParagraph"/>
              <w:kinsoku w:val="0"/>
              <w:overflowPunct w:val="0"/>
              <w:spacing w:before="47"/>
              <w:ind w:left="45"/>
              <w:rPr>
                <w:b/>
                <w:bCs/>
                <w:spacing w:val="-2"/>
                <w:sz w:val="20"/>
                <w:szCs w:val="20"/>
              </w:rPr>
            </w:pPr>
            <w:r>
              <w:rPr>
                <w:b/>
                <w:bCs/>
                <w:sz w:val="20"/>
                <w:szCs w:val="20"/>
              </w:rPr>
              <w:t>Option</w:t>
            </w:r>
            <w:r>
              <w:rPr>
                <w:b/>
                <w:bCs/>
                <w:spacing w:val="-4"/>
                <w:sz w:val="20"/>
                <w:szCs w:val="20"/>
              </w:rPr>
              <w:t xml:space="preserve"> </w:t>
            </w:r>
            <w:r>
              <w:rPr>
                <w:b/>
                <w:bCs/>
                <w:sz w:val="20"/>
                <w:szCs w:val="20"/>
              </w:rPr>
              <w:t>A</w:t>
            </w:r>
            <w:r>
              <w:rPr>
                <w:b/>
                <w:bCs/>
                <w:spacing w:val="-3"/>
                <w:sz w:val="20"/>
                <w:szCs w:val="20"/>
              </w:rPr>
              <w:t xml:space="preserve"> </w:t>
            </w:r>
            <w:r>
              <w:rPr>
                <w:b/>
                <w:bCs/>
                <w:spacing w:val="-2"/>
                <w:sz w:val="20"/>
                <w:szCs w:val="20"/>
              </w:rPr>
              <w:t>TOTAL</w:t>
            </w:r>
          </w:p>
        </w:tc>
        <w:tc>
          <w:tcPr>
            <w:tcW w:w="4593" w:type="dxa"/>
            <w:gridSpan w:val="2"/>
            <w:tcBorders>
              <w:top w:val="none" w:sz="6" w:space="0" w:color="auto"/>
              <w:left w:val="none" w:sz="6" w:space="0" w:color="auto"/>
              <w:bottom w:val="none" w:sz="6" w:space="0" w:color="auto"/>
              <w:right w:val="none" w:sz="6" w:space="0" w:color="auto"/>
            </w:tcBorders>
            <w:shd w:val="clear" w:color="auto" w:fill="B6B6B6"/>
          </w:tcPr>
          <w:p w14:paraId="0ED5A859" w14:textId="77777777" w:rsidR="00DC7AFF" w:rsidRDefault="00DC7AFF">
            <w:pPr>
              <w:pStyle w:val="TableParagraph"/>
              <w:kinsoku w:val="0"/>
              <w:overflowPunct w:val="0"/>
              <w:spacing w:before="47"/>
              <w:ind w:left="1856"/>
              <w:rPr>
                <w:b/>
                <w:bCs/>
                <w:spacing w:val="-2"/>
                <w:sz w:val="20"/>
                <w:szCs w:val="20"/>
              </w:rPr>
            </w:pPr>
            <w:r>
              <w:rPr>
                <w:b/>
                <w:bCs/>
                <w:sz w:val="20"/>
                <w:szCs w:val="20"/>
              </w:rPr>
              <w:t>$191,707,794</w:t>
            </w:r>
            <w:r>
              <w:rPr>
                <w:b/>
                <w:bCs/>
                <w:spacing w:val="79"/>
                <w:w w:val="150"/>
                <w:sz w:val="20"/>
                <w:szCs w:val="20"/>
              </w:rPr>
              <w:t xml:space="preserve"> </w:t>
            </w:r>
            <w:r>
              <w:rPr>
                <w:b/>
                <w:bCs/>
                <w:spacing w:val="-2"/>
                <w:sz w:val="20"/>
                <w:szCs w:val="20"/>
              </w:rPr>
              <w:t>$300,868,044</w:t>
            </w:r>
          </w:p>
        </w:tc>
        <w:tc>
          <w:tcPr>
            <w:tcW w:w="2730" w:type="dxa"/>
            <w:tcBorders>
              <w:top w:val="none" w:sz="6" w:space="0" w:color="auto"/>
              <w:left w:val="none" w:sz="6" w:space="0" w:color="auto"/>
              <w:bottom w:val="none" w:sz="6" w:space="0" w:color="auto"/>
              <w:right w:val="none" w:sz="6" w:space="0" w:color="auto"/>
            </w:tcBorders>
          </w:tcPr>
          <w:p w14:paraId="35A8225E" w14:textId="77777777" w:rsidR="00DC7AFF" w:rsidRDefault="00DC7AFF">
            <w:pPr>
              <w:pStyle w:val="TableParagraph"/>
              <w:kinsoku w:val="0"/>
              <w:overflowPunct w:val="0"/>
              <w:rPr>
                <w:rFonts w:ascii="Times New Roman" w:hAnsi="Times New Roman" w:cs="Times New Roman"/>
                <w:sz w:val="20"/>
                <w:szCs w:val="20"/>
              </w:rPr>
            </w:pPr>
          </w:p>
        </w:tc>
      </w:tr>
    </w:tbl>
    <w:p w14:paraId="132AC53E" w14:textId="77777777" w:rsidR="00DC7AFF" w:rsidRDefault="00DC7AFF">
      <w:pPr>
        <w:pStyle w:val="BodyText"/>
        <w:kinsoku w:val="0"/>
        <w:overflowPunct w:val="0"/>
        <w:spacing w:before="4"/>
        <w:rPr>
          <w:b/>
          <w:bCs/>
          <w:sz w:val="25"/>
          <w:szCs w:val="25"/>
        </w:rPr>
      </w:pPr>
    </w:p>
    <w:p w14:paraId="6ADD8974" w14:textId="77777777" w:rsidR="00DC7AFF" w:rsidRDefault="00DC7AFF">
      <w:pPr>
        <w:pStyle w:val="BodyText"/>
        <w:kinsoku w:val="0"/>
        <w:overflowPunct w:val="0"/>
        <w:spacing w:line="252" w:lineRule="auto"/>
        <w:ind w:left="220" w:right="838"/>
      </w:pPr>
      <w:r>
        <w:t>An</w:t>
      </w:r>
      <w:r>
        <w:rPr>
          <w:spacing w:val="-6"/>
        </w:rPr>
        <w:t xml:space="preserve"> </w:t>
      </w:r>
      <w:r>
        <w:t>additional</w:t>
      </w:r>
      <w:r>
        <w:rPr>
          <w:spacing w:val="-6"/>
        </w:rPr>
        <w:t xml:space="preserve"> </w:t>
      </w:r>
      <w:r>
        <w:t>estimated</w:t>
      </w:r>
      <w:r>
        <w:rPr>
          <w:spacing w:val="-6"/>
        </w:rPr>
        <w:t xml:space="preserve"> </w:t>
      </w:r>
      <w:r>
        <w:t>$100-$200M</w:t>
      </w:r>
      <w:r>
        <w:rPr>
          <w:spacing w:val="-6"/>
        </w:rPr>
        <w:t xml:space="preserve"> </w:t>
      </w:r>
      <w:r>
        <w:t>will</w:t>
      </w:r>
      <w:r>
        <w:rPr>
          <w:spacing w:val="-6"/>
        </w:rPr>
        <w:t xml:space="preserve"> </w:t>
      </w:r>
      <w:r>
        <w:t>be</w:t>
      </w:r>
      <w:r>
        <w:rPr>
          <w:spacing w:val="-6"/>
        </w:rPr>
        <w:t xml:space="preserve"> </w:t>
      </w:r>
      <w:r>
        <w:t>required</w:t>
      </w:r>
      <w:r>
        <w:rPr>
          <w:spacing w:val="-6"/>
        </w:rPr>
        <w:t xml:space="preserve"> </w:t>
      </w:r>
      <w:r>
        <w:t>to</w:t>
      </w:r>
      <w:r>
        <w:rPr>
          <w:spacing w:val="-6"/>
        </w:rPr>
        <w:t xml:space="preserve"> </w:t>
      </w:r>
      <w:r>
        <w:t>be</w:t>
      </w:r>
      <w:r>
        <w:rPr>
          <w:spacing w:val="-6"/>
        </w:rPr>
        <w:t xml:space="preserve"> </w:t>
      </w:r>
      <w:r>
        <w:t>spent</w:t>
      </w:r>
      <w:r>
        <w:rPr>
          <w:spacing w:val="-6"/>
        </w:rPr>
        <w:t xml:space="preserve"> </w:t>
      </w:r>
      <w:r>
        <w:t>by</w:t>
      </w:r>
      <w:r>
        <w:rPr>
          <w:spacing w:val="-6"/>
        </w:rPr>
        <w:t xml:space="preserve"> </w:t>
      </w:r>
      <w:r>
        <w:t>other</w:t>
      </w:r>
      <w:r>
        <w:rPr>
          <w:spacing w:val="-6"/>
        </w:rPr>
        <w:t xml:space="preserve"> </w:t>
      </w:r>
      <w:r>
        <w:t>government agencies, councils, industry, and the general public to conduct effective suppression in urban and peri-urban areas. The cost of bait alone for effective suppression (3 treatments) will be $45 - $90M per annum - depending on the products selected.</w:t>
      </w:r>
    </w:p>
    <w:p w14:paraId="4FEF0E3E" w14:textId="77777777" w:rsidR="00DC7AFF" w:rsidRDefault="00DC7AFF">
      <w:pPr>
        <w:pStyle w:val="BodyText"/>
        <w:kinsoku w:val="0"/>
        <w:overflowPunct w:val="0"/>
        <w:spacing w:line="252" w:lineRule="auto"/>
        <w:ind w:left="220" w:right="838"/>
      </w:pPr>
      <w:r>
        <w:t>However,</w:t>
      </w:r>
      <w:r>
        <w:rPr>
          <w:spacing w:val="-8"/>
        </w:rPr>
        <w:t xml:space="preserve"> </w:t>
      </w:r>
      <w:r>
        <w:t>many</w:t>
      </w:r>
      <w:r>
        <w:rPr>
          <w:spacing w:val="-8"/>
        </w:rPr>
        <w:t xml:space="preserve"> </w:t>
      </w:r>
      <w:r>
        <w:t>of</w:t>
      </w:r>
      <w:r>
        <w:rPr>
          <w:spacing w:val="-8"/>
        </w:rPr>
        <w:t xml:space="preserve"> </w:t>
      </w:r>
      <w:r>
        <w:t>the</w:t>
      </w:r>
      <w:r>
        <w:rPr>
          <w:spacing w:val="-8"/>
        </w:rPr>
        <w:t xml:space="preserve"> </w:t>
      </w:r>
      <w:r>
        <w:t>proposed</w:t>
      </w:r>
      <w:r>
        <w:rPr>
          <w:spacing w:val="-8"/>
        </w:rPr>
        <w:t xml:space="preserve"> </w:t>
      </w:r>
      <w:r>
        <w:t>functions</w:t>
      </w:r>
      <w:r>
        <w:rPr>
          <w:spacing w:val="-8"/>
        </w:rPr>
        <w:t xml:space="preserve"> </w:t>
      </w:r>
      <w:r>
        <w:t>could</w:t>
      </w:r>
      <w:r>
        <w:rPr>
          <w:spacing w:val="-8"/>
        </w:rPr>
        <w:t xml:space="preserve"> </w:t>
      </w:r>
      <w:r>
        <w:t>be</w:t>
      </w:r>
      <w:r>
        <w:rPr>
          <w:spacing w:val="-8"/>
        </w:rPr>
        <w:t xml:space="preserve"> </w:t>
      </w:r>
      <w:r>
        <w:t>performed</w:t>
      </w:r>
      <w:r>
        <w:rPr>
          <w:spacing w:val="-8"/>
        </w:rPr>
        <w:t xml:space="preserve"> </w:t>
      </w:r>
      <w:r>
        <w:t>by</w:t>
      </w:r>
      <w:r>
        <w:rPr>
          <w:spacing w:val="-8"/>
        </w:rPr>
        <w:t xml:space="preserve"> </w:t>
      </w:r>
      <w:r>
        <w:t>existing</w:t>
      </w:r>
      <w:r>
        <w:rPr>
          <w:spacing w:val="-8"/>
        </w:rPr>
        <w:t xml:space="preserve"> </w:t>
      </w:r>
      <w:r>
        <w:t>staff,</w:t>
      </w:r>
      <w:r>
        <w:rPr>
          <w:spacing w:val="-8"/>
        </w:rPr>
        <w:t xml:space="preserve"> </w:t>
      </w:r>
      <w:r>
        <w:t>allowing cost-efficiencies compared to managing all functions through the national Program.</w:t>
      </w:r>
    </w:p>
    <w:p w14:paraId="210237F8" w14:textId="77777777" w:rsidR="00DC7AFF" w:rsidRDefault="00DC7AFF">
      <w:pPr>
        <w:pStyle w:val="BodyText"/>
        <w:kinsoku w:val="0"/>
        <w:overflowPunct w:val="0"/>
        <w:rPr>
          <w:sz w:val="20"/>
          <w:szCs w:val="20"/>
        </w:rPr>
      </w:pPr>
    </w:p>
    <w:p w14:paraId="6D29D798" w14:textId="77777777" w:rsidR="00DC7AFF" w:rsidRDefault="00DC7AFF">
      <w:pPr>
        <w:pStyle w:val="BodyText"/>
        <w:kinsoku w:val="0"/>
        <w:overflowPunct w:val="0"/>
        <w:rPr>
          <w:sz w:val="20"/>
          <w:szCs w:val="20"/>
        </w:rPr>
      </w:pPr>
    </w:p>
    <w:p w14:paraId="7940CC64" w14:textId="77777777" w:rsidR="00DC7AFF" w:rsidRDefault="00DC7AFF">
      <w:pPr>
        <w:pStyle w:val="BodyText"/>
        <w:kinsoku w:val="0"/>
        <w:overflowPunct w:val="0"/>
        <w:rPr>
          <w:sz w:val="20"/>
          <w:szCs w:val="20"/>
        </w:rPr>
      </w:pPr>
    </w:p>
    <w:p w14:paraId="45EE0101" w14:textId="77777777" w:rsidR="00DC7AFF" w:rsidRDefault="00DC7AFF">
      <w:pPr>
        <w:pStyle w:val="BodyText"/>
        <w:kinsoku w:val="0"/>
        <w:overflowPunct w:val="0"/>
        <w:rPr>
          <w:sz w:val="20"/>
          <w:szCs w:val="20"/>
        </w:rPr>
      </w:pPr>
    </w:p>
    <w:p w14:paraId="56A953C3" w14:textId="77777777" w:rsidR="00DC7AFF" w:rsidRDefault="00DC7AFF">
      <w:pPr>
        <w:pStyle w:val="BodyText"/>
        <w:kinsoku w:val="0"/>
        <w:overflowPunct w:val="0"/>
        <w:rPr>
          <w:sz w:val="20"/>
          <w:szCs w:val="20"/>
        </w:rPr>
      </w:pPr>
    </w:p>
    <w:p w14:paraId="38FF35DC" w14:textId="77777777" w:rsidR="00DC7AFF" w:rsidRDefault="00DC7AFF">
      <w:pPr>
        <w:pStyle w:val="BodyText"/>
        <w:kinsoku w:val="0"/>
        <w:overflowPunct w:val="0"/>
        <w:rPr>
          <w:sz w:val="20"/>
          <w:szCs w:val="20"/>
        </w:rPr>
      </w:pPr>
    </w:p>
    <w:p w14:paraId="31C2007B" w14:textId="77777777" w:rsidR="00DC7AFF" w:rsidRDefault="00DC7AFF">
      <w:pPr>
        <w:pStyle w:val="BodyText"/>
        <w:kinsoku w:val="0"/>
        <w:overflowPunct w:val="0"/>
        <w:rPr>
          <w:sz w:val="20"/>
          <w:szCs w:val="20"/>
        </w:rPr>
      </w:pPr>
    </w:p>
    <w:p w14:paraId="7A993410" w14:textId="649B19C0" w:rsidR="00DC7AFF" w:rsidRDefault="00DD2B9D">
      <w:pPr>
        <w:pStyle w:val="BodyText"/>
        <w:kinsoku w:val="0"/>
        <w:overflowPunct w:val="0"/>
        <w:spacing w:before="9"/>
        <w:rPr>
          <w:sz w:val="15"/>
          <w:szCs w:val="15"/>
        </w:rPr>
      </w:pPr>
      <w:r>
        <w:rPr>
          <w:noProof/>
        </w:rPr>
        <mc:AlternateContent>
          <mc:Choice Requires="wps">
            <w:drawing>
              <wp:anchor distT="0" distB="0" distL="0" distR="0" simplePos="0" relativeHeight="251665408" behindDoc="0" locked="0" layoutInCell="0" allowOverlap="1" wp14:anchorId="64394D90" wp14:editId="15EDF34A">
                <wp:simplePos x="0" y="0"/>
                <wp:positionH relativeFrom="page">
                  <wp:posOffset>1028700</wp:posOffset>
                </wp:positionH>
                <wp:positionV relativeFrom="paragraph">
                  <wp:posOffset>132080</wp:posOffset>
                </wp:positionV>
                <wp:extent cx="1828800" cy="635"/>
                <wp:effectExtent l="0" t="0" r="0" b="0"/>
                <wp:wrapTopAndBottom/>
                <wp:docPr id="141" name="Freeform 2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8800" cy="635"/>
                        </a:xfrm>
                        <a:custGeom>
                          <a:avLst/>
                          <a:gdLst>
                            <a:gd name="T0" fmla="*/ 0 w 2880"/>
                            <a:gd name="T1" fmla="*/ 0 h 1"/>
                            <a:gd name="T2" fmla="*/ 2880 w 2880"/>
                            <a:gd name="T3" fmla="*/ 0 h 1"/>
                          </a:gdLst>
                          <a:ahLst/>
                          <a:cxnLst>
                            <a:cxn ang="0">
                              <a:pos x="T0" y="T1"/>
                            </a:cxn>
                            <a:cxn ang="0">
                              <a:pos x="T2" y="T3"/>
                            </a:cxn>
                          </a:cxnLst>
                          <a:rect l="0" t="0" r="r" b="b"/>
                          <a:pathLst>
                            <a:path w="2880" h="1">
                              <a:moveTo>
                                <a:pt x="0" y="0"/>
                              </a:moveTo>
                              <a:lnTo>
                                <a:pt x="288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BA3D384" id="Freeform 205" o:spid="_x0000_s1026" style="position:absolute;z-index:251665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81pt,10.4pt,225pt,10.4pt" coordsize="288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" o:allowincell="f" filled="f">
                <v:path arrowok="t" o:connecttype="custom" o:connectlocs="0,0;1828800,0" o:connectangles="0,0"/>
                <w10:wrap type="topAndBottom" anchorx="page"/>
              </v:polyline>
            </w:pict>
          </mc:Fallback>
        </mc:AlternateContent>
      </w:r>
    </w:p>
    <w:p w14:paraId="626F51A8" w14:textId="77777777" w:rsidR="00DC7AFF" w:rsidRDefault="00DC7AFF">
      <w:pPr>
        <w:pStyle w:val="BodyText"/>
        <w:kinsoku w:val="0"/>
        <w:overflowPunct w:val="0"/>
        <w:spacing w:before="98"/>
        <w:ind w:left="220" w:right="683"/>
        <w:rPr>
          <w:sz w:val="16"/>
          <w:szCs w:val="16"/>
        </w:rPr>
      </w:pPr>
      <w:r>
        <w:rPr>
          <w:sz w:val="16"/>
          <w:szCs w:val="16"/>
          <w:vertAlign w:val="superscript"/>
        </w:rPr>
        <w:t>24</w:t>
      </w:r>
      <w:r>
        <w:rPr>
          <w:spacing w:val="-4"/>
          <w:sz w:val="16"/>
          <w:szCs w:val="16"/>
        </w:rPr>
        <w:t xml:space="preserve"> </w:t>
      </w:r>
      <w:r>
        <w:rPr>
          <w:sz w:val="16"/>
          <w:szCs w:val="16"/>
        </w:rPr>
        <w:t>Compliance</w:t>
      </w:r>
      <w:r>
        <w:rPr>
          <w:spacing w:val="-4"/>
          <w:sz w:val="16"/>
          <w:szCs w:val="16"/>
        </w:rPr>
        <w:t xml:space="preserve"> </w:t>
      </w:r>
      <w:r>
        <w:rPr>
          <w:sz w:val="16"/>
          <w:szCs w:val="16"/>
        </w:rPr>
        <w:t>costs</w:t>
      </w:r>
      <w:r>
        <w:rPr>
          <w:spacing w:val="-4"/>
          <w:sz w:val="16"/>
          <w:szCs w:val="16"/>
        </w:rPr>
        <w:t xml:space="preserve"> </w:t>
      </w:r>
      <w:r>
        <w:rPr>
          <w:sz w:val="16"/>
          <w:szCs w:val="16"/>
        </w:rPr>
        <w:t>for</w:t>
      </w:r>
      <w:r>
        <w:rPr>
          <w:spacing w:val="-4"/>
          <w:sz w:val="16"/>
          <w:szCs w:val="16"/>
        </w:rPr>
        <w:t xml:space="preserve"> </w:t>
      </w:r>
      <w:r>
        <w:rPr>
          <w:sz w:val="16"/>
          <w:szCs w:val="16"/>
        </w:rPr>
        <w:t>the</w:t>
      </w:r>
      <w:r>
        <w:rPr>
          <w:spacing w:val="-4"/>
          <w:sz w:val="16"/>
          <w:szCs w:val="16"/>
        </w:rPr>
        <w:t xml:space="preserve"> </w:t>
      </w:r>
      <w:r>
        <w:rPr>
          <w:sz w:val="16"/>
          <w:szCs w:val="16"/>
        </w:rPr>
        <w:t>program</w:t>
      </w:r>
      <w:r>
        <w:rPr>
          <w:spacing w:val="-4"/>
          <w:sz w:val="16"/>
          <w:szCs w:val="16"/>
        </w:rPr>
        <w:t xml:space="preserve"> </w:t>
      </w:r>
      <w:r>
        <w:rPr>
          <w:sz w:val="16"/>
          <w:szCs w:val="16"/>
        </w:rPr>
        <w:t>may</w:t>
      </w:r>
      <w:r>
        <w:rPr>
          <w:spacing w:val="-4"/>
          <w:sz w:val="16"/>
          <w:szCs w:val="16"/>
        </w:rPr>
        <w:t xml:space="preserve"> </w:t>
      </w:r>
      <w:r>
        <w:rPr>
          <w:sz w:val="16"/>
          <w:szCs w:val="16"/>
        </w:rPr>
        <w:t>come</w:t>
      </w:r>
      <w:r>
        <w:rPr>
          <w:spacing w:val="-4"/>
          <w:sz w:val="16"/>
          <w:szCs w:val="16"/>
        </w:rPr>
        <w:t xml:space="preserve"> </w:t>
      </w:r>
      <w:r>
        <w:rPr>
          <w:sz w:val="16"/>
          <w:szCs w:val="16"/>
        </w:rPr>
        <w:t>down</w:t>
      </w:r>
      <w:r>
        <w:rPr>
          <w:spacing w:val="-4"/>
          <w:sz w:val="16"/>
          <w:szCs w:val="16"/>
        </w:rPr>
        <w:t xml:space="preserve"> </w:t>
      </w:r>
      <w:r>
        <w:rPr>
          <w:sz w:val="16"/>
          <w:szCs w:val="16"/>
        </w:rPr>
        <w:t>to</w:t>
      </w:r>
      <w:r>
        <w:rPr>
          <w:spacing w:val="-4"/>
          <w:sz w:val="16"/>
          <w:szCs w:val="16"/>
        </w:rPr>
        <w:t xml:space="preserve"> </w:t>
      </w:r>
      <w:r>
        <w:rPr>
          <w:sz w:val="16"/>
          <w:szCs w:val="16"/>
        </w:rPr>
        <w:t>zero</w:t>
      </w:r>
      <w:r>
        <w:rPr>
          <w:spacing w:val="-4"/>
          <w:sz w:val="16"/>
          <w:szCs w:val="16"/>
        </w:rPr>
        <w:t xml:space="preserve"> </w:t>
      </w:r>
      <w:r>
        <w:rPr>
          <w:sz w:val="16"/>
          <w:szCs w:val="16"/>
        </w:rPr>
        <w:t>if</w:t>
      </w:r>
      <w:r>
        <w:rPr>
          <w:spacing w:val="-4"/>
          <w:sz w:val="16"/>
          <w:szCs w:val="16"/>
        </w:rPr>
        <w:t xml:space="preserve"> </w:t>
      </w:r>
      <w:r>
        <w:rPr>
          <w:sz w:val="16"/>
          <w:szCs w:val="16"/>
        </w:rPr>
        <w:t>this</w:t>
      </w:r>
      <w:r>
        <w:rPr>
          <w:spacing w:val="-4"/>
          <w:sz w:val="16"/>
          <w:szCs w:val="16"/>
        </w:rPr>
        <w:t xml:space="preserve"> </w:t>
      </w:r>
      <w:r>
        <w:rPr>
          <w:sz w:val="16"/>
          <w:szCs w:val="16"/>
        </w:rPr>
        <w:t>can</w:t>
      </w:r>
      <w:r>
        <w:rPr>
          <w:spacing w:val="-4"/>
          <w:sz w:val="16"/>
          <w:szCs w:val="16"/>
        </w:rPr>
        <w:t xml:space="preserve"> </w:t>
      </w:r>
      <w:r>
        <w:rPr>
          <w:sz w:val="16"/>
          <w:szCs w:val="16"/>
        </w:rPr>
        <w:t>be</w:t>
      </w:r>
      <w:r>
        <w:rPr>
          <w:spacing w:val="-4"/>
          <w:sz w:val="16"/>
          <w:szCs w:val="16"/>
        </w:rPr>
        <w:t xml:space="preserve"> </w:t>
      </w:r>
      <w:r>
        <w:rPr>
          <w:sz w:val="16"/>
          <w:szCs w:val="16"/>
        </w:rPr>
        <w:t>fully</w:t>
      </w:r>
      <w:r>
        <w:rPr>
          <w:spacing w:val="-4"/>
          <w:sz w:val="16"/>
          <w:szCs w:val="16"/>
        </w:rPr>
        <w:t xml:space="preserve"> </w:t>
      </w:r>
      <w:r>
        <w:rPr>
          <w:sz w:val="16"/>
          <w:szCs w:val="16"/>
        </w:rPr>
        <w:t>delegated</w:t>
      </w:r>
      <w:r>
        <w:rPr>
          <w:spacing w:val="-4"/>
          <w:sz w:val="16"/>
          <w:szCs w:val="16"/>
        </w:rPr>
        <w:t xml:space="preserve"> </w:t>
      </w:r>
      <w:r>
        <w:rPr>
          <w:sz w:val="16"/>
          <w:szCs w:val="16"/>
        </w:rPr>
        <w:t>to</w:t>
      </w:r>
      <w:r>
        <w:rPr>
          <w:spacing w:val="-4"/>
          <w:sz w:val="16"/>
          <w:szCs w:val="16"/>
        </w:rPr>
        <w:t xml:space="preserve"> </w:t>
      </w:r>
      <w:r>
        <w:rPr>
          <w:sz w:val="16"/>
          <w:szCs w:val="16"/>
        </w:rPr>
        <w:t>other</w:t>
      </w:r>
      <w:r>
        <w:rPr>
          <w:spacing w:val="-4"/>
          <w:sz w:val="16"/>
          <w:szCs w:val="16"/>
        </w:rPr>
        <w:t xml:space="preserve"> </w:t>
      </w:r>
      <w:r>
        <w:rPr>
          <w:sz w:val="16"/>
          <w:szCs w:val="16"/>
        </w:rPr>
        <w:t>government</w:t>
      </w:r>
      <w:r>
        <w:rPr>
          <w:spacing w:val="-4"/>
          <w:sz w:val="16"/>
          <w:szCs w:val="16"/>
        </w:rPr>
        <w:t xml:space="preserve"> </w:t>
      </w:r>
      <w:r>
        <w:rPr>
          <w:sz w:val="16"/>
          <w:szCs w:val="16"/>
        </w:rPr>
        <w:t>functions/agencies</w:t>
      </w:r>
      <w:r>
        <w:rPr>
          <w:spacing w:val="-4"/>
          <w:sz w:val="16"/>
          <w:szCs w:val="16"/>
        </w:rPr>
        <w:t xml:space="preserve"> </w:t>
      </w:r>
      <w:r>
        <w:rPr>
          <w:sz w:val="16"/>
          <w:szCs w:val="16"/>
        </w:rPr>
        <w:t>or</w:t>
      </w:r>
      <w:r>
        <w:rPr>
          <w:spacing w:val="40"/>
          <w:sz w:val="16"/>
          <w:szCs w:val="16"/>
        </w:rPr>
        <w:t xml:space="preserve"> </w:t>
      </w:r>
      <w:r>
        <w:rPr>
          <w:sz w:val="16"/>
          <w:szCs w:val="16"/>
        </w:rPr>
        <w:t>industry</w:t>
      </w:r>
      <w:r>
        <w:rPr>
          <w:spacing w:val="-7"/>
          <w:sz w:val="16"/>
          <w:szCs w:val="16"/>
        </w:rPr>
        <w:t xml:space="preserve"> </w:t>
      </w:r>
      <w:r>
        <w:rPr>
          <w:sz w:val="16"/>
          <w:szCs w:val="16"/>
        </w:rPr>
        <w:t>programs</w:t>
      </w:r>
    </w:p>
    <w:p w14:paraId="639C8002" w14:textId="77777777" w:rsidR="00DC7AFF" w:rsidRDefault="00DC7AFF">
      <w:pPr>
        <w:pStyle w:val="BodyText"/>
        <w:kinsoku w:val="0"/>
        <w:overflowPunct w:val="0"/>
        <w:ind w:left="220"/>
        <w:rPr>
          <w:spacing w:val="-5"/>
          <w:sz w:val="16"/>
          <w:szCs w:val="16"/>
        </w:rPr>
      </w:pPr>
      <w:r>
        <w:rPr>
          <w:sz w:val="16"/>
          <w:szCs w:val="16"/>
          <w:vertAlign w:val="superscript"/>
        </w:rPr>
        <w:t>25</w:t>
      </w:r>
      <w:r>
        <w:rPr>
          <w:spacing w:val="-9"/>
          <w:sz w:val="16"/>
          <w:szCs w:val="16"/>
        </w:rPr>
        <w:t xml:space="preserve"> </w:t>
      </w:r>
      <w:r>
        <w:rPr>
          <w:sz w:val="16"/>
          <w:szCs w:val="16"/>
        </w:rPr>
        <w:t>Business</w:t>
      </w:r>
      <w:r>
        <w:rPr>
          <w:spacing w:val="-8"/>
          <w:sz w:val="16"/>
          <w:szCs w:val="16"/>
        </w:rPr>
        <w:t xml:space="preserve"> </w:t>
      </w:r>
      <w:r>
        <w:rPr>
          <w:sz w:val="16"/>
          <w:szCs w:val="16"/>
        </w:rPr>
        <w:t>services</w:t>
      </w:r>
      <w:r>
        <w:rPr>
          <w:spacing w:val="-8"/>
          <w:sz w:val="16"/>
          <w:szCs w:val="16"/>
        </w:rPr>
        <w:t xml:space="preserve"> </w:t>
      </w:r>
      <w:r>
        <w:rPr>
          <w:sz w:val="16"/>
          <w:szCs w:val="16"/>
        </w:rPr>
        <w:t>includes</w:t>
      </w:r>
      <w:r>
        <w:rPr>
          <w:spacing w:val="-8"/>
          <w:sz w:val="16"/>
          <w:szCs w:val="16"/>
        </w:rPr>
        <w:t xml:space="preserve"> </w:t>
      </w:r>
      <w:r>
        <w:rPr>
          <w:sz w:val="16"/>
          <w:szCs w:val="16"/>
        </w:rPr>
        <w:t>facilities,</w:t>
      </w:r>
      <w:r>
        <w:rPr>
          <w:spacing w:val="-8"/>
          <w:sz w:val="16"/>
          <w:szCs w:val="16"/>
        </w:rPr>
        <w:t xml:space="preserve"> </w:t>
      </w:r>
      <w:r>
        <w:rPr>
          <w:sz w:val="16"/>
          <w:szCs w:val="16"/>
        </w:rPr>
        <w:t>finance,</w:t>
      </w:r>
      <w:r>
        <w:rPr>
          <w:spacing w:val="-8"/>
          <w:sz w:val="16"/>
          <w:szCs w:val="16"/>
        </w:rPr>
        <w:t xml:space="preserve"> </w:t>
      </w:r>
      <w:r>
        <w:rPr>
          <w:sz w:val="16"/>
          <w:szCs w:val="16"/>
        </w:rPr>
        <w:t>procurement,</w:t>
      </w:r>
      <w:r>
        <w:rPr>
          <w:spacing w:val="-8"/>
          <w:sz w:val="16"/>
          <w:szCs w:val="16"/>
        </w:rPr>
        <w:t xml:space="preserve"> </w:t>
      </w:r>
      <w:r>
        <w:rPr>
          <w:spacing w:val="-5"/>
          <w:sz w:val="16"/>
          <w:szCs w:val="16"/>
        </w:rPr>
        <w:t>HR</w:t>
      </w:r>
    </w:p>
    <w:p w14:paraId="05E7AEBD" w14:textId="77777777" w:rsidR="00DC7AFF" w:rsidRDefault="00DC7AFF">
      <w:pPr>
        <w:pStyle w:val="BodyText"/>
        <w:kinsoku w:val="0"/>
        <w:overflowPunct w:val="0"/>
        <w:ind w:left="220"/>
        <w:rPr>
          <w:spacing w:val="-2"/>
          <w:sz w:val="16"/>
          <w:szCs w:val="16"/>
        </w:rPr>
      </w:pPr>
      <w:r>
        <w:rPr>
          <w:sz w:val="16"/>
          <w:szCs w:val="16"/>
          <w:vertAlign w:val="superscript"/>
        </w:rPr>
        <w:t>26</w:t>
      </w:r>
      <w:r>
        <w:rPr>
          <w:spacing w:val="-9"/>
          <w:sz w:val="16"/>
          <w:szCs w:val="16"/>
        </w:rPr>
        <w:t xml:space="preserve"> </w:t>
      </w:r>
      <w:r>
        <w:rPr>
          <w:sz w:val="16"/>
          <w:szCs w:val="16"/>
        </w:rPr>
        <w:t>Directorate</w:t>
      </w:r>
      <w:r>
        <w:rPr>
          <w:spacing w:val="-9"/>
          <w:sz w:val="16"/>
          <w:szCs w:val="16"/>
        </w:rPr>
        <w:t xml:space="preserve"> </w:t>
      </w:r>
      <w:r>
        <w:rPr>
          <w:sz w:val="16"/>
          <w:szCs w:val="16"/>
        </w:rPr>
        <w:t>includes</w:t>
      </w:r>
      <w:r>
        <w:rPr>
          <w:spacing w:val="-9"/>
          <w:sz w:val="16"/>
          <w:szCs w:val="16"/>
        </w:rPr>
        <w:t xml:space="preserve"> </w:t>
      </w:r>
      <w:r>
        <w:rPr>
          <w:sz w:val="16"/>
          <w:szCs w:val="16"/>
        </w:rPr>
        <w:t>funding</w:t>
      </w:r>
      <w:r>
        <w:rPr>
          <w:spacing w:val="-8"/>
          <w:sz w:val="16"/>
          <w:szCs w:val="16"/>
        </w:rPr>
        <w:t xml:space="preserve"> </w:t>
      </w:r>
      <w:r>
        <w:rPr>
          <w:sz w:val="16"/>
          <w:szCs w:val="16"/>
        </w:rPr>
        <w:t>for</w:t>
      </w:r>
      <w:r>
        <w:rPr>
          <w:spacing w:val="-9"/>
          <w:sz w:val="16"/>
          <w:szCs w:val="16"/>
        </w:rPr>
        <w:t xml:space="preserve"> </w:t>
      </w:r>
      <w:r>
        <w:rPr>
          <w:sz w:val="16"/>
          <w:szCs w:val="16"/>
        </w:rPr>
        <w:t>governance</w:t>
      </w:r>
      <w:r>
        <w:rPr>
          <w:spacing w:val="-9"/>
          <w:sz w:val="16"/>
          <w:szCs w:val="16"/>
        </w:rPr>
        <w:t xml:space="preserve"> </w:t>
      </w:r>
      <w:r>
        <w:rPr>
          <w:sz w:val="16"/>
          <w:szCs w:val="16"/>
        </w:rPr>
        <w:t>bodies,</w:t>
      </w:r>
      <w:r>
        <w:rPr>
          <w:spacing w:val="-9"/>
          <w:sz w:val="16"/>
          <w:szCs w:val="16"/>
        </w:rPr>
        <w:t xml:space="preserve"> </w:t>
      </w:r>
      <w:r>
        <w:rPr>
          <w:sz w:val="16"/>
          <w:szCs w:val="16"/>
        </w:rPr>
        <w:t>executive</w:t>
      </w:r>
      <w:r>
        <w:rPr>
          <w:spacing w:val="-8"/>
          <w:sz w:val="16"/>
          <w:szCs w:val="16"/>
        </w:rPr>
        <w:t xml:space="preserve"> </w:t>
      </w:r>
      <w:r>
        <w:rPr>
          <w:sz w:val="16"/>
          <w:szCs w:val="16"/>
        </w:rPr>
        <w:t>management</w:t>
      </w:r>
      <w:r>
        <w:rPr>
          <w:spacing w:val="-9"/>
          <w:sz w:val="16"/>
          <w:szCs w:val="16"/>
        </w:rPr>
        <w:t xml:space="preserve"> </w:t>
      </w:r>
      <w:r>
        <w:rPr>
          <w:sz w:val="16"/>
          <w:szCs w:val="16"/>
        </w:rPr>
        <w:t>and</w:t>
      </w:r>
      <w:r>
        <w:rPr>
          <w:spacing w:val="-9"/>
          <w:sz w:val="16"/>
          <w:szCs w:val="16"/>
        </w:rPr>
        <w:t xml:space="preserve"> </w:t>
      </w:r>
      <w:r>
        <w:rPr>
          <w:sz w:val="16"/>
          <w:szCs w:val="16"/>
        </w:rPr>
        <w:t>regular</w:t>
      </w:r>
      <w:r>
        <w:rPr>
          <w:spacing w:val="-9"/>
          <w:sz w:val="16"/>
          <w:szCs w:val="16"/>
        </w:rPr>
        <w:t xml:space="preserve"> </w:t>
      </w:r>
      <w:r>
        <w:rPr>
          <w:sz w:val="16"/>
          <w:szCs w:val="16"/>
        </w:rPr>
        <w:t>audits</w:t>
      </w:r>
      <w:r>
        <w:rPr>
          <w:spacing w:val="-8"/>
          <w:sz w:val="16"/>
          <w:szCs w:val="16"/>
        </w:rPr>
        <w:t xml:space="preserve"> </w:t>
      </w:r>
      <w:r>
        <w:rPr>
          <w:spacing w:val="-2"/>
          <w:sz w:val="16"/>
          <w:szCs w:val="16"/>
        </w:rPr>
        <w:t>expenses</w:t>
      </w:r>
    </w:p>
    <w:p w14:paraId="24272C41" w14:textId="77777777" w:rsidR="00DC7AFF" w:rsidRDefault="00DC7AFF">
      <w:pPr>
        <w:pStyle w:val="BodyText"/>
        <w:kinsoku w:val="0"/>
        <w:overflowPunct w:val="0"/>
        <w:ind w:left="220"/>
        <w:rPr>
          <w:spacing w:val="-2"/>
          <w:sz w:val="16"/>
          <w:szCs w:val="16"/>
        </w:rPr>
        <w:sectPr w:rsidR="00DC7AFF">
          <w:footerReference w:type="default" r:id="rId104"/>
          <w:pgSz w:w="11920" w:h="16840"/>
          <w:pgMar w:top="1100" w:right="520" w:bottom="1820" w:left="1400" w:header="0" w:footer="1637" w:gutter="0"/>
          <w:cols w:space="720" w:equalWidth="0">
            <w:col w:w="10000"/>
          </w:cols>
          <w:noEndnote/>
        </w:sectPr>
      </w:pPr>
    </w:p>
    <w:p w14:paraId="0DD977CF" w14:textId="77777777" w:rsidR="00DC7AFF" w:rsidRPr="007B6AD5" w:rsidRDefault="00DC7AFF" w:rsidP="007B6AD5">
      <w:pPr>
        <w:pStyle w:val="BodyText"/>
        <w:ind w:left="284"/>
        <w:rPr>
          <w:b/>
          <w:bCs/>
        </w:rPr>
      </w:pPr>
      <w:bookmarkStart w:id="105" w:name="_Toc136853065"/>
      <w:bookmarkStart w:id="106" w:name="_Toc136854252"/>
      <w:r w:rsidRPr="007B6AD5">
        <w:rPr>
          <w:b/>
          <w:bCs/>
        </w:rPr>
        <w:lastRenderedPageBreak/>
        <w:t>Table</w:t>
      </w:r>
      <w:r w:rsidRPr="007B6AD5">
        <w:rPr>
          <w:b/>
          <w:bCs/>
          <w:spacing w:val="-6"/>
        </w:rPr>
        <w:t xml:space="preserve"> </w:t>
      </w:r>
      <w:r w:rsidRPr="007B6AD5">
        <w:rPr>
          <w:b/>
          <w:bCs/>
        </w:rPr>
        <w:t>12:</w:t>
      </w:r>
      <w:r w:rsidRPr="007B6AD5">
        <w:rPr>
          <w:b/>
          <w:bCs/>
          <w:spacing w:val="-6"/>
        </w:rPr>
        <w:t xml:space="preserve"> </w:t>
      </w:r>
      <w:r w:rsidRPr="007B6AD5">
        <w:rPr>
          <w:b/>
          <w:bCs/>
        </w:rPr>
        <w:t>Annual-costing</w:t>
      </w:r>
      <w:r w:rsidRPr="007B6AD5">
        <w:rPr>
          <w:b/>
          <w:bCs/>
          <w:spacing w:val="-6"/>
        </w:rPr>
        <w:t xml:space="preserve"> </w:t>
      </w:r>
      <w:r w:rsidRPr="007B6AD5">
        <w:rPr>
          <w:b/>
          <w:bCs/>
        </w:rPr>
        <w:t>forecast</w:t>
      </w:r>
      <w:r w:rsidRPr="007B6AD5">
        <w:rPr>
          <w:b/>
          <w:bCs/>
          <w:spacing w:val="-6"/>
        </w:rPr>
        <w:t xml:space="preserve"> </w:t>
      </w:r>
      <w:r w:rsidRPr="007B6AD5">
        <w:rPr>
          <w:b/>
          <w:bCs/>
        </w:rPr>
        <w:t>for</w:t>
      </w:r>
      <w:r w:rsidRPr="007B6AD5">
        <w:rPr>
          <w:b/>
          <w:bCs/>
          <w:spacing w:val="-6"/>
        </w:rPr>
        <w:t xml:space="preserve"> </w:t>
      </w:r>
      <w:r w:rsidRPr="007B6AD5">
        <w:rPr>
          <w:b/>
          <w:bCs/>
        </w:rPr>
        <w:t>all</w:t>
      </w:r>
      <w:r w:rsidRPr="007B6AD5">
        <w:rPr>
          <w:b/>
          <w:bCs/>
          <w:spacing w:val="-6"/>
        </w:rPr>
        <w:t xml:space="preserve"> </w:t>
      </w:r>
      <w:r w:rsidRPr="007B6AD5">
        <w:rPr>
          <w:b/>
          <w:bCs/>
        </w:rPr>
        <w:t>operations</w:t>
      </w:r>
      <w:r w:rsidRPr="007B6AD5">
        <w:rPr>
          <w:b/>
          <w:bCs/>
          <w:spacing w:val="-6"/>
        </w:rPr>
        <w:t xml:space="preserve"> </w:t>
      </w:r>
      <w:r w:rsidRPr="007B6AD5">
        <w:rPr>
          <w:b/>
          <w:bCs/>
        </w:rPr>
        <w:t>as</w:t>
      </w:r>
      <w:r w:rsidRPr="007B6AD5">
        <w:rPr>
          <w:b/>
          <w:bCs/>
          <w:spacing w:val="-6"/>
        </w:rPr>
        <w:t xml:space="preserve"> </w:t>
      </w:r>
      <w:r w:rsidRPr="007B6AD5">
        <w:rPr>
          <w:b/>
          <w:bCs/>
        </w:rPr>
        <w:t>part</w:t>
      </w:r>
      <w:r w:rsidRPr="007B6AD5">
        <w:rPr>
          <w:b/>
          <w:bCs/>
          <w:spacing w:val="-6"/>
        </w:rPr>
        <w:t xml:space="preserve"> </w:t>
      </w:r>
      <w:r w:rsidRPr="007B6AD5">
        <w:rPr>
          <w:b/>
          <w:bCs/>
        </w:rPr>
        <w:t>of</w:t>
      </w:r>
      <w:r w:rsidRPr="007B6AD5">
        <w:rPr>
          <w:b/>
          <w:bCs/>
          <w:spacing w:val="-6"/>
        </w:rPr>
        <w:t xml:space="preserve"> </w:t>
      </w:r>
      <w:r w:rsidRPr="007B6AD5">
        <w:rPr>
          <w:b/>
          <w:bCs/>
        </w:rPr>
        <w:t>Option</w:t>
      </w:r>
      <w:r w:rsidRPr="007B6AD5">
        <w:rPr>
          <w:b/>
          <w:bCs/>
          <w:spacing w:val="-6"/>
        </w:rPr>
        <w:t xml:space="preserve"> </w:t>
      </w:r>
      <w:r w:rsidRPr="007B6AD5">
        <w:rPr>
          <w:b/>
          <w:bCs/>
        </w:rPr>
        <w:t>A,</w:t>
      </w:r>
      <w:r w:rsidRPr="007B6AD5">
        <w:rPr>
          <w:b/>
          <w:bCs/>
          <w:spacing w:val="-6"/>
        </w:rPr>
        <w:t xml:space="preserve"> </w:t>
      </w:r>
      <w:r w:rsidRPr="007B6AD5">
        <w:rPr>
          <w:b/>
          <w:bCs/>
        </w:rPr>
        <w:t>Phase</w:t>
      </w:r>
      <w:r w:rsidRPr="007B6AD5">
        <w:rPr>
          <w:b/>
          <w:bCs/>
          <w:spacing w:val="-6"/>
        </w:rPr>
        <w:t xml:space="preserve"> </w:t>
      </w:r>
      <w:r w:rsidRPr="007B6AD5">
        <w:rPr>
          <w:b/>
          <w:bCs/>
        </w:rPr>
        <w:t>1, 2022 - 2027</w:t>
      </w:r>
      <w:bookmarkEnd w:id="105"/>
      <w:bookmarkEnd w:id="106"/>
    </w:p>
    <w:p w14:paraId="6AD5EA88" w14:textId="04546350" w:rsidR="00DC7AFF" w:rsidRDefault="00DD2B9D">
      <w:pPr>
        <w:pStyle w:val="BodyText"/>
        <w:kinsoku w:val="0"/>
        <w:overflowPunct w:val="0"/>
        <w:ind w:left="220"/>
        <w:rPr>
          <w:sz w:val="20"/>
          <w:szCs w:val="20"/>
        </w:rPr>
      </w:pPr>
      <w:r>
        <w:rPr>
          <w:noProof/>
          <w:sz w:val="20"/>
          <w:szCs w:val="20"/>
        </w:rPr>
        <mc:AlternateContent>
          <mc:Choice Requires="wps">
            <w:drawing>
              <wp:inline distT="0" distB="0" distL="0" distR="0" wp14:anchorId="05617F35" wp14:editId="6237736F">
                <wp:extent cx="5800725" cy="314325"/>
                <wp:effectExtent l="0" t="0" r="0" b="1270"/>
                <wp:docPr id="140"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0725" cy="314325"/>
                        </a:xfrm>
                        <a:prstGeom prst="rect">
                          <a:avLst/>
                        </a:prstGeom>
                        <a:solidFill>
                          <a:srgbClr val="B6B6B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6C010D" w14:textId="77777777" w:rsidR="00DC7AFF" w:rsidRDefault="00DC7AFF">
                            <w:pPr>
                              <w:pStyle w:val="BodyText"/>
                              <w:tabs>
                                <w:tab w:val="left" w:pos="3013"/>
                                <w:tab w:val="left" w:pos="6089"/>
                              </w:tabs>
                              <w:kinsoku w:val="0"/>
                              <w:overflowPunct w:val="0"/>
                              <w:spacing w:before="105"/>
                              <w:ind w:left="450"/>
                              <w:jc w:val="center"/>
                              <w:rPr>
                                <w:b/>
                                <w:bCs/>
                                <w:color w:val="000000"/>
                                <w:spacing w:val="-2"/>
                              </w:rPr>
                            </w:pPr>
                            <w:r>
                              <w:rPr>
                                <w:b/>
                                <w:bCs/>
                                <w:color w:val="000000"/>
                                <w:spacing w:val="-2"/>
                              </w:rPr>
                              <w:t>Agency</w:t>
                            </w:r>
                            <w:r>
                              <w:rPr>
                                <w:b/>
                                <w:bCs/>
                                <w:color w:val="000000"/>
                              </w:rPr>
                              <w:tab/>
                              <w:t>Costing</w:t>
                            </w:r>
                            <w:r>
                              <w:rPr>
                                <w:b/>
                                <w:bCs/>
                                <w:color w:val="000000"/>
                                <w:spacing w:val="-2"/>
                              </w:rPr>
                              <w:t xml:space="preserve"> forecast</w:t>
                            </w:r>
                            <w:r>
                              <w:rPr>
                                <w:b/>
                                <w:bCs/>
                                <w:color w:val="000000"/>
                              </w:rPr>
                              <w:tab/>
                              <w:t>Funding</w:t>
                            </w:r>
                            <w:r>
                              <w:rPr>
                                <w:b/>
                                <w:bCs/>
                                <w:color w:val="000000"/>
                                <w:spacing w:val="-8"/>
                              </w:rPr>
                              <w:t xml:space="preserve"> </w:t>
                            </w:r>
                            <w:r>
                              <w:rPr>
                                <w:b/>
                                <w:bCs/>
                                <w:color w:val="000000"/>
                                <w:spacing w:val="-2"/>
                              </w:rPr>
                              <w:t>source</w:t>
                            </w:r>
                          </w:p>
                        </w:txbxContent>
                      </wps:txbx>
                      <wps:bodyPr rot="0" vert="horz" wrap="square" lIns="0" tIns="0" rIns="0" bIns="0" anchor="t" anchorCtr="0" upright="1">
                        <a:noAutofit/>
                      </wps:bodyPr>
                    </wps:wsp>
                  </a:graphicData>
                </a:graphic>
              </wp:inline>
            </w:drawing>
          </mc:Choice>
          <mc:Fallback>
            <w:pict>
              <v:shape w14:anchorId="05617F35" id="Text Box 206" o:spid="_x0000_s1139" type="#_x0000_t202" style="width:456.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" fillcolor="#b6b6b6" stroked="f">
                <v:textbox inset="0,0,0,0">
                  <w:txbxContent>
                    <w:p w14:paraId="6D6C010D" w14:textId="77777777" w:rsidR="00DC7AFF" w:rsidRDefault="00DC7AFF">
                      <w:pPr>
                        <w:pStyle w:val="BodyText"/>
                        <w:tabs>
                          <w:tab w:val="left" w:pos="3013"/>
                          <w:tab w:val="left" w:pos="6089"/>
                        </w:tabs>
                        <w:kinsoku w:val="0"/>
                        <w:overflowPunct w:val="0"/>
                        <w:spacing w:before="105"/>
                        <w:ind w:left="450"/>
                        <w:jc w:val="center"/>
                        <w:rPr>
                          <w:b/>
                          <w:bCs/>
                          <w:color w:val="000000"/>
                          <w:spacing w:val="-2"/>
                        </w:rPr>
                      </w:pPr>
                      <w:r>
                        <w:rPr>
                          <w:b/>
                          <w:bCs/>
                          <w:color w:val="000000"/>
                          <w:spacing w:val="-2"/>
                        </w:rPr>
                        <w:t>Agency</w:t>
                      </w:r>
                      <w:r>
                        <w:rPr>
                          <w:b/>
                          <w:bCs/>
                          <w:color w:val="000000"/>
                        </w:rPr>
                        <w:tab/>
                        <w:t>Costing</w:t>
                      </w:r>
                      <w:r>
                        <w:rPr>
                          <w:b/>
                          <w:bCs/>
                          <w:color w:val="000000"/>
                          <w:spacing w:val="-2"/>
                        </w:rPr>
                        <w:t xml:space="preserve"> forecast</w:t>
                      </w:r>
                      <w:r>
                        <w:rPr>
                          <w:b/>
                          <w:bCs/>
                          <w:color w:val="000000"/>
                        </w:rPr>
                        <w:tab/>
                        <w:t>Funding</w:t>
                      </w:r>
                      <w:r>
                        <w:rPr>
                          <w:b/>
                          <w:bCs/>
                          <w:color w:val="000000"/>
                          <w:spacing w:val="-8"/>
                        </w:rPr>
                        <w:t xml:space="preserve"> </w:t>
                      </w:r>
                      <w:r>
                        <w:rPr>
                          <w:b/>
                          <w:bCs/>
                          <w:color w:val="000000"/>
                          <w:spacing w:val="-2"/>
                        </w:rPr>
                        <w:t>source</w:t>
                      </w:r>
                    </w:p>
                  </w:txbxContent>
                </v:textbox>
                <w10:anchorlock/>
              </v:shape>
            </w:pict>
          </mc:Fallback>
        </mc:AlternateContent>
      </w:r>
    </w:p>
    <w:p w14:paraId="2B93554C" w14:textId="61847E59" w:rsidR="00DC7AFF" w:rsidRDefault="00DD2B9D">
      <w:pPr>
        <w:pStyle w:val="BodyText"/>
        <w:tabs>
          <w:tab w:val="left" w:pos="3978"/>
          <w:tab w:val="left" w:pos="6815"/>
        </w:tabs>
        <w:kinsoku w:val="0"/>
        <w:overflowPunct w:val="0"/>
        <w:spacing w:before="115" w:line="160" w:lineRule="auto"/>
        <w:ind w:left="7024" w:right="1148" w:hanging="5746"/>
        <w:rPr>
          <w:spacing w:val="-2"/>
        </w:rPr>
      </w:pPr>
      <w:r>
        <w:rPr>
          <w:noProof/>
        </w:rPr>
        <mc:AlternateContent>
          <mc:Choice Requires="wps">
            <w:drawing>
              <wp:anchor distT="0" distB="0" distL="114300" distR="114300" simplePos="0" relativeHeight="251667456" behindDoc="1" locked="0" layoutInCell="0" allowOverlap="1" wp14:anchorId="77DA1C65" wp14:editId="07ABB67D">
                <wp:simplePos x="0" y="0"/>
                <wp:positionH relativeFrom="page">
                  <wp:posOffset>1028700</wp:posOffset>
                </wp:positionH>
                <wp:positionV relativeFrom="paragraph">
                  <wp:posOffset>475615</wp:posOffset>
                </wp:positionV>
                <wp:extent cx="5800725" cy="676275"/>
                <wp:effectExtent l="0" t="0" r="0" b="0"/>
                <wp:wrapNone/>
                <wp:docPr id="139" name="Freeform 2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00725" cy="676275"/>
                        </a:xfrm>
                        <a:custGeom>
                          <a:avLst/>
                          <a:gdLst>
                            <a:gd name="T0" fmla="*/ 9135 w 9135"/>
                            <a:gd name="T1" fmla="*/ 0 h 1065"/>
                            <a:gd name="T2" fmla="*/ 6090 w 9135"/>
                            <a:gd name="T3" fmla="*/ 0 h 1065"/>
                            <a:gd name="T4" fmla="*/ 3045 w 9135"/>
                            <a:gd name="T5" fmla="*/ 0 h 1065"/>
                            <a:gd name="T6" fmla="*/ 0 w 9135"/>
                            <a:gd name="T7" fmla="*/ 0 h 1065"/>
                            <a:gd name="T8" fmla="*/ 0 w 9135"/>
                            <a:gd name="T9" fmla="*/ 1065 h 1065"/>
                            <a:gd name="T10" fmla="*/ 3045 w 9135"/>
                            <a:gd name="T11" fmla="*/ 1065 h 1065"/>
                            <a:gd name="T12" fmla="*/ 6090 w 9135"/>
                            <a:gd name="T13" fmla="*/ 1065 h 1065"/>
                            <a:gd name="T14" fmla="*/ 9135 w 9135"/>
                            <a:gd name="T15" fmla="*/ 1065 h 1065"/>
                            <a:gd name="T16" fmla="*/ 9135 w 9135"/>
                            <a:gd name="T17" fmla="*/ 0 h 10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35" h="1065">
                              <a:moveTo>
                                <a:pt x="9135" y="0"/>
                              </a:moveTo>
                              <a:lnTo>
                                <a:pt x="6090" y="0"/>
                              </a:lnTo>
                              <a:lnTo>
                                <a:pt x="3045" y="0"/>
                              </a:lnTo>
                              <a:lnTo>
                                <a:pt x="0" y="0"/>
                              </a:lnTo>
                              <a:lnTo>
                                <a:pt x="0" y="1065"/>
                              </a:lnTo>
                              <a:lnTo>
                                <a:pt x="3045" y="1065"/>
                              </a:lnTo>
                              <a:lnTo>
                                <a:pt x="6090" y="1065"/>
                              </a:lnTo>
                              <a:lnTo>
                                <a:pt x="9135" y="1065"/>
                              </a:lnTo>
                              <a:lnTo>
                                <a:pt x="9135" y="0"/>
                              </a:lnTo>
                              <a:close/>
                            </a:path>
                          </a:pathLst>
                        </a:custGeom>
                        <a:solidFill>
                          <a:srgbClr val="EFEF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D09E87" id="Freeform 207" o:spid="_x0000_s1026" style="position:absolute;margin-left:81pt;margin-top:37.45pt;width:456.75pt;height:53.2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135,1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" o:allowincell="f" path="m9135,l6090,,3045,,,,,1065r3045,l6090,1065r3045,l9135,xe" fillcolor="#efefef" stroked="f">
                <v:path arrowok="t" o:connecttype="custom" o:connectlocs="5800725,0;3867150,0;1933575,0;0,0;0,676275;1933575,676275;3867150,676275;5800725,676275;5800725,0" o:connectangles="0,0,0,0,0,0,0,0,0"/>
                <w10:wrap anchorx="page"/>
              </v:shape>
            </w:pict>
          </mc:Fallback>
        </mc:AlternateContent>
      </w:r>
      <w:r w:rsidR="00DC7AFF">
        <w:rPr>
          <w:spacing w:val="-2"/>
          <w:position w:val="-14"/>
        </w:rPr>
        <w:t>NRIFAEP</w:t>
      </w:r>
      <w:r w:rsidR="00DC7AFF">
        <w:rPr>
          <w:position w:val="-14"/>
        </w:rPr>
        <w:tab/>
        <w:t>$200M - $300M</w:t>
      </w:r>
      <w:r w:rsidR="00DC7AFF">
        <w:rPr>
          <w:position w:val="-14"/>
        </w:rPr>
        <w:tab/>
      </w:r>
      <w:r w:rsidR="00DC7AFF">
        <w:rPr>
          <w:spacing w:val="-2"/>
        </w:rPr>
        <w:t>States,</w:t>
      </w:r>
      <w:r w:rsidR="00DC7AFF">
        <w:rPr>
          <w:spacing w:val="-12"/>
        </w:rPr>
        <w:t xml:space="preserve"> </w:t>
      </w:r>
      <w:r w:rsidR="00DC7AFF">
        <w:rPr>
          <w:spacing w:val="-2"/>
        </w:rPr>
        <w:t>Territories</w:t>
      </w:r>
      <w:r w:rsidR="00DC7AFF">
        <w:rPr>
          <w:spacing w:val="-11"/>
        </w:rPr>
        <w:t xml:space="preserve"> </w:t>
      </w:r>
      <w:r w:rsidR="00DC7AFF">
        <w:rPr>
          <w:spacing w:val="-2"/>
        </w:rPr>
        <w:t>&amp; Commonwealth</w:t>
      </w:r>
    </w:p>
    <w:p w14:paraId="4E3C220B" w14:textId="77777777" w:rsidR="00DC7AFF" w:rsidRDefault="00DC7AFF">
      <w:pPr>
        <w:pStyle w:val="BodyText"/>
        <w:kinsoku w:val="0"/>
        <w:overflowPunct w:val="0"/>
        <w:spacing w:before="4"/>
        <w:rPr>
          <w:sz w:val="14"/>
          <w:szCs w:val="14"/>
        </w:rPr>
      </w:pPr>
    </w:p>
    <w:p w14:paraId="73F2ED3D" w14:textId="77777777" w:rsidR="00DC7AFF" w:rsidRDefault="00DC7AFF">
      <w:pPr>
        <w:pStyle w:val="BodyText"/>
        <w:kinsoku w:val="0"/>
        <w:overflowPunct w:val="0"/>
        <w:spacing w:before="4"/>
        <w:rPr>
          <w:sz w:val="14"/>
          <w:szCs w:val="14"/>
        </w:rPr>
        <w:sectPr w:rsidR="00DC7AFF">
          <w:pgSz w:w="11920" w:h="16840"/>
          <w:pgMar w:top="1100" w:right="520" w:bottom="1900" w:left="1400" w:header="0" w:footer="1637" w:gutter="0"/>
          <w:cols w:space="720"/>
          <w:noEndnote/>
        </w:sectPr>
      </w:pPr>
    </w:p>
    <w:p w14:paraId="498436EB" w14:textId="77777777" w:rsidR="00DC7AFF" w:rsidRDefault="00DC7AFF">
      <w:pPr>
        <w:pStyle w:val="BodyText"/>
        <w:kinsoku w:val="0"/>
        <w:overflowPunct w:val="0"/>
        <w:spacing w:before="5"/>
        <w:rPr>
          <w:sz w:val="19"/>
          <w:szCs w:val="19"/>
        </w:rPr>
      </w:pPr>
    </w:p>
    <w:p w14:paraId="703BB5A7" w14:textId="77777777" w:rsidR="00DC7AFF" w:rsidRDefault="00DC7AFF">
      <w:pPr>
        <w:pStyle w:val="BodyText"/>
        <w:tabs>
          <w:tab w:val="left" w:pos="3978"/>
        </w:tabs>
        <w:kinsoku w:val="0"/>
        <w:overflowPunct w:val="0"/>
        <w:spacing w:before="1" w:line="160" w:lineRule="auto"/>
        <w:ind w:left="1406" w:right="38" w:hanging="1030"/>
        <w:rPr>
          <w:spacing w:val="-2"/>
        </w:rPr>
      </w:pPr>
      <w:r>
        <w:t>Queensland Gov. and other</w:t>
      </w:r>
      <w:r>
        <w:tab/>
      </w:r>
      <w:r>
        <w:rPr>
          <w:position w:val="-14"/>
        </w:rPr>
        <w:t>$100M</w:t>
      </w:r>
      <w:r>
        <w:rPr>
          <w:spacing w:val="-14"/>
          <w:position w:val="-14"/>
        </w:rPr>
        <w:t xml:space="preserve"> </w:t>
      </w:r>
      <w:r>
        <w:rPr>
          <w:position w:val="-14"/>
        </w:rPr>
        <w:t>-</w:t>
      </w:r>
      <w:r>
        <w:rPr>
          <w:spacing w:val="-13"/>
          <w:position w:val="-14"/>
        </w:rPr>
        <w:t xml:space="preserve"> </w:t>
      </w:r>
      <w:r>
        <w:rPr>
          <w:position w:val="-14"/>
        </w:rPr>
        <w:t xml:space="preserve">$250M </w:t>
      </w:r>
      <w:r>
        <w:rPr>
          <w:spacing w:val="-2"/>
        </w:rPr>
        <w:t>agents</w:t>
      </w:r>
    </w:p>
    <w:p w14:paraId="3DB4B12B" w14:textId="77777777" w:rsidR="00DC7AFF" w:rsidRDefault="00DC7AFF">
      <w:pPr>
        <w:pStyle w:val="BodyText"/>
        <w:kinsoku w:val="0"/>
        <w:overflowPunct w:val="0"/>
        <w:spacing w:before="59"/>
        <w:ind w:left="377" w:right="1071" w:firstLine="411"/>
      </w:pPr>
      <w:r>
        <w:rPr>
          <w:rFonts w:ascii="Times New Roman" w:hAnsi="Times New Roman" w:cs="Times New Roman"/>
        </w:rPr>
        <w:br w:type="column"/>
      </w:r>
      <w:r>
        <w:t>Self funded (high</w:t>
      </w:r>
      <w:r>
        <w:rPr>
          <w:spacing w:val="-14"/>
        </w:rPr>
        <w:t xml:space="preserve"> </w:t>
      </w:r>
      <w:r>
        <w:t>proportion</w:t>
      </w:r>
      <w:r>
        <w:rPr>
          <w:spacing w:val="-13"/>
        </w:rPr>
        <w:t xml:space="preserve"> </w:t>
      </w:r>
      <w:r>
        <w:t>of internalised costs)</w:t>
      </w:r>
    </w:p>
    <w:p w14:paraId="57FD8EDE" w14:textId="77777777" w:rsidR="00DC7AFF" w:rsidRDefault="00DC7AFF">
      <w:pPr>
        <w:pStyle w:val="BodyText"/>
        <w:kinsoku w:val="0"/>
        <w:overflowPunct w:val="0"/>
        <w:spacing w:before="59"/>
        <w:ind w:left="377" w:right="1071" w:firstLine="411"/>
        <w:sectPr w:rsidR="00DC7AFF">
          <w:type w:val="continuous"/>
          <w:pgSz w:w="11920" w:h="16840"/>
          <w:pgMar w:top="1620" w:right="520" w:bottom="1900" w:left="1400" w:header="720" w:footer="720" w:gutter="0"/>
          <w:cols w:num="2" w:space="720" w:equalWidth="0">
            <w:col w:w="5636" w:space="833"/>
            <w:col w:w="3531"/>
          </w:cols>
          <w:noEndnote/>
        </w:sectPr>
      </w:pPr>
    </w:p>
    <w:p w14:paraId="355EC918" w14:textId="77777777" w:rsidR="00DC7AFF" w:rsidRDefault="00DC7AFF">
      <w:pPr>
        <w:pStyle w:val="BodyText"/>
        <w:kinsoku w:val="0"/>
        <w:overflowPunct w:val="0"/>
        <w:spacing w:before="1"/>
        <w:rPr>
          <w:sz w:val="29"/>
          <w:szCs w:val="29"/>
        </w:rPr>
      </w:pPr>
    </w:p>
    <w:p w14:paraId="10556D85" w14:textId="77777777" w:rsidR="00DC7AFF" w:rsidRDefault="00DC7AFF">
      <w:pPr>
        <w:pStyle w:val="BodyText"/>
        <w:kinsoku w:val="0"/>
        <w:overflowPunct w:val="0"/>
        <w:spacing w:before="59" w:line="252" w:lineRule="auto"/>
        <w:ind w:left="220" w:right="683"/>
        <w:rPr>
          <w:spacing w:val="-2"/>
        </w:rPr>
      </w:pPr>
      <w:r>
        <w:t>The first phase of Option A might take five years to show evidence of progressive eradication of RIFA from these areas, however indicators of success should be apparent sooner.</w:t>
      </w:r>
      <w:r>
        <w:rPr>
          <w:spacing w:val="-4"/>
        </w:rPr>
        <w:t xml:space="preserve"> </w:t>
      </w:r>
      <w:r>
        <w:t>If</w:t>
      </w:r>
      <w:r>
        <w:rPr>
          <w:spacing w:val="-4"/>
        </w:rPr>
        <w:t xml:space="preserve"> </w:t>
      </w:r>
      <w:r>
        <w:t>this</w:t>
      </w:r>
      <w:r>
        <w:rPr>
          <w:spacing w:val="-4"/>
        </w:rPr>
        <w:t xml:space="preserve"> </w:t>
      </w:r>
      <w:r>
        <w:t>is</w:t>
      </w:r>
      <w:r>
        <w:rPr>
          <w:spacing w:val="-4"/>
        </w:rPr>
        <w:t xml:space="preserve"> </w:t>
      </w:r>
      <w:r>
        <w:t>achieved,</w:t>
      </w:r>
      <w:r>
        <w:rPr>
          <w:spacing w:val="-4"/>
        </w:rPr>
        <w:t xml:space="preserve"> </w:t>
      </w:r>
      <w:r>
        <w:t>a</w:t>
      </w:r>
      <w:r>
        <w:rPr>
          <w:spacing w:val="-4"/>
        </w:rPr>
        <w:t xml:space="preserve"> </w:t>
      </w:r>
      <w:r>
        <w:t>second</w:t>
      </w:r>
      <w:r>
        <w:rPr>
          <w:spacing w:val="-4"/>
        </w:rPr>
        <w:t xml:space="preserve"> </w:t>
      </w:r>
      <w:r>
        <w:t>phase</w:t>
      </w:r>
      <w:r>
        <w:rPr>
          <w:spacing w:val="-4"/>
        </w:rPr>
        <w:t xml:space="preserve"> </w:t>
      </w:r>
      <w:r>
        <w:t>of</w:t>
      </w:r>
      <w:r>
        <w:rPr>
          <w:spacing w:val="-4"/>
        </w:rPr>
        <w:t xml:space="preserve"> </w:t>
      </w:r>
      <w:r>
        <w:t>work</w:t>
      </w:r>
      <w:r>
        <w:rPr>
          <w:spacing w:val="-4"/>
        </w:rPr>
        <w:t xml:space="preserve"> </w:t>
      </w:r>
      <w:r>
        <w:t>should</w:t>
      </w:r>
      <w:r>
        <w:rPr>
          <w:spacing w:val="-4"/>
        </w:rPr>
        <w:t xml:space="preserve"> </w:t>
      </w:r>
      <w:r>
        <w:t>be</w:t>
      </w:r>
      <w:r>
        <w:rPr>
          <w:spacing w:val="-4"/>
        </w:rPr>
        <w:t xml:space="preserve"> </w:t>
      </w:r>
      <w:r>
        <w:t>considered</w:t>
      </w:r>
      <w:r>
        <w:rPr>
          <w:spacing w:val="-4"/>
        </w:rPr>
        <w:t xml:space="preserve"> </w:t>
      </w:r>
      <w:r>
        <w:t>to</w:t>
      </w:r>
      <w:r>
        <w:rPr>
          <w:spacing w:val="-4"/>
        </w:rPr>
        <w:t xml:space="preserve"> </w:t>
      </w:r>
      <w:r>
        <w:t>move</w:t>
      </w:r>
      <w:r>
        <w:rPr>
          <w:spacing w:val="-4"/>
        </w:rPr>
        <w:t xml:space="preserve"> </w:t>
      </w:r>
      <w:r>
        <w:t>towards ultimate</w:t>
      </w:r>
      <w:r>
        <w:rPr>
          <w:spacing w:val="-10"/>
        </w:rPr>
        <w:t xml:space="preserve"> </w:t>
      </w:r>
      <w:r>
        <w:t>elimination</w:t>
      </w:r>
      <w:r>
        <w:rPr>
          <w:spacing w:val="-10"/>
        </w:rPr>
        <w:t xml:space="preserve"> </w:t>
      </w:r>
      <w:r>
        <w:t>of</w:t>
      </w:r>
      <w:r>
        <w:rPr>
          <w:spacing w:val="-10"/>
        </w:rPr>
        <w:t xml:space="preserve"> </w:t>
      </w:r>
      <w:r>
        <w:t>RIFA</w:t>
      </w:r>
      <w:r>
        <w:rPr>
          <w:spacing w:val="-10"/>
        </w:rPr>
        <w:t xml:space="preserve"> </w:t>
      </w:r>
      <w:r>
        <w:t>from</w:t>
      </w:r>
      <w:r>
        <w:rPr>
          <w:spacing w:val="-10"/>
        </w:rPr>
        <w:t xml:space="preserve"> </w:t>
      </w:r>
      <w:r>
        <w:t>SEQ.</w:t>
      </w:r>
      <w:r>
        <w:rPr>
          <w:spacing w:val="-10"/>
        </w:rPr>
        <w:t xml:space="preserve"> </w:t>
      </w:r>
      <w:r>
        <w:t>This</w:t>
      </w:r>
      <w:r>
        <w:rPr>
          <w:spacing w:val="-10"/>
        </w:rPr>
        <w:t xml:space="preserve"> </w:t>
      </w:r>
      <w:r>
        <w:t>could</w:t>
      </w:r>
      <w:r>
        <w:rPr>
          <w:spacing w:val="-10"/>
        </w:rPr>
        <w:t xml:space="preserve"> </w:t>
      </w:r>
      <w:r>
        <w:t>involve</w:t>
      </w:r>
      <w:r>
        <w:rPr>
          <w:spacing w:val="-10"/>
        </w:rPr>
        <w:t xml:space="preserve"> </w:t>
      </w:r>
      <w:r>
        <w:t>NRIFAEP</w:t>
      </w:r>
      <w:r>
        <w:rPr>
          <w:spacing w:val="-10"/>
        </w:rPr>
        <w:t xml:space="preserve"> </w:t>
      </w:r>
      <w:r>
        <w:t>continuing</w:t>
      </w:r>
      <w:r>
        <w:rPr>
          <w:spacing w:val="-10"/>
        </w:rPr>
        <w:t xml:space="preserve"> </w:t>
      </w:r>
      <w:r>
        <w:t>to</w:t>
      </w:r>
      <w:r>
        <w:rPr>
          <w:spacing w:val="-10"/>
        </w:rPr>
        <w:t xml:space="preserve"> </w:t>
      </w:r>
      <w:r>
        <w:t>provide containment</w:t>
      </w:r>
      <w:r>
        <w:rPr>
          <w:spacing w:val="-5"/>
        </w:rPr>
        <w:t xml:space="preserve"> </w:t>
      </w:r>
      <w:r>
        <w:t>and</w:t>
      </w:r>
      <w:r>
        <w:rPr>
          <w:spacing w:val="-5"/>
        </w:rPr>
        <w:t xml:space="preserve"> </w:t>
      </w:r>
      <w:r>
        <w:t>surveillance</w:t>
      </w:r>
      <w:r>
        <w:rPr>
          <w:spacing w:val="-5"/>
        </w:rPr>
        <w:t xml:space="preserve"> </w:t>
      </w:r>
      <w:r>
        <w:t>services</w:t>
      </w:r>
      <w:r>
        <w:rPr>
          <w:spacing w:val="-5"/>
        </w:rPr>
        <w:t xml:space="preserve"> </w:t>
      </w:r>
      <w:r>
        <w:t>over</w:t>
      </w:r>
      <w:r>
        <w:rPr>
          <w:spacing w:val="-5"/>
        </w:rPr>
        <w:t xml:space="preserve"> </w:t>
      </w:r>
      <w:r>
        <w:t>a</w:t>
      </w:r>
      <w:r>
        <w:rPr>
          <w:spacing w:val="-5"/>
        </w:rPr>
        <w:t xml:space="preserve"> </w:t>
      </w:r>
      <w:r>
        <w:t>shrunken</w:t>
      </w:r>
      <w:r>
        <w:rPr>
          <w:spacing w:val="-5"/>
        </w:rPr>
        <w:t xml:space="preserve"> </w:t>
      </w:r>
      <w:r>
        <w:t>area</w:t>
      </w:r>
      <w:r>
        <w:rPr>
          <w:spacing w:val="-5"/>
        </w:rPr>
        <w:t xml:space="preserve"> </w:t>
      </w:r>
      <w:r>
        <w:t>,</w:t>
      </w:r>
      <w:r>
        <w:rPr>
          <w:spacing w:val="-5"/>
        </w:rPr>
        <w:t xml:space="preserve"> </w:t>
      </w:r>
      <w:r>
        <w:t>and</w:t>
      </w:r>
      <w:r>
        <w:rPr>
          <w:spacing w:val="-5"/>
        </w:rPr>
        <w:t xml:space="preserve"> </w:t>
      </w:r>
      <w:r>
        <w:t>conducting</w:t>
      </w:r>
      <w:r>
        <w:rPr>
          <w:spacing w:val="-5"/>
        </w:rPr>
        <w:t xml:space="preserve"> </w:t>
      </w:r>
      <w:r>
        <w:t xml:space="preserve">eradication in any remaining agricultural land, with overall technical coordination. However, suppression for eradication in urban areas would be led by the state and local </w:t>
      </w:r>
      <w:r>
        <w:rPr>
          <w:spacing w:val="-2"/>
        </w:rPr>
        <w:t>governments.</w:t>
      </w:r>
    </w:p>
    <w:p w14:paraId="38574BF4" w14:textId="77777777" w:rsidR="00DC7AFF" w:rsidRDefault="00DC7AFF">
      <w:pPr>
        <w:pStyle w:val="BodyText"/>
        <w:kinsoku w:val="0"/>
        <w:overflowPunct w:val="0"/>
        <w:rPr>
          <w:sz w:val="20"/>
          <w:szCs w:val="20"/>
        </w:rPr>
      </w:pPr>
    </w:p>
    <w:p w14:paraId="080991CE" w14:textId="1F67E78C" w:rsidR="00DC7AFF" w:rsidRDefault="00DD2B9D">
      <w:pPr>
        <w:pStyle w:val="BodyText"/>
        <w:kinsoku w:val="0"/>
        <w:overflowPunct w:val="0"/>
        <w:spacing w:before="3"/>
        <w:rPr>
          <w:sz w:val="18"/>
          <w:szCs w:val="18"/>
        </w:rPr>
      </w:pPr>
      <w:r>
        <w:rPr>
          <w:noProof/>
        </w:rPr>
        <mc:AlternateContent>
          <mc:Choice Requires="wpg">
            <w:drawing>
              <wp:anchor distT="0" distB="0" distL="0" distR="0" simplePos="0" relativeHeight="251666432" behindDoc="0" locked="0" layoutInCell="0" allowOverlap="1" wp14:anchorId="05804874" wp14:editId="74955196">
                <wp:simplePos x="0" y="0"/>
                <wp:positionH relativeFrom="page">
                  <wp:posOffset>1017270</wp:posOffset>
                </wp:positionH>
                <wp:positionV relativeFrom="paragraph">
                  <wp:posOffset>151130</wp:posOffset>
                </wp:positionV>
                <wp:extent cx="5497830" cy="3738880"/>
                <wp:effectExtent l="0" t="0" r="0" b="0"/>
                <wp:wrapTopAndBottom/>
                <wp:docPr id="136" name="Group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7830" cy="3738880"/>
                          <a:chOff x="1602" y="238"/>
                          <a:chExt cx="8658" cy="5888"/>
                        </a:xfrm>
                      </wpg:grpSpPr>
                      <pic:pic xmlns:pic="http://schemas.openxmlformats.org/drawingml/2006/picture">
                        <pic:nvPicPr>
                          <pic:cNvPr id="137" name="Picture 20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1603" y="238"/>
                            <a:ext cx="8500" cy="5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8" name="Picture 21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1620" y="5300"/>
                            <a:ext cx="8640" cy="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6F9CB99" id="Group 208" o:spid="_x0000_s1026" style="position:absolute;margin-left:80.1pt;margin-top:11.9pt;width:432.9pt;height:294.4pt;z-index:251666432;mso-wrap-distance-left:0;mso-wrap-distance-right:0;mso-position-horizontal-relative:page" coordorigin="1602,238" coordsize="8658,588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" o:allowincell="f">
                <v:shape id="Picture 209" o:spid="_x0000_s1027" type="#_x0000_t75" style="position:absolute;left:1603;top:238;width:8500;height:5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">
                  <v:imagedata r:id="rId107" o:title=""/>
                </v:shape>
                <v:shape id="Picture 210" o:spid="_x0000_s1028" type="#_x0000_t75" style="position:absolute;left:1620;top:5300;width:8640;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">
                  <v:imagedata r:id="rId108" o:title=""/>
                </v:shape>
                <w10:wrap type="topAndBottom" anchorx="page"/>
              </v:group>
            </w:pict>
          </mc:Fallback>
        </mc:AlternateContent>
      </w:r>
    </w:p>
    <w:p w14:paraId="722B4E38" w14:textId="77777777" w:rsidR="00DC7AFF" w:rsidRDefault="00DC7AFF">
      <w:pPr>
        <w:pStyle w:val="BodyText"/>
        <w:kinsoku w:val="0"/>
        <w:overflowPunct w:val="0"/>
        <w:spacing w:before="3"/>
        <w:rPr>
          <w:sz w:val="18"/>
          <w:szCs w:val="18"/>
        </w:rPr>
        <w:sectPr w:rsidR="00DC7AFF">
          <w:type w:val="continuous"/>
          <w:pgSz w:w="11920" w:h="16840"/>
          <w:pgMar w:top="1620" w:right="520" w:bottom="1900" w:left="1400" w:header="720" w:footer="720" w:gutter="0"/>
          <w:cols w:space="720" w:equalWidth="0">
            <w:col w:w="10000"/>
          </w:cols>
          <w:noEndnote/>
        </w:sectPr>
      </w:pPr>
    </w:p>
    <w:p w14:paraId="0264B801" w14:textId="168E04F0" w:rsidR="00DC7AFF" w:rsidRDefault="00DD2B9D">
      <w:pPr>
        <w:pStyle w:val="BodyText"/>
        <w:kinsoku w:val="0"/>
        <w:overflowPunct w:val="0"/>
        <w:ind w:left="250"/>
        <w:rPr>
          <w:sz w:val="20"/>
          <w:szCs w:val="20"/>
        </w:rPr>
      </w:pPr>
      <w:r>
        <w:rPr>
          <w:noProof/>
          <w:sz w:val="20"/>
          <w:szCs w:val="20"/>
        </w:rPr>
        <w:lastRenderedPageBreak/>
        <w:drawing>
          <wp:inline distT="0" distB="0" distL="0" distR="0" wp14:anchorId="25684410" wp14:editId="2E15D4B6">
            <wp:extent cx="5743575" cy="370522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43575" cy="3705225"/>
                    </a:xfrm>
                    <a:prstGeom prst="rect">
                      <a:avLst/>
                    </a:prstGeom>
                    <a:noFill/>
                    <a:ln>
                      <a:noFill/>
                    </a:ln>
                  </pic:spPr>
                </pic:pic>
              </a:graphicData>
            </a:graphic>
          </wp:inline>
        </w:drawing>
      </w:r>
    </w:p>
    <w:p w14:paraId="6CF3A300" w14:textId="77777777" w:rsidR="00DC7AFF" w:rsidRDefault="00DC7AFF">
      <w:pPr>
        <w:pStyle w:val="BodyText"/>
        <w:kinsoku w:val="0"/>
        <w:overflowPunct w:val="0"/>
        <w:ind w:left="250"/>
        <w:rPr>
          <w:sz w:val="20"/>
          <w:szCs w:val="20"/>
        </w:rPr>
        <w:sectPr w:rsidR="00DC7AFF">
          <w:pgSz w:w="11920" w:h="16840"/>
          <w:pgMar w:top="1160" w:right="520" w:bottom="1820" w:left="1400" w:header="0" w:footer="1637" w:gutter="0"/>
          <w:cols w:space="720"/>
          <w:noEndnote/>
        </w:sectPr>
      </w:pPr>
    </w:p>
    <w:p w14:paraId="59C13063" w14:textId="77777777" w:rsidR="00DC7AFF" w:rsidRDefault="00DC7AFF">
      <w:pPr>
        <w:pStyle w:val="Heading4"/>
        <w:numPr>
          <w:ilvl w:val="2"/>
          <w:numId w:val="14"/>
        </w:numPr>
        <w:tabs>
          <w:tab w:val="left" w:pos="811"/>
        </w:tabs>
        <w:kinsoku w:val="0"/>
        <w:overflowPunct w:val="0"/>
        <w:spacing w:before="34"/>
        <w:rPr>
          <w:spacing w:val="-2"/>
        </w:rPr>
      </w:pPr>
      <w:bookmarkStart w:id="107" w:name="_Toc136854708"/>
      <w:r>
        <w:lastRenderedPageBreak/>
        <w:t>Option</w:t>
      </w:r>
      <w:r>
        <w:rPr>
          <w:spacing w:val="-3"/>
        </w:rPr>
        <w:t xml:space="preserve"> </w:t>
      </w:r>
      <w:r>
        <w:t>B. Contain</w:t>
      </w:r>
      <w:r>
        <w:rPr>
          <w:spacing w:val="-1"/>
        </w:rPr>
        <w:t xml:space="preserve"> </w:t>
      </w:r>
      <w:r>
        <w:t xml:space="preserve">and </w:t>
      </w:r>
      <w:r>
        <w:rPr>
          <w:spacing w:val="-2"/>
        </w:rPr>
        <w:t>suppress</w:t>
      </w:r>
      <w:bookmarkEnd w:id="107"/>
    </w:p>
    <w:p w14:paraId="636A1A68" w14:textId="77777777" w:rsidR="00DC7AFF" w:rsidRDefault="00DC7AFF">
      <w:pPr>
        <w:pStyle w:val="BodyText"/>
        <w:kinsoku w:val="0"/>
        <w:overflowPunct w:val="0"/>
        <w:spacing w:before="54" w:line="252" w:lineRule="auto"/>
        <w:ind w:left="220" w:right="838"/>
      </w:pPr>
      <w:r>
        <w:t>This option would involve the same containment operations as Option A, but with reduced</w:t>
      </w:r>
      <w:r>
        <w:rPr>
          <w:spacing w:val="-8"/>
        </w:rPr>
        <w:t xml:space="preserve"> </w:t>
      </w:r>
      <w:r>
        <w:t>broadscale</w:t>
      </w:r>
      <w:r>
        <w:rPr>
          <w:spacing w:val="-8"/>
        </w:rPr>
        <w:t xml:space="preserve"> </w:t>
      </w:r>
      <w:r>
        <w:t>suppressive</w:t>
      </w:r>
      <w:r>
        <w:rPr>
          <w:spacing w:val="-8"/>
        </w:rPr>
        <w:t xml:space="preserve"> </w:t>
      </w:r>
      <w:r>
        <w:t>or</w:t>
      </w:r>
      <w:r>
        <w:rPr>
          <w:spacing w:val="-8"/>
        </w:rPr>
        <w:t xml:space="preserve"> </w:t>
      </w:r>
      <w:r>
        <w:t>eradication</w:t>
      </w:r>
      <w:r>
        <w:rPr>
          <w:spacing w:val="-8"/>
        </w:rPr>
        <w:t xml:space="preserve"> </w:t>
      </w:r>
      <w:r>
        <w:t>treatment</w:t>
      </w:r>
      <w:r>
        <w:rPr>
          <w:spacing w:val="-8"/>
        </w:rPr>
        <w:t xml:space="preserve"> </w:t>
      </w:r>
      <w:r>
        <w:t>within</w:t>
      </w:r>
      <w:r>
        <w:rPr>
          <w:spacing w:val="-8"/>
        </w:rPr>
        <w:t xml:space="preserve"> </w:t>
      </w:r>
      <w:r>
        <w:t>the</w:t>
      </w:r>
      <w:r>
        <w:rPr>
          <w:spacing w:val="-8"/>
        </w:rPr>
        <w:t xml:space="preserve"> </w:t>
      </w:r>
      <w:r>
        <w:t>Operational</w:t>
      </w:r>
      <w:r>
        <w:rPr>
          <w:spacing w:val="-8"/>
        </w:rPr>
        <w:t xml:space="preserve"> </w:t>
      </w:r>
      <w:r>
        <w:t>Zone. There would be difficult choices to be made between containment and suppression.</w:t>
      </w:r>
    </w:p>
    <w:p w14:paraId="7883FCD1" w14:textId="77777777" w:rsidR="00DC7AFF" w:rsidRDefault="00DC7AFF">
      <w:pPr>
        <w:pStyle w:val="BodyText"/>
        <w:kinsoku w:val="0"/>
        <w:overflowPunct w:val="0"/>
        <w:spacing w:line="252" w:lineRule="auto"/>
        <w:ind w:left="220" w:right="838"/>
      </w:pPr>
      <w:r>
        <w:t>Reduction of budget aimed at achieving eradication in certain areas would risk undermining the gains already made. Reduction of budget for comprehensive containment treatment would risk permitting some natural spread as has been happening</w:t>
      </w:r>
      <w:r>
        <w:rPr>
          <w:spacing w:val="-5"/>
        </w:rPr>
        <w:t xml:space="preserve"> </w:t>
      </w:r>
      <w:r>
        <w:t>since</w:t>
      </w:r>
      <w:r>
        <w:rPr>
          <w:spacing w:val="-5"/>
        </w:rPr>
        <w:t xml:space="preserve"> </w:t>
      </w:r>
      <w:r>
        <w:t>2017.</w:t>
      </w:r>
      <w:r>
        <w:rPr>
          <w:spacing w:val="-5"/>
        </w:rPr>
        <w:t xml:space="preserve"> </w:t>
      </w:r>
      <w:r>
        <w:t>There</w:t>
      </w:r>
      <w:r>
        <w:rPr>
          <w:spacing w:val="-5"/>
        </w:rPr>
        <w:t xml:space="preserve"> </w:t>
      </w:r>
      <w:r>
        <w:t>would</w:t>
      </w:r>
      <w:r>
        <w:rPr>
          <w:spacing w:val="-5"/>
        </w:rPr>
        <w:t xml:space="preserve"> </w:t>
      </w:r>
      <w:r>
        <w:t>be</w:t>
      </w:r>
      <w:r>
        <w:rPr>
          <w:spacing w:val="-5"/>
        </w:rPr>
        <w:t xml:space="preserve"> </w:t>
      </w:r>
      <w:r>
        <w:t>little</w:t>
      </w:r>
      <w:r>
        <w:rPr>
          <w:spacing w:val="-5"/>
        </w:rPr>
        <w:t xml:space="preserve"> </w:t>
      </w:r>
      <w:r>
        <w:t>prospect</w:t>
      </w:r>
      <w:r>
        <w:rPr>
          <w:spacing w:val="-5"/>
        </w:rPr>
        <w:t xml:space="preserve"> </w:t>
      </w:r>
      <w:r>
        <w:t>of</w:t>
      </w:r>
      <w:r>
        <w:rPr>
          <w:spacing w:val="-5"/>
        </w:rPr>
        <w:t xml:space="preserve"> </w:t>
      </w:r>
      <w:r>
        <w:t>eventually</w:t>
      </w:r>
      <w:r>
        <w:rPr>
          <w:spacing w:val="-5"/>
        </w:rPr>
        <w:t xml:space="preserve"> </w:t>
      </w:r>
      <w:r>
        <w:t>shrinking</w:t>
      </w:r>
      <w:r>
        <w:rPr>
          <w:spacing w:val="-5"/>
        </w:rPr>
        <w:t xml:space="preserve"> </w:t>
      </w:r>
      <w:r>
        <w:t>the</w:t>
      </w:r>
      <w:r>
        <w:rPr>
          <w:spacing w:val="-5"/>
        </w:rPr>
        <w:t xml:space="preserve"> </w:t>
      </w:r>
      <w:r>
        <w:t>Zone and an increased level of risk of breakout and RIFA spread.</w:t>
      </w:r>
    </w:p>
    <w:p w14:paraId="7A86D37C" w14:textId="77777777" w:rsidR="00DC7AFF" w:rsidRDefault="00DC7AFF">
      <w:pPr>
        <w:pStyle w:val="BodyText"/>
        <w:kinsoku w:val="0"/>
        <w:overflowPunct w:val="0"/>
        <w:spacing w:before="120" w:line="252" w:lineRule="auto"/>
        <w:ind w:left="220" w:right="838"/>
        <w:rPr>
          <w:spacing w:val="-2"/>
        </w:rPr>
      </w:pPr>
      <w:r>
        <w:t>An</w:t>
      </w:r>
      <w:r>
        <w:rPr>
          <w:spacing w:val="-1"/>
        </w:rPr>
        <w:t xml:space="preserve"> </w:t>
      </w:r>
      <w:r>
        <w:t>urgent</w:t>
      </w:r>
      <w:r>
        <w:rPr>
          <w:spacing w:val="-1"/>
        </w:rPr>
        <w:t xml:space="preserve"> </w:t>
      </w:r>
      <w:r>
        <w:t>pivot</w:t>
      </w:r>
      <w:r>
        <w:rPr>
          <w:spacing w:val="-1"/>
        </w:rPr>
        <w:t xml:space="preserve"> </w:t>
      </w:r>
      <w:r>
        <w:t>to</w:t>
      </w:r>
      <w:r>
        <w:rPr>
          <w:spacing w:val="-1"/>
        </w:rPr>
        <w:t xml:space="preserve"> </w:t>
      </w:r>
      <w:r>
        <w:t>greater</w:t>
      </w:r>
      <w:r>
        <w:rPr>
          <w:spacing w:val="-1"/>
        </w:rPr>
        <w:t xml:space="preserve"> </w:t>
      </w:r>
      <w:r>
        <w:t>self-management</w:t>
      </w:r>
      <w:r>
        <w:rPr>
          <w:spacing w:val="-1"/>
        </w:rPr>
        <w:t xml:space="preserve"> </w:t>
      </w:r>
      <w:r>
        <w:t>within</w:t>
      </w:r>
      <w:r>
        <w:rPr>
          <w:spacing w:val="-1"/>
        </w:rPr>
        <w:t xml:space="preserve"> </w:t>
      </w:r>
      <w:r>
        <w:t>the</w:t>
      </w:r>
      <w:r>
        <w:rPr>
          <w:spacing w:val="-1"/>
        </w:rPr>
        <w:t xml:space="preserve"> </w:t>
      </w:r>
      <w:r>
        <w:t>former</w:t>
      </w:r>
      <w:r>
        <w:rPr>
          <w:spacing w:val="-1"/>
        </w:rPr>
        <w:t xml:space="preserve"> </w:t>
      </w:r>
      <w:r>
        <w:t>eradication</w:t>
      </w:r>
      <w:r>
        <w:rPr>
          <w:spacing w:val="-1"/>
        </w:rPr>
        <w:t xml:space="preserve"> </w:t>
      </w:r>
      <w:r>
        <w:t>areas</w:t>
      </w:r>
      <w:r>
        <w:rPr>
          <w:spacing w:val="-1"/>
        </w:rPr>
        <w:t xml:space="preserve"> </w:t>
      </w:r>
      <w:r>
        <w:t>would be needed, with a commensurate reduction in eradication treatments. Goals, objectives and</w:t>
      </w:r>
      <w:r>
        <w:rPr>
          <w:spacing w:val="-6"/>
        </w:rPr>
        <w:t xml:space="preserve"> </w:t>
      </w:r>
      <w:r>
        <w:t>annual</w:t>
      </w:r>
      <w:r>
        <w:rPr>
          <w:spacing w:val="-6"/>
        </w:rPr>
        <w:t xml:space="preserve"> </w:t>
      </w:r>
      <w:r>
        <w:t>budgets</w:t>
      </w:r>
      <w:r>
        <w:rPr>
          <w:spacing w:val="-6"/>
        </w:rPr>
        <w:t xml:space="preserve"> </w:t>
      </w:r>
      <w:r>
        <w:t>would</w:t>
      </w:r>
      <w:r>
        <w:rPr>
          <w:spacing w:val="-6"/>
        </w:rPr>
        <w:t xml:space="preserve"> </w:t>
      </w:r>
      <w:r>
        <w:t>have</w:t>
      </w:r>
      <w:r>
        <w:rPr>
          <w:spacing w:val="-6"/>
        </w:rPr>
        <w:t xml:space="preserve"> </w:t>
      </w:r>
      <w:r>
        <w:t>to</w:t>
      </w:r>
      <w:r>
        <w:rPr>
          <w:spacing w:val="-6"/>
        </w:rPr>
        <w:t xml:space="preserve"> </w:t>
      </w:r>
      <w:r>
        <w:t>be</w:t>
      </w:r>
      <w:r>
        <w:rPr>
          <w:spacing w:val="-6"/>
        </w:rPr>
        <w:t xml:space="preserve"> </w:t>
      </w:r>
      <w:r>
        <w:t>urgently</w:t>
      </w:r>
      <w:r>
        <w:rPr>
          <w:spacing w:val="-6"/>
        </w:rPr>
        <w:t xml:space="preserve"> </w:t>
      </w:r>
      <w:r>
        <w:t>revised.</w:t>
      </w:r>
      <w:r>
        <w:rPr>
          <w:spacing w:val="-6"/>
        </w:rPr>
        <w:t xml:space="preserve"> </w:t>
      </w:r>
      <w:r>
        <w:t>Greater</w:t>
      </w:r>
      <w:r>
        <w:rPr>
          <w:spacing w:val="-6"/>
        </w:rPr>
        <w:t xml:space="preserve"> </w:t>
      </w:r>
      <w:r>
        <w:t>risk</w:t>
      </w:r>
      <w:r>
        <w:rPr>
          <w:spacing w:val="-6"/>
        </w:rPr>
        <w:t xml:space="preserve"> </w:t>
      </w:r>
      <w:r>
        <w:t>communication</w:t>
      </w:r>
      <w:r>
        <w:rPr>
          <w:spacing w:val="-6"/>
        </w:rPr>
        <w:t xml:space="preserve"> </w:t>
      </w:r>
      <w:r>
        <w:t xml:space="preserve">and preparedness would need to be actioned, inside and outside SEQ and in other </w:t>
      </w:r>
      <w:r>
        <w:rPr>
          <w:spacing w:val="-2"/>
        </w:rPr>
        <w:t>jurisdictions.</w:t>
      </w:r>
    </w:p>
    <w:p w14:paraId="216C3C1A" w14:textId="77777777" w:rsidR="00DC7AFF" w:rsidRDefault="00DC7AFF">
      <w:pPr>
        <w:pStyle w:val="BodyText"/>
        <w:kinsoku w:val="0"/>
        <w:overflowPunct w:val="0"/>
        <w:rPr>
          <w:sz w:val="20"/>
          <w:szCs w:val="20"/>
        </w:rPr>
      </w:pPr>
    </w:p>
    <w:p w14:paraId="504A7541" w14:textId="77777777" w:rsidR="00DC7AFF" w:rsidRDefault="00DC7AFF">
      <w:pPr>
        <w:pStyle w:val="BodyText"/>
        <w:kinsoku w:val="0"/>
        <w:overflowPunct w:val="0"/>
        <w:rPr>
          <w:sz w:val="20"/>
          <w:szCs w:val="20"/>
        </w:rPr>
      </w:pPr>
    </w:p>
    <w:p w14:paraId="53812736" w14:textId="2EE46129" w:rsidR="00DC7AFF" w:rsidRDefault="00DD2B9D">
      <w:pPr>
        <w:pStyle w:val="BodyText"/>
        <w:kinsoku w:val="0"/>
        <w:overflowPunct w:val="0"/>
        <w:spacing w:before="11"/>
        <w:rPr>
          <w:sz w:val="12"/>
          <w:szCs w:val="12"/>
        </w:rPr>
      </w:pPr>
      <w:r>
        <w:rPr>
          <w:noProof/>
        </w:rPr>
        <mc:AlternateContent>
          <mc:Choice Requires="wpg">
            <w:drawing>
              <wp:anchor distT="0" distB="0" distL="0" distR="0" simplePos="0" relativeHeight="251668480" behindDoc="0" locked="0" layoutInCell="0" allowOverlap="1" wp14:anchorId="2C07DCF3" wp14:editId="084DE204">
                <wp:simplePos x="0" y="0"/>
                <wp:positionH relativeFrom="page">
                  <wp:posOffset>1028700</wp:posOffset>
                </wp:positionH>
                <wp:positionV relativeFrom="paragraph">
                  <wp:posOffset>111760</wp:posOffset>
                </wp:positionV>
                <wp:extent cx="5738495" cy="2721610"/>
                <wp:effectExtent l="0" t="0" r="0" b="0"/>
                <wp:wrapTopAndBottom/>
                <wp:docPr id="133"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8495" cy="2721610"/>
                          <a:chOff x="1620" y="176"/>
                          <a:chExt cx="9037" cy="4286"/>
                        </a:xfrm>
                      </wpg:grpSpPr>
                      <pic:pic xmlns:pic="http://schemas.openxmlformats.org/drawingml/2006/picture">
                        <pic:nvPicPr>
                          <pic:cNvPr id="134" name="Picture 21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1620" y="176"/>
                            <a:ext cx="9040" cy="3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5" name="Picture 21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1620" y="3922"/>
                            <a:ext cx="86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49AE272" id="Group 211" o:spid="_x0000_s1026" style="position:absolute;margin-left:81pt;margin-top:8.8pt;width:451.85pt;height:214.3pt;z-index:251668480;mso-wrap-distance-left:0;mso-wrap-distance-right:0;mso-position-horizontal-relative:page" coordorigin="1620,176" coordsize="9037,42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" o:allowincell="f">
                <v:shape id="Picture 212" o:spid="_x0000_s1027" type="#_x0000_t75" style="position:absolute;left:1620;top:176;width:9040;height:3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">
                  <v:imagedata r:id="rId112" o:title=""/>
                </v:shape>
                <v:shape id="Picture 213" o:spid="_x0000_s1028" type="#_x0000_t75" style="position:absolute;left:1620;top:3922;width:8640;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">
                  <v:imagedata r:id="rId113" o:title=""/>
                </v:shape>
                <w10:wrap type="topAndBottom" anchorx="page"/>
              </v:group>
            </w:pict>
          </mc:Fallback>
        </mc:AlternateContent>
      </w:r>
    </w:p>
    <w:p w14:paraId="1CCA3256" w14:textId="77777777" w:rsidR="00DC7AFF" w:rsidRDefault="00DC7AFF">
      <w:pPr>
        <w:pStyle w:val="BodyText"/>
        <w:kinsoku w:val="0"/>
        <w:overflowPunct w:val="0"/>
        <w:spacing w:before="195" w:line="252" w:lineRule="auto"/>
        <w:ind w:left="220" w:right="642"/>
      </w:pPr>
      <w:r>
        <w:rPr>
          <w:b/>
          <w:bCs/>
        </w:rPr>
        <w:t xml:space="preserve">Key activities </w:t>
      </w:r>
      <w:r>
        <w:t>to implement this option - additional support for transitioning existing Eradication</w:t>
      </w:r>
      <w:r>
        <w:rPr>
          <w:spacing w:val="-5"/>
        </w:rPr>
        <w:t xml:space="preserve"> </w:t>
      </w:r>
      <w:r>
        <w:t>areas</w:t>
      </w:r>
      <w:r>
        <w:rPr>
          <w:spacing w:val="-5"/>
        </w:rPr>
        <w:t xml:space="preserve"> </w:t>
      </w:r>
      <w:r>
        <w:t>(Area</w:t>
      </w:r>
      <w:r>
        <w:rPr>
          <w:spacing w:val="-5"/>
        </w:rPr>
        <w:t xml:space="preserve"> </w:t>
      </w:r>
      <w:r>
        <w:t>1/WB</w:t>
      </w:r>
      <w:r>
        <w:rPr>
          <w:spacing w:val="-5"/>
        </w:rPr>
        <w:t xml:space="preserve"> </w:t>
      </w:r>
      <w:r>
        <w:t>and</w:t>
      </w:r>
      <w:r>
        <w:rPr>
          <w:spacing w:val="-5"/>
        </w:rPr>
        <w:t xml:space="preserve"> </w:t>
      </w:r>
      <w:r>
        <w:t>2)</w:t>
      </w:r>
      <w:r>
        <w:rPr>
          <w:spacing w:val="-5"/>
        </w:rPr>
        <w:t xml:space="preserve"> </w:t>
      </w:r>
      <w:r>
        <w:t>to</w:t>
      </w:r>
      <w:r>
        <w:rPr>
          <w:spacing w:val="-5"/>
        </w:rPr>
        <w:t xml:space="preserve"> </w:t>
      </w:r>
      <w:r>
        <w:t>council-led</w:t>
      </w:r>
      <w:r>
        <w:rPr>
          <w:spacing w:val="-5"/>
        </w:rPr>
        <w:t xml:space="preserve"> </w:t>
      </w:r>
      <w:r>
        <w:t>suppression</w:t>
      </w:r>
      <w:r>
        <w:rPr>
          <w:spacing w:val="-5"/>
        </w:rPr>
        <w:t xml:space="preserve"> </w:t>
      </w:r>
      <w:r>
        <w:t>and</w:t>
      </w:r>
      <w:r>
        <w:rPr>
          <w:spacing w:val="-5"/>
        </w:rPr>
        <w:t xml:space="preserve"> </w:t>
      </w:r>
      <w:r>
        <w:t>management,</w:t>
      </w:r>
      <w:r>
        <w:rPr>
          <w:spacing w:val="-5"/>
        </w:rPr>
        <w:t xml:space="preserve"> </w:t>
      </w:r>
      <w:r>
        <w:t>while the Program’s operational plan would focus only on containment (Fig. 23).</w:t>
      </w:r>
    </w:p>
    <w:p w14:paraId="13F9E06A" w14:textId="77777777" w:rsidR="00DC7AFF" w:rsidRDefault="00DC7AFF">
      <w:pPr>
        <w:pStyle w:val="BodyText"/>
        <w:kinsoku w:val="0"/>
        <w:overflowPunct w:val="0"/>
        <w:spacing w:before="195" w:line="252" w:lineRule="auto"/>
        <w:ind w:left="220" w:right="642"/>
        <w:sectPr w:rsidR="00DC7AFF">
          <w:pgSz w:w="11920" w:h="16840"/>
          <w:pgMar w:top="1100" w:right="520" w:bottom="1820" w:left="1400" w:header="0" w:footer="1637" w:gutter="0"/>
          <w:cols w:space="720"/>
          <w:noEndnote/>
        </w:sectPr>
      </w:pPr>
    </w:p>
    <w:p w14:paraId="74230DCF" w14:textId="2E883570" w:rsidR="00DC7AFF" w:rsidRDefault="00DD2B9D">
      <w:pPr>
        <w:pStyle w:val="BodyText"/>
        <w:kinsoku w:val="0"/>
        <w:overflowPunct w:val="0"/>
        <w:ind w:left="535"/>
        <w:rPr>
          <w:sz w:val="20"/>
          <w:szCs w:val="20"/>
        </w:rPr>
      </w:pPr>
      <w:r>
        <w:rPr>
          <w:noProof/>
          <w:sz w:val="20"/>
          <w:szCs w:val="20"/>
        </w:rPr>
        <w:lastRenderedPageBreak/>
        <mc:AlternateContent>
          <mc:Choice Requires="wpg">
            <w:drawing>
              <wp:inline distT="0" distB="0" distL="0" distR="0" wp14:anchorId="44B42687" wp14:editId="5FC89EFD">
                <wp:extent cx="5486400" cy="3567430"/>
                <wp:effectExtent l="0" t="0" r="0" b="0"/>
                <wp:docPr id="130"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0" cy="3567430"/>
                          <a:chOff x="0" y="0"/>
                          <a:chExt cx="8640" cy="5618"/>
                        </a:xfrm>
                      </wpg:grpSpPr>
                      <pic:pic xmlns:pic="http://schemas.openxmlformats.org/drawingml/2006/picture">
                        <pic:nvPicPr>
                          <pic:cNvPr id="131" name="Picture 21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73" y="0"/>
                            <a:ext cx="8480" cy="5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2" name="Picture 21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5077"/>
                            <a:ext cx="86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6DBA3D57" id="Group 214" o:spid="_x0000_s1026" style="width:6in;height:280.9pt;mso-position-horizontal-relative:char;mso-position-vertical-relative:line" coordsize="8640,561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">
                <v:shape id="Picture 215" o:spid="_x0000_s1027" type="#_x0000_t75" style="position:absolute;left:73;width:8480;height:5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">
                  <v:imagedata r:id="rId116" o:title=""/>
                </v:shape>
                <v:shape id="Picture 216" o:spid="_x0000_s1028" type="#_x0000_t75" style="position:absolute;top:5077;width:8640;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">
                  <v:imagedata r:id="rId117" o:title=""/>
                </v:shape>
                <w10:anchorlock/>
              </v:group>
            </w:pict>
          </mc:Fallback>
        </mc:AlternateContent>
      </w:r>
    </w:p>
    <w:p w14:paraId="7FD5AD17" w14:textId="77777777" w:rsidR="00DC7AFF" w:rsidRDefault="00DC7AFF">
      <w:pPr>
        <w:pStyle w:val="BodyText"/>
        <w:kinsoku w:val="0"/>
        <w:overflowPunct w:val="0"/>
        <w:spacing w:before="8"/>
        <w:rPr>
          <w:sz w:val="10"/>
          <w:szCs w:val="10"/>
        </w:rPr>
      </w:pPr>
    </w:p>
    <w:p w14:paraId="435E44F7" w14:textId="77777777" w:rsidR="00DC7AFF" w:rsidRPr="00922296" w:rsidRDefault="00DC7AFF" w:rsidP="00922296">
      <w:pPr>
        <w:pStyle w:val="BodyText"/>
        <w:rPr>
          <w:b/>
          <w:bCs/>
        </w:rPr>
      </w:pPr>
      <w:bookmarkStart w:id="108" w:name="_Toc136853067"/>
      <w:r w:rsidRPr="00922296">
        <w:rPr>
          <w:b/>
          <w:bCs/>
        </w:rPr>
        <w:t>Foster</w:t>
      </w:r>
      <w:r w:rsidRPr="00922296">
        <w:rPr>
          <w:b/>
          <w:bCs/>
          <w:spacing w:val="-9"/>
        </w:rPr>
        <w:t xml:space="preserve"> </w:t>
      </w:r>
      <w:r w:rsidRPr="00922296">
        <w:rPr>
          <w:b/>
          <w:bCs/>
        </w:rPr>
        <w:t>public</w:t>
      </w:r>
      <w:r w:rsidRPr="00922296">
        <w:rPr>
          <w:b/>
          <w:bCs/>
          <w:spacing w:val="-9"/>
        </w:rPr>
        <w:t xml:space="preserve"> </w:t>
      </w:r>
      <w:r w:rsidRPr="00922296">
        <w:rPr>
          <w:b/>
          <w:bCs/>
        </w:rPr>
        <w:t>engagement</w:t>
      </w:r>
      <w:r w:rsidRPr="00922296">
        <w:rPr>
          <w:b/>
          <w:bCs/>
          <w:spacing w:val="-9"/>
        </w:rPr>
        <w:t xml:space="preserve"> </w:t>
      </w:r>
      <w:r w:rsidRPr="00922296">
        <w:rPr>
          <w:b/>
          <w:bCs/>
        </w:rPr>
        <w:t>and</w:t>
      </w:r>
      <w:r w:rsidRPr="00922296">
        <w:rPr>
          <w:b/>
          <w:bCs/>
          <w:spacing w:val="-9"/>
        </w:rPr>
        <w:t xml:space="preserve"> </w:t>
      </w:r>
      <w:r w:rsidRPr="00922296">
        <w:rPr>
          <w:b/>
          <w:bCs/>
        </w:rPr>
        <w:t>participation</w:t>
      </w:r>
      <w:r w:rsidRPr="00922296">
        <w:rPr>
          <w:b/>
          <w:bCs/>
          <w:spacing w:val="-9"/>
        </w:rPr>
        <w:t xml:space="preserve"> </w:t>
      </w:r>
      <w:r w:rsidRPr="00922296">
        <w:rPr>
          <w:b/>
          <w:bCs/>
        </w:rPr>
        <w:t>in</w:t>
      </w:r>
      <w:r w:rsidRPr="00922296">
        <w:rPr>
          <w:b/>
          <w:bCs/>
          <w:spacing w:val="-9"/>
        </w:rPr>
        <w:t xml:space="preserve"> </w:t>
      </w:r>
      <w:r w:rsidRPr="00922296">
        <w:rPr>
          <w:b/>
          <w:bCs/>
        </w:rPr>
        <w:t>RIFA</w:t>
      </w:r>
      <w:r w:rsidRPr="00922296">
        <w:rPr>
          <w:b/>
          <w:bCs/>
          <w:spacing w:val="-9"/>
        </w:rPr>
        <w:t xml:space="preserve"> </w:t>
      </w:r>
      <w:r w:rsidRPr="00922296">
        <w:rPr>
          <w:b/>
          <w:bCs/>
        </w:rPr>
        <w:t>eradication</w:t>
      </w:r>
      <w:r w:rsidRPr="00922296">
        <w:rPr>
          <w:b/>
          <w:bCs/>
          <w:spacing w:val="-9"/>
        </w:rPr>
        <w:t xml:space="preserve"> </w:t>
      </w:r>
      <w:r w:rsidRPr="00922296">
        <w:rPr>
          <w:b/>
          <w:bCs/>
        </w:rPr>
        <w:t>in</w:t>
      </w:r>
      <w:r w:rsidRPr="00922296">
        <w:rPr>
          <w:b/>
          <w:bCs/>
          <w:spacing w:val="-9"/>
        </w:rPr>
        <w:t xml:space="preserve"> </w:t>
      </w:r>
      <w:r w:rsidRPr="00922296">
        <w:rPr>
          <w:b/>
          <w:bCs/>
        </w:rPr>
        <w:t>all</w:t>
      </w:r>
      <w:r w:rsidRPr="00922296">
        <w:rPr>
          <w:b/>
          <w:bCs/>
          <w:spacing w:val="-9"/>
        </w:rPr>
        <w:t xml:space="preserve"> </w:t>
      </w:r>
      <w:r w:rsidRPr="00922296">
        <w:rPr>
          <w:b/>
          <w:bCs/>
        </w:rPr>
        <w:t>affected areas (as per Option A):</w:t>
      </w:r>
      <w:bookmarkEnd w:id="108"/>
    </w:p>
    <w:p w14:paraId="12888A14" w14:textId="77777777" w:rsidR="00DC7AFF" w:rsidRDefault="00DC7AFF">
      <w:pPr>
        <w:pStyle w:val="ListParagraph"/>
        <w:numPr>
          <w:ilvl w:val="3"/>
          <w:numId w:val="14"/>
        </w:numPr>
        <w:tabs>
          <w:tab w:val="left" w:pos="940"/>
        </w:tabs>
        <w:kinsoku w:val="0"/>
        <w:overflowPunct w:val="0"/>
        <w:rPr>
          <w:spacing w:val="-2"/>
        </w:rPr>
      </w:pPr>
      <w:r>
        <w:t>significantly</w:t>
      </w:r>
      <w:r>
        <w:rPr>
          <w:spacing w:val="-7"/>
        </w:rPr>
        <w:t xml:space="preserve"> </w:t>
      </w:r>
      <w:r>
        <w:t>strengthening</w:t>
      </w:r>
      <w:r>
        <w:rPr>
          <w:spacing w:val="-4"/>
        </w:rPr>
        <w:t xml:space="preserve"> </w:t>
      </w:r>
      <w:r>
        <w:t>public</w:t>
      </w:r>
      <w:r>
        <w:rPr>
          <w:spacing w:val="-4"/>
        </w:rPr>
        <w:t xml:space="preserve"> </w:t>
      </w:r>
      <w:r>
        <w:t>communication</w:t>
      </w:r>
      <w:r>
        <w:rPr>
          <w:spacing w:val="-5"/>
        </w:rPr>
        <w:t xml:space="preserve"> </w:t>
      </w:r>
      <w:r>
        <w:t>about</w:t>
      </w:r>
      <w:r>
        <w:rPr>
          <w:spacing w:val="-4"/>
        </w:rPr>
        <w:t xml:space="preserve"> </w:t>
      </w:r>
      <w:r>
        <w:t>increasing</w:t>
      </w:r>
      <w:r>
        <w:rPr>
          <w:spacing w:val="-4"/>
        </w:rPr>
        <w:t xml:space="preserve"> </w:t>
      </w:r>
      <w:r>
        <w:t>RIFA</w:t>
      </w:r>
      <w:r>
        <w:rPr>
          <w:spacing w:val="-4"/>
        </w:rPr>
        <w:t xml:space="preserve"> </w:t>
      </w:r>
      <w:r>
        <w:rPr>
          <w:spacing w:val="-2"/>
        </w:rPr>
        <w:t>risks</w:t>
      </w:r>
    </w:p>
    <w:p w14:paraId="1B25ECA5" w14:textId="77777777" w:rsidR="00DC7AFF" w:rsidRDefault="00DC7AFF">
      <w:pPr>
        <w:pStyle w:val="ListParagraph"/>
        <w:numPr>
          <w:ilvl w:val="3"/>
          <w:numId w:val="14"/>
        </w:numPr>
        <w:tabs>
          <w:tab w:val="left" w:pos="940"/>
        </w:tabs>
        <w:kinsoku w:val="0"/>
        <w:overflowPunct w:val="0"/>
        <w:spacing w:before="14" w:line="252" w:lineRule="auto"/>
        <w:ind w:right="891"/>
      </w:pPr>
      <w:r>
        <w:t>mobilise</w:t>
      </w:r>
      <w:r>
        <w:rPr>
          <w:spacing w:val="-7"/>
        </w:rPr>
        <w:t xml:space="preserve"> </w:t>
      </w:r>
      <w:r>
        <w:t>QDAF</w:t>
      </w:r>
      <w:r>
        <w:rPr>
          <w:spacing w:val="-7"/>
        </w:rPr>
        <w:t xml:space="preserve"> </w:t>
      </w:r>
      <w:r>
        <w:t>and</w:t>
      </w:r>
      <w:r>
        <w:rPr>
          <w:spacing w:val="-7"/>
        </w:rPr>
        <w:t xml:space="preserve"> </w:t>
      </w:r>
      <w:r>
        <w:t>other</w:t>
      </w:r>
      <w:r>
        <w:rPr>
          <w:spacing w:val="-7"/>
        </w:rPr>
        <w:t xml:space="preserve"> </w:t>
      </w:r>
      <w:r>
        <w:t>government</w:t>
      </w:r>
      <w:r>
        <w:rPr>
          <w:spacing w:val="-7"/>
        </w:rPr>
        <w:t xml:space="preserve"> </w:t>
      </w:r>
      <w:r>
        <w:t>departments</w:t>
      </w:r>
      <w:r>
        <w:rPr>
          <w:spacing w:val="-7"/>
        </w:rPr>
        <w:t xml:space="preserve"> </w:t>
      </w:r>
      <w:r>
        <w:t>to</w:t>
      </w:r>
      <w:r>
        <w:rPr>
          <w:spacing w:val="-7"/>
        </w:rPr>
        <w:t xml:space="preserve"> </w:t>
      </w:r>
      <w:r>
        <w:t>provide</w:t>
      </w:r>
      <w:r>
        <w:rPr>
          <w:spacing w:val="-7"/>
        </w:rPr>
        <w:t xml:space="preserve"> </w:t>
      </w:r>
      <w:r>
        <w:t>technical</w:t>
      </w:r>
      <w:r>
        <w:rPr>
          <w:spacing w:val="-7"/>
        </w:rPr>
        <w:t xml:space="preserve"> </w:t>
      </w:r>
      <w:r>
        <w:t>input</w:t>
      </w:r>
      <w:r>
        <w:rPr>
          <w:spacing w:val="-7"/>
        </w:rPr>
        <w:t xml:space="preserve"> </w:t>
      </w:r>
      <w:r>
        <w:t>to national messaging</w:t>
      </w:r>
    </w:p>
    <w:p w14:paraId="18F44571" w14:textId="77777777" w:rsidR="00DC7AFF" w:rsidRDefault="00DC7AFF">
      <w:pPr>
        <w:pStyle w:val="ListParagraph"/>
        <w:numPr>
          <w:ilvl w:val="3"/>
          <w:numId w:val="14"/>
        </w:numPr>
        <w:tabs>
          <w:tab w:val="left" w:pos="940"/>
        </w:tabs>
        <w:kinsoku w:val="0"/>
        <w:overflowPunct w:val="0"/>
        <w:spacing w:before="0" w:line="252" w:lineRule="auto"/>
        <w:ind w:right="1645"/>
        <w:rPr>
          <w:spacing w:val="-2"/>
        </w:rPr>
      </w:pPr>
      <w:r>
        <w:t>implementing</w:t>
      </w:r>
      <w:r>
        <w:rPr>
          <w:spacing w:val="-8"/>
        </w:rPr>
        <w:t xml:space="preserve"> </w:t>
      </w:r>
      <w:r>
        <w:t>new</w:t>
      </w:r>
      <w:r>
        <w:rPr>
          <w:spacing w:val="-8"/>
        </w:rPr>
        <w:t xml:space="preserve"> </w:t>
      </w:r>
      <w:r>
        <w:t>approaches</w:t>
      </w:r>
      <w:r>
        <w:rPr>
          <w:spacing w:val="-8"/>
        </w:rPr>
        <w:t xml:space="preserve"> </w:t>
      </w:r>
      <w:r>
        <w:t>to</w:t>
      </w:r>
      <w:r>
        <w:rPr>
          <w:spacing w:val="-8"/>
        </w:rPr>
        <w:t xml:space="preserve"> </w:t>
      </w:r>
      <w:r>
        <w:t>accelerate</w:t>
      </w:r>
      <w:r>
        <w:rPr>
          <w:spacing w:val="-8"/>
        </w:rPr>
        <w:t xml:space="preserve"> </w:t>
      </w:r>
      <w:r>
        <w:t>council</w:t>
      </w:r>
      <w:r>
        <w:rPr>
          <w:spacing w:val="-8"/>
        </w:rPr>
        <w:t xml:space="preserve"> </w:t>
      </w:r>
      <w:r>
        <w:t>and</w:t>
      </w:r>
      <w:r>
        <w:rPr>
          <w:spacing w:val="-8"/>
        </w:rPr>
        <w:t xml:space="preserve"> </w:t>
      </w:r>
      <w:r>
        <w:t>key</w:t>
      </w:r>
      <w:r>
        <w:rPr>
          <w:spacing w:val="-8"/>
        </w:rPr>
        <w:t xml:space="preserve"> </w:t>
      </w:r>
      <w:r>
        <w:t xml:space="preserve">stakeholder </w:t>
      </w:r>
      <w:r>
        <w:rPr>
          <w:spacing w:val="-2"/>
        </w:rPr>
        <w:t>engagement</w:t>
      </w:r>
    </w:p>
    <w:p w14:paraId="6E18CF2C" w14:textId="77777777" w:rsidR="00DC7AFF" w:rsidRDefault="00DC7AFF">
      <w:pPr>
        <w:pStyle w:val="BodyText"/>
        <w:kinsoku w:val="0"/>
        <w:overflowPunct w:val="0"/>
        <w:spacing w:before="2"/>
        <w:rPr>
          <w:sz w:val="25"/>
          <w:szCs w:val="25"/>
        </w:rPr>
      </w:pPr>
    </w:p>
    <w:p w14:paraId="48D0C3FE" w14:textId="77777777" w:rsidR="00DC7AFF" w:rsidRPr="00922296" w:rsidRDefault="00DC7AFF" w:rsidP="00922296">
      <w:pPr>
        <w:pStyle w:val="BodyText"/>
        <w:rPr>
          <w:b/>
          <w:bCs/>
          <w:spacing w:val="-5"/>
        </w:rPr>
      </w:pPr>
      <w:bookmarkStart w:id="109" w:name="_Toc136853068"/>
      <w:r w:rsidRPr="00922296">
        <w:rPr>
          <w:b/>
          <w:bCs/>
        </w:rPr>
        <w:t>Contain</w:t>
      </w:r>
      <w:r w:rsidRPr="00922296">
        <w:rPr>
          <w:b/>
          <w:bCs/>
          <w:spacing w:val="-4"/>
        </w:rPr>
        <w:t xml:space="preserve"> </w:t>
      </w:r>
      <w:r w:rsidRPr="00922296">
        <w:rPr>
          <w:b/>
          <w:bCs/>
        </w:rPr>
        <w:t>spread</w:t>
      </w:r>
      <w:r w:rsidRPr="00922296">
        <w:rPr>
          <w:b/>
          <w:bCs/>
          <w:spacing w:val="-3"/>
        </w:rPr>
        <w:t xml:space="preserve"> </w:t>
      </w:r>
      <w:r w:rsidRPr="00922296">
        <w:rPr>
          <w:b/>
          <w:bCs/>
        </w:rPr>
        <w:t>of</w:t>
      </w:r>
      <w:r w:rsidRPr="00922296">
        <w:rPr>
          <w:b/>
          <w:bCs/>
          <w:spacing w:val="-4"/>
        </w:rPr>
        <w:t xml:space="preserve"> </w:t>
      </w:r>
      <w:r w:rsidRPr="00922296">
        <w:rPr>
          <w:b/>
          <w:bCs/>
        </w:rPr>
        <w:t>RIFA</w:t>
      </w:r>
      <w:r w:rsidRPr="00922296">
        <w:rPr>
          <w:b/>
          <w:bCs/>
          <w:spacing w:val="-3"/>
        </w:rPr>
        <w:t xml:space="preserve"> </w:t>
      </w:r>
      <w:r w:rsidRPr="00922296">
        <w:rPr>
          <w:b/>
          <w:bCs/>
        </w:rPr>
        <w:t>(as</w:t>
      </w:r>
      <w:r w:rsidRPr="00922296">
        <w:rPr>
          <w:b/>
          <w:bCs/>
          <w:spacing w:val="-3"/>
        </w:rPr>
        <w:t xml:space="preserve"> </w:t>
      </w:r>
      <w:r w:rsidRPr="00922296">
        <w:rPr>
          <w:b/>
          <w:bCs/>
        </w:rPr>
        <w:t>per</w:t>
      </w:r>
      <w:r w:rsidRPr="00922296">
        <w:rPr>
          <w:b/>
          <w:bCs/>
          <w:spacing w:val="-4"/>
        </w:rPr>
        <w:t xml:space="preserve"> </w:t>
      </w:r>
      <w:r w:rsidRPr="00922296">
        <w:rPr>
          <w:b/>
          <w:bCs/>
        </w:rPr>
        <w:t>Option</w:t>
      </w:r>
      <w:r w:rsidRPr="00922296">
        <w:rPr>
          <w:b/>
          <w:bCs/>
          <w:spacing w:val="-3"/>
        </w:rPr>
        <w:t xml:space="preserve"> </w:t>
      </w:r>
      <w:r w:rsidRPr="00922296">
        <w:rPr>
          <w:b/>
          <w:bCs/>
        </w:rPr>
        <w:t>A)</w:t>
      </w:r>
      <w:r w:rsidRPr="00922296">
        <w:rPr>
          <w:b/>
          <w:bCs/>
          <w:spacing w:val="-3"/>
        </w:rPr>
        <w:t xml:space="preserve"> </w:t>
      </w:r>
      <w:r w:rsidRPr="00922296">
        <w:rPr>
          <w:b/>
          <w:bCs/>
          <w:spacing w:val="-5"/>
        </w:rPr>
        <w:t>by:</w:t>
      </w:r>
      <w:bookmarkEnd w:id="109"/>
    </w:p>
    <w:p w14:paraId="0BFBCE9A" w14:textId="77777777" w:rsidR="00DC7AFF" w:rsidRDefault="00DC7AFF">
      <w:pPr>
        <w:pStyle w:val="ListParagraph"/>
        <w:numPr>
          <w:ilvl w:val="3"/>
          <w:numId w:val="14"/>
        </w:numPr>
        <w:tabs>
          <w:tab w:val="left" w:pos="940"/>
        </w:tabs>
        <w:kinsoku w:val="0"/>
        <w:overflowPunct w:val="0"/>
        <w:spacing w:before="134"/>
        <w:rPr>
          <w:spacing w:val="-2"/>
        </w:rPr>
      </w:pPr>
      <w:r>
        <w:t>broadscale</w:t>
      </w:r>
      <w:r>
        <w:rPr>
          <w:spacing w:val="-4"/>
        </w:rPr>
        <w:t xml:space="preserve"> </w:t>
      </w:r>
      <w:r>
        <w:t>treatment</w:t>
      </w:r>
      <w:r>
        <w:rPr>
          <w:spacing w:val="-2"/>
        </w:rPr>
        <w:t xml:space="preserve"> </w:t>
      </w:r>
      <w:r>
        <w:t>of</w:t>
      </w:r>
      <w:r>
        <w:rPr>
          <w:spacing w:val="-2"/>
        </w:rPr>
        <w:t xml:space="preserve"> </w:t>
      </w:r>
      <w:r>
        <w:t>boundary</w:t>
      </w:r>
      <w:r>
        <w:rPr>
          <w:spacing w:val="-2"/>
        </w:rPr>
        <w:t xml:space="preserve"> areas</w:t>
      </w:r>
    </w:p>
    <w:p w14:paraId="5631AFED" w14:textId="77777777" w:rsidR="00DC7AFF" w:rsidRDefault="00DC7AFF">
      <w:pPr>
        <w:pStyle w:val="ListParagraph"/>
        <w:numPr>
          <w:ilvl w:val="3"/>
          <w:numId w:val="14"/>
        </w:numPr>
        <w:tabs>
          <w:tab w:val="left" w:pos="940"/>
        </w:tabs>
        <w:kinsoku w:val="0"/>
        <w:overflowPunct w:val="0"/>
        <w:spacing w:before="14"/>
        <w:rPr>
          <w:spacing w:val="-4"/>
        </w:rPr>
      </w:pPr>
      <w:r>
        <w:t>addressing</w:t>
      </w:r>
      <w:r>
        <w:rPr>
          <w:spacing w:val="-4"/>
        </w:rPr>
        <w:t xml:space="preserve"> </w:t>
      </w:r>
      <w:r>
        <w:t>treatment</w:t>
      </w:r>
      <w:r>
        <w:rPr>
          <w:spacing w:val="-4"/>
        </w:rPr>
        <w:t xml:space="preserve"> gaps</w:t>
      </w:r>
    </w:p>
    <w:p w14:paraId="4B3709F6" w14:textId="77777777" w:rsidR="00DC7AFF" w:rsidRDefault="00DC7AFF">
      <w:pPr>
        <w:pStyle w:val="ListParagraph"/>
        <w:numPr>
          <w:ilvl w:val="3"/>
          <w:numId w:val="14"/>
        </w:numPr>
        <w:tabs>
          <w:tab w:val="left" w:pos="940"/>
        </w:tabs>
        <w:kinsoku w:val="0"/>
        <w:overflowPunct w:val="0"/>
        <w:spacing w:before="14"/>
        <w:rPr>
          <w:spacing w:val="-2"/>
        </w:rPr>
      </w:pPr>
      <w:r>
        <w:t xml:space="preserve">scaling-up </w:t>
      </w:r>
      <w:r>
        <w:rPr>
          <w:spacing w:val="-2"/>
        </w:rPr>
        <w:t>surveillance</w:t>
      </w:r>
    </w:p>
    <w:p w14:paraId="19860DAB" w14:textId="77777777" w:rsidR="00DC7AFF" w:rsidRDefault="00DC7AFF">
      <w:pPr>
        <w:pStyle w:val="ListParagraph"/>
        <w:numPr>
          <w:ilvl w:val="3"/>
          <w:numId w:val="14"/>
        </w:numPr>
        <w:tabs>
          <w:tab w:val="left" w:pos="940"/>
        </w:tabs>
        <w:kinsoku w:val="0"/>
        <w:overflowPunct w:val="0"/>
        <w:spacing w:before="14"/>
        <w:rPr>
          <w:spacing w:val="-2"/>
        </w:rPr>
      </w:pPr>
      <w:r>
        <w:t>rapidly</w:t>
      </w:r>
      <w:r>
        <w:rPr>
          <w:spacing w:val="-9"/>
        </w:rPr>
        <w:t xml:space="preserve"> </w:t>
      </w:r>
      <w:r>
        <w:t>responding</w:t>
      </w:r>
      <w:r>
        <w:rPr>
          <w:spacing w:val="-8"/>
        </w:rPr>
        <w:t xml:space="preserve"> </w:t>
      </w:r>
      <w:r>
        <w:t>to</w:t>
      </w:r>
      <w:r>
        <w:rPr>
          <w:spacing w:val="-9"/>
        </w:rPr>
        <w:t xml:space="preserve"> </w:t>
      </w:r>
      <w:r>
        <w:t>RIFA</w:t>
      </w:r>
      <w:r>
        <w:rPr>
          <w:spacing w:val="-8"/>
        </w:rPr>
        <w:t xml:space="preserve"> </w:t>
      </w:r>
      <w:r>
        <w:rPr>
          <w:spacing w:val="-2"/>
        </w:rPr>
        <w:t>outbreaks</w:t>
      </w:r>
    </w:p>
    <w:p w14:paraId="46C710CB" w14:textId="77777777" w:rsidR="00DC7AFF" w:rsidRDefault="00DC7AFF">
      <w:pPr>
        <w:pStyle w:val="ListParagraph"/>
        <w:numPr>
          <w:ilvl w:val="3"/>
          <w:numId w:val="14"/>
        </w:numPr>
        <w:tabs>
          <w:tab w:val="left" w:pos="940"/>
        </w:tabs>
        <w:kinsoku w:val="0"/>
        <w:overflowPunct w:val="0"/>
        <w:spacing w:before="14"/>
        <w:rPr>
          <w:spacing w:val="-2"/>
        </w:rPr>
      </w:pPr>
      <w:r>
        <w:t>extending</w:t>
      </w:r>
      <w:r>
        <w:rPr>
          <w:spacing w:val="-3"/>
        </w:rPr>
        <w:t xml:space="preserve"> </w:t>
      </w:r>
      <w:r>
        <w:t>biosecurity</w:t>
      </w:r>
      <w:r>
        <w:rPr>
          <w:spacing w:val="-3"/>
        </w:rPr>
        <w:t xml:space="preserve"> </w:t>
      </w:r>
      <w:r>
        <w:rPr>
          <w:spacing w:val="-2"/>
        </w:rPr>
        <w:t>zones</w:t>
      </w:r>
    </w:p>
    <w:p w14:paraId="5DDC1403" w14:textId="77777777" w:rsidR="00DC7AFF" w:rsidRDefault="00DC7AFF">
      <w:pPr>
        <w:pStyle w:val="ListParagraph"/>
        <w:numPr>
          <w:ilvl w:val="3"/>
          <w:numId w:val="14"/>
        </w:numPr>
        <w:tabs>
          <w:tab w:val="left" w:pos="940"/>
        </w:tabs>
        <w:kinsoku w:val="0"/>
        <w:overflowPunct w:val="0"/>
        <w:spacing w:before="14"/>
        <w:rPr>
          <w:spacing w:val="-2"/>
        </w:rPr>
      </w:pPr>
      <w:r>
        <w:t>strengthening</w:t>
      </w:r>
      <w:r>
        <w:rPr>
          <w:spacing w:val="-10"/>
        </w:rPr>
        <w:t xml:space="preserve"> </w:t>
      </w:r>
      <w:r>
        <w:t>RIFA-movement</w:t>
      </w:r>
      <w:r>
        <w:rPr>
          <w:spacing w:val="-9"/>
        </w:rPr>
        <w:t xml:space="preserve"> </w:t>
      </w:r>
      <w:r>
        <w:t>risk</w:t>
      </w:r>
      <w:r>
        <w:rPr>
          <w:spacing w:val="-9"/>
        </w:rPr>
        <w:t xml:space="preserve"> </w:t>
      </w:r>
      <w:r>
        <w:t>mitigation</w:t>
      </w:r>
      <w:r>
        <w:rPr>
          <w:spacing w:val="-9"/>
        </w:rPr>
        <w:t xml:space="preserve"> </w:t>
      </w:r>
      <w:r>
        <w:rPr>
          <w:spacing w:val="-2"/>
        </w:rPr>
        <w:t>measures</w:t>
      </w:r>
    </w:p>
    <w:p w14:paraId="5EF88FE1" w14:textId="77777777" w:rsidR="00DC7AFF" w:rsidRDefault="00DC7AFF">
      <w:pPr>
        <w:pStyle w:val="BodyText"/>
        <w:kinsoku w:val="0"/>
        <w:overflowPunct w:val="0"/>
        <w:spacing w:before="5"/>
        <w:rPr>
          <w:sz w:val="26"/>
          <w:szCs w:val="26"/>
        </w:rPr>
      </w:pPr>
    </w:p>
    <w:p w14:paraId="00B48DF3" w14:textId="77777777" w:rsidR="00DC7AFF" w:rsidRPr="00922296" w:rsidRDefault="00DC7AFF" w:rsidP="00922296">
      <w:pPr>
        <w:pStyle w:val="BodyText"/>
        <w:rPr>
          <w:b/>
          <w:bCs/>
        </w:rPr>
      </w:pPr>
      <w:bookmarkStart w:id="110" w:name="_Toc136853069"/>
      <w:r w:rsidRPr="00922296">
        <w:rPr>
          <w:b/>
          <w:bCs/>
        </w:rPr>
        <w:t>More</w:t>
      </w:r>
      <w:r w:rsidRPr="00922296">
        <w:rPr>
          <w:b/>
          <w:bCs/>
          <w:spacing w:val="-8"/>
        </w:rPr>
        <w:t xml:space="preserve"> </w:t>
      </w:r>
      <w:r w:rsidRPr="00922296">
        <w:rPr>
          <w:b/>
          <w:bCs/>
        </w:rPr>
        <w:t>effective</w:t>
      </w:r>
      <w:r w:rsidRPr="00922296">
        <w:rPr>
          <w:b/>
          <w:bCs/>
          <w:spacing w:val="-8"/>
        </w:rPr>
        <w:t xml:space="preserve"> </w:t>
      </w:r>
      <w:r w:rsidRPr="00922296">
        <w:rPr>
          <w:b/>
          <w:bCs/>
        </w:rPr>
        <w:t>RIFA</w:t>
      </w:r>
      <w:r w:rsidRPr="00922296">
        <w:rPr>
          <w:b/>
          <w:bCs/>
          <w:spacing w:val="-8"/>
        </w:rPr>
        <w:t xml:space="preserve"> </w:t>
      </w:r>
      <w:r w:rsidRPr="00922296">
        <w:rPr>
          <w:b/>
          <w:bCs/>
        </w:rPr>
        <w:t>suppression</w:t>
      </w:r>
      <w:r w:rsidRPr="00922296">
        <w:rPr>
          <w:b/>
          <w:bCs/>
          <w:spacing w:val="-8"/>
        </w:rPr>
        <w:t xml:space="preserve"> </w:t>
      </w:r>
      <w:r w:rsidRPr="00922296">
        <w:rPr>
          <w:b/>
          <w:bCs/>
        </w:rPr>
        <w:t>and</w:t>
      </w:r>
      <w:r w:rsidRPr="00922296">
        <w:rPr>
          <w:b/>
          <w:bCs/>
          <w:spacing w:val="-8"/>
        </w:rPr>
        <w:t xml:space="preserve"> </w:t>
      </w:r>
      <w:r w:rsidRPr="00922296">
        <w:rPr>
          <w:b/>
          <w:bCs/>
        </w:rPr>
        <w:t>management</w:t>
      </w:r>
      <w:r w:rsidRPr="00922296">
        <w:rPr>
          <w:b/>
          <w:bCs/>
          <w:spacing w:val="-8"/>
        </w:rPr>
        <w:t xml:space="preserve"> </w:t>
      </w:r>
      <w:r w:rsidRPr="00922296">
        <w:rPr>
          <w:b/>
          <w:bCs/>
        </w:rPr>
        <w:t>in</w:t>
      </w:r>
      <w:r w:rsidRPr="00922296">
        <w:rPr>
          <w:b/>
          <w:bCs/>
          <w:spacing w:val="-8"/>
        </w:rPr>
        <w:t xml:space="preserve"> </w:t>
      </w:r>
      <w:r w:rsidRPr="00922296">
        <w:rPr>
          <w:b/>
          <w:bCs/>
        </w:rPr>
        <w:t>Residual</w:t>
      </w:r>
      <w:r w:rsidRPr="00922296">
        <w:rPr>
          <w:b/>
          <w:bCs/>
          <w:spacing w:val="-8"/>
        </w:rPr>
        <w:t xml:space="preserve"> </w:t>
      </w:r>
      <w:r w:rsidRPr="00922296">
        <w:rPr>
          <w:b/>
          <w:bCs/>
        </w:rPr>
        <w:t>areas</w:t>
      </w:r>
      <w:r w:rsidRPr="00922296">
        <w:rPr>
          <w:b/>
          <w:bCs/>
          <w:spacing w:val="-8"/>
        </w:rPr>
        <w:t xml:space="preserve"> </w:t>
      </w:r>
      <w:r w:rsidRPr="00922296">
        <w:rPr>
          <w:b/>
          <w:bCs/>
        </w:rPr>
        <w:t>(as</w:t>
      </w:r>
      <w:r w:rsidRPr="00922296">
        <w:rPr>
          <w:b/>
          <w:bCs/>
          <w:spacing w:val="-8"/>
        </w:rPr>
        <w:t xml:space="preserve"> </w:t>
      </w:r>
      <w:r w:rsidRPr="00922296">
        <w:rPr>
          <w:b/>
          <w:bCs/>
        </w:rPr>
        <w:t>per</w:t>
      </w:r>
      <w:r w:rsidRPr="00922296">
        <w:rPr>
          <w:b/>
          <w:bCs/>
          <w:spacing w:val="-8"/>
        </w:rPr>
        <w:t xml:space="preserve"> </w:t>
      </w:r>
      <w:r w:rsidRPr="00922296">
        <w:rPr>
          <w:b/>
          <w:bCs/>
        </w:rPr>
        <w:t>Option A) by:</w:t>
      </w:r>
      <w:bookmarkEnd w:id="110"/>
    </w:p>
    <w:p w14:paraId="29B64346" w14:textId="77777777" w:rsidR="00DC7AFF" w:rsidRDefault="00DC7AFF">
      <w:pPr>
        <w:pStyle w:val="ListParagraph"/>
        <w:numPr>
          <w:ilvl w:val="3"/>
          <w:numId w:val="14"/>
        </w:numPr>
        <w:tabs>
          <w:tab w:val="left" w:pos="940"/>
        </w:tabs>
        <w:kinsoku w:val="0"/>
        <w:overflowPunct w:val="0"/>
        <w:rPr>
          <w:spacing w:val="-2"/>
        </w:rPr>
      </w:pPr>
      <w:r>
        <w:t>widening</w:t>
      </w:r>
      <w:r>
        <w:rPr>
          <w:spacing w:val="-3"/>
        </w:rPr>
        <w:t xml:space="preserve"> </w:t>
      </w:r>
      <w:r>
        <w:t>local</w:t>
      </w:r>
      <w:r>
        <w:rPr>
          <w:spacing w:val="-3"/>
        </w:rPr>
        <w:t xml:space="preserve"> </w:t>
      </w:r>
      <w:r>
        <w:t>government</w:t>
      </w:r>
      <w:r>
        <w:rPr>
          <w:spacing w:val="-3"/>
        </w:rPr>
        <w:t xml:space="preserve"> </w:t>
      </w:r>
      <w:r>
        <w:rPr>
          <w:spacing w:val="-2"/>
        </w:rPr>
        <w:t>engagement</w:t>
      </w:r>
    </w:p>
    <w:p w14:paraId="503F9D69" w14:textId="77777777" w:rsidR="00DC7AFF" w:rsidRDefault="00DC7AFF">
      <w:pPr>
        <w:pStyle w:val="ListParagraph"/>
        <w:numPr>
          <w:ilvl w:val="3"/>
          <w:numId w:val="14"/>
        </w:numPr>
        <w:tabs>
          <w:tab w:val="left" w:pos="940"/>
        </w:tabs>
        <w:kinsoku w:val="0"/>
        <w:overflowPunct w:val="0"/>
        <w:spacing w:before="14"/>
        <w:rPr>
          <w:spacing w:val="-2"/>
        </w:rPr>
      </w:pPr>
      <w:r>
        <w:t>mobilising</w:t>
      </w:r>
      <w:r>
        <w:rPr>
          <w:spacing w:val="-3"/>
        </w:rPr>
        <w:t xml:space="preserve"> </w:t>
      </w:r>
      <w:r>
        <w:t>local</w:t>
      </w:r>
      <w:r>
        <w:rPr>
          <w:spacing w:val="-3"/>
        </w:rPr>
        <w:t xml:space="preserve"> </w:t>
      </w:r>
      <w:r>
        <w:t>government</w:t>
      </w:r>
      <w:r>
        <w:rPr>
          <w:spacing w:val="-2"/>
        </w:rPr>
        <w:t xml:space="preserve"> </w:t>
      </w:r>
      <w:r>
        <w:t>led</w:t>
      </w:r>
      <w:r>
        <w:rPr>
          <w:spacing w:val="-3"/>
        </w:rPr>
        <w:t xml:space="preserve"> </w:t>
      </w:r>
      <w:r>
        <w:t>suppression</w:t>
      </w:r>
      <w:r>
        <w:rPr>
          <w:spacing w:val="-2"/>
        </w:rPr>
        <w:t xml:space="preserve"> programs</w:t>
      </w:r>
    </w:p>
    <w:p w14:paraId="3386A757" w14:textId="77777777" w:rsidR="00DC7AFF" w:rsidRDefault="00DC7AFF">
      <w:pPr>
        <w:pStyle w:val="ListParagraph"/>
        <w:numPr>
          <w:ilvl w:val="3"/>
          <w:numId w:val="14"/>
        </w:numPr>
        <w:tabs>
          <w:tab w:val="left" w:pos="940"/>
        </w:tabs>
        <w:kinsoku w:val="0"/>
        <w:overflowPunct w:val="0"/>
        <w:spacing w:before="14"/>
        <w:rPr>
          <w:spacing w:val="-2"/>
        </w:rPr>
      </w:pPr>
      <w:r>
        <w:t>mobilising</w:t>
      </w:r>
      <w:r>
        <w:rPr>
          <w:spacing w:val="-4"/>
        </w:rPr>
        <w:t xml:space="preserve"> </w:t>
      </w:r>
      <w:r>
        <w:t>other</w:t>
      </w:r>
      <w:r>
        <w:rPr>
          <w:spacing w:val="-3"/>
        </w:rPr>
        <w:t xml:space="preserve"> </w:t>
      </w:r>
      <w:r>
        <w:t>State</w:t>
      </w:r>
      <w:r>
        <w:rPr>
          <w:spacing w:val="-3"/>
        </w:rPr>
        <w:t xml:space="preserve"> </w:t>
      </w:r>
      <w:r>
        <w:t>and</w:t>
      </w:r>
      <w:r>
        <w:rPr>
          <w:spacing w:val="-4"/>
        </w:rPr>
        <w:t xml:space="preserve"> </w:t>
      </w:r>
      <w:r>
        <w:t>Commonwealth</w:t>
      </w:r>
      <w:r>
        <w:rPr>
          <w:spacing w:val="-3"/>
        </w:rPr>
        <w:t xml:space="preserve"> </w:t>
      </w:r>
      <w:r>
        <w:t>governments</w:t>
      </w:r>
      <w:r>
        <w:rPr>
          <w:spacing w:val="-3"/>
        </w:rPr>
        <w:t xml:space="preserve"> </w:t>
      </w:r>
      <w:r>
        <w:rPr>
          <w:spacing w:val="-2"/>
        </w:rPr>
        <w:t>agencies</w:t>
      </w:r>
    </w:p>
    <w:p w14:paraId="4FCE7CD6" w14:textId="77777777" w:rsidR="00DC7AFF" w:rsidRDefault="00DC7AFF">
      <w:pPr>
        <w:pStyle w:val="ListParagraph"/>
        <w:numPr>
          <w:ilvl w:val="3"/>
          <w:numId w:val="14"/>
        </w:numPr>
        <w:tabs>
          <w:tab w:val="left" w:pos="940"/>
        </w:tabs>
        <w:kinsoku w:val="0"/>
        <w:overflowPunct w:val="0"/>
        <w:spacing w:before="14"/>
        <w:rPr>
          <w:spacing w:val="-2"/>
        </w:rPr>
      </w:pPr>
      <w:r>
        <w:t>enforcing</w:t>
      </w:r>
      <w:r>
        <w:rPr>
          <w:spacing w:val="-6"/>
        </w:rPr>
        <w:t xml:space="preserve"> </w:t>
      </w:r>
      <w:r>
        <w:t>RIFA</w:t>
      </w:r>
      <w:r>
        <w:rPr>
          <w:spacing w:val="-3"/>
        </w:rPr>
        <w:t xml:space="preserve"> </w:t>
      </w:r>
      <w:r>
        <w:t>suppression</w:t>
      </w:r>
      <w:r>
        <w:rPr>
          <w:spacing w:val="-3"/>
        </w:rPr>
        <w:t xml:space="preserve"> </w:t>
      </w:r>
      <w:r>
        <w:t>and</w:t>
      </w:r>
      <w:r>
        <w:rPr>
          <w:spacing w:val="-4"/>
        </w:rPr>
        <w:t xml:space="preserve"> </w:t>
      </w:r>
      <w:r>
        <w:t>management</w:t>
      </w:r>
      <w:r>
        <w:rPr>
          <w:spacing w:val="-3"/>
        </w:rPr>
        <w:t xml:space="preserve"> </w:t>
      </w:r>
      <w:r>
        <w:t>on</w:t>
      </w:r>
      <w:r>
        <w:rPr>
          <w:spacing w:val="-3"/>
        </w:rPr>
        <w:t xml:space="preserve"> </w:t>
      </w:r>
      <w:r>
        <w:t>high</w:t>
      </w:r>
      <w:r>
        <w:rPr>
          <w:spacing w:val="-4"/>
        </w:rPr>
        <w:t xml:space="preserve"> </w:t>
      </w:r>
      <w:r>
        <w:t>risk</w:t>
      </w:r>
      <w:r>
        <w:rPr>
          <w:spacing w:val="-3"/>
        </w:rPr>
        <w:t xml:space="preserve"> </w:t>
      </w:r>
      <w:r>
        <w:t>land</w:t>
      </w:r>
      <w:r>
        <w:rPr>
          <w:spacing w:val="-3"/>
        </w:rPr>
        <w:t xml:space="preserve"> </w:t>
      </w:r>
      <w:r>
        <w:rPr>
          <w:spacing w:val="-2"/>
        </w:rPr>
        <w:t>types</w:t>
      </w:r>
    </w:p>
    <w:p w14:paraId="3F97FB7A" w14:textId="77777777" w:rsidR="00DC7AFF" w:rsidRDefault="00DC7AFF">
      <w:pPr>
        <w:pStyle w:val="ListParagraph"/>
        <w:numPr>
          <w:ilvl w:val="3"/>
          <w:numId w:val="14"/>
        </w:numPr>
        <w:tabs>
          <w:tab w:val="left" w:pos="940"/>
        </w:tabs>
        <w:kinsoku w:val="0"/>
        <w:overflowPunct w:val="0"/>
        <w:spacing w:before="14"/>
        <w:rPr>
          <w:spacing w:val="-2"/>
        </w:rPr>
        <w:sectPr w:rsidR="00DC7AFF">
          <w:pgSz w:w="11920" w:h="16840"/>
          <w:pgMar w:top="1380" w:right="520" w:bottom="1900" w:left="1400" w:header="0" w:footer="1637" w:gutter="0"/>
          <w:cols w:space="720"/>
          <w:noEndnote/>
        </w:sectPr>
      </w:pPr>
    </w:p>
    <w:p w14:paraId="44975A13" w14:textId="77777777" w:rsidR="00DC7AFF" w:rsidRPr="00922296" w:rsidRDefault="00DC7AFF" w:rsidP="00922296">
      <w:pPr>
        <w:pStyle w:val="BodyText"/>
        <w:rPr>
          <w:b/>
          <w:bCs/>
        </w:rPr>
      </w:pPr>
      <w:bookmarkStart w:id="111" w:name="_Toc136853070"/>
      <w:r w:rsidRPr="00922296">
        <w:rPr>
          <w:b/>
          <w:bCs/>
        </w:rPr>
        <w:lastRenderedPageBreak/>
        <w:t>Fostering</w:t>
      </w:r>
      <w:r w:rsidRPr="00922296">
        <w:rPr>
          <w:b/>
          <w:bCs/>
          <w:spacing w:val="-14"/>
        </w:rPr>
        <w:t xml:space="preserve"> </w:t>
      </w:r>
      <w:r w:rsidRPr="00922296">
        <w:rPr>
          <w:b/>
          <w:bCs/>
        </w:rPr>
        <w:t>and</w:t>
      </w:r>
      <w:r w:rsidRPr="00922296">
        <w:rPr>
          <w:b/>
          <w:bCs/>
          <w:spacing w:val="-13"/>
        </w:rPr>
        <w:t xml:space="preserve"> </w:t>
      </w:r>
      <w:r w:rsidRPr="00922296">
        <w:rPr>
          <w:b/>
          <w:bCs/>
        </w:rPr>
        <w:t>implementing</w:t>
      </w:r>
      <w:r w:rsidRPr="00922296">
        <w:rPr>
          <w:b/>
          <w:bCs/>
          <w:spacing w:val="-13"/>
        </w:rPr>
        <w:t xml:space="preserve"> </w:t>
      </w:r>
      <w:r w:rsidRPr="00922296">
        <w:rPr>
          <w:b/>
          <w:bCs/>
        </w:rPr>
        <w:t>innovations</w:t>
      </w:r>
      <w:r w:rsidRPr="00922296">
        <w:rPr>
          <w:b/>
          <w:bCs/>
          <w:spacing w:val="-13"/>
        </w:rPr>
        <w:t xml:space="preserve"> </w:t>
      </w:r>
      <w:r w:rsidRPr="00922296">
        <w:rPr>
          <w:b/>
          <w:bCs/>
        </w:rPr>
        <w:t>to</w:t>
      </w:r>
      <w:r w:rsidRPr="00922296">
        <w:rPr>
          <w:b/>
          <w:bCs/>
          <w:spacing w:val="-14"/>
        </w:rPr>
        <w:t xml:space="preserve"> </w:t>
      </w:r>
      <w:r w:rsidRPr="00922296">
        <w:rPr>
          <w:b/>
          <w:bCs/>
        </w:rPr>
        <w:t>improve</w:t>
      </w:r>
      <w:r w:rsidRPr="00922296">
        <w:rPr>
          <w:b/>
          <w:bCs/>
          <w:spacing w:val="-13"/>
        </w:rPr>
        <w:t xml:space="preserve"> </w:t>
      </w:r>
      <w:r w:rsidRPr="00922296">
        <w:rPr>
          <w:b/>
          <w:bCs/>
        </w:rPr>
        <w:t>RIFA</w:t>
      </w:r>
      <w:r w:rsidRPr="00922296">
        <w:rPr>
          <w:b/>
          <w:bCs/>
          <w:spacing w:val="-13"/>
        </w:rPr>
        <w:t xml:space="preserve"> </w:t>
      </w:r>
      <w:r w:rsidRPr="00922296">
        <w:rPr>
          <w:b/>
          <w:bCs/>
        </w:rPr>
        <w:t>eradication</w:t>
      </w:r>
      <w:r w:rsidRPr="00922296">
        <w:rPr>
          <w:b/>
          <w:bCs/>
          <w:spacing w:val="-13"/>
        </w:rPr>
        <w:t xml:space="preserve"> </w:t>
      </w:r>
      <w:r w:rsidRPr="00922296">
        <w:rPr>
          <w:b/>
          <w:bCs/>
        </w:rPr>
        <w:t>effectiveness (as per Option A) by:</w:t>
      </w:r>
      <w:bookmarkEnd w:id="111"/>
    </w:p>
    <w:p w14:paraId="7D67742C" w14:textId="77777777" w:rsidR="00DC7AFF" w:rsidRDefault="00DC7AFF">
      <w:pPr>
        <w:pStyle w:val="ListParagraph"/>
        <w:numPr>
          <w:ilvl w:val="3"/>
          <w:numId w:val="14"/>
        </w:numPr>
        <w:tabs>
          <w:tab w:val="left" w:pos="940"/>
        </w:tabs>
        <w:kinsoku w:val="0"/>
        <w:overflowPunct w:val="0"/>
        <w:spacing w:before="200"/>
        <w:rPr>
          <w:spacing w:val="-2"/>
        </w:rPr>
      </w:pPr>
      <w:r>
        <w:t>integrating</w:t>
      </w:r>
      <w:r>
        <w:rPr>
          <w:spacing w:val="-6"/>
        </w:rPr>
        <w:t xml:space="preserve"> </w:t>
      </w:r>
      <w:r>
        <w:t>and</w:t>
      </w:r>
      <w:r>
        <w:rPr>
          <w:spacing w:val="-5"/>
        </w:rPr>
        <w:t xml:space="preserve"> </w:t>
      </w:r>
      <w:r>
        <w:t>improving</w:t>
      </w:r>
      <w:r>
        <w:rPr>
          <w:spacing w:val="-5"/>
        </w:rPr>
        <w:t xml:space="preserve"> </w:t>
      </w:r>
      <w:r>
        <w:rPr>
          <w:spacing w:val="-2"/>
        </w:rPr>
        <w:t>systems</w:t>
      </w:r>
    </w:p>
    <w:p w14:paraId="04E0C40F" w14:textId="77777777" w:rsidR="00DC7AFF" w:rsidRDefault="00DC7AFF">
      <w:pPr>
        <w:pStyle w:val="ListParagraph"/>
        <w:numPr>
          <w:ilvl w:val="3"/>
          <w:numId w:val="14"/>
        </w:numPr>
        <w:tabs>
          <w:tab w:val="left" w:pos="940"/>
        </w:tabs>
        <w:kinsoku w:val="0"/>
        <w:overflowPunct w:val="0"/>
        <w:spacing w:before="14"/>
        <w:rPr>
          <w:spacing w:val="-2"/>
        </w:rPr>
      </w:pPr>
      <w:r>
        <w:t>continuing</w:t>
      </w:r>
      <w:r>
        <w:rPr>
          <w:spacing w:val="-4"/>
        </w:rPr>
        <w:t xml:space="preserve"> </w:t>
      </w:r>
      <w:r>
        <w:t>R&amp;D</w:t>
      </w:r>
      <w:r>
        <w:rPr>
          <w:spacing w:val="-3"/>
        </w:rPr>
        <w:t xml:space="preserve"> </w:t>
      </w:r>
      <w:r>
        <w:t>into</w:t>
      </w:r>
      <w:r>
        <w:rPr>
          <w:spacing w:val="-3"/>
        </w:rPr>
        <w:t xml:space="preserve"> </w:t>
      </w:r>
      <w:r>
        <w:t>improved</w:t>
      </w:r>
      <w:r>
        <w:rPr>
          <w:spacing w:val="-4"/>
        </w:rPr>
        <w:t xml:space="preserve"> </w:t>
      </w:r>
      <w:r>
        <w:t>treatment</w:t>
      </w:r>
      <w:r>
        <w:rPr>
          <w:spacing w:val="-3"/>
        </w:rPr>
        <w:t xml:space="preserve"> </w:t>
      </w:r>
      <w:r>
        <w:t>and</w:t>
      </w:r>
      <w:r>
        <w:rPr>
          <w:spacing w:val="-3"/>
        </w:rPr>
        <w:t xml:space="preserve"> </w:t>
      </w:r>
      <w:r>
        <w:rPr>
          <w:spacing w:val="-2"/>
        </w:rPr>
        <w:t>surveillance</w:t>
      </w:r>
    </w:p>
    <w:p w14:paraId="3DCE2188" w14:textId="77777777" w:rsidR="00DC7AFF" w:rsidRDefault="00DC7AFF">
      <w:pPr>
        <w:pStyle w:val="BodyText"/>
        <w:kinsoku w:val="0"/>
        <w:overflowPunct w:val="0"/>
        <w:spacing w:before="4"/>
        <w:rPr>
          <w:sz w:val="26"/>
          <w:szCs w:val="26"/>
        </w:rPr>
      </w:pPr>
    </w:p>
    <w:p w14:paraId="27E92D15" w14:textId="77777777" w:rsidR="00DC7AFF" w:rsidRDefault="00DC7AFF">
      <w:pPr>
        <w:pStyle w:val="BodyText"/>
        <w:kinsoku w:val="0"/>
        <w:overflowPunct w:val="0"/>
        <w:spacing w:before="1"/>
        <w:ind w:left="220"/>
        <w:rPr>
          <w:spacing w:val="-5"/>
        </w:rPr>
      </w:pPr>
      <w:r>
        <w:t>This</w:t>
      </w:r>
      <w:r>
        <w:rPr>
          <w:spacing w:val="-2"/>
        </w:rPr>
        <w:t xml:space="preserve"> </w:t>
      </w:r>
      <w:r>
        <w:t>option</w:t>
      </w:r>
      <w:r>
        <w:rPr>
          <w:spacing w:val="-2"/>
        </w:rPr>
        <w:t xml:space="preserve"> </w:t>
      </w:r>
      <w:r>
        <w:t>is</w:t>
      </w:r>
      <w:r>
        <w:rPr>
          <w:spacing w:val="-2"/>
        </w:rPr>
        <w:t xml:space="preserve"> </w:t>
      </w:r>
      <w:r>
        <w:t>forecast</w:t>
      </w:r>
      <w:r>
        <w:rPr>
          <w:spacing w:val="-2"/>
        </w:rPr>
        <w:t xml:space="preserve"> </w:t>
      </w:r>
      <w:r>
        <w:t>to</w:t>
      </w:r>
      <w:r>
        <w:rPr>
          <w:spacing w:val="-2"/>
        </w:rPr>
        <w:t xml:space="preserve"> </w:t>
      </w:r>
      <w:r>
        <w:t>cost</w:t>
      </w:r>
      <w:r>
        <w:rPr>
          <w:spacing w:val="-2"/>
        </w:rPr>
        <w:t xml:space="preserve"> </w:t>
      </w:r>
      <w:r>
        <w:t>NRIFAEP</w:t>
      </w:r>
      <w:r>
        <w:rPr>
          <w:spacing w:val="-2"/>
        </w:rPr>
        <w:t xml:space="preserve"> </w:t>
      </w:r>
      <w:r>
        <w:t>$160</w:t>
      </w:r>
      <w:r>
        <w:rPr>
          <w:spacing w:val="-2"/>
        </w:rPr>
        <w:t xml:space="preserve"> </w:t>
      </w:r>
      <w:r>
        <w:t>-</w:t>
      </w:r>
      <w:r>
        <w:rPr>
          <w:spacing w:val="-2"/>
        </w:rPr>
        <w:t xml:space="preserve"> </w:t>
      </w:r>
      <w:r>
        <w:t>$250M+</w:t>
      </w:r>
      <w:r>
        <w:rPr>
          <w:spacing w:val="-2"/>
        </w:rPr>
        <w:t xml:space="preserve"> </w:t>
      </w:r>
      <w:r>
        <w:t>per</w:t>
      </w:r>
      <w:r>
        <w:rPr>
          <w:spacing w:val="-2"/>
        </w:rPr>
        <w:t xml:space="preserve"> </w:t>
      </w:r>
      <w:r>
        <w:t>annum</w:t>
      </w:r>
      <w:r>
        <w:rPr>
          <w:spacing w:val="-2"/>
        </w:rPr>
        <w:t xml:space="preserve"> </w:t>
      </w:r>
      <w:r>
        <w:t>-</w:t>
      </w:r>
      <w:r>
        <w:rPr>
          <w:spacing w:val="-2"/>
        </w:rPr>
        <w:t xml:space="preserve"> </w:t>
      </w:r>
      <w:r>
        <w:t>funded</w:t>
      </w:r>
      <w:r>
        <w:rPr>
          <w:spacing w:val="-1"/>
        </w:rPr>
        <w:t xml:space="preserve"> </w:t>
      </w:r>
      <w:r>
        <w:rPr>
          <w:spacing w:val="-5"/>
        </w:rPr>
        <w:t>by</w:t>
      </w:r>
    </w:p>
    <w:p w14:paraId="37734DD4" w14:textId="77777777" w:rsidR="00DC7AFF" w:rsidRDefault="00DC7AFF">
      <w:pPr>
        <w:pStyle w:val="BodyText"/>
        <w:kinsoku w:val="0"/>
        <w:overflowPunct w:val="0"/>
        <w:spacing w:before="14" w:line="252" w:lineRule="auto"/>
        <w:ind w:left="220" w:right="642"/>
      </w:pPr>
      <w:r>
        <w:t>cost-sharing</w:t>
      </w:r>
      <w:r>
        <w:rPr>
          <w:spacing w:val="-1"/>
        </w:rPr>
        <w:t xml:space="preserve"> </w:t>
      </w:r>
      <w:r>
        <w:t>partners</w:t>
      </w:r>
      <w:r>
        <w:rPr>
          <w:spacing w:val="-1"/>
        </w:rPr>
        <w:t xml:space="preserve"> </w:t>
      </w:r>
      <w:r>
        <w:t>-</w:t>
      </w:r>
      <w:r>
        <w:rPr>
          <w:spacing w:val="-1"/>
        </w:rPr>
        <w:t xml:space="preserve"> </w:t>
      </w:r>
      <w:r>
        <w:t>to</w:t>
      </w:r>
      <w:r>
        <w:rPr>
          <w:spacing w:val="-1"/>
        </w:rPr>
        <w:t xml:space="preserve"> </w:t>
      </w:r>
      <w:r>
        <w:t>implement</w:t>
      </w:r>
      <w:r>
        <w:rPr>
          <w:spacing w:val="-1"/>
        </w:rPr>
        <w:t xml:space="preserve"> </w:t>
      </w:r>
      <w:r>
        <w:t>a</w:t>
      </w:r>
      <w:r>
        <w:rPr>
          <w:spacing w:val="-1"/>
        </w:rPr>
        <w:t xml:space="preserve"> </w:t>
      </w:r>
      <w:r>
        <w:t>robust</w:t>
      </w:r>
      <w:r>
        <w:rPr>
          <w:spacing w:val="-1"/>
        </w:rPr>
        <w:t xml:space="preserve"> </w:t>
      </w:r>
      <w:r>
        <w:t>RIFA</w:t>
      </w:r>
      <w:r>
        <w:rPr>
          <w:spacing w:val="-1"/>
        </w:rPr>
        <w:t xml:space="preserve"> </w:t>
      </w:r>
      <w:r>
        <w:t>containment</w:t>
      </w:r>
      <w:r>
        <w:rPr>
          <w:spacing w:val="-1"/>
        </w:rPr>
        <w:t xml:space="preserve"> </w:t>
      </w:r>
      <w:r>
        <w:t>program</w:t>
      </w:r>
      <w:r>
        <w:rPr>
          <w:spacing w:val="-1"/>
        </w:rPr>
        <w:t xml:space="preserve"> </w:t>
      </w:r>
      <w:r>
        <w:t>every</w:t>
      </w:r>
      <w:r>
        <w:rPr>
          <w:spacing w:val="-1"/>
        </w:rPr>
        <w:t xml:space="preserve"> </w:t>
      </w:r>
      <w:r>
        <w:t>year</w:t>
      </w:r>
      <w:r>
        <w:rPr>
          <w:spacing w:val="-1"/>
        </w:rPr>
        <w:t xml:space="preserve"> </w:t>
      </w:r>
      <w:r>
        <w:t>in perpetuity. Containment funding below this level would likely result in the slow ‘controlled’ spread of RIFA, as with current NRIFAEP treatment and surveillance activities.</w:t>
      </w:r>
      <w:r>
        <w:rPr>
          <w:spacing w:val="-6"/>
        </w:rPr>
        <w:t xml:space="preserve"> </w:t>
      </w:r>
      <w:r>
        <w:t>If</w:t>
      </w:r>
      <w:r>
        <w:rPr>
          <w:spacing w:val="-6"/>
        </w:rPr>
        <w:t xml:space="preserve"> </w:t>
      </w:r>
      <w:r>
        <w:t>strong</w:t>
      </w:r>
      <w:r>
        <w:rPr>
          <w:spacing w:val="-6"/>
        </w:rPr>
        <w:t xml:space="preserve"> </w:t>
      </w:r>
      <w:r>
        <w:t>suppression</w:t>
      </w:r>
      <w:r>
        <w:rPr>
          <w:spacing w:val="-6"/>
        </w:rPr>
        <w:t xml:space="preserve"> </w:t>
      </w:r>
      <w:r>
        <w:t>within</w:t>
      </w:r>
      <w:r>
        <w:rPr>
          <w:spacing w:val="-6"/>
        </w:rPr>
        <w:t xml:space="preserve"> </w:t>
      </w:r>
      <w:r>
        <w:t>the</w:t>
      </w:r>
      <w:r>
        <w:rPr>
          <w:spacing w:val="-6"/>
        </w:rPr>
        <w:t xml:space="preserve"> </w:t>
      </w:r>
      <w:r>
        <w:t>containment</w:t>
      </w:r>
      <w:r>
        <w:rPr>
          <w:spacing w:val="-6"/>
        </w:rPr>
        <w:t xml:space="preserve"> </w:t>
      </w:r>
      <w:r>
        <w:t>boundary</w:t>
      </w:r>
      <w:r>
        <w:rPr>
          <w:spacing w:val="-6"/>
        </w:rPr>
        <w:t xml:space="preserve"> </w:t>
      </w:r>
      <w:r>
        <w:t>were</w:t>
      </w:r>
      <w:r>
        <w:rPr>
          <w:spacing w:val="-6"/>
        </w:rPr>
        <w:t xml:space="preserve"> </w:t>
      </w:r>
      <w:r>
        <w:t>not</w:t>
      </w:r>
      <w:r>
        <w:rPr>
          <w:spacing w:val="-6"/>
        </w:rPr>
        <w:t xml:space="preserve"> </w:t>
      </w:r>
      <w:r>
        <w:t>also</w:t>
      </w:r>
      <w:r>
        <w:rPr>
          <w:spacing w:val="-6"/>
        </w:rPr>
        <w:t xml:space="preserve"> </w:t>
      </w:r>
      <w:r>
        <w:t>applied effectively by Queensland state and local governments and other agents, RIFA would build up and risks of transport outside the Biosecurity Zone would increase over time.</w:t>
      </w:r>
    </w:p>
    <w:p w14:paraId="5D7D97A1" w14:textId="77777777" w:rsidR="00DC7AFF" w:rsidRDefault="00DC7AFF">
      <w:pPr>
        <w:pStyle w:val="BodyText"/>
        <w:kinsoku w:val="0"/>
        <w:overflowPunct w:val="0"/>
        <w:spacing w:before="2"/>
        <w:rPr>
          <w:sz w:val="25"/>
          <w:szCs w:val="25"/>
        </w:rPr>
      </w:pPr>
    </w:p>
    <w:p w14:paraId="362EDE9F" w14:textId="77777777" w:rsidR="00DC7AFF" w:rsidRPr="007B6AD5" w:rsidRDefault="00DC7AFF" w:rsidP="007B6AD5">
      <w:pPr>
        <w:pStyle w:val="BodyText"/>
        <w:ind w:left="284"/>
        <w:rPr>
          <w:b/>
          <w:bCs/>
        </w:rPr>
      </w:pPr>
      <w:bookmarkStart w:id="112" w:name="_Toc136853071"/>
      <w:bookmarkStart w:id="113" w:name="_Toc136854254"/>
      <w:r w:rsidRPr="007B6AD5">
        <w:rPr>
          <w:b/>
          <w:bCs/>
        </w:rPr>
        <w:t>Table</w:t>
      </w:r>
      <w:r w:rsidRPr="007B6AD5">
        <w:rPr>
          <w:b/>
          <w:bCs/>
          <w:spacing w:val="-8"/>
        </w:rPr>
        <w:t xml:space="preserve"> </w:t>
      </w:r>
      <w:r w:rsidRPr="007B6AD5">
        <w:rPr>
          <w:b/>
          <w:bCs/>
        </w:rPr>
        <w:t>13:</w:t>
      </w:r>
      <w:r w:rsidRPr="007B6AD5">
        <w:rPr>
          <w:b/>
          <w:bCs/>
          <w:spacing w:val="-8"/>
        </w:rPr>
        <w:t xml:space="preserve"> </w:t>
      </w:r>
      <w:r w:rsidRPr="007B6AD5">
        <w:rPr>
          <w:b/>
          <w:bCs/>
        </w:rPr>
        <w:t>Annual</w:t>
      </w:r>
      <w:r w:rsidRPr="007B6AD5">
        <w:rPr>
          <w:b/>
          <w:bCs/>
          <w:spacing w:val="-8"/>
        </w:rPr>
        <w:t xml:space="preserve"> </w:t>
      </w:r>
      <w:r w:rsidRPr="007B6AD5">
        <w:rPr>
          <w:b/>
          <w:bCs/>
        </w:rPr>
        <w:t>cost</w:t>
      </w:r>
      <w:r w:rsidRPr="007B6AD5">
        <w:rPr>
          <w:b/>
          <w:bCs/>
          <w:spacing w:val="-8"/>
        </w:rPr>
        <w:t xml:space="preserve"> </w:t>
      </w:r>
      <w:r w:rsidRPr="007B6AD5">
        <w:rPr>
          <w:b/>
          <w:bCs/>
        </w:rPr>
        <w:t>forecast</w:t>
      </w:r>
      <w:r w:rsidRPr="007B6AD5">
        <w:rPr>
          <w:b/>
          <w:bCs/>
          <w:spacing w:val="-8"/>
        </w:rPr>
        <w:t xml:space="preserve"> </w:t>
      </w:r>
      <w:r w:rsidRPr="007B6AD5">
        <w:rPr>
          <w:b/>
          <w:bCs/>
        </w:rPr>
        <w:t>for</w:t>
      </w:r>
      <w:r w:rsidRPr="007B6AD5">
        <w:rPr>
          <w:b/>
          <w:bCs/>
          <w:spacing w:val="-8"/>
        </w:rPr>
        <w:t xml:space="preserve"> </w:t>
      </w:r>
      <w:r w:rsidRPr="007B6AD5">
        <w:rPr>
          <w:b/>
          <w:bCs/>
        </w:rPr>
        <w:t>NRIFAEP-led</w:t>
      </w:r>
      <w:r w:rsidRPr="007B6AD5">
        <w:rPr>
          <w:b/>
          <w:bCs/>
          <w:spacing w:val="-8"/>
        </w:rPr>
        <w:t xml:space="preserve"> </w:t>
      </w:r>
      <w:r w:rsidRPr="007B6AD5">
        <w:rPr>
          <w:b/>
          <w:bCs/>
        </w:rPr>
        <w:t>operations</w:t>
      </w:r>
      <w:r w:rsidRPr="007B6AD5">
        <w:rPr>
          <w:b/>
          <w:bCs/>
          <w:spacing w:val="-8"/>
        </w:rPr>
        <w:t xml:space="preserve"> </w:t>
      </w:r>
      <w:r w:rsidRPr="007B6AD5">
        <w:rPr>
          <w:b/>
          <w:bCs/>
        </w:rPr>
        <w:t>as</w:t>
      </w:r>
      <w:r w:rsidRPr="007B6AD5">
        <w:rPr>
          <w:b/>
          <w:bCs/>
          <w:spacing w:val="-8"/>
        </w:rPr>
        <w:t xml:space="preserve"> </w:t>
      </w:r>
      <w:r w:rsidRPr="007B6AD5">
        <w:rPr>
          <w:b/>
          <w:bCs/>
        </w:rPr>
        <w:t>part</w:t>
      </w:r>
      <w:r w:rsidRPr="007B6AD5">
        <w:rPr>
          <w:b/>
          <w:bCs/>
          <w:spacing w:val="-8"/>
        </w:rPr>
        <w:t xml:space="preserve"> </w:t>
      </w:r>
      <w:r w:rsidRPr="007B6AD5">
        <w:rPr>
          <w:b/>
          <w:bCs/>
        </w:rPr>
        <w:t>of</w:t>
      </w:r>
      <w:r w:rsidRPr="007B6AD5">
        <w:rPr>
          <w:b/>
          <w:bCs/>
          <w:spacing w:val="-8"/>
        </w:rPr>
        <w:t xml:space="preserve"> </w:t>
      </w:r>
      <w:r w:rsidRPr="007B6AD5">
        <w:rPr>
          <w:b/>
          <w:bCs/>
        </w:rPr>
        <w:t>Option</w:t>
      </w:r>
      <w:r w:rsidRPr="007B6AD5">
        <w:rPr>
          <w:b/>
          <w:bCs/>
          <w:spacing w:val="-8"/>
        </w:rPr>
        <w:t xml:space="preserve"> </w:t>
      </w:r>
      <w:r w:rsidRPr="007B6AD5">
        <w:rPr>
          <w:b/>
          <w:bCs/>
        </w:rPr>
        <w:t>B,</w:t>
      </w:r>
      <w:r w:rsidRPr="007B6AD5">
        <w:rPr>
          <w:b/>
          <w:bCs/>
          <w:spacing w:val="-8"/>
        </w:rPr>
        <w:t xml:space="preserve"> </w:t>
      </w:r>
      <w:r w:rsidRPr="007B6AD5">
        <w:rPr>
          <w:b/>
          <w:bCs/>
        </w:rPr>
        <w:t>2022 and beyond</w:t>
      </w:r>
      <w:bookmarkEnd w:id="112"/>
      <w:bookmarkEnd w:id="113"/>
    </w:p>
    <w:tbl>
      <w:tblPr>
        <w:tblW w:w="0" w:type="auto"/>
        <w:tblInd w:w="220" w:type="dxa"/>
        <w:tblLayout w:type="fixed"/>
        <w:tblCellMar>
          <w:left w:w="0" w:type="dxa"/>
          <w:right w:w="0" w:type="dxa"/>
        </w:tblCellMar>
        <w:tblLook w:val="0000" w:firstRow="0" w:lastRow="0" w:firstColumn="0" w:lastColumn="0" w:noHBand="0" w:noVBand="0"/>
      </w:tblPr>
      <w:tblGrid>
        <w:gridCol w:w="1347"/>
        <w:gridCol w:w="2008"/>
        <w:gridCol w:w="1380"/>
        <w:gridCol w:w="1339"/>
        <w:gridCol w:w="3179"/>
      </w:tblGrid>
      <w:tr w:rsidR="00DC7AFF" w14:paraId="666B3099" w14:textId="77777777">
        <w:tblPrEx>
          <w:tblCellMar>
            <w:top w:w="0" w:type="dxa"/>
            <w:left w:w="0" w:type="dxa"/>
            <w:bottom w:w="0" w:type="dxa"/>
            <w:right w:w="0" w:type="dxa"/>
          </w:tblCellMar>
        </w:tblPrEx>
        <w:trPr>
          <w:trHeight w:val="630"/>
        </w:trPr>
        <w:tc>
          <w:tcPr>
            <w:tcW w:w="1347" w:type="dxa"/>
            <w:tcBorders>
              <w:top w:val="none" w:sz="6" w:space="0" w:color="auto"/>
              <w:left w:val="none" w:sz="6" w:space="0" w:color="auto"/>
              <w:bottom w:val="none" w:sz="6" w:space="0" w:color="auto"/>
              <w:right w:val="none" w:sz="6" w:space="0" w:color="auto"/>
            </w:tcBorders>
            <w:shd w:val="clear" w:color="auto" w:fill="B6B6B6"/>
          </w:tcPr>
          <w:p w14:paraId="3F1F3927" w14:textId="77777777" w:rsidR="00DC7AFF" w:rsidRDefault="00DC7AFF">
            <w:pPr>
              <w:pStyle w:val="TableParagraph"/>
              <w:kinsoku w:val="0"/>
              <w:overflowPunct w:val="0"/>
              <w:spacing w:before="180"/>
              <w:ind w:right="331"/>
              <w:jc w:val="right"/>
              <w:rPr>
                <w:b/>
                <w:bCs/>
                <w:spacing w:val="-4"/>
                <w:sz w:val="20"/>
                <w:szCs w:val="20"/>
              </w:rPr>
            </w:pPr>
            <w:r>
              <w:rPr>
                <w:b/>
                <w:bCs/>
                <w:spacing w:val="-4"/>
                <w:sz w:val="20"/>
                <w:szCs w:val="20"/>
              </w:rPr>
              <w:t>Unit</w:t>
            </w:r>
          </w:p>
        </w:tc>
        <w:tc>
          <w:tcPr>
            <w:tcW w:w="2008" w:type="dxa"/>
            <w:tcBorders>
              <w:top w:val="none" w:sz="6" w:space="0" w:color="auto"/>
              <w:left w:val="none" w:sz="6" w:space="0" w:color="auto"/>
              <w:bottom w:val="none" w:sz="6" w:space="0" w:color="auto"/>
              <w:right w:val="none" w:sz="6" w:space="0" w:color="auto"/>
            </w:tcBorders>
            <w:shd w:val="clear" w:color="auto" w:fill="B6B6B6"/>
          </w:tcPr>
          <w:p w14:paraId="2BE05A45" w14:textId="77777777" w:rsidR="00DC7AFF" w:rsidRDefault="00DC7AFF">
            <w:pPr>
              <w:pStyle w:val="TableParagraph"/>
              <w:kinsoku w:val="0"/>
              <w:overflowPunct w:val="0"/>
              <w:spacing w:before="180"/>
              <w:ind w:left="755"/>
              <w:rPr>
                <w:b/>
                <w:bCs/>
                <w:spacing w:val="-2"/>
                <w:sz w:val="20"/>
                <w:szCs w:val="20"/>
              </w:rPr>
            </w:pPr>
            <w:r>
              <w:rPr>
                <w:b/>
                <w:bCs/>
                <w:spacing w:val="-2"/>
                <w:sz w:val="20"/>
                <w:szCs w:val="20"/>
              </w:rPr>
              <w:t>Activity</w:t>
            </w:r>
          </w:p>
        </w:tc>
        <w:tc>
          <w:tcPr>
            <w:tcW w:w="1380" w:type="dxa"/>
            <w:tcBorders>
              <w:top w:val="none" w:sz="6" w:space="0" w:color="auto"/>
              <w:left w:val="none" w:sz="6" w:space="0" w:color="auto"/>
              <w:bottom w:val="none" w:sz="6" w:space="0" w:color="auto"/>
              <w:right w:val="none" w:sz="6" w:space="0" w:color="auto"/>
            </w:tcBorders>
            <w:shd w:val="clear" w:color="auto" w:fill="B6B6B6"/>
          </w:tcPr>
          <w:p w14:paraId="58F3DF62" w14:textId="77777777" w:rsidR="00DC7AFF" w:rsidRDefault="00DC7AFF">
            <w:pPr>
              <w:pStyle w:val="TableParagraph"/>
              <w:kinsoku w:val="0"/>
              <w:overflowPunct w:val="0"/>
              <w:spacing w:before="45" w:line="276" w:lineRule="auto"/>
              <w:ind w:left="214" w:right="363" w:firstLine="111"/>
              <w:rPr>
                <w:b/>
                <w:bCs/>
                <w:spacing w:val="-2"/>
                <w:sz w:val="20"/>
                <w:szCs w:val="20"/>
              </w:rPr>
            </w:pPr>
            <w:r>
              <w:rPr>
                <w:b/>
                <w:bCs/>
                <w:spacing w:val="-2"/>
                <w:sz w:val="20"/>
                <w:szCs w:val="20"/>
              </w:rPr>
              <w:t>Lower estimate</w:t>
            </w:r>
          </w:p>
        </w:tc>
        <w:tc>
          <w:tcPr>
            <w:tcW w:w="1339" w:type="dxa"/>
            <w:tcBorders>
              <w:top w:val="none" w:sz="6" w:space="0" w:color="auto"/>
              <w:left w:val="none" w:sz="6" w:space="0" w:color="auto"/>
              <w:bottom w:val="none" w:sz="6" w:space="0" w:color="auto"/>
              <w:right w:val="none" w:sz="6" w:space="0" w:color="auto"/>
            </w:tcBorders>
            <w:shd w:val="clear" w:color="auto" w:fill="B6B6B6"/>
          </w:tcPr>
          <w:p w14:paraId="1ECD9609" w14:textId="77777777" w:rsidR="00DC7AFF" w:rsidRDefault="00DC7AFF">
            <w:pPr>
              <w:pStyle w:val="TableParagraph"/>
              <w:kinsoku w:val="0"/>
              <w:overflowPunct w:val="0"/>
              <w:spacing w:before="45" w:line="276" w:lineRule="auto"/>
              <w:ind w:left="232" w:right="295" w:firstLine="116"/>
              <w:rPr>
                <w:b/>
                <w:bCs/>
                <w:spacing w:val="-2"/>
                <w:sz w:val="20"/>
                <w:szCs w:val="20"/>
              </w:rPr>
            </w:pPr>
            <w:r>
              <w:rPr>
                <w:b/>
                <w:bCs/>
                <w:spacing w:val="-4"/>
                <w:sz w:val="20"/>
                <w:szCs w:val="20"/>
              </w:rPr>
              <w:t>Upper</w:t>
            </w:r>
            <w:r>
              <w:rPr>
                <w:b/>
                <w:bCs/>
                <w:spacing w:val="-2"/>
                <w:sz w:val="20"/>
                <w:szCs w:val="20"/>
              </w:rPr>
              <w:t xml:space="preserve"> Estimate</w:t>
            </w:r>
          </w:p>
        </w:tc>
        <w:tc>
          <w:tcPr>
            <w:tcW w:w="3179" w:type="dxa"/>
            <w:tcBorders>
              <w:top w:val="none" w:sz="6" w:space="0" w:color="auto"/>
              <w:left w:val="none" w:sz="6" w:space="0" w:color="auto"/>
              <w:bottom w:val="none" w:sz="6" w:space="0" w:color="auto"/>
              <w:right w:val="none" w:sz="6" w:space="0" w:color="auto"/>
            </w:tcBorders>
            <w:shd w:val="clear" w:color="auto" w:fill="B6B6B6"/>
          </w:tcPr>
          <w:p w14:paraId="50018C2B" w14:textId="77777777" w:rsidR="00DC7AFF" w:rsidRDefault="00DC7AFF">
            <w:pPr>
              <w:pStyle w:val="TableParagraph"/>
              <w:kinsoku w:val="0"/>
              <w:overflowPunct w:val="0"/>
              <w:spacing w:before="180"/>
              <w:ind w:left="994"/>
              <w:rPr>
                <w:b/>
                <w:bCs/>
                <w:spacing w:val="-2"/>
                <w:sz w:val="20"/>
                <w:szCs w:val="20"/>
              </w:rPr>
            </w:pPr>
            <w:r>
              <w:rPr>
                <w:b/>
                <w:bCs/>
                <w:spacing w:val="-2"/>
                <w:sz w:val="20"/>
                <w:szCs w:val="20"/>
              </w:rPr>
              <w:t>Assumptions</w:t>
            </w:r>
          </w:p>
        </w:tc>
      </w:tr>
      <w:tr w:rsidR="00DC7AFF" w14:paraId="6C8B559C" w14:textId="77777777">
        <w:tblPrEx>
          <w:tblCellMar>
            <w:top w:w="0" w:type="dxa"/>
            <w:left w:w="0" w:type="dxa"/>
            <w:bottom w:w="0" w:type="dxa"/>
            <w:right w:w="0" w:type="dxa"/>
          </w:tblCellMar>
        </w:tblPrEx>
        <w:trPr>
          <w:trHeight w:val="313"/>
        </w:trPr>
        <w:tc>
          <w:tcPr>
            <w:tcW w:w="1347" w:type="dxa"/>
            <w:tcBorders>
              <w:top w:val="none" w:sz="6" w:space="0" w:color="auto"/>
              <w:left w:val="none" w:sz="6" w:space="0" w:color="auto"/>
              <w:bottom w:val="none" w:sz="6" w:space="0" w:color="auto"/>
              <w:right w:val="none" w:sz="6" w:space="0" w:color="auto"/>
            </w:tcBorders>
            <w:shd w:val="clear" w:color="auto" w:fill="EFEFEF"/>
          </w:tcPr>
          <w:p w14:paraId="39345BC3" w14:textId="77777777" w:rsidR="00DC7AFF" w:rsidRDefault="00DC7AFF">
            <w:pPr>
              <w:pStyle w:val="TableParagraph"/>
              <w:kinsoku w:val="0"/>
              <w:overflowPunct w:val="0"/>
              <w:spacing w:before="44"/>
              <w:ind w:right="356"/>
              <w:jc w:val="right"/>
              <w:rPr>
                <w:spacing w:val="-2"/>
                <w:sz w:val="20"/>
                <w:szCs w:val="20"/>
              </w:rPr>
            </w:pPr>
            <w:r>
              <w:rPr>
                <w:spacing w:val="-2"/>
                <w:sz w:val="20"/>
                <w:szCs w:val="20"/>
              </w:rPr>
              <w:t>Operations</w:t>
            </w:r>
          </w:p>
        </w:tc>
        <w:tc>
          <w:tcPr>
            <w:tcW w:w="2008" w:type="dxa"/>
            <w:tcBorders>
              <w:top w:val="none" w:sz="6" w:space="0" w:color="auto"/>
              <w:left w:val="none" w:sz="6" w:space="0" w:color="auto"/>
              <w:bottom w:val="none" w:sz="6" w:space="0" w:color="auto"/>
              <w:right w:val="none" w:sz="6" w:space="0" w:color="auto"/>
            </w:tcBorders>
            <w:shd w:val="clear" w:color="auto" w:fill="EFEFEF"/>
          </w:tcPr>
          <w:p w14:paraId="28B11D2F" w14:textId="77777777" w:rsidR="00DC7AFF" w:rsidRDefault="00DC7AFF">
            <w:pPr>
              <w:pStyle w:val="TableParagraph"/>
              <w:kinsoku w:val="0"/>
              <w:overflowPunct w:val="0"/>
              <w:spacing w:before="44"/>
              <w:ind w:left="333"/>
              <w:rPr>
                <w:spacing w:val="-2"/>
                <w:sz w:val="20"/>
                <w:szCs w:val="20"/>
              </w:rPr>
            </w:pPr>
            <w:r>
              <w:rPr>
                <w:spacing w:val="-2"/>
                <w:sz w:val="20"/>
                <w:szCs w:val="20"/>
              </w:rPr>
              <w:t>Treatment</w:t>
            </w:r>
          </w:p>
        </w:tc>
        <w:tc>
          <w:tcPr>
            <w:tcW w:w="1380" w:type="dxa"/>
            <w:tcBorders>
              <w:top w:val="none" w:sz="6" w:space="0" w:color="auto"/>
              <w:left w:val="none" w:sz="6" w:space="0" w:color="auto"/>
              <w:bottom w:val="none" w:sz="6" w:space="0" w:color="auto"/>
              <w:right w:val="none" w:sz="6" w:space="0" w:color="auto"/>
            </w:tcBorders>
            <w:shd w:val="clear" w:color="auto" w:fill="EFEFEF"/>
          </w:tcPr>
          <w:p w14:paraId="2DB969A5" w14:textId="77777777" w:rsidR="00DC7AFF" w:rsidRDefault="00DC7AFF">
            <w:pPr>
              <w:pStyle w:val="TableParagraph"/>
              <w:kinsoku w:val="0"/>
              <w:overflowPunct w:val="0"/>
              <w:spacing w:before="44"/>
              <w:ind w:right="112"/>
              <w:jc w:val="right"/>
              <w:rPr>
                <w:spacing w:val="-2"/>
                <w:sz w:val="20"/>
                <w:szCs w:val="20"/>
              </w:rPr>
            </w:pPr>
            <w:r>
              <w:rPr>
                <w:spacing w:val="-2"/>
                <w:sz w:val="20"/>
                <w:szCs w:val="20"/>
              </w:rPr>
              <w:t>$99,894,872</w:t>
            </w:r>
          </w:p>
        </w:tc>
        <w:tc>
          <w:tcPr>
            <w:tcW w:w="1339" w:type="dxa"/>
            <w:tcBorders>
              <w:top w:val="none" w:sz="6" w:space="0" w:color="auto"/>
              <w:left w:val="none" w:sz="6" w:space="0" w:color="auto"/>
              <w:bottom w:val="none" w:sz="6" w:space="0" w:color="auto"/>
              <w:right w:val="none" w:sz="6" w:space="0" w:color="auto"/>
            </w:tcBorders>
            <w:shd w:val="clear" w:color="auto" w:fill="EFEFEF"/>
          </w:tcPr>
          <w:p w14:paraId="3D16A30D" w14:textId="77777777" w:rsidR="00DC7AFF" w:rsidRDefault="00DC7AFF">
            <w:pPr>
              <w:pStyle w:val="TableParagraph"/>
              <w:kinsoku w:val="0"/>
              <w:overflowPunct w:val="0"/>
              <w:spacing w:before="44"/>
              <w:ind w:right="41"/>
              <w:jc w:val="right"/>
              <w:rPr>
                <w:spacing w:val="-2"/>
                <w:sz w:val="20"/>
                <w:szCs w:val="20"/>
              </w:rPr>
            </w:pPr>
            <w:r>
              <w:rPr>
                <w:spacing w:val="-2"/>
                <w:sz w:val="20"/>
                <w:szCs w:val="20"/>
              </w:rPr>
              <w:t>$147,589,597</w:t>
            </w:r>
          </w:p>
        </w:tc>
        <w:tc>
          <w:tcPr>
            <w:tcW w:w="3179" w:type="dxa"/>
            <w:tcBorders>
              <w:top w:val="none" w:sz="6" w:space="0" w:color="auto"/>
              <w:left w:val="none" w:sz="6" w:space="0" w:color="auto"/>
              <w:bottom w:val="none" w:sz="6" w:space="0" w:color="auto"/>
              <w:right w:val="none" w:sz="6" w:space="0" w:color="auto"/>
            </w:tcBorders>
            <w:shd w:val="clear" w:color="auto" w:fill="EFEFEF"/>
          </w:tcPr>
          <w:p w14:paraId="287A07D6" w14:textId="77777777" w:rsidR="00DC7AFF" w:rsidRDefault="00DC7AFF">
            <w:pPr>
              <w:pStyle w:val="TableParagraph"/>
              <w:kinsoku w:val="0"/>
              <w:overflowPunct w:val="0"/>
              <w:spacing w:before="44"/>
              <w:ind w:left="46"/>
              <w:rPr>
                <w:spacing w:val="-2"/>
                <w:sz w:val="20"/>
                <w:szCs w:val="20"/>
              </w:rPr>
            </w:pPr>
            <w:r>
              <w:rPr>
                <w:sz w:val="20"/>
                <w:szCs w:val="20"/>
              </w:rPr>
              <w:t>1:9</w:t>
            </w:r>
            <w:r>
              <w:rPr>
                <w:spacing w:val="-5"/>
                <w:sz w:val="20"/>
                <w:szCs w:val="20"/>
              </w:rPr>
              <w:t xml:space="preserve"> </w:t>
            </w:r>
            <w:r>
              <w:rPr>
                <w:sz w:val="20"/>
                <w:szCs w:val="20"/>
              </w:rPr>
              <w:t>ground</w:t>
            </w:r>
            <w:r>
              <w:rPr>
                <w:spacing w:val="-4"/>
                <w:sz w:val="20"/>
                <w:szCs w:val="20"/>
              </w:rPr>
              <w:t xml:space="preserve"> </w:t>
            </w:r>
            <w:r>
              <w:rPr>
                <w:sz w:val="20"/>
                <w:szCs w:val="20"/>
              </w:rPr>
              <w:t>to</w:t>
            </w:r>
            <w:r>
              <w:rPr>
                <w:spacing w:val="-5"/>
                <w:sz w:val="20"/>
                <w:szCs w:val="20"/>
              </w:rPr>
              <w:t xml:space="preserve"> </w:t>
            </w:r>
            <w:r>
              <w:rPr>
                <w:sz w:val="20"/>
                <w:szCs w:val="20"/>
              </w:rPr>
              <w:t>aerial,</w:t>
            </w:r>
            <w:r>
              <w:rPr>
                <w:spacing w:val="-4"/>
                <w:sz w:val="20"/>
                <w:szCs w:val="20"/>
              </w:rPr>
              <w:t xml:space="preserve"> </w:t>
            </w:r>
            <w:r>
              <w:rPr>
                <w:sz w:val="20"/>
                <w:szCs w:val="20"/>
              </w:rPr>
              <w:t>3</w:t>
            </w:r>
            <w:r>
              <w:rPr>
                <w:spacing w:val="-4"/>
                <w:sz w:val="20"/>
                <w:szCs w:val="20"/>
              </w:rPr>
              <w:t xml:space="preserve"> </w:t>
            </w:r>
            <w:r>
              <w:rPr>
                <w:spacing w:val="-2"/>
                <w:sz w:val="20"/>
                <w:szCs w:val="20"/>
              </w:rPr>
              <w:t>treatments</w:t>
            </w:r>
          </w:p>
        </w:tc>
      </w:tr>
      <w:tr w:rsidR="00DC7AFF" w14:paraId="6ECDF771" w14:textId="77777777">
        <w:tblPrEx>
          <w:tblCellMar>
            <w:top w:w="0" w:type="dxa"/>
            <w:left w:w="0" w:type="dxa"/>
            <w:bottom w:w="0" w:type="dxa"/>
            <w:right w:w="0" w:type="dxa"/>
          </w:tblCellMar>
        </w:tblPrEx>
        <w:trPr>
          <w:trHeight w:val="314"/>
        </w:trPr>
        <w:tc>
          <w:tcPr>
            <w:tcW w:w="1347" w:type="dxa"/>
            <w:tcBorders>
              <w:top w:val="none" w:sz="6" w:space="0" w:color="auto"/>
              <w:left w:val="none" w:sz="6" w:space="0" w:color="auto"/>
              <w:bottom w:val="none" w:sz="6" w:space="0" w:color="auto"/>
              <w:right w:val="none" w:sz="6" w:space="0" w:color="auto"/>
            </w:tcBorders>
            <w:shd w:val="clear" w:color="auto" w:fill="EFEFEF"/>
          </w:tcPr>
          <w:p w14:paraId="38603CB4" w14:textId="77777777" w:rsidR="00DC7AFF" w:rsidRDefault="00DC7AFF">
            <w:pPr>
              <w:pStyle w:val="TableParagraph"/>
              <w:kinsoku w:val="0"/>
              <w:overflowPunct w:val="0"/>
              <w:rPr>
                <w:rFonts w:ascii="Times New Roman" w:hAnsi="Times New Roman" w:cs="Times New Roman"/>
                <w:sz w:val="20"/>
                <w:szCs w:val="20"/>
              </w:rPr>
            </w:pPr>
          </w:p>
        </w:tc>
        <w:tc>
          <w:tcPr>
            <w:tcW w:w="2008" w:type="dxa"/>
            <w:tcBorders>
              <w:top w:val="none" w:sz="6" w:space="0" w:color="auto"/>
              <w:left w:val="none" w:sz="6" w:space="0" w:color="auto"/>
              <w:bottom w:val="none" w:sz="6" w:space="0" w:color="auto"/>
              <w:right w:val="none" w:sz="6" w:space="0" w:color="auto"/>
            </w:tcBorders>
            <w:shd w:val="clear" w:color="auto" w:fill="EFEFEF"/>
          </w:tcPr>
          <w:p w14:paraId="5F05A91E" w14:textId="77777777" w:rsidR="00DC7AFF" w:rsidRDefault="00DC7AFF">
            <w:pPr>
              <w:pStyle w:val="TableParagraph"/>
              <w:kinsoku w:val="0"/>
              <w:overflowPunct w:val="0"/>
              <w:rPr>
                <w:rFonts w:ascii="Times New Roman" w:hAnsi="Times New Roman" w:cs="Times New Roman"/>
                <w:sz w:val="20"/>
                <w:szCs w:val="20"/>
              </w:rPr>
            </w:pPr>
          </w:p>
        </w:tc>
        <w:tc>
          <w:tcPr>
            <w:tcW w:w="1380" w:type="dxa"/>
            <w:tcBorders>
              <w:top w:val="none" w:sz="6" w:space="0" w:color="auto"/>
              <w:left w:val="none" w:sz="6" w:space="0" w:color="auto"/>
              <w:bottom w:val="none" w:sz="6" w:space="0" w:color="auto"/>
              <w:right w:val="none" w:sz="6" w:space="0" w:color="auto"/>
            </w:tcBorders>
            <w:shd w:val="clear" w:color="auto" w:fill="EFEFEF"/>
          </w:tcPr>
          <w:p w14:paraId="7735DB08" w14:textId="77777777" w:rsidR="00DC7AFF" w:rsidRDefault="00DC7AFF">
            <w:pPr>
              <w:pStyle w:val="TableParagraph"/>
              <w:kinsoku w:val="0"/>
              <w:overflowPunct w:val="0"/>
              <w:rPr>
                <w:rFonts w:ascii="Times New Roman" w:hAnsi="Times New Roman" w:cs="Times New Roman"/>
                <w:sz w:val="20"/>
                <w:szCs w:val="20"/>
              </w:rPr>
            </w:pPr>
          </w:p>
        </w:tc>
        <w:tc>
          <w:tcPr>
            <w:tcW w:w="1339" w:type="dxa"/>
            <w:tcBorders>
              <w:top w:val="none" w:sz="6" w:space="0" w:color="auto"/>
              <w:left w:val="none" w:sz="6" w:space="0" w:color="auto"/>
              <w:bottom w:val="none" w:sz="6" w:space="0" w:color="auto"/>
              <w:right w:val="none" w:sz="6" w:space="0" w:color="auto"/>
            </w:tcBorders>
            <w:shd w:val="clear" w:color="auto" w:fill="EFEFEF"/>
          </w:tcPr>
          <w:p w14:paraId="6820BAC3" w14:textId="77777777" w:rsidR="00DC7AFF" w:rsidRDefault="00DC7AFF">
            <w:pPr>
              <w:pStyle w:val="TableParagraph"/>
              <w:kinsoku w:val="0"/>
              <w:overflowPunct w:val="0"/>
              <w:rPr>
                <w:rFonts w:ascii="Times New Roman" w:hAnsi="Times New Roman" w:cs="Times New Roman"/>
                <w:sz w:val="20"/>
                <w:szCs w:val="20"/>
              </w:rPr>
            </w:pPr>
          </w:p>
        </w:tc>
        <w:tc>
          <w:tcPr>
            <w:tcW w:w="3179" w:type="dxa"/>
            <w:tcBorders>
              <w:top w:val="none" w:sz="6" w:space="0" w:color="auto"/>
              <w:left w:val="none" w:sz="6" w:space="0" w:color="auto"/>
              <w:bottom w:val="none" w:sz="6" w:space="0" w:color="auto"/>
              <w:right w:val="none" w:sz="6" w:space="0" w:color="auto"/>
            </w:tcBorders>
            <w:shd w:val="clear" w:color="auto" w:fill="EFEFEF"/>
          </w:tcPr>
          <w:p w14:paraId="4AA9CA98" w14:textId="77777777" w:rsidR="00DC7AFF" w:rsidRDefault="00DC7AFF">
            <w:pPr>
              <w:pStyle w:val="TableParagraph"/>
              <w:kinsoku w:val="0"/>
              <w:overflowPunct w:val="0"/>
              <w:ind w:left="46"/>
              <w:rPr>
                <w:spacing w:val="-2"/>
                <w:sz w:val="20"/>
                <w:szCs w:val="20"/>
              </w:rPr>
            </w:pPr>
            <w:r>
              <w:rPr>
                <w:sz w:val="20"/>
                <w:szCs w:val="20"/>
              </w:rPr>
              <w:t>per</w:t>
            </w:r>
            <w:r>
              <w:rPr>
                <w:spacing w:val="-3"/>
                <w:sz w:val="20"/>
                <w:szCs w:val="20"/>
              </w:rPr>
              <w:t xml:space="preserve"> </w:t>
            </w:r>
            <w:r>
              <w:rPr>
                <w:spacing w:val="-2"/>
                <w:sz w:val="20"/>
                <w:szCs w:val="20"/>
              </w:rPr>
              <w:t>annum</w:t>
            </w:r>
          </w:p>
        </w:tc>
      </w:tr>
      <w:tr w:rsidR="00DC7AFF" w14:paraId="6F955457" w14:textId="77777777">
        <w:tblPrEx>
          <w:tblCellMar>
            <w:top w:w="0" w:type="dxa"/>
            <w:left w:w="0" w:type="dxa"/>
            <w:bottom w:w="0" w:type="dxa"/>
            <w:right w:w="0" w:type="dxa"/>
          </w:tblCellMar>
        </w:tblPrEx>
        <w:trPr>
          <w:trHeight w:val="359"/>
        </w:trPr>
        <w:tc>
          <w:tcPr>
            <w:tcW w:w="1347" w:type="dxa"/>
            <w:tcBorders>
              <w:top w:val="none" w:sz="6" w:space="0" w:color="auto"/>
              <w:left w:val="none" w:sz="6" w:space="0" w:color="auto"/>
              <w:bottom w:val="none" w:sz="6" w:space="0" w:color="auto"/>
              <w:right w:val="none" w:sz="6" w:space="0" w:color="auto"/>
            </w:tcBorders>
            <w:shd w:val="clear" w:color="auto" w:fill="EFEFEF"/>
          </w:tcPr>
          <w:p w14:paraId="6E9A9C2A" w14:textId="77777777" w:rsidR="00DC7AFF" w:rsidRDefault="00DC7AFF">
            <w:pPr>
              <w:pStyle w:val="TableParagraph"/>
              <w:kinsoku w:val="0"/>
              <w:overflowPunct w:val="0"/>
              <w:rPr>
                <w:rFonts w:ascii="Times New Roman" w:hAnsi="Times New Roman" w:cs="Times New Roman"/>
                <w:sz w:val="20"/>
                <w:szCs w:val="20"/>
              </w:rPr>
            </w:pPr>
          </w:p>
        </w:tc>
        <w:tc>
          <w:tcPr>
            <w:tcW w:w="2008" w:type="dxa"/>
            <w:tcBorders>
              <w:top w:val="none" w:sz="6" w:space="0" w:color="auto"/>
              <w:left w:val="none" w:sz="6" w:space="0" w:color="auto"/>
              <w:bottom w:val="none" w:sz="6" w:space="0" w:color="auto"/>
              <w:right w:val="none" w:sz="6" w:space="0" w:color="auto"/>
            </w:tcBorders>
            <w:shd w:val="clear" w:color="auto" w:fill="EFEFEF"/>
          </w:tcPr>
          <w:p w14:paraId="3C65E9AD" w14:textId="77777777" w:rsidR="00DC7AFF" w:rsidRDefault="00DC7AFF">
            <w:pPr>
              <w:pStyle w:val="TableParagraph"/>
              <w:kinsoku w:val="0"/>
              <w:overflowPunct w:val="0"/>
              <w:spacing w:before="45"/>
              <w:ind w:left="333"/>
              <w:rPr>
                <w:spacing w:val="-2"/>
                <w:sz w:val="20"/>
                <w:szCs w:val="20"/>
              </w:rPr>
            </w:pPr>
            <w:r>
              <w:rPr>
                <w:spacing w:val="-2"/>
                <w:sz w:val="20"/>
                <w:szCs w:val="20"/>
              </w:rPr>
              <w:t>Surveillance</w:t>
            </w:r>
          </w:p>
        </w:tc>
        <w:tc>
          <w:tcPr>
            <w:tcW w:w="1380" w:type="dxa"/>
            <w:tcBorders>
              <w:top w:val="none" w:sz="6" w:space="0" w:color="auto"/>
              <w:left w:val="none" w:sz="6" w:space="0" w:color="auto"/>
              <w:bottom w:val="none" w:sz="6" w:space="0" w:color="auto"/>
              <w:right w:val="none" w:sz="6" w:space="0" w:color="auto"/>
            </w:tcBorders>
            <w:shd w:val="clear" w:color="auto" w:fill="EFEFEF"/>
          </w:tcPr>
          <w:p w14:paraId="2CC25369" w14:textId="77777777" w:rsidR="00DC7AFF" w:rsidRDefault="00DC7AFF">
            <w:pPr>
              <w:pStyle w:val="TableParagraph"/>
              <w:kinsoku w:val="0"/>
              <w:overflowPunct w:val="0"/>
              <w:spacing w:before="45"/>
              <w:ind w:right="112"/>
              <w:jc w:val="right"/>
              <w:rPr>
                <w:spacing w:val="-2"/>
                <w:sz w:val="20"/>
                <w:szCs w:val="20"/>
              </w:rPr>
            </w:pPr>
            <w:r>
              <w:rPr>
                <w:spacing w:val="-2"/>
                <w:sz w:val="20"/>
                <w:szCs w:val="20"/>
              </w:rPr>
              <w:t>$15,000,000</w:t>
            </w:r>
          </w:p>
        </w:tc>
        <w:tc>
          <w:tcPr>
            <w:tcW w:w="1339" w:type="dxa"/>
            <w:tcBorders>
              <w:top w:val="none" w:sz="6" w:space="0" w:color="auto"/>
              <w:left w:val="none" w:sz="6" w:space="0" w:color="auto"/>
              <w:bottom w:val="none" w:sz="6" w:space="0" w:color="auto"/>
              <w:right w:val="none" w:sz="6" w:space="0" w:color="auto"/>
            </w:tcBorders>
            <w:shd w:val="clear" w:color="auto" w:fill="EFEFEF"/>
          </w:tcPr>
          <w:p w14:paraId="3606BA83" w14:textId="77777777" w:rsidR="00DC7AFF" w:rsidRDefault="00DC7AFF">
            <w:pPr>
              <w:pStyle w:val="TableParagraph"/>
              <w:kinsoku w:val="0"/>
              <w:overflowPunct w:val="0"/>
              <w:spacing w:before="45"/>
              <w:ind w:right="41"/>
              <w:jc w:val="right"/>
              <w:rPr>
                <w:spacing w:val="-2"/>
                <w:sz w:val="20"/>
                <w:szCs w:val="20"/>
              </w:rPr>
            </w:pPr>
            <w:r>
              <w:rPr>
                <w:spacing w:val="-2"/>
                <w:sz w:val="20"/>
                <w:szCs w:val="20"/>
              </w:rPr>
              <w:t>$30,000,000</w:t>
            </w:r>
          </w:p>
        </w:tc>
        <w:tc>
          <w:tcPr>
            <w:tcW w:w="3179" w:type="dxa"/>
            <w:tcBorders>
              <w:top w:val="none" w:sz="6" w:space="0" w:color="auto"/>
              <w:left w:val="none" w:sz="6" w:space="0" w:color="auto"/>
              <w:bottom w:val="none" w:sz="6" w:space="0" w:color="auto"/>
              <w:right w:val="none" w:sz="6" w:space="0" w:color="auto"/>
            </w:tcBorders>
            <w:shd w:val="clear" w:color="auto" w:fill="EFEFEF"/>
          </w:tcPr>
          <w:p w14:paraId="3B2E057D" w14:textId="77777777" w:rsidR="00DC7AFF" w:rsidRDefault="00DC7AFF">
            <w:pPr>
              <w:pStyle w:val="TableParagraph"/>
              <w:kinsoku w:val="0"/>
              <w:overflowPunct w:val="0"/>
              <w:spacing w:before="45"/>
              <w:ind w:left="46"/>
              <w:rPr>
                <w:spacing w:val="-2"/>
                <w:sz w:val="20"/>
                <w:szCs w:val="20"/>
              </w:rPr>
            </w:pPr>
            <w:r>
              <w:rPr>
                <w:sz w:val="20"/>
                <w:szCs w:val="20"/>
              </w:rPr>
              <w:t>RSS</w:t>
            </w:r>
            <w:r>
              <w:rPr>
                <w:spacing w:val="-4"/>
                <w:sz w:val="20"/>
                <w:szCs w:val="20"/>
              </w:rPr>
              <w:t xml:space="preserve"> </w:t>
            </w:r>
            <w:r>
              <w:rPr>
                <w:sz w:val="20"/>
                <w:szCs w:val="20"/>
              </w:rPr>
              <w:t>is</w:t>
            </w:r>
            <w:r>
              <w:rPr>
                <w:spacing w:val="-3"/>
                <w:sz w:val="20"/>
                <w:szCs w:val="20"/>
              </w:rPr>
              <w:t xml:space="preserve"> </w:t>
            </w:r>
            <w:r>
              <w:rPr>
                <w:sz w:val="20"/>
                <w:szCs w:val="20"/>
              </w:rPr>
              <w:t>a</w:t>
            </w:r>
            <w:r>
              <w:rPr>
                <w:spacing w:val="-4"/>
                <w:sz w:val="20"/>
                <w:szCs w:val="20"/>
              </w:rPr>
              <w:t xml:space="preserve"> </w:t>
            </w:r>
            <w:r>
              <w:rPr>
                <w:sz w:val="20"/>
                <w:szCs w:val="20"/>
              </w:rPr>
              <w:t>viable</w:t>
            </w:r>
            <w:r>
              <w:rPr>
                <w:spacing w:val="-3"/>
                <w:sz w:val="20"/>
                <w:szCs w:val="20"/>
              </w:rPr>
              <w:t xml:space="preserve"> </w:t>
            </w:r>
            <w:r>
              <w:rPr>
                <w:spacing w:val="-2"/>
                <w:sz w:val="20"/>
                <w:szCs w:val="20"/>
              </w:rPr>
              <w:t>method</w:t>
            </w:r>
          </w:p>
        </w:tc>
      </w:tr>
      <w:tr w:rsidR="00DC7AFF" w14:paraId="320256E5" w14:textId="77777777">
        <w:tblPrEx>
          <w:tblCellMar>
            <w:top w:w="0" w:type="dxa"/>
            <w:left w:w="0" w:type="dxa"/>
            <w:bottom w:w="0" w:type="dxa"/>
            <w:right w:w="0" w:type="dxa"/>
          </w:tblCellMar>
        </w:tblPrEx>
        <w:trPr>
          <w:trHeight w:val="359"/>
        </w:trPr>
        <w:tc>
          <w:tcPr>
            <w:tcW w:w="1347" w:type="dxa"/>
            <w:tcBorders>
              <w:top w:val="none" w:sz="6" w:space="0" w:color="auto"/>
              <w:left w:val="none" w:sz="6" w:space="0" w:color="auto"/>
              <w:bottom w:val="none" w:sz="6" w:space="0" w:color="auto"/>
              <w:right w:val="none" w:sz="6" w:space="0" w:color="auto"/>
            </w:tcBorders>
            <w:shd w:val="clear" w:color="auto" w:fill="EFEFEF"/>
          </w:tcPr>
          <w:p w14:paraId="4ED175D5" w14:textId="77777777" w:rsidR="00DC7AFF" w:rsidRDefault="00DC7AFF">
            <w:pPr>
              <w:pStyle w:val="TableParagraph"/>
              <w:kinsoku w:val="0"/>
              <w:overflowPunct w:val="0"/>
              <w:rPr>
                <w:rFonts w:ascii="Times New Roman" w:hAnsi="Times New Roman" w:cs="Times New Roman"/>
                <w:sz w:val="20"/>
                <w:szCs w:val="20"/>
              </w:rPr>
            </w:pPr>
          </w:p>
        </w:tc>
        <w:tc>
          <w:tcPr>
            <w:tcW w:w="2008" w:type="dxa"/>
            <w:tcBorders>
              <w:top w:val="none" w:sz="6" w:space="0" w:color="auto"/>
              <w:left w:val="none" w:sz="6" w:space="0" w:color="auto"/>
              <w:bottom w:val="none" w:sz="6" w:space="0" w:color="auto"/>
              <w:right w:val="none" w:sz="6" w:space="0" w:color="auto"/>
            </w:tcBorders>
            <w:shd w:val="clear" w:color="auto" w:fill="EFEFEF"/>
          </w:tcPr>
          <w:p w14:paraId="54A23954" w14:textId="77777777" w:rsidR="00DC7AFF" w:rsidRDefault="00DC7AFF">
            <w:pPr>
              <w:pStyle w:val="TableParagraph"/>
              <w:kinsoku w:val="0"/>
              <w:overflowPunct w:val="0"/>
              <w:spacing w:before="45"/>
              <w:ind w:left="333"/>
              <w:rPr>
                <w:spacing w:val="-2"/>
                <w:sz w:val="20"/>
                <w:szCs w:val="20"/>
              </w:rPr>
            </w:pPr>
            <w:r>
              <w:rPr>
                <w:sz w:val="20"/>
                <w:szCs w:val="20"/>
              </w:rPr>
              <w:t>Outbreak</w:t>
            </w:r>
            <w:r>
              <w:rPr>
                <w:spacing w:val="-11"/>
                <w:sz w:val="20"/>
                <w:szCs w:val="20"/>
              </w:rPr>
              <w:t xml:space="preserve"> </w:t>
            </w:r>
            <w:r>
              <w:rPr>
                <w:spacing w:val="-2"/>
                <w:sz w:val="20"/>
                <w:szCs w:val="20"/>
              </w:rPr>
              <w:t>Control</w:t>
            </w:r>
          </w:p>
        </w:tc>
        <w:tc>
          <w:tcPr>
            <w:tcW w:w="1380" w:type="dxa"/>
            <w:tcBorders>
              <w:top w:val="none" w:sz="6" w:space="0" w:color="auto"/>
              <w:left w:val="none" w:sz="6" w:space="0" w:color="auto"/>
              <w:bottom w:val="none" w:sz="6" w:space="0" w:color="auto"/>
              <w:right w:val="none" w:sz="6" w:space="0" w:color="auto"/>
            </w:tcBorders>
            <w:shd w:val="clear" w:color="auto" w:fill="EFEFEF"/>
          </w:tcPr>
          <w:p w14:paraId="6E7E3A42" w14:textId="77777777" w:rsidR="00DC7AFF" w:rsidRDefault="00DC7AFF">
            <w:pPr>
              <w:pStyle w:val="TableParagraph"/>
              <w:kinsoku w:val="0"/>
              <w:overflowPunct w:val="0"/>
              <w:spacing w:before="45"/>
              <w:ind w:right="112"/>
              <w:jc w:val="right"/>
              <w:rPr>
                <w:spacing w:val="-2"/>
                <w:sz w:val="20"/>
                <w:szCs w:val="20"/>
              </w:rPr>
            </w:pPr>
            <w:r>
              <w:rPr>
                <w:spacing w:val="-2"/>
                <w:sz w:val="20"/>
                <w:szCs w:val="20"/>
              </w:rPr>
              <w:t>$4,165,350</w:t>
            </w:r>
          </w:p>
        </w:tc>
        <w:tc>
          <w:tcPr>
            <w:tcW w:w="1339" w:type="dxa"/>
            <w:tcBorders>
              <w:top w:val="none" w:sz="6" w:space="0" w:color="auto"/>
              <w:left w:val="none" w:sz="6" w:space="0" w:color="auto"/>
              <w:bottom w:val="none" w:sz="6" w:space="0" w:color="auto"/>
              <w:right w:val="none" w:sz="6" w:space="0" w:color="auto"/>
            </w:tcBorders>
            <w:shd w:val="clear" w:color="auto" w:fill="EFEFEF"/>
          </w:tcPr>
          <w:p w14:paraId="7B8DE1A5" w14:textId="77777777" w:rsidR="00DC7AFF" w:rsidRDefault="00DC7AFF">
            <w:pPr>
              <w:pStyle w:val="TableParagraph"/>
              <w:kinsoku w:val="0"/>
              <w:overflowPunct w:val="0"/>
              <w:spacing w:before="45"/>
              <w:ind w:right="41"/>
              <w:jc w:val="right"/>
              <w:rPr>
                <w:spacing w:val="-2"/>
                <w:sz w:val="20"/>
                <w:szCs w:val="20"/>
              </w:rPr>
            </w:pPr>
            <w:r>
              <w:rPr>
                <w:spacing w:val="-2"/>
                <w:sz w:val="20"/>
                <w:szCs w:val="20"/>
              </w:rPr>
              <w:t>$8,330,700</w:t>
            </w:r>
          </w:p>
        </w:tc>
        <w:tc>
          <w:tcPr>
            <w:tcW w:w="3179" w:type="dxa"/>
            <w:tcBorders>
              <w:top w:val="none" w:sz="6" w:space="0" w:color="auto"/>
              <w:left w:val="none" w:sz="6" w:space="0" w:color="auto"/>
              <w:bottom w:val="none" w:sz="6" w:space="0" w:color="auto"/>
              <w:right w:val="none" w:sz="6" w:space="0" w:color="auto"/>
            </w:tcBorders>
            <w:shd w:val="clear" w:color="auto" w:fill="EFEFEF"/>
          </w:tcPr>
          <w:p w14:paraId="0D1677E5" w14:textId="77777777" w:rsidR="00DC7AFF" w:rsidRDefault="00DC7AFF">
            <w:pPr>
              <w:pStyle w:val="TableParagraph"/>
              <w:kinsoku w:val="0"/>
              <w:overflowPunct w:val="0"/>
              <w:spacing w:before="45"/>
              <w:ind w:left="46"/>
              <w:rPr>
                <w:spacing w:val="-4"/>
                <w:sz w:val="20"/>
                <w:szCs w:val="20"/>
              </w:rPr>
            </w:pPr>
            <w:r>
              <w:rPr>
                <w:sz w:val="20"/>
                <w:szCs w:val="20"/>
              </w:rPr>
              <w:t>2-4</w:t>
            </w:r>
            <w:r>
              <w:rPr>
                <w:spacing w:val="-7"/>
                <w:sz w:val="20"/>
                <w:szCs w:val="20"/>
              </w:rPr>
              <w:t xml:space="preserve"> </w:t>
            </w:r>
            <w:r>
              <w:rPr>
                <w:sz w:val="20"/>
                <w:szCs w:val="20"/>
              </w:rPr>
              <w:t>outbreaks</w:t>
            </w:r>
            <w:r>
              <w:rPr>
                <w:spacing w:val="-6"/>
                <w:sz w:val="20"/>
                <w:szCs w:val="20"/>
              </w:rPr>
              <w:t xml:space="preserve"> </w:t>
            </w:r>
            <w:r>
              <w:rPr>
                <w:sz w:val="20"/>
                <w:szCs w:val="20"/>
              </w:rPr>
              <w:t>per</w:t>
            </w:r>
            <w:r>
              <w:rPr>
                <w:spacing w:val="-6"/>
                <w:sz w:val="20"/>
                <w:szCs w:val="20"/>
              </w:rPr>
              <w:t xml:space="preserve"> </w:t>
            </w:r>
            <w:r>
              <w:rPr>
                <w:spacing w:val="-4"/>
                <w:sz w:val="20"/>
                <w:szCs w:val="20"/>
              </w:rPr>
              <w:t>annum</w:t>
            </w:r>
          </w:p>
        </w:tc>
      </w:tr>
      <w:tr w:rsidR="00DC7AFF" w14:paraId="44BDDFD4" w14:textId="77777777">
        <w:tblPrEx>
          <w:tblCellMar>
            <w:top w:w="0" w:type="dxa"/>
            <w:left w:w="0" w:type="dxa"/>
            <w:bottom w:w="0" w:type="dxa"/>
            <w:right w:w="0" w:type="dxa"/>
          </w:tblCellMar>
        </w:tblPrEx>
        <w:trPr>
          <w:trHeight w:val="362"/>
        </w:trPr>
        <w:tc>
          <w:tcPr>
            <w:tcW w:w="1347" w:type="dxa"/>
            <w:tcBorders>
              <w:top w:val="none" w:sz="6" w:space="0" w:color="auto"/>
              <w:left w:val="none" w:sz="6" w:space="0" w:color="auto"/>
              <w:bottom w:val="none" w:sz="6" w:space="0" w:color="auto"/>
              <w:right w:val="none" w:sz="6" w:space="0" w:color="auto"/>
            </w:tcBorders>
            <w:shd w:val="clear" w:color="auto" w:fill="EFEFEF"/>
          </w:tcPr>
          <w:p w14:paraId="1ECC6CB4" w14:textId="77777777" w:rsidR="00DC7AFF" w:rsidRDefault="00DC7AFF">
            <w:pPr>
              <w:pStyle w:val="TableParagraph"/>
              <w:kinsoku w:val="0"/>
              <w:overflowPunct w:val="0"/>
              <w:rPr>
                <w:rFonts w:ascii="Times New Roman" w:hAnsi="Times New Roman" w:cs="Times New Roman"/>
                <w:sz w:val="20"/>
                <w:szCs w:val="20"/>
              </w:rPr>
            </w:pPr>
          </w:p>
        </w:tc>
        <w:tc>
          <w:tcPr>
            <w:tcW w:w="2008" w:type="dxa"/>
            <w:tcBorders>
              <w:top w:val="none" w:sz="6" w:space="0" w:color="auto"/>
              <w:left w:val="none" w:sz="6" w:space="0" w:color="auto"/>
              <w:bottom w:val="none" w:sz="6" w:space="0" w:color="auto"/>
              <w:right w:val="none" w:sz="6" w:space="0" w:color="auto"/>
            </w:tcBorders>
            <w:shd w:val="clear" w:color="auto" w:fill="EFEFEF"/>
          </w:tcPr>
          <w:p w14:paraId="2373033E" w14:textId="77777777" w:rsidR="00DC7AFF" w:rsidRDefault="00DC7AFF">
            <w:pPr>
              <w:pStyle w:val="TableParagraph"/>
              <w:kinsoku w:val="0"/>
              <w:overflowPunct w:val="0"/>
              <w:spacing w:before="45"/>
              <w:ind w:left="333"/>
              <w:rPr>
                <w:spacing w:val="-2"/>
                <w:sz w:val="20"/>
                <w:szCs w:val="20"/>
              </w:rPr>
            </w:pPr>
            <w:r>
              <w:rPr>
                <w:spacing w:val="-2"/>
                <w:sz w:val="20"/>
                <w:szCs w:val="20"/>
              </w:rPr>
              <w:t>Compliance</w:t>
            </w:r>
          </w:p>
        </w:tc>
        <w:tc>
          <w:tcPr>
            <w:tcW w:w="1380" w:type="dxa"/>
            <w:tcBorders>
              <w:top w:val="none" w:sz="6" w:space="0" w:color="auto"/>
              <w:left w:val="none" w:sz="6" w:space="0" w:color="auto"/>
              <w:bottom w:val="none" w:sz="6" w:space="0" w:color="auto"/>
              <w:right w:val="none" w:sz="6" w:space="0" w:color="auto"/>
            </w:tcBorders>
            <w:shd w:val="clear" w:color="auto" w:fill="EFEFEF"/>
          </w:tcPr>
          <w:p w14:paraId="0E5030CD" w14:textId="77777777" w:rsidR="00DC7AFF" w:rsidRDefault="00DC7AFF">
            <w:pPr>
              <w:pStyle w:val="TableParagraph"/>
              <w:kinsoku w:val="0"/>
              <w:overflowPunct w:val="0"/>
              <w:spacing w:before="45"/>
              <w:ind w:right="112"/>
              <w:jc w:val="right"/>
              <w:rPr>
                <w:spacing w:val="-2"/>
                <w:sz w:val="20"/>
                <w:szCs w:val="20"/>
              </w:rPr>
            </w:pPr>
            <w:r>
              <w:rPr>
                <w:spacing w:val="-2"/>
                <w:sz w:val="20"/>
                <w:szCs w:val="20"/>
              </w:rPr>
              <w:t>$4,994,744</w:t>
            </w:r>
          </w:p>
        </w:tc>
        <w:tc>
          <w:tcPr>
            <w:tcW w:w="1339" w:type="dxa"/>
            <w:tcBorders>
              <w:top w:val="none" w:sz="6" w:space="0" w:color="auto"/>
              <w:left w:val="none" w:sz="6" w:space="0" w:color="auto"/>
              <w:bottom w:val="none" w:sz="6" w:space="0" w:color="auto"/>
              <w:right w:val="none" w:sz="6" w:space="0" w:color="auto"/>
            </w:tcBorders>
            <w:shd w:val="clear" w:color="auto" w:fill="EFEFEF"/>
          </w:tcPr>
          <w:p w14:paraId="356CE2B1" w14:textId="77777777" w:rsidR="00DC7AFF" w:rsidRDefault="00DC7AFF">
            <w:pPr>
              <w:pStyle w:val="TableParagraph"/>
              <w:kinsoku w:val="0"/>
              <w:overflowPunct w:val="0"/>
              <w:spacing w:before="45"/>
              <w:ind w:right="41"/>
              <w:jc w:val="right"/>
              <w:rPr>
                <w:spacing w:val="-2"/>
                <w:sz w:val="20"/>
                <w:szCs w:val="20"/>
              </w:rPr>
            </w:pPr>
            <w:r>
              <w:rPr>
                <w:spacing w:val="-2"/>
                <w:sz w:val="20"/>
                <w:szCs w:val="20"/>
              </w:rPr>
              <w:t>$8,855,376</w:t>
            </w:r>
          </w:p>
        </w:tc>
        <w:tc>
          <w:tcPr>
            <w:tcW w:w="3179" w:type="dxa"/>
            <w:tcBorders>
              <w:top w:val="none" w:sz="6" w:space="0" w:color="auto"/>
              <w:left w:val="none" w:sz="6" w:space="0" w:color="auto"/>
              <w:bottom w:val="none" w:sz="6" w:space="0" w:color="auto"/>
              <w:right w:val="none" w:sz="6" w:space="0" w:color="auto"/>
            </w:tcBorders>
            <w:shd w:val="clear" w:color="auto" w:fill="EFEFEF"/>
          </w:tcPr>
          <w:p w14:paraId="2D417F50" w14:textId="77777777" w:rsidR="00DC7AFF" w:rsidRDefault="00DC7AFF">
            <w:pPr>
              <w:pStyle w:val="TableParagraph"/>
              <w:kinsoku w:val="0"/>
              <w:overflowPunct w:val="0"/>
              <w:spacing w:before="45"/>
              <w:ind w:left="46"/>
              <w:rPr>
                <w:spacing w:val="-2"/>
                <w:sz w:val="20"/>
                <w:szCs w:val="20"/>
              </w:rPr>
            </w:pPr>
            <w:r>
              <w:rPr>
                <w:sz w:val="20"/>
                <w:szCs w:val="20"/>
              </w:rPr>
              <w:t>Led</w:t>
            </w:r>
            <w:r>
              <w:rPr>
                <w:spacing w:val="-4"/>
                <w:sz w:val="20"/>
                <w:szCs w:val="20"/>
              </w:rPr>
              <w:t xml:space="preserve"> </w:t>
            </w:r>
            <w:r>
              <w:rPr>
                <w:sz w:val="20"/>
                <w:szCs w:val="20"/>
              </w:rPr>
              <w:t>by</w:t>
            </w:r>
            <w:r>
              <w:rPr>
                <w:spacing w:val="-3"/>
                <w:sz w:val="20"/>
                <w:szCs w:val="20"/>
              </w:rPr>
              <w:t xml:space="preserve"> </w:t>
            </w:r>
            <w:r>
              <w:rPr>
                <w:spacing w:val="-2"/>
                <w:sz w:val="20"/>
                <w:szCs w:val="20"/>
              </w:rPr>
              <w:t>NRIFAEP</w:t>
            </w:r>
          </w:p>
        </w:tc>
      </w:tr>
    </w:tbl>
    <w:p w14:paraId="43409198" w14:textId="77777777" w:rsidR="00DC7AFF" w:rsidRDefault="00DC7AFF">
      <w:pPr>
        <w:rPr>
          <w:b/>
          <w:bCs/>
          <w:sz w:val="24"/>
          <w:szCs w:val="24"/>
        </w:rPr>
        <w:sectPr w:rsidR="00DC7AFF">
          <w:pgSz w:w="11920" w:h="16840"/>
          <w:pgMar w:top="1100" w:right="520" w:bottom="1900" w:left="1400" w:header="0" w:footer="1637" w:gutter="0"/>
          <w:cols w:space="720"/>
          <w:noEndnote/>
        </w:sectPr>
      </w:pPr>
    </w:p>
    <w:p w14:paraId="1F1E5C4C" w14:textId="77777777" w:rsidR="00DC7AFF" w:rsidRDefault="00DC7AFF">
      <w:pPr>
        <w:pStyle w:val="BodyText"/>
        <w:tabs>
          <w:tab w:val="left" w:pos="1899"/>
        </w:tabs>
        <w:kinsoku w:val="0"/>
        <w:overflowPunct w:val="0"/>
        <w:spacing w:before="45" w:line="276" w:lineRule="auto"/>
        <w:ind w:left="1900" w:right="38" w:hanging="1635"/>
        <w:rPr>
          <w:spacing w:val="-2"/>
          <w:sz w:val="20"/>
          <w:szCs w:val="20"/>
          <w:vertAlign w:val="superscript"/>
        </w:rPr>
      </w:pPr>
      <w:r>
        <w:rPr>
          <w:spacing w:val="-2"/>
          <w:sz w:val="20"/>
          <w:szCs w:val="20"/>
        </w:rPr>
        <w:t>Logistics</w:t>
      </w:r>
      <w:r>
        <w:rPr>
          <w:sz w:val="20"/>
          <w:szCs w:val="20"/>
        </w:rPr>
        <w:tab/>
      </w:r>
      <w:r>
        <w:rPr>
          <w:spacing w:val="-2"/>
          <w:sz w:val="20"/>
          <w:szCs w:val="20"/>
        </w:rPr>
        <w:t>Business services</w:t>
      </w:r>
      <w:r>
        <w:rPr>
          <w:spacing w:val="-2"/>
          <w:sz w:val="20"/>
          <w:szCs w:val="20"/>
          <w:vertAlign w:val="superscript"/>
        </w:rPr>
        <w:t>27</w:t>
      </w:r>
    </w:p>
    <w:p w14:paraId="6AC78E8C" w14:textId="77777777" w:rsidR="00DC7AFF" w:rsidRDefault="00DC7AFF">
      <w:pPr>
        <w:pStyle w:val="BodyText"/>
        <w:tabs>
          <w:tab w:val="left" w:pos="1674"/>
        </w:tabs>
        <w:kinsoku w:val="0"/>
        <w:overflowPunct w:val="0"/>
        <w:spacing w:before="45"/>
        <w:ind w:left="265"/>
        <w:rPr>
          <w:spacing w:val="-2"/>
          <w:sz w:val="20"/>
          <w:szCs w:val="20"/>
        </w:rPr>
      </w:pPr>
      <w:r>
        <w:rPr>
          <w:rFonts w:ascii="Times New Roman" w:hAnsi="Times New Roman" w:cs="Times New Roman"/>
        </w:rPr>
        <w:br w:type="column"/>
      </w:r>
      <w:r>
        <w:rPr>
          <w:spacing w:val="-2"/>
          <w:sz w:val="20"/>
          <w:szCs w:val="20"/>
        </w:rPr>
        <w:t>$13,985,282</w:t>
      </w:r>
      <w:r>
        <w:rPr>
          <w:sz w:val="20"/>
          <w:szCs w:val="20"/>
        </w:rPr>
        <w:tab/>
        <w:t>$20,662,544</w:t>
      </w:r>
      <w:r>
        <w:rPr>
          <w:spacing w:val="31"/>
          <w:sz w:val="20"/>
          <w:szCs w:val="20"/>
        </w:rPr>
        <w:t xml:space="preserve"> </w:t>
      </w:r>
      <w:r>
        <w:rPr>
          <w:sz w:val="20"/>
          <w:szCs w:val="20"/>
        </w:rPr>
        <w:t>No</w:t>
      </w:r>
      <w:r>
        <w:rPr>
          <w:spacing w:val="-7"/>
          <w:sz w:val="20"/>
          <w:szCs w:val="20"/>
        </w:rPr>
        <w:t xml:space="preserve"> </w:t>
      </w:r>
      <w:r>
        <w:rPr>
          <w:sz w:val="20"/>
          <w:szCs w:val="20"/>
        </w:rPr>
        <w:t>major</w:t>
      </w:r>
      <w:r>
        <w:rPr>
          <w:spacing w:val="-7"/>
          <w:sz w:val="20"/>
          <w:szCs w:val="20"/>
        </w:rPr>
        <w:t xml:space="preserve"> </w:t>
      </w:r>
      <w:r>
        <w:rPr>
          <w:sz w:val="20"/>
          <w:szCs w:val="20"/>
        </w:rPr>
        <w:t>governance</w:t>
      </w:r>
      <w:r>
        <w:rPr>
          <w:spacing w:val="-6"/>
          <w:sz w:val="20"/>
          <w:szCs w:val="20"/>
        </w:rPr>
        <w:t xml:space="preserve"> </w:t>
      </w:r>
      <w:r>
        <w:rPr>
          <w:spacing w:val="-2"/>
          <w:sz w:val="20"/>
          <w:szCs w:val="20"/>
        </w:rPr>
        <w:t>changes</w:t>
      </w:r>
    </w:p>
    <w:p w14:paraId="04B480E2" w14:textId="77777777" w:rsidR="00DC7AFF" w:rsidRDefault="00DC7AFF">
      <w:pPr>
        <w:pStyle w:val="BodyText"/>
        <w:tabs>
          <w:tab w:val="left" w:pos="1674"/>
        </w:tabs>
        <w:kinsoku w:val="0"/>
        <w:overflowPunct w:val="0"/>
        <w:spacing w:before="45"/>
        <w:ind w:left="265"/>
        <w:rPr>
          <w:spacing w:val="-2"/>
          <w:sz w:val="20"/>
          <w:szCs w:val="20"/>
        </w:rPr>
        <w:sectPr w:rsidR="00DC7AFF">
          <w:type w:val="continuous"/>
          <w:pgSz w:w="11920" w:h="16840"/>
          <w:pgMar w:top="1620" w:right="520" w:bottom="1900" w:left="1400" w:header="720" w:footer="720" w:gutter="0"/>
          <w:cols w:num="2" w:space="720" w:equalWidth="0">
            <w:col w:w="2767" w:space="739"/>
            <w:col w:w="6494"/>
          </w:cols>
          <w:noEndnote/>
        </w:sectPr>
      </w:pPr>
    </w:p>
    <w:p w14:paraId="1BC1007F" w14:textId="77777777" w:rsidR="00DC7AFF" w:rsidRDefault="00DC7AFF">
      <w:pPr>
        <w:pStyle w:val="BodyText"/>
        <w:kinsoku w:val="0"/>
        <w:overflowPunct w:val="0"/>
        <w:spacing w:before="1"/>
        <w:rPr>
          <w:sz w:val="4"/>
          <w:szCs w:val="4"/>
        </w:rPr>
      </w:pPr>
    </w:p>
    <w:p w14:paraId="563CC9EC" w14:textId="34B57DBD" w:rsidR="00DC7AFF" w:rsidRDefault="00DD2B9D">
      <w:pPr>
        <w:pStyle w:val="BodyText"/>
        <w:kinsoku w:val="0"/>
        <w:overflowPunct w:val="0"/>
        <w:ind w:left="220"/>
        <w:rPr>
          <w:sz w:val="20"/>
          <w:szCs w:val="20"/>
        </w:rPr>
      </w:pPr>
      <w:r>
        <w:rPr>
          <w:noProof/>
          <w:sz w:val="20"/>
          <w:szCs w:val="20"/>
        </w:rPr>
        <mc:AlternateContent>
          <mc:Choice Requires="wpg">
            <w:drawing>
              <wp:inline distT="0" distB="0" distL="0" distR="0" wp14:anchorId="2801886D" wp14:editId="770277A9">
                <wp:extent cx="5876925" cy="1152525"/>
                <wp:effectExtent l="0" t="2540" r="0" b="0"/>
                <wp:docPr id="122" name="Group 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76925" cy="1152525"/>
                          <a:chOff x="0" y="0"/>
                          <a:chExt cx="9255" cy="1815"/>
                        </a:xfrm>
                      </wpg:grpSpPr>
                      <wps:wsp>
                        <wps:cNvPr id="123" name="Freeform 218"/>
                        <wps:cNvSpPr>
                          <a:spLocks/>
                        </wps:cNvSpPr>
                        <wps:spPr bwMode="auto">
                          <a:xfrm>
                            <a:off x="0" y="0"/>
                            <a:ext cx="9255" cy="1815"/>
                          </a:xfrm>
                          <a:custGeom>
                            <a:avLst/>
                            <a:gdLst>
                              <a:gd name="T0" fmla="*/ 9255 w 9255"/>
                              <a:gd name="T1" fmla="*/ 0 h 1815"/>
                              <a:gd name="T2" fmla="*/ 6075 w 9255"/>
                              <a:gd name="T3" fmla="*/ 0 h 1815"/>
                              <a:gd name="T4" fmla="*/ 4665 w 9255"/>
                              <a:gd name="T5" fmla="*/ 0 h 1815"/>
                              <a:gd name="T6" fmla="*/ 3270 w 9255"/>
                              <a:gd name="T7" fmla="*/ 0 h 1815"/>
                              <a:gd name="T8" fmla="*/ 1635 w 9255"/>
                              <a:gd name="T9" fmla="*/ 0 h 1815"/>
                              <a:gd name="T10" fmla="*/ 0 w 9255"/>
                              <a:gd name="T11" fmla="*/ 0 h 1815"/>
                              <a:gd name="T12" fmla="*/ 0 w 9255"/>
                              <a:gd name="T13" fmla="*/ 1815 h 1815"/>
                              <a:gd name="T14" fmla="*/ 1635 w 9255"/>
                              <a:gd name="T15" fmla="*/ 1815 h 1815"/>
                              <a:gd name="T16" fmla="*/ 3270 w 9255"/>
                              <a:gd name="T17" fmla="*/ 1815 h 1815"/>
                              <a:gd name="T18" fmla="*/ 4665 w 9255"/>
                              <a:gd name="T19" fmla="*/ 1815 h 1815"/>
                              <a:gd name="T20" fmla="*/ 6075 w 9255"/>
                              <a:gd name="T21" fmla="*/ 1815 h 1815"/>
                              <a:gd name="T22" fmla="*/ 9255 w 9255"/>
                              <a:gd name="T23" fmla="*/ 1815 h 1815"/>
                              <a:gd name="T24" fmla="*/ 9255 w 9255"/>
                              <a:gd name="T25" fmla="*/ 1260 h 1815"/>
                              <a:gd name="T26" fmla="*/ 9255 w 9255"/>
                              <a:gd name="T27" fmla="*/ 900 h 1815"/>
                              <a:gd name="T28" fmla="*/ 9255 w 9255"/>
                              <a:gd name="T29" fmla="*/ 0 h 18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9255" h="1815">
                                <a:moveTo>
                                  <a:pt x="9255" y="0"/>
                                </a:moveTo>
                                <a:lnTo>
                                  <a:pt x="6075" y="0"/>
                                </a:lnTo>
                                <a:lnTo>
                                  <a:pt x="4665" y="0"/>
                                </a:lnTo>
                                <a:lnTo>
                                  <a:pt x="3270" y="0"/>
                                </a:lnTo>
                                <a:lnTo>
                                  <a:pt x="1635" y="0"/>
                                </a:lnTo>
                                <a:lnTo>
                                  <a:pt x="0" y="0"/>
                                </a:lnTo>
                                <a:lnTo>
                                  <a:pt x="0" y="1815"/>
                                </a:lnTo>
                                <a:lnTo>
                                  <a:pt x="1635" y="1815"/>
                                </a:lnTo>
                                <a:lnTo>
                                  <a:pt x="3270" y="1815"/>
                                </a:lnTo>
                                <a:lnTo>
                                  <a:pt x="4665" y="1815"/>
                                </a:lnTo>
                                <a:lnTo>
                                  <a:pt x="6075" y="1815"/>
                                </a:lnTo>
                                <a:lnTo>
                                  <a:pt x="9255" y="1815"/>
                                </a:lnTo>
                                <a:lnTo>
                                  <a:pt x="9255" y="1260"/>
                                </a:lnTo>
                                <a:lnTo>
                                  <a:pt x="9255" y="900"/>
                                </a:lnTo>
                                <a:lnTo>
                                  <a:pt x="9255" y="0"/>
                                </a:lnTo>
                                <a:close/>
                              </a:path>
                            </a:pathLst>
                          </a:custGeom>
                          <a:solidFill>
                            <a:srgbClr val="EFEF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 name="Text Box 219"/>
                        <wps:cNvSpPr txBox="1">
                          <a:spLocks noChangeArrowheads="1"/>
                        </wps:cNvSpPr>
                        <wps:spPr bwMode="auto">
                          <a:xfrm>
                            <a:off x="45" y="76"/>
                            <a:ext cx="775"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D7D713" w14:textId="77777777" w:rsidR="00DC7AFF" w:rsidRDefault="00DC7AFF">
                              <w:pPr>
                                <w:pStyle w:val="BodyText"/>
                                <w:kinsoku w:val="0"/>
                                <w:overflowPunct w:val="0"/>
                                <w:spacing w:line="200" w:lineRule="exact"/>
                                <w:rPr>
                                  <w:spacing w:val="-2"/>
                                  <w:sz w:val="20"/>
                                  <w:szCs w:val="20"/>
                                </w:rPr>
                              </w:pPr>
                              <w:r>
                                <w:rPr>
                                  <w:spacing w:val="-2"/>
                                  <w:sz w:val="20"/>
                                  <w:szCs w:val="20"/>
                                </w:rPr>
                                <w:t>Planning</w:t>
                              </w:r>
                            </w:p>
                          </w:txbxContent>
                        </wps:txbx>
                        <wps:bodyPr rot="0" vert="horz" wrap="square" lIns="0" tIns="0" rIns="0" bIns="0" anchor="t" anchorCtr="0" upright="1">
                          <a:noAutofit/>
                        </wps:bodyPr>
                      </wps:wsp>
                      <wps:wsp>
                        <wps:cNvPr id="125" name="Text Box 220"/>
                        <wps:cNvSpPr txBox="1">
                          <a:spLocks noChangeArrowheads="1"/>
                        </wps:cNvSpPr>
                        <wps:spPr bwMode="auto">
                          <a:xfrm>
                            <a:off x="1680" y="76"/>
                            <a:ext cx="535"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A7E6D1" w14:textId="77777777" w:rsidR="00DC7AFF" w:rsidRDefault="00DC7AFF">
                              <w:pPr>
                                <w:pStyle w:val="BodyText"/>
                                <w:kinsoku w:val="0"/>
                                <w:overflowPunct w:val="0"/>
                                <w:spacing w:line="200" w:lineRule="exact"/>
                                <w:rPr>
                                  <w:spacing w:val="-2"/>
                                  <w:sz w:val="20"/>
                                  <w:szCs w:val="20"/>
                                </w:rPr>
                              </w:pPr>
                              <w:r>
                                <w:rPr>
                                  <w:spacing w:val="-2"/>
                                  <w:sz w:val="20"/>
                                  <w:szCs w:val="20"/>
                                </w:rPr>
                                <w:t>Policy</w:t>
                              </w:r>
                            </w:p>
                          </w:txbxContent>
                        </wps:txbx>
                        <wps:bodyPr rot="0" vert="horz" wrap="square" lIns="0" tIns="0" rIns="0" bIns="0" anchor="t" anchorCtr="0" upright="1">
                          <a:noAutofit/>
                        </wps:bodyPr>
                      </wps:wsp>
                      <wps:wsp>
                        <wps:cNvPr id="126" name="Text Box 221"/>
                        <wps:cNvSpPr txBox="1">
                          <a:spLocks noChangeArrowheads="1"/>
                        </wps:cNvSpPr>
                        <wps:spPr bwMode="auto">
                          <a:xfrm>
                            <a:off x="3662" y="76"/>
                            <a:ext cx="979"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BDF6F3" w14:textId="77777777" w:rsidR="00DC7AFF" w:rsidRDefault="00DC7AFF">
                              <w:pPr>
                                <w:pStyle w:val="BodyText"/>
                                <w:kinsoku w:val="0"/>
                                <w:overflowPunct w:val="0"/>
                                <w:spacing w:line="200" w:lineRule="exact"/>
                                <w:rPr>
                                  <w:spacing w:val="-2"/>
                                  <w:sz w:val="20"/>
                                  <w:szCs w:val="20"/>
                                </w:rPr>
                              </w:pPr>
                              <w:r>
                                <w:rPr>
                                  <w:spacing w:val="-2"/>
                                  <w:sz w:val="20"/>
                                  <w:szCs w:val="20"/>
                                </w:rPr>
                                <w:t>$3,496,321</w:t>
                              </w:r>
                            </w:p>
                          </w:txbxContent>
                        </wps:txbx>
                        <wps:bodyPr rot="0" vert="horz" wrap="square" lIns="0" tIns="0" rIns="0" bIns="0" anchor="t" anchorCtr="0" upright="1">
                          <a:noAutofit/>
                        </wps:bodyPr>
                      </wps:wsp>
                      <wps:wsp>
                        <wps:cNvPr id="127" name="Text Box 222"/>
                        <wps:cNvSpPr txBox="1">
                          <a:spLocks noChangeArrowheads="1"/>
                        </wps:cNvSpPr>
                        <wps:spPr bwMode="auto">
                          <a:xfrm>
                            <a:off x="1680" y="975"/>
                            <a:ext cx="658"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0AA1AA" w14:textId="77777777" w:rsidR="00DC7AFF" w:rsidRDefault="00DC7AFF">
                              <w:pPr>
                                <w:pStyle w:val="BodyText"/>
                                <w:kinsoku w:val="0"/>
                                <w:overflowPunct w:val="0"/>
                                <w:spacing w:line="200" w:lineRule="exact"/>
                                <w:rPr>
                                  <w:spacing w:val="-2"/>
                                  <w:sz w:val="20"/>
                                  <w:szCs w:val="20"/>
                                </w:rPr>
                              </w:pPr>
                              <w:r>
                                <w:rPr>
                                  <w:spacing w:val="-2"/>
                                  <w:sz w:val="20"/>
                                  <w:szCs w:val="20"/>
                                </w:rPr>
                                <w:t>Science</w:t>
                              </w:r>
                            </w:p>
                            <w:p w14:paraId="69E8C701" w14:textId="77777777" w:rsidR="00DC7AFF" w:rsidRDefault="00DC7AFF">
                              <w:pPr>
                                <w:pStyle w:val="BodyText"/>
                                <w:kinsoku w:val="0"/>
                                <w:overflowPunct w:val="0"/>
                                <w:spacing w:before="125"/>
                                <w:rPr>
                                  <w:spacing w:val="-5"/>
                                  <w:sz w:val="20"/>
                                  <w:szCs w:val="20"/>
                                </w:rPr>
                              </w:pPr>
                              <w:r>
                                <w:rPr>
                                  <w:spacing w:val="-5"/>
                                  <w:sz w:val="20"/>
                                  <w:szCs w:val="20"/>
                                </w:rPr>
                                <w:t>ICT</w:t>
                              </w:r>
                            </w:p>
                          </w:txbxContent>
                        </wps:txbx>
                        <wps:bodyPr rot="0" vert="horz" wrap="square" lIns="0" tIns="0" rIns="0" bIns="0" anchor="t" anchorCtr="0" upright="1">
                          <a:noAutofit/>
                        </wps:bodyPr>
                      </wps:wsp>
                      <wps:wsp>
                        <wps:cNvPr id="128" name="Text Box 223"/>
                        <wps:cNvSpPr txBox="1">
                          <a:spLocks noChangeArrowheads="1"/>
                        </wps:cNvSpPr>
                        <wps:spPr bwMode="auto">
                          <a:xfrm>
                            <a:off x="3662" y="975"/>
                            <a:ext cx="979"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9357FF" w14:textId="77777777" w:rsidR="00DC7AFF" w:rsidRDefault="00DC7AFF">
                              <w:pPr>
                                <w:pStyle w:val="BodyText"/>
                                <w:kinsoku w:val="0"/>
                                <w:overflowPunct w:val="0"/>
                                <w:spacing w:line="200" w:lineRule="exact"/>
                                <w:rPr>
                                  <w:spacing w:val="-2"/>
                                  <w:sz w:val="20"/>
                                  <w:szCs w:val="20"/>
                                </w:rPr>
                              </w:pPr>
                              <w:r>
                                <w:rPr>
                                  <w:spacing w:val="-2"/>
                                  <w:sz w:val="20"/>
                                  <w:szCs w:val="20"/>
                                </w:rPr>
                                <w:t>$1,997,897</w:t>
                              </w:r>
                            </w:p>
                            <w:p w14:paraId="3EA3BCA2" w14:textId="77777777" w:rsidR="00DC7AFF" w:rsidRDefault="00DC7AFF">
                              <w:pPr>
                                <w:pStyle w:val="BodyText"/>
                                <w:kinsoku w:val="0"/>
                                <w:overflowPunct w:val="0"/>
                                <w:spacing w:before="125"/>
                                <w:rPr>
                                  <w:spacing w:val="-2"/>
                                  <w:sz w:val="20"/>
                                  <w:szCs w:val="20"/>
                                </w:rPr>
                              </w:pPr>
                              <w:r>
                                <w:rPr>
                                  <w:spacing w:val="-2"/>
                                  <w:sz w:val="20"/>
                                  <w:szCs w:val="20"/>
                                </w:rPr>
                                <w:t>$1,997,897</w:t>
                              </w:r>
                            </w:p>
                          </w:txbxContent>
                        </wps:txbx>
                        <wps:bodyPr rot="0" vert="horz" wrap="square" lIns="0" tIns="0" rIns="0" bIns="0" anchor="t" anchorCtr="0" upright="1">
                          <a:noAutofit/>
                        </wps:bodyPr>
                      </wps:wsp>
                      <wps:wsp>
                        <wps:cNvPr id="129" name="Text Box 224"/>
                        <wps:cNvSpPr txBox="1">
                          <a:spLocks noChangeArrowheads="1"/>
                        </wps:cNvSpPr>
                        <wps:spPr bwMode="auto">
                          <a:xfrm>
                            <a:off x="5072" y="76"/>
                            <a:ext cx="4001" cy="16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F1FAA0" w14:textId="77777777" w:rsidR="00DC7AFF" w:rsidRDefault="00DC7AFF">
                              <w:pPr>
                                <w:pStyle w:val="BodyText"/>
                                <w:kinsoku w:val="0"/>
                                <w:overflowPunct w:val="0"/>
                                <w:spacing w:line="200" w:lineRule="exact"/>
                                <w:rPr>
                                  <w:spacing w:val="-5"/>
                                  <w:sz w:val="20"/>
                                  <w:szCs w:val="20"/>
                                </w:rPr>
                              </w:pPr>
                              <w:r>
                                <w:rPr>
                                  <w:sz w:val="20"/>
                                  <w:szCs w:val="20"/>
                                </w:rPr>
                                <w:t>$5,903,584</w:t>
                              </w:r>
                              <w:r>
                                <w:rPr>
                                  <w:spacing w:val="24"/>
                                  <w:sz w:val="20"/>
                                  <w:szCs w:val="20"/>
                                </w:rPr>
                                <w:t xml:space="preserve"> </w:t>
                              </w:r>
                              <w:r>
                                <w:rPr>
                                  <w:sz w:val="20"/>
                                  <w:szCs w:val="20"/>
                                </w:rPr>
                                <w:t>Policy</w:t>
                              </w:r>
                              <w:r>
                                <w:rPr>
                                  <w:spacing w:val="-10"/>
                                  <w:sz w:val="20"/>
                                  <w:szCs w:val="20"/>
                                </w:rPr>
                                <w:t xml:space="preserve"> </w:t>
                              </w:r>
                              <w:r>
                                <w:rPr>
                                  <w:sz w:val="20"/>
                                  <w:szCs w:val="20"/>
                                </w:rPr>
                                <w:t>team</w:t>
                              </w:r>
                              <w:r>
                                <w:rPr>
                                  <w:spacing w:val="-10"/>
                                  <w:sz w:val="20"/>
                                  <w:szCs w:val="20"/>
                                </w:rPr>
                                <w:t xml:space="preserve"> </w:t>
                              </w:r>
                              <w:r>
                                <w:rPr>
                                  <w:sz w:val="20"/>
                                  <w:szCs w:val="20"/>
                                </w:rPr>
                                <w:t>heavily</w:t>
                              </w:r>
                              <w:r>
                                <w:rPr>
                                  <w:spacing w:val="-10"/>
                                  <w:sz w:val="20"/>
                                  <w:szCs w:val="20"/>
                                </w:rPr>
                                <w:t xml:space="preserve"> </w:t>
                              </w:r>
                              <w:r>
                                <w:rPr>
                                  <w:sz w:val="20"/>
                                  <w:szCs w:val="20"/>
                                </w:rPr>
                                <w:t>involved</w:t>
                              </w:r>
                              <w:r>
                                <w:rPr>
                                  <w:spacing w:val="-9"/>
                                  <w:sz w:val="20"/>
                                  <w:szCs w:val="20"/>
                                </w:rPr>
                                <w:t xml:space="preserve"> </w:t>
                              </w:r>
                              <w:r>
                                <w:rPr>
                                  <w:spacing w:val="-5"/>
                                  <w:sz w:val="20"/>
                                  <w:szCs w:val="20"/>
                                </w:rPr>
                                <w:t>in</w:t>
                              </w:r>
                            </w:p>
                            <w:p w14:paraId="6E28A36A" w14:textId="77777777" w:rsidR="00DC7AFF" w:rsidRDefault="00DC7AFF">
                              <w:pPr>
                                <w:pStyle w:val="BodyText"/>
                                <w:kinsoku w:val="0"/>
                                <w:overflowPunct w:val="0"/>
                                <w:spacing w:before="35" w:line="276" w:lineRule="auto"/>
                                <w:ind w:left="1048"/>
                                <w:rPr>
                                  <w:spacing w:val="-2"/>
                                  <w:sz w:val="20"/>
                                  <w:szCs w:val="20"/>
                                </w:rPr>
                              </w:pPr>
                              <w:r>
                                <w:rPr>
                                  <w:sz w:val="20"/>
                                  <w:szCs w:val="20"/>
                                </w:rPr>
                                <w:t>transition</w:t>
                              </w:r>
                              <w:r>
                                <w:rPr>
                                  <w:spacing w:val="-11"/>
                                  <w:sz w:val="20"/>
                                  <w:szCs w:val="20"/>
                                </w:rPr>
                                <w:t xml:space="preserve"> </w:t>
                              </w:r>
                              <w:r>
                                <w:rPr>
                                  <w:sz w:val="20"/>
                                  <w:szCs w:val="20"/>
                                </w:rPr>
                                <w:t>to</w:t>
                              </w:r>
                              <w:r>
                                <w:rPr>
                                  <w:spacing w:val="-11"/>
                                  <w:sz w:val="20"/>
                                  <w:szCs w:val="20"/>
                                </w:rPr>
                                <w:t xml:space="preserve"> </w:t>
                              </w:r>
                              <w:r>
                                <w:rPr>
                                  <w:sz w:val="20"/>
                                  <w:szCs w:val="20"/>
                                </w:rPr>
                                <w:t>councils</w:t>
                              </w:r>
                              <w:r>
                                <w:rPr>
                                  <w:spacing w:val="-11"/>
                                  <w:sz w:val="20"/>
                                  <w:szCs w:val="20"/>
                                </w:rPr>
                                <w:t xml:space="preserve"> </w:t>
                              </w:r>
                              <w:r>
                                <w:rPr>
                                  <w:sz w:val="20"/>
                                  <w:szCs w:val="20"/>
                                </w:rPr>
                                <w:t>and</w:t>
                              </w:r>
                              <w:r>
                                <w:rPr>
                                  <w:spacing w:val="-11"/>
                                  <w:sz w:val="20"/>
                                  <w:szCs w:val="20"/>
                                </w:rPr>
                                <w:t xml:space="preserve"> </w:t>
                              </w:r>
                              <w:r>
                                <w:rPr>
                                  <w:sz w:val="20"/>
                                  <w:szCs w:val="20"/>
                                </w:rPr>
                                <w:t xml:space="preserve">industry </w:t>
                              </w:r>
                              <w:r>
                                <w:rPr>
                                  <w:spacing w:val="-2"/>
                                  <w:sz w:val="20"/>
                                  <w:szCs w:val="20"/>
                                </w:rPr>
                                <w:t>sectors</w:t>
                              </w:r>
                            </w:p>
                            <w:p w14:paraId="28120ACD" w14:textId="77777777" w:rsidR="00DC7AFF" w:rsidRDefault="00DC7AFF">
                              <w:pPr>
                                <w:pStyle w:val="BodyText"/>
                                <w:kinsoku w:val="0"/>
                                <w:overflowPunct w:val="0"/>
                                <w:spacing w:before="90"/>
                                <w:rPr>
                                  <w:spacing w:val="-2"/>
                                  <w:sz w:val="20"/>
                                  <w:szCs w:val="20"/>
                                </w:rPr>
                              </w:pPr>
                              <w:r>
                                <w:rPr>
                                  <w:sz w:val="20"/>
                                  <w:szCs w:val="20"/>
                                </w:rPr>
                                <w:t>$4,427,688</w:t>
                              </w:r>
                              <w:r>
                                <w:rPr>
                                  <w:spacing w:val="30"/>
                                  <w:sz w:val="20"/>
                                  <w:szCs w:val="20"/>
                                </w:rPr>
                                <w:t xml:space="preserve"> </w:t>
                              </w:r>
                              <w:r>
                                <w:rPr>
                                  <w:sz w:val="20"/>
                                  <w:szCs w:val="20"/>
                                </w:rPr>
                                <w:t>No</w:t>
                              </w:r>
                              <w:r>
                                <w:rPr>
                                  <w:spacing w:val="-6"/>
                                  <w:sz w:val="20"/>
                                  <w:szCs w:val="20"/>
                                </w:rPr>
                                <w:t xml:space="preserve"> </w:t>
                              </w:r>
                              <w:r>
                                <w:rPr>
                                  <w:sz w:val="20"/>
                                  <w:szCs w:val="20"/>
                                </w:rPr>
                                <w:t>population</w:t>
                              </w:r>
                              <w:r>
                                <w:rPr>
                                  <w:spacing w:val="-6"/>
                                  <w:sz w:val="20"/>
                                  <w:szCs w:val="20"/>
                                </w:rPr>
                                <w:t xml:space="preserve"> </w:t>
                              </w:r>
                              <w:r>
                                <w:rPr>
                                  <w:sz w:val="20"/>
                                  <w:szCs w:val="20"/>
                                </w:rPr>
                                <w:t>genetic</w:t>
                              </w:r>
                              <w:r>
                                <w:rPr>
                                  <w:spacing w:val="-5"/>
                                  <w:sz w:val="20"/>
                                  <w:szCs w:val="20"/>
                                </w:rPr>
                                <w:t xml:space="preserve"> </w:t>
                              </w:r>
                              <w:r>
                                <w:rPr>
                                  <w:spacing w:val="-2"/>
                                  <w:sz w:val="20"/>
                                  <w:szCs w:val="20"/>
                                </w:rPr>
                                <w:t>testing</w:t>
                              </w:r>
                            </w:p>
                            <w:p w14:paraId="57352686" w14:textId="77777777" w:rsidR="00DC7AFF" w:rsidRDefault="00DC7AFF">
                              <w:pPr>
                                <w:pStyle w:val="BodyText"/>
                                <w:kinsoku w:val="0"/>
                                <w:overflowPunct w:val="0"/>
                                <w:spacing w:before="125"/>
                                <w:ind w:left="1048" w:hanging="1049"/>
                                <w:rPr>
                                  <w:sz w:val="20"/>
                                  <w:szCs w:val="20"/>
                                </w:rPr>
                              </w:pPr>
                              <w:r>
                                <w:rPr>
                                  <w:sz w:val="20"/>
                                  <w:szCs w:val="20"/>
                                </w:rPr>
                                <w:t>$4,427,688</w:t>
                              </w:r>
                              <w:r>
                                <w:rPr>
                                  <w:spacing w:val="19"/>
                                  <w:sz w:val="20"/>
                                  <w:szCs w:val="20"/>
                                </w:rPr>
                                <w:t xml:space="preserve"> </w:t>
                              </w:r>
                              <w:r>
                                <w:rPr>
                                  <w:sz w:val="20"/>
                                  <w:szCs w:val="20"/>
                                </w:rPr>
                                <w:t>Investment</w:t>
                              </w:r>
                              <w:r>
                                <w:rPr>
                                  <w:spacing w:val="-11"/>
                                  <w:sz w:val="20"/>
                                  <w:szCs w:val="20"/>
                                </w:rPr>
                                <w:t xml:space="preserve"> </w:t>
                              </w:r>
                              <w:r>
                                <w:rPr>
                                  <w:sz w:val="20"/>
                                  <w:szCs w:val="20"/>
                                </w:rPr>
                                <w:t>to</w:t>
                              </w:r>
                              <w:r>
                                <w:rPr>
                                  <w:spacing w:val="-11"/>
                                  <w:sz w:val="20"/>
                                  <w:szCs w:val="20"/>
                                </w:rPr>
                                <w:t xml:space="preserve"> </w:t>
                              </w:r>
                              <w:r>
                                <w:rPr>
                                  <w:sz w:val="20"/>
                                  <w:szCs w:val="20"/>
                                </w:rPr>
                                <w:t>integrate</w:t>
                              </w:r>
                              <w:r>
                                <w:rPr>
                                  <w:spacing w:val="-11"/>
                                  <w:sz w:val="20"/>
                                  <w:szCs w:val="20"/>
                                </w:rPr>
                                <w:t xml:space="preserve"> </w:t>
                              </w:r>
                              <w:r>
                                <w:rPr>
                                  <w:sz w:val="20"/>
                                  <w:szCs w:val="20"/>
                                </w:rPr>
                                <w:t>systems with Councils</w:t>
                              </w:r>
                            </w:p>
                          </w:txbxContent>
                        </wps:txbx>
                        <wps:bodyPr rot="0" vert="horz" wrap="square" lIns="0" tIns="0" rIns="0" bIns="0" anchor="t" anchorCtr="0" upright="1">
                          <a:noAutofit/>
                        </wps:bodyPr>
                      </wps:wsp>
                    </wpg:wgp>
                  </a:graphicData>
                </a:graphic>
              </wp:inline>
            </w:drawing>
          </mc:Choice>
          <mc:Fallback>
            <w:pict>
              <v:group w14:anchorId="2801886D" id="Group 217" o:spid="_x0000_s1140" style="width:462.75pt;height:90.75pt;mso-position-horizontal-relative:char;mso-position-vertical-relative:line" coordsize="9255,1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">
                <v:shape id="Freeform 218" o:spid="_x0000_s1141" style="position:absolute;width:9255;height:1815;visibility:visible;mso-wrap-style:square;v-text-anchor:top" coordsize="9255,1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" path="m9255,l6075,,4665,,3270,,1635,,,,,1815r1635,l3270,1815r1395,l6075,1815r3180,l9255,1260r,-360l9255,xe" fillcolor="#efefef" stroked="f">
                  <v:path arrowok="t" o:connecttype="custom" o:connectlocs="9255,0;6075,0;4665,0;3270,0;1635,0;0,0;0,1815;1635,1815;3270,1815;4665,1815;6075,1815;9255,1815;9255,1260;9255,900;9255,0" o:connectangles="0,0,0,0,0,0,0,0,0,0,0,0,0,0,0"/>
                </v:shape>
                <v:shape id="Text Box 219" o:spid="_x0000_s1142" type="#_x0000_t202" style="position:absolute;left:45;top:76;width:775;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AuMwwAAANwAAAAPAAAAZHJzL2Rvd25yZXYueG1sRE9Na8JA&#10;EL0X+h+WKfTWbJQi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VVALjMMAAADcAAAADwAA&#10;AAAAAAAAAAAAAAAHAgAAZHJzL2Rvd25yZXYueG1sUEsFBgAAAAADAAMAtwAAAPcCAAAAAA==&#10;" filled="f" stroked="f">
                  <v:textbox inset="0,0,0,0">
                    <w:txbxContent>
                      <w:p w14:paraId="0BD7D713" w14:textId="77777777" w:rsidR="00DC7AFF" w:rsidRDefault="00DC7AFF">
                        <w:pPr>
                          <w:pStyle w:val="BodyText"/>
                          <w:kinsoku w:val="0"/>
                          <w:overflowPunct w:val="0"/>
                          <w:spacing w:line="200" w:lineRule="exact"/>
                          <w:rPr>
                            <w:spacing w:val="-2"/>
                            <w:sz w:val="20"/>
                            <w:szCs w:val="20"/>
                          </w:rPr>
                        </w:pPr>
                        <w:r>
                          <w:rPr>
                            <w:spacing w:val="-2"/>
                            <w:sz w:val="20"/>
                            <w:szCs w:val="20"/>
                          </w:rPr>
                          <w:t>Planning</w:t>
                        </w:r>
                      </w:p>
                    </w:txbxContent>
                  </v:textbox>
                </v:shape>
                <v:shape id="Text Box 220" o:spid="_x0000_s1143" type="#_x0000_t202" style="position:absolute;left:1680;top:76;width:535;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K4XwwAAANwAAAAPAAAAZHJzL2Rvd25yZXYueG1sRE9Na8JA&#10;EL0X+h+WKfTWbBQq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OhyuF8MAAADcAAAADwAA&#10;AAAAAAAAAAAAAAAHAgAAZHJzL2Rvd25yZXYueG1sUEsFBgAAAAADAAMAtwAAAPcCAAAAAA==&#10;" filled="f" stroked="f">
                  <v:textbox inset="0,0,0,0">
                    <w:txbxContent>
                      <w:p w14:paraId="4DA7E6D1" w14:textId="77777777" w:rsidR="00DC7AFF" w:rsidRDefault="00DC7AFF">
                        <w:pPr>
                          <w:pStyle w:val="BodyText"/>
                          <w:kinsoku w:val="0"/>
                          <w:overflowPunct w:val="0"/>
                          <w:spacing w:line="200" w:lineRule="exact"/>
                          <w:rPr>
                            <w:spacing w:val="-2"/>
                            <w:sz w:val="20"/>
                            <w:szCs w:val="20"/>
                          </w:rPr>
                        </w:pPr>
                        <w:r>
                          <w:rPr>
                            <w:spacing w:val="-2"/>
                            <w:sz w:val="20"/>
                            <w:szCs w:val="20"/>
                          </w:rPr>
                          <w:t>Policy</w:t>
                        </w:r>
                      </w:p>
                    </w:txbxContent>
                  </v:textbox>
                </v:shape>
                <v:shape id="Text Box 221" o:spid="_x0000_s1144" type="#_x0000_t202" style="position:absolute;left:3662;top:76;width:979;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" filled="f" stroked="f">
                  <v:textbox inset="0,0,0,0">
                    <w:txbxContent>
                      <w:p w14:paraId="0EBDF6F3" w14:textId="77777777" w:rsidR="00DC7AFF" w:rsidRDefault="00DC7AFF">
                        <w:pPr>
                          <w:pStyle w:val="BodyText"/>
                          <w:kinsoku w:val="0"/>
                          <w:overflowPunct w:val="0"/>
                          <w:spacing w:line="200" w:lineRule="exact"/>
                          <w:rPr>
                            <w:spacing w:val="-2"/>
                            <w:sz w:val="20"/>
                            <w:szCs w:val="20"/>
                          </w:rPr>
                        </w:pPr>
                        <w:r>
                          <w:rPr>
                            <w:spacing w:val="-2"/>
                            <w:sz w:val="20"/>
                            <w:szCs w:val="20"/>
                          </w:rPr>
                          <w:t>$3,496,321</w:t>
                        </w:r>
                      </w:p>
                    </w:txbxContent>
                  </v:textbox>
                </v:shape>
                <v:shape id="Text Box 222" o:spid="_x0000_s1145" type="#_x0000_t202" style="position:absolute;left:1680;top:975;width:658;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" filled="f" stroked="f">
                  <v:textbox inset="0,0,0,0">
                    <w:txbxContent>
                      <w:p w14:paraId="230AA1AA" w14:textId="77777777" w:rsidR="00DC7AFF" w:rsidRDefault="00DC7AFF">
                        <w:pPr>
                          <w:pStyle w:val="BodyText"/>
                          <w:kinsoku w:val="0"/>
                          <w:overflowPunct w:val="0"/>
                          <w:spacing w:line="200" w:lineRule="exact"/>
                          <w:rPr>
                            <w:spacing w:val="-2"/>
                            <w:sz w:val="20"/>
                            <w:szCs w:val="20"/>
                          </w:rPr>
                        </w:pPr>
                        <w:r>
                          <w:rPr>
                            <w:spacing w:val="-2"/>
                            <w:sz w:val="20"/>
                            <w:szCs w:val="20"/>
                          </w:rPr>
                          <w:t>Science</w:t>
                        </w:r>
                      </w:p>
                      <w:p w14:paraId="69E8C701" w14:textId="77777777" w:rsidR="00DC7AFF" w:rsidRDefault="00DC7AFF">
                        <w:pPr>
                          <w:pStyle w:val="BodyText"/>
                          <w:kinsoku w:val="0"/>
                          <w:overflowPunct w:val="0"/>
                          <w:spacing w:before="125"/>
                          <w:rPr>
                            <w:spacing w:val="-5"/>
                            <w:sz w:val="20"/>
                            <w:szCs w:val="20"/>
                          </w:rPr>
                        </w:pPr>
                        <w:r>
                          <w:rPr>
                            <w:spacing w:val="-5"/>
                            <w:sz w:val="20"/>
                            <w:szCs w:val="20"/>
                          </w:rPr>
                          <w:t>ICT</w:t>
                        </w:r>
                      </w:p>
                    </w:txbxContent>
                  </v:textbox>
                </v:shape>
                <v:shape id="Text Box 223" o:spid="_x0000_s1146" type="#_x0000_t202" style="position:absolute;left:3662;top:975;width:979;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" filled="f" stroked="f">
                  <v:textbox inset="0,0,0,0">
                    <w:txbxContent>
                      <w:p w14:paraId="5B9357FF" w14:textId="77777777" w:rsidR="00DC7AFF" w:rsidRDefault="00DC7AFF">
                        <w:pPr>
                          <w:pStyle w:val="BodyText"/>
                          <w:kinsoku w:val="0"/>
                          <w:overflowPunct w:val="0"/>
                          <w:spacing w:line="200" w:lineRule="exact"/>
                          <w:rPr>
                            <w:spacing w:val="-2"/>
                            <w:sz w:val="20"/>
                            <w:szCs w:val="20"/>
                          </w:rPr>
                        </w:pPr>
                        <w:r>
                          <w:rPr>
                            <w:spacing w:val="-2"/>
                            <w:sz w:val="20"/>
                            <w:szCs w:val="20"/>
                          </w:rPr>
                          <w:t>$1,997,897</w:t>
                        </w:r>
                      </w:p>
                      <w:p w14:paraId="3EA3BCA2" w14:textId="77777777" w:rsidR="00DC7AFF" w:rsidRDefault="00DC7AFF">
                        <w:pPr>
                          <w:pStyle w:val="BodyText"/>
                          <w:kinsoku w:val="0"/>
                          <w:overflowPunct w:val="0"/>
                          <w:spacing w:before="125"/>
                          <w:rPr>
                            <w:spacing w:val="-2"/>
                            <w:sz w:val="20"/>
                            <w:szCs w:val="20"/>
                          </w:rPr>
                        </w:pPr>
                        <w:r>
                          <w:rPr>
                            <w:spacing w:val="-2"/>
                            <w:sz w:val="20"/>
                            <w:szCs w:val="20"/>
                          </w:rPr>
                          <w:t>$1,997,897</w:t>
                        </w:r>
                      </w:p>
                    </w:txbxContent>
                  </v:textbox>
                </v:shape>
                <v:shape id="Text Box 224" o:spid="_x0000_s1147" type="#_x0000_t202" style="position:absolute;left:5072;top:76;width:4001;height:1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" filled="f" stroked="f">
                  <v:textbox inset="0,0,0,0">
                    <w:txbxContent>
                      <w:p w14:paraId="50F1FAA0" w14:textId="77777777" w:rsidR="00DC7AFF" w:rsidRDefault="00DC7AFF">
                        <w:pPr>
                          <w:pStyle w:val="BodyText"/>
                          <w:kinsoku w:val="0"/>
                          <w:overflowPunct w:val="0"/>
                          <w:spacing w:line="200" w:lineRule="exact"/>
                          <w:rPr>
                            <w:spacing w:val="-5"/>
                            <w:sz w:val="20"/>
                            <w:szCs w:val="20"/>
                          </w:rPr>
                        </w:pPr>
                        <w:r>
                          <w:rPr>
                            <w:sz w:val="20"/>
                            <w:szCs w:val="20"/>
                          </w:rPr>
                          <w:t>$5,903,584</w:t>
                        </w:r>
                        <w:r>
                          <w:rPr>
                            <w:spacing w:val="24"/>
                            <w:sz w:val="20"/>
                            <w:szCs w:val="20"/>
                          </w:rPr>
                          <w:t xml:space="preserve"> </w:t>
                        </w:r>
                        <w:r>
                          <w:rPr>
                            <w:sz w:val="20"/>
                            <w:szCs w:val="20"/>
                          </w:rPr>
                          <w:t>Policy</w:t>
                        </w:r>
                        <w:r>
                          <w:rPr>
                            <w:spacing w:val="-10"/>
                            <w:sz w:val="20"/>
                            <w:szCs w:val="20"/>
                          </w:rPr>
                          <w:t xml:space="preserve"> </w:t>
                        </w:r>
                        <w:r>
                          <w:rPr>
                            <w:sz w:val="20"/>
                            <w:szCs w:val="20"/>
                          </w:rPr>
                          <w:t>team</w:t>
                        </w:r>
                        <w:r>
                          <w:rPr>
                            <w:spacing w:val="-10"/>
                            <w:sz w:val="20"/>
                            <w:szCs w:val="20"/>
                          </w:rPr>
                          <w:t xml:space="preserve"> </w:t>
                        </w:r>
                        <w:r>
                          <w:rPr>
                            <w:sz w:val="20"/>
                            <w:szCs w:val="20"/>
                          </w:rPr>
                          <w:t>heavily</w:t>
                        </w:r>
                        <w:r>
                          <w:rPr>
                            <w:spacing w:val="-10"/>
                            <w:sz w:val="20"/>
                            <w:szCs w:val="20"/>
                          </w:rPr>
                          <w:t xml:space="preserve"> </w:t>
                        </w:r>
                        <w:r>
                          <w:rPr>
                            <w:sz w:val="20"/>
                            <w:szCs w:val="20"/>
                          </w:rPr>
                          <w:t>involved</w:t>
                        </w:r>
                        <w:r>
                          <w:rPr>
                            <w:spacing w:val="-9"/>
                            <w:sz w:val="20"/>
                            <w:szCs w:val="20"/>
                          </w:rPr>
                          <w:t xml:space="preserve"> </w:t>
                        </w:r>
                        <w:r>
                          <w:rPr>
                            <w:spacing w:val="-5"/>
                            <w:sz w:val="20"/>
                            <w:szCs w:val="20"/>
                          </w:rPr>
                          <w:t>in</w:t>
                        </w:r>
                      </w:p>
                      <w:p w14:paraId="6E28A36A" w14:textId="77777777" w:rsidR="00DC7AFF" w:rsidRDefault="00DC7AFF">
                        <w:pPr>
                          <w:pStyle w:val="BodyText"/>
                          <w:kinsoku w:val="0"/>
                          <w:overflowPunct w:val="0"/>
                          <w:spacing w:before="35" w:line="276" w:lineRule="auto"/>
                          <w:ind w:left="1048"/>
                          <w:rPr>
                            <w:spacing w:val="-2"/>
                            <w:sz w:val="20"/>
                            <w:szCs w:val="20"/>
                          </w:rPr>
                        </w:pPr>
                        <w:r>
                          <w:rPr>
                            <w:sz w:val="20"/>
                            <w:szCs w:val="20"/>
                          </w:rPr>
                          <w:t>transition</w:t>
                        </w:r>
                        <w:r>
                          <w:rPr>
                            <w:spacing w:val="-11"/>
                            <w:sz w:val="20"/>
                            <w:szCs w:val="20"/>
                          </w:rPr>
                          <w:t xml:space="preserve"> </w:t>
                        </w:r>
                        <w:r>
                          <w:rPr>
                            <w:sz w:val="20"/>
                            <w:szCs w:val="20"/>
                          </w:rPr>
                          <w:t>to</w:t>
                        </w:r>
                        <w:r>
                          <w:rPr>
                            <w:spacing w:val="-11"/>
                            <w:sz w:val="20"/>
                            <w:szCs w:val="20"/>
                          </w:rPr>
                          <w:t xml:space="preserve"> </w:t>
                        </w:r>
                        <w:r>
                          <w:rPr>
                            <w:sz w:val="20"/>
                            <w:szCs w:val="20"/>
                          </w:rPr>
                          <w:t>councils</w:t>
                        </w:r>
                        <w:r>
                          <w:rPr>
                            <w:spacing w:val="-11"/>
                            <w:sz w:val="20"/>
                            <w:szCs w:val="20"/>
                          </w:rPr>
                          <w:t xml:space="preserve"> </w:t>
                        </w:r>
                        <w:r>
                          <w:rPr>
                            <w:sz w:val="20"/>
                            <w:szCs w:val="20"/>
                          </w:rPr>
                          <w:t>and</w:t>
                        </w:r>
                        <w:r>
                          <w:rPr>
                            <w:spacing w:val="-11"/>
                            <w:sz w:val="20"/>
                            <w:szCs w:val="20"/>
                          </w:rPr>
                          <w:t xml:space="preserve"> </w:t>
                        </w:r>
                        <w:r>
                          <w:rPr>
                            <w:sz w:val="20"/>
                            <w:szCs w:val="20"/>
                          </w:rPr>
                          <w:t xml:space="preserve">industry </w:t>
                        </w:r>
                        <w:r>
                          <w:rPr>
                            <w:spacing w:val="-2"/>
                            <w:sz w:val="20"/>
                            <w:szCs w:val="20"/>
                          </w:rPr>
                          <w:t>sectors</w:t>
                        </w:r>
                      </w:p>
                      <w:p w14:paraId="28120ACD" w14:textId="77777777" w:rsidR="00DC7AFF" w:rsidRDefault="00DC7AFF">
                        <w:pPr>
                          <w:pStyle w:val="BodyText"/>
                          <w:kinsoku w:val="0"/>
                          <w:overflowPunct w:val="0"/>
                          <w:spacing w:before="90"/>
                          <w:rPr>
                            <w:spacing w:val="-2"/>
                            <w:sz w:val="20"/>
                            <w:szCs w:val="20"/>
                          </w:rPr>
                        </w:pPr>
                        <w:r>
                          <w:rPr>
                            <w:sz w:val="20"/>
                            <w:szCs w:val="20"/>
                          </w:rPr>
                          <w:t>$4,427,688</w:t>
                        </w:r>
                        <w:r>
                          <w:rPr>
                            <w:spacing w:val="30"/>
                            <w:sz w:val="20"/>
                            <w:szCs w:val="20"/>
                          </w:rPr>
                          <w:t xml:space="preserve"> </w:t>
                        </w:r>
                        <w:r>
                          <w:rPr>
                            <w:sz w:val="20"/>
                            <w:szCs w:val="20"/>
                          </w:rPr>
                          <w:t>No</w:t>
                        </w:r>
                        <w:r>
                          <w:rPr>
                            <w:spacing w:val="-6"/>
                            <w:sz w:val="20"/>
                            <w:szCs w:val="20"/>
                          </w:rPr>
                          <w:t xml:space="preserve"> </w:t>
                        </w:r>
                        <w:r>
                          <w:rPr>
                            <w:sz w:val="20"/>
                            <w:szCs w:val="20"/>
                          </w:rPr>
                          <w:t>population</w:t>
                        </w:r>
                        <w:r>
                          <w:rPr>
                            <w:spacing w:val="-6"/>
                            <w:sz w:val="20"/>
                            <w:szCs w:val="20"/>
                          </w:rPr>
                          <w:t xml:space="preserve"> </w:t>
                        </w:r>
                        <w:r>
                          <w:rPr>
                            <w:sz w:val="20"/>
                            <w:szCs w:val="20"/>
                          </w:rPr>
                          <w:t>genetic</w:t>
                        </w:r>
                        <w:r>
                          <w:rPr>
                            <w:spacing w:val="-5"/>
                            <w:sz w:val="20"/>
                            <w:szCs w:val="20"/>
                          </w:rPr>
                          <w:t xml:space="preserve"> </w:t>
                        </w:r>
                        <w:r>
                          <w:rPr>
                            <w:spacing w:val="-2"/>
                            <w:sz w:val="20"/>
                            <w:szCs w:val="20"/>
                          </w:rPr>
                          <w:t>testing</w:t>
                        </w:r>
                      </w:p>
                      <w:p w14:paraId="57352686" w14:textId="77777777" w:rsidR="00DC7AFF" w:rsidRDefault="00DC7AFF">
                        <w:pPr>
                          <w:pStyle w:val="BodyText"/>
                          <w:kinsoku w:val="0"/>
                          <w:overflowPunct w:val="0"/>
                          <w:spacing w:before="125"/>
                          <w:ind w:left="1048" w:hanging="1049"/>
                          <w:rPr>
                            <w:sz w:val="20"/>
                            <w:szCs w:val="20"/>
                          </w:rPr>
                        </w:pPr>
                        <w:r>
                          <w:rPr>
                            <w:sz w:val="20"/>
                            <w:szCs w:val="20"/>
                          </w:rPr>
                          <w:t>$4,427,688</w:t>
                        </w:r>
                        <w:r>
                          <w:rPr>
                            <w:spacing w:val="19"/>
                            <w:sz w:val="20"/>
                            <w:szCs w:val="20"/>
                          </w:rPr>
                          <w:t xml:space="preserve"> </w:t>
                        </w:r>
                        <w:r>
                          <w:rPr>
                            <w:sz w:val="20"/>
                            <w:szCs w:val="20"/>
                          </w:rPr>
                          <w:t>Investment</w:t>
                        </w:r>
                        <w:r>
                          <w:rPr>
                            <w:spacing w:val="-11"/>
                            <w:sz w:val="20"/>
                            <w:szCs w:val="20"/>
                          </w:rPr>
                          <w:t xml:space="preserve"> </w:t>
                        </w:r>
                        <w:r>
                          <w:rPr>
                            <w:sz w:val="20"/>
                            <w:szCs w:val="20"/>
                          </w:rPr>
                          <w:t>to</w:t>
                        </w:r>
                        <w:r>
                          <w:rPr>
                            <w:spacing w:val="-11"/>
                            <w:sz w:val="20"/>
                            <w:szCs w:val="20"/>
                          </w:rPr>
                          <w:t xml:space="preserve"> </w:t>
                        </w:r>
                        <w:r>
                          <w:rPr>
                            <w:sz w:val="20"/>
                            <w:szCs w:val="20"/>
                          </w:rPr>
                          <w:t>integrate</w:t>
                        </w:r>
                        <w:r>
                          <w:rPr>
                            <w:spacing w:val="-11"/>
                            <w:sz w:val="20"/>
                            <w:szCs w:val="20"/>
                          </w:rPr>
                          <w:t xml:space="preserve"> </w:t>
                        </w:r>
                        <w:r>
                          <w:rPr>
                            <w:sz w:val="20"/>
                            <w:szCs w:val="20"/>
                          </w:rPr>
                          <w:t>systems with Councils</w:t>
                        </w:r>
                      </w:p>
                    </w:txbxContent>
                  </v:textbox>
                </v:shape>
                <w10:anchorlock/>
              </v:group>
            </w:pict>
          </mc:Fallback>
        </mc:AlternateContent>
      </w:r>
    </w:p>
    <w:p w14:paraId="751B4F01" w14:textId="77777777" w:rsidR="00DC7AFF" w:rsidRDefault="00DC7AFF">
      <w:pPr>
        <w:pStyle w:val="BodyText"/>
        <w:kinsoku w:val="0"/>
        <w:overflowPunct w:val="0"/>
        <w:ind w:left="220"/>
        <w:rPr>
          <w:sz w:val="20"/>
          <w:szCs w:val="20"/>
        </w:rPr>
        <w:sectPr w:rsidR="00DC7AFF">
          <w:type w:val="continuous"/>
          <w:pgSz w:w="11920" w:h="16840"/>
          <w:pgMar w:top="1620" w:right="520" w:bottom="1900" w:left="1400" w:header="720" w:footer="720" w:gutter="0"/>
          <w:cols w:space="720" w:equalWidth="0">
            <w:col w:w="10000"/>
          </w:cols>
          <w:noEndnote/>
        </w:sectPr>
      </w:pPr>
    </w:p>
    <w:p w14:paraId="33B2C543" w14:textId="77777777" w:rsidR="00DC7AFF" w:rsidRDefault="00DC7AFF">
      <w:pPr>
        <w:pStyle w:val="BodyText"/>
        <w:kinsoku w:val="0"/>
        <w:overflowPunct w:val="0"/>
        <w:spacing w:before="20"/>
        <w:ind w:left="265"/>
        <w:rPr>
          <w:spacing w:val="-2"/>
          <w:sz w:val="20"/>
          <w:szCs w:val="20"/>
        </w:rPr>
      </w:pPr>
      <w:r>
        <w:rPr>
          <w:sz w:val="20"/>
          <w:szCs w:val="20"/>
        </w:rPr>
        <w:t>Communications</w:t>
      </w:r>
      <w:r>
        <w:rPr>
          <w:spacing w:val="45"/>
          <w:sz w:val="20"/>
          <w:szCs w:val="20"/>
        </w:rPr>
        <w:t xml:space="preserve">  </w:t>
      </w:r>
      <w:r>
        <w:rPr>
          <w:spacing w:val="-2"/>
          <w:sz w:val="20"/>
          <w:szCs w:val="20"/>
        </w:rPr>
        <w:t>Communications</w:t>
      </w:r>
    </w:p>
    <w:p w14:paraId="6C466464" w14:textId="77777777" w:rsidR="00DC7AFF" w:rsidRDefault="00DC7AFF">
      <w:pPr>
        <w:pStyle w:val="BodyText"/>
        <w:kinsoku w:val="0"/>
        <w:overflowPunct w:val="0"/>
        <w:spacing w:before="35"/>
        <w:ind w:left="1900"/>
        <w:rPr>
          <w:spacing w:val="-2"/>
          <w:sz w:val="20"/>
          <w:szCs w:val="20"/>
        </w:rPr>
      </w:pPr>
      <w:r>
        <w:rPr>
          <w:sz w:val="20"/>
          <w:szCs w:val="20"/>
        </w:rPr>
        <w:t>&amp;</w:t>
      </w:r>
      <w:r>
        <w:rPr>
          <w:spacing w:val="-1"/>
          <w:sz w:val="20"/>
          <w:szCs w:val="20"/>
        </w:rPr>
        <w:t xml:space="preserve"> </w:t>
      </w:r>
      <w:r>
        <w:rPr>
          <w:spacing w:val="-2"/>
          <w:sz w:val="20"/>
          <w:szCs w:val="20"/>
        </w:rPr>
        <w:t>Engagement</w:t>
      </w:r>
    </w:p>
    <w:p w14:paraId="6386545A" w14:textId="77777777" w:rsidR="00DC7AFF" w:rsidRDefault="00DC7AFF">
      <w:pPr>
        <w:pStyle w:val="BodyText"/>
        <w:tabs>
          <w:tab w:val="left" w:pos="1674"/>
        </w:tabs>
        <w:kinsoku w:val="0"/>
        <w:overflowPunct w:val="0"/>
        <w:spacing w:before="20"/>
        <w:ind w:left="265"/>
        <w:rPr>
          <w:spacing w:val="-2"/>
          <w:sz w:val="20"/>
          <w:szCs w:val="20"/>
        </w:rPr>
      </w:pPr>
      <w:r>
        <w:rPr>
          <w:rFonts w:ascii="Times New Roman" w:hAnsi="Times New Roman" w:cs="Times New Roman"/>
        </w:rPr>
        <w:br w:type="column"/>
      </w:r>
      <w:r>
        <w:rPr>
          <w:spacing w:val="-2"/>
          <w:sz w:val="20"/>
          <w:szCs w:val="20"/>
        </w:rPr>
        <w:t>$13,985,282</w:t>
      </w:r>
      <w:r>
        <w:rPr>
          <w:sz w:val="20"/>
          <w:szCs w:val="20"/>
        </w:rPr>
        <w:tab/>
        <w:t>$17,710,752</w:t>
      </w:r>
      <w:r>
        <w:rPr>
          <w:spacing w:val="37"/>
          <w:sz w:val="20"/>
          <w:szCs w:val="20"/>
        </w:rPr>
        <w:t xml:space="preserve"> </w:t>
      </w:r>
      <w:r>
        <w:rPr>
          <w:sz w:val="20"/>
          <w:szCs w:val="20"/>
        </w:rPr>
        <w:t>Led</w:t>
      </w:r>
      <w:r>
        <w:rPr>
          <w:spacing w:val="-5"/>
          <w:sz w:val="20"/>
          <w:szCs w:val="20"/>
        </w:rPr>
        <w:t xml:space="preserve"> </w:t>
      </w:r>
      <w:r>
        <w:rPr>
          <w:sz w:val="20"/>
          <w:szCs w:val="20"/>
        </w:rPr>
        <w:t>by</w:t>
      </w:r>
      <w:r>
        <w:rPr>
          <w:spacing w:val="-4"/>
          <w:sz w:val="20"/>
          <w:szCs w:val="20"/>
        </w:rPr>
        <w:t xml:space="preserve"> </w:t>
      </w:r>
      <w:r>
        <w:rPr>
          <w:spacing w:val="-2"/>
          <w:sz w:val="20"/>
          <w:szCs w:val="20"/>
        </w:rPr>
        <w:t>NRIFAEP</w:t>
      </w:r>
    </w:p>
    <w:p w14:paraId="335EDCA2" w14:textId="77777777" w:rsidR="00DC7AFF" w:rsidRDefault="00DC7AFF">
      <w:pPr>
        <w:pStyle w:val="BodyText"/>
        <w:tabs>
          <w:tab w:val="left" w:pos="1674"/>
        </w:tabs>
        <w:kinsoku w:val="0"/>
        <w:overflowPunct w:val="0"/>
        <w:spacing w:before="20"/>
        <w:ind w:left="265"/>
        <w:rPr>
          <w:spacing w:val="-2"/>
          <w:sz w:val="20"/>
          <w:szCs w:val="20"/>
        </w:rPr>
        <w:sectPr w:rsidR="00DC7AFF">
          <w:type w:val="continuous"/>
          <w:pgSz w:w="11920" w:h="16840"/>
          <w:pgMar w:top="1620" w:right="520" w:bottom="1900" w:left="1400" w:header="720" w:footer="720" w:gutter="0"/>
          <w:cols w:num="2" w:space="720" w:equalWidth="0">
            <w:col w:w="3382" w:space="124"/>
            <w:col w:w="6494"/>
          </w:cols>
          <w:noEndnote/>
        </w:sectPr>
      </w:pPr>
    </w:p>
    <w:p w14:paraId="594307D2" w14:textId="77777777" w:rsidR="00DC7AFF" w:rsidRDefault="00DC7AFF">
      <w:pPr>
        <w:pStyle w:val="BodyText"/>
        <w:kinsoku w:val="0"/>
        <w:overflowPunct w:val="0"/>
        <w:spacing w:before="11"/>
        <w:rPr>
          <w:sz w:val="6"/>
          <w:szCs w:val="6"/>
        </w:rPr>
      </w:pPr>
    </w:p>
    <w:p w14:paraId="7B8FDC60" w14:textId="6DEC984C" w:rsidR="00DC7AFF" w:rsidRDefault="00DD2B9D">
      <w:pPr>
        <w:pStyle w:val="BodyText"/>
        <w:kinsoku w:val="0"/>
        <w:overflowPunct w:val="0"/>
        <w:ind w:left="220"/>
        <w:rPr>
          <w:sz w:val="20"/>
          <w:szCs w:val="20"/>
        </w:rPr>
      </w:pPr>
      <w:r>
        <w:rPr>
          <w:noProof/>
          <w:sz w:val="20"/>
          <w:szCs w:val="20"/>
        </w:rPr>
        <mc:AlternateContent>
          <mc:Choice Requires="wpg">
            <w:drawing>
              <wp:inline distT="0" distB="0" distL="0" distR="0" wp14:anchorId="491FF9F5" wp14:editId="6A1CCCE0">
                <wp:extent cx="5876925" cy="457200"/>
                <wp:effectExtent l="0" t="0" r="0" b="3175"/>
                <wp:docPr id="117" name="Group 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76925" cy="457200"/>
                          <a:chOff x="0" y="0"/>
                          <a:chExt cx="9255" cy="720"/>
                        </a:xfrm>
                      </wpg:grpSpPr>
                      <wps:wsp>
                        <wps:cNvPr id="118" name="Freeform 226"/>
                        <wps:cNvSpPr>
                          <a:spLocks/>
                        </wps:cNvSpPr>
                        <wps:spPr bwMode="auto">
                          <a:xfrm>
                            <a:off x="0" y="0"/>
                            <a:ext cx="9255" cy="360"/>
                          </a:xfrm>
                          <a:custGeom>
                            <a:avLst/>
                            <a:gdLst>
                              <a:gd name="T0" fmla="*/ 9255 w 9255"/>
                              <a:gd name="T1" fmla="*/ 0 h 360"/>
                              <a:gd name="T2" fmla="*/ 6075 w 9255"/>
                              <a:gd name="T3" fmla="*/ 0 h 360"/>
                              <a:gd name="T4" fmla="*/ 4665 w 9255"/>
                              <a:gd name="T5" fmla="*/ 0 h 360"/>
                              <a:gd name="T6" fmla="*/ 3270 w 9255"/>
                              <a:gd name="T7" fmla="*/ 0 h 360"/>
                              <a:gd name="T8" fmla="*/ 1635 w 9255"/>
                              <a:gd name="T9" fmla="*/ 0 h 360"/>
                              <a:gd name="T10" fmla="*/ 0 w 9255"/>
                              <a:gd name="T11" fmla="*/ 0 h 360"/>
                              <a:gd name="T12" fmla="*/ 0 w 9255"/>
                              <a:gd name="T13" fmla="*/ 360 h 360"/>
                              <a:gd name="T14" fmla="*/ 1635 w 9255"/>
                              <a:gd name="T15" fmla="*/ 360 h 360"/>
                              <a:gd name="T16" fmla="*/ 3270 w 9255"/>
                              <a:gd name="T17" fmla="*/ 360 h 360"/>
                              <a:gd name="T18" fmla="*/ 4665 w 9255"/>
                              <a:gd name="T19" fmla="*/ 360 h 360"/>
                              <a:gd name="T20" fmla="*/ 6075 w 9255"/>
                              <a:gd name="T21" fmla="*/ 360 h 360"/>
                              <a:gd name="T22" fmla="*/ 9255 w 9255"/>
                              <a:gd name="T23" fmla="*/ 360 h 360"/>
                              <a:gd name="T24" fmla="*/ 9255 w 9255"/>
                              <a:gd name="T25" fmla="*/ 0 h 3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9255" h="360">
                                <a:moveTo>
                                  <a:pt x="9255" y="0"/>
                                </a:moveTo>
                                <a:lnTo>
                                  <a:pt x="6075" y="0"/>
                                </a:lnTo>
                                <a:lnTo>
                                  <a:pt x="4665" y="0"/>
                                </a:lnTo>
                                <a:lnTo>
                                  <a:pt x="3270" y="0"/>
                                </a:lnTo>
                                <a:lnTo>
                                  <a:pt x="1635" y="0"/>
                                </a:lnTo>
                                <a:lnTo>
                                  <a:pt x="0" y="0"/>
                                </a:lnTo>
                                <a:lnTo>
                                  <a:pt x="0" y="360"/>
                                </a:lnTo>
                                <a:lnTo>
                                  <a:pt x="1635" y="360"/>
                                </a:lnTo>
                                <a:lnTo>
                                  <a:pt x="3270" y="360"/>
                                </a:lnTo>
                                <a:lnTo>
                                  <a:pt x="4665" y="360"/>
                                </a:lnTo>
                                <a:lnTo>
                                  <a:pt x="6075" y="360"/>
                                </a:lnTo>
                                <a:lnTo>
                                  <a:pt x="9255" y="360"/>
                                </a:lnTo>
                                <a:lnTo>
                                  <a:pt x="9255" y="0"/>
                                </a:lnTo>
                                <a:close/>
                              </a:path>
                            </a:pathLst>
                          </a:custGeom>
                          <a:solidFill>
                            <a:srgbClr val="EFEF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 name="Freeform 227"/>
                        <wps:cNvSpPr>
                          <a:spLocks/>
                        </wps:cNvSpPr>
                        <wps:spPr bwMode="auto">
                          <a:xfrm>
                            <a:off x="0" y="360"/>
                            <a:ext cx="6075" cy="360"/>
                          </a:xfrm>
                          <a:custGeom>
                            <a:avLst/>
                            <a:gdLst>
                              <a:gd name="T0" fmla="*/ 6075 w 6075"/>
                              <a:gd name="T1" fmla="*/ 0 h 360"/>
                              <a:gd name="T2" fmla="*/ 4665 w 6075"/>
                              <a:gd name="T3" fmla="*/ 0 h 360"/>
                              <a:gd name="T4" fmla="*/ 3270 w 6075"/>
                              <a:gd name="T5" fmla="*/ 0 h 360"/>
                              <a:gd name="T6" fmla="*/ 0 w 6075"/>
                              <a:gd name="T7" fmla="*/ 0 h 360"/>
                              <a:gd name="T8" fmla="*/ 0 w 6075"/>
                              <a:gd name="T9" fmla="*/ 360 h 360"/>
                              <a:gd name="T10" fmla="*/ 3270 w 6075"/>
                              <a:gd name="T11" fmla="*/ 360 h 360"/>
                              <a:gd name="T12" fmla="*/ 4665 w 6075"/>
                              <a:gd name="T13" fmla="*/ 360 h 360"/>
                              <a:gd name="T14" fmla="*/ 6075 w 6075"/>
                              <a:gd name="T15" fmla="*/ 360 h 360"/>
                              <a:gd name="T16" fmla="*/ 6075 w 6075"/>
                              <a:gd name="T17" fmla="*/ 0 h 3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6075" h="360">
                                <a:moveTo>
                                  <a:pt x="6075" y="0"/>
                                </a:moveTo>
                                <a:lnTo>
                                  <a:pt x="4665" y="0"/>
                                </a:lnTo>
                                <a:lnTo>
                                  <a:pt x="3270" y="0"/>
                                </a:lnTo>
                                <a:lnTo>
                                  <a:pt x="0" y="0"/>
                                </a:lnTo>
                                <a:lnTo>
                                  <a:pt x="0" y="360"/>
                                </a:lnTo>
                                <a:lnTo>
                                  <a:pt x="3270" y="360"/>
                                </a:lnTo>
                                <a:lnTo>
                                  <a:pt x="4665" y="360"/>
                                </a:lnTo>
                                <a:lnTo>
                                  <a:pt x="6075" y="360"/>
                                </a:lnTo>
                                <a:lnTo>
                                  <a:pt x="6075" y="0"/>
                                </a:lnTo>
                                <a:close/>
                              </a:path>
                            </a:pathLst>
                          </a:custGeom>
                          <a:solidFill>
                            <a:srgbClr val="B6B6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 name="Text Box 228"/>
                        <wps:cNvSpPr txBox="1">
                          <a:spLocks noChangeArrowheads="1"/>
                        </wps:cNvSpPr>
                        <wps:spPr bwMode="auto">
                          <a:xfrm>
                            <a:off x="45" y="63"/>
                            <a:ext cx="2754" cy="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4D93CD" w14:textId="77777777" w:rsidR="00DC7AFF" w:rsidRDefault="00DC7AFF">
                              <w:pPr>
                                <w:pStyle w:val="BodyText"/>
                                <w:tabs>
                                  <w:tab w:val="left" w:pos="1634"/>
                                </w:tabs>
                                <w:kinsoku w:val="0"/>
                                <w:overflowPunct w:val="0"/>
                                <w:spacing w:line="215" w:lineRule="exact"/>
                                <w:rPr>
                                  <w:spacing w:val="-2"/>
                                  <w:sz w:val="20"/>
                                  <w:szCs w:val="20"/>
                                  <w:vertAlign w:val="superscript"/>
                                </w:rPr>
                              </w:pPr>
                              <w:r>
                                <w:rPr>
                                  <w:spacing w:val="-2"/>
                                  <w:sz w:val="20"/>
                                  <w:szCs w:val="20"/>
                                </w:rPr>
                                <w:t>Administration</w:t>
                              </w:r>
                              <w:r>
                                <w:rPr>
                                  <w:sz w:val="20"/>
                                  <w:szCs w:val="20"/>
                                </w:rPr>
                                <w:tab/>
                              </w:r>
                              <w:r>
                                <w:rPr>
                                  <w:spacing w:val="-2"/>
                                  <w:sz w:val="20"/>
                                  <w:szCs w:val="20"/>
                                </w:rPr>
                                <w:t>Directorate</w:t>
                              </w:r>
                              <w:r>
                                <w:rPr>
                                  <w:spacing w:val="-2"/>
                                  <w:sz w:val="20"/>
                                  <w:szCs w:val="20"/>
                                  <w:vertAlign w:val="superscript"/>
                                </w:rPr>
                                <w:t>28</w:t>
                              </w:r>
                            </w:p>
                            <w:p w14:paraId="1A2C1BDB" w14:textId="77777777" w:rsidR="00DC7AFF" w:rsidRDefault="00DC7AFF">
                              <w:pPr>
                                <w:pStyle w:val="BodyText"/>
                                <w:kinsoku w:val="0"/>
                                <w:overflowPunct w:val="0"/>
                                <w:spacing w:before="125"/>
                                <w:rPr>
                                  <w:b/>
                                  <w:bCs/>
                                  <w:spacing w:val="-2"/>
                                  <w:sz w:val="20"/>
                                  <w:szCs w:val="20"/>
                                </w:rPr>
                              </w:pPr>
                              <w:r>
                                <w:rPr>
                                  <w:b/>
                                  <w:bCs/>
                                  <w:sz w:val="20"/>
                                  <w:szCs w:val="20"/>
                                </w:rPr>
                                <w:t>Option</w:t>
                              </w:r>
                              <w:r>
                                <w:rPr>
                                  <w:b/>
                                  <w:bCs/>
                                  <w:spacing w:val="-4"/>
                                  <w:sz w:val="20"/>
                                  <w:szCs w:val="20"/>
                                </w:rPr>
                                <w:t xml:space="preserve"> </w:t>
                              </w:r>
                              <w:r>
                                <w:rPr>
                                  <w:b/>
                                  <w:bCs/>
                                  <w:sz w:val="20"/>
                                  <w:szCs w:val="20"/>
                                </w:rPr>
                                <w:t>B</w:t>
                              </w:r>
                              <w:r>
                                <w:rPr>
                                  <w:b/>
                                  <w:bCs/>
                                  <w:spacing w:val="-3"/>
                                  <w:sz w:val="20"/>
                                  <w:szCs w:val="20"/>
                                </w:rPr>
                                <w:t xml:space="preserve"> </w:t>
                              </w:r>
                              <w:r>
                                <w:rPr>
                                  <w:b/>
                                  <w:bCs/>
                                  <w:spacing w:val="-2"/>
                                  <w:sz w:val="20"/>
                                  <w:szCs w:val="20"/>
                                </w:rPr>
                                <w:t>Total</w:t>
                              </w:r>
                            </w:p>
                          </w:txbxContent>
                        </wps:txbx>
                        <wps:bodyPr rot="0" vert="horz" wrap="square" lIns="0" tIns="0" rIns="0" bIns="0" anchor="t" anchorCtr="0" upright="1">
                          <a:noAutofit/>
                        </wps:bodyPr>
                      </wps:wsp>
                      <wps:wsp>
                        <wps:cNvPr id="121" name="Text Box 229"/>
                        <wps:cNvSpPr txBox="1">
                          <a:spLocks noChangeArrowheads="1"/>
                        </wps:cNvSpPr>
                        <wps:spPr bwMode="auto">
                          <a:xfrm>
                            <a:off x="3353" y="78"/>
                            <a:ext cx="5366"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E80C49" w14:textId="77777777" w:rsidR="00DC7AFF" w:rsidRDefault="00DC7AFF">
                              <w:pPr>
                                <w:pStyle w:val="BodyText"/>
                                <w:tabs>
                                  <w:tab w:val="left" w:pos="1718"/>
                                </w:tabs>
                                <w:kinsoku w:val="0"/>
                                <w:overflowPunct w:val="0"/>
                                <w:spacing w:line="200" w:lineRule="exact"/>
                                <w:ind w:left="308"/>
                                <w:rPr>
                                  <w:spacing w:val="-2"/>
                                  <w:sz w:val="20"/>
                                  <w:szCs w:val="20"/>
                                </w:rPr>
                              </w:pPr>
                              <w:r>
                                <w:rPr>
                                  <w:spacing w:val="-2"/>
                                  <w:sz w:val="20"/>
                                  <w:szCs w:val="20"/>
                                </w:rPr>
                                <w:t>$2,996,846</w:t>
                              </w:r>
                              <w:r>
                                <w:rPr>
                                  <w:sz w:val="20"/>
                                  <w:szCs w:val="20"/>
                                </w:rPr>
                                <w:tab/>
                                <w:t>$4,427,688</w:t>
                              </w:r>
                              <w:r>
                                <w:rPr>
                                  <w:spacing w:val="31"/>
                                  <w:sz w:val="20"/>
                                  <w:szCs w:val="20"/>
                                </w:rPr>
                                <w:t xml:space="preserve"> </w:t>
                              </w:r>
                              <w:r>
                                <w:rPr>
                                  <w:sz w:val="20"/>
                                  <w:szCs w:val="20"/>
                                </w:rPr>
                                <w:t>No</w:t>
                              </w:r>
                              <w:r>
                                <w:rPr>
                                  <w:spacing w:val="-6"/>
                                  <w:sz w:val="20"/>
                                  <w:szCs w:val="20"/>
                                </w:rPr>
                                <w:t xml:space="preserve"> </w:t>
                              </w:r>
                              <w:r>
                                <w:rPr>
                                  <w:sz w:val="20"/>
                                  <w:szCs w:val="20"/>
                                </w:rPr>
                                <w:t>major</w:t>
                              </w:r>
                              <w:r>
                                <w:rPr>
                                  <w:spacing w:val="-7"/>
                                  <w:sz w:val="20"/>
                                  <w:szCs w:val="20"/>
                                </w:rPr>
                                <w:t xml:space="preserve"> </w:t>
                              </w:r>
                              <w:r>
                                <w:rPr>
                                  <w:sz w:val="20"/>
                                  <w:szCs w:val="20"/>
                                </w:rPr>
                                <w:t>Governance</w:t>
                              </w:r>
                              <w:r>
                                <w:rPr>
                                  <w:spacing w:val="-6"/>
                                  <w:sz w:val="20"/>
                                  <w:szCs w:val="20"/>
                                </w:rPr>
                                <w:t xml:space="preserve"> </w:t>
                              </w:r>
                              <w:r>
                                <w:rPr>
                                  <w:spacing w:val="-2"/>
                                  <w:sz w:val="20"/>
                                  <w:szCs w:val="20"/>
                                </w:rPr>
                                <w:t>changes</w:t>
                              </w:r>
                            </w:p>
                            <w:p w14:paraId="612C07A3" w14:textId="77777777" w:rsidR="00DC7AFF" w:rsidRDefault="00DC7AFF">
                              <w:pPr>
                                <w:pStyle w:val="BodyText"/>
                                <w:kinsoku w:val="0"/>
                                <w:overflowPunct w:val="0"/>
                                <w:spacing w:before="125"/>
                                <w:rPr>
                                  <w:b/>
                                  <w:bCs/>
                                  <w:spacing w:val="-2"/>
                                  <w:sz w:val="20"/>
                                  <w:szCs w:val="20"/>
                                </w:rPr>
                              </w:pPr>
                              <w:r>
                                <w:rPr>
                                  <w:b/>
                                  <w:bCs/>
                                  <w:sz w:val="20"/>
                                  <w:szCs w:val="20"/>
                                </w:rPr>
                                <w:t>$158,349,141</w:t>
                              </w:r>
                              <w:r>
                                <w:rPr>
                                  <w:b/>
                                  <w:bCs/>
                                  <w:spacing w:val="64"/>
                                  <w:w w:val="150"/>
                                  <w:sz w:val="20"/>
                                  <w:szCs w:val="20"/>
                                </w:rPr>
                                <w:t xml:space="preserve"> </w:t>
                              </w:r>
                              <w:r>
                                <w:rPr>
                                  <w:b/>
                                  <w:bCs/>
                                  <w:spacing w:val="-2"/>
                                  <w:sz w:val="20"/>
                                  <w:szCs w:val="20"/>
                                </w:rPr>
                                <w:t>$244,004,916</w:t>
                              </w:r>
                            </w:p>
                          </w:txbxContent>
                        </wps:txbx>
                        <wps:bodyPr rot="0" vert="horz" wrap="square" lIns="0" tIns="0" rIns="0" bIns="0" anchor="t" anchorCtr="0" upright="1">
                          <a:noAutofit/>
                        </wps:bodyPr>
                      </wps:wsp>
                    </wpg:wgp>
                  </a:graphicData>
                </a:graphic>
              </wp:inline>
            </w:drawing>
          </mc:Choice>
          <mc:Fallback>
            <w:pict>
              <v:group w14:anchorId="491FF9F5" id="Group 225" o:spid="_x0000_s1148" style="width:462.75pt;height:36pt;mso-position-horizontal-relative:char;mso-position-vertical-relative:line" coordsize="9255,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">
                <v:shape id="Freeform 226" o:spid="_x0000_s1149" style="position:absolute;width:9255;height:360;visibility:visible;mso-wrap-style:square;v-text-anchor:top" coordsize="9255,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" path="m9255,l6075,,4665,,3270,,1635,,,,,360r1635,l3270,360r1395,l6075,360r3180,l9255,xe" fillcolor="#efefef" stroked="f">
                  <v:path arrowok="t" o:connecttype="custom" o:connectlocs="9255,0;6075,0;4665,0;3270,0;1635,0;0,0;0,360;1635,360;3270,360;4665,360;6075,360;9255,360;9255,0" o:connectangles="0,0,0,0,0,0,0,0,0,0,0,0,0"/>
                </v:shape>
                <v:shape id="Freeform 227" o:spid="_x0000_s1150" style="position:absolute;top:360;width:6075;height:360;visibility:visible;mso-wrap-style:square;v-text-anchor:top" coordsize="6075,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" path="m6075,l4665,,3270,,,,,360r3270,l4665,360r1410,l6075,xe" fillcolor="#b6b6b6" stroked="f">
                  <v:path arrowok="t" o:connecttype="custom" o:connectlocs="6075,0;4665,0;3270,0;0,0;0,360;3270,360;4665,360;6075,360;6075,0" o:connectangles="0,0,0,0,0,0,0,0,0"/>
                </v:shape>
                <v:shape id="Text Box 228" o:spid="_x0000_s1151" type="#_x0000_t202" style="position:absolute;left:45;top:63;width:2754;height: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" filled="f" stroked="f">
                  <v:textbox inset="0,0,0,0">
                    <w:txbxContent>
                      <w:p w14:paraId="6B4D93CD" w14:textId="77777777" w:rsidR="00DC7AFF" w:rsidRDefault="00DC7AFF">
                        <w:pPr>
                          <w:pStyle w:val="BodyText"/>
                          <w:tabs>
                            <w:tab w:val="left" w:pos="1634"/>
                          </w:tabs>
                          <w:kinsoku w:val="0"/>
                          <w:overflowPunct w:val="0"/>
                          <w:spacing w:line="215" w:lineRule="exact"/>
                          <w:rPr>
                            <w:spacing w:val="-2"/>
                            <w:sz w:val="20"/>
                            <w:szCs w:val="20"/>
                            <w:vertAlign w:val="superscript"/>
                          </w:rPr>
                        </w:pPr>
                        <w:r>
                          <w:rPr>
                            <w:spacing w:val="-2"/>
                            <w:sz w:val="20"/>
                            <w:szCs w:val="20"/>
                          </w:rPr>
                          <w:t>Administration</w:t>
                        </w:r>
                        <w:r>
                          <w:rPr>
                            <w:sz w:val="20"/>
                            <w:szCs w:val="20"/>
                          </w:rPr>
                          <w:tab/>
                        </w:r>
                        <w:r>
                          <w:rPr>
                            <w:spacing w:val="-2"/>
                            <w:sz w:val="20"/>
                            <w:szCs w:val="20"/>
                          </w:rPr>
                          <w:t>Directorate</w:t>
                        </w:r>
                        <w:r>
                          <w:rPr>
                            <w:spacing w:val="-2"/>
                            <w:sz w:val="20"/>
                            <w:szCs w:val="20"/>
                            <w:vertAlign w:val="superscript"/>
                          </w:rPr>
                          <w:t>28</w:t>
                        </w:r>
                      </w:p>
                      <w:p w14:paraId="1A2C1BDB" w14:textId="77777777" w:rsidR="00DC7AFF" w:rsidRDefault="00DC7AFF">
                        <w:pPr>
                          <w:pStyle w:val="BodyText"/>
                          <w:kinsoku w:val="0"/>
                          <w:overflowPunct w:val="0"/>
                          <w:spacing w:before="125"/>
                          <w:rPr>
                            <w:b/>
                            <w:bCs/>
                            <w:spacing w:val="-2"/>
                            <w:sz w:val="20"/>
                            <w:szCs w:val="20"/>
                          </w:rPr>
                        </w:pPr>
                        <w:r>
                          <w:rPr>
                            <w:b/>
                            <w:bCs/>
                            <w:sz w:val="20"/>
                            <w:szCs w:val="20"/>
                          </w:rPr>
                          <w:t>Option</w:t>
                        </w:r>
                        <w:r>
                          <w:rPr>
                            <w:b/>
                            <w:bCs/>
                            <w:spacing w:val="-4"/>
                            <w:sz w:val="20"/>
                            <w:szCs w:val="20"/>
                          </w:rPr>
                          <w:t xml:space="preserve"> </w:t>
                        </w:r>
                        <w:r>
                          <w:rPr>
                            <w:b/>
                            <w:bCs/>
                            <w:sz w:val="20"/>
                            <w:szCs w:val="20"/>
                          </w:rPr>
                          <w:t>B</w:t>
                        </w:r>
                        <w:r>
                          <w:rPr>
                            <w:b/>
                            <w:bCs/>
                            <w:spacing w:val="-3"/>
                            <w:sz w:val="20"/>
                            <w:szCs w:val="20"/>
                          </w:rPr>
                          <w:t xml:space="preserve"> </w:t>
                        </w:r>
                        <w:r>
                          <w:rPr>
                            <w:b/>
                            <w:bCs/>
                            <w:spacing w:val="-2"/>
                            <w:sz w:val="20"/>
                            <w:szCs w:val="20"/>
                          </w:rPr>
                          <w:t>Total</w:t>
                        </w:r>
                      </w:p>
                    </w:txbxContent>
                  </v:textbox>
                </v:shape>
                <v:shape id="Text Box 229" o:spid="_x0000_s1152" type="#_x0000_t202" style="position:absolute;left:3353;top:78;width:5366;height: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" filled="f" stroked="f">
                  <v:textbox inset="0,0,0,0">
                    <w:txbxContent>
                      <w:p w14:paraId="00E80C49" w14:textId="77777777" w:rsidR="00DC7AFF" w:rsidRDefault="00DC7AFF">
                        <w:pPr>
                          <w:pStyle w:val="BodyText"/>
                          <w:tabs>
                            <w:tab w:val="left" w:pos="1718"/>
                          </w:tabs>
                          <w:kinsoku w:val="0"/>
                          <w:overflowPunct w:val="0"/>
                          <w:spacing w:line="200" w:lineRule="exact"/>
                          <w:ind w:left="308"/>
                          <w:rPr>
                            <w:spacing w:val="-2"/>
                            <w:sz w:val="20"/>
                            <w:szCs w:val="20"/>
                          </w:rPr>
                        </w:pPr>
                        <w:r>
                          <w:rPr>
                            <w:spacing w:val="-2"/>
                            <w:sz w:val="20"/>
                            <w:szCs w:val="20"/>
                          </w:rPr>
                          <w:t>$2,996,846</w:t>
                        </w:r>
                        <w:r>
                          <w:rPr>
                            <w:sz w:val="20"/>
                            <w:szCs w:val="20"/>
                          </w:rPr>
                          <w:tab/>
                          <w:t>$4,427,688</w:t>
                        </w:r>
                        <w:r>
                          <w:rPr>
                            <w:spacing w:val="31"/>
                            <w:sz w:val="20"/>
                            <w:szCs w:val="20"/>
                          </w:rPr>
                          <w:t xml:space="preserve"> </w:t>
                        </w:r>
                        <w:r>
                          <w:rPr>
                            <w:sz w:val="20"/>
                            <w:szCs w:val="20"/>
                          </w:rPr>
                          <w:t>No</w:t>
                        </w:r>
                        <w:r>
                          <w:rPr>
                            <w:spacing w:val="-6"/>
                            <w:sz w:val="20"/>
                            <w:szCs w:val="20"/>
                          </w:rPr>
                          <w:t xml:space="preserve"> </w:t>
                        </w:r>
                        <w:r>
                          <w:rPr>
                            <w:sz w:val="20"/>
                            <w:szCs w:val="20"/>
                          </w:rPr>
                          <w:t>major</w:t>
                        </w:r>
                        <w:r>
                          <w:rPr>
                            <w:spacing w:val="-7"/>
                            <w:sz w:val="20"/>
                            <w:szCs w:val="20"/>
                          </w:rPr>
                          <w:t xml:space="preserve"> </w:t>
                        </w:r>
                        <w:r>
                          <w:rPr>
                            <w:sz w:val="20"/>
                            <w:szCs w:val="20"/>
                          </w:rPr>
                          <w:t>Governance</w:t>
                        </w:r>
                        <w:r>
                          <w:rPr>
                            <w:spacing w:val="-6"/>
                            <w:sz w:val="20"/>
                            <w:szCs w:val="20"/>
                          </w:rPr>
                          <w:t xml:space="preserve"> </w:t>
                        </w:r>
                        <w:r>
                          <w:rPr>
                            <w:spacing w:val="-2"/>
                            <w:sz w:val="20"/>
                            <w:szCs w:val="20"/>
                          </w:rPr>
                          <w:t>changes</w:t>
                        </w:r>
                      </w:p>
                      <w:p w14:paraId="612C07A3" w14:textId="77777777" w:rsidR="00DC7AFF" w:rsidRDefault="00DC7AFF">
                        <w:pPr>
                          <w:pStyle w:val="BodyText"/>
                          <w:kinsoku w:val="0"/>
                          <w:overflowPunct w:val="0"/>
                          <w:spacing w:before="125"/>
                          <w:rPr>
                            <w:b/>
                            <w:bCs/>
                            <w:spacing w:val="-2"/>
                            <w:sz w:val="20"/>
                            <w:szCs w:val="20"/>
                          </w:rPr>
                        </w:pPr>
                        <w:r>
                          <w:rPr>
                            <w:b/>
                            <w:bCs/>
                            <w:sz w:val="20"/>
                            <w:szCs w:val="20"/>
                          </w:rPr>
                          <w:t>$158,349,141</w:t>
                        </w:r>
                        <w:r>
                          <w:rPr>
                            <w:b/>
                            <w:bCs/>
                            <w:spacing w:val="64"/>
                            <w:w w:val="150"/>
                            <w:sz w:val="20"/>
                            <w:szCs w:val="20"/>
                          </w:rPr>
                          <w:t xml:space="preserve"> </w:t>
                        </w:r>
                        <w:r>
                          <w:rPr>
                            <w:b/>
                            <w:bCs/>
                            <w:spacing w:val="-2"/>
                            <w:sz w:val="20"/>
                            <w:szCs w:val="20"/>
                          </w:rPr>
                          <w:t>$244,004,916</w:t>
                        </w:r>
                      </w:p>
                    </w:txbxContent>
                  </v:textbox>
                </v:shape>
                <w10:anchorlock/>
              </v:group>
            </w:pict>
          </mc:Fallback>
        </mc:AlternateContent>
      </w:r>
    </w:p>
    <w:p w14:paraId="59064DF4" w14:textId="77777777" w:rsidR="00DC7AFF" w:rsidRDefault="00DC7AFF">
      <w:pPr>
        <w:pStyle w:val="BodyText"/>
        <w:kinsoku w:val="0"/>
        <w:overflowPunct w:val="0"/>
        <w:rPr>
          <w:sz w:val="20"/>
          <w:szCs w:val="20"/>
        </w:rPr>
      </w:pPr>
    </w:p>
    <w:p w14:paraId="61E965E0" w14:textId="77777777" w:rsidR="00DC7AFF" w:rsidRDefault="00DC7AFF">
      <w:pPr>
        <w:pStyle w:val="BodyText"/>
        <w:kinsoku w:val="0"/>
        <w:overflowPunct w:val="0"/>
        <w:rPr>
          <w:sz w:val="20"/>
          <w:szCs w:val="20"/>
        </w:rPr>
      </w:pPr>
    </w:p>
    <w:p w14:paraId="51F63337" w14:textId="77777777" w:rsidR="00DC7AFF" w:rsidRDefault="00DC7AFF">
      <w:pPr>
        <w:pStyle w:val="BodyText"/>
        <w:kinsoku w:val="0"/>
        <w:overflowPunct w:val="0"/>
        <w:rPr>
          <w:sz w:val="20"/>
          <w:szCs w:val="20"/>
        </w:rPr>
      </w:pPr>
    </w:p>
    <w:p w14:paraId="6D17B3F2" w14:textId="77777777" w:rsidR="00DC7AFF" w:rsidRDefault="00DC7AFF">
      <w:pPr>
        <w:pStyle w:val="BodyText"/>
        <w:kinsoku w:val="0"/>
        <w:overflowPunct w:val="0"/>
        <w:rPr>
          <w:sz w:val="20"/>
          <w:szCs w:val="20"/>
        </w:rPr>
      </w:pPr>
    </w:p>
    <w:p w14:paraId="415F4B7E" w14:textId="77777777" w:rsidR="00DC7AFF" w:rsidRDefault="00DC7AFF">
      <w:pPr>
        <w:pStyle w:val="BodyText"/>
        <w:kinsoku w:val="0"/>
        <w:overflowPunct w:val="0"/>
        <w:rPr>
          <w:sz w:val="20"/>
          <w:szCs w:val="20"/>
        </w:rPr>
      </w:pPr>
    </w:p>
    <w:p w14:paraId="7FDFEEEC" w14:textId="77777777" w:rsidR="00DC7AFF" w:rsidRDefault="00DC7AFF">
      <w:pPr>
        <w:pStyle w:val="BodyText"/>
        <w:kinsoku w:val="0"/>
        <w:overflowPunct w:val="0"/>
        <w:rPr>
          <w:sz w:val="20"/>
          <w:szCs w:val="20"/>
        </w:rPr>
      </w:pPr>
    </w:p>
    <w:p w14:paraId="4CDDBEE2" w14:textId="77777777" w:rsidR="00DC7AFF" w:rsidRDefault="00DC7AFF">
      <w:pPr>
        <w:pStyle w:val="BodyText"/>
        <w:kinsoku w:val="0"/>
        <w:overflowPunct w:val="0"/>
        <w:rPr>
          <w:sz w:val="20"/>
          <w:szCs w:val="20"/>
        </w:rPr>
      </w:pPr>
    </w:p>
    <w:p w14:paraId="71F0B459" w14:textId="77777777" w:rsidR="00DC7AFF" w:rsidRDefault="00DC7AFF">
      <w:pPr>
        <w:pStyle w:val="BodyText"/>
        <w:kinsoku w:val="0"/>
        <w:overflowPunct w:val="0"/>
        <w:rPr>
          <w:sz w:val="20"/>
          <w:szCs w:val="20"/>
        </w:rPr>
      </w:pPr>
    </w:p>
    <w:p w14:paraId="3A43A8C7" w14:textId="77777777" w:rsidR="00DC7AFF" w:rsidRDefault="00DC7AFF">
      <w:pPr>
        <w:pStyle w:val="BodyText"/>
        <w:kinsoku w:val="0"/>
        <w:overflowPunct w:val="0"/>
        <w:rPr>
          <w:sz w:val="20"/>
          <w:szCs w:val="20"/>
        </w:rPr>
      </w:pPr>
    </w:p>
    <w:p w14:paraId="50AEAA3E" w14:textId="02C1EBD1" w:rsidR="00DC7AFF" w:rsidRDefault="00DD2B9D">
      <w:pPr>
        <w:pStyle w:val="BodyText"/>
        <w:kinsoku w:val="0"/>
        <w:overflowPunct w:val="0"/>
        <w:spacing w:before="1"/>
        <w:rPr>
          <w:sz w:val="15"/>
          <w:szCs w:val="15"/>
        </w:rPr>
      </w:pPr>
      <w:r>
        <w:rPr>
          <w:noProof/>
        </w:rPr>
        <mc:AlternateContent>
          <mc:Choice Requires="wps">
            <w:drawing>
              <wp:anchor distT="0" distB="0" distL="0" distR="0" simplePos="0" relativeHeight="251669504" behindDoc="0" locked="0" layoutInCell="0" allowOverlap="1" wp14:anchorId="25BA0768" wp14:editId="554CEA36">
                <wp:simplePos x="0" y="0"/>
                <wp:positionH relativeFrom="page">
                  <wp:posOffset>1028700</wp:posOffset>
                </wp:positionH>
                <wp:positionV relativeFrom="paragraph">
                  <wp:posOffset>127635</wp:posOffset>
                </wp:positionV>
                <wp:extent cx="1828800" cy="635"/>
                <wp:effectExtent l="0" t="0" r="0" b="0"/>
                <wp:wrapTopAndBottom/>
                <wp:docPr id="116" name="Freeform 2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8800" cy="635"/>
                        </a:xfrm>
                        <a:custGeom>
                          <a:avLst/>
                          <a:gdLst>
                            <a:gd name="T0" fmla="*/ 0 w 2880"/>
                            <a:gd name="T1" fmla="*/ 0 h 1"/>
                            <a:gd name="T2" fmla="*/ 2880 w 2880"/>
                            <a:gd name="T3" fmla="*/ 0 h 1"/>
                          </a:gdLst>
                          <a:ahLst/>
                          <a:cxnLst>
                            <a:cxn ang="0">
                              <a:pos x="T0" y="T1"/>
                            </a:cxn>
                            <a:cxn ang="0">
                              <a:pos x="T2" y="T3"/>
                            </a:cxn>
                          </a:cxnLst>
                          <a:rect l="0" t="0" r="r" b="b"/>
                          <a:pathLst>
                            <a:path w="2880" h="1">
                              <a:moveTo>
                                <a:pt x="0" y="0"/>
                              </a:moveTo>
                              <a:lnTo>
                                <a:pt x="288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3519D98" id="Freeform 230" o:spid="_x0000_s1026" style="position:absolute;z-index:2516695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81pt,10.05pt,225pt,10.05pt" coordsize="288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" o:allowincell="f" filled="f">
                <v:path arrowok="t" o:connecttype="custom" o:connectlocs="0,0;1828800,0" o:connectangles="0,0"/>
                <w10:wrap type="topAndBottom" anchorx="page"/>
              </v:polyline>
            </w:pict>
          </mc:Fallback>
        </mc:AlternateContent>
      </w:r>
    </w:p>
    <w:p w14:paraId="57C5DF18" w14:textId="77777777" w:rsidR="00DC7AFF" w:rsidRDefault="00DC7AFF">
      <w:pPr>
        <w:pStyle w:val="BodyText"/>
        <w:kinsoku w:val="0"/>
        <w:overflowPunct w:val="0"/>
        <w:spacing w:before="98"/>
        <w:ind w:left="220"/>
        <w:rPr>
          <w:spacing w:val="-5"/>
          <w:sz w:val="16"/>
          <w:szCs w:val="16"/>
        </w:rPr>
      </w:pPr>
      <w:r>
        <w:rPr>
          <w:sz w:val="16"/>
          <w:szCs w:val="16"/>
          <w:vertAlign w:val="superscript"/>
        </w:rPr>
        <w:t>27</w:t>
      </w:r>
      <w:r>
        <w:rPr>
          <w:spacing w:val="-9"/>
          <w:sz w:val="16"/>
          <w:szCs w:val="16"/>
        </w:rPr>
        <w:t xml:space="preserve"> </w:t>
      </w:r>
      <w:r>
        <w:rPr>
          <w:sz w:val="16"/>
          <w:szCs w:val="16"/>
        </w:rPr>
        <w:t>Business</w:t>
      </w:r>
      <w:r>
        <w:rPr>
          <w:spacing w:val="-8"/>
          <w:sz w:val="16"/>
          <w:szCs w:val="16"/>
        </w:rPr>
        <w:t xml:space="preserve"> </w:t>
      </w:r>
      <w:r>
        <w:rPr>
          <w:sz w:val="16"/>
          <w:szCs w:val="16"/>
        </w:rPr>
        <w:t>services</w:t>
      </w:r>
      <w:r>
        <w:rPr>
          <w:spacing w:val="-8"/>
          <w:sz w:val="16"/>
          <w:szCs w:val="16"/>
        </w:rPr>
        <w:t xml:space="preserve"> </w:t>
      </w:r>
      <w:r>
        <w:rPr>
          <w:sz w:val="16"/>
          <w:szCs w:val="16"/>
        </w:rPr>
        <w:t>includes</w:t>
      </w:r>
      <w:r>
        <w:rPr>
          <w:spacing w:val="-8"/>
          <w:sz w:val="16"/>
          <w:szCs w:val="16"/>
        </w:rPr>
        <w:t xml:space="preserve"> </w:t>
      </w:r>
      <w:r>
        <w:rPr>
          <w:sz w:val="16"/>
          <w:szCs w:val="16"/>
        </w:rPr>
        <w:t>facilities,</w:t>
      </w:r>
      <w:r>
        <w:rPr>
          <w:spacing w:val="-8"/>
          <w:sz w:val="16"/>
          <w:szCs w:val="16"/>
        </w:rPr>
        <w:t xml:space="preserve"> </w:t>
      </w:r>
      <w:r>
        <w:rPr>
          <w:sz w:val="16"/>
          <w:szCs w:val="16"/>
        </w:rPr>
        <w:t>finance,</w:t>
      </w:r>
      <w:r>
        <w:rPr>
          <w:spacing w:val="-8"/>
          <w:sz w:val="16"/>
          <w:szCs w:val="16"/>
        </w:rPr>
        <w:t xml:space="preserve"> </w:t>
      </w:r>
      <w:r>
        <w:rPr>
          <w:sz w:val="16"/>
          <w:szCs w:val="16"/>
        </w:rPr>
        <w:t>procurement,</w:t>
      </w:r>
      <w:r>
        <w:rPr>
          <w:spacing w:val="-8"/>
          <w:sz w:val="16"/>
          <w:szCs w:val="16"/>
        </w:rPr>
        <w:t xml:space="preserve"> </w:t>
      </w:r>
      <w:r>
        <w:rPr>
          <w:spacing w:val="-5"/>
          <w:sz w:val="16"/>
          <w:szCs w:val="16"/>
        </w:rPr>
        <w:t>HR</w:t>
      </w:r>
    </w:p>
    <w:p w14:paraId="5D0C7C00" w14:textId="77777777" w:rsidR="00DC7AFF" w:rsidRDefault="00DC7AFF">
      <w:pPr>
        <w:pStyle w:val="BodyText"/>
        <w:kinsoku w:val="0"/>
        <w:overflowPunct w:val="0"/>
        <w:spacing w:before="1"/>
        <w:ind w:left="220"/>
        <w:rPr>
          <w:spacing w:val="-2"/>
          <w:sz w:val="16"/>
          <w:szCs w:val="16"/>
        </w:rPr>
      </w:pPr>
      <w:r>
        <w:rPr>
          <w:sz w:val="16"/>
          <w:szCs w:val="16"/>
          <w:vertAlign w:val="superscript"/>
        </w:rPr>
        <w:t>28</w:t>
      </w:r>
      <w:r>
        <w:rPr>
          <w:spacing w:val="-9"/>
          <w:sz w:val="16"/>
          <w:szCs w:val="16"/>
        </w:rPr>
        <w:t xml:space="preserve"> </w:t>
      </w:r>
      <w:r>
        <w:rPr>
          <w:sz w:val="16"/>
          <w:szCs w:val="16"/>
        </w:rPr>
        <w:t>Directorate</w:t>
      </w:r>
      <w:r>
        <w:rPr>
          <w:spacing w:val="-9"/>
          <w:sz w:val="16"/>
          <w:szCs w:val="16"/>
        </w:rPr>
        <w:t xml:space="preserve"> </w:t>
      </w:r>
      <w:r>
        <w:rPr>
          <w:sz w:val="16"/>
          <w:szCs w:val="16"/>
        </w:rPr>
        <w:t>includes</w:t>
      </w:r>
      <w:r>
        <w:rPr>
          <w:spacing w:val="-9"/>
          <w:sz w:val="16"/>
          <w:szCs w:val="16"/>
        </w:rPr>
        <w:t xml:space="preserve"> </w:t>
      </w:r>
      <w:r>
        <w:rPr>
          <w:sz w:val="16"/>
          <w:szCs w:val="16"/>
        </w:rPr>
        <w:t>funding</w:t>
      </w:r>
      <w:r>
        <w:rPr>
          <w:spacing w:val="-8"/>
          <w:sz w:val="16"/>
          <w:szCs w:val="16"/>
        </w:rPr>
        <w:t xml:space="preserve"> </w:t>
      </w:r>
      <w:r>
        <w:rPr>
          <w:sz w:val="16"/>
          <w:szCs w:val="16"/>
        </w:rPr>
        <w:t>for</w:t>
      </w:r>
      <w:r>
        <w:rPr>
          <w:spacing w:val="-9"/>
          <w:sz w:val="16"/>
          <w:szCs w:val="16"/>
        </w:rPr>
        <w:t xml:space="preserve"> </w:t>
      </w:r>
      <w:r>
        <w:rPr>
          <w:sz w:val="16"/>
          <w:szCs w:val="16"/>
        </w:rPr>
        <w:t>governance</w:t>
      </w:r>
      <w:r>
        <w:rPr>
          <w:spacing w:val="-9"/>
          <w:sz w:val="16"/>
          <w:szCs w:val="16"/>
        </w:rPr>
        <w:t xml:space="preserve"> </w:t>
      </w:r>
      <w:r>
        <w:rPr>
          <w:sz w:val="16"/>
          <w:szCs w:val="16"/>
        </w:rPr>
        <w:t>bodies,</w:t>
      </w:r>
      <w:r>
        <w:rPr>
          <w:spacing w:val="-9"/>
          <w:sz w:val="16"/>
          <w:szCs w:val="16"/>
        </w:rPr>
        <w:t xml:space="preserve"> </w:t>
      </w:r>
      <w:r>
        <w:rPr>
          <w:sz w:val="16"/>
          <w:szCs w:val="16"/>
        </w:rPr>
        <w:t>executive</w:t>
      </w:r>
      <w:r>
        <w:rPr>
          <w:spacing w:val="-8"/>
          <w:sz w:val="16"/>
          <w:szCs w:val="16"/>
        </w:rPr>
        <w:t xml:space="preserve"> </w:t>
      </w:r>
      <w:r>
        <w:rPr>
          <w:sz w:val="16"/>
          <w:szCs w:val="16"/>
        </w:rPr>
        <w:t>management</w:t>
      </w:r>
      <w:r>
        <w:rPr>
          <w:spacing w:val="-9"/>
          <w:sz w:val="16"/>
          <w:szCs w:val="16"/>
        </w:rPr>
        <w:t xml:space="preserve"> </w:t>
      </w:r>
      <w:r>
        <w:rPr>
          <w:sz w:val="16"/>
          <w:szCs w:val="16"/>
        </w:rPr>
        <w:t>and</w:t>
      </w:r>
      <w:r>
        <w:rPr>
          <w:spacing w:val="-9"/>
          <w:sz w:val="16"/>
          <w:szCs w:val="16"/>
        </w:rPr>
        <w:t xml:space="preserve"> </w:t>
      </w:r>
      <w:r>
        <w:rPr>
          <w:sz w:val="16"/>
          <w:szCs w:val="16"/>
        </w:rPr>
        <w:t>regular</w:t>
      </w:r>
      <w:r>
        <w:rPr>
          <w:spacing w:val="-9"/>
          <w:sz w:val="16"/>
          <w:szCs w:val="16"/>
        </w:rPr>
        <w:t xml:space="preserve"> </w:t>
      </w:r>
      <w:r>
        <w:rPr>
          <w:sz w:val="16"/>
          <w:szCs w:val="16"/>
        </w:rPr>
        <w:t>audits</w:t>
      </w:r>
      <w:r>
        <w:rPr>
          <w:spacing w:val="-8"/>
          <w:sz w:val="16"/>
          <w:szCs w:val="16"/>
        </w:rPr>
        <w:t xml:space="preserve"> </w:t>
      </w:r>
      <w:r>
        <w:rPr>
          <w:spacing w:val="-2"/>
          <w:sz w:val="16"/>
          <w:szCs w:val="16"/>
        </w:rPr>
        <w:t>expenses</w:t>
      </w:r>
    </w:p>
    <w:p w14:paraId="42FDF580" w14:textId="77777777" w:rsidR="00DC7AFF" w:rsidRDefault="00DC7AFF">
      <w:pPr>
        <w:pStyle w:val="BodyText"/>
        <w:kinsoku w:val="0"/>
        <w:overflowPunct w:val="0"/>
        <w:spacing w:before="1"/>
        <w:ind w:left="220"/>
        <w:rPr>
          <w:spacing w:val="-2"/>
          <w:sz w:val="16"/>
          <w:szCs w:val="16"/>
        </w:rPr>
        <w:sectPr w:rsidR="00DC7AFF">
          <w:type w:val="continuous"/>
          <w:pgSz w:w="11920" w:h="16840"/>
          <w:pgMar w:top="1620" w:right="520" w:bottom="1900" w:left="1400" w:header="720" w:footer="720" w:gutter="0"/>
          <w:cols w:space="720" w:equalWidth="0">
            <w:col w:w="10000"/>
          </w:cols>
          <w:noEndnote/>
        </w:sectPr>
      </w:pPr>
    </w:p>
    <w:p w14:paraId="23BFFFC0" w14:textId="77777777" w:rsidR="00DC7AFF" w:rsidRDefault="00DC7AFF">
      <w:pPr>
        <w:pStyle w:val="BodyText"/>
        <w:kinsoku w:val="0"/>
        <w:overflowPunct w:val="0"/>
        <w:spacing w:before="34" w:line="252" w:lineRule="auto"/>
        <w:ind w:left="220" w:right="683"/>
        <w:rPr>
          <w:spacing w:val="-2"/>
        </w:rPr>
      </w:pPr>
      <w:r>
        <w:lastRenderedPageBreak/>
        <w:t>It is estimated that an additional $150-$250M will be required to be spent by councils, industry,</w:t>
      </w:r>
      <w:r>
        <w:rPr>
          <w:spacing w:val="-9"/>
        </w:rPr>
        <w:t xml:space="preserve"> </w:t>
      </w:r>
      <w:r>
        <w:t>the</w:t>
      </w:r>
      <w:r>
        <w:rPr>
          <w:spacing w:val="-9"/>
        </w:rPr>
        <w:t xml:space="preserve"> </w:t>
      </w:r>
      <w:r>
        <w:t>general</w:t>
      </w:r>
      <w:r>
        <w:rPr>
          <w:spacing w:val="-9"/>
        </w:rPr>
        <w:t xml:space="preserve"> </w:t>
      </w:r>
      <w:r>
        <w:t>public</w:t>
      </w:r>
      <w:r>
        <w:rPr>
          <w:spacing w:val="-9"/>
        </w:rPr>
        <w:t xml:space="preserve"> </w:t>
      </w:r>
      <w:r>
        <w:t>and</w:t>
      </w:r>
      <w:r>
        <w:rPr>
          <w:spacing w:val="-9"/>
        </w:rPr>
        <w:t xml:space="preserve"> </w:t>
      </w:r>
      <w:r>
        <w:t>other</w:t>
      </w:r>
      <w:r>
        <w:rPr>
          <w:spacing w:val="-9"/>
        </w:rPr>
        <w:t xml:space="preserve"> </w:t>
      </w:r>
      <w:r>
        <w:t>government</w:t>
      </w:r>
      <w:r>
        <w:rPr>
          <w:spacing w:val="-9"/>
        </w:rPr>
        <w:t xml:space="preserve"> </w:t>
      </w:r>
      <w:r>
        <w:t>agencies</w:t>
      </w:r>
      <w:r>
        <w:rPr>
          <w:spacing w:val="-9"/>
        </w:rPr>
        <w:t xml:space="preserve"> </w:t>
      </w:r>
      <w:r>
        <w:t>annually</w:t>
      </w:r>
      <w:r>
        <w:rPr>
          <w:spacing w:val="-9"/>
        </w:rPr>
        <w:t xml:space="preserve"> </w:t>
      </w:r>
      <w:r>
        <w:t>to</w:t>
      </w:r>
      <w:r>
        <w:rPr>
          <w:spacing w:val="-9"/>
        </w:rPr>
        <w:t xml:space="preserve"> </w:t>
      </w:r>
      <w:r>
        <w:t>conduct</w:t>
      </w:r>
      <w:r>
        <w:rPr>
          <w:spacing w:val="-9"/>
        </w:rPr>
        <w:t xml:space="preserve"> </w:t>
      </w:r>
      <w:r>
        <w:t xml:space="preserve">effective suppression in non-eradication areas. The cost of bait alone for effective suppression (3 treatments) will be between $70 - $130M per annum - depending on the product </w:t>
      </w:r>
      <w:r>
        <w:rPr>
          <w:spacing w:val="-2"/>
        </w:rPr>
        <w:t>selected.</w:t>
      </w:r>
    </w:p>
    <w:p w14:paraId="17C330D5" w14:textId="77777777" w:rsidR="00DC7AFF" w:rsidRDefault="00DC7AFF">
      <w:pPr>
        <w:pStyle w:val="BodyText"/>
        <w:kinsoku w:val="0"/>
        <w:overflowPunct w:val="0"/>
        <w:spacing w:before="2"/>
        <w:rPr>
          <w:sz w:val="25"/>
          <w:szCs w:val="25"/>
        </w:rPr>
      </w:pPr>
    </w:p>
    <w:p w14:paraId="36352B2E" w14:textId="1F3625D0" w:rsidR="00DC7AFF" w:rsidRPr="007B6AD5" w:rsidRDefault="00DD2B9D" w:rsidP="007B6AD5">
      <w:pPr>
        <w:pStyle w:val="BodyText"/>
        <w:ind w:left="284"/>
        <w:rPr>
          <w:b/>
          <w:bCs/>
          <w:spacing w:val="-10"/>
        </w:rPr>
      </w:pPr>
      <w:bookmarkStart w:id="114" w:name="_Toc136853072"/>
      <w:bookmarkStart w:id="115" w:name="_Toc136854255"/>
      <w:r>
        <w:rPr>
          <w:noProof/>
        </w:rPr>
        <mc:AlternateContent>
          <mc:Choice Requires="wps">
            <w:drawing>
              <wp:anchor distT="0" distB="0" distL="0" distR="0" simplePos="0" relativeHeight="251670528" behindDoc="0" locked="0" layoutInCell="0" allowOverlap="1" wp14:anchorId="6CBAEBC8" wp14:editId="70559B5D">
                <wp:simplePos x="0" y="0"/>
                <wp:positionH relativeFrom="page">
                  <wp:posOffset>1028700</wp:posOffset>
                </wp:positionH>
                <wp:positionV relativeFrom="paragraph">
                  <wp:posOffset>187325</wp:posOffset>
                </wp:positionV>
                <wp:extent cx="5800725" cy="314325"/>
                <wp:effectExtent l="0" t="0" r="0" b="0"/>
                <wp:wrapTopAndBottom/>
                <wp:docPr id="115"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0725" cy="314325"/>
                        </a:xfrm>
                        <a:prstGeom prst="rect">
                          <a:avLst/>
                        </a:prstGeom>
                        <a:solidFill>
                          <a:srgbClr val="CCCC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AF0B67" w14:textId="77777777" w:rsidR="00DC7AFF" w:rsidRDefault="00DC7AFF">
                            <w:pPr>
                              <w:pStyle w:val="BodyText"/>
                              <w:tabs>
                                <w:tab w:val="left" w:pos="3013"/>
                                <w:tab w:val="left" w:pos="6089"/>
                              </w:tabs>
                              <w:kinsoku w:val="0"/>
                              <w:overflowPunct w:val="0"/>
                              <w:spacing w:before="105"/>
                              <w:ind w:left="450"/>
                              <w:jc w:val="center"/>
                              <w:rPr>
                                <w:b/>
                                <w:bCs/>
                                <w:color w:val="000000"/>
                                <w:spacing w:val="-2"/>
                              </w:rPr>
                            </w:pPr>
                            <w:r>
                              <w:rPr>
                                <w:b/>
                                <w:bCs/>
                                <w:color w:val="000000"/>
                                <w:spacing w:val="-2"/>
                              </w:rPr>
                              <w:t>Agency</w:t>
                            </w:r>
                            <w:r>
                              <w:rPr>
                                <w:b/>
                                <w:bCs/>
                                <w:color w:val="000000"/>
                              </w:rPr>
                              <w:tab/>
                              <w:t>Costing</w:t>
                            </w:r>
                            <w:r>
                              <w:rPr>
                                <w:b/>
                                <w:bCs/>
                                <w:color w:val="000000"/>
                                <w:spacing w:val="-2"/>
                              </w:rPr>
                              <w:t xml:space="preserve"> forecast</w:t>
                            </w:r>
                            <w:r>
                              <w:rPr>
                                <w:b/>
                                <w:bCs/>
                                <w:color w:val="000000"/>
                              </w:rPr>
                              <w:tab/>
                              <w:t>Funding</w:t>
                            </w:r>
                            <w:r>
                              <w:rPr>
                                <w:b/>
                                <w:bCs/>
                                <w:color w:val="000000"/>
                                <w:spacing w:val="-6"/>
                              </w:rPr>
                              <w:t xml:space="preserve"> </w:t>
                            </w:r>
                            <w:r>
                              <w:rPr>
                                <w:b/>
                                <w:bCs/>
                                <w:color w:val="000000"/>
                                <w:spacing w:val="-2"/>
                              </w:rPr>
                              <w:t>source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BAEBC8" id="Text Box 231" o:spid="_x0000_s1153" type="#_x0000_t202" style="position:absolute;left:0;text-align:left;margin-left:81pt;margin-top:14.75pt;width:456.75pt;height:24.75pt;z-index:2516705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" o:allowincell="f" fillcolor="#ccc" stroked="f">
                <v:textbox inset="0,0,0,0">
                  <w:txbxContent>
                    <w:p w14:paraId="07AF0B67" w14:textId="77777777" w:rsidR="00DC7AFF" w:rsidRDefault="00DC7AFF">
                      <w:pPr>
                        <w:pStyle w:val="BodyText"/>
                        <w:tabs>
                          <w:tab w:val="left" w:pos="3013"/>
                          <w:tab w:val="left" w:pos="6089"/>
                        </w:tabs>
                        <w:kinsoku w:val="0"/>
                        <w:overflowPunct w:val="0"/>
                        <w:spacing w:before="105"/>
                        <w:ind w:left="450"/>
                        <w:jc w:val="center"/>
                        <w:rPr>
                          <w:b/>
                          <w:bCs/>
                          <w:color w:val="000000"/>
                          <w:spacing w:val="-2"/>
                        </w:rPr>
                      </w:pPr>
                      <w:r>
                        <w:rPr>
                          <w:b/>
                          <w:bCs/>
                          <w:color w:val="000000"/>
                          <w:spacing w:val="-2"/>
                        </w:rPr>
                        <w:t>Agency</w:t>
                      </w:r>
                      <w:r>
                        <w:rPr>
                          <w:b/>
                          <w:bCs/>
                          <w:color w:val="000000"/>
                        </w:rPr>
                        <w:tab/>
                        <w:t>Costing</w:t>
                      </w:r>
                      <w:r>
                        <w:rPr>
                          <w:b/>
                          <w:bCs/>
                          <w:color w:val="000000"/>
                          <w:spacing w:val="-2"/>
                        </w:rPr>
                        <w:t xml:space="preserve"> forecast</w:t>
                      </w:r>
                      <w:r>
                        <w:rPr>
                          <w:b/>
                          <w:bCs/>
                          <w:color w:val="000000"/>
                        </w:rPr>
                        <w:tab/>
                        <w:t>Funding</w:t>
                      </w:r>
                      <w:r>
                        <w:rPr>
                          <w:b/>
                          <w:bCs/>
                          <w:color w:val="000000"/>
                          <w:spacing w:val="-6"/>
                        </w:rPr>
                        <w:t xml:space="preserve"> </w:t>
                      </w:r>
                      <w:r>
                        <w:rPr>
                          <w:b/>
                          <w:bCs/>
                          <w:color w:val="000000"/>
                          <w:spacing w:val="-2"/>
                        </w:rPr>
                        <w:t>source</w:t>
                      </w:r>
                    </w:p>
                  </w:txbxContent>
                </v:textbox>
                <w10:wrap type="topAndBottom" anchorx="page"/>
              </v:shape>
            </w:pict>
          </mc:Fallback>
        </mc:AlternateContent>
      </w:r>
      <w:r w:rsidR="00DC7AFF" w:rsidRPr="007B6AD5">
        <w:rPr>
          <w:b/>
          <w:bCs/>
        </w:rPr>
        <w:t>Table</w:t>
      </w:r>
      <w:r w:rsidR="00DC7AFF" w:rsidRPr="007B6AD5">
        <w:rPr>
          <w:b/>
          <w:bCs/>
          <w:spacing w:val="-3"/>
        </w:rPr>
        <w:t xml:space="preserve"> </w:t>
      </w:r>
      <w:r w:rsidR="00DC7AFF" w:rsidRPr="007B6AD5">
        <w:rPr>
          <w:b/>
          <w:bCs/>
        </w:rPr>
        <w:t>14:</w:t>
      </w:r>
      <w:r w:rsidR="00DC7AFF" w:rsidRPr="007B6AD5">
        <w:rPr>
          <w:b/>
          <w:bCs/>
          <w:spacing w:val="-3"/>
        </w:rPr>
        <w:t xml:space="preserve"> </w:t>
      </w:r>
      <w:r w:rsidR="00DC7AFF" w:rsidRPr="007B6AD5">
        <w:rPr>
          <w:b/>
          <w:bCs/>
        </w:rPr>
        <w:t>Annual-costing</w:t>
      </w:r>
      <w:r w:rsidR="00DC7AFF" w:rsidRPr="007B6AD5">
        <w:rPr>
          <w:b/>
          <w:bCs/>
          <w:spacing w:val="-3"/>
        </w:rPr>
        <w:t xml:space="preserve"> </w:t>
      </w:r>
      <w:r w:rsidR="00DC7AFF" w:rsidRPr="007B6AD5">
        <w:rPr>
          <w:b/>
          <w:bCs/>
        </w:rPr>
        <w:t>forecast</w:t>
      </w:r>
      <w:r w:rsidR="00DC7AFF" w:rsidRPr="007B6AD5">
        <w:rPr>
          <w:b/>
          <w:bCs/>
          <w:spacing w:val="-2"/>
        </w:rPr>
        <w:t xml:space="preserve"> </w:t>
      </w:r>
      <w:r w:rsidR="00DC7AFF" w:rsidRPr="007B6AD5">
        <w:rPr>
          <w:b/>
          <w:bCs/>
        </w:rPr>
        <w:t>for</w:t>
      </w:r>
      <w:r w:rsidR="00DC7AFF" w:rsidRPr="007B6AD5">
        <w:rPr>
          <w:b/>
          <w:bCs/>
          <w:spacing w:val="-3"/>
        </w:rPr>
        <w:t xml:space="preserve"> </w:t>
      </w:r>
      <w:r w:rsidR="00DC7AFF" w:rsidRPr="007B6AD5">
        <w:rPr>
          <w:b/>
          <w:bCs/>
        </w:rPr>
        <w:t>all</w:t>
      </w:r>
      <w:r w:rsidR="00DC7AFF" w:rsidRPr="007B6AD5">
        <w:rPr>
          <w:b/>
          <w:bCs/>
          <w:spacing w:val="-3"/>
        </w:rPr>
        <w:t xml:space="preserve"> </w:t>
      </w:r>
      <w:r w:rsidR="00DC7AFF" w:rsidRPr="007B6AD5">
        <w:rPr>
          <w:b/>
          <w:bCs/>
        </w:rPr>
        <w:t>operations</w:t>
      </w:r>
      <w:r w:rsidR="00DC7AFF" w:rsidRPr="007B6AD5">
        <w:rPr>
          <w:b/>
          <w:bCs/>
          <w:spacing w:val="-3"/>
        </w:rPr>
        <w:t xml:space="preserve"> </w:t>
      </w:r>
      <w:r w:rsidR="00DC7AFF" w:rsidRPr="007B6AD5">
        <w:rPr>
          <w:b/>
          <w:bCs/>
        </w:rPr>
        <w:t>as</w:t>
      </w:r>
      <w:r w:rsidR="00DC7AFF" w:rsidRPr="007B6AD5">
        <w:rPr>
          <w:b/>
          <w:bCs/>
          <w:spacing w:val="-2"/>
        </w:rPr>
        <w:t xml:space="preserve"> </w:t>
      </w:r>
      <w:r w:rsidR="00DC7AFF" w:rsidRPr="007B6AD5">
        <w:rPr>
          <w:b/>
          <w:bCs/>
        </w:rPr>
        <w:t>part</w:t>
      </w:r>
      <w:r w:rsidR="00DC7AFF" w:rsidRPr="007B6AD5">
        <w:rPr>
          <w:b/>
          <w:bCs/>
          <w:spacing w:val="-3"/>
        </w:rPr>
        <w:t xml:space="preserve"> </w:t>
      </w:r>
      <w:r w:rsidR="00DC7AFF" w:rsidRPr="007B6AD5">
        <w:rPr>
          <w:b/>
          <w:bCs/>
        </w:rPr>
        <w:t>of</w:t>
      </w:r>
      <w:r w:rsidR="00DC7AFF" w:rsidRPr="007B6AD5">
        <w:rPr>
          <w:b/>
          <w:bCs/>
          <w:spacing w:val="-3"/>
        </w:rPr>
        <w:t xml:space="preserve"> </w:t>
      </w:r>
      <w:r w:rsidR="00DC7AFF" w:rsidRPr="007B6AD5">
        <w:rPr>
          <w:b/>
          <w:bCs/>
        </w:rPr>
        <w:t>Option</w:t>
      </w:r>
      <w:r w:rsidR="00DC7AFF" w:rsidRPr="007B6AD5">
        <w:rPr>
          <w:b/>
          <w:bCs/>
          <w:spacing w:val="-2"/>
        </w:rPr>
        <w:t xml:space="preserve"> </w:t>
      </w:r>
      <w:r w:rsidR="00DC7AFF" w:rsidRPr="007B6AD5">
        <w:rPr>
          <w:b/>
          <w:bCs/>
          <w:spacing w:val="-10"/>
        </w:rPr>
        <w:t>B</w:t>
      </w:r>
      <w:bookmarkEnd w:id="114"/>
      <w:bookmarkEnd w:id="115"/>
    </w:p>
    <w:p w14:paraId="30C64859" w14:textId="77777777" w:rsidR="00DC7AFF" w:rsidRDefault="00DC7AFF">
      <w:pPr>
        <w:pStyle w:val="BodyText"/>
        <w:tabs>
          <w:tab w:val="left" w:pos="4137"/>
          <w:tab w:val="left" w:pos="6815"/>
        </w:tabs>
        <w:kinsoku w:val="0"/>
        <w:overflowPunct w:val="0"/>
        <w:spacing w:before="130" w:line="160" w:lineRule="auto"/>
        <w:ind w:left="7024" w:right="1148" w:hanging="5746"/>
        <w:rPr>
          <w:spacing w:val="-2"/>
        </w:rPr>
      </w:pPr>
      <w:r>
        <w:rPr>
          <w:spacing w:val="-2"/>
          <w:position w:val="-14"/>
        </w:rPr>
        <w:t>NRIFAEP</w:t>
      </w:r>
      <w:r>
        <w:rPr>
          <w:position w:val="-14"/>
        </w:rPr>
        <w:tab/>
        <w:t>$150 - 250M</w:t>
      </w:r>
      <w:r>
        <w:rPr>
          <w:position w:val="-14"/>
        </w:rPr>
        <w:tab/>
      </w:r>
      <w:r>
        <w:rPr>
          <w:spacing w:val="-2"/>
        </w:rPr>
        <w:t>States,</w:t>
      </w:r>
      <w:r>
        <w:rPr>
          <w:spacing w:val="-12"/>
        </w:rPr>
        <w:t xml:space="preserve"> </w:t>
      </w:r>
      <w:r>
        <w:rPr>
          <w:spacing w:val="-2"/>
        </w:rPr>
        <w:t>Territories</w:t>
      </w:r>
      <w:r>
        <w:rPr>
          <w:spacing w:val="-11"/>
        </w:rPr>
        <w:t xml:space="preserve"> </w:t>
      </w:r>
      <w:r>
        <w:rPr>
          <w:spacing w:val="-2"/>
        </w:rPr>
        <w:t>&amp; Commonwealth</w:t>
      </w:r>
    </w:p>
    <w:p w14:paraId="41D2407E" w14:textId="77777777" w:rsidR="00DC7AFF" w:rsidRDefault="00DC7AFF">
      <w:pPr>
        <w:pStyle w:val="BodyText"/>
        <w:kinsoku w:val="0"/>
        <w:overflowPunct w:val="0"/>
        <w:spacing w:before="4"/>
        <w:rPr>
          <w:sz w:val="14"/>
          <w:szCs w:val="14"/>
        </w:rPr>
      </w:pPr>
    </w:p>
    <w:p w14:paraId="3A010A86" w14:textId="77777777" w:rsidR="00DC7AFF" w:rsidRDefault="00DC7AFF">
      <w:pPr>
        <w:pStyle w:val="BodyText"/>
        <w:kinsoku w:val="0"/>
        <w:overflowPunct w:val="0"/>
        <w:spacing w:before="4"/>
        <w:rPr>
          <w:sz w:val="14"/>
          <w:szCs w:val="14"/>
        </w:rPr>
        <w:sectPr w:rsidR="00DC7AFF">
          <w:pgSz w:w="11920" w:h="16840"/>
          <w:pgMar w:top="1100" w:right="520" w:bottom="1900" w:left="1400" w:header="0" w:footer="1637" w:gutter="0"/>
          <w:cols w:space="720"/>
          <w:noEndnote/>
        </w:sectPr>
      </w:pPr>
    </w:p>
    <w:p w14:paraId="54FD8DF8" w14:textId="77777777" w:rsidR="00DC7AFF" w:rsidRDefault="00DC7AFF">
      <w:pPr>
        <w:pStyle w:val="BodyText"/>
        <w:kinsoku w:val="0"/>
        <w:overflowPunct w:val="0"/>
        <w:spacing w:before="5"/>
        <w:rPr>
          <w:sz w:val="19"/>
          <w:szCs w:val="19"/>
        </w:rPr>
      </w:pPr>
    </w:p>
    <w:p w14:paraId="1E3C5463" w14:textId="77777777" w:rsidR="00DC7AFF" w:rsidRDefault="00DC7AFF">
      <w:pPr>
        <w:pStyle w:val="BodyText"/>
        <w:tabs>
          <w:tab w:val="left" w:pos="4071"/>
        </w:tabs>
        <w:kinsoku w:val="0"/>
        <w:overflowPunct w:val="0"/>
        <w:spacing w:before="1" w:line="160" w:lineRule="auto"/>
        <w:ind w:left="1406" w:right="38" w:hanging="1030"/>
        <w:rPr>
          <w:spacing w:val="-2"/>
        </w:rPr>
      </w:pPr>
      <w:r>
        <w:t>Queensland Gov. and other</w:t>
      </w:r>
      <w:r>
        <w:tab/>
      </w:r>
      <w:r>
        <w:rPr>
          <w:position w:val="-14"/>
        </w:rPr>
        <w:t>$150</w:t>
      </w:r>
      <w:r>
        <w:rPr>
          <w:spacing w:val="-14"/>
          <w:position w:val="-14"/>
        </w:rPr>
        <w:t xml:space="preserve"> </w:t>
      </w:r>
      <w:r>
        <w:rPr>
          <w:position w:val="-14"/>
        </w:rPr>
        <w:t>-</w:t>
      </w:r>
      <w:r>
        <w:rPr>
          <w:spacing w:val="-13"/>
          <w:position w:val="-14"/>
        </w:rPr>
        <w:t xml:space="preserve"> </w:t>
      </w:r>
      <w:r>
        <w:rPr>
          <w:position w:val="-14"/>
        </w:rPr>
        <w:t xml:space="preserve">350M+ </w:t>
      </w:r>
      <w:r>
        <w:rPr>
          <w:spacing w:val="-2"/>
        </w:rPr>
        <w:t>agents</w:t>
      </w:r>
    </w:p>
    <w:p w14:paraId="0B7E2605" w14:textId="77777777" w:rsidR="00DC7AFF" w:rsidRDefault="00DC7AFF">
      <w:pPr>
        <w:pStyle w:val="BodyText"/>
        <w:kinsoku w:val="0"/>
        <w:overflowPunct w:val="0"/>
        <w:spacing w:before="59"/>
        <w:ind w:left="377" w:right="1071" w:firstLine="411"/>
      </w:pPr>
      <w:r>
        <w:rPr>
          <w:rFonts w:ascii="Times New Roman" w:hAnsi="Times New Roman" w:cs="Times New Roman"/>
        </w:rPr>
        <w:br w:type="column"/>
      </w:r>
      <w:r>
        <w:t>Self funded (high</w:t>
      </w:r>
      <w:r>
        <w:rPr>
          <w:spacing w:val="-14"/>
        </w:rPr>
        <w:t xml:space="preserve"> </w:t>
      </w:r>
      <w:r>
        <w:t>proportion</w:t>
      </w:r>
      <w:r>
        <w:rPr>
          <w:spacing w:val="-13"/>
        </w:rPr>
        <w:t xml:space="preserve"> </w:t>
      </w:r>
      <w:r>
        <w:t>of internalised costs)</w:t>
      </w:r>
    </w:p>
    <w:p w14:paraId="01854F4F" w14:textId="77777777" w:rsidR="00DC7AFF" w:rsidRDefault="00DC7AFF">
      <w:pPr>
        <w:pStyle w:val="BodyText"/>
        <w:kinsoku w:val="0"/>
        <w:overflowPunct w:val="0"/>
        <w:spacing w:before="59"/>
        <w:ind w:left="377" w:right="1071" w:firstLine="411"/>
        <w:sectPr w:rsidR="00DC7AFF">
          <w:type w:val="continuous"/>
          <w:pgSz w:w="11920" w:h="16840"/>
          <w:pgMar w:top="1620" w:right="520" w:bottom="1900" w:left="1400" w:header="720" w:footer="720" w:gutter="0"/>
          <w:cols w:num="2" w:space="720" w:equalWidth="0">
            <w:col w:w="5544" w:space="925"/>
            <w:col w:w="3531"/>
          </w:cols>
          <w:noEndnote/>
        </w:sectPr>
      </w:pPr>
    </w:p>
    <w:p w14:paraId="724033BB" w14:textId="77777777" w:rsidR="00DC7AFF" w:rsidRDefault="00DC7AFF">
      <w:pPr>
        <w:pStyle w:val="BodyText"/>
        <w:kinsoku w:val="0"/>
        <w:overflowPunct w:val="0"/>
        <w:rPr>
          <w:sz w:val="20"/>
          <w:szCs w:val="20"/>
        </w:rPr>
      </w:pPr>
    </w:p>
    <w:p w14:paraId="240D8951" w14:textId="77777777" w:rsidR="00DC7AFF" w:rsidRDefault="00DC7AFF">
      <w:pPr>
        <w:pStyle w:val="BodyText"/>
        <w:kinsoku w:val="0"/>
        <w:overflowPunct w:val="0"/>
        <w:rPr>
          <w:sz w:val="20"/>
          <w:szCs w:val="20"/>
        </w:rPr>
      </w:pPr>
    </w:p>
    <w:p w14:paraId="3659BB86" w14:textId="77777777" w:rsidR="00DC7AFF" w:rsidRDefault="00DC7AFF">
      <w:pPr>
        <w:pStyle w:val="BodyText"/>
        <w:kinsoku w:val="0"/>
        <w:overflowPunct w:val="0"/>
        <w:rPr>
          <w:sz w:val="20"/>
          <w:szCs w:val="20"/>
        </w:rPr>
      </w:pPr>
    </w:p>
    <w:p w14:paraId="2B7BC804" w14:textId="1F6A5EB3" w:rsidR="00DC7AFF" w:rsidRDefault="00DD2B9D">
      <w:pPr>
        <w:pStyle w:val="Heading4"/>
        <w:numPr>
          <w:ilvl w:val="2"/>
          <w:numId w:val="14"/>
        </w:numPr>
        <w:tabs>
          <w:tab w:val="left" w:pos="811"/>
        </w:tabs>
        <w:kinsoku w:val="0"/>
        <w:overflowPunct w:val="0"/>
        <w:spacing w:before="177"/>
        <w:rPr>
          <w:spacing w:val="-2"/>
        </w:rPr>
      </w:pPr>
      <w:bookmarkStart w:id="116" w:name="_Toc136854709"/>
      <w:r>
        <w:rPr>
          <w:noProof/>
        </w:rPr>
        <mc:AlternateContent>
          <mc:Choice Requires="wps">
            <w:drawing>
              <wp:anchor distT="0" distB="0" distL="114300" distR="114300" simplePos="0" relativeHeight="251671552" behindDoc="1" locked="0" layoutInCell="0" allowOverlap="1" wp14:anchorId="59F4510A" wp14:editId="02BCC8A7">
                <wp:simplePos x="0" y="0"/>
                <wp:positionH relativeFrom="page">
                  <wp:posOffset>1028700</wp:posOffset>
                </wp:positionH>
                <wp:positionV relativeFrom="paragraph">
                  <wp:posOffset>-1051560</wp:posOffset>
                </wp:positionV>
                <wp:extent cx="5800725" cy="676275"/>
                <wp:effectExtent l="0" t="0" r="0" b="0"/>
                <wp:wrapNone/>
                <wp:docPr id="114" name="Freeform 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00725" cy="676275"/>
                        </a:xfrm>
                        <a:custGeom>
                          <a:avLst/>
                          <a:gdLst>
                            <a:gd name="T0" fmla="*/ 9135 w 9135"/>
                            <a:gd name="T1" fmla="*/ 0 h 1065"/>
                            <a:gd name="T2" fmla="*/ 6090 w 9135"/>
                            <a:gd name="T3" fmla="*/ 0 h 1065"/>
                            <a:gd name="T4" fmla="*/ 3045 w 9135"/>
                            <a:gd name="T5" fmla="*/ 0 h 1065"/>
                            <a:gd name="T6" fmla="*/ 0 w 9135"/>
                            <a:gd name="T7" fmla="*/ 0 h 1065"/>
                            <a:gd name="T8" fmla="*/ 0 w 9135"/>
                            <a:gd name="T9" fmla="*/ 1065 h 1065"/>
                            <a:gd name="T10" fmla="*/ 3045 w 9135"/>
                            <a:gd name="T11" fmla="*/ 1065 h 1065"/>
                            <a:gd name="T12" fmla="*/ 6090 w 9135"/>
                            <a:gd name="T13" fmla="*/ 1065 h 1065"/>
                            <a:gd name="T14" fmla="*/ 9135 w 9135"/>
                            <a:gd name="T15" fmla="*/ 1065 h 1065"/>
                            <a:gd name="T16" fmla="*/ 9135 w 9135"/>
                            <a:gd name="T17" fmla="*/ 0 h 10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9135" h="1065">
                              <a:moveTo>
                                <a:pt x="9135" y="0"/>
                              </a:moveTo>
                              <a:lnTo>
                                <a:pt x="6090" y="0"/>
                              </a:lnTo>
                              <a:lnTo>
                                <a:pt x="3045" y="0"/>
                              </a:lnTo>
                              <a:lnTo>
                                <a:pt x="0" y="0"/>
                              </a:lnTo>
                              <a:lnTo>
                                <a:pt x="0" y="1065"/>
                              </a:lnTo>
                              <a:lnTo>
                                <a:pt x="3045" y="1065"/>
                              </a:lnTo>
                              <a:lnTo>
                                <a:pt x="6090" y="1065"/>
                              </a:lnTo>
                              <a:lnTo>
                                <a:pt x="9135" y="1065"/>
                              </a:lnTo>
                              <a:lnTo>
                                <a:pt x="9135" y="0"/>
                              </a:lnTo>
                              <a:close/>
                            </a:path>
                          </a:pathLst>
                        </a:custGeom>
                        <a:solidFill>
                          <a:srgbClr val="EFEF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4489DC" id="Freeform 232" o:spid="_x0000_s1026" style="position:absolute;margin-left:81pt;margin-top:-82.8pt;width:456.75pt;height:53.25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135,1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" o:allowincell="f" path="m9135,l6090,,3045,,,,,1065r3045,l6090,1065r3045,l9135,xe" fillcolor="#efefef" stroked="f">
                <v:path arrowok="t" o:connecttype="custom" o:connectlocs="5800725,0;3867150,0;1933575,0;0,0;0,676275;1933575,676275;3867150,676275;5800725,676275;5800725,0" o:connectangles="0,0,0,0,0,0,0,0,0"/>
                <w10:wrap anchorx="page"/>
              </v:shape>
            </w:pict>
          </mc:Fallback>
        </mc:AlternateContent>
      </w:r>
      <w:r w:rsidR="00DC7AFF">
        <w:t>Option</w:t>
      </w:r>
      <w:r w:rsidR="00DC7AFF">
        <w:rPr>
          <w:spacing w:val="-5"/>
        </w:rPr>
        <w:t xml:space="preserve"> </w:t>
      </w:r>
      <w:r w:rsidR="00DC7AFF">
        <w:t>C.</w:t>
      </w:r>
      <w:r w:rsidR="00DC7AFF">
        <w:rPr>
          <w:spacing w:val="-5"/>
        </w:rPr>
        <w:t xml:space="preserve"> </w:t>
      </w:r>
      <w:r w:rsidR="00DC7AFF">
        <w:t>Winding</w:t>
      </w:r>
      <w:r w:rsidR="00DC7AFF">
        <w:rPr>
          <w:spacing w:val="-5"/>
        </w:rPr>
        <w:t xml:space="preserve"> </w:t>
      </w:r>
      <w:r w:rsidR="00DC7AFF">
        <w:t>down,</w:t>
      </w:r>
      <w:r w:rsidR="00DC7AFF">
        <w:rPr>
          <w:spacing w:val="-4"/>
        </w:rPr>
        <w:t xml:space="preserve"> </w:t>
      </w:r>
      <w:r w:rsidR="00DC7AFF">
        <w:t>transition</w:t>
      </w:r>
      <w:r w:rsidR="00DC7AFF">
        <w:rPr>
          <w:spacing w:val="-5"/>
        </w:rPr>
        <w:t xml:space="preserve"> </w:t>
      </w:r>
      <w:r w:rsidR="00DC7AFF">
        <w:t>to</w:t>
      </w:r>
      <w:r w:rsidR="00DC7AFF">
        <w:rPr>
          <w:spacing w:val="-5"/>
        </w:rPr>
        <w:t xml:space="preserve"> </w:t>
      </w:r>
      <w:r w:rsidR="00DC7AFF">
        <w:t>state-by-state</w:t>
      </w:r>
      <w:r w:rsidR="00DC7AFF">
        <w:rPr>
          <w:spacing w:val="-4"/>
        </w:rPr>
        <w:t xml:space="preserve"> </w:t>
      </w:r>
      <w:r w:rsidR="00DC7AFF">
        <w:rPr>
          <w:spacing w:val="-2"/>
        </w:rPr>
        <w:t>management</w:t>
      </w:r>
      <w:bookmarkEnd w:id="116"/>
    </w:p>
    <w:p w14:paraId="46B50E1B" w14:textId="2F34A10E" w:rsidR="00DC7AFF" w:rsidRDefault="00DD2B9D">
      <w:pPr>
        <w:pStyle w:val="BodyText"/>
        <w:kinsoku w:val="0"/>
        <w:overflowPunct w:val="0"/>
        <w:spacing w:before="54" w:line="252" w:lineRule="auto"/>
        <w:ind w:left="220" w:right="5704"/>
      </w:pPr>
      <w:r>
        <w:rPr>
          <w:noProof/>
        </w:rPr>
        <mc:AlternateContent>
          <mc:Choice Requires="wpg">
            <w:drawing>
              <wp:anchor distT="0" distB="0" distL="114300" distR="114300" simplePos="0" relativeHeight="251672576" behindDoc="0" locked="0" layoutInCell="0" allowOverlap="1" wp14:anchorId="0CD5D05E" wp14:editId="2DD7145B">
                <wp:simplePos x="0" y="0"/>
                <wp:positionH relativeFrom="page">
                  <wp:posOffset>3758565</wp:posOffset>
                </wp:positionH>
                <wp:positionV relativeFrom="paragraph">
                  <wp:posOffset>198120</wp:posOffset>
                </wp:positionV>
                <wp:extent cx="2908935" cy="2759710"/>
                <wp:effectExtent l="0" t="0" r="0" b="0"/>
                <wp:wrapNone/>
                <wp:docPr id="111"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8935" cy="2759710"/>
                          <a:chOff x="5919" y="312"/>
                          <a:chExt cx="4581" cy="4346"/>
                        </a:xfrm>
                      </wpg:grpSpPr>
                      <pic:pic xmlns:pic="http://schemas.openxmlformats.org/drawingml/2006/picture">
                        <pic:nvPicPr>
                          <pic:cNvPr id="112" name="Picture 23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5920" y="312"/>
                            <a:ext cx="4440" cy="3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 name="Picture 23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6120" y="3848"/>
                            <a:ext cx="4380" cy="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5DA56DF" id="Group 233" o:spid="_x0000_s1026" style="position:absolute;margin-left:295.95pt;margin-top:15.6pt;width:229.05pt;height:217.3pt;z-index:251672576;mso-position-horizontal-relative:page" coordorigin="5919,312" coordsize="4581,434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" o:allowincell="f">
                <v:shape id="Picture 234" o:spid="_x0000_s1027" type="#_x0000_t75" style="position:absolute;left:5920;top:312;width:4440;height:3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">
                  <v:imagedata r:id="rId120" o:title=""/>
                </v:shape>
                <v:shape id="Picture 235" o:spid="_x0000_s1028" type="#_x0000_t75" style="position:absolute;left:6120;top:3848;width:4380;height: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">
                  <v:imagedata r:id="rId121" o:title=""/>
                </v:shape>
                <w10:wrap anchorx="page"/>
              </v:group>
            </w:pict>
          </mc:Fallback>
        </mc:AlternateContent>
      </w:r>
      <w:r w:rsidR="00DC7AFF">
        <w:t>If a national cost-shared program is wound down, the spread of RIFA in Australia is likely to mirror that in the USA. Even if the Queensland Government continued alone with major elements of the proposed suppression</w:t>
      </w:r>
      <w:r w:rsidR="00DC7AFF">
        <w:rPr>
          <w:spacing w:val="-14"/>
        </w:rPr>
        <w:t xml:space="preserve"> </w:t>
      </w:r>
      <w:r w:rsidR="00DC7AFF">
        <w:t>program,</w:t>
      </w:r>
      <w:r w:rsidR="00DC7AFF">
        <w:rPr>
          <w:spacing w:val="-13"/>
        </w:rPr>
        <w:t xml:space="preserve"> </w:t>
      </w:r>
      <w:r w:rsidR="00DC7AFF">
        <w:t>without</w:t>
      </w:r>
      <w:r w:rsidR="00DC7AFF">
        <w:rPr>
          <w:spacing w:val="-13"/>
        </w:rPr>
        <w:t xml:space="preserve"> </w:t>
      </w:r>
      <w:r w:rsidR="00DC7AFF">
        <w:t>external budget, accelerating spread of RIFA would be inevitable over a wider and wider area.</w:t>
      </w:r>
    </w:p>
    <w:p w14:paraId="2AEAF4AE" w14:textId="77777777" w:rsidR="00DC7AFF" w:rsidRDefault="00DC7AFF">
      <w:pPr>
        <w:pStyle w:val="BodyText"/>
        <w:kinsoku w:val="0"/>
        <w:overflowPunct w:val="0"/>
        <w:spacing w:before="120" w:line="252" w:lineRule="auto"/>
        <w:ind w:left="220" w:right="5704"/>
      </w:pPr>
      <w:r>
        <w:t>Without effective containment, RIFA would likely spread up to 48km per year in Australia - in the first year spreading</w:t>
      </w:r>
      <w:r>
        <w:rPr>
          <w:spacing w:val="-13"/>
        </w:rPr>
        <w:t xml:space="preserve"> </w:t>
      </w:r>
      <w:r>
        <w:t>imperceptibly</w:t>
      </w:r>
      <w:r>
        <w:rPr>
          <w:spacing w:val="-13"/>
        </w:rPr>
        <w:t xml:space="preserve"> </w:t>
      </w:r>
      <w:r>
        <w:t>north</w:t>
      </w:r>
      <w:r>
        <w:rPr>
          <w:spacing w:val="-13"/>
        </w:rPr>
        <w:t xml:space="preserve"> </w:t>
      </w:r>
      <w:r>
        <w:t>to</w:t>
      </w:r>
      <w:r>
        <w:rPr>
          <w:spacing w:val="-13"/>
        </w:rPr>
        <w:t xml:space="preserve"> </w:t>
      </w:r>
      <w:r>
        <w:t>the</w:t>
      </w:r>
    </w:p>
    <w:p w14:paraId="12B98D02" w14:textId="77777777" w:rsidR="00DC7AFF" w:rsidRDefault="00DC7AFF">
      <w:pPr>
        <w:pStyle w:val="BodyText"/>
        <w:kinsoku w:val="0"/>
        <w:overflowPunct w:val="0"/>
        <w:spacing w:line="252" w:lineRule="auto"/>
        <w:ind w:left="220" w:right="5406"/>
      </w:pPr>
      <w:r>
        <w:t>Sunshine</w:t>
      </w:r>
      <w:r>
        <w:rPr>
          <w:spacing w:val="-8"/>
        </w:rPr>
        <w:t xml:space="preserve"> </w:t>
      </w:r>
      <w:r>
        <w:t>Coast,</w:t>
      </w:r>
      <w:r>
        <w:rPr>
          <w:spacing w:val="-8"/>
        </w:rPr>
        <w:t xml:space="preserve"> </w:t>
      </w:r>
      <w:r>
        <w:t>south</w:t>
      </w:r>
      <w:r>
        <w:rPr>
          <w:spacing w:val="-8"/>
        </w:rPr>
        <w:t xml:space="preserve"> </w:t>
      </w:r>
      <w:r>
        <w:t>into</w:t>
      </w:r>
      <w:r>
        <w:rPr>
          <w:spacing w:val="-8"/>
        </w:rPr>
        <w:t xml:space="preserve"> </w:t>
      </w:r>
      <w:r>
        <w:t>northern</w:t>
      </w:r>
      <w:r>
        <w:rPr>
          <w:spacing w:val="-8"/>
        </w:rPr>
        <w:t xml:space="preserve"> </w:t>
      </w:r>
      <w:r>
        <w:t>NSW and west to the Darling Downs past</w:t>
      </w:r>
    </w:p>
    <w:p w14:paraId="73633860" w14:textId="77777777" w:rsidR="00DC7AFF" w:rsidRDefault="00DC7AFF">
      <w:pPr>
        <w:pStyle w:val="BodyText"/>
        <w:kinsoku w:val="0"/>
        <w:overflowPunct w:val="0"/>
        <w:spacing w:line="252" w:lineRule="auto"/>
        <w:ind w:left="220" w:right="630"/>
      </w:pPr>
      <w:r>
        <w:t>Toowoomba and into Warwick (Fig. 24). Noticeable or severe impacts would likely build up</w:t>
      </w:r>
      <w:r>
        <w:rPr>
          <w:spacing w:val="-3"/>
        </w:rPr>
        <w:t xml:space="preserve"> </w:t>
      </w:r>
      <w:r>
        <w:t>within</w:t>
      </w:r>
      <w:r>
        <w:rPr>
          <w:spacing w:val="-3"/>
        </w:rPr>
        <w:t xml:space="preserve"> </w:t>
      </w:r>
      <w:r>
        <w:t>5-10</w:t>
      </w:r>
      <w:r>
        <w:rPr>
          <w:spacing w:val="-3"/>
        </w:rPr>
        <w:t xml:space="preserve"> </w:t>
      </w:r>
      <w:r>
        <w:t>years</w:t>
      </w:r>
      <w:r>
        <w:rPr>
          <w:spacing w:val="-3"/>
        </w:rPr>
        <w:t xml:space="preserve"> </w:t>
      </w:r>
      <w:r>
        <w:t>of</w:t>
      </w:r>
      <w:r>
        <w:rPr>
          <w:spacing w:val="-3"/>
        </w:rPr>
        <w:t xml:space="preserve"> </w:t>
      </w:r>
      <w:r>
        <w:t>their</w:t>
      </w:r>
      <w:r>
        <w:rPr>
          <w:spacing w:val="-3"/>
        </w:rPr>
        <w:t xml:space="preserve"> </w:t>
      </w:r>
      <w:r>
        <w:t>arrival</w:t>
      </w:r>
      <w:r>
        <w:rPr>
          <w:spacing w:val="-3"/>
        </w:rPr>
        <w:t xml:space="preserve"> </w:t>
      </w:r>
      <w:r>
        <w:t>in</w:t>
      </w:r>
      <w:r>
        <w:rPr>
          <w:spacing w:val="-3"/>
        </w:rPr>
        <w:t xml:space="preserve"> </w:t>
      </w:r>
      <w:r>
        <w:t>a</w:t>
      </w:r>
      <w:r>
        <w:rPr>
          <w:spacing w:val="-3"/>
        </w:rPr>
        <w:t xml:space="preserve"> </w:t>
      </w:r>
      <w:r>
        <w:t>new</w:t>
      </w:r>
      <w:r>
        <w:rPr>
          <w:spacing w:val="-3"/>
        </w:rPr>
        <w:t xml:space="preserve"> </w:t>
      </w:r>
      <w:r>
        <w:t>area.</w:t>
      </w:r>
      <w:r>
        <w:rPr>
          <w:spacing w:val="-3"/>
        </w:rPr>
        <w:t xml:space="preserve"> </w:t>
      </w:r>
      <w:r>
        <w:t>Interstate</w:t>
      </w:r>
      <w:r>
        <w:rPr>
          <w:spacing w:val="-3"/>
        </w:rPr>
        <w:t xml:space="preserve"> </w:t>
      </w:r>
      <w:r>
        <w:t>movement</w:t>
      </w:r>
      <w:r>
        <w:rPr>
          <w:spacing w:val="-3"/>
        </w:rPr>
        <w:t xml:space="preserve"> </w:t>
      </w:r>
      <w:r>
        <w:t>controls</w:t>
      </w:r>
      <w:r>
        <w:rPr>
          <w:spacing w:val="-3"/>
        </w:rPr>
        <w:t xml:space="preserve"> </w:t>
      </w:r>
      <w:r>
        <w:t>on</w:t>
      </w:r>
      <w:r>
        <w:rPr>
          <w:spacing w:val="-3"/>
        </w:rPr>
        <w:t xml:space="preserve"> </w:t>
      </w:r>
      <w:r>
        <w:t>RIFA carriers</w:t>
      </w:r>
      <w:r>
        <w:rPr>
          <w:spacing w:val="-7"/>
        </w:rPr>
        <w:t xml:space="preserve"> </w:t>
      </w:r>
      <w:r>
        <w:t>from</w:t>
      </w:r>
      <w:r>
        <w:rPr>
          <w:spacing w:val="-7"/>
        </w:rPr>
        <w:t xml:space="preserve"> </w:t>
      </w:r>
      <w:r>
        <w:t>an</w:t>
      </w:r>
      <w:r>
        <w:rPr>
          <w:spacing w:val="-7"/>
        </w:rPr>
        <w:t xml:space="preserve"> </w:t>
      </w:r>
      <w:r>
        <w:t>increasing</w:t>
      </w:r>
      <w:r>
        <w:rPr>
          <w:spacing w:val="-7"/>
        </w:rPr>
        <w:t xml:space="preserve"> </w:t>
      </w:r>
      <w:r>
        <w:t>part</w:t>
      </w:r>
      <w:r>
        <w:rPr>
          <w:spacing w:val="-7"/>
        </w:rPr>
        <w:t xml:space="preserve"> </w:t>
      </w:r>
      <w:r>
        <w:t>of</w:t>
      </w:r>
      <w:r>
        <w:rPr>
          <w:spacing w:val="-7"/>
        </w:rPr>
        <w:t xml:space="preserve"> </w:t>
      </w:r>
      <w:r>
        <w:t>Queensland</w:t>
      </w:r>
      <w:r>
        <w:rPr>
          <w:spacing w:val="-7"/>
        </w:rPr>
        <w:t xml:space="preserve"> </w:t>
      </w:r>
      <w:r>
        <w:t>would</w:t>
      </w:r>
      <w:r>
        <w:rPr>
          <w:spacing w:val="-7"/>
        </w:rPr>
        <w:t xml:space="preserve"> </w:t>
      </w:r>
      <w:r>
        <w:t>likely</w:t>
      </w:r>
      <w:r>
        <w:rPr>
          <w:spacing w:val="-7"/>
        </w:rPr>
        <w:t xml:space="preserve"> </w:t>
      </w:r>
      <w:r>
        <w:t>become</w:t>
      </w:r>
      <w:r>
        <w:rPr>
          <w:spacing w:val="-7"/>
        </w:rPr>
        <w:t xml:space="preserve"> </w:t>
      </w:r>
      <w:r>
        <w:t>ineffective</w:t>
      </w:r>
      <w:r>
        <w:rPr>
          <w:spacing w:val="-7"/>
        </w:rPr>
        <w:t xml:space="preserve"> </w:t>
      </w:r>
      <w:r>
        <w:t>over</w:t>
      </w:r>
      <w:r>
        <w:rPr>
          <w:spacing w:val="-7"/>
        </w:rPr>
        <w:t xml:space="preserve"> </w:t>
      </w:r>
      <w:r>
        <w:t>time. Further</w:t>
      </w:r>
      <w:r>
        <w:rPr>
          <w:spacing w:val="-1"/>
        </w:rPr>
        <w:t xml:space="preserve"> </w:t>
      </w:r>
      <w:r>
        <w:t>build-up</w:t>
      </w:r>
      <w:r>
        <w:rPr>
          <w:spacing w:val="-1"/>
        </w:rPr>
        <w:t xml:space="preserve"> </w:t>
      </w:r>
      <w:r>
        <w:t>of</w:t>
      </w:r>
      <w:r>
        <w:rPr>
          <w:spacing w:val="-1"/>
        </w:rPr>
        <w:t xml:space="preserve"> </w:t>
      </w:r>
      <w:r>
        <w:t>RIFA</w:t>
      </w:r>
      <w:r>
        <w:rPr>
          <w:spacing w:val="-1"/>
        </w:rPr>
        <w:t xml:space="preserve"> </w:t>
      </w:r>
      <w:r>
        <w:t>in</w:t>
      </w:r>
      <w:r>
        <w:rPr>
          <w:spacing w:val="-1"/>
        </w:rPr>
        <w:t xml:space="preserve"> </w:t>
      </w:r>
      <w:r>
        <w:t>SEQ</w:t>
      </w:r>
      <w:r>
        <w:rPr>
          <w:spacing w:val="-1"/>
        </w:rPr>
        <w:t xml:space="preserve"> </w:t>
      </w:r>
      <w:r>
        <w:t>would</w:t>
      </w:r>
      <w:r>
        <w:rPr>
          <w:spacing w:val="-1"/>
        </w:rPr>
        <w:t xml:space="preserve"> </w:t>
      </w:r>
      <w:r>
        <w:t>increase</w:t>
      </w:r>
      <w:r>
        <w:rPr>
          <w:spacing w:val="-1"/>
        </w:rPr>
        <w:t xml:space="preserve"> </w:t>
      </w:r>
      <w:r>
        <w:t>risks</w:t>
      </w:r>
      <w:r>
        <w:rPr>
          <w:spacing w:val="-1"/>
        </w:rPr>
        <w:t xml:space="preserve"> </w:t>
      </w:r>
      <w:r>
        <w:t>of</w:t>
      </w:r>
      <w:r>
        <w:rPr>
          <w:spacing w:val="-1"/>
        </w:rPr>
        <w:t xml:space="preserve"> </w:t>
      </w:r>
      <w:r>
        <w:t>RIFA</w:t>
      </w:r>
      <w:r>
        <w:rPr>
          <w:spacing w:val="-1"/>
        </w:rPr>
        <w:t xml:space="preserve"> </w:t>
      </w:r>
      <w:r>
        <w:t>hitchhiking</w:t>
      </w:r>
      <w:r>
        <w:rPr>
          <w:spacing w:val="-1"/>
        </w:rPr>
        <w:t xml:space="preserve"> </w:t>
      </w:r>
      <w:r>
        <w:t>far</w:t>
      </w:r>
      <w:r>
        <w:rPr>
          <w:spacing w:val="-1"/>
        </w:rPr>
        <w:t xml:space="preserve"> </w:t>
      </w:r>
      <w:r>
        <w:t>and</w:t>
      </w:r>
      <w:r>
        <w:rPr>
          <w:spacing w:val="-1"/>
        </w:rPr>
        <w:t xml:space="preserve"> </w:t>
      </w:r>
      <w:r>
        <w:t>wide</w:t>
      </w:r>
      <w:r>
        <w:rPr>
          <w:spacing w:val="-1"/>
        </w:rPr>
        <w:t xml:space="preserve"> </w:t>
      </w:r>
      <w:r>
        <w:t>on cars, caravans and other vehicles (Fig. 25).</w:t>
      </w:r>
    </w:p>
    <w:p w14:paraId="4076B2FC" w14:textId="77777777" w:rsidR="00DC7AFF" w:rsidRDefault="00DC7AFF">
      <w:pPr>
        <w:pStyle w:val="BodyText"/>
        <w:kinsoku w:val="0"/>
        <w:overflowPunct w:val="0"/>
        <w:spacing w:before="120" w:line="252" w:lineRule="auto"/>
        <w:ind w:left="220" w:right="683"/>
      </w:pPr>
      <w:r>
        <w:t>Other areas of Queensland and other states and territories, especially northern NSW at first,</w:t>
      </w:r>
      <w:r>
        <w:rPr>
          <w:spacing w:val="-6"/>
        </w:rPr>
        <w:t xml:space="preserve"> </w:t>
      </w:r>
      <w:r>
        <w:t>would</w:t>
      </w:r>
      <w:r>
        <w:rPr>
          <w:spacing w:val="-6"/>
        </w:rPr>
        <w:t xml:space="preserve"> </w:t>
      </w:r>
      <w:r>
        <w:t>have</w:t>
      </w:r>
      <w:r>
        <w:rPr>
          <w:spacing w:val="-6"/>
        </w:rPr>
        <w:t xml:space="preserve"> </w:t>
      </w:r>
      <w:r>
        <w:t>to</w:t>
      </w:r>
      <w:r>
        <w:rPr>
          <w:spacing w:val="-6"/>
        </w:rPr>
        <w:t xml:space="preserve"> </w:t>
      </w:r>
      <w:r>
        <w:t>prepare</w:t>
      </w:r>
      <w:r>
        <w:rPr>
          <w:spacing w:val="-6"/>
        </w:rPr>
        <w:t xml:space="preserve"> </w:t>
      </w:r>
      <w:r>
        <w:t>their</w:t>
      </w:r>
      <w:r>
        <w:rPr>
          <w:spacing w:val="-6"/>
        </w:rPr>
        <w:t xml:space="preserve"> </w:t>
      </w:r>
      <w:r>
        <w:t>communities</w:t>
      </w:r>
      <w:r>
        <w:rPr>
          <w:spacing w:val="-6"/>
        </w:rPr>
        <w:t xml:space="preserve"> </w:t>
      </w:r>
      <w:r>
        <w:t>and</w:t>
      </w:r>
      <w:r>
        <w:rPr>
          <w:spacing w:val="-6"/>
        </w:rPr>
        <w:t xml:space="preserve"> </w:t>
      </w:r>
      <w:r>
        <w:t>industries</w:t>
      </w:r>
      <w:r>
        <w:rPr>
          <w:spacing w:val="-6"/>
        </w:rPr>
        <w:t xml:space="preserve"> </w:t>
      </w:r>
      <w:r>
        <w:t>for</w:t>
      </w:r>
      <w:r>
        <w:rPr>
          <w:spacing w:val="-6"/>
        </w:rPr>
        <w:t xml:space="preserve"> </w:t>
      </w:r>
      <w:r>
        <w:t>incursions.</w:t>
      </w:r>
      <w:r>
        <w:rPr>
          <w:spacing w:val="-6"/>
        </w:rPr>
        <w:t xml:space="preserve"> </w:t>
      </w:r>
      <w:r>
        <w:t>This</w:t>
      </w:r>
      <w:r>
        <w:rPr>
          <w:spacing w:val="-6"/>
        </w:rPr>
        <w:t xml:space="preserve"> </w:t>
      </w:r>
      <w:r>
        <w:t>would need a strong process of community and industry engagement, both in and beyond Queensland, to prepare them for ongoing self-management.</w:t>
      </w:r>
    </w:p>
    <w:p w14:paraId="24BD4DFB" w14:textId="77777777" w:rsidR="00DC7AFF" w:rsidRDefault="00DC7AFF">
      <w:pPr>
        <w:pStyle w:val="BodyText"/>
        <w:kinsoku w:val="0"/>
        <w:overflowPunct w:val="0"/>
        <w:spacing w:before="120" w:line="252" w:lineRule="auto"/>
        <w:ind w:left="220" w:right="683"/>
        <w:sectPr w:rsidR="00DC7AFF">
          <w:type w:val="continuous"/>
          <w:pgSz w:w="11920" w:h="16840"/>
          <w:pgMar w:top="1620" w:right="520" w:bottom="1900" w:left="1400" w:header="720" w:footer="720" w:gutter="0"/>
          <w:cols w:space="720" w:equalWidth="0">
            <w:col w:w="10000"/>
          </w:cols>
          <w:noEndnote/>
        </w:sectPr>
      </w:pPr>
    </w:p>
    <w:p w14:paraId="0D656742" w14:textId="77777777" w:rsidR="00DC7AFF" w:rsidRDefault="00DC7AFF">
      <w:pPr>
        <w:pStyle w:val="BodyText"/>
        <w:kinsoku w:val="0"/>
        <w:overflowPunct w:val="0"/>
        <w:spacing w:before="34" w:line="252" w:lineRule="auto"/>
        <w:ind w:left="220" w:right="1008"/>
        <w:jc w:val="both"/>
      </w:pPr>
      <w:r>
        <w:lastRenderedPageBreak/>
        <w:t>The</w:t>
      </w:r>
      <w:r>
        <w:rPr>
          <w:spacing w:val="-5"/>
        </w:rPr>
        <w:t xml:space="preserve"> </w:t>
      </w:r>
      <w:r>
        <w:t>national</w:t>
      </w:r>
      <w:r>
        <w:rPr>
          <w:spacing w:val="-5"/>
        </w:rPr>
        <w:t xml:space="preserve"> </w:t>
      </w:r>
      <w:r>
        <w:t>capacity</w:t>
      </w:r>
      <w:r>
        <w:rPr>
          <w:spacing w:val="-5"/>
        </w:rPr>
        <w:t xml:space="preserve"> </w:t>
      </w:r>
      <w:r>
        <w:t>that</w:t>
      </w:r>
      <w:r>
        <w:rPr>
          <w:spacing w:val="-5"/>
        </w:rPr>
        <w:t xml:space="preserve"> </w:t>
      </w:r>
      <w:r>
        <w:t>has</w:t>
      </w:r>
      <w:r>
        <w:rPr>
          <w:spacing w:val="-5"/>
        </w:rPr>
        <w:t xml:space="preserve"> </w:t>
      </w:r>
      <w:r>
        <w:t>been</w:t>
      </w:r>
      <w:r>
        <w:rPr>
          <w:spacing w:val="-5"/>
        </w:rPr>
        <w:t xml:space="preserve"> </w:t>
      </w:r>
      <w:r>
        <w:t>built</w:t>
      </w:r>
      <w:r>
        <w:rPr>
          <w:spacing w:val="-5"/>
        </w:rPr>
        <w:t xml:space="preserve"> </w:t>
      </w:r>
      <w:r>
        <w:t>up</w:t>
      </w:r>
      <w:r>
        <w:rPr>
          <w:spacing w:val="-5"/>
        </w:rPr>
        <w:t xml:space="preserve"> </w:t>
      </w:r>
      <w:r>
        <w:t>to</w:t>
      </w:r>
      <w:r>
        <w:rPr>
          <w:spacing w:val="-5"/>
        </w:rPr>
        <w:t xml:space="preserve"> </w:t>
      </w:r>
      <w:r>
        <w:t>combat</w:t>
      </w:r>
      <w:r>
        <w:rPr>
          <w:spacing w:val="-5"/>
        </w:rPr>
        <w:t xml:space="preserve"> </w:t>
      </w:r>
      <w:r>
        <w:t>RIFA</w:t>
      </w:r>
      <w:r>
        <w:rPr>
          <w:spacing w:val="-5"/>
        </w:rPr>
        <w:t xml:space="preserve"> </w:t>
      </w:r>
      <w:r>
        <w:t>would</w:t>
      </w:r>
      <w:r>
        <w:rPr>
          <w:spacing w:val="-5"/>
        </w:rPr>
        <w:t xml:space="preserve"> </w:t>
      </w:r>
      <w:r>
        <w:t>dissipate</w:t>
      </w:r>
      <w:r>
        <w:rPr>
          <w:spacing w:val="-5"/>
        </w:rPr>
        <w:t xml:space="preserve"> </w:t>
      </w:r>
      <w:r>
        <w:t>over</w:t>
      </w:r>
      <w:r>
        <w:rPr>
          <w:spacing w:val="-5"/>
        </w:rPr>
        <w:t xml:space="preserve"> </w:t>
      </w:r>
      <w:r>
        <w:t>time and painful lessons would have to be re-learnt in the future.</w:t>
      </w:r>
    </w:p>
    <w:p w14:paraId="063716FD" w14:textId="77777777" w:rsidR="00DC7AFF" w:rsidRDefault="00DC7AFF">
      <w:pPr>
        <w:pStyle w:val="BodyText"/>
        <w:kinsoku w:val="0"/>
        <w:overflowPunct w:val="0"/>
        <w:spacing w:before="120" w:line="252" w:lineRule="auto"/>
        <w:ind w:left="220" w:right="866"/>
        <w:jc w:val="both"/>
      </w:pPr>
      <w:r>
        <w:t>The</w:t>
      </w:r>
      <w:r>
        <w:rPr>
          <w:spacing w:val="-4"/>
        </w:rPr>
        <w:t xml:space="preserve"> </w:t>
      </w:r>
      <w:r>
        <w:t>inevitable</w:t>
      </w:r>
      <w:r>
        <w:rPr>
          <w:spacing w:val="-4"/>
        </w:rPr>
        <w:t xml:space="preserve"> </w:t>
      </w:r>
      <w:r>
        <w:t>future</w:t>
      </w:r>
      <w:r>
        <w:rPr>
          <w:spacing w:val="-4"/>
        </w:rPr>
        <w:t xml:space="preserve"> </w:t>
      </w:r>
      <w:r>
        <w:t>costs</w:t>
      </w:r>
      <w:r>
        <w:rPr>
          <w:spacing w:val="-4"/>
        </w:rPr>
        <w:t xml:space="preserve"> </w:t>
      </w:r>
      <w:r>
        <w:t>of</w:t>
      </w:r>
      <w:r>
        <w:rPr>
          <w:spacing w:val="-4"/>
        </w:rPr>
        <w:t xml:space="preserve"> </w:t>
      </w:r>
      <w:r>
        <w:t>major</w:t>
      </w:r>
      <w:r>
        <w:rPr>
          <w:spacing w:val="-4"/>
        </w:rPr>
        <w:t xml:space="preserve"> </w:t>
      </w:r>
      <w:r>
        <w:t>public</w:t>
      </w:r>
      <w:r>
        <w:rPr>
          <w:spacing w:val="-4"/>
        </w:rPr>
        <w:t xml:space="preserve"> </w:t>
      </w:r>
      <w:r>
        <w:t>health</w:t>
      </w:r>
      <w:r>
        <w:rPr>
          <w:spacing w:val="-4"/>
        </w:rPr>
        <w:t xml:space="preserve"> </w:t>
      </w:r>
      <w:r>
        <w:t>impacts</w:t>
      </w:r>
      <w:r>
        <w:rPr>
          <w:spacing w:val="-4"/>
        </w:rPr>
        <w:t xml:space="preserve"> </w:t>
      </w:r>
      <w:r>
        <w:t>and</w:t>
      </w:r>
      <w:r>
        <w:rPr>
          <w:spacing w:val="-4"/>
        </w:rPr>
        <w:t xml:space="preserve"> </w:t>
      </w:r>
      <w:r>
        <w:t>billions</w:t>
      </w:r>
      <w:r>
        <w:rPr>
          <w:spacing w:val="-4"/>
        </w:rPr>
        <w:t xml:space="preserve"> </w:t>
      </w:r>
      <w:r>
        <w:t>worth</w:t>
      </w:r>
      <w:r>
        <w:rPr>
          <w:spacing w:val="-4"/>
        </w:rPr>
        <w:t xml:space="preserve"> </w:t>
      </w:r>
      <w:r>
        <w:t>of</w:t>
      </w:r>
      <w:r>
        <w:rPr>
          <w:spacing w:val="-4"/>
        </w:rPr>
        <w:t xml:space="preserve"> </w:t>
      </w:r>
      <w:r>
        <w:t>damage per</w:t>
      </w:r>
      <w:r>
        <w:rPr>
          <w:spacing w:val="-4"/>
        </w:rPr>
        <w:t xml:space="preserve"> </w:t>
      </w:r>
      <w:r>
        <w:t>annum</w:t>
      </w:r>
      <w:r>
        <w:rPr>
          <w:spacing w:val="-4"/>
        </w:rPr>
        <w:t xml:space="preserve"> </w:t>
      </w:r>
      <w:r>
        <w:t>to</w:t>
      </w:r>
      <w:r>
        <w:rPr>
          <w:spacing w:val="-4"/>
        </w:rPr>
        <w:t xml:space="preserve"> </w:t>
      </w:r>
      <w:r>
        <w:t>the</w:t>
      </w:r>
      <w:r>
        <w:rPr>
          <w:spacing w:val="-4"/>
        </w:rPr>
        <w:t xml:space="preserve"> </w:t>
      </w:r>
      <w:r>
        <w:t>Australian</w:t>
      </w:r>
      <w:r>
        <w:rPr>
          <w:spacing w:val="-4"/>
        </w:rPr>
        <w:t xml:space="preserve"> </w:t>
      </w:r>
      <w:r>
        <w:t>economy</w:t>
      </w:r>
      <w:r>
        <w:rPr>
          <w:spacing w:val="-4"/>
        </w:rPr>
        <w:t xml:space="preserve"> </w:t>
      </w:r>
      <w:r>
        <w:t>would</w:t>
      </w:r>
      <w:r>
        <w:rPr>
          <w:spacing w:val="-4"/>
        </w:rPr>
        <w:t xml:space="preserve"> </w:t>
      </w:r>
      <w:r>
        <w:t>likely</w:t>
      </w:r>
      <w:r>
        <w:rPr>
          <w:spacing w:val="-4"/>
        </w:rPr>
        <w:t xml:space="preserve"> </w:t>
      </w:r>
      <w:r>
        <w:t>be</w:t>
      </w:r>
      <w:r>
        <w:rPr>
          <w:spacing w:val="-4"/>
        </w:rPr>
        <w:t xml:space="preserve"> </w:t>
      </w:r>
      <w:r>
        <w:t>realised.</w:t>
      </w:r>
      <w:r>
        <w:rPr>
          <w:spacing w:val="-4"/>
        </w:rPr>
        <w:t xml:space="preserve"> </w:t>
      </w:r>
      <w:r>
        <w:t>Whether</w:t>
      </w:r>
      <w:r>
        <w:rPr>
          <w:spacing w:val="-4"/>
        </w:rPr>
        <w:t xml:space="preserve"> </w:t>
      </w:r>
      <w:r>
        <w:t>these</w:t>
      </w:r>
      <w:r>
        <w:rPr>
          <w:spacing w:val="-4"/>
        </w:rPr>
        <w:t xml:space="preserve"> </w:t>
      </w:r>
      <w:r>
        <w:t>costs</w:t>
      </w:r>
      <w:r>
        <w:rPr>
          <w:spacing w:val="-4"/>
        </w:rPr>
        <w:t xml:space="preserve"> </w:t>
      </w:r>
      <w:r>
        <w:t>are acceptable needs to be seriously considered if choosing this option.</w:t>
      </w:r>
    </w:p>
    <w:p w14:paraId="0A798A61" w14:textId="0DD65FA1" w:rsidR="00DC7AFF" w:rsidRDefault="00DD2B9D">
      <w:pPr>
        <w:pStyle w:val="BodyText"/>
        <w:kinsoku w:val="0"/>
        <w:overflowPunct w:val="0"/>
        <w:spacing w:before="4"/>
        <w:rPr>
          <w:sz w:val="27"/>
          <w:szCs w:val="27"/>
        </w:rPr>
      </w:pPr>
      <w:r>
        <w:rPr>
          <w:noProof/>
        </w:rPr>
        <mc:AlternateContent>
          <mc:Choice Requires="wpg">
            <w:drawing>
              <wp:anchor distT="0" distB="0" distL="0" distR="0" simplePos="0" relativeHeight="251673600" behindDoc="0" locked="0" layoutInCell="0" allowOverlap="1" wp14:anchorId="01A75090" wp14:editId="0305BAA8">
                <wp:simplePos x="0" y="0"/>
                <wp:positionH relativeFrom="page">
                  <wp:posOffset>923925</wp:posOffset>
                </wp:positionH>
                <wp:positionV relativeFrom="paragraph">
                  <wp:posOffset>218440</wp:posOffset>
                </wp:positionV>
                <wp:extent cx="5915025" cy="3505200"/>
                <wp:effectExtent l="0" t="0" r="0" b="0"/>
                <wp:wrapTopAndBottom/>
                <wp:docPr id="108" name="Group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5025" cy="3505200"/>
                          <a:chOff x="1455" y="344"/>
                          <a:chExt cx="9315" cy="5520"/>
                        </a:xfrm>
                      </wpg:grpSpPr>
                      <pic:pic xmlns:pic="http://schemas.openxmlformats.org/drawingml/2006/picture">
                        <pic:nvPicPr>
                          <pic:cNvPr id="109" name="Picture 23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1455" y="5340"/>
                            <a:ext cx="9160" cy="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0" name="Picture 23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1620" y="345"/>
                            <a:ext cx="9160" cy="5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8533601" id="Group 236" o:spid="_x0000_s1026" style="position:absolute;margin-left:72.75pt;margin-top:17.2pt;width:465.75pt;height:276pt;z-index:251673600;mso-wrap-distance-left:0;mso-wrap-distance-right:0;mso-position-horizontal-relative:page" coordorigin="1455,344" coordsize="9315,552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rvwS+MTeDrlNH1aQtoszf&#10;JIefszHv/unuPx9c/U8UiTRpJGweNwGVlOQQehBr8+6+gf2b/iTczXY8KXzmaLy2ezdjkptGWT6Y&#10;yR6YNfdZBm7hKODru6ekX28vTt/VuDEUbrnifQtFFFfox5w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YXjDxlpngfR31DU5hGg4jiX&#10;78rf3VH+cVZ8T+I7Pwnod3qt8+y3t13EDqx6BR7k8V8X+OfHGo+PNcl1C/lJXJEMAPyQpnhV/wAe&#10;9fO5xm0cuhyw1m9vLzZ00aLqO72Nb4j/ABY1f4h3ZWZ/sumo2YrKJvlHoWP8R9/yxXD0UV+UVq9T&#10;ETdSrK7Z6sYqKsgooorAo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&#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8E/aY8B+fbQeJ7SPMkeIbsL3X+B/w6H6ivnSvvrV9Kt9c0u60+7TzLa5jaJ19iK+HvF/hq58I&#10;+I77SrofvLeQqGxgOvVWH1GD+NfmPEmB9jWWJgvdnv6/8H/M9PDVOaPK+hjUUUV8ado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Wf2lfC&#10;f9keL4tWiTbBqUe5iBx5i4DfptP4mvH6+u/2gvDX/CQfDy5nRA1xp7i6Q/7I4cf98kn/AIDXyJX5&#10;Dn2F+rY6TW0tfv3/ABPXw8uaC8gooor506Q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&#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f/2qtKzHoepD/ppbtx9GH/s1fQFeW/tIaf8AbPhp&#10;NMFybS5ilz6Akp/7PXi5zS9tgKq7K/3am1F2qI+S6KKK/GT2g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cn8V7Nb/4ceIYmGQLR5APdPmH6rXj3wC/a2f4+fHz4reCt&#10;J8PKvhXwVJHax+I0uCwurneyOhTbgDckhUgnhMn7wr3rxNai98OapbnkS2sqfmprnxEPaUZw7pr8&#10;Cou0kz4Mop0mPMbHTJxTa/Bz3gorjvi/43vfhx8ONb8S6fpg1e506ITfZWfYCu4BmJAPCqSx+lXP&#10;ht45tPiT4F0bxLZLsh1C3WUxbtxifo6E99rBh+Fb+xn7L21vdvb52uTzK/KdLRRRWBQ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&#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" o:allowincell="f">
                <v:shape id="Picture 237" o:spid="_x0000_s1027" type="#_x0000_t75" style="position:absolute;left:1455;top:5340;width:9160;height: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">
                  <v:imagedata r:id="rId124" o:title=""/>
                </v:shape>
                <v:shape id="Picture 238" o:spid="_x0000_s1028" type="#_x0000_t75" style="position:absolute;left:1620;top:345;width:9160;height:5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">
                  <v:imagedata r:id="rId125" o:title=""/>
                </v:shape>
                <w10:wrap type="topAndBottom" anchorx="page"/>
              </v:group>
            </w:pict>
          </mc:Fallback>
        </mc:AlternateContent>
      </w:r>
    </w:p>
    <w:p w14:paraId="73BE73FE" w14:textId="77777777" w:rsidR="00DC7AFF" w:rsidRDefault="00DC7AFF">
      <w:pPr>
        <w:pStyle w:val="BodyText"/>
        <w:kinsoku w:val="0"/>
        <w:overflowPunct w:val="0"/>
        <w:spacing w:before="195" w:line="252" w:lineRule="auto"/>
        <w:ind w:left="220" w:right="838"/>
      </w:pPr>
      <w:r>
        <w:t>Without</w:t>
      </w:r>
      <w:r>
        <w:rPr>
          <w:spacing w:val="-5"/>
        </w:rPr>
        <w:t xml:space="preserve"> </w:t>
      </w:r>
      <w:r>
        <w:t>effective</w:t>
      </w:r>
      <w:r>
        <w:rPr>
          <w:spacing w:val="-5"/>
        </w:rPr>
        <w:t xml:space="preserve"> </w:t>
      </w:r>
      <w:r>
        <w:t>controls</w:t>
      </w:r>
      <w:r>
        <w:rPr>
          <w:spacing w:val="-5"/>
        </w:rPr>
        <w:t xml:space="preserve"> </w:t>
      </w:r>
      <w:r>
        <w:t>on</w:t>
      </w:r>
      <w:r>
        <w:rPr>
          <w:spacing w:val="-5"/>
        </w:rPr>
        <w:t xml:space="preserve"> </w:t>
      </w:r>
      <w:r>
        <w:t>human-assisted</w:t>
      </w:r>
      <w:r>
        <w:rPr>
          <w:spacing w:val="-5"/>
        </w:rPr>
        <w:t xml:space="preserve"> </w:t>
      </w:r>
      <w:r>
        <w:t>movement</w:t>
      </w:r>
      <w:r>
        <w:rPr>
          <w:spacing w:val="-5"/>
        </w:rPr>
        <w:t xml:space="preserve"> </w:t>
      </w:r>
      <w:r>
        <w:t>of</w:t>
      </w:r>
      <w:r>
        <w:rPr>
          <w:spacing w:val="-5"/>
        </w:rPr>
        <w:t xml:space="preserve"> </w:t>
      </w:r>
      <w:r>
        <w:t>RIFA,</w:t>
      </w:r>
      <w:r>
        <w:rPr>
          <w:spacing w:val="-5"/>
        </w:rPr>
        <w:t xml:space="preserve"> </w:t>
      </w:r>
      <w:r>
        <w:t>it</w:t>
      </w:r>
      <w:r>
        <w:rPr>
          <w:spacing w:val="-5"/>
        </w:rPr>
        <w:t xml:space="preserve"> </w:t>
      </w:r>
      <w:r>
        <w:t>is</w:t>
      </w:r>
      <w:r>
        <w:rPr>
          <w:spacing w:val="-5"/>
        </w:rPr>
        <w:t xml:space="preserve"> </w:t>
      </w:r>
      <w:r>
        <w:t>also</w:t>
      </w:r>
      <w:r>
        <w:rPr>
          <w:spacing w:val="-5"/>
        </w:rPr>
        <w:t xml:space="preserve"> </w:t>
      </w:r>
      <w:r>
        <w:t>highly</w:t>
      </w:r>
      <w:r>
        <w:rPr>
          <w:spacing w:val="-5"/>
        </w:rPr>
        <w:t xml:space="preserve"> </w:t>
      </w:r>
      <w:r>
        <w:t>likely that RIFA will move to major cities in just a few years, although they would only be detected</w:t>
      </w:r>
      <w:r>
        <w:rPr>
          <w:spacing w:val="-4"/>
        </w:rPr>
        <w:t xml:space="preserve"> </w:t>
      </w:r>
      <w:r>
        <w:t>after</w:t>
      </w:r>
      <w:r>
        <w:rPr>
          <w:spacing w:val="-4"/>
        </w:rPr>
        <w:t xml:space="preserve"> </w:t>
      </w:r>
      <w:r>
        <w:t>5</w:t>
      </w:r>
      <w:r>
        <w:rPr>
          <w:spacing w:val="-4"/>
        </w:rPr>
        <w:t xml:space="preserve"> </w:t>
      </w:r>
      <w:r>
        <w:t>-</w:t>
      </w:r>
      <w:r>
        <w:rPr>
          <w:spacing w:val="-4"/>
        </w:rPr>
        <w:t xml:space="preserve"> </w:t>
      </w:r>
      <w:r>
        <w:t>10</w:t>
      </w:r>
      <w:r>
        <w:rPr>
          <w:spacing w:val="-4"/>
        </w:rPr>
        <w:t xml:space="preserve"> </w:t>
      </w:r>
      <w:r>
        <w:t>years</w:t>
      </w:r>
      <w:r>
        <w:rPr>
          <w:spacing w:val="-4"/>
        </w:rPr>
        <w:t xml:space="preserve"> </w:t>
      </w:r>
      <w:r>
        <w:t>-</w:t>
      </w:r>
      <w:r>
        <w:rPr>
          <w:spacing w:val="-4"/>
        </w:rPr>
        <w:t xml:space="preserve"> </w:t>
      </w:r>
      <w:r>
        <w:t>when</w:t>
      </w:r>
      <w:r>
        <w:rPr>
          <w:spacing w:val="-4"/>
        </w:rPr>
        <w:t xml:space="preserve"> </w:t>
      </w:r>
      <w:r>
        <w:t>they</w:t>
      </w:r>
      <w:r>
        <w:rPr>
          <w:spacing w:val="-4"/>
        </w:rPr>
        <w:t xml:space="preserve"> </w:t>
      </w:r>
      <w:r>
        <w:t>start</w:t>
      </w:r>
      <w:r>
        <w:rPr>
          <w:spacing w:val="-4"/>
        </w:rPr>
        <w:t xml:space="preserve"> </w:t>
      </w:r>
      <w:r>
        <w:t>having</w:t>
      </w:r>
      <w:r>
        <w:rPr>
          <w:spacing w:val="-4"/>
        </w:rPr>
        <w:t xml:space="preserve"> </w:t>
      </w:r>
      <w:r>
        <w:t>major</w:t>
      </w:r>
      <w:r>
        <w:rPr>
          <w:spacing w:val="-4"/>
        </w:rPr>
        <w:t xml:space="preserve"> </w:t>
      </w:r>
      <w:r>
        <w:t>impacts</w:t>
      </w:r>
      <w:r>
        <w:rPr>
          <w:spacing w:val="-4"/>
        </w:rPr>
        <w:t xml:space="preserve"> </w:t>
      </w:r>
      <w:r>
        <w:t>on</w:t>
      </w:r>
      <w:r>
        <w:rPr>
          <w:spacing w:val="-4"/>
        </w:rPr>
        <w:t xml:space="preserve"> </w:t>
      </w:r>
      <w:r>
        <w:t>infested</w:t>
      </w:r>
      <w:r>
        <w:rPr>
          <w:spacing w:val="-4"/>
        </w:rPr>
        <w:t xml:space="preserve"> </w:t>
      </w:r>
      <w:r>
        <w:t>land</w:t>
      </w:r>
      <w:r>
        <w:rPr>
          <w:spacing w:val="-4"/>
        </w:rPr>
        <w:t xml:space="preserve"> </w:t>
      </w:r>
      <w:r>
        <w:t>and stinging</w:t>
      </w:r>
      <w:r>
        <w:rPr>
          <w:spacing w:val="-3"/>
        </w:rPr>
        <w:t xml:space="preserve"> </w:t>
      </w:r>
      <w:r>
        <w:t>people</w:t>
      </w:r>
      <w:r>
        <w:rPr>
          <w:spacing w:val="-3"/>
        </w:rPr>
        <w:t xml:space="preserve"> </w:t>
      </w:r>
      <w:r>
        <w:t>-</w:t>
      </w:r>
      <w:r>
        <w:rPr>
          <w:spacing w:val="-3"/>
        </w:rPr>
        <w:t xml:space="preserve"> </w:t>
      </w:r>
      <w:r>
        <w:t>and</w:t>
      </w:r>
      <w:r>
        <w:rPr>
          <w:spacing w:val="-3"/>
        </w:rPr>
        <w:t xml:space="preserve"> </w:t>
      </w:r>
      <w:r>
        <w:t>by</w:t>
      </w:r>
      <w:r>
        <w:rPr>
          <w:spacing w:val="-3"/>
        </w:rPr>
        <w:t xml:space="preserve"> </w:t>
      </w:r>
      <w:r>
        <w:t>then</w:t>
      </w:r>
      <w:r>
        <w:rPr>
          <w:spacing w:val="-3"/>
        </w:rPr>
        <w:t xml:space="preserve"> </w:t>
      </w:r>
      <w:r>
        <w:t>eradication</w:t>
      </w:r>
      <w:r>
        <w:rPr>
          <w:spacing w:val="-3"/>
        </w:rPr>
        <w:t xml:space="preserve"> </w:t>
      </w:r>
      <w:r>
        <w:t>would</w:t>
      </w:r>
      <w:r>
        <w:rPr>
          <w:spacing w:val="-3"/>
        </w:rPr>
        <w:t xml:space="preserve"> </w:t>
      </w:r>
      <w:r>
        <w:t>not</w:t>
      </w:r>
      <w:r>
        <w:rPr>
          <w:spacing w:val="-3"/>
        </w:rPr>
        <w:t xml:space="preserve"> </w:t>
      </w:r>
      <w:r>
        <w:t>be</w:t>
      </w:r>
      <w:r>
        <w:rPr>
          <w:spacing w:val="-3"/>
        </w:rPr>
        <w:t xml:space="preserve"> </w:t>
      </w:r>
      <w:r>
        <w:t>possible,</w:t>
      </w:r>
      <w:r>
        <w:rPr>
          <w:spacing w:val="-3"/>
        </w:rPr>
        <w:t xml:space="preserve"> </w:t>
      </w:r>
      <w:r>
        <w:t>even</w:t>
      </w:r>
      <w:r>
        <w:rPr>
          <w:spacing w:val="-3"/>
        </w:rPr>
        <w:t xml:space="preserve"> </w:t>
      </w:r>
      <w:r>
        <w:t>though</w:t>
      </w:r>
      <w:r>
        <w:rPr>
          <w:spacing w:val="-3"/>
        </w:rPr>
        <w:t xml:space="preserve"> </w:t>
      </w:r>
      <w:r>
        <w:t>Australia would have derived many years of benefit from having slowed their spread.</w:t>
      </w:r>
    </w:p>
    <w:p w14:paraId="6C74BF6C" w14:textId="77777777" w:rsidR="00DC7AFF" w:rsidRDefault="00DC7AFF">
      <w:pPr>
        <w:pStyle w:val="BodyText"/>
        <w:kinsoku w:val="0"/>
        <w:overflowPunct w:val="0"/>
        <w:spacing w:before="120" w:line="252" w:lineRule="auto"/>
        <w:ind w:left="220" w:right="838"/>
        <w:rPr>
          <w:color w:val="0000FF"/>
        </w:rPr>
      </w:pPr>
      <w:r>
        <w:t>It is also possible that international trading partners, particularly those such as the EU and</w:t>
      </w:r>
      <w:r>
        <w:rPr>
          <w:spacing w:val="-5"/>
        </w:rPr>
        <w:t xml:space="preserve"> </w:t>
      </w:r>
      <w:r>
        <w:t>the</w:t>
      </w:r>
      <w:r>
        <w:rPr>
          <w:spacing w:val="-5"/>
        </w:rPr>
        <w:t xml:space="preserve"> </w:t>
      </w:r>
      <w:r>
        <w:t>UK,</w:t>
      </w:r>
      <w:r>
        <w:rPr>
          <w:spacing w:val="-5"/>
        </w:rPr>
        <w:t xml:space="preserve"> </w:t>
      </w:r>
      <w:r>
        <w:t>where</w:t>
      </w:r>
      <w:r>
        <w:rPr>
          <w:spacing w:val="-5"/>
        </w:rPr>
        <w:t xml:space="preserve"> </w:t>
      </w:r>
      <w:r>
        <w:t>RIFA</w:t>
      </w:r>
      <w:r>
        <w:rPr>
          <w:spacing w:val="-5"/>
        </w:rPr>
        <w:t xml:space="preserve"> </w:t>
      </w:r>
      <w:r>
        <w:t>is</w:t>
      </w:r>
      <w:r>
        <w:rPr>
          <w:spacing w:val="-5"/>
        </w:rPr>
        <w:t xml:space="preserve"> </w:t>
      </w:r>
      <w:r>
        <w:t>absent,</w:t>
      </w:r>
      <w:r>
        <w:rPr>
          <w:spacing w:val="-5"/>
        </w:rPr>
        <w:t xml:space="preserve"> </w:t>
      </w:r>
      <w:r>
        <w:t>might</w:t>
      </w:r>
      <w:r>
        <w:rPr>
          <w:spacing w:val="-5"/>
        </w:rPr>
        <w:t xml:space="preserve"> </w:t>
      </w:r>
      <w:r>
        <w:t>place</w:t>
      </w:r>
      <w:r>
        <w:rPr>
          <w:spacing w:val="-5"/>
        </w:rPr>
        <w:t xml:space="preserve"> </w:t>
      </w:r>
      <w:r>
        <w:t>increased</w:t>
      </w:r>
      <w:r>
        <w:rPr>
          <w:spacing w:val="-5"/>
        </w:rPr>
        <w:t xml:space="preserve"> </w:t>
      </w:r>
      <w:r>
        <w:t>restrictions</w:t>
      </w:r>
      <w:r>
        <w:rPr>
          <w:spacing w:val="-5"/>
        </w:rPr>
        <w:t xml:space="preserve"> </w:t>
      </w:r>
      <w:r>
        <w:t>on</w:t>
      </w:r>
      <w:r>
        <w:rPr>
          <w:spacing w:val="-5"/>
        </w:rPr>
        <w:t xml:space="preserve"> </w:t>
      </w:r>
      <w:r>
        <w:t>a</w:t>
      </w:r>
      <w:r>
        <w:rPr>
          <w:spacing w:val="-5"/>
        </w:rPr>
        <w:t xml:space="preserve"> </w:t>
      </w:r>
      <w:r>
        <w:t>wide</w:t>
      </w:r>
      <w:r>
        <w:rPr>
          <w:spacing w:val="-5"/>
        </w:rPr>
        <w:t xml:space="preserve"> </w:t>
      </w:r>
      <w:r>
        <w:t>range</w:t>
      </w:r>
      <w:r>
        <w:rPr>
          <w:spacing w:val="-5"/>
        </w:rPr>
        <w:t xml:space="preserve"> </w:t>
      </w:r>
      <w:r>
        <w:t>of goods being exported from Australia</w:t>
      </w:r>
      <w:r>
        <w:rPr>
          <w:color w:val="0000FF"/>
        </w:rPr>
        <w:t>.</w:t>
      </w:r>
    </w:p>
    <w:p w14:paraId="55E07EA8" w14:textId="77777777" w:rsidR="00DC7AFF" w:rsidRDefault="00DC7AFF">
      <w:pPr>
        <w:pStyle w:val="BodyText"/>
        <w:kinsoku w:val="0"/>
        <w:overflowPunct w:val="0"/>
        <w:spacing w:before="120" w:line="252" w:lineRule="auto"/>
        <w:ind w:left="220" w:right="642"/>
      </w:pPr>
      <w:r>
        <w:t>A transition period would be needed to effectively transfer responsibility for RIFA abatement</w:t>
      </w:r>
      <w:r>
        <w:rPr>
          <w:spacing w:val="-6"/>
        </w:rPr>
        <w:t xml:space="preserve"> </w:t>
      </w:r>
      <w:r>
        <w:t>and</w:t>
      </w:r>
      <w:r>
        <w:rPr>
          <w:spacing w:val="-6"/>
        </w:rPr>
        <w:t xml:space="preserve"> </w:t>
      </w:r>
      <w:r>
        <w:t>management</w:t>
      </w:r>
      <w:r>
        <w:rPr>
          <w:spacing w:val="-6"/>
        </w:rPr>
        <w:t xml:space="preserve"> </w:t>
      </w:r>
      <w:r>
        <w:t>to</w:t>
      </w:r>
      <w:r>
        <w:rPr>
          <w:spacing w:val="-6"/>
        </w:rPr>
        <w:t xml:space="preserve"> </w:t>
      </w:r>
      <w:r>
        <w:t>local</w:t>
      </w:r>
      <w:r>
        <w:rPr>
          <w:spacing w:val="-6"/>
        </w:rPr>
        <w:t xml:space="preserve"> </w:t>
      </w:r>
      <w:r>
        <w:t>governments.</w:t>
      </w:r>
      <w:r>
        <w:rPr>
          <w:spacing w:val="-6"/>
        </w:rPr>
        <w:t xml:space="preserve"> </w:t>
      </w:r>
      <w:r>
        <w:t>It</w:t>
      </w:r>
      <w:r>
        <w:rPr>
          <w:spacing w:val="-6"/>
        </w:rPr>
        <w:t xml:space="preserve"> </w:t>
      </w:r>
      <w:r>
        <w:t>would</w:t>
      </w:r>
      <w:r>
        <w:rPr>
          <w:spacing w:val="-6"/>
        </w:rPr>
        <w:t xml:space="preserve"> </w:t>
      </w:r>
      <w:r>
        <w:t>be</w:t>
      </w:r>
      <w:r>
        <w:rPr>
          <w:spacing w:val="-6"/>
        </w:rPr>
        <w:t xml:space="preserve"> </w:t>
      </w:r>
      <w:r>
        <w:t>important</w:t>
      </w:r>
      <w:r>
        <w:rPr>
          <w:spacing w:val="-6"/>
        </w:rPr>
        <w:t xml:space="preserve"> </w:t>
      </w:r>
      <w:r>
        <w:t>for</w:t>
      </w:r>
      <w:r>
        <w:rPr>
          <w:spacing w:val="-6"/>
        </w:rPr>
        <w:t xml:space="preserve"> </w:t>
      </w:r>
      <w:r>
        <w:t>the</w:t>
      </w:r>
      <w:r>
        <w:rPr>
          <w:spacing w:val="-6"/>
        </w:rPr>
        <w:t xml:space="preserve"> </w:t>
      </w:r>
      <w:r>
        <w:t>Program to be funded to transfer as much practical expertise as possible in RIFA management to council and other government staff, and to communities and industry, through ‘train the trainer’ programs and national resources on the web. Furthermore, it would be equally important to conduct a broadscale communications campaign to alert the community to the threat of RIFA, and empower them to control them on their own properties.</w:t>
      </w:r>
    </w:p>
    <w:p w14:paraId="2067C694" w14:textId="77777777" w:rsidR="00DC7AFF" w:rsidRDefault="00DC7AFF">
      <w:pPr>
        <w:pStyle w:val="BodyText"/>
        <w:kinsoku w:val="0"/>
        <w:overflowPunct w:val="0"/>
        <w:spacing w:before="120" w:line="252" w:lineRule="auto"/>
        <w:ind w:left="220" w:right="642"/>
        <w:sectPr w:rsidR="00DC7AFF">
          <w:pgSz w:w="11920" w:h="16840"/>
          <w:pgMar w:top="1100" w:right="520" w:bottom="1900" w:left="1400" w:header="0" w:footer="1637" w:gutter="0"/>
          <w:cols w:space="720"/>
          <w:noEndnote/>
        </w:sectPr>
      </w:pPr>
    </w:p>
    <w:p w14:paraId="4839E38C" w14:textId="77777777" w:rsidR="00DC7AFF" w:rsidRDefault="00DC7AFF">
      <w:pPr>
        <w:pStyle w:val="BodyText"/>
        <w:kinsoku w:val="0"/>
        <w:overflowPunct w:val="0"/>
        <w:rPr>
          <w:sz w:val="20"/>
          <w:szCs w:val="20"/>
        </w:rPr>
      </w:pPr>
    </w:p>
    <w:p w14:paraId="6FDB4C25" w14:textId="77777777" w:rsidR="00DC7AFF" w:rsidRDefault="00DC7AFF">
      <w:pPr>
        <w:pStyle w:val="BodyText"/>
        <w:kinsoku w:val="0"/>
        <w:overflowPunct w:val="0"/>
        <w:rPr>
          <w:sz w:val="20"/>
          <w:szCs w:val="20"/>
        </w:rPr>
      </w:pPr>
    </w:p>
    <w:p w14:paraId="4B0522EC" w14:textId="77777777" w:rsidR="00DC7AFF" w:rsidRDefault="00DC7AFF">
      <w:pPr>
        <w:pStyle w:val="BodyText"/>
        <w:kinsoku w:val="0"/>
        <w:overflowPunct w:val="0"/>
        <w:spacing w:before="5"/>
        <w:rPr>
          <w:sz w:val="15"/>
          <w:szCs w:val="15"/>
        </w:rPr>
      </w:pPr>
    </w:p>
    <w:p w14:paraId="1F199EC3" w14:textId="32BF82D6" w:rsidR="00DC7AFF" w:rsidRDefault="00DD2B9D">
      <w:pPr>
        <w:pStyle w:val="BodyText"/>
        <w:kinsoku w:val="0"/>
        <w:overflowPunct w:val="0"/>
        <w:ind w:left="115"/>
        <w:rPr>
          <w:sz w:val="20"/>
          <w:szCs w:val="20"/>
        </w:rPr>
      </w:pPr>
      <w:r>
        <w:rPr>
          <w:noProof/>
          <w:sz w:val="20"/>
          <w:szCs w:val="20"/>
        </w:rPr>
        <w:drawing>
          <wp:inline distT="0" distB="0" distL="0" distR="0" wp14:anchorId="0ACA5073" wp14:editId="73558440">
            <wp:extent cx="5705475" cy="15811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05475" cy="1581150"/>
                    </a:xfrm>
                    <a:prstGeom prst="rect">
                      <a:avLst/>
                    </a:prstGeom>
                    <a:noFill/>
                    <a:ln>
                      <a:noFill/>
                    </a:ln>
                  </pic:spPr>
                </pic:pic>
              </a:graphicData>
            </a:graphic>
          </wp:inline>
        </w:drawing>
      </w:r>
    </w:p>
    <w:p w14:paraId="34EC6F50" w14:textId="5957EE94" w:rsidR="00DC7AFF" w:rsidRDefault="00DD2B9D">
      <w:pPr>
        <w:pStyle w:val="BodyText"/>
        <w:kinsoku w:val="0"/>
        <w:overflowPunct w:val="0"/>
        <w:spacing w:before="8"/>
        <w:rPr>
          <w:sz w:val="5"/>
          <w:szCs w:val="5"/>
        </w:rPr>
      </w:pPr>
      <w:r>
        <w:rPr>
          <w:noProof/>
        </w:rPr>
        <mc:AlternateContent>
          <mc:Choice Requires="wps">
            <w:drawing>
              <wp:anchor distT="0" distB="0" distL="0" distR="0" simplePos="0" relativeHeight="251674624" behindDoc="0" locked="0" layoutInCell="0" allowOverlap="1" wp14:anchorId="0E7CFEBC" wp14:editId="3EC9A8A7">
                <wp:simplePos x="0" y="0"/>
                <wp:positionH relativeFrom="page">
                  <wp:posOffset>1114425</wp:posOffset>
                </wp:positionH>
                <wp:positionV relativeFrom="paragraph">
                  <wp:posOffset>57785</wp:posOffset>
                </wp:positionV>
                <wp:extent cx="5638800" cy="330200"/>
                <wp:effectExtent l="0" t="0" r="0" b="0"/>
                <wp:wrapTopAndBottom/>
                <wp:docPr id="107" name="Rectangle 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CAFFCB" w14:textId="6B90FA28" w:rsidR="00DC7AFF" w:rsidRDefault="00DD2B9D">
                            <w:pPr>
                              <w:widowControl/>
                              <w:autoSpaceDE/>
                              <w:autoSpaceDN/>
                              <w:adjustRightInd/>
                              <w:spacing w:line="52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3BB93D2E" wp14:editId="6B6DBA4D">
                                  <wp:extent cx="5648325" cy="33337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648325" cy="333375"/>
                                          </a:xfrm>
                                          <a:prstGeom prst="rect">
                                            <a:avLst/>
                                          </a:prstGeom>
                                          <a:noFill/>
                                          <a:ln>
                                            <a:noFill/>
                                          </a:ln>
                                        </pic:spPr>
                                      </pic:pic>
                                    </a:graphicData>
                                  </a:graphic>
                                </wp:inline>
                              </w:drawing>
                            </w:r>
                          </w:p>
                          <w:p w14:paraId="32C3CF8F" w14:textId="77777777" w:rsidR="00DC7AFF" w:rsidRDefault="00DC7AF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7CFEBC" id="Rectangle 239" o:spid="_x0000_s1154" style="position:absolute;margin-left:87.75pt;margin-top:4.55pt;width:444pt;height:26pt;z-index:251674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" o:allowincell="f" filled="f" stroked="f">
                <v:textbox inset="0,0,0,0">
                  <w:txbxContent>
                    <w:p w14:paraId="1CCAFFCB" w14:textId="6B90FA28" w:rsidR="00DC7AFF" w:rsidRDefault="00DD2B9D">
                      <w:pPr>
                        <w:widowControl/>
                        <w:autoSpaceDE/>
                        <w:autoSpaceDN/>
                        <w:adjustRightInd/>
                        <w:spacing w:line="520" w:lineRule="atLeast"/>
                        <w:rPr>
                          <w:rFonts w:ascii="Times New Roman" w:hAnsi="Times New Roman" w:cs="Times New Roman"/>
                          <w:sz w:val="24"/>
                          <w:szCs w:val="24"/>
                        </w:rPr>
                      </w:pPr>
                      <w:r>
                        <w:rPr>
                          <w:rFonts w:ascii="Times New Roman" w:hAnsi="Times New Roman" w:cs="Times New Roman"/>
                          <w:noProof/>
                        </w:rPr>
                        <w:drawing>
                          <wp:inline distT="0" distB="0" distL="0" distR="0" wp14:anchorId="3BB93D2E" wp14:editId="6B6DBA4D">
                            <wp:extent cx="5648325" cy="33337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648325" cy="333375"/>
                                    </a:xfrm>
                                    <a:prstGeom prst="rect">
                                      <a:avLst/>
                                    </a:prstGeom>
                                    <a:noFill/>
                                    <a:ln>
                                      <a:noFill/>
                                    </a:ln>
                                  </pic:spPr>
                                </pic:pic>
                              </a:graphicData>
                            </a:graphic>
                          </wp:inline>
                        </w:drawing>
                      </w:r>
                    </w:p>
                    <w:p w14:paraId="32C3CF8F" w14:textId="77777777" w:rsidR="00DC7AFF" w:rsidRDefault="00DC7AFF">
                      <w:pPr>
                        <w:rPr>
                          <w:rFonts w:ascii="Times New Roman" w:hAnsi="Times New Roman" w:cs="Times New Roman"/>
                          <w:sz w:val="24"/>
                          <w:szCs w:val="24"/>
                        </w:rPr>
                      </w:pPr>
                    </w:p>
                  </w:txbxContent>
                </v:textbox>
                <w10:wrap type="topAndBottom" anchorx="page"/>
              </v:rect>
            </w:pict>
          </mc:Fallback>
        </mc:AlternateContent>
      </w:r>
    </w:p>
    <w:p w14:paraId="6D772D0C" w14:textId="77777777" w:rsidR="00DC7AFF" w:rsidRDefault="00DC7AFF">
      <w:pPr>
        <w:pStyle w:val="BodyText"/>
        <w:kinsoku w:val="0"/>
        <w:overflowPunct w:val="0"/>
        <w:spacing w:before="7"/>
        <w:rPr>
          <w:sz w:val="11"/>
          <w:szCs w:val="11"/>
        </w:rPr>
      </w:pPr>
    </w:p>
    <w:p w14:paraId="10080F29" w14:textId="77777777" w:rsidR="00DC7AFF" w:rsidRPr="00922296" w:rsidRDefault="00DC7AFF" w:rsidP="00922296">
      <w:pPr>
        <w:pStyle w:val="BodyText"/>
        <w:rPr>
          <w:b/>
          <w:bCs/>
          <w:spacing w:val="-2"/>
        </w:rPr>
      </w:pPr>
      <w:bookmarkStart w:id="117" w:name="_Toc136853074"/>
      <w:r w:rsidRPr="00922296">
        <w:rPr>
          <w:b/>
          <w:bCs/>
        </w:rPr>
        <w:t>Key</w:t>
      </w:r>
      <w:r w:rsidRPr="00922296">
        <w:rPr>
          <w:b/>
          <w:bCs/>
          <w:spacing w:val="-4"/>
        </w:rPr>
        <w:t xml:space="preserve"> </w:t>
      </w:r>
      <w:r w:rsidRPr="00922296">
        <w:rPr>
          <w:b/>
          <w:bCs/>
        </w:rPr>
        <w:t>activities</w:t>
      </w:r>
      <w:r w:rsidRPr="00922296">
        <w:rPr>
          <w:b/>
          <w:bCs/>
          <w:spacing w:val="-3"/>
        </w:rPr>
        <w:t xml:space="preserve"> </w:t>
      </w:r>
      <w:r w:rsidRPr="00922296">
        <w:rPr>
          <w:b/>
          <w:bCs/>
        </w:rPr>
        <w:t>to</w:t>
      </w:r>
      <w:r w:rsidRPr="00922296">
        <w:rPr>
          <w:b/>
          <w:bCs/>
          <w:spacing w:val="-4"/>
        </w:rPr>
        <w:t xml:space="preserve"> </w:t>
      </w:r>
      <w:r w:rsidRPr="00922296">
        <w:rPr>
          <w:b/>
          <w:bCs/>
        </w:rPr>
        <w:t>implement</w:t>
      </w:r>
      <w:r w:rsidRPr="00922296">
        <w:rPr>
          <w:b/>
          <w:bCs/>
          <w:spacing w:val="-3"/>
        </w:rPr>
        <w:t xml:space="preserve"> </w:t>
      </w:r>
      <w:r w:rsidRPr="00922296">
        <w:rPr>
          <w:b/>
          <w:bCs/>
        </w:rPr>
        <w:t>Option</w:t>
      </w:r>
      <w:r w:rsidRPr="00922296">
        <w:rPr>
          <w:b/>
          <w:bCs/>
          <w:spacing w:val="-3"/>
        </w:rPr>
        <w:t xml:space="preserve"> </w:t>
      </w:r>
      <w:r w:rsidRPr="00922296">
        <w:rPr>
          <w:b/>
          <w:bCs/>
        </w:rPr>
        <w:t>C</w:t>
      </w:r>
      <w:r w:rsidRPr="00922296">
        <w:rPr>
          <w:b/>
          <w:bCs/>
          <w:spacing w:val="-4"/>
        </w:rPr>
        <w:t xml:space="preserve"> </w:t>
      </w:r>
      <w:r w:rsidRPr="00922296">
        <w:rPr>
          <w:b/>
          <w:bCs/>
        </w:rPr>
        <w:t>-</w:t>
      </w:r>
      <w:r w:rsidRPr="00922296">
        <w:rPr>
          <w:b/>
          <w:bCs/>
          <w:spacing w:val="-3"/>
        </w:rPr>
        <w:t xml:space="preserve"> </w:t>
      </w:r>
      <w:r w:rsidRPr="00922296">
        <w:rPr>
          <w:b/>
          <w:bCs/>
        </w:rPr>
        <w:t>Uncontrolled</w:t>
      </w:r>
      <w:r w:rsidRPr="00922296">
        <w:rPr>
          <w:b/>
          <w:bCs/>
          <w:spacing w:val="-3"/>
        </w:rPr>
        <w:t xml:space="preserve"> </w:t>
      </w:r>
      <w:r w:rsidRPr="00922296">
        <w:rPr>
          <w:b/>
          <w:bCs/>
          <w:spacing w:val="-2"/>
        </w:rPr>
        <w:t>spread:</w:t>
      </w:r>
      <w:bookmarkEnd w:id="117"/>
    </w:p>
    <w:p w14:paraId="203A5DA8" w14:textId="77777777" w:rsidR="00DC7AFF" w:rsidRDefault="00DC7AFF">
      <w:pPr>
        <w:pStyle w:val="BodyText"/>
        <w:kinsoku w:val="0"/>
        <w:overflowPunct w:val="0"/>
        <w:spacing w:before="134" w:line="252" w:lineRule="auto"/>
        <w:ind w:left="220" w:right="838"/>
        <w:rPr>
          <w:b/>
          <w:bCs/>
        </w:rPr>
      </w:pPr>
      <w:r>
        <w:rPr>
          <w:b/>
          <w:bCs/>
        </w:rPr>
        <w:t>Foster</w:t>
      </w:r>
      <w:r>
        <w:rPr>
          <w:b/>
          <w:bCs/>
          <w:spacing w:val="-9"/>
        </w:rPr>
        <w:t xml:space="preserve"> </w:t>
      </w:r>
      <w:r>
        <w:rPr>
          <w:b/>
          <w:bCs/>
        </w:rPr>
        <w:t>public</w:t>
      </w:r>
      <w:r>
        <w:rPr>
          <w:b/>
          <w:bCs/>
          <w:spacing w:val="-9"/>
        </w:rPr>
        <w:t xml:space="preserve"> </w:t>
      </w:r>
      <w:r>
        <w:rPr>
          <w:b/>
          <w:bCs/>
        </w:rPr>
        <w:t>engagement</w:t>
      </w:r>
      <w:r>
        <w:rPr>
          <w:b/>
          <w:bCs/>
          <w:spacing w:val="-9"/>
        </w:rPr>
        <w:t xml:space="preserve"> </w:t>
      </w:r>
      <w:r>
        <w:rPr>
          <w:b/>
          <w:bCs/>
        </w:rPr>
        <w:t>and</w:t>
      </w:r>
      <w:r>
        <w:rPr>
          <w:b/>
          <w:bCs/>
          <w:spacing w:val="-9"/>
        </w:rPr>
        <w:t xml:space="preserve"> </w:t>
      </w:r>
      <w:r>
        <w:rPr>
          <w:b/>
          <w:bCs/>
        </w:rPr>
        <w:t>participation</w:t>
      </w:r>
      <w:r>
        <w:rPr>
          <w:b/>
          <w:bCs/>
          <w:spacing w:val="-9"/>
        </w:rPr>
        <w:t xml:space="preserve"> </w:t>
      </w:r>
      <w:r>
        <w:rPr>
          <w:b/>
          <w:bCs/>
        </w:rPr>
        <w:t>in</w:t>
      </w:r>
      <w:r>
        <w:rPr>
          <w:b/>
          <w:bCs/>
          <w:spacing w:val="-9"/>
        </w:rPr>
        <w:t xml:space="preserve"> </w:t>
      </w:r>
      <w:r>
        <w:rPr>
          <w:b/>
          <w:bCs/>
        </w:rPr>
        <w:t>RIFA</w:t>
      </w:r>
      <w:r>
        <w:rPr>
          <w:b/>
          <w:bCs/>
          <w:spacing w:val="-9"/>
        </w:rPr>
        <w:t xml:space="preserve"> </w:t>
      </w:r>
      <w:r>
        <w:rPr>
          <w:b/>
          <w:bCs/>
        </w:rPr>
        <w:t>eradication</w:t>
      </w:r>
      <w:r>
        <w:rPr>
          <w:b/>
          <w:bCs/>
          <w:spacing w:val="-9"/>
        </w:rPr>
        <w:t xml:space="preserve"> </w:t>
      </w:r>
      <w:r>
        <w:rPr>
          <w:b/>
          <w:bCs/>
        </w:rPr>
        <w:t>in</w:t>
      </w:r>
      <w:r>
        <w:rPr>
          <w:b/>
          <w:bCs/>
          <w:spacing w:val="-9"/>
        </w:rPr>
        <w:t xml:space="preserve"> </w:t>
      </w:r>
      <w:r>
        <w:rPr>
          <w:b/>
          <w:bCs/>
        </w:rPr>
        <w:t>all</w:t>
      </w:r>
      <w:r>
        <w:rPr>
          <w:b/>
          <w:bCs/>
          <w:spacing w:val="-9"/>
        </w:rPr>
        <w:t xml:space="preserve"> </w:t>
      </w:r>
      <w:r>
        <w:rPr>
          <w:b/>
          <w:bCs/>
        </w:rPr>
        <w:t>affected areas (as per Option A) by:</w:t>
      </w:r>
    </w:p>
    <w:p w14:paraId="7A27ADA0" w14:textId="77777777" w:rsidR="00DC7AFF" w:rsidRDefault="00DC7AFF">
      <w:pPr>
        <w:pStyle w:val="ListParagraph"/>
        <w:numPr>
          <w:ilvl w:val="0"/>
          <w:numId w:val="13"/>
        </w:numPr>
        <w:tabs>
          <w:tab w:val="left" w:pos="940"/>
        </w:tabs>
        <w:kinsoku w:val="0"/>
        <w:overflowPunct w:val="0"/>
        <w:spacing w:line="252" w:lineRule="auto"/>
        <w:ind w:right="704"/>
      </w:pPr>
      <w:r>
        <w:t>significantly</w:t>
      </w:r>
      <w:r>
        <w:rPr>
          <w:spacing w:val="-9"/>
        </w:rPr>
        <w:t xml:space="preserve"> </w:t>
      </w:r>
      <w:r>
        <w:t>strengthening</w:t>
      </w:r>
      <w:r>
        <w:rPr>
          <w:spacing w:val="-9"/>
        </w:rPr>
        <w:t xml:space="preserve"> </w:t>
      </w:r>
      <w:r>
        <w:t>public</w:t>
      </w:r>
      <w:r>
        <w:rPr>
          <w:spacing w:val="-9"/>
        </w:rPr>
        <w:t xml:space="preserve"> </w:t>
      </w:r>
      <w:r>
        <w:t>communication</w:t>
      </w:r>
      <w:r>
        <w:rPr>
          <w:spacing w:val="-9"/>
        </w:rPr>
        <w:t xml:space="preserve"> </w:t>
      </w:r>
      <w:r>
        <w:t>about</w:t>
      </w:r>
      <w:r>
        <w:rPr>
          <w:spacing w:val="-9"/>
        </w:rPr>
        <w:t xml:space="preserve"> </w:t>
      </w:r>
      <w:r>
        <w:t>increasing</w:t>
      </w:r>
      <w:r>
        <w:rPr>
          <w:spacing w:val="-9"/>
        </w:rPr>
        <w:t xml:space="preserve"> </w:t>
      </w:r>
      <w:r>
        <w:t>RIFA</w:t>
      </w:r>
      <w:r>
        <w:rPr>
          <w:spacing w:val="-9"/>
        </w:rPr>
        <w:t xml:space="preserve"> </w:t>
      </w:r>
      <w:r>
        <w:t>risks</w:t>
      </w:r>
      <w:r>
        <w:rPr>
          <w:spacing w:val="-9"/>
        </w:rPr>
        <w:t xml:space="preserve"> </w:t>
      </w:r>
      <w:r>
        <w:t>and how to manage them</w:t>
      </w:r>
    </w:p>
    <w:p w14:paraId="5F3CCAC9" w14:textId="77777777" w:rsidR="00DC7AFF" w:rsidRDefault="00DC7AFF">
      <w:pPr>
        <w:pStyle w:val="ListParagraph"/>
        <w:numPr>
          <w:ilvl w:val="0"/>
          <w:numId w:val="13"/>
        </w:numPr>
        <w:tabs>
          <w:tab w:val="left" w:pos="940"/>
        </w:tabs>
        <w:kinsoku w:val="0"/>
        <w:overflowPunct w:val="0"/>
        <w:spacing w:before="0" w:line="252" w:lineRule="auto"/>
        <w:ind w:right="891"/>
      </w:pPr>
      <w:r>
        <w:t>mobilise</w:t>
      </w:r>
      <w:r>
        <w:rPr>
          <w:spacing w:val="-7"/>
        </w:rPr>
        <w:t xml:space="preserve"> </w:t>
      </w:r>
      <w:r>
        <w:t>QDAF</w:t>
      </w:r>
      <w:r>
        <w:rPr>
          <w:spacing w:val="-7"/>
        </w:rPr>
        <w:t xml:space="preserve"> </w:t>
      </w:r>
      <w:r>
        <w:t>and</w:t>
      </w:r>
      <w:r>
        <w:rPr>
          <w:spacing w:val="-7"/>
        </w:rPr>
        <w:t xml:space="preserve"> </w:t>
      </w:r>
      <w:r>
        <w:t>other</w:t>
      </w:r>
      <w:r>
        <w:rPr>
          <w:spacing w:val="-7"/>
        </w:rPr>
        <w:t xml:space="preserve"> </w:t>
      </w:r>
      <w:r>
        <w:t>government</w:t>
      </w:r>
      <w:r>
        <w:rPr>
          <w:spacing w:val="-7"/>
        </w:rPr>
        <w:t xml:space="preserve"> </w:t>
      </w:r>
      <w:r>
        <w:t>departments</w:t>
      </w:r>
      <w:r>
        <w:rPr>
          <w:spacing w:val="-7"/>
        </w:rPr>
        <w:t xml:space="preserve"> </w:t>
      </w:r>
      <w:r>
        <w:t>to</w:t>
      </w:r>
      <w:r>
        <w:rPr>
          <w:spacing w:val="-7"/>
        </w:rPr>
        <w:t xml:space="preserve"> </w:t>
      </w:r>
      <w:r>
        <w:t>provide</w:t>
      </w:r>
      <w:r>
        <w:rPr>
          <w:spacing w:val="-7"/>
        </w:rPr>
        <w:t xml:space="preserve"> </w:t>
      </w:r>
      <w:r>
        <w:t>technical</w:t>
      </w:r>
      <w:r>
        <w:rPr>
          <w:spacing w:val="-7"/>
        </w:rPr>
        <w:t xml:space="preserve"> </w:t>
      </w:r>
      <w:r>
        <w:t>input</w:t>
      </w:r>
      <w:r>
        <w:rPr>
          <w:spacing w:val="-7"/>
        </w:rPr>
        <w:t xml:space="preserve"> </w:t>
      </w:r>
      <w:r>
        <w:t>to national and statewide messaging about RIFA risk management, and</w:t>
      </w:r>
    </w:p>
    <w:p w14:paraId="3A3C5E02" w14:textId="77777777" w:rsidR="00DC7AFF" w:rsidRDefault="00DC7AFF">
      <w:pPr>
        <w:pStyle w:val="ListParagraph"/>
        <w:numPr>
          <w:ilvl w:val="0"/>
          <w:numId w:val="13"/>
        </w:numPr>
        <w:tabs>
          <w:tab w:val="left" w:pos="940"/>
        </w:tabs>
        <w:kinsoku w:val="0"/>
        <w:overflowPunct w:val="0"/>
        <w:spacing w:before="0" w:line="252" w:lineRule="auto"/>
        <w:ind w:right="1645"/>
      </w:pPr>
      <w:r>
        <w:t>implementing</w:t>
      </w:r>
      <w:r>
        <w:rPr>
          <w:spacing w:val="-8"/>
        </w:rPr>
        <w:t xml:space="preserve"> </w:t>
      </w:r>
      <w:r>
        <w:t>new</w:t>
      </w:r>
      <w:r>
        <w:rPr>
          <w:spacing w:val="-8"/>
        </w:rPr>
        <w:t xml:space="preserve"> </w:t>
      </w:r>
      <w:r>
        <w:t>approaches</w:t>
      </w:r>
      <w:r>
        <w:rPr>
          <w:spacing w:val="-8"/>
        </w:rPr>
        <w:t xml:space="preserve"> </w:t>
      </w:r>
      <w:r>
        <w:t>to</w:t>
      </w:r>
      <w:r>
        <w:rPr>
          <w:spacing w:val="-8"/>
        </w:rPr>
        <w:t xml:space="preserve"> </w:t>
      </w:r>
      <w:r>
        <w:t>accelerate</w:t>
      </w:r>
      <w:r>
        <w:rPr>
          <w:spacing w:val="-8"/>
        </w:rPr>
        <w:t xml:space="preserve"> </w:t>
      </w:r>
      <w:r>
        <w:t>council</w:t>
      </w:r>
      <w:r>
        <w:rPr>
          <w:spacing w:val="-8"/>
        </w:rPr>
        <w:t xml:space="preserve"> </w:t>
      </w:r>
      <w:r>
        <w:t>and</w:t>
      </w:r>
      <w:r>
        <w:rPr>
          <w:spacing w:val="-8"/>
        </w:rPr>
        <w:t xml:space="preserve"> </w:t>
      </w:r>
      <w:r>
        <w:t>key</w:t>
      </w:r>
      <w:r>
        <w:rPr>
          <w:spacing w:val="-8"/>
        </w:rPr>
        <w:t xml:space="preserve"> </w:t>
      </w:r>
      <w:r>
        <w:t>stakeholder engagement in area-wide and enterprise-specific RIFA suppression.</w:t>
      </w:r>
    </w:p>
    <w:p w14:paraId="38EF362A" w14:textId="77777777" w:rsidR="00DC7AFF" w:rsidRDefault="00DC7AFF">
      <w:pPr>
        <w:pStyle w:val="BodyText"/>
        <w:kinsoku w:val="0"/>
        <w:overflowPunct w:val="0"/>
        <w:spacing w:before="5"/>
        <w:rPr>
          <w:sz w:val="35"/>
          <w:szCs w:val="35"/>
        </w:rPr>
      </w:pPr>
    </w:p>
    <w:p w14:paraId="4BFDAF04" w14:textId="77777777" w:rsidR="00DC7AFF" w:rsidRPr="00922296" w:rsidRDefault="00DC7AFF" w:rsidP="00922296">
      <w:pPr>
        <w:pStyle w:val="BodyText"/>
        <w:rPr>
          <w:b/>
          <w:bCs/>
          <w:spacing w:val="-5"/>
        </w:rPr>
      </w:pPr>
      <w:bookmarkStart w:id="118" w:name="_Toc136853075"/>
      <w:r w:rsidRPr="00922296">
        <w:rPr>
          <w:b/>
          <w:bCs/>
        </w:rPr>
        <w:t>More</w:t>
      </w:r>
      <w:r w:rsidRPr="00922296">
        <w:rPr>
          <w:b/>
          <w:bCs/>
          <w:spacing w:val="-5"/>
        </w:rPr>
        <w:t xml:space="preserve"> </w:t>
      </w:r>
      <w:r w:rsidRPr="00922296">
        <w:rPr>
          <w:b/>
          <w:bCs/>
        </w:rPr>
        <w:t>effective</w:t>
      </w:r>
      <w:r w:rsidRPr="00922296">
        <w:rPr>
          <w:b/>
          <w:bCs/>
          <w:spacing w:val="-4"/>
        </w:rPr>
        <w:t xml:space="preserve"> </w:t>
      </w:r>
      <w:r w:rsidRPr="00922296">
        <w:rPr>
          <w:b/>
          <w:bCs/>
        </w:rPr>
        <w:t>RIFA</w:t>
      </w:r>
      <w:r w:rsidRPr="00922296">
        <w:rPr>
          <w:b/>
          <w:bCs/>
          <w:spacing w:val="-4"/>
        </w:rPr>
        <w:t xml:space="preserve"> </w:t>
      </w:r>
      <w:r w:rsidRPr="00922296">
        <w:rPr>
          <w:b/>
          <w:bCs/>
        </w:rPr>
        <w:t>suppression</w:t>
      </w:r>
      <w:r w:rsidRPr="00922296">
        <w:rPr>
          <w:b/>
          <w:bCs/>
          <w:spacing w:val="-5"/>
        </w:rPr>
        <w:t xml:space="preserve"> </w:t>
      </w:r>
      <w:r w:rsidRPr="00922296">
        <w:rPr>
          <w:b/>
          <w:bCs/>
        </w:rPr>
        <w:t>and</w:t>
      </w:r>
      <w:r w:rsidRPr="00922296">
        <w:rPr>
          <w:b/>
          <w:bCs/>
          <w:spacing w:val="-4"/>
        </w:rPr>
        <w:t xml:space="preserve"> </w:t>
      </w:r>
      <w:r w:rsidRPr="00922296">
        <w:rPr>
          <w:b/>
          <w:bCs/>
        </w:rPr>
        <w:t>management</w:t>
      </w:r>
      <w:r w:rsidRPr="00922296">
        <w:rPr>
          <w:b/>
          <w:bCs/>
          <w:spacing w:val="-4"/>
        </w:rPr>
        <w:t xml:space="preserve"> </w:t>
      </w:r>
      <w:r w:rsidRPr="00922296">
        <w:rPr>
          <w:b/>
          <w:bCs/>
        </w:rPr>
        <w:t>(as</w:t>
      </w:r>
      <w:r w:rsidRPr="00922296">
        <w:rPr>
          <w:b/>
          <w:bCs/>
          <w:spacing w:val="-5"/>
        </w:rPr>
        <w:t xml:space="preserve"> </w:t>
      </w:r>
      <w:r w:rsidRPr="00922296">
        <w:rPr>
          <w:b/>
          <w:bCs/>
        </w:rPr>
        <w:t>per</w:t>
      </w:r>
      <w:r w:rsidRPr="00922296">
        <w:rPr>
          <w:b/>
          <w:bCs/>
          <w:spacing w:val="-4"/>
        </w:rPr>
        <w:t xml:space="preserve"> </w:t>
      </w:r>
      <w:r w:rsidRPr="00922296">
        <w:rPr>
          <w:b/>
          <w:bCs/>
        </w:rPr>
        <w:t>Option</w:t>
      </w:r>
      <w:r w:rsidRPr="00922296">
        <w:rPr>
          <w:b/>
          <w:bCs/>
          <w:spacing w:val="-4"/>
        </w:rPr>
        <w:t xml:space="preserve"> </w:t>
      </w:r>
      <w:r w:rsidRPr="00922296">
        <w:rPr>
          <w:b/>
          <w:bCs/>
        </w:rPr>
        <w:t>A)</w:t>
      </w:r>
      <w:r w:rsidRPr="00922296">
        <w:rPr>
          <w:b/>
          <w:bCs/>
          <w:spacing w:val="-4"/>
        </w:rPr>
        <w:t xml:space="preserve"> </w:t>
      </w:r>
      <w:r w:rsidRPr="00922296">
        <w:rPr>
          <w:b/>
          <w:bCs/>
          <w:spacing w:val="-5"/>
        </w:rPr>
        <w:t>by:</w:t>
      </w:r>
      <w:bookmarkEnd w:id="118"/>
    </w:p>
    <w:p w14:paraId="5E300A69" w14:textId="77777777" w:rsidR="00DC7AFF" w:rsidRDefault="00DC7AFF">
      <w:pPr>
        <w:pStyle w:val="ListParagraph"/>
        <w:numPr>
          <w:ilvl w:val="0"/>
          <w:numId w:val="13"/>
        </w:numPr>
        <w:tabs>
          <w:tab w:val="left" w:pos="940"/>
        </w:tabs>
        <w:kinsoku w:val="0"/>
        <w:overflowPunct w:val="0"/>
        <w:spacing w:before="134"/>
        <w:rPr>
          <w:spacing w:val="-2"/>
        </w:rPr>
      </w:pPr>
      <w:r>
        <w:t>widening</w:t>
      </w:r>
      <w:r>
        <w:rPr>
          <w:spacing w:val="-4"/>
        </w:rPr>
        <w:t xml:space="preserve"> </w:t>
      </w:r>
      <w:r>
        <w:t>local</w:t>
      </w:r>
      <w:r>
        <w:rPr>
          <w:spacing w:val="-2"/>
        </w:rPr>
        <w:t xml:space="preserve"> </w:t>
      </w:r>
      <w:r>
        <w:t>government</w:t>
      </w:r>
      <w:r>
        <w:rPr>
          <w:spacing w:val="-1"/>
        </w:rPr>
        <w:t xml:space="preserve"> </w:t>
      </w:r>
      <w:r>
        <w:t>engagement</w:t>
      </w:r>
      <w:r>
        <w:rPr>
          <w:spacing w:val="-2"/>
        </w:rPr>
        <w:t xml:space="preserve"> </w:t>
      </w:r>
      <w:r>
        <w:t>in</w:t>
      </w:r>
      <w:r>
        <w:rPr>
          <w:spacing w:val="-1"/>
        </w:rPr>
        <w:t xml:space="preserve"> </w:t>
      </w:r>
      <w:r>
        <w:t>SEQ</w:t>
      </w:r>
      <w:r>
        <w:rPr>
          <w:spacing w:val="-2"/>
        </w:rPr>
        <w:t xml:space="preserve"> </w:t>
      </w:r>
      <w:r>
        <w:t>and</w:t>
      </w:r>
      <w:r>
        <w:rPr>
          <w:spacing w:val="-1"/>
        </w:rPr>
        <w:t xml:space="preserve"> </w:t>
      </w:r>
      <w:r>
        <w:rPr>
          <w:spacing w:val="-2"/>
        </w:rPr>
        <w:t>beyond</w:t>
      </w:r>
    </w:p>
    <w:p w14:paraId="740C55CD" w14:textId="77777777" w:rsidR="00DC7AFF" w:rsidRDefault="00DC7AFF">
      <w:pPr>
        <w:pStyle w:val="ListParagraph"/>
        <w:numPr>
          <w:ilvl w:val="0"/>
          <w:numId w:val="13"/>
        </w:numPr>
        <w:tabs>
          <w:tab w:val="left" w:pos="940"/>
        </w:tabs>
        <w:kinsoku w:val="0"/>
        <w:overflowPunct w:val="0"/>
        <w:spacing w:before="14"/>
        <w:rPr>
          <w:spacing w:val="-2"/>
        </w:rPr>
      </w:pPr>
      <w:r>
        <w:t>mobilising</w:t>
      </w:r>
      <w:r>
        <w:rPr>
          <w:spacing w:val="-6"/>
        </w:rPr>
        <w:t xml:space="preserve"> </w:t>
      </w:r>
      <w:r>
        <w:t>local</w:t>
      </w:r>
      <w:r>
        <w:rPr>
          <w:spacing w:val="-6"/>
        </w:rPr>
        <w:t xml:space="preserve"> </w:t>
      </w:r>
      <w:r>
        <w:t>government-led</w:t>
      </w:r>
      <w:r>
        <w:rPr>
          <w:spacing w:val="-6"/>
        </w:rPr>
        <w:t xml:space="preserve"> </w:t>
      </w:r>
      <w:r>
        <w:t>RIFA</w:t>
      </w:r>
      <w:r>
        <w:rPr>
          <w:spacing w:val="-6"/>
        </w:rPr>
        <w:t xml:space="preserve"> </w:t>
      </w:r>
      <w:r>
        <w:t>suppression</w:t>
      </w:r>
      <w:r>
        <w:rPr>
          <w:spacing w:val="-6"/>
        </w:rPr>
        <w:t xml:space="preserve"> </w:t>
      </w:r>
      <w:r>
        <w:rPr>
          <w:spacing w:val="-2"/>
        </w:rPr>
        <w:t>programs</w:t>
      </w:r>
    </w:p>
    <w:p w14:paraId="18449CC0" w14:textId="77777777" w:rsidR="00DC7AFF" w:rsidRDefault="00DC7AFF">
      <w:pPr>
        <w:pStyle w:val="ListParagraph"/>
        <w:numPr>
          <w:ilvl w:val="0"/>
          <w:numId w:val="13"/>
        </w:numPr>
        <w:tabs>
          <w:tab w:val="left" w:pos="940"/>
        </w:tabs>
        <w:kinsoku w:val="0"/>
        <w:overflowPunct w:val="0"/>
        <w:spacing w:before="14" w:line="252" w:lineRule="auto"/>
        <w:ind w:right="696"/>
      </w:pPr>
      <w:r>
        <w:t>mobilising</w:t>
      </w:r>
      <w:r>
        <w:rPr>
          <w:spacing w:val="-7"/>
        </w:rPr>
        <w:t xml:space="preserve"> </w:t>
      </w:r>
      <w:r>
        <w:t>other</w:t>
      </w:r>
      <w:r>
        <w:rPr>
          <w:spacing w:val="-7"/>
        </w:rPr>
        <w:t xml:space="preserve"> </w:t>
      </w:r>
      <w:r>
        <w:t>State</w:t>
      </w:r>
      <w:r>
        <w:rPr>
          <w:spacing w:val="-7"/>
        </w:rPr>
        <w:t xml:space="preserve"> </w:t>
      </w:r>
      <w:r>
        <w:t>and</w:t>
      </w:r>
      <w:r>
        <w:rPr>
          <w:spacing w:val="-7"/>
        </w:rPr>
        <w:t xml:space="preserve"> </w:t>
      </w:r>
      <w:r>
        <w:t>Commonwealth</w:t>
      </w:r>
      <w:r>
        <w:rPr>
          <w:spacing w:val="-7"/>
        </w:rPr>
        <w:t xml:space="preserve"> </w:t>
      </w:r>
      <w:r>
        <w:t>governments</w:t>
      </w:r>
      <w:r>
        <w:rPr>
          <w:spacing w:val="-7"/>
        </w:rPr>
        <w:t xml:space="preserve"> </w:t>
      </w:r>
      <w:r>
        <w:t>agencies</w:t>
      </w:r>
      <w:r>
        <w:rPr>
          <w:spacing w:val="-7"/>
        </w:rPr>
        <w:t xml:space="preserve"> </w:t>
      </w:r>
      <w:r>
        <w:t>to</w:t>
      </w:r>
      <w:r>
        <w:rPr>
          <w:spacing w:val="-7"/>
        </w:rPr>
        <w:t xml:space="preserve"> </w:t>
      </w:r>
      <w:r>
        <w:t>suppress</w:t>
      </w:r>
      <w:r>
        <w:rPr>
          <w:spacing w:val="-7"/>
        </w:rPr>
        <w:t xml:space="preserve"> </w:t>
      </w:r>
      <w:r>
        <w:t>and manage RIFA on land they control</w:t>
      </w:r>
    </w:p>
    <w:p w14:paraId="1B3E2E38" w14:textId="77777777" w:rsidR="00DC7AFF" w:rsidRDefault="00DC7AFF">
      <w:pPr>
        <w:pStyle w:val="ListParagraph"/>
        <w:numPr>
          <w:ilvl w:val="0"/>
          <w:numId w:val="13"/>
        </w:numPr>
        <w:tabs>
          <w:tab w:val="left" w:pos="940"/>
        </w:tabs>
        <w:kinsoku w:val="0"/>
        <w:overflowPunct w:val="0"/>
        <w:spacing w:before="0"/>
        <w:rPr>
          <w:spacing w:val="-2"/>
        </w:rPr>
      </w:pPr>
      <w:r>
        <w:t>enforcing</w:t>
      </w:r>
      <w:r>
        <w:rPr>
          <w:spacing w:val="-6"/>
        </w:rPr>
        <w:t xml:space="preserve"> </w:t>
      </w:r>
      <w:r>
        <w:t>RIFA</w:t>
      </w:r>
      <w:r>
        <w:rPr>
          <w:spacing w:val="-3"/>
        </w:rPr>
        <w:t xml:space="preserve"> </w:t>
      </w:r>
      <w:r>
        <w:t>suppression</w:t>
      </w:r>
      <w:r>
        <w:rPr>
          <w:spacing w:val="-3"/>
        </w:rPr>
        <w:t xml:space="preserve"> </w:t>
      </w:r>
      <w:r>
        <w:t>and</w:t>
      </w:r>
      <w:r>
        <w:rPr>
          <w:spacing w:val="-4"/>
        </w:rPr>
        <w:t xml:space="preserve"> </w:t>
      </w:r>
      <w:r>
        <w:t>management</w:t>
      </w:r>
      <w:r>
        <w:rPr>
          <w:spacing w:val="-3"/>
        </w:rPr>
        <w:t xml:space="preserve"> </w:t>
      </w:r>
      <w:r>
        <w:t>on</w:t>
      </w:r>
      <w:r>
        <w:rPr>
          <w:spacing w:val="-3"/>
        </w:rPr>
        <w:t xml:space="preserve"> </w:t>
      </w:r>
      <w:r>
        <w:t>high</w:t>
      </w:r>
      <w:r>
        <w:rPr>
          <w:spacing w:val="-4"/>
        </w:rPr>
        <w:t xml:space="preserve"> </w:t>
      </w:r>
      <w:r>
        <w:t>risk</w:t>
      </w:r>
      <w:r>
        <w:rPr>
          <w:spacing w:val="-3"/>
        </w:rPr>
        <w:t xml:space="preserve"> </w:t>
      </w:r>
      <w:r>
        <w:t>land</w:t>
      </w:r>
      <w:r>
        <w:rPr>
          <w:spacing w:val="-3"/>
        </w:rPr>
        <w:t xml:space="preserve"> </w:t>
      </w:r>
      <w:r>
        <w:rPr>
          <w:spacing w:val="-2"/>
        </w:rPr>
        <w:t>types.</w:t>
      </w:r>
    </w:p>
    <w:p w14:paraId="3B7FE439" w14:textId="77777777" w:rsidR="00DC7AFF" w:rsidRDefault="00DC7AFF">
      <w:pPr>
        <w:pStyle w:val="ListParagraph"/>
        <w:numPr>
          <w:ilvl w:val="0"/>
          <w:numId w:val="13"/>
        </w:numPr>
        <w:tabs>
          <w:tab w:val="left" w:pos="940"/>
        </w:tabs>
        <w:kinsoku w:val="0"/>
        <w:overflowPunct w:val="0"/>
        <w:spacing w:before="0"/>
        <w:rPr>
          <w:spacing w:val="-2"/>
        </w:rPr>
        <w:sectPr w:rsidR="00DC7AFF">
          <w:pgSz w:w="11920" w:h="16840"/>
          <w:pgMar w:top="1940" w:right="520" w:bottom="1900" w:left="1400" w:header="0" w:footer="1637" w:gutter="0"/>
          <w:cols w:space="720"/>
          <w:noEndnote/>
        </w:sectPr>
      </w:pPr>
    </w:p>
    <w:p w14:paraId="34633C4B" w14:textId="77777777" w:rsidR="00DC7AFF" w:rsidRDefault="00DC7AFF">
      <w:pPr>
        <w:pStyle w:val="Heading2"/>
        <w:numPr>
          <w:ilvl w:val="0"/>
          <w:numId w:val="23"/>
        </w:numPr>
        <w:tabs>
          <w:tab w:val="left" w:pos="596"/>
        </w:tabs>
        <w:kinsoku w:val="0"/>
        <w:overflowPunct w:val="0"/>
        <w:spacing w:line="252" w:lineRule="auto"/>
        <w:ind w:left="220" w:right="2491" w:firstLine="0"/>
      </w:pPr>
      <w:bookmarkStart w:id="119" w:name="_Toc136854710"/>
      <w:r>
        <w:lastRenderedPageBreak/>
        <w:t>Moving</w:t>
      </w:r>
      <w:r>
        <w:rPr>
          <w:spacing w:val="-16"/>
        </w:rPr>
        <w:t xml:space="preserve"> </w:t>
      </w:r>
      <w:r>
        <w:t>to</w:t>
      </w:r>
      <w:r>
        <w:rPr>
          <w:spacing w:val="-16"/>
        </w:rPr>
        <w:t xml:space="preserve"> </w:t>
      </w:r>
      <w:r>
        <w:t>a</w:t>
      </w:r>
      <w:r>
        <w:rPr>
          <w:spacing w:val="-16"/>
        </w:rPr>
        <w:t xml:space="preserve"> </w:t>
      </w:r>
      <w:r>
        <w:t>shared</w:t>
      </w:r>
      <w:r>
        <w:rPr>
          <w:spacing w:val="-16"/>
        </w:rPr>
        <w:t xml:space="preserve"> </w:t>
      </w:r>
      <w:r>
        <w:t>responsibility</w:t>
      </w:r>
      <w:r>
        <w:rPr>
          <w:spacing w:val="-16"/>
        </w:rPr>
        <w:t xml:space="preserve"> </w:t>
      </w:r>
      <w:r>
        <w:t>for</w:t>
      </w:r>
      <w:r>
        <w:rPr>
          <w:spacing w:val="-16"/>
        </w:rPr>
        <w:t xml:space="preserve"> </w:t>
      </w:r>
      <w:r>
        <w:t>RIFA management in SEQ</w:t>
      </w:r>
      <w:bookmarkEnd w:id="119"/>
    </w:p>
    <w:p w14:paraId="5E0CDE10" w14:textId="77777777" w:rsidR="00DC7AFF" w:rsidRDefault="00DC7AFF">
      <w:pPr>
        <w:pStyle w:val="Heading3"/>
        <w:numPr>
          <w:ilvl w:val="1"/>
          <w:numId w:val="23"/>
        </w:numPr>
        <w:tabs>
          <w:tab w:val="left" w:pos="679"/>
        </w:tabs>
        <w:kinsoku w:val="0"/>
        <w:overflowPunct w:val="0"/>
        <w:spacing w:before="280"/>
        <w:ind w:left="678"/>
        <w:rPr>
          <w:spacing w:val="-2"/>
        </w:rPr>
      </w:pPr>
      <w:bookmarkStart w:id="120" w:name="_Toc136854711"/>
      <w:r>
        <w:t>Program</w:t>
      </w:r>
      <w:r>
        <w:rPr>
          <w:spacing w:val="-15"/>
        </w:rPr>
        <w:t xml:space="preserve"> </w:t>
      </w:r>
      <w:r>
        <w:rPr>
          <w:spacing w:val="-2"/>
        </w:rPr>
        <w:t>governance</w:t>
      </w:r>
      <w:bookmarkEnd w:id="120"/>
    </w:p>
    <w:p w14:paraId="2EAFFD55" w14:textId="77777777" w:rsidR="00DC7AFF" w:rsidRDefault="00DC7AFF">
      <w:pPr>
        <w:pStyle w:val="BodyText"/>
        <w:kinsoku w:val="0"/>
        <w:overflowPunct w:val="0"/>
        <w:spacing w:before="10"/>
        <w:rPr>
          <w:b/>
          <w:bCs/>
          <w:sz w:val="21"/>
          <w:szCs w:val="21"/>
        </w:rPr>
      </w:pPr>
    </w:p>
    <w:p w14:paraId="30966079" w14:textId="77777777" w:rsidR="00DC7AFF" w:rsidRDefault="00DC7AFF">
      <w:pPr>
        <w:pStyle w:val="Heading4"/>
        <w:numPr>
          <w:ilvl w:val="2"/>
          <w:numId w:val="23"/>
        </w:numPr>
        <w:tabs>
          <w:tab w:val="left" w:pos="811"/>
        </w:tabs>
        <w:kinsoku w:val="0"/>
        <w:overflowPunct w:val="0"/>
        <w:ind w:left="810"/>
        <w:rPr>
          <w:spacing w:val="-2"/>
        </w:rPr>
      </w:pPr>
      <w:bookmarkStart w:id="121" w:name="_Toc136854712"/>
      <w:r>
        <w:t>Current</w:t>
      </w:r>
      <w:r>
        <w:rPr>
          <w:spacing w:val="-11"/>
        </w:rPr>
        <w:t xml:space="preserve"> </w:t>
      </w:r>
      <w:r>
        <w:t>governance</w:t>
      </w:r>
      <w:r>
        <w:rPr>
          <w:spacing w:val="-10"/>
        </w:rPr>
        <w:t xml:space="preserve"> </w:t>
      </w:r>
      <w:r>
        <w:rPr>
          <w:spacing w:val="-2"/>
        </w:rPr>
        <w:t>arrangements</w:t>
      </w:r>
      <w:bookmarkEnd w:id="121"/>
    </w:p>
    <w:p w14:paraId="13FFDD73" w14:textId="77777777" w:rsidR="00DC7AFF" w:rsidRDefault="00DC7AFF">
      <w:pPr>
        <w:pStyle w:val="BodyText"/>
        <w:kinsoku w:val="0"/>
        <w:overflowPunct w:val="0"/>
        <w:spacing w:before="54" w:line="252" w:lineRule="auto"/>
        <w:ind w:left="220" w:right="838"/>
      </w:pPr>
      <w:r>
        <w:t>The NRIFAEP is run by QDAF on behalf of all cost-sharing partner governments of the Commonwealth,</w:t>
      </w:r>
      <w:r>
        <w:rPr>
          <w:spacing w:val="-5"/>
        </w:rPr>
        <w:t xml:space="preserve"> </w:t>
      </w:r>
      <w:r>
        <w:t>States</w:t>
      </w:r>
      <w:r>
        <w:rPr>
          <w:spacing w:val="-5"/>
        </w:rPr>
        <w:t xml:space="preserve"> </w:t>
      </w:r>
      <w:r>
        <w:t>and</w:t>
      </w:r>
      <w:r>
        <w:rPr>
          <w:spacing w:val="-5"/>
        </w:rPr>
        <w:t xml:space="preserve"> </w:t>
      </w:r>
      <w:r>
        <w:t>Territories.</w:t>
      </w:r>
      <w:r>
        <w:rPr>
          <w:spacing w:val="-5"/>
        </w:rPr>
        <w:t xml:space="preserve"> </w:t>
      </w:r>
      <w:r>
        <w:t>All</w:t>
      </w:r>
      <w:r>
        <w:rPr>
          <w:spacing w:val="-5"/>
        </w:rPr>
        <w:t xml:space="preserve"> </w:t>
      </w:r>
      <w:r>
        <w:t>its</w:t>
      </w:r>
      <w:r>
        <w:rPr>
          <w:spacing w:val="-5"/>
        </w:rPr>
        <w:t xml:space="preserve"> </w:t>
      </w:r>
      <w:r>
        <w:t>staff</w:t>
      </w:r>
      <w:r>
        <w:rPr>
          <w:spacing w:val="-5"/>
        </w:rPr>
        <w:t xml:space="preserve"> </w:t>
      </w:r>
      <w:r>
        <w:t>are</w:t>
      </w:r>
      <w:r>
        <w:rPr>
          <w:spacing w:val="-5"/>
        </w:rPr>
        <w:t xml:space="preserve"> </w:t>
      </w:r>
      <w:r>
        <w:t>QDAF</w:t>
      </w:r>
      <w:r>
        <w:rPr>
          <w:spacing w:val="-5"/>
        </w:rPr>
        <w:t xml:space="preserve"> </w:t>
      </w:r>
      <w:r>
        <w:t>employees</w:t>
      </w:r>
      <w:r>
        <w:rPr>
          <w:spacing w:val="-5"/>
        </w:rPr>
        <w:t xml:space="preserve"> </w:t>
      </w:r>
      <w:r>
        <w:t>or</w:t>
      </w:r>
      <w:r>
        <w:rPr>
          <w:spacing w:val="-5"/>
        </w:rPr>
        <w:t xml:space="preserve"> </w:t>
      </w:r>
      <w:r>
        <w:t>contractors employed</w:t>
      </w:r>
      <w:r>
        <w:rPr>
          <w:spacing w:val="-6"/>
        </w:rPr>
        <w:t xml:space="preserve"> </w:t>
      </w:r>
      <w:r>
        <w:t>under</w:t>
      </w:r>
      <w:r>
        <w:rPr>
          <w:spacing w:val="-6"/>
        </w:rPr>
        <w:t xml:space="preserve"> </w:t>
      </w:r>
      <w:r>
        <w:t>Queensland</w:t>
      </w:r>
      <w:r>
        <w:rPr>
          <w:spacing w:val="-6"/>
        </w:rPr>
        <w:t xml:space="preserve"> </w:t>
      </w:r>
      <w:r>
        <w:t>Public</w:t>
      </w:r>
      <w:r>
        <w:rPr>
          <w:spacing w:val="-6"/>
        </w:rPr>
        <w:t xml:space="preserve"> </w:t>
      </w:r>
      <w:r>
        <w:t>Service</w:t>
      </w:r>
      <w:r>
        <w:rPr>
          <w:spacing w:val="-6"/>
        </w:rPr>
        <w:t xml:space="preserve"> </w:t>
      </w:r>
      <w:r>
        <w:t>policies.</w:t>
      </w:r>
      <w:r>
        <w:rPr>
          <w:spacing w:val="-6"/>
        </w:rPr>
        <w:t xml:space="preserve"> </w:t>
      </w:r>
      <w:r>
        <w:t>Large</w:t>
      </w:r>
      <w:r>
        <w:rPr>
          <w:spacing w:val="-6"/>
        </w:rPr>
        <w:t xml:space="preserve"> </w:t>
      </w:r>
      <w:r>
        <w:t>and</w:t>
      </w:r>
      <w:r>
        <w:rPr>
          <w:spacing w:val="-6"/>
        </w:rPr>
        <w:t xml:space="preserve"> </w:t>
      </w:r>
      <w:r>
        <w:t>important</w:t>
      </w:r>
      <w:r>
        <w:rPr>
          <w:spacing w:val="-6"/>
        </w:rPr>
        <w:t xml:space="preserve"> </w:t>
      </w:r>
      <w:r>
        <w:t>contracts</w:t>
      </w:r>
      <w:r>
        <w:rPr>
          <w:spacing w:val="-6"/>
        </w:rPr>
        <w:t xml:space="preserve"> </w:t>
      </w:r>
      <w:r>
        <w:t>for the National Program, including that of the Chair of the Steering Committee, must be approved by the QDAF DG.</w:t>
      </w:r>
    </w:p>
    <w:p w14:paraId="59DF2FEF" w14:textId="77777777" w:rsidR="00DC7AFF" w:rsidRDefault="00DC7AFF">
      <w:pPr>
        <w:pStyle w:val="BodyText"/>
        <w:kinsoku w:val="0"/>
        <w:overflowPunct w:val="0"/>
        <w:spacing w:before="120" w:line="252" w:lineRule="auto"/>
        <w:ind w:left="220" w:right="838"/>
      </w:pPr>
      <w:r>
        <w:rPr>
          <w:b/>
          <w:bCs/>
        </w:rPr>
        <w:t>The</w:t>
      </w:r>
      <w:r>
        <w:rPr>
          <w:b/>
          <w:bCs/>
          <w:spacing w:val="-9"/>
        </w:rPr>
        <w:t xml:space="preserve"> </w:t>
      </w:r>
      <w:r>
        <w:rPr>
          <w:b/>
          <w:bCs/>
        </w:rPr>
        <w:t>NRIFAEP</w:t>
      </w:r>
      <w:r>
        <w:rPr>
          <w:b/>
          <w:bCs/>
          <w:spacing w:val="-9"/>
        </w:rPr>
        <w:t xml:space="preserve"> </w:t>
      </w:r>
      <w:r>
        <w:rPr>
          <w:b/>
          <w:bCs/>
        </w:rPr>
        <w:t>Steering</w:t>
      </w:r>
      <w:r>
        <w:rPr>
          <w:b/>
          <w:bCs/>
          <w:spacing w:val="-9"/>
        </w:rPr>
        <w:t xml:space="preserve"> </w:t>
      </w:r>
      <w:r>
        <w:rPr>
          <w:b/>
          <w:bCs/>
        </w:rPr>
        <w:t>Committee</w:t>
      </w:r>
      <w:r>
        <w:rPr>
          <w:b/>
          <w:bCs/>
          <w:spacing w:val="-9"/>
        </w:rPr>
        <w:t xml:space="preserve"> </w:t>
      </w:r>
      <w:r>
        <w:t>has</w:t>
      </w:r>
      <w:r>
        <w:rPr>
          <w:spacing w:val="-9"/>
        </w:rPr>
        <w:t xml:space="preserve"> </w:t>
      </w:r>
      <w:r>
        <w:t>an</w:t>
      </w:r>
      <w:r>
        <w:rPr>
          <w:spacing w:val="-9"/>
        </w:rPr>
        <w:t xml:space="preserve"> </w:t>
      </w:r>
      <w:r>
        <w:t>independent</w:t>
      </w:r>
      <w:r>
        <w:rPr>
          <w:spacing w:val="-9"/>
        </w:rPr>
        <w:t xml:space="preserve"> </w:t>
      </w:r>
      <w:r>
        <w:t>Chair,</w:t>
      </w:r>
      <w:r>
        <w:rPr>
          <w:spacing w:val="-9"/>
        </w:rPr>
        <w:t xml:space="preserve"> </w:t>
      </w:r>
      <w:r>
        <w:t>a</w:t>
      </w:r>
      <w:r>
        <w:rPr>
          <w:spacing w:val="-9"/>
        </w:rPr>
        <w:t xml:space="preserve"> </w:t>
      </w:r>
      <w:r>
        <w:t>Secretary</w:t>
      </w:r>
      <w:r>
        <w:rPr>
          <w:spacing w:val="-9"/>
        </w:rPr>
        <w:t xml:space="preserve"> </w:t>
      </w:r>
      <w:r>
        <w:t>and</w:t>
      </w:r>
      <w:r>
        <w:rPr>
          <w:spacing w:val="-9"/>
        </w:rPr>
        <w:t xml:space="preserve"> </w:t>
      </w:r>
      <w:r>
        <w:t>Chief Finance Officer who are QDAF employees, and a senior representative of each</w:t>
      </w:r>
    </w:p>
    <w:p w14:paraId="623ED5A3" w14:textId="77777777" w:rsidR="00DC7AFF" w:rsidRDefault="00DC7AFF">
      <w:pPr>
        <w:pStyle w:val="BodyText"/>
        <w:kinsoku w:val="0"/>
        <w:overflowPunct w:val="0"/>
        <w:spacing w:line="252" w:lineRule="auto"/>
        <w:ind w:left="220" w:right="630"/>
      </w:pPr>
      <w:r>
        <w:t>cost-sharing jurisdiction, except the ACT and SA. It meets at least quarterly and reviews program</w:t>
      </w:r>
      <w:r>
        <w:rPr>
          <w:spacing w:val="-13"/>
        </w:rPr>
        <w:t xml:space="preserve"> </w:t>
      </w:r>
      <w:r>
        <w:t>reports</w:t>
      </w:r>
      <w:r>
        <w:rPr>
          <w:spacing w:val="-13"/>
        </w:rPr>
        <w:t xml:space="preserve"> </w:t>
      </w:r>
      <w:r>
        <w:t>to</w:t>
      </w:r>
      <w:r>
        <w:rPr>
          <w:spacing w:val="-13"/>
        </w:rPr>
        <w:t xml:space="preserve"> </w:t>
      </w:r>
      <w:r>
        <w:t>assess</w:t>
      </w:r>
      <w:r>
        <w:rPr>
          <w:spacing w:val="-13"/>
        </w:rPr>
        <w:t xml:space="preserve"> </w:t>
      </w:r>
      <w:r>
        <w:t>and</w:t>
      </w:r>
      <w:r>
        <w:rPr>
          <w:spacing w:val="-13"/>
        </w:rPr>
        <w:t xml:space="preserve"> </w:t>
      </w:r>
      <w:r>
        <w:t>approve</w:t>
      </w:r>
      <w:r>
        <w:rPr>
          <w:spacing w:val="-13"/>
        </w:rPr>
        <w:t xml:space="preserve"> </w:t>
      </w:r>
      <w:r>
        <w:t>future</w:t>
      </w:r>
      <w:r>
        <w:rPr>
          <w:spacing w:val="-13"/>
        </w:rPr>
        <w:t xml:space="preserve"> </w:t>
      </w:r>
      <w:r>
        <w:t>plans,</w:t>
      </w:r>
      <w:r>
        <w:rPr>
          <w:spacing w:val="-13"/>
        </w:rPr>
        <w:t xml:space="preserve"> </w:t>
      </w:r>
      <w:r>
        <w:t>within</w:t>
      </w:r>
      <w:r>
        <w:rPr>
          <w:spacing w:val="-13"/>
        </w:rPr>
        <w:t xml:space="preserve"> </w:t>
      </w:r>
      <w:r>
        <w:t>the</w:t>
      </w:r>
      <w:r>
        <w:rPr>
          <w:spacing w:val="-13"/>
        </w:rPr>
        <w:t xml:space="preserve"> </w:t>
      </w:r>
      <w:r>
        <w:t>approved</w:t>
      </w:r>
      <w:r>
        <w:rPr>
          <w:spacing w:val="-13"/>
        </w:rPr>
        <w:t xml:space="preserve"> </w:t>
      </w:r>
      <w:r>
        <w:t>overall</w:t>
      </w:r>
      <w:r>
        <w:rPr>
          <w:spacing w:val="-13"/>
        </w:rPr>
        <w:t xml:space="preserve"> </w:t>
      </w:r>
      <w:r>
        <w:t>Ten-Year Plan. All Steering Committee members have other ‘day jobs’ with only one Executive Assistant located with the Program in Brisbane fully dedicated to their support.</w:t>
      </w:r>
    </w:p>
    <w:p w14:paraId="1F96CB0C" w14:textId="77777777" w:rsidR="00DC7AFF" w:rsidRDefault="00DC7AFF">
      <w:pPr>
        <w:pStyle w:val="BodyText"/>
        <w:kinsoku w:val="0"/>
        <w:overflowPunct w:val="0"/>
        <w:spacing w:before="120" w:line="252" w:lineRule="auto"/>
        <w:ind w:left="220" w:right="630"/>
        <w:rPr>
          <w:color w:val="000000"/>
        </w:rPr>
      </w:pPr>
      <w:r>
        <w:rPr>
          <w:b/>
          <w:bCs/>
        </w:rPr>
        <w:t xml:space="preserve">Its Risk Management Sub-Committee (RMSC) </w:t>
      </w:r>
      <w:r>
        <w:t>has an external Chair, as well as five members and the Secretary of the Steering Committee. This Sub-Committee has maintained</w:t>
      </w:r>
      <w:r>
        <w:rPr>
          <w:spacing w:val="-8"/>
        </w:rPr>
        <w:t xml:space="preserve"> </w:t>
      </w:r>
      <w:r>
        <w:t>a</w:t>
      </w:r>
      <w:r>
        <w:rPr>
          <w:spacing w:val="-8"/>
        </w:rPr>
        <w:t xml:space="preserve"> </w:t>
      </w:r>
      <w:r>
        <w:t>comprehensive</w:t>
      </w:r>
      <w:r>
        <w:rPr>
          <w:spacing w:val="-8"/>
        </w:rPr>
        <w:t xml:space="preserve"> </w:t>
      </w:r>
      <w:r>
        <w:t>register</w:t>
      </w:r>
      <w:r>
        <w:rPr>
          <w:spacing w:val="-8"/>
        </w:rPr>
        <w:t xml:space="preserve"> </w:t>
      </w:r>
      <w:r>
        <w:t>of</w:t>
      </w:r>
      <w:r>
        <w:rPr>
          <w:spacing w:val="-8"/>
        </w:rPr>
        <w:t xml:space="preserve"> </w:t>
      </w:r>
      <w:r>
        <w:t>key</w:t>
      </w:r>
      <w:r>
        <w:rPr>
          <w:spacing w:val="-8"/>
        </w:rPr>
        <w:t xml:space="preserve"> </w:t>
      </w:r>
      <w:r>
        <w:t>Program</w:t>
      </w:r>
      <w:r>
        <w:rPr>
          <w:spacing w:val="-8"/>
        </w:rPr>
        <w:t xml:space="preserve"> </w:t>
      </w:r>
      <w:r>
        <w:t>risks,</w:t>
      </w:r>
      <w:r>
        <w:rPr>
          <w:spacing w:val="-8"/>
        </w:rPr>
        <w:t xml:space="preserve"> </w:t>
      </w:r>
      <w:r>
        <w:t>although</w:t>
      </w:r>
      <w:r>
        <w:rPr>
          <w:spacing w:val="-8"/>
        </w:rPr>
        <w:t xml:space="preserve"> </w:t>
      </w:r>
      <w:r>
        <w:t>many</w:t>
      </w:r>
      <w:r>
        <w:rPr>
          <w:spacing w:val="-8"/>
        </w:rPr>
        <w:t xml:space="preserve"> </w:t>
      </w:r>
      <w:r>
        <w:t>identified</w:t>
      </w:r>
      <w:r>
        <w:rPr>
          <w:spacing w:val="-8"/>
        </w:rPr>
        <w:t xml:space="preserve"> </w:t>
      </w:r>
      <w:r>
        <w:t>high risk</w:t>
      </w:r>
      <w:r>
        <w:rPr>
          <w:spacing w:val="-3"/>
        </w:rPr>
        <w:t xml:space="preserve"> </w:t>
      </w:r>
      <w:r>
        <w:t>issues</w:t>
      </w:r>
      <w:r>
        <w:rPr>
          <w:spacing w:val="-3"/>
        </w:rPr>
        <w:t xml:space="preserve"> </w:t>
      </w:r>
      <w:r>
        <w:t>have</w:t>
      </w:r>
      <w:r>
        <w:rPr>
          <w:spacing w:val="-3"/>
        </w:rPr>
        <w:t xml:space="preserve"> </w:t>
      </w:r>
      <w:r>
        <w:t>been</w:t>
      </w:r>
      <w:r>
        <w:rPr>
          <w:spacing w:val="-3"/>
        </w:rPr>
        <w:t xml:space="preserve"> </w:t>
      </w:r>
      <w:r>
        <w:t>beyond</w:t>
      </w:r>
      <w:r>
        <w:rPr>
          <w:spacing w:val="-3"/>
        </w:rPr>
        <w:t xml:space="preserve"> </w:t>
      </w:r>
      <w:r>
        <w:t>control</w:t>
      </w:r>
      <w:r>
        <w:rPr>
          <w:spacing w:val="-3"/>
        </w:rPr>
        <w:t xml:space="preserve"> </w:t>
      </w:r>
      <w:r>
        <w:t>of</w:t>
      </w:r>
      <w:r>
        <w:rPr>
          <w:spacing w:val="-3"/>
        </w:rPr>
        <w:t xml:space="preserve"> </w:t>
      </w:r>
      <w:r>
        <w:t>the</w:t>
      </w:r>
      <w:r>
        <w:rPr>
          <w:spacing w:val="-3"/>
        </w:rPr>
        <w:t xml:space="preserve"> </w:t>
      </w:r>
      <w:r>
        <w:t>Program,</w:t>
      </w:r>
      <w:r>
        <w:rPr>
          <w:spacing w:val="-3"/>
        </w:rPr>
        <w:t xml:space="preserve"> </w:t>
      </w:r>
      <w:r>
        <w:t>being</w:t>
      </w:r>
      <w:r>
        <w:rPr>
          <w:spacing w:val="-3"/>
        </w:rPr>
        <w:t xml:space="preserve"> </w:t>
      </w:r>
      <w:r>
        <w:t>hard-baked</w:t>
      </w:r>
      <w:r>
        <w:rPr>
          <w:spacing w:val="-3"/>
        </w:rPr>
        <w:t xml:space="preserve"> </w:t>
      </w:r>
      <w:r>
        <w:t>into</w:t>
      </w:r>
      <w:r>
        <w:rPr>
          <w:spacing w:val="-3"/>
        </w:rPr>
        <w:t xml:space="preserve"> </w:t>
      </w:r>
      <w:r>
        <w:t>the</w:t>
      </w:r>
      <w:r>
        <w:rPr>
          <w:spacing w:val="-3"/>
        </w:rPr>
        <w:t xml:space="preserve"> </w:t>
      </w:r>
      <w:r>
        <w:t>Ten-Year Plan and its budget</w:t>
      </w:r>
      <w:r>
        <w:rPr>
          <w:color w:val="0000FF"/>
        </w:rPr>
        <w:t xml:space="preserve">. </w:t>
      </w:r>
      <w:r>
        <w:rPr>
          <w:color w:val="000000"/>
        </w:rPr>
        <w:t>Because of this, some risk treatments have remained unactioned on the register, with no progress on untreated high priority risks.</w:t>
      </w:r>
    </w:p>
    <w:p w14:paraId="76F8565C" w14:textId="77777777" w:rsidR="00DC7AFF" w:rsidRDefault="00DC7AFF">
      <w:pPr>
        <w:pStyle w:val="BodyText"/>
        <w:kinsoku w:val="0"/>
        <w:overflowPunct w:val="0"/>
        <w:spacing w:before="120" w:line="252" w:lineRule="auto"/>
        <w:ind w:left="220" w:right="683"/>
      </w:pPr>
      <w:r>
        <w:rPr>
          <w:b/>
          <w:bCs/>
        </w:rPr>
        <w:t xml:space="preserve">Its Scientific Advisory Group (SAG) </w:t>
      </w:r>
      <w:r>
        <w:t>has an external Chair and consists mainly of voluntary external experts together with the Program’s Science Leader and Science Manager</w:t>
      </w:r>
      <w:r>
        <w:rPr>
          <w:spacing w:val="-9"/>
        </w:rPr>
        <w:t xml:space="preserve"> </w:t>
      </w:r>
      <w:r>
        <w:t>and</w:t>
      </w:r>
      <w:r>
        <w:rPr>
          <w:spacing w:val="-9"/>
        </w:rPr>
        <w:t xml:space="preserve"> </w:t>
      </w:r>
      <w:r>
        <w:t>the</w:t>
      </w:r>
      <w:r>
        <w:rPr>
          <w:spacing w:val="-9"/>
        </w:rPr>
        <w:t xml:space="preserve"> </w:t>
      </w:r>
      <w:r>
        <w:t>Steering</w:t>
      </w:r>
      <w:r>
        <w:rPr>
          <w:spacing w:val="-9"/>
        </w:rPr>
        <w:t xml:space="preserve"> </w:t>
      </w:r>
      <w:r>
        <w:t>Committee</w:t>
      </w:r>
      <w:r>
        <w:rPr>
          <w:spacing w:val="-9"/>
        </w:rPr>
        <w:t xml:space="preserve"> </w:t>
      </w:r>
      <w:r>
        <w:t>Secretary.</w:t>
      </w:r>
      <w:r>
        <w:rPr>
          <w:spacing w:val="-9"/>
        </w:rPr>
        <w:t xml:space="preserve"> </w:t>
      </w:r>
      <w:r>
        <w:t>The</w:t>
      </w:r>
      <w:r>
        <w:rPr>
          <w:spacing w:val="-9"/>
        </w:rPr>
        <w:t xml:space="preserve"> </w:t>
      </w:r>
      <w:r>
        <w:t>SAG</w:t>
      </w:r>
      <w:r>
        <w:rPr>
          <w:spacing w:val="-9"/>
        </w:rPr>
        <w:t xml:space="preserve"> </w:t>
      </w:r>
      <w:r>
        <w:t>meets</w:t>
      </w:r>
      <w:r>
        <w:rPr>
          <w:spacing w:val="-9"/>
        </w:rPr>
        <w:t xml:space="preserve"> </w:t>
      </w:r>
      <w:r>
        <w:t>six-monthly</w:t>
      </w:r>
      <w:r>
        <w:rPr>
          <w:spacing w:val="-9"/>
        </w:rPr>
        <w:t xml:space="preserve"> </w:t>
      </w:r>
      <w:r>
        <w:t>and</w:t>
      </w:r>
      <w:r>
        <w:rPr>
          <w:spacing w:val="-9"/>
        </w:rPr>
        <w:t xml:space="preserve"> </w:t>
      </w:r>
      <w:r>
        <w:t>reviews plans and information presented by the Program Science Group, highlighting potential improvements and opportunities.</w:t>
      </w:r>
    </w:p>
    <w:p w14:paraId="301600CF" w14:textId="77777777" w:rsidR="00DC7AFF" w:rsidRDefault="00DC7AFF">
      <w:pPr>
        <w:pStyle w:val="BodyText"/>
        <w:kinsoku w:val="0"/>
        <w:overflowPunct w:val="0"/>
        <w:spacing w:before="120" w:line="252" w:lineRule="auto"/>
        <w:ind w:left="220" w:right="630"/>
      </w:pPr>
      <w:r>
        <w:rPr>
          <w:b/>
          <w:bCs/>
        </w:rPr>
        <w:t xml:space="preserve">The Program General Manager reports </w:t>
      </w:r>
      <w:r>
        <w:t>both directly to the independent Chair of the Steering</w:t>
      </w:r>
      <w:r>
        <w:rPr>
          <w:spacing w:val="-4"/>
        </w:rPr>
        <w:t xml:space="preserve"> </w:t>
      </w:r>
      <w:r>
        <w:t>Committee,</w:t>
      </w:r>
      <w:r>
        <w:rPr>
          <w:spacing w:val="-4"/>
        </w:rPr>
        <w:t xml:space="preserve"> </w:t>
      </w:r>
      <w:r>
        <w:t>which</w:t>
      </w:r>
      <w:r>
        <w:rPr>
          <w:spacing w:val="-4"/>
        </w:rPr>
        <w:t xml:space="preserve"> </w:t>
      </w:r>
      <w:r>
        <w:t>oversees</w:t>
      </w:r>
      <w:r>
        <w:rPr>
          <w:spacing w:val="-4"/>
        </w:rPr>
        <w:t xml:space="preserve"> </w:t>
      </w:r>
      <w:r>
        <w:t>the</w:t>
      </w:r>
      <w:r>
        <w:rPr>
          <w:spacing w:val="-4"/>
        </w:rPr>
        <w:t xml:space="preserve"> </w:t>
      </w:r>
      <w:r>
        <w:t>whole</w:t>
      </w:r>
      <w:r>
        <w:rPr>
          <w:spacing w:val="-4"/>
        </w:rPr>
        <w:t xml:space="preserve"> </w:t>
      </w:r>
      <w:r>
        <w:t>Ten-Year</w:t>
      </w:r>
      <w:r>
        <w:rPr>
          <w:spacing w:val="-4"/>
        </w:rPr>
        <w:t xml:space="preserve"> </w:t>
      </w:r>
      <w:r>
        <w:t>Plan</w:t>
      </w:r>
      <w:r>
        <w:rPr>
          <w:spacing w:val="-4"/>
        </w:rPr>
        <w:t xml:space="preserve"> </w:t>
      </w:r>
      <w:r>
        <w:t>implementation,</w:t>
      </w:r>
      <w:r>
        <w:rPr>
          <w:spacing w:val="-4"/>
        </w:rPr>
        <w:t xml:space="preserve"> </w:t>
      </w:r>
      <w:r>
        <w:t>and</w:t>
      </w:r>
      <w:r>
        <w:rPr>
          <w:spacing w:val="-4"/>
        </w:rPr>
        <w:t xml:space="preserve"> </w:t>
      </w:r>
      <w:r>
        <w:t>to</w:t>
      </w:r>
      <w:r>
        <w:rPr>
          <w:spacing w:val="-4"/>
        </w:rPr>
        <w:t xml:space="preserve"> </w:t>
      </w:r>
      <w:r>
        <w:t>the QDAF</w:t>
      </w:r>
      <w:r>
        <w:rPr>
          <w:spacing w:val="-6"/>
        </w:rPr>
        <w:t xml:space="preserve"> </w:t>
      </w:r>
      <w:r>
        <w:t>DG</w:t>
      </w:r>
      <w:r>
        <w:rPr>
          <w:spacing w:val="-6"/>
        </w:rPr>
        <w:t xml:space="preserve"> </w:t>
      </w:r>
      <w:r>
        <w:t>through</w:t>
      </w:r>
      <w:r>
        <w:rPr>
          <w:spacing w:val="-6"/>
        </w:rPr>
        <w:t xml:space="preserve"> </w:t>
      </w:r>
      <w:r>
        <w:t>the</w:t>
      </w:r>
      <w:r>
        <w:rPr>
          <w:spacing w:val="-6"/>
        </w:rPr>
        <w:t xml:space="preserve"> </w:t>
      </w:r>
      <w:r>
        <w:t>Deputy</w:t>
      </w:r>
      <w:r>
        <w:rPr>
          <w:spacing w:val="-6"/>
        </w:rPr>
        <w:t xml:space="preserve"> </w:t>
      </w:r>
      <w:r>
        <w:t>Director</w:t>
      </w:r>
      <w:r>
        <w:rPr>
          <w:spacing w:val="-6"/>
        </w:rPr>
        <w:t xml:space="preserve"> </w:t>
      </w:r>
      <w:r>
        <w:t>General</w:t>
      </w:r>
      <w:r>
        <w:rPr>
          <w:spacing w:val="-6"/>
        </w:rPr>
        <w:t xml:space="preserve"> </w:t>
      </w:r>
      <w:r>
        <w:t>of</w:t>
      </w:r>
      <w:r>
        <w:rPr>
          <w:spacing w:val="-6"/>
        </w:rPr>
        <w:t xml:space="preserve"> </w:t>
      </w:r>
      <w:r>
        <w:t>Biosecurity</w:t>
      </w:r>
      <w:r>
        <w:rPr>
          <w:spacing w:val="-6"/>
        </w:rPr>
        <w:t xml:space="preserve"> </w:t>
      </w:r>
      <w:r>
        <w:t>Queensland,</w:t>
      </w:r>
      <w:r>
        <w:rPr>
          <w:spacing w:val="-6"/>
        </w:rPr>
        <w:t xml:space="preserve"> </w:t>
      </w:r>
      <w:r>
        <w:t>for</w:t>
      </w:r>
      <w:r>
        <w:rPr>
          <w:spacing w:val="-6"/>
        </w:rPr>
        <w:t xml:space="preserve"> </w:t>
      </w:r>
      <w:r>
        <w:t>compliance with Departmental and Queensland Government policies.</w:t>
      </w:r>
    </w:p>
    <w:p w14:paraId="5729C290" w14:textId="77777777" w:rsidR="00DC7AFF" w:rsidRDefault="00DC7AFF">
      <w:pPr>
        <w:pStyle w:val="BodyText"/>
        <w:kinsoku w:val="0"/>
        <w:overflowPunct w:val="0"/>
        <w:spacing w:before="120"/>
        <w:ind w:left="220"/>
        <w:rPr>
          <w:spacing w:val="-2"/>
        </w:rPr>
      </w:pPr>
      <w:r>
        <w:t>Through</w:t>
      </w:r>
      <w:r>
        <w:rPr>
          <w:spacing w:val="-8"/>
        </w:rPr>
        <w:t xml:space="preserve"> </w:t>
      </w:r>
      <w:r>
        <w:t>QDAF,</w:t>
      </w:r>
      <w:r>
        <w:rPr>
          <w:spacing w:val="-7"/>
        </w:rPr>
        <w:t xml:space="preserve"> </w:t>
      </w:r>
      <w:r>
        <w:t>the</w:t>
      </w:r>
      <w:r>
        <w:rPr>
          <w:spacing w:val="-8"/>
        </w:rPr>
        <w:t xml:space="preserve"> </w:t>
      </w:r>
      <w:r>
        <w:t>Program</w:t>
      </w:r>
      <w:r>
        <w:rPr>
          <w:spacing w:val="-7"/>
        </w:rPr>
        <w:t xml:space="preserve"> </w:t>
      </w:r>
      <w:r>
        <w:t>provides</w:t>
      </w:r>
      <w:r>
        <w:rPr>
          <w:spacing w:val="-8"/>
        </w:rPr>
        <w:t xml:space="preserve"> </w:t>
      </w:r>
      <w:r>
        <w:t>services</w:t>
      </w:r>
      <w:r>
        <w:rPr>
          <w:spacing w:val="-7"/>
        </w:rPr>
        <w:t xml:space="preserve"> </w:t>
      </w:r>
      <w:r>
        <w:t>at</w:t>
      </w:r>
      <w:r>
        <w:rPr>
          <w:spacing w:val="-8"/>
        </w:rPr>
        <w:t xml:space="preserve"> </w:t>
      </w:r>
      <w:r>
        <w:t>three</w:t>
      </w:r>
      <w:r>
        <w:rPr>
          <w:spacing w:val="-7"/>
        </w:rPr>
        <w:t xml:space="preserve"> </w:t>
      </w:r>
      <w:r>
        <w:rPr>
          <w:spacing w:val="-2"/>
        </w:rPr>
        <w:t>levels:</w:t>
      </w:r>
    </w:p>
    <w:p w14:paraId="781A0572" w14:textId="77777777" w:rsidR="00DC7AFF" w:rsidRPr="00922296" w:rsidRDefault="00DC7AFF" w:rsidP="00922296">
      <w:pPr>
        <w:pStyle w:val="BodyText"/>
        <w:rPr>
          <w:b/>
          <w:bCs/>
        </w:rPr>
      </w:pPr>
      <w:bookmarkStart w:id="122" w:name="_Toc136853079"/>
      <w:r w:rsidRPr="00922296">
        <w:rPr>
          <w:b/>
          <w:bCs/>
        </w:rPr>
        <w:t>National</w:t>
      </w:r>
      <w:bookmarkEnd w:id="122"/>
    </w:p>
    <w:p w14:paraId="194FDF47" w14:textId="77777777" w:rsidR="00DC7AFF" w:rsidRDefault="00DC7AFF">
      <w:pPr>
        <w:pStyle w:val="ListParagraph"/>
        <w:numPr>
          <w:ilvl w:val="0"/>
          <w:numId w:val="12"/>
        </w:numPr>
        <w:tabs>
          <w:tab w:val="left" w:pos="940"/>
        </w:tabs>
        <w:kinsoku w:val="0"/>
        <w:overflowPunct w:val="0"/>
        <w:spacing w:before="134" w:line="252" w:lineRule="auto"/>
        <w:ind w:right="989"/>
      </w:pPr>
      <w:r>
        <w:t>Accountability</w:t>
      </w:r>
      <w:r>
        <w:rPr>
          <w:spacing w:val="-6"/>
        </w:rPr>
        <w:t xml:space="preserve"> </w:t>
      </w:r>
      <w:r>
        <w:t>through</w:t>
      </w:r>
      <w:r>
        <w:rPr>
          <w:spacing w:val="-6"/>
        </w:rPr>
        <w:t xml:space="preserve"> </w:t>
      </w:r>
      <w:r>
        <w:t>the</w:t>
      </w:r>
      <w:r>
        <w:rPr>
          <w:spacing w:val="-6"/>
        </w:rPr>
        <w:t xml:space="preserve"> </w:t>
      </w:r>
      <w:r>
        <w:t>Steering</w:t>
      </w:r>
      <w:r>
        <w:rPr>
          <w:spacing w:val="-6"/>
        </w:rPr>
        <w:t xml:space="preserve"> </w:t>
      </w:r>
      <w:r>
        <w:t>Committee</w:t>
      </w:r>
      <w:r>
        <w:rPr>
          <w:spacing w:val="-6"/>
        </w:rPr>
        <w:t xml:space="preserve"> </w:t>
      </w:r>
      <w:r>
        <w:t>to</w:t>
      </w:r>
      <w:r>
        <w:rPr>
          <w:spacing w:val="-6"/>
        </w:rPr>
        <w:t xml:space="preserve"> </w:t>
      </w:r>
      <w:r>
        <w:t>the</w:t>
      </w:r>
      <w:r>
        <w:rPr>
          <w:spacing w:val="-6"/>
        </w:rPr>
        <w:t xml:space="preserve"> </w:t>
      </w:r>
      <w:r>
        <w:t>cost-sharing</w:t>
      </w:r>
      <w:r>
        <w:rPr>
          <w:spacing w:val="-6"/>
        </w:rPr>
        <w:t xml:space="preserve"> </w:t>
      </w:r>
      <w:r>
        <w:t>partners</w:t>
      </w:r>
      <w:r>
        <w:rPr>
          <w:spacing w:val="-6"/>
        </w:rPr>
        <w:t xml:space="preserve"> </w:t>
      </w:r>
      <w:r>
        <w:t>for achieving approved objectives within budget</w:t>
      </w:r>
    </w:p>
    <w:p w14:paraId="283559D2" w14:textId="77777777" w:rsidR="00DC7AFF" w:rsidRDefault="00DC7AFF">
      <w:pPr>
        <w:pStyle w:val="ListParagraph"/>
        <w:numPr>
          <w:ilvl w:val="0"/>
          <w:numId w:val="12"/>
        </w:numPr>
        <w:tabs>
          <w:tab w:val="left" w:pos="940"/>
        </w:tabs>
        <w:kinsoku w:val="0"/>
        <w:overflowPunct w:val="0"/>
        <w:spacing w:before="0"/>
        <w:rPr>
          <w:spacing w:val="-5"/>
        </w:rPr>
      </w:pPr>
      <w:r>
        <w:t>Assistance</w:t>
      </w:r>
      <w:r>
        <w:rPr>
          <w:spacing w:val="-2"/>
        </w:rPr>
        <w:t xml:space="preserve"> </w:t>
      </w:r>
      <w:r>
        <w:t>with</w:t>
      </w:r>
      <w:r>
        <w:rPr>
          <w:spacing w:val="-1"/>
        </w:rPr>
        <w:t xml:space="preserve"> </w:t>
      </w:r>
      <w:r>
        <w:t>emergency</w:t>
      </w:r>
      <w:r>
        <w:rPr>
          <w:spacing w:val="-1"/>
        </w:rPr>
        <w:t xml:space="preserve"> </w:t>
      </w:r>
      <w:r>
        <w:t>responses</w:t>
      </w:r>
      <w:r>
        <w:rPr>
          <w:spacing w:val="-1"/>
        </w:rPr>
        <w:t xml:space="preserve"> </w:t>
      </w:r>
      <w:r>
        <w:t>to</w:t>
      </w:r>
      <w:r>
        <w:rPr>
          <w:spacing w:val="-1"/>
        </w:rPr>
        <w:t xml:space="preserve"> </w:t>
      </w:r>
      <w:r>
        <w:t>ant</w:t>
      </w:r>
      <w:r>
        <w:rPr>
          <w:spacing w:val="-1"/>
        </w:rPr>
        <w:t xml:space="preserve"> </w:t>
      </w:r>
      <w:r>
        <w:t>incursions</w:t>
      </w:r>
      <w:r>
        <w:rPr>
          <w:spacing w:val="-1"/>
        </w:rPr>
        <w:t xml:space="preserve"> </w:t>
      </w:r>
      <w:r>
        <w:t>outside</w:t>
      </w:r>
      <w:r>
        <w:rPr>
          <w:spacing w:val="-1"/>
        </w:rPr>
        <w:t xml:space="preserve"> </w:t>
      </w:r>
      <w:r>
        <w:rPr>
          <w:spacing w:val="-5"/>
        </w:rPr>
        <w:t>SEQ</w:t>
      </w:r>
    </w:p>
    <w:p w14:paraId="21C39B84" w14:textId="77777777" w:rsidR="00DC7AFF" w:rsidRDefault="00DC7AFF">
      <w:pPr>
        <w:pStyle w:val="ListParagraph"/>
        <w:numPr>
          <w:ilvl w:val="0"/>
          <w:numId w:val="12"/>
        </w:numPr>
        <w:tabs>
          <w:tab w:val="left" w:pos="940"/>
        </w:tabs>
        <w:kinsoku w:val="0"/>
        <w:overflowPunct w:val="0"/>
        <w:spacing w:before="14" w:line="252" w:lineRule="auto"/>
        <w:ind w:right="716"/>
      </w:pPr>
      <w:r>
        <w:t>Guidelines</w:t>
      </w:r>
      <w:r>
        <w:rPr>
          <w:spacing w:val="-11"/>
        </w:rPr>
        <w:t xml:space="preserve"> </w:t>
      </w:r>
      <w:r>
        <w:t>for</w:t>
      </w:r>
      <w:r>
        <w:rPr>
          <w:spacing w:val="-11"/>
        </w:rPr>
        <w:t xml:space="preserve"> </w:t>
      </w:r>
      <w:r>
        <w:t>cooperative</w:t>
      </w:r>
      <w:r>
        <w:rPr>
          <w:spacing w:val="-11"/>
        </w:rPr>
        <w:t xml:space="preserve"> </w:t>
      </w:r>
      <w:r>
        <w:t>government</w:t>
      </w:r>
      <w:r>
        <w:rPr>
          <w:spacing w:val="-11"/>
        </w:rPr>
        <w:t xml:space="preserve"> </w:t>
      </w:r>
      <w:r>
        <w:t>monitoring</w:t>
      </w:r>
      <w:r>
        <w:rPr>
          <w:spacing w:val="-11"/>
        </w:rPr>
        <w:t xml:space="preserve"> </w:t>
      </w:r>
      <w:r>
        <w:t>and</w:t>
      </w:r>
      <w:r>
        <w:rPr>
          <w:spacing w:val="-11"/>
        </w:rPr>
        <w:t xml:space="preserve"> </w:t>
      </w:r>
      <w:r>
        <w:t>preventive</w:t>
      </w:r>
      <w:r>
        <w:rPr>
          <w:spacing w:val="-11"/>
        </w:rPr>
        <w:t xml:space="preserve"> </w:t>
      </w:r>
      <w:r>
        <w:t>actions</w:t>
      </w:r>
      <w:r>
        <w:rPr>
          <w:spacing w:val="-11"/>
        </w:rPr>
        <w:t xml:space="preserve"> </w:t>
      </w:r>
      <w:r>
        <w:t>around ports, airports, military land, etc. around the country, and</w:t>
      </w:r>
    </w:p>
    <w:p w14:paraId="6831E2B4" w14:textId="77777777" w:rsidR="00DC7AFF" w:rsidRDefault="00DC7AFF">
      <w:pPr>
        <w:pStyle w:val="ListParagraph"/>
        <w:numPr>
          <w:ilvl w:val="0"/>
          <w:numId w:val="12"/>
        </w:numPr>
        <w:tabs>
          <w:tab w:val="left" w:pos="940"/>
        </w:tabs>
        <w:kinsoku w:val="0"/>
        <w:overflowPunct w:val="0"/>
        <w:spacing w:before="0"/>
        <w:rPr>
          <w:spacing w:val="-2"/>
        </w:rPr>
      </w:pPr>
      <w:r>
        <w:t>Operational</w:t>
      </w:r>
      <w:r>
        <w:rPr>
          <w:spacing w:val="-6"/>
        </w:rPr>
        <w:t xml:space="preserve"> </w:t>
      </w:r>
      <w:r>
        <w:t>research</w:t>
      </w:r>
      <w:r>
        <w:rPr>
          <w:spacing w:val="-5"/>
        </w:rPr>
        <w:t xml:space="preserve"> </w:t>
      </w:r>
      <w:r>
        <w:t>and</w:t>
      </w:r>
      <w:r>
        <w:rPr>
          <w:spacing w:val="-5"/>
        </w:rPr>
        <w:t xml:space="preserve"> </w:t>
      </w:r>
      <w:r>
        <w:t>development</w:t>
      </w:r>
      <w:r>
        <w:rPr>
          <w:spacing w:val="-5"/>
        </w:rPr>
        <w:t xml:space="preserve"> </w:t>
      </w:r>
      <w:r>
        <w:rPr>
          <w:spacing w:val="-2"/>
        </w:rPr>
        <w:t>(R&amp;D).</w:t>
      </w:r>
    </w:p>
    <w:p w14:paraId="5CD305BB" w14:textId="77777777" w:rsidR="00DC7AFF" w:rsidRDefault="00DC7AFF">
      <w:pPr>
        <w:pStyle w:val="ListParagraph"/>
        <w:numPr>
          <w:ilvl w:val="0"/>
          <w:numId w:val="12"/>
        </w:numPr>
        <w:tabs>
          <w:tab w:val="left" w:pos="940"/>
        </w:tabs>
        <w:kinsoku w:val="0"/>
        <w:overflowPunct w:val="0"/>
        <w:spacing w:before="0"/>
        <w:rPr>
          <w:spacing w:val="-2"/>
        </w:rPr>
        <w:sectPr w:rsidR="00DC7AFF">
          <w:pgSz w:w="11920" w:h="16840"/>
          <w:pgMar w:top="1120" w:right="520" w:bottom="1900" w:left="1400" w:header="0" w:footer="1637" w:gutter="0"/>
          <w:cols w:space="720"/>
          <w:noEndnote/>
        </w:sectPr>
      </w:pPr>
    </w:p>
    <w:p w14:paraId="268FB7D1" w14:textId="77777777" w:rsidR="00DC7AFF" w:rsidRPr="00922296" w:rsidRDefault="00DC7AFF" w:rsidP="00922296">
      <w:pPr>
        <w:pStyle w:val="BodyText"/>
        <w:rPr>
          <w:b/>
          <w:bCs/>
        </w:rPr>
      </w:pPr>
      <w:bookmarkStart w:id="123" w:name="_Toc136853080"/>
      <w:r w:rsidRPr="00922296">
        <w:rPr>
          <w:b/>
          <w:bCs/>
        </w:rPr>
        <w:lastRenderedPageBreak/>
        <w:t>Queensland</w:t>
      </w:r>
      <w:bookmarkEnd w:id="123"/>
    </w:p>
    <w:p w14:paraId="728BA171" w14:textId="77777777" w:rsidR="00DC7AFF" w:rsidRDefault="00DC7AFF">
      <w:pPr>
        <w:pStyle w:val="ListParagraph"/>
        <w:numPr>
          <w:ilvl w:val="0"/>
          <w:numId w:val="12"/>
        </w:numPr>
        <w:tabs>
          <w:tab w:val="left" w:pos="940"/>
        </w:tabs>
        <w:kinsoku w:val="0"/>
        <w:overflowPunct w:val="0"/>
        <w:spacing w:before="134"/>
        <w:rPr>
          <w:spacing w:val="-2"/>
        </w:rPr>
      </w:pPr>
      <w:r>
        <w:t>Delivering</w:t>
      </w:r>
      <w:r>
        <w:rPr>
          <w:spacing w:val="-6"/>
        </w:rPr>
        <w:t xml:space="preserve"> </w:t>
      </w:r>
      <w:r>
        <w:t>eradication</w:t>
      </w:r>
      <w:r>
        <w:rPr>
          <w:spacing w:val="-4"/>
        </w:rPr>
        <w:t xml:space="preserve"> </w:t>
      </w:r>
      <w:r>
        <w:t>and</w:t>
      </w:r>
      <w:r>
        <w:rPr>
          <w:spacing w:val="-4"/>
        </w:rPr>
        <w:t xml:space="preserve"> </w:t>
      </w:r>
      <w:r>
        <w:t>suppression</w:t>
      </w:r>
      <w:r>
        <w:rPr>
          <w:spacing w:val="-4"/>
        </w:rPr>
        <w:t xml:space="preserve"> </w:t>
      </w:r>
      <w:r>
        <w:t>by</w:t>
      </w:r>
      <w:r>
        <w:rPr>
          <w:spacing w:val="-4"/>
        </w:rPr>
        <w:t xml:space="preserve"> </w:t>
      </w:r>
      <w:r>
        <w:t>treatment</w:t>
      </w:r>
      <w:r>
        <w:rPr>
          <w:spacing w:val="-4"/>
        </w:rPr>
        <w:t xml:space="preserve"> </w:t>
      </w:r>
      <w:r>
        <w:t>and</w:t>
      </w:r>
      <w:r>
        <w:rPr>
          <w:spacing w:val="-3"/>
        </w:rPr>
        <w:t xml:space="preserve"> </w:t>
      </w:r>
      <w:r>
        <w:rPr>
          <w:spacing w:val="-2"/>
        </w:rPr>
        <w:t>surveillance</w:t>
      </w:r>
    </w:p>
    <w:p w14:paraId="71BD680E" w14:textId="77777777" w:rsidR="00DC7AFF" w:rsidRDefault="00DC7AFF">
      <w:pPr>
        <w:pStyle w:val="ListParagraph"/>
        <w:numPr>
          <w:ilvl w:val="0"/>
          <w:numId w:val="12"/>
        </w:numPr>
        <w:tabs>
          <w:tab w:val="left" w:pos="940"/>
        </w:tabs>
        <w:kinsoku w:val="0"/>
        <w:overflowPunct w:val="0"/>
        <w:spacing w:before="14"/>
        <w:rPr>
          <w:spacing w:val="-5"/>
        </w:rPr>
      </w:pPr>
      <w:r>
        <w:t>Containment</w:t>
      </w:r>
      <w:r>
        <w:rPr>
          <w:spacing w:val="-5"/>
        </w:rPr>
        <w:t xml:space="preserve"> </w:t>
      </w:r>
      <w:r>
        <w:t>by</w:t>
      </w:r>
      <w:r>
        <w:rPr>
          <w:spacing w:val="-5"/>
        </w:rPr>
        <w:t xml:space="preserve"> </w:t>
      </w:r>
      <w:r>
        <w:t>industry</w:t>
      </w:r>
      <w:r>
        <w:rPr>
          <w:spacing w:val="-5"/>
        </w:rPr>
        <w:t xml:space="preserve"> </w:t>
      </w:r>
      <w:r>
        <w:t>regulation</w:t>
      </w:r>
      <w:r>
        <w:rPr>
          <w:spacing w:val="-5"/>
        </w:rPr>
        <w:t xml:space="preserve"> </w:t>
      </w:r>
      <w:r>
        <w:t>to</w:t>
      </w:r>
      <w:r>
        <w:rPr>
          <w:spacing w:val="-5"/>
        </w:rPr>
        <w:t xml:space="preserve"> </w:t>
      </w:r>
      <w:r>
        <w:t>prevent</w:t>
      </w:r>
      <w:r>
        <w:rPr>
          <w:spacing w:val="-5"/>
        </w:rPr>
        <w:t xml:space="preserve"> </w:t>
      </w:r>
      <w:r>
        <w:t>RIFA</w:t>
      </w:r>
      <w:r>
        <w:rPr>
          <w:spacing w:val="-5"/>
        </w:rPr>
        <w:t xml:space="preserve"> </w:t>
      </w:r>
      <w:r>
        <w:t>carriage,</w:t>
      </w:r>
      <w:r>
        <w:rPr>
          <w:spacing w:val="-5"/>
        </w:rPr>
        <w:t xml:space="preserve"> and</w:t>
      </w:r>
    </w:p>
    <w:p w14:paraId="0A4DD29B" w14:textId="77777777" w:rsidR="00DC7AFF" w:rsidRDefault="00DC7AFF">
      <w:pPr>
        <w:pStyle w:val="ListParagraph"/>
        <w:numPr>
          <w:ilvl w:val="0"/>
          <w:numId w:val="12"/>
        </w:numPr>
        <w:tabs>
          <w:tab w:val="left" w:pos="940"/>
        </w:tabs>
        <w:kinsoku w:val="0"/>
        <w:overflowPunct w:val="0"/>
        <w:spacing w:before="14"/>
        <w:rPr>
          <w:spacing w:val="-4"/>
        </w:rPr>
      </w:pPr>
      <w:r>
        <w:t>Community</w:t>
      </w:r>
      <w:r>
        <w:rPr>
          <w:spacing w:val="-3"/>
        </w:rPr>
        <w:t xml:space="preserve"> </w:t>
      </w:r>
      <w:r>
        <w:t>engagement;</w:t>
      </w:r>
      <w:r>
        <w:rPr>
          <w:spacing w:val="-3"/>
        </w:rPr>
        <w:t xml:space="preserve"> </w:t>
      </w:r>
      <w:r>
        <w:t>and</w:t>
      </w:r>
      <w:r>
        <w:rPr>
          <w:spacing w:val="-2"/>
        </w:rPr>
        <w:t xml:space="preserve"> </w:t>
      </w:r>
      <w:r>
        <w:t>responsive</w:t>
      </w:r>
      <w:r>
        <w:rPr>
          <w:spacing w:val="-3"/>
        </w:rPr>
        <w:t xml:space="preserve"> </w:t>
      </w:r>
      <w:r>
        <w:t>services</w:t>
      </w:r>
      <w:r>
        <w:rPr>
          <w:spacing w:val="-3"/>
        </w:rPr>
        <w:t xml:space="preserve"> </w:t>
      </w:r>
      <w:r>
        <w:t>in</w:t>
      </w:r>
      <w:r>
        <w:rPr>
          <w:spacing w:val="-2"/>
        </w:rPr>
        <w:t xml:space="preserve"> </w:t>
      </w:r>
      <w:r>
        <w:rPr>
          <w:spacing w:val="-4"/>
        </w:rPr>
        <w:t>SEQ.</w:t>
      </w:r>
    </w:p>
    <w:p w14:paraId="66953EFA" w14:textId="77777777" w:rsidR="00DC7AFF" w:rsidRPr="00922296" w:rsidRDefault="00DC7AFF" w:rsidP="00922296">
      <w:pPr>
        <w:pStyle w:val="BodyText"/>
        <w:rPr>
          <w:b/>
          <w:bCs/>
        </w:rPr>
      </w:pPr>
      <w:bookmarkStart w:id="124" w:name="_Toc136853081"/>
      <w:r w:rsidRPr="00922296">
        <w:rPr>
          <w:b/>
          <w:bCs/>
        </w:rPr>
        <w:t>Local</w:t>
      </w:r>
      <w:bookmarkEnd w:id="124"/>
    </w:p>
    <w:p w14:paraId="069DDF48" w14:textId="77777777" w:rsidR="00DC7AFF" w:rsidRDefault="00DC7AFF">
      <w:pPr>
        <w:pStyle w:val="ListParagraph"/>
        <w:numPr>
          <w:ilvl w:val="0"/>
          <w:numId w:val="12"/>
        </w:numPr>
        <w:tabs>
          <w:tab w:val="left" w:pos="940"/>
        </w:tabs>
        <w:kinsoku w:val="0"/>
        <w:overflowPunct w:val="0"/>
        <w:spacing w:before="134"/>
        <w:rPr>
          <w:spacing w:val="-2"/>
        </w:rPr>
      </w:pPr>
      <w:r>
        <w:t>Engaging</w:t>
      </w:r>
      <w:r>
        <w:rPr>
          <w:spacing w:val="-1"/>
        </w:rPr>
        <w:t xml:space="preserve"> </w:t>
      </w:r>
      <w:r>
        <w:t>with</w:t>
      </w:r>
      <w:r>
        <w:rPr>
          <w:spacing w:val="-1"/>
        </w:rPr>
        <w:t xml:space="preserve"> </w:t>
      </w:r>
      <w:r>
        <w:t>councils</w:t>
      </w:r>
      <w:r>
        <w:rPr>
          <w:spacing w:val="-1"/>
        </w:rPr>
        <w:t xml:space="preserve"> </w:t>
      </w:r>
      <w:r>
        <w:t>and communities</w:t>
      </w:r>
      <w:r>
        <w:rPr>
          <w:spacing w:val="-1"/>
        </w:rPr>
        <w:t xml:space="preserve"> </w:t>
      </w:r>
      <w:r>
        <w:t>to</w:t>
      </w:r>
      <w:r>
        <w:rPr>
          <w:spacing w:val="-1"/>
        </w:rPr>
        <w:t xml:space="preserve"> </w:t>
      </w:r>
      <w:r>
        <w:t>trial self-</w:t>
      </w:r>
      <w:r>
        <w:rPr>
          <w:spacing w:val="-2"/>
        </w:rPr>
        <w:t>management.</w:t>
      </w:r>
    </w:p>
    <w:p w14:paraId="718B7431" w14:textId="77777777" w:rsidR="00DC7AFF" w:rsidRDefault="00DC7AFF">
      <w:pPr>
        <w:pStyle w:val="BodyText"/>
        <w:kinsoku w:val="0"/>
        <w:overflowPunct w:val="0"/>
        <w:spacing w:before="134" w:line="252" w:lineRule="auto"/>
        <w:ind w:left="220" w:right="683"/>
      </w:pPr>
      <w:r>
        <w:t>Complete reliance on QDAF and Queensland Public Service processes for the great majority of Program activities and services places some constraints and leads to some inefficiencies. These could be rectified by restructuring to strengthen national governance;</w:t>
      </w:r>
      <w:r>
        <w:rPr>
          <w:spacing w:val="-8"/>
        </w:rPr>
        <w:t xml:space="preserve"> </w:t>
      </w:r>
      <w:r>
        <w:t>more</w:t>
      </w:r>
      <w:r>
        <w:rPr>
          <w:spacing w:val="-8"/>
        </w:rPr>
        <w:t xml:space="preserve"> </w:t>
      </w:r>
      <w:r>
        <w:t>delegations</w:t>
      </w:r>
      <w:r>
        <w:rPr>
          <w:spacing w:val="-8"/>
        </w:rPr>
        <w:t xml:space="preserve"> </w:t>
      </w:r>
      <w:r>
        <w:t>for</w:t>
      </w:r>
      <w:r>
        <w:rPr>
          <w:spacing w:val="-8"/>
        </w:rPr>
        <w:t xml:space="preserve"> </w:t>
      </w:r>
      <w:r>
        <w:t>efficient</w:t>
      </w:r>
      <w:r>
        <w:rPr>
          <w:spacing w:val="-8"/>
        </w:rPr>
        <w:t xml:space="preserve"> </w:t>
      </w:r>
      <w:r>
        <w:t>and</w:t>
      </w:r>
      <w:r>
        <w:rPr>
          <w:spacing w:val="-8"/>
        </w:rPr>
        <w:t xml:space="preserve"> </w:t>
      </w:r>
      <w:r>
        <w:t>effective</w:t>
      </w:r>
      <w:r>
        <w:rPr>
          <w:spacing w:val="-8"/>
        </w:rPr>
        <w:t xml:space="preserve"> </w:t>
      </w:r>
      <w:r>
        <w:t>Program</w:t>
      </w:r>
      <w:r>
        <w:rPr>
          <w:spacing w:val="-8"/>
        </w:rPr>
        <w:t xml:space="preserve"> </w:t>
      </w:r>
      <w:r>
        <w:t>operation</w:t>
      </w:r>
      <w:r>
        <w:rPr>
          <w:spacing w:val="-8"/>
        </w:rPr>
        <w:t xml:space="preserve"> </w:t>
      </w:r>
      <w:r>
        <w:t>at</w:t>
      </w:r>
      <w:r>
        <w:rPr>
          <w:spacing w:val="-8"/>
        </w:rPr>
        <w:t xml:space="preserve"> </w:t>
      </w:r>
      <w:r>
        <w:t>state</w:t>
      </w:r>
      <w:r>
        <w:rPr>
          <w:spacing w:val="-8"/>
        </w:rPr>
        <w:t xml:space="preserve"> </w:t>
      </w:r>
      <w:r>
        <w:t>level; and</w:t>
      </w:r>
      <w:r>
        <w:rPr>
          <w:spacing w:val="-4"/>
        </w:rPr>
        <w:t xml:space="preserve"> </w:t>
      </w:r>
      <w:r>
        <w:t>state,</w:t>
      </w:r>
      <w:r>
        <w:rPr>
          <w:spacing w:val="-4"/>
        </w:rPr>
        <w:t xml:space="preserve"> </w:t>
      </w:r>
      <w:r>
        <w:t>local</w:t>
      </w:r>
      <w:r>
        <w:rPr>
          <w:spacing w:val="-4"/>
        </w:rPr>
        <w:t xml:space="preserve"> </w:t>
      </w:r>
      <w:r>
        <w:t>government,</w:t>
      </w:r>
      <w:r>
        <w:rPr>
          <w:spacing w:val="-4"/>
        </w:rPr>
        <w:t xml:space="preserve"> </w:t>
      </w:r>
      <w:r>
        <w:t>community</w:t>
      </w:r>
      <w:r>
        <w:rPr>
          <w:spacing w:val="-4"/>
        </w:rPr>
        <w:t xml:space="preserve"> </w:t>
      </w:r>
      <w:r>
        <w:t>and</w:t>
      </w:r>
      <w:r>
        <w:rPr>
          <w:spacing w:val="-4"/>
        </w:rPr>
        <w:t xml:space="preserve"> </w:t>
      </w:r>
      <w:r>
        <w:t>industry</w:t>
      </w:r>
      <w:r>
        <w:rPr>
          <w:spacing w:val="-4"/>
        </w:rPr>
        <w:t xml:space="preserve"> </w:t>
      </w:r>
      <w:r>
        <w:t>implementation</w:t>
      </w:r>
      <w:r>
        <w:rPr>
          <w:spacing w:val="-4"/>
        </w:rPr>
        <w:t xml:space="preserve"> </w:t>
      </w:r>
      <w:r>
        <w:t>of</w:t>
      </w:r>
      <w:r>
        <w:rPr>
          <w:spacing w:val="-4"/>
        </w:rPr>
        <w:t xml:space="preserve"> </w:t>
      </w:r>
      <w:r>
        <w:t>agreed</w:t>
      </w:r>
      <w:r>
        <w:rPr>
          <w:spacing w:val="-4"/>
        </w:rPr>
        <w:t xml:space="preserve"> </w:t>
      </w:r>
      <w:r>
        <w:t>policies. Governance, oversight and risk management of the Program would be strengthened by diversifying accountability at the appropriate scale.</w:t>
      </w:r>
    </w:p>
    <w:p w14:paraId="0DF56DFF" w14:textId="77777777" w:rsidR="00DC7AFF" w:rsidRDefault="00DC7AFF">
      <w:pPr>
        <w:pStyle w:val="BodyText"/>
        <w:kinsoku w:val="0"/>
        <w:overflowPunct w:val="0"/>
        <w:spacing w:before="5"/>
        <w:rPr>
          <w:sz w:val="20"/>
          <w:szCs w:val="20"/>
        </w:rPr>
      </w:pPr>
    </w:p>
    <w:p w14:paraId="1B897C39" w14:textId="77777777" w:rsidR="00DC7AFF" w:rsidRDefault="00DC7AFF">
      <w:pPr>
        <w:pStyle w:val="Heading4"/>
        <w:numPr>
          <w:ilvl w:val="2"/>
          <w:numId w:val="23"/>
        </w:numPr>
        <w:tabs>
          <w:tab w:val="left" w:pos="811"/>
        </w:tabs>
        <w:kinsoku w:val="0"/>
        <w:overflowPunct w:val="0"/>
        <w:spacing w:before="1"/>
        <w:ind w:left="810"/>
        <w:rPr>
          <w:spacing w:val="-2"/>
        </w:rPr>
      </w:pPr>
      <w:bookmarkStart w:id="125" w:name="_Toc136854713"/>
      <w:r>
        <w:t>Stronger</w:t>
      </w:r>
      <w:r>
        <w:rPr>
          <w:spacing w:val="-7"/>
        </w:rPr>
        <w:t xml:space="preserve"> </w:t>
      </w:r>
      <w:r>
        <w:t>national</w:t>
      </w:r>
      <w:r>
        <w:rPr>
          <w:spacing w:val="-4"/>
        </w:rPr>
        <w:t xml:space="preserve"> </w:t>
      </w:r>
      <w:r>
        <w:t>strategic</w:t>
      </w:r>
      <w:r>
        <w:rPr>
          <w:spacing w:val="-4"/>
        </w:rPr>
        <w:t xml:space="preserve"> </w:t>
      </w:r>
      <w:r>
        <w:rPr>
          <w:spacing w:val="-2"/>
        </w:rPr>
        <w:t>oversight</w:t>
      </w:r>
      <w:bookmarkEnd w:id="125"/>
    </w:p>
    <w:p w14:paraId="046F4D1C" w14:textId="77777777" w:rsidR="00DC7AFF" w:rsidRDefault="00DC7AFF">
      <w:pPr>
        <w:pStyle w:val="BodyText"/>
        <w:kinsoku w:val="0"/>
        <w:overflowPunct w:val="0"/>
        <w:spacing w:before="54" w:line="252" w:lineRule="auto"/>
        <w:ind w:left="220" w:right="683"/>
      </w:pPr>
      <w:r>
        <w:t>Regardless</w:t>
      </w:r>
      <w:r>
        <w:rPr>
          <w:spacing w:val="-6"/>
        </w:rPr>
        <w:t xml:space="preserve"> </w:t>
      </w:r>
      <w:r>
        <w:t>of</w:t>
      </w:r>
      <w:r>
        <w:rPr>
          <w:spacing w:val="-6"/>
        </w:rPr>
        <w:t xml:space="preserve"> </w:t>
      </w:r>
      <w:r>
        <w:t>the</w:t>
      </w:r>
      <w:r>
        <w:rPr>
          <w:spacing w:val="-6"/>
        </w:rPr>
        <w:t xml:space="preserve"> </w:t>
      </w:r>
      <w:r>
        <w:t>option</w:t>
      </w:r>
      <w:r>
        <w:rPr>
          <w:spacing w:val="-6"/>
        </w:rPr>
        <w:t xml:space="preserve"> </w:t>
      </w:r>
      <w:r>
        <w:t>chosen,</w:t>
      </w:r>
      <w:r>
        <w:rPr>
          <w:spacing w:val="-6"/>
        </w:rPr>
        <w:t xml:space="preserve"> </w:t>
      </w:r>
      <w:r>
        <w:t>given</w:t>
      </w:r>
      <w:r>
        <w:rPr>
          <w:spacing w:val="-6"/>
        </w:rPr>
        <w:t xml:space="preserve"> </w:t>
      </w:r>
      <w:r>
        <w:t>the</w:t>
      </w:r>
      <w:r>
        <w:rPr>
          <w:spacing w:val="-6"/>
        </w:rPr>
        <w:t xml:space="preserve"> </w:t>
      </w:r>
      <w:r>
        <w:t>large</w:t>
      </w:r>
      <w:r>
        <w:rPr>
          <w:spacing w:val="-6"/>
        </w:rPr>
        <w:t xml:space="preserve"> </w:t>
      </w:r>
      <w:r>
        <w:t>investment</w:t>
      </w:r>
      <w:r>
        <w:rPr>
          <w:spacing w:val="-6"/>
        </w:rPr>
        <w:t xml:space="preserve"> </w:t>
      </w:r>
      <w:r>
        <w:t>by</w:t>
      </w:r>
      <w:r>
        <w:rPr>
          <w:spacing w:val="-6"/>
        </w:rPr>
        <w:t xml:space="preserve"> </w:t>
      </w:r>
      <w:r>
        <w:t>cost-sharing</w:t>
      </w:r>
      <w:r>
        <w:rPr>
          <w:spacing w:val="-6"/>
        </w:rPr>
        <w:t xml:space="preserve"> </w:t>
      </w:r>
      <w:r>
        <w:t>partners</w:t>
      </w:r>
      <w:r>
        <w:rPr>
          <w:spacing w:val="-6"/>
        </w:rPr>
        <w:t xml:space="preserve"> </w:t>
      </w:r>
      <w:r>
        <w:t>and the complexity of balancing a national program - with elements of emergency response and long-term management not only in Queensland but around the country, and with Queensland government priorities - it would be desirable to strengthen and support Steering Committee independence, national strategic oversight capacity, risk and issues management, and accountability.</w:t>
      </w:r>
    </w:p>
    <w:p w14:paraId="3CEDD9B4" w14:textId="77777777" w:rsidR="00DC7AFF" w:rsidRDefault="00DC7AFF">
      <w:pPr>
        <w:pStyle w:val="BodyText"/>
        <w:kinsoku w:val="0"/>
        <w:overflowPunct w:val="0"/>
        <w:spacing w:before="120" w:line="252" w:lineRule="auto"/>
        <w:ind w:left="220" w:right="683"/>
      </w:pPr>
      <w:r>
        <w:t>The current Steering Committee was established when this national eradication campaign</w:t>
      </w:r>
      <w:r>
        <w:rPr>
          <w:spacing w:val="-10"/>
        </w:rPr>
        <w:t xml:space="preserve"> </w:t>
      </w:r>
      <w:r>
        <w:t>was</w:t>
      </w:r>
      <w:r>
        <w:rPr>
          <w:spacing w:val="-10"/>
        </w:rPr>
        <w:t xml:space="preserve"> </w:t>
      </w:r>
      <w:r>
        <w:t>only</w:t>
      </w:r>
      <w:r>
        <w:rPr>
          <w:spacing w:val="-10"/>
        </w:rPr>
        <w:t xml:space="preserve"> </w:t>
      </w:r>
      <w:r>
        <w:t>seen</w:t>
      </w:r>
      <w:r>
        <w:rPr>
          <w:spacing w:val="-10"/>
        </w:rPr>
        <w:t xml:space="preserve"> </w:t>
      </w:r>
      <w:r>
        <w:t>as</w:t>
      </w:r>
      <w:r>
        <w:rPr>
          <w:spacing w:val="-10"/>
        </w:rPr>
        <w:t xml:space="preserve"> </w:t>
      </w:r>
      <w:r>
        <w:t>an</w:t>
      </w:r>
      <w:r>
        <w:rPr>
          <w:spacing w:val="-10"/>
        </w:rPr>
        <w:t xml:space="preserve"> </w:t>
      </w:r>
      <w:r>
        <w:t>agricultural</w:t>
      </w:r>
      <w:r>
        <w:rPr>
          <w:spacing w:val="-10"/>
        </w:rPr>
        <w:t xml:space="preserve"> </w:t>
      </w:r>
      <w:r>
        <w:t>biosecurity</w:t>
      </w:r>
      <w:r>
        <w:rPr>
          <w:spacing w:val="-10"/>
        </w:rPr>
        <w:t xml:space="preserve"> </w:t>
      </w:r>
      <w:r>
        <w:t>agency</w:t>
      </w:r>
      <w:r>
        <w:rPr>
          <w:spacing w:val="-10"/>
        </w:rPr>
        <w:t xml:space="preserve"> </w:t>
      </w:r>
      <w:r>
        <w:t>responsibility.</w:t>
      </w:r>
      <w:r>
        <w:rPr>
          <w:spacing w:val="-10"/>
        </w:rPr>
        <w:t xml:space="preserve"> </w:t>
      </w:r>
      <w:r>
        <w:t>However,</w:t>
      </w:r>
      <w:r>
        <w:rPr>
          <w:spacing w:val="-10"/>
        </w:rPr>
        <w:t xml:space="preserve"> </w:t>
      </w:r>
      <w:r>
        <w:t>as RIFA management will impact all sectors of the SEQ community, it could be useful to supplement the Steering Committee with some additional expertise-based members, with experience in fields such as epidemiology, public health, and local government.</w:t>
      </w:r>
    </w:p>
    <w:p w14:paraId="0BC5A084" w14:textId="77777777" w:rsidR="00DC7AFF" w:rsidRDefault="00DC7AFF">
      <w:pPr>
        <w:pStyle w:val="BodyText"/>
        <w:kinsoku w:val="0"/>
        <w:overflowPunct w:val="0"/>
        <w:spacing w:line="252" w:lineRule="auto"/>
        <w:ind w:left="220"/>
      </w:pPr>
      <w:r>
        <w:t>Alternatively,</w:t>
      </w:r>
      <w:r>
        <w:rPr>
          <w:spacing w:val="-10"/>
        </w:rPr>
        <w:t xml:space="preserve"> </w:t>
      </w:r>
      <w:r>
        <w:t>this</w:t>
      </w:r>
      <w:r>
        <w:rPr>
          <w:spacing w:val="-10"/>
        </w:rPr>
        <w:t xml:space="preserve"> </w:t>
      </w:r>
      <w:r>
        <w:t>expertise</w:t>
      </w:r>
      <w:r>
        <w:rPr>
          <w:spacing w:val="-10"/>
        </w:rPr>
        <w:t xml:space="preserve"> </w:t>
      </w:r>
      <w:r>
        <w:t>might</w:t>
      </w:r>
      <w:r>
        <w:rPr>
          <w:spacing w:val="-10"/>
        </w:rPr>
        <w:t xml:space="preserve"> </w:t>
      </w:r>
      <w:r>
        <w:t>be</w:t>
      </w:r>
      <w:r>
        <w:rPr>
          <w:spacing w:val="-10"/>
        </w:rPr>
        <w:t xml:space="preserve"> </w:t>
      </w:r>
      <w:r>
        <w:t>provided</w:t>
      </w:r>
      <w:r>
        <w:rPr>
          <w:spacing w:val="-10"/>
        </w:rPr>
        <w:t xml:space="preserve"> </w:t>
      </w:r>
      <w:r>
        <w:t>through</w:t>
      </w:r>
      <w:r>
        <w:rPr>
          <w:spacing w:val="-10"/>
        </w:rPr>
        <w:t xml:space="preserve"> </w:t>
      </w:r>
      <w:r>
        <w:t>a</w:t>
      </w:r>
      <w:r>
        <w:rPr>
          <w:spacing w:val="-10"/>
        </w:rPr>
        <w:t xml:space="preserve"> </w:t>
      </w:r>
      <w:r>
        <w:t>subcommittee</w:t>
      </w:r>
      <w:r>
        <w:rPr>
          <w:spacing w:val="-10"/>
        </w:rPr>
        <w:t xml:space="preserve"> </w:t>
      </w:r>
      <w:r>
        <w:t>of</w:t>
      </w:r>
      <w:r>
        <w:rPr>
          <w:spacing w:val="-10"/>
        </w:rPr>
        <w:t xml:space="preserve"> </w:t>
      </w:r>
      <w:r>
        <w:t>Queensland Government representatives with appropriate skills and experience.</w:t>
      </w:r>
    </w:p>
    <w:p w14:paraId="37AB9E6D" w14:textId="77777777" w:rsidR="00DC7AFF" w:rsidRDefault="00DC7AFF">
      <w:pPr>
        <w:pStyle w:val="BodyText"/>
        <w:kinsoku w:val="0"/>
        <w:overflowPunct w:val="0"/>
        <w:spacing w:before="120" w:line="252" w:lineRule="auto"/>
        <w:ind w:left="220" w:right="838" w:firstLine="52"/>
      </w:pPr>
      <w:r>
        <w:t>The</w:t>
      </w:r>
      <w:r>
        <w:rPr>
          <w:spacing w:val="-7"/>
        </w:rPr>
        <w:t xml:space="preserve"> </w:t>
      </w:r>
      <w:r>
        <w:t>Steering</w:t>
      </w:r>
      <w:r>
        <w:rPr>
          <w:spacing w:val="-7"/>
        </w:rPr>
        <w:t xml:space="preserve"> </w:t>
      </w:r>
      <w:r>
        <w:t>Committee’s</w:t>
      </w:r>
      <w:r>
        <w:rPr>
          <w:spacing w:val="-7"/>
        </w:rPr>
        <w:t xml:space="preserve"> </w:t>
      </w:r>
      <w:r>
        <w:t>independence</w:t>
      </w:r>
      <w:r>
        <w:rPr>
          <w:spacing w:val="-7"/>
        </w:rPr>
        <w:t xml:space="preserve"> </w:t>
      </w:r>
      <w:r>
        <w:t>and</w:t>
      </w:r>
      <w:r>
        <w:rPr>
          <w:spacing w:val="-7"/>
        </w:rPr>
        <w:t xml:space="preserve"> </w:t>
      </w:r>
      <w:r>
        <w:t>strategic</w:t>
      </w:r>
      <w:r>
        <w:rPr>
          <w:spacing w:val="-7"/>
        </w:rPr>
        <w:t xml:space="preserve"> </w:t>
      </w:r>
      <w:r>
        <w:t>oversight</w:t>
      </w:r>
      <w:r>
        <w:rPr>
          <w:spacing w:val="-7"/>
        </w:rPr>
        <w:t xml:space="preserve"> </w:t>
      </w:r>
      <w:r>
        <w:t>would</w:t>
      </w:r>
      <w:r>
        <w:rPr>
          <w:spacing w:val="-7"/>
        </w:rPr>
        <w:t xml:space="preserve"> </w:t>
      </w:r>
      <w:r>
        <w:t>be</w:t>
      </w:r>
      <w:r>
        <w:rPr>
          <w:spacing w:val="-7"/>
        </w:rPr>
        <w:t xml:space="preserve"> </w:t>
      </w:r>
      <w:r>
        <w:t>improved</w:t>
      </w:r>
      <w:r>
        <w:rPr>
          <w:spacing w:val="-7"/>
        </w:rPr>
        <w:t xml:space="preserve"> </w:t>
      </w:r>
      <w:r>
        <w:t>by DAWE using a small part of its National Program contribution to fund the Steering Committee</w:t>
      </w:r>
      <w:r>
        <w:rPr>
          <w:spacing w:val="-4"/>
        </w:rPr>
        <w:t xml:space="preserve"> </w:t>
      </w:r>
      <w:r>
        <w:t>Chair</w:t>
      </w:r>
      <w:r>
        <w:rPr>
          <w:spacing w:val="-4"/>
        </w:rPr>
        <w:t xml:space="preserve"> </w:t>
      </w:r>
      <w:r>
        <w:t>and</w:t>
      </w:r>
      <w:r>
        <w:rPr>
          <w:spacing w:val="-4"/>
        </w:rPr>
        <w:t xml:space="preserve"> </w:t>
      </w:r>
      <w:r>
        <w:t>a</w:t>
      </w:r>
      <w:r>
        <w:rPr>
          <w:spacing w:val="-4"/>
        </w:rPr>
        <w:t xml:space="preserve"> </w:t>
      </w:r>
      <w:r>
        <w:t>small</w:t>
      </w:r>
      <w:r>
        <w:rPr>
          <w:spacing w:val="-4"/>
        </w:rPr>
        <w:t xml:space="preserve"> </w:t>
      </w:r>
      <w:r>
        <w:t>staff</w:t>
      </w:r>
      <w:r>
        <w:rPr>
          <w:spacing w:val="-4"/>
        </w:rPr>
        <w:t xml:space="preserve"> </w:t>
      </w:r>
      <w:r>
        <w:t>-</w:t>
      </w:r>
      <w:r>
        <w:rPr>
          <w:spacing w:val="-4"/>
        </w:rPr>
        <w:t xml:space="preserve"> </w:t>
      </w:r>
      <w:r>
        <w:t>perhaps</w:t>
      </w:r>
      <w:r>
        <w:rPr>
          <w:spacing w:val="-4"/>
        </w:rPr>
        <w:t xml:space="preserve"> </w:t>
      </w:r>
      <w:r>
        <w:t>two</w:t>
      </w:r>
      <w:r>
        <w:rPr>
          <w:spacing w:val="-4"/>
        </w:rPr>
        <w:t xml:space="preserve"> </w:t>
      </w:r>
      <w:r>
        <w:t>Project</w:t>
      </w:r>
      <w:r>
        <w:rPr>
          <w:spacing w:val="-4"/>
        </w:rPr>
        <w:t xml:space="preserve"> </w:t>
      </w:r>
      <w:r>
        <w:t>Officers</w:t>
      </w:r>
      <w:r>
        <w:rPr>
          <w:spacing w:val="-4"/>
        </w:rPr>
        <w:t xml:space="preserve"> </w:t>
      </w:r>
      <w:r>
        <w:t>-</w:t>
      </w:r>
      <w:r>
        <w:rPr>
          <w:spacing w:val="-4"/>
        </w:rPr>
        <w:t xml:space="preserve"> </w:t>
      </w:r>
      <w:r>
        <w:t>carrying</w:t>
      </w:r>
      <w:r>
        <w:rPr>
          <w:spacing w:val="-4"/>
        </w:rPr>
        <w:t xml:space="preserve"> </w:t>
      </w:r>
      <w:r>
        <w:t>out</w:t>
      </w:r>
      <w:r>
        <w:rPr>
          <w:spacing w:val="-4"/>
        </w:rPr>
        <w:t xml:space="preserve"> </w:t>
      </w:r>
      <w:r>
        <w:t>strategic roles, including oversight of:</w:t>
      </w:r>
    </w:p>
    <w:p w14:paraId="4DE99776" w14:textId="77777777" w:rsidR="00DC7AFF" w:rsidRDefault="00DC7AFF">
      <w:pPr>
        <w:pStyle w:val="ListParagraph"/>
        <w:numPr>
          <w:ilvl w:val="0"/>
          <w:numId w:val="11"/>
        </w:numPr>
        <w:tabs>
          <w:tab w:val="left" w:pos="940"/>
        </w:tabs>
        <w:kinsoku w:val="0"/>
        <w:overflowPunct w:val="0"/>
        <w:rPr>
          <w:spacing w:val="-2"/>
        </w:rPr>
      </w:pPr>
      <w:r>
        <w:t>national</w:t>
      </w:r>
      <w:r>
        <w:rPr>
          <w:spacing w:val="-3"/>
        </w:rPr>
        <w:t xml:space="preserve"> </w:t>
      </w:r>
      <w:r>
        <w:t>technical</w:t>
      </w:r>
      <w:r>
        <w:rPr>
          <w:spacing w:val="-2"/>
        </w:rPr>
        <w:t xml:space="preserve"> </w:t>
      </w:r>
      <w:r>
        <w:t>strategy</w:t>
      </w:r>
      <w:r>
        <w:rPr>
          <w:spacing w:val="-2"/>
        </w:rPr>
        <w:t xml:space="preserve"> </w:t>
      </w:r>
      <w:r>
        <w:t>development,</w:t>
      </w:r>
      <w:r>
        <w:rPr>
          <w:spacing w:val="-3"/>
        </w:rPr>
        <w:t xml:space="preserve"> </w:t>
      </w:r>
      <w:r>
        <w:t>modelling</w:t>
      </w:r>
      <w:r>
        <w:rPr>
          <w:spacing w:val="-2"/>
        </w:rPr>
        <w:t xml:space="preserve"> </w:t>
      </w:r>
      <w:r>
        <w:t>and</w:t>
      </w:r>
      <w:r>
        <w:rPr>
          <w:spacing w:val="-2"/>
        </w:rPr>
        <w:t xml:space="preserve"> </w:t>
      </w:r>
      <w:r>
        <w:t>cost-benefit</w:t>
      </w:r>
      <w:r>
        <w:rPr>
          <w:spacing w:val="-2"/>
        </w:rPr>
        <w:t xml:space="preserve"> analysis</w:t>
      </w:r>
    </w:p>
    <w:p w14:paraId="156457DF" w14:textId="77777777" w:rsidR="00DC7AFF" w:rsidRDefault="00DC7AFF">
      <w:pPr>
        <w:pStyle w:val="ListParagraph"/>
        <w:numPr>
          <w:ilvl w:val="0"/>
          <w:numId w:val="11"/>
        </w:numPr>
        <w:tabs>
          <w:tab w:val="left" w:pos="940"/>
        </w:tabs>
        <w:kinsoku w:val="0"/>
        <w:overflowPunct w:val="0"/>
        <w:spacing w:before="14" w:line="252" w:lineRule="auto"/>
        <w:ind w:right="1324"/>
        <w:rPr>
          <w:spacing w:val="-4"/>
        </w:rPr>
      </w:pPr>
      <w:r>
        <w:t>strategy implementation with more objective and effective streamlined reporting</w:t>
      </w:r>
      <w:r>
        <w:rPr>
          <w:spacing w:val="-7"/>
        </w:rPr>
        <w:t xml:space="preserve"> </w:t>
      </w:r>
      <w:r>
        <w:t>and</w:t>
      </w:r>
      <w:r>
        <w:rPr>
          <w:spacing w:val="-7"/>
        </w:rPr>
        <w:t xml:space="preserve"> </w:t>
      </w:r>
      <w:r>
        <w:t>analysis</w:t>
      </w:r>
      <w:r>
        <w:rPr>
          <w:spacing w:val="-7"/>
        </w:rPr>
        <w:t xml:space="preserve"> </w:t>
      </w:r>
      <w:r>
        <w:t>of</w:t>
      </w:r>
      <w:r>
        <w:rPr>
          <w:spacing w:val="-7"/>
        </w:rPr>
        <w:t xml:space="preserve"> </w:t>
      </w:r>
      <w:r>
        <w:t>performance</w:t>
      </w:r>
      <w:r>
        <w:rPr>
          <w:spacing w:val="-7"/>
        </w:rPr>
        <w:t xml:space="preserve"> </w:t>
      </w:r>
      <w:r>
        <w:t>by</w:t>
      </w:r>
      <w:r>
        <w:rPr>
          <w:spacing w:val="-7"/>
        </w:rPr>
        <w:t xml:space="preserve"> </w:t>
      </w:r>
      <w:r>
        <w:t>the</w:t>
      </w:r>
      <w:r>
        <w:rPr>
          <w:spacing w:val="-7"/>
        </w:rPr>
        <w:t xml:space="preserve"> </w:t>
      </w:r>
      <w:r>
        <w:t>Program</w:t>
      </w:r>
      <w:r>
        <w:rPr>
          <w:spacing w:val="-7"/>
        </w:rPr>
        <w:t xml:space="preserve"> </w:t>
      </w:r>
      <w:r>
        <w:t>and</w:t>
      </w:r>
      <w:r>
        <w:rPr>
          <w:spacing w:val="-7"/>
        </w:rPr>
        <w:t xml:space="preserve"> </w:t>
      </w:r>
      <w:r>
        <w:t>external</w:t>
      </w:r>
      <w:r>
        <w:rPr>
          <w:spacing w:val="-7"/>
        </w:rPr>
        <w:t xml:space="preserve"> </w:t>
      </w:r>
      <w:r>
        <w:t xml:space="preserve">agents), </w:t>
      </w:r>
      <w:r>
        <w:rPr>
          <w:spacing w:val="-4"/>
        </w:rPr>
        <w:t>and</w:t>
      </w:r>
    </w:p>
    <w:p w14:paraId="458BBCDC" w14:textId="77777777" w:rsidR="00DC7AFF" w:rsidRDefault="00DC7AFF">
      <w:pPr>
        <w:pStyle w:val="ListParagraph"/>
        <w:numPr>
          <w:ilvl w:val="0"/>
          <w:numId w:val="11"/>
        </w:numPr>
        <w:tabs>
          <w:tab w:val="left" w:pos="940"/>
        </w:tabs>
        <w:kinsoku w:val="0"/>
        <w:overflowPunct w:val="0"/>
        <w:spacing w:before="0"/>
        <w:rPr>
          <w:spacing w:val="-2"/>
        </w:rPr>
      </w:pPr>
      <w:r>
        <w:t>high-level</w:t>
      </w:r>
      <w:r>
        <w:rPr>
          <w:spacing w:val="-7"/>
        </w:rPr>
        <w:t xml:space="preserve"> </w:t>
      </w:r>
      <w:r>
        <w:t>communications</w:t>
      </w:r>
      <w:r>
        <w:rPr>
          <w:spacing w:val="-4"/>
        </w:rPr>
        <w:t xml:space="preserve"> </w:t>
      </w:r>
      <w:r>
        <w:t>and</w:t>
      </w:r>
      <w:r>
        <w:rPr>
          <w:spacing w:val="-4"/>
        </w:rPr>
        <w:t xml:space="preserve"> </w:t>
      </w:r>
      <w:r>
        <w:t>appropriate</w:t>
      </w:r>
      <w:r>
        <w:rPr>
          <w:spacing w:val="-4"/>
        </w:rPr>
        <w:t xml:space="preserve"> </w:t>
      </w:r>
      <w:r>
        <w:rPr>
          <w:spacing w:val="-2"/>
        </w:rPr>
        <w:t>messaging.</w:t>
      </w:r>
    </w:p>
    <w:p w14:paraId="1CD91C44" w14:textId="77777777" w:rsidR="00DC7AFF" w:rsidRDefault="00DC7AFF">
      <w:pPr>
        <w:pStyle w:val="BodyText"/>
        <w:kinsoku w:val="0"/>
        <w:overflowPunct w:val="0"/>
        <w:spacing w:before="134" w:line="252" w:lineRule="auto"/>
        <w:ind w:left="220" w:right="642"/>
      </w:pPr>
      <w:r>
        <w:t>Key</w:t>
      </w:r>
      <w:r>
        <w:rPr>
          <w:spacing w:val="-6"/>
        </w:rPr>
        <w:t xml:space="preserve"> </w:t>
      </w:r>
      <w:r>
        <w:t>accountabilities</w:t>
      </w:r>
      <w:r>
        <w:rPr>
          <w:spacing w:val="-6"/>
        </w:rPr>
        <w:t xml:space="preserve"> </w:t>
      </w:r>
      <w:r>
        <w:t>for</w:t>
      </w:r>
      <w:r>
        <w:rPr>
          <w:spacing w:val="-6"/>
        </w:rPr>
        <w:t xml:space="preserve"> </w:t>
      </w:r>
      <w:r>
        <w:t>Program</w:t>
      </w:r>
      <w:r>
        <w:rPr>
          <w:spacing w:val="-6"/>
        </w:rPr>
        <w:t xml:space="preserve"> </w:t>
      </w:r>
      <w:r>
        <w:t>delivery</w:t>
      </w:r>
      <w:r>
        <w:rPr>
          <w:spacing w:val="-6"/>
        </w:rPr>
        <w:t xml:space="preserve"> </w:t>
      </w:r>
      <w:r>
        <w:t>under</w:t>
      </w:r>
      <w:r>
        <w:rPr>
          <w:spacing w:val="-6"/>
        </w:rPr>
        <w:t xml:space="preserve"> </w:t>
      </w:r>
      <w:r>
        <w:t>the</w:t>
      </w:r>
      <w:r>
        <w:rPr>
          <w:spacing w:val="-6"/>
        </w:rPr>
        <w:t xml:space="preserve"> </w:t>
      </w:r>
      <w:r>
        <w:t>new</w:t>
      </w:r>
      <w:r>
        <w:rPr>
          <w:spacing w:val="-6"/>
        </w:rPr>
        <w:t xml:space="preserve"> </w:t>
      </w:r>
      <w:r>
        <w:t>Plan</w:t>
      </w:r>
      <w:r>
        <w:rPr>
          <w:spacing w:val="-6"/>
        </w:rPr>
        <w:t xml:space="preserve"> </w:t>
      </w:r>
      <w:r>
        <w:t>and</w:t>
      </w:r>
      <w:r>
        <w:rPr>
          <w:spacing w:val="-6"/>
        </w:rPr>
        <w:t xml:space="preserve"> </w:t>
      </w:r>
      <w:r>
        <w:t>funding</w:t>
      </w:r>
      <w:r>
        <w:rPr>
          <w:spacing w:val="-6"/>
        </w:rPr>
        <w:t xml:space="preserve"> </w:t>
      </w:r>
      <w:r>
        <w:t>arrangements need to be formalised. Without agreed measurable KPIs for the Program, it is difficult to monitor</w:t>
      </w:r>
      <w:r>
        <w:rPr>
          <w:spacing w:val="-8"/>
        </w:rPr>
        <w:t xml:space="preserve"> </w:t>
      </w:r>
      <w:r>
        <w:t>progress</w:t>
      </w:r>
      <w:r>
        <w:rPr>
          <w:spacing w:val="-8"/>
        </w:rPr>
        <w:t xml:space="preserve"> </w:t>
      </w:r>
      <w:r>
        <w:t>and</w:t>
      </w:r>
      <w:r>
        <w:rPr>
          <w:spacing w:val="-8"/>
        </w:rPr>
        <w:t xml:space="preserve"> </w:t>
      </w:r>
      <w:r>
        <w:t>improve</w:t>
      </w:r>
      <w:r>
        <w:rPr>
          <w:spacing w:val="-8"/>
        </w:rPr>
        <w:t xml:space="preserve"> </w:t>
      </w:r>
      <w:r>
        <w:t>accountability,</w:t>
      </w:r>
      <w:r>
        <w:rPr>
          <w:spacing w:val="-8"/>
        </w:rPr>
        <w:t xml:space="preserve"> </w:t>
      </w:r>
      <w:r>
        <w:t>which</w:t>
      </w:r>
      <w:r>
        <w:rPr>
          <w:spacing w:val="-8"/>
        </w:rPr>
        <w:t xml:space="preserve"> </w:t>
      </w:r>
      <w:r>
        <w:t>can</w:t>
      </w:r>
      <w:r>
        <w:rPr>
          <w:spacing w:val="-8"/>
        </w:rPr>
        <w:t xml:space="preserve"> </w:t>
      </w:r>
      <w:r>
        <w:t>lead</w:t>
      </w:r>
      <w:r>
        <w:rPr>
          <w:spacing w:val="-8"/>
        </w:rPr>
        <w:t xml:space="preserve"> </w:t>
      </w:r>
      <w:r>
        <w:t>to</w:t>
      </w:r>
      <w:r>
        <w:rPr>
          <w:spacing w:val="-8"/>
        </w:rPr>
        <w:t xml:space="preserve"> </w:t>
      </w:r>
      <w:r>
        <w:t>program</w:t>
      </w:r>
      <w:r>
        <w:rPr>
          <w:spacing w:val="-8"/>
        </w:rPr>
        <w:t xml:space="preserve"> </w:t>
      </w:r>
      <w:r>
        <w:t>drift</w:t>
      </w:r>
      <w:r>
        <w:rPr>
          <w:spacing w:val="-8"/>
        </w:rPr>
        <w:t xml:space="preserve"> </w:t>
      </w:r>
      <w:r>
        <w:t>and</w:t>
      </w:r>
      <w:r>
        <w:rPr>
          <w:spacing w:val="-8"/>
        </w:rPr>
        <w:t xml:space="preserve"> </w:t>
      </w:r>
      <w:r>
        <w:t>blame shifting. Clear reporting lines for delivery and accountability must be incorporated into</w:t>
      </w:r>
    </w:p>
    <w:p w14:paraId="501E1619" w14:textId="77777777" w:rsidR="00DC7AFF" w:rsidRDefault="00DC7AFF">
      <w:pPr>
        <w:pStyle w:val="BodyText"/>
        <w:kinsoku w:val="0"/>
        <w:overflowPunct w:val="0"/>
        <w:spacing w:before="134" w:line="252" w:lineRule="auto"/>
        <w:ind w:left="220" w:right="642"/>
        <w:sectPr w:rsidR="00DC7AFF">
          <w:pgSz w:w="11920" w:h="16840"/>
          <w:pgMar w:top="1100" w:right="520" w:bottom="1900" w:left="1400" w:header="0" w:footer="1637" w:gutter="0"/>
          <w:cols w:space="720"/>
          <w:noEndnote/>
        </w:sectPr>
      </w:pPr>
    </w:p>
    <w:p w14:paraId="2D429C2B" w14:textId="77777777" w:rsidR="00DC7AFF" w:rsidRDefault="00DC7AFF">
      <w:pPr>
        <w:pStyle w:val="BodyText"/>
        <w:kinsoku w:val="0"/>
        <w:overflowPunct w:val="0"/>
        <w:spacing w:before="34" w:line="252" w:lineRule="auto"/>
        <w:ind w:left="220" w:right="838"/>
      </w:pPr>
      <w:r>
        <w:lastRenderedPageBreak/>
        <w:t>the</w:t>
      </w:r>
      <w:r>
        <w:rPr>
          <w:spacing w:val="-7"/>
        </w:rPr>
        <w:t xml:space="preserve"> </w:t>
      </w:r>
      <w:r>
        <w:t>respective</w:t>
      </w:r>
      <w:r>
        <w:rPr>
          <w:spacing w:val="-7"/>
        </w:rPr>
        <w:t xml:space="preserve"> </w:t>
      </w:r>
      <w:r>
        <w:t>KPIs</w:t>
      </w:r>
      <w:r>
        <w:rPr>
          <w:spacing w:val="-7"/>
        </w:rPr>
        <w:t xml:space="preserve"> </w:t>
      </w:r>
      <w:r>
        <w:t>to</w:t>
      </w:r>
      <w:r>
        <w:rPr>
          <w:spacing w:val="-7"/>
        </w:rPr>
        <w:t xml:space="preserve"> </w:t>
      </w:r>
      <w:r>
        <w:t>give</w:t>
      </w:r>
      <w:r>
        <w:rPr>
          <w:spacing w:val="-7"/>
        </w:rPr>
        <w:t xml:space="preserve"> </w:t>
      </w:r>
      <w:r>
        <w:t>funders</w:t>
      </w:r>
      <w:r>
        <w:rPr>
          <w:spacing w:val="-7"/>
        </w:rPr>
        <w:t xml:space="preserve"> </w:t>
      </w:r>
      <w:r>
        <w:t>and</w:t>
      </w:r>
      <w:r>
        <w:rPr>
          <w:spacing w:val="-7"/>
        </w:rPr>
        <w:t xml:space="preserve"> </w:t>
      </w:r>
      <w:r>
        <w:t>partners</w:t>
      </w:r>
      <w:r>
        <w:rPr>
          <w:spacing w:val="-7"/>
        </w:rPr>
        <w:t xml:space="preserve"> </w:t>
      </w:r>
      <w:r>
        <w:t>improved</w:t>
      </w:r>
      <w:r>
        <w:rPr>
          <w:spacing w:val="-7"/>
        </w:rPr>
        <w:t xml:space="preserve"> </w:t>
      </w:r>
      <w:r>
        <w:t>confidence</w:t>
      </w:r>
      <w:r>
        <w:rPr>
          <w:spacing w:val="-7"/>
        </w:rPr>
        <w:t xml:space="preserve"> </w:t>
      </w:r>
      <w:r>
        <w:t>that</w:t>
      </w:r>
      <w:r>
        <w:rPr>
          <w:spacing w:val="-7"/>
        </w:rPr>
        <w:t xml:space="preserve"> </w:t>
      </w:r>
      <w:r>
        <w:t>the</w:t>
      </w:r>
      <w:r>
        <w:rPr>
          <w:spacing w:val="-7"/>
        </w:rPr>
        <w:t xml:space="preserve"> </w:t>
      </w:r>
      <w:r>
        <w:t>largest pest eradication program in Australia’s history is being effectively delivered.</w:t>
      </w:r>
    </w:p>
    <w:p w14:paraId="6F6DE45A" w14:textId="77777777" w:rsidR="00DC7AFF" w:rsidRDefault="00DC7AFF">
      <w:pPr>
        <w:pStyle w:val="BodyText"/>
        <w:kinsoku w:val="0"/>
        <w:overflowPunct w:val="0"/>
        <w:spacing w:before="120" w:line="252" w:lineRule="auto"/>
        <w:ind w:left="220" w:right="683"/>
      </w:pPr>
      <w:r>
        <w:t>The</w:t>
      </w:r>
      <w:r>
        <w:rPr>
          <w:spacing w:val="-5"/>
        </w:rPr>
        <w:t xml:space="preserve"> </w:t>
      </w:r>
      <w:r>
        <w:t>Project</w:t>
      </w:r>
      <w:r>
        <w:rPr>
          <w:spacing w:val="-5"/>
        </w:rPr>
        <w:t xml:space="preserve"> </w:t>
      </w:r>
      <w:r>
        <w:t>Officers</w:t>
      </w:r>
      <w:r>
        <w:rPr>
          <w:spacing w:val="-5"/>
        </w:rPr>
        <w:t xml:space="preserve"> </w:t>
      </w:r>
      <w:r>
        <w:t>would</w:t>
      </w:r>
      <w:r>
        <w:rPr>
          <w:spacing w:val="-5"/>
        </w:rPr>
        <w:t xml:space="preserve"> </w:t>
      </w:r>
      <w:r>
        <w:t>work</w:t>
      </w:r>
      <w:r>
        <w:rPr>
          <w:spacing w:val="-5"/>
        </w:rPr>
        <w:t xml:space="preserve"> </w:t>
      </w:r>
      <w:r>
        <w:t>with</w:t>
      </w:r>
      <w:r>
        <w:rPr>
          <w:spacing w:val="-5"/>
        </w:rPr>
        <w:t xml:space="preserve"> </w:t>
      </w:r>
      <w:r>
        <w:t>the</w:t>
      </w:r>
      <w:r>
        <w:rPr>
          <w:spacing w:val="-5"/>
        </w:rPr>
        <w:t xml:space="preserve"> </w:t>
      </w:r>
      <w:r>
        <w:t>Steering</w:t>
      </w:r>
      <w:r>
        <w:rPr>
          <w:spacing w:val="-5"/>
        </w:rPr>
        <w:t xml:space="preserve"> </w:t>
      </w:r>
      <w:r>
        <w:t>Committee,</w:t>
      </w:r>
      <w:r>
        <w:rPr>
          <w:spacing w:val="-5"/>
        </w:rPr>
        <w:t xml:space="preserve"> </w:t>
      </w:r>
      <w:r>
        <w:t>its</w:t>
      </w:r>
      <w:r>
        <w:rPr>
          <w:spacing w:val="-5"/>
        </w:rPr>
        <w:t xml:space="preserve"> </w:t>
      </w:r>
      <w:r>
        <w:t>subcommittees</w:t>
      </w:r>
      <w:r>
        <w:rPr>
          <w:spacing w:val="-5"/>
        </w:rPr>
        <w:t xml:space="preserve"> </w:t>
      </w:r>
      <w:r>
        <w:t>and</w:t>
      </w:r>
      <w:r>
        <w:rPr>
          <w:spacing w:val="-5"/>
        </w:rPr>
        <w:t xml:space="preserve"> </w:t>
      </w:r>
      <w:r>
        <w:t>the Program General Manager to set more meaningful and measurable Program key performance indicators (KPIs) and identify Critical Success Factors (CSFs) to ensure operations and reporting are focused on addressing these indicators and key risks are addressed. Examples of deliverables over the next year might include:</w:t>
      </w:r>
    </w:p>
    <w:p w14:paraId="65DE3C84" w14:textId="77777777" w:rsidR="00DC7AFF" w:rsidRDefault="00DC7AFF">
      <w:pPr>
        <w:pStyle w:val="ListParagraph"/>
        <w:numPr>
          <w:ilvl w:val="0"/>
          <w:numId w:val="10"/>
        </w:numPr>
        <w:tabs>
          <w:tab w:val="left" w:pos="670"/>
        </w:tabs>
        <w:kinsoku w:val="0"/>
        <w:overflowPunct w:val="0"/>
        <w:spacing w:line="252" w:lineRule="auto"/>
        <w:ind w:right="1401"/>
      </w:pPr>
      <w:r>
        <w:t>KPI</w:t>
      </w:r>
      <w:r>
        <w:rPr>
          <w:spacing w:val="-5"/>
        </w:rPr>
        <w:t xml:space="preserve"> </w:t>
      </w:r>
      <w:r>
        <w:t>-</w:t>
      </w:r>
      <w:r>
        <w:rPr>
          <w:spacing w:val="-5"/>
        </w:rPr>
        <w:t xml:space="preserve"> </w:t>
      </w:r>
      <w:r>
        <w:t>the</w:t>
      </w:r>
      <w:r>
        <w:rPr>
          <w:spacing w:val="-5"/>
        </w:rPr>
        <w:t xml:space="preserve"> </w:t>
      </w:r>
      <w:r>
        <w:t>number</w:t>
      </w:r>
      <w:r>
        <w:rPr>
          <w:spacing w:val="-5"/>
        </w:rPr>
        <w:t xml:space="preserve"> </w:t>
      </w:r>
      <w:r>
        <w:t>of</w:t>
      </w:r>
      <w:r>
        <w:rPr>
          <w:spacing w:val="-5"/>
        </w:rPr>
        <w:t xml:space="preserve"> </w:t>
      </w:r>
      <w:r>
        <w:t>councils</w:t>
      </w:r>
      <w:r>
        <w:rPr>
          <w:spacing w:val="-5"/>
        </w:rPr>
        <w:t xml:space="preserve"> </w:t>
      </w:r>
      <w:r>
        <w:t>in</w:t>
      </w:r>
      <w:r>
        <w:rPr>
          <w:spacing w:val="-5"/>
        </w:rPr>
        <w:t xml:space="preserve"> </w:t>
      </w:r>
      <w:r>
        <w:t>SEQ</w:t>
      </w:r>
      <w:r>
        <w:rPr>
          <w:spacing w:val="-5"/>
        </w:rPr>
        <w:t xml:space="preserve"> </w:t>
      </w:r>
      <w:r>
        <w:t>that</w:t>
      </w:r>
      <w:r>
        <w:rPr>
          <w:spacing w:val="-5"/>
        </w:rPr>
        <w:t xml:space="preserve"> </w:t>
      </w:r>
      <w:r>
        <w:t>have</w:t>
      </w:r>
      <w:r>
        <w:rPr>
          <w:spacing w:val="-5"/>
        </w:rPr>
        <w:t xml:space="preserve"> </w:t>
      </w:r>
      <w:r>
        <w:t>begun</w:t>
      </w:r>
      <w:r>
        <w:rPr>
          <w:spacing w:val="-5"/>
        </w:rPr>
        <w:t xml:space="preserve"> </w:t>
      </w:r>
      <w:r>
        <w:t>developing</w:t>
      </w:r>
      <w:r>
        <w:rPr>
          <w:spacing w:val="-5"/>
        </w:rPr>
        <w:t xml:space="preserve"> </w:t>
      </w:r>
      <w:r>
        <w:t>/</w:t>
      </w:r>
      <w:r>
        <w:rPr>
          <w:spacing w:val="-5"/>
        </w:rPr>
        <w:t xml:space="preserve"> </w:t>
      </w:r>
      <w:r>
        <w:t>developed</w:t>
      </w:r>
      <w:r>
        <w:rPr>
          <w:spacing w:val="-5"/>
        </w:rPr>
        <w:t xml:space="preserve"> </w:t>
      </w:r>
      <w:r>
        <w:t>a suppression program within their LGA</w:t>
      </w:r>
    </w:p>
    <w:p w14:paraId="19C47C7B" w14:textId="77777777" w:rsidR="00DC7AFF" w:rsidRDefault="00DC7AFF">
      <w:pPr>
        <w:pStyle w:val="ListParagraph"/>
        <w:numPr>
          <w:ilvl w:val="0"/>
          <w:numId w:val="10"/>
        </w:numPr>
        <w:tabs>
          <w:tab w:val="left" w:pos="670"/>
        </w:tabs>
        <w:kinsoku w:val="0"/>
        <w:overflowPunct w:val="0"/>
        <w:spacing w:before="0" w:line="252" w:lineRule="auto"/>
        <w:ind w:right="1089"/>
      </w:pPr>
      <w:r>
        <w:t>KPI</w:t>
      </w:r>
      <w:r>
        <w:rPr>
          <w:spacing w:val="-5"/>
        </w:rPr>
        <w:t xml:space="preserve"> </w:t>
      </w:r>
      <w:r>
        <w:t>-</w:t>
      </w:r>
      <w:r>
        <w:rPr>
          <w:spacing w:val="-5"/>
        </w:rPr>
        <w:t xml:space="preserve"> </w:t>
      </w:r>
      <w:r>
        <w:t>the</w:t>
      </w:r>
      <w:r>
        <w:rPr>
          <w:spacing w:val="-5"/>
        </w:rPr>
        <w:t xml:space="preserve"> </w:t>
      </w:r>
      <w:r>
        <w:t>number</w:t>
      </w:r>
      <w:r>
        <w:rPr>
          <w:spacing w:val="-5"/>
        </w:rPr>
        <w:t xml:space="preserve"> </w:t>
      </w:r>
      <w:r>
        <w:t>of</w:t>
      </w:r>
      <w:r>
        <w:rPr>
          <w:spacing w:val="-5"/>
        </w:rPr>
        <w:t xml:space="preserve"> </w:t>
      </w:r>
      <w:r>
        <w:t>key</w:t>
      </w:r>
      <w:r>
        <w:rPr>
          <w:spacing w:val="-5"/>
        </w:rPr>
        <w:t xml:space="preserve"> </w:t>
      </w:r>
      <w:r>
        <w:t>risk</w:t>
      </w:r>
      <w:r>
        <w:rPr>
          <w:spacing w:val="-5"/>
        </w:rPr>
        <w:t xml:space="preserve"> </w:t>
      </w:r>
      <w:r>
        <w:t>sectors</w:t>
      </w:r>
      <w:r>
        <w:rPr>
          <w:spacing w:val="-5"/>
        </w:rPr>
        <w:t xml:space="preserve"> </w:t>
      </w:r>
      <w:r>
        <w:t>(e.g.</w:t>
      </w:r>
      <w:r>
        <w:rPr>
          <w:spacing w:val="-5"/>
        </w:rPr>
        <w:t xml:space="preserve"> </w:t>
      </w:r>
      <w:r>
        <w:t>waste</w:t>
      </w:r>
      <w:r>
        <w:rPr>
          <w:spacing w:val="-5"/>
        </w:rPr>
        <w:t xml:space="preserve"> </w:t>
      </w:r>
      <w:r>
        <w:t>disposal</w:t>
      </w:r>
      <w:r>
        <w:rPr>
          <w:spacing w:val="-5"/>
        </w:rPr>
        <w:t xml:space="preserve"> </w:t>
      </w:r>
      <w:r>
        <w:t>sites)</w:t>
      </w:r>
      <w:r>
        <w:rPr>
          <w:spacing w:val="-5"/>
        </w:rPr>
        <w:t xml:space="preserve"> </w:t>
      </w:r>
      <w:r>
        <w:t>for</w:t>
      </w:r>
      <w:r>
        <w:rPr>
          <w:spacing w:val="-5"/>
        </w:rPr>
        <w:t xml:space="preserve"> </w:t>
      </w:r>
      <w:r>
        <w:t>which</w:t>
      </w:r>
      <w:r>
        <w:rPr>
          <w:spacing w:val="-5"/>
        </w:rPr>
        <w:t xml:space="preserve"> </w:t>
      </w:r>
      <w:r>
        <w:t>industry quality assurance protocols and programs have been developed.</w:t>
      </w:r>
    </w:p>
    <w:p w14:paraId="21E83D12" w14:textId="77777777" w:rsidR="00DC7AFF" w:rsidRDefault="00DC7AFF">
      <w:pPr>
        <w:pStyle w:val="ListParagraph"/>
        <w:numPr>
          <w:ilvl w:val="0"/>
          <w:numId w:val="10"/>
        </w:numPr>
        <w:tabs>
          <w:tab w:val="left" w:pos="670"/>
        </w:tabs>
        <w:kinsoku w:val="0"/>
        <w:overflowPunct w:val="0"/>
        <w:spacing w:before="0" w:line="252" w:lineRule="auto"/>
        <w:ind w:right="1061"/>
      </w:pPr>
      <w:r>
        <w:t>CSF</w:t>
      </w:r>
      <w:r>
        <w:rPr>
          <w:spacing w:val="-5"/>
        </w:rPr>
        <w:t xml:space="preserve"> </w:t>
      </w:r>
      <w:r>
        <w:t>-</w:t>
      </w:r>
      <w:r>
        <w:rPr>
          <w:spacing w:val="-5"/>
        </w:rPr>
        <w:t xml:space="preserve"> </w:t>
      </w:r>
      <w:r>
        <w:t>amendment</w:t>
      </w:r>
      <w:r>
        <w:rPr>
          <w:spacing w:val="-5"/>
        </w:rPr>
        <w:t xml:space="preserve"> </w:t>
      </w:r>
      <w:r>
        <w:t>of</w:t>
      </w:r>
      <w:r>
        <w:rPr>
          <w:spacing w:val="-5"/>
        </w:rPr>
        <w:t xml:space="preserve"> </w:t>
      </w:r>
      <w:r>
        <w:t>regulations</w:t>
      </w:r>
      <w:r>
        <w:rPr>
          <w:spacing w:val="-5"/>
        </w:rPr>
        <w:t xml:space="preserve"> </w:t>
      </w:r>
      <w:r>
        <w:t>to</w:t>
      </w:r>
      <w:r>
        <w:rPr>
          <w:spacing w:val="-5"/>
        </w:rPr>
        <w:t xml:space="preserve"> </w:t>
      </w:r>
      <w:r>
        <w:t>strengthen</w:t>
      </w:r>
      <w:r>
        <w:rPr>
          <w:spacing w:val="-5"/>
        </w:rPr>
        <w:t xml:space="preserve"> </w:t>
      </w:r>
      <w:r>
        <w:t>the</w:t>
      </w:r>
      <w:r>
        <w:rPr>
          <w:spacing w:val="-5"/>
        </w:rPr>
        <w:t xml:space="preserve"> </w:t>
      </w:r>
      <w:r>
        <w:t>restrictions</w:t>
      </w:r>
      <w:r>
        <w:rPr>
          <w:spacing w:val="-5"/>
        </w:rPr>
        <w:t xml:space="preserve"> </w:t>
      </w:r>
      <w:r>
        <w:t>on</w:t>
      </w:r>
      <w:r>
        <w:rPr>
          <w:spacing w:val="-5"/>
        </w:rPr>
        <w:t xml:space="preserve"> </w:t>
      </w:r>
      <w:r>
        <w:t>human</w:t>
      </w:r>
      <w:r>
        <w:rPr>
          <w:spacing w:val="-5"/>
        </w:rPr>
        <w:t xml:space="preserve"> </w:t>
      </w:r>
      <w:r>
        <w:t>assisted movement of high-risk materials.</w:t>
      </w:r>
    </w:p>
    <w:p w14:paraId="657BB2D4" w14:textId="77777777" w:rsidR="00DC7AFF" w:rsidRDefault="00DC7AFF">
      <w:pPr>
        <w:pStyle w:val="BodyText"/>
        <w:kinsoku w:val="0"/>
        <w:overflowPunct w:val="0"/>
        <w:spacing w:before="120" w:line="252" w:lineRule="auto"/>
        <w:ind w:left="220" w:right="1237"/>
      </w:pPr>
      <w:r>
        <w:t>A presence in DAWE could be implemented fairly quickly to provide this strategic support, while consideration is given to a more permanent body, especially if Option A is agreed to by the cost-sharing partners. RIFA is unfortunately not likely to be the last serious new invasive pest that requires a major response. One model is</w:t>
      </w:r>
      <w:r>
        <w:rPr>
          <w:spacing w:val="-6"/>
        </w:rPr>
        <w:t xml:space="preserve"> </w:t>
      </w:r>
      <w:r>
        <w:t>a</w:t>
      </w:r>
      <w:r>
        <w:rPr>
          <w:spacing w:val="-6"/>
        </w:rPr>
        <w:t xml:space="preserve"> </w:t>
      </w:r>
      <w:r>
        <w:t>small</w:t>
      </w:r>
      <w:r>
        <w:rPr>
          <w:spacing w:val="-6"/>
        </w:rPr>
        <w:t xml:space="preserve"> </w:t>
      </w:r>
      <w:r>
        <w:t>agency</w:t>
      </w:r>
      <w:r>
        <w:rPr>
          <w:spacing w:val="-6"/>
        </w:rPr>
        <w:t xml:space="preserve"> </w:t>
      </w:r>
      <w:r>
        <w:t>like</w:t>
      </w:r>
      <w:r>
        <w:rPr>
          <w:spacing w:val="-6"/>
        </w:rPr>
        <w:t xml:space="preserve"> </w:t>
      </w:r>
      <w:r>
        <w:t>the</w:t>
      </w:r>
      <w:r>
        <w:rPr>
          <w:spacing w:val="-6"/>
        </w:rPr>
        <w:t xml:space="preserve"> </w:t>
      </w:r>
      <w:r>
        <w:t>Australian</w:t>
      </w:r>
      <w:r>
        <w:rPr>
          <w:spacing w:val="-6"/>
        </w:rPr>
        <w:t xml:space="preserve"> </w:t>
      </w:r>
      <w:r>
        <w:t>Plague</w:t>
      </w:r>
      <w:r>
        <w:rPr>
          <w:spacing w:val="-6"/>
        </w:rPr>
        <w:t xml:space="preserve"> </w:t>
      </w:r>
      <w:r>
        <w:t>Locust</w:t>
      </w:r>
      <w:r>
        <w:rPr>
          <w:spacing w:val="-6"/>
        </w:rPr>
        <w:t xml:space="preserve"> </w:t>
      </w:r>
      <w:r>
        <w:t>Commission.</w:t>
      </w:r>
      <w:r>
        <w:rPr>
          <w:spacing w:val="-6"/>
        </w:rPr>
        <w:t xml:space="preserve"> </w:t>
      </w:r>
      <w:r>
        <w:t>Alternatively,</w:t>
      </w:r>
      <w:r>
        <w:rPr>
          <w:spacing w:val="-6"/>
        </w:rPr>
        <w:t xml:space="preserve"> </w:t>
      </w:r>
      <w:r>
        <w:t>there could</w:t>
      </w:r>
      <w:r>
        <w:rPr>
          <w:spacing w:val="-4"/>
        </w:rPr>
        <w:t xml:space="preserve"> </w:t>
      </w:r>
      <w:r>
        <w:t>be</w:t>
      </w:r>
      <w:r>
        <w:rPr>
          <w:spacing w:val="-4"/>
        </w:rPr>
        <w:t xml:space="preserve"> </w:t>
      </w:r>
      <w:r>
        <w:t>merit</w:t>
      </w:r>
      <w:r>
        <w:rPr>
          <w:spacing w:val="-4"/>
        </w:rPr>
        <w:t xml:space="preserve"> </w:t>
      </w:r>
      <w:r>
        <w:t>in</w:t>
      </w:r>
      <w:r>
        <w:rPr>
          <w:spacing w:val="-4"/>
        </w:rPr>
        <w:t xml:space="preserve"> </w:t>
      </w:r>
      <w:r>
        <w:t>setting</w:t>
      </w:r>
      <w:r>
        <w:rPr>
          <w:spacing w:val="-4"/>
        </w:rPr>
        <w:t xml:space="preserve"> </w:t>
      </w:r>
      <w:r>
        <w:t>up</w:t>
      </w:r>
      <w:r>
        <w:rPr>
          <w:spacing w:val="-4"/>
        </w:rPr>
        <w:t xml:space="preserve"> </w:t>
      </w:r>
      <w:r>
        <w:t>a</w:t>
      </w:r>
      <w:r>
        <w:rPr>
          <w:spacing w:val="-4"/>
        </w:rPr>
        <w:t xml:space="preserve"> </w:t>
      </w:r>
      <w:r>
        <w:t>body</w:t>
      </w:r>
      <w:r>
        <w:rPr>
          <w:spacing w:val="-4"/>
        </w:rPr>
        <w:t xml:space="preserve"> </w:t>
      </w:r>
      <w:r>
        <w:t>called</w:t>
      </w:r>
      <w:r>
        <w:rPr>
          <w:spacing w:val="-4"/>
        </w:rPr>
        <w:t xml:space="preserve"> </w:t>
      </w:r>
      <w:r>
        <w:t>Invasives</w:t>
      </w:r>
      <w:r>
        <w:rPr>
          <w:spacing w:val="-4"/>
        </w:rPr>
        <w:t xml:space="preserve"> </w:t>
      </w:r>
      <w:r>
        <w:t>Management</w:t>
      </w:r>
      <w:r>
        <w:rPr>
          <w:spacing w:val="-4"/>
        </w:rPr>
        <w:t xml:space="preserve"> </w:t>
      </w:r>
      <w:r>
        <w:t>Australia,</w:t>
      </w:r>
      <w:r>
        <w:rPr>
          <w:spacing w:val="-4"/>
        </w:rPr>
        <w:t xml:space="preserve"> </w:t>
      </w:r>
      <w:r>
        <w:t>run</w:t>
      </w:r>
      <w:r>
        <w:rPr>
          <w:spacing w:val="-4"/>
        </w:rPr>
        <w:t xml:space="preserve"> </w:t>
      </w:r>
      <w:r>
        <w:t>as</w:t>
      </w:r>
      <w:r>
        <w:rPr>
          <w:spacing w:val="-4"/>
        </w:rPr>
        <w:t xml:space="preserve"> </w:t>
      </w:r>
      <w:r>
        <w:t>a company limited by guarantee, like Animal Health Australia and Plant Health Australia, with members would be the Commonwealth, State and Territory Governments, to provide strategic management of and preparedness not only for RIFA</w:t>
      </w:r>
      <w:r>
        <w:rPr>
          <w:spacing w:val="-5"/>
        </w:rPr>
        <w:t xml:space="preserve"> </w:t>
      </w:r>
      <w:r>
        <w:t>but</w:t>
      </w:r>
      <w:r>
        <w:rPr>
          <w:spacing w:val="-5"/>
        </w:rPr>
        <w:t xml:space="preserve"> </w:t>
      </w:r>
      <w:r>
        <w:t>for</w:t>
      </w:r>
      <w:r>
        <w:rPr>
          <w:spacing w:val="-5"/>
        </w:rPr>
        <w:t xml:space="preserve"> </w:t>
      </w:r>
      <w:r>
        <w:t>other</w:t>
      </w:r>
      <w:r>
        <w:rPr>
          <w:spacing w:val="-5"/>
        </w:rPr>
        <w:t xml:space="preserve"> </w:t>
      </w:r>
      <w:r>
        <w:t>invasive</w:t>
      </w:r>
      <w:r>
        <w:rPr>
          <w:spacing w:val="-5"/>
        </w:rPr>
        <w:t xml:space="preserve"> </w:t>
      </w:r>
      <w:r>
        <w:t>pest</w:t>
      </w:r>
      <w:r>
        <w:rPr>
          <w:spacing w:val="-5"/>
        </w:rPr>
        <w:t xml:space="preserve"> </w:t>
      </w:r>
      <w:r>
        <w:t>species</w:t>
      </w:r>
      <w:r>
        <w:rPr>
          <w:spacing w:val="-5"/>
        </w:rPr>
        <w:t xml:space="preserve"> </w:t>
      </w:r>
      <w:r>
        <w:t>that</w:t>
      </w:r>
      <w:r>
        <w:rPr>
          <w:spacing w:val="-5"/>
        </w:rPr>
        <w:t xml:space="preserve"> </w:t>
      </w:r>
      <w:r>
        <w:t>do</w:t>
      </w:r>
      <w:r>
        <w:rPr>
          <w:spacing w:val="-5"/>
        </w:rPr>
        <w:t xml:space="preserve"> </w:t>
      </w:r>
      <w:r>
        <w:t>not</w:t>
      </w:r>
      <w:r>
        <w:rPr>
          <w:spacing w:val="-5"/>
        </w:rPr>
        <w:t xml:space="preserve"> </w:t>
      </w:r>
      <w:r>
        <w:t>fit</w:t>
      </w:r>
      <w:r>
        <w:rPr>
          <w:spacing w:val="-5"/>
        </w:rPr>
        <w:t xml:space="preserve"> </w:t>
      </w:r>
      <w:r>
        <w:t>easily</w:t>
      </w:r>
      <w:r>
        <w:rPr>
          <w:spacing w:val="-5"/>
        </w:rPr>
        <w:t xml:space="preserve"> </w:t>
      </w:r>
      <w:r>
        <w:t>into</w:t>
      </w:r>
      <w:r>
        <w:rPr>
          <w:spacing w:val="-5"/>
        </w:rPr>
        <w:t xml:space="preserve"> </w:t>
      </w:r>
      <w:r>
        <w:t>an</w:t>
      </w:r>
      <w:r>
        <w:rPr>
          <w:spacing w:val="-5"/>
        </w:rPr>
        <w:t xml:space="preserve"> </w:t>
      </w:r>
      <w:r>
        <w:t>animal</w:t>
      </w:r>
      <w:r>
        <w:rPr>
          <w:spacing w:val="-5"/>
        </w:rPr>
        <w:t xml:space="preserve"> </w:t>
      </w:r>
      <w:r>
        <w:t>or</w:t>
      </w:r>
      <w:r>
        <w:rPr>
          <w:spacing w:val="-5"/>
        </w:rPr>
        <w:t xml:space="preserve"> </w:t>
      </w:r>
      <w:r>
        <w:t>plant health</w:t>
      </w:r>
      <w:r>
        <w:rPr>
          <w:spacing w:val="-5"/>
        </w:rPr>
        <w:t xml:space="preserve"> </w:t>
      </w:r>
      <w:r>
        <w:t>framework.</w:t>
      </w:r>
      <w:r>
        <w:rPr>
          <w:spacing w:val="-5"/>
        </w:rPr>
        <w:t xml:space="preserve"> </w:t>
      </w:r>
      <w:r>
        <w:t>This</w:t>
      </w:r>
      <w:r>
        <w:rPr>
          <w:spacing w:val="-5"/>
        </w:rPr>
        <w:t xml:space="preserve"> </w:t>
      </w:r>
      <w:r>
        <w:t>would</w:t>
      </w:r>
      <w:r>
        <w:rPr>
          <w:spacing w:val="-5"/>
        </w:rPr>
        <w:t xml:space="preserve"> </w:t>
      </w:r>
      <w:r>
        <w:t>take</w:t>
      </w:r>
      <w:r>
        <w:rPr>
          <w:spacing w:val="-5"/>
        </w:rPr>
        <w:t xml:space="preserve"> </w:t>
      </w:r>
      <w:r>
        <w:t>longer</w:t>
      </w:r>
      <w:r>
        <w:rPr>
          <w:spacing w:val="-5"/>
        </w:rPr>
        <w:t xml:space="preserve"> </w:t>
      </w:r>
      <w:r>
        <w:t>to</w:t>
      </w:r>
      <w:r>
        <w:rPr>
          <w:spacing w:val="-5"/>
        </w:rPr>
        <w:t xml:space="preserve"> </w:t>
      </w:r>
      <w:r>
        <w:t>set</w:t>
      </w:r>
      <w:r>
        <w:rPr>
          <w:spacing w:val="-5"/>
        </w:rPr>
        <w:t xml:space="preserve"> </w:t>
      </w:r>
      <w:r>
        <w:t>up</w:t>
      </w:r>
      <w:r>
        <w:rPr>
          <w:spacing w:val="-5"/>
        </w:rPr>
        <w:t xml:space="preserve"> </w:t>
      </w:r>
      <w:r>
        <w:t>but</w:t>
      </w:r>
      <w:r>
        <w:rPr>
          <w:spacing w:val="-5"/>
        </w:rPr>
        <w:t xml:space="preserve"> </w:t>
      </w:r>
      <w:r>
        <w:t>might</w:t>
      </w:r>
      <w:r>
        <w:rPr>
          <w:spacing w:val="-5"/>
        </w:rPr>
        <w:t xml:space="preserve"> </w:t>
      </w:r>
      <w:r>
        <w:t>be</w:t>
      </w:r>
      <w:r>
        <w:rPr>
          <w:spacing w:val="-5"/>
        </w:rPr>
        <w:t xml:space="preserve"> </w:t>
      </w:r>
      <w:r>
        <w:t>particularly</w:t>
      </w:r>
      <w:r>
        <w:rPr>
          <w:spacing w:val="-5"/>
        </w:rPr>
        <w:t xml:space="preserve"> </w:t>
      </w:r>
      <w:r>
        <w:t>useful if Option A or B were selected.</w:t>
      </w:r>
    </w:p>
    <w:p w14:paraId="5588604E" w14:textId="77777777" w:rsidR="00DC7AFF" w:rsidRDefault="00DC7AFF">
      <w:pPr>
        <w:pStyle w:val="BodyText"/>
        <w:kinsoku w:val="0"/>
        <w:overflowPunct w:val="0"/>
        <w:rPr>
          <w:sz w:val="20"/>
          <w:szCs w:val="20"/>
        </w:rPr>
      </w:pPr>
    </w:p>
    <w:p w14:paraId="6BE382C0" w14:textId="1EFD768A" w:rsidR="00DC7AFF" w:rsidRDefault="00DD2B9D">
      <w:pPr>
        <w:pStyle w:val="BodyText"/>
        <w:kinsoku w:val="0"/>
        <w:overflowPunct w:val="0"/>
        <w:rPr>
          <w:sz w:val="12"/>
          <w:szCs w:val="12"/>
        </w:rPr>
      </w:pPr>
      <w:r>
        <w:rPr>
          <w:noProof/>
        </w:rPr>
        <mc:AlternateContent>
          <mc:Choice Requires="wpg">
            <w:drawing>
              <wp:anchor distT="0" distB="0" distL="0" distR="0" simplePos="0" relativeHeight="251675648" behindDoc="0" locked="0" layoutInCell="0" allowOverlap="1" wp14:anchorId="6C451EB1" wp14:editId="1BCCE86E">
                <wp:simplePos x="0" y="0"/>
                <wp:positionH relativeFrom="page">
                  <wp:posOffset>1143000</wp:posOffset>
                </wp:positionH>
                <wp:positionV relativeFrom="paragraph">
                  <wp:posOffset>104775</wp:posOffset>
                </wp:positionV>
                <wp:extent cx="5956300" cy="2222500"/>
                <wp:effectExtent l="0" t="0" r="0" b="0"/>
                <wp:wrapTopAndBottom/>
                <wp:docPr id="104" name="Group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6300" cy="2222500"/>
                          <a:chOff x="1800" y="165"/>
                          <a:chExt cx="9380" cy="3500"/>
                        </a:xfrm>
                      </wpg:grpSpPr>
                      <wps:wsp>
                        <wps:cNvPr id="105" name="Text Box 241"/>
                        <wps:cNvSpPr txBox="1">
                          <a:spLocks noChangeArrowheads="1"/>
                        </wps:cNvSpPr>
                        <wps:spPr bwMode="auto">
                          <a:xfrm>
                            <a:off x="1810" y="816"/>
                            <a:ext cx="9360" cy="284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A68C12A" w14:textId="77777777" w:rsidR="00DC7AFF" w:rsidRDefault="00DC7AFF">
                              <w:pPr>
                                <w:pStyle w:val="BodyText"/>
                                <w:kinsoku w:val="0"/>
                                <w:overflowPunct w:val="0"/>
                                <w:spacing w:before="115" w:line="252" w:lineRule="auto"/>
                                <w:ind w:left="84" w:right="676"/>
                              </w:pPr>
                              <w:r>
                                <w:t>The</w:t>
                              </w:r>
                              <w:r>
                                <w:rPr>
                                  <w:spacing w:val="-8"/>
                                </w:rPr>
                                <w:t xml:space="preserve"> </w:t>
                              </w:r>
                              <w:r>
                                <w:t>Steering</w:t>
                              </w:r>
                              <w:r>
                                <w:rPr>
                                  <w:spacing w:val="-8"/>
                                </w:rPr>
                                <w:t xml:space="preserve"> </w:t>
                              </w:r>
                              <w:r>
                                <w:t>Committee</w:t>
                              </w:r>
                              <w:r>
                                <w:rPr>
                                  <w:spacing w:val="-8"/>
                                </w:rPr>
                                <w:t xml:space="preserve"> </w:t>
                              </w:r>
                              <w:r>
                                <w:t>progress</w:t>
                              </w:r>
                              <w:r>
                                <w:rPr>
                                  <w:spacing w:val="-8"/>
                                </w:rPr>
                                <w:t xml:space="preserve"> </w:t>
                              </w:r>
                              <w:r>
                                <w:t>consideration</w:t>
                              </w:r>
                              <w:r>
                                <w:rPr>
                                  <w:spacing w:val="-8"/>
                                </w:rPr>
                                <w:t xml:space="preserve"> </w:t>
                              </w:r>
                              <w:r>
                                <w:t>of</w:t>
                              </w:r>
                              <w:r>
                                <w:rPr>
                                  <w:spacing w:val="-8"/>
                                </w:rPr>
                                <w:t xml:space="preserve"> </w:t>
                              </w:r>
                              <w:r>
                                <w:t>strengthened</w:t>
                              </w:r>
                              <w:r>
                                <w:rPr>
                                  <w:spacing w:val="-8"/>
                                </w:rPr>
                                <w:t xml:space="preserve"> </w:t>
                              </w:r>
                              <w:r>
                                <w:t>national governance arrangements with the cost-sharing partners, including:</w:t>
                              </w:r>
                            </w:p>
                            <w:p w14:paraId="4FC752CE" w14:textId="77777777" w:rsidR="00DC7AFF" w:rsidRDefault="00DC7AFF">
                              <w:pPr>
                                <w:pStyle w:val="BodyText"/>
                                <w:numPr>
                                  <w:ilvl w:val="0"/>
                                  <w:numId w:val="9"/>
                                </w:numPr>
                                <w:tabs>
                                  <w:tab w:val="left" w:pos="805"/>
                                </w:tabs>
                                <w:kinsoku w:val="0"/>
                                <w:overflowPunct w:val="0"/>
                                <w:spacing w:before="120" w:line="252" w:lineRule="auto"/>
                                <w:ind w:left="804" w:right="739"/>
                                <w:rPr>
                                  <w:spacing w:val="-4"/>
                                </w:rPr>
                              </w:pPr>
                              <w:r>
                                <w:t>expanding the expertise of the Steering Committee either by a larger membership</w:t>
                              </w:r>
                              <w:r>
                                <w:rPr>
                                  <w:spacing w:val="-10"/>
                                </w:rPr>
                                <w:t xml:space="preserve"> </w:t>
                              </w:r>
                              <w:r>
                                <w:t>or</w:t>
                              </w:r>
                              <w:r>
                                <w:rPr>
                                  <w:spacing w:val="-10"/>
                                </w:rPr>
                                <w:t xml:space="preserve"> </w:t>
                              </w:r>
                              <w:r>
                                <w:t>a</w:t>
                              </w:r>
                              <w:r>
                                <w:rPr>
                                  <w:spacing w:val="-10"/>
                                </w:rPr>
                                <w:t xml:space="preserve"> </w:t>
                              </w:r>
                              <w:r>
                                <w:t>subcommittee</w:t>
                              </w:r>
                              <w:r>
                                <w:rPr>
                                  <w:spacing w:val="-10"/>
                                </w:rPr>
                                <w:t xml:space="preserve"> </w:t>
                              </w:r>
                              <w:r>
                                <w:t>of</w:t>
                              </w:r>
                              <w:r>
                                <w:rPr>
                                  <w:spacing w:val="-10"/>
                                </w:rPr>
                                <w:t xml:space="preserve"> </w:t>
                              </w:r>
                              <w:r>
                                <w:t>Queensland</w:t>
                              </w:r>
                              <w:r>
                                <w:rPr>
                                  <w:spacing w:val="-10"/>
                                </w:rPr>
                                <w:t xml:space="preserve"> </w:t>
                              </w:r>
                              <w:r>
                                <w:t>Government</w:t>
                              </w:r>
                              <w:r>
                                <w:rPr>
                                  <w:spacing w:val="-10"/>
                                </w:rPr>
                                <w:t xml:space="preserve"> </w:t>
                              </w:r>
                              <w:r>
                                <w:t xml:space="preserve">representatives, </w:t>
                              </w:r>
                              <w:r>
                                <w:rPr>
                                  <w:spacing w:val="-4"/>
                                </w:rPr>
                                <w:t>and</w:t>
                              </w:r>
                            </w:p>
                            <w:p w14:paraId="2CC08DEA" w14:textId="77777777" w:rsidR="00DC7AFF" w:rsidRDefault="00DC7AFF">
                              <w:pPr>
                                <w:pStyle w:val="BodyText"/>
                                <w:numPr>
                                  <w:ilvl w:val="0"/>
                                  <w:numId w:val="9"/>
                                </w:numPr>
                                <w:tabs>
                                  <w:tab w:val="left" w:pos="805"/>
                                </w:tabs>
                                <w:kinsoku w:val="0"/>
                                <w:overflowPunct w:val="0"/>
                                <w:spacing w:line="252" w:lineRule="auto"/>
                                <w:ind w:left="804" w:right="948"/>
                              </w:pPr>
                              <w:r>
                                <w:t>strengthening</w:t>
                              </w:r>
                              <w:r>
                                <w:rPr>
                                  <w:spacing w:val="-2"/>
                                </w:rPr>
                                <w:t xml:space="preserve"> </w:t>
                              </w:r>
                              <w:r>
                                <w:t>the</w:t>
                              </w:r>
                              <w:r>
                                <w:rPr>
                                  <w:spacing w:val="-2"/>
                                </w:rPr>
                                <w:t xml:space="preserve"> </w:t>
                              </w:r>
                              <w:r>
                                <w:t>independence</w:t>
                              </w:r>
                              <w:r>
                                <w:rPr>
                                  <w:spacing w:val="-2"/>
                                </w:rPr>
                                <w:t xml:space="preserve"> </w:t>
                              </w:r>
                              <w:r>
                                <w:t>of</w:t>
                              </w:r>
                              <w:r>
                                <w:rPr>
                                  <w:spacing w:val="-2"/>
                                </w:rPr>
                                <w:t xml:space="preserve"> </w:t>
                              </w:r>
                              <w:r>
                                <w:t>the</w:t>
                              </w:r>
                              <w:r>
                                <w:rPr>
                                  <w:spacing w:val="-2"/>
                                </w:rPr>
                                <w:t xml:space="preserve"> </w:t>
                              </w:r>
                              <w:r>
                                <w:t>Steering</w:t>
                              </w:r>
                              <w:r>
                                <w:rPr>
                                  <w:spacing w:val="-2"/>
                                </w:rPr>
                                <w:t xml:space="preserve"> </w:t>
                              </w:r>
                              <w:r>
                                <w:t>Committee</w:t>
                              </w:r>
                              <w:r>
                                <w:rPr>
                                  <w:spacing w:val="-2"/>
                                </w:rPr>
                                <w:t xml:space="preserve"> </w:t>
                              </w:r>
                              <w:r>
                                <w:t>by</w:t>
                              </w:r>
                              <w:r>
                                <w:rPr>
                                  <w:spacing w:val="-2"/>
                                </w:rPr>
                                <w:t xml:space="preserve"> </w:t>
                              </w:r>
                              <w:r>
                                <w:t>providing</w:t>
                              </w:r>
                              <w:r>
                                <w:rPr>
                                  <w:spacing w:val="-2"/>
                                </w:rPr>
                                <w:t xml:space="preserve"> </w:t>
                              </w:r>
                              <w:r>
                                <w:t>a small part of the Commonwealth contribution directly through DAWE to fund</w:t>
                              </w:r>
                              <w:r>
                                <w:rPr>
                                  <w:spacing w:val="-6"/>
                                </w:rPr>
                                <w:t xml:space="preserve"> </w:t>
                              </w:r>
                              <w:r>
                                <w:t>the</w:t>
                              </w:r>
                              <w:r>
                                <w:rPr>
                                  <w:spacing w:val="-6"/>
                                </w:rPr>
                                <w:t xml:space="preserve"> </w:t>
                              </w:r>
                              <w:r>
                                <w:t>Steering</w:t>
                              </w:r>
                              <w:r>
                                <w:rPr>
                                  <w:spacing w:val="-6"/>
                                </w:rPr>
                                <w:t xml:space="preserve"> </w:t>
                              </w:r>
                              <w:r>
                                <w:t>Committee’s</w:t>
                              </w:r>
                              <w:r>
                                <w:rPr>
                                  <w:spacing w:val="-6"/>
                                </w:rPr>
                                <w:t xml:space="preserve"> </w:t>
                              </w:r>
                              <w:r>
                                <w:t>Independent</w:t>
                              </w:r>
                              <w:r>
                                <w:rPr>
                                  <w:spacing w:val="-6"/>
                                </w:rPr>
                                <w:t xml:space="preserve"> </w:t>
                              </w:r>
                              <w:r>
                                <w:t>Chair</w:t>
                              </w:r>
                              <w:r>
                                <w:rPr>
                                  <w:spacing w:val="-6"/>
                                </w:rPr>
                                <w:t xml:space="preserve"> </w:t>
                              </w:r>
                              <w:r>
                                <w:t>and</w:t>
                              </w:r>
                              <w:r>
                                <w:rPr>
                                  <w:spacing w:val="-6"/>
                                </w:rPr>
                                <w:t xml:space="preserve"> </w:t>
                              </w:r>
                              <w:r>
                                <w:t>two</w:t>
                              </w:r>
                              <w:r>
                                <w:rPr>
                                  <w:spacing w:val="-6"/>
                                </w:rPr>
                                <w:t xml:space="preserve"> </w:t>
                              </w:r>
                              <w:r>
                                <w:t>project</w:t>
                              </w:r>
                              <w:r>
                                <w:rPr>
                                  <w:spacing w:val="-6"/>
                                </w:rPr>
                                <w:t xml:space="preserve"> </w:t>
                              </w:r>
                              <w:r>
                                <w:t>officers.</w:t>
                              </w:r>
                            </w:p>
                          </w:txbxContent>
                        </wps:txbx>
                        <wps:bodyPr rot="0" vert="horz" wrap="square" lIns="0" tIns="0" rIns="0" bIns="0" anchor="t" anchorCtr="0" upright="1">
                          <a:noAutofit/>
                        </wps:bodyPr>
                      </wps:wsp>
                      <wps:wsp>
                        <wps:cNvPr id="106" name="Text Box 242"/>
                        <wps:cNvSpPr txBox="1">
                          <a:spLocks noChangeArrowheads="1"/>
                        </wps:cNvSpPr>
                        <wps:spPr bwMode="auto">
                          <a:xfrm>
                            <a:off x="1810" y="176"/>
                            <a:ext cx="9360" cy="640"/>
                          </a:xfrm>
                          <a:prstGeom prst="rect">
                            <a:avLst/>
                          </a:prstGeom>
                          <a:solidFill>
                            <a:srgbClr val="CCCCCC"/>
                          </a:solidFill>
                          <a:ln w="12700">
                            <a:solidFill>
                              <a:srgbClr val="000000"/>
                            </a:solidFill>
                            <a:miter lim="800000"/>
                            <a:headEnd/>
                            <a:tailEnd/>
                          </a:ln>
                        </wps:spPr>
                        <wps:txbx>
                          <w:txbxContent>
                            <w:p w14:paraId="16C9EB4F" w14:textId="77777777" w:rsidR="00DC7AFF" w:rsidRDefault="00DC7AFF">
                              <w:pPr>
                                <w:pStyle w:val="BodyText"/>
                                <w:kinsoku w:val="0"/>
                                <w:overflowPunct w:val="0"/>
                                <w:spacing w:before="115"/>
                                <w:ind w:left="369"/>
                                <w:rPr>
                                  <w:b/>
                                  <w:bCs/>
                                  <w:color w:val="000000"/>
                                  <w:spacing w:val="-10"/>
                                </w:rPr>
                              </w:pPr>
                              <w:r>
                                <w:rPr>
                                  <w:b/>
                                  <w:bCs/>
                                  <w:color w:val="000000"/>
                                </w:rPr>
                                <w:t>Recommendation</w:t>
                              </w:r>
                              <w:r>
                                <w:rPr>
                                  <w:b/>
                                  <w:bCs/>
                                  <w:color w:val="000000"/>
                                  <w:spacing w:val="-7"/>
                                </w:rPr>
                                <w:t xml:space="preserve"> </w:t>
                              </w:r>
                              <w:r>
                                <w:rPr>
                                  <w:b/>
                                  <w:bCs/>
                                  <w:color w:val="000000"/>
                                  <w:spacing w:val="-10"/>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451EB1" id="Group 240" o:spid="_x0000_s1155" style="position:absolute;margin-left:90pt;margin-top:8.25pt;width:469pt;height:175pt;z-index:251675648;mso-wrap-distance-left:0;mso-wrap-distance-right:0;mso-position-horizontal-relative:page;mso-position-vertical-relative:text" coordorigin="1800,165" coordsize="9380,3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" o:allowincell="f">
                <v:shape id="Text Box 241" o:spid="_x0000_s1156" type="#_x0000_t202" style="position:absolute;left:1810;top:816;width:9360;height:2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" filled="f" strokeweight="1pt">
                  <v:textbox inset="0,0,0,0">
                    <w:txbxContent>
                      <w:p w14:paraId="6A68C12A" w14:textId="77777777" w:rsidR="00DC7AFF" w:rsidRDefault="00DC7AFF">
                        <w:pPr>
                          <w:pStyle w:val="BodyText"/>
                          <w:kinsoku w:val="0"/>
                          <w:overflowPunct w:val="0"/>
                          <w:spacing w:before="115" w:line="252" w:lineRule="auto"/>
                          <w:ind w:left="84" w:right="676"/>
                        </w:pPr>
                        <w:r>
                          <w:t>The</w:t>
                        </w:r>
                        <w:r>
                          <w:rPr>
                            <w:spacing w:val="-8"/>
                          </w:rPr>
                          <w:t xml:space="preserve"> </w:t>
                        </w:r>
                        <w:r>
                          <w:t>Steering</w:t>
                        </w:r>
                        <w:r>
                          <w:rPr>
                            <w:spacing w:val="-8"/>
                          </w:rPr>
                          <w:t xml:space="preserve"> </w:t>
                        </w:r>
                        <w:r>
                          <w:t>Committee</w:t>
                        </w:r>
                        <w:r>
                          <w:rPr>
                            <w:spacing w:val="-8"/>
                          </w:rPr>
                          <w:t xml:space="preserve"> </w:t>
                        </w:r>
                        <w:r>
                          <w:t>progress</w:t>
                        </w:r>
                        <w:r>
                          <w:rPr>
                            <w:spacing w:val="-8"/>
                          </w:rPr>
                          <w:t xml:space="preserve"> </w:t>
                        </w:r>
                        <w:r>
                          <w:t>consideration</w:t>
                        </w:r>
                        <w:r>
                          <w:rPr>
                            <w:spacing w:val="-8"/>
                          </w:rPr>
                          <w:t xml:space="preserve"> </w:t>
                        </w:r>
                        <w:r>
                          <w:t>of</w:t>
                        </w:r>
                        <w:r>
                          <w:rPr>
                            <w:spacing w:val="-8"/>
                          </w:rPr>
                          <w:t xml:space="preserve"> </w:t>
                        </w:r>
                        <w:r>
                          <w:t>strengthened</w:t>
                        </w:r>
                        <w:r>
                          <w:rPr>
                            <w:spacing w:val="-8"/>
                          </w:rPr>
                          <w:t xml:space="preserve"> </w:t>
                        </w:r>
                        <w:r>
                          <w:t>national governance arrangements with the cost-sharing partners, including:</w:t>
                        </w:r>
                      </w:p>
                      <w:p w14:paraId="4FC752CE" w14:textId="77777777" w:rsidR="00DC7AFF" w:rsidRDefault="00DC7AFF">
                        <w:pPr>
                          <w:pStyle w:val="BodyText"/>
                          <w:numPr>
                            <w:ilvl w:val="0"/>
                            <w:numId w:val="9"/>
                          </w:numPr>
                          <w:tabs>
                            <w:tab w:val="left" w:pos="805"/>
                          </w:tabs>
                          <w:kinsoku w:val="0"/>
                          <w:overflowPunct w:val="0"/>
                          <w:spacing w:before="120" w:line="252" w:lineRule="auto"/>
                          <w:ind w:left="804" w:right="739"/>
                          <w:rPr>
                            <w:spacing w:val="-4"/>
                          </w:rPr>
                        </w:pPr>
                        <w:r>
                          <w:t>expanding the expertise of the Steering Committee either by a larger membership</w:t>
                        </w:r>
                        <w:r>
                          <w:rPr>
                            <w:spacing w:val="-10"/>
                          </w:rPr>
                          <w:t xml:space="preserve"> </w:t>
                        </w:r>
                        <w:r>
                          <w:t>or</w:t>
                        </w:r>
                        <w:r>
                          <w:rPr>
                            <w:spacing w:val="-10"/>
                          </w:rPr>
                          <w:t xml:space="preserve"> </w:t>
                        </w:r>
                        <w:r>
                          <w:t>a</w:t>
                        </w:r>
                        <w:r>
                          <w:rPr>
                            <w:spacing w:val="-10"/>
                          </w:rPr>
                          <w:t xml:space="preserve"> </w:t>
                        </w:r>
                        <w:r>
                          <w:t>subcommittee</w:t>
                        </w:r>
                        <w:r>
                          <w:rPr>
                            <w:spacing w:val="-10"/>
                          </w:rPr>
                          <w:t xml:space="preserve"> </w:t>
                        </w:r>
                        <w:r>
                          <w:t>of</w:t>
                        </w:r>
                        <w:r>
                          <w:rPr>
                            <w:spacing w:val="-10"/>
                          </w:rPr>
                          <w:t xml:space="preserve"> </w:t>
                        </w:r>
                        <w:r>
                          <w:t>Queensland</w:t>
                        </w:r>
                        <w:r>
                          <w:rPr>
                            <w:spacing w:val="-10"/>
                          </w:rPr>
                          <w:t xml:space="preserve"> </w:t>
                        </w:r>
                        <w:r>
                          <w:t>Government</w:t>
                        </w:r>
                        <w:r>
                          <w:rPr>
                            <w:spacing w:val="-10"/>
                          </w:rPr>
                          <w:t xml:space="preserve"> </w:t>
                        </w:r>
                        <w:r>
                          <w:t xml:space="preserve">representatives, </w:t>
                        </w:r>
                        <w:r>
                          <w:rPr>
                            <w:spacing w:val="-4"/>
                          </w:rPr>
                          <w:t>and</w:t>
                        </w:r>
                      </w:p>
                      <w:p w14:paraId="2CC08DEA" w14:textId="77777777" w:rsidR="00DC7AFF" w:rsidRDefault="00DC7AFF">
                        <w:pPr>
                          <w:pStyle w:val="BodyText"/>
                          <w:numPr>
                            <w:ilvl w:val="0"/>
                            <w:numId w:val="9"/>
                          </w:numPr>
                          <w:tabs>
                            <w:tab w:val="left" w:pos="805"/>
                          </w:tabs>
                          <w:kinsoku w:val="0"/>
                          <w:overflowPunct w:val="0"/>
                          <w:spacing w:line="252" w:lineRule="auto"/>
                          <w:ind w:left="804" w:right="948"/>
                        </w:pPr>
                        <w:r>
                          <w:t>strengthening</w:t>
                        </w:r>
                        <w:r>
                          <w:rPr>
                            <w:spacing w:val="-2"/>
                          </w:rPr>
                          <w:t xml:space="preserve"> </w:t>
                        </w:r>
                        <w:r>
                          <w:t>the</w:t>
                        </w:r>
                        <w:r>
                          <w:rPr>
                            <w:spacing w:val="-2"/>
                          </w:rPr>
                          <w:t xml:space="preserve"> </w:t>
                        </w:r>
                        <w:r>
                          <w:t>independence</w:t>
                        </w:r>
                        <w:r>
                          <w:rPr>
                            <w:spacing w:val="-2"/>
                          </w:rPr>
                          <w:t xml:space="preserve"> </w:t>
                        </w:r>
                        <w:r>
                          <w:t>of</w:t>
                        </w:r>
                        <w:r>
                          <w:rPr>
                            <w:spacing w:val="-2"/>
                          </w:rPr>
                          <w:t xml:space="preserve"> </w:t>
                        </w:r>
                        <w:r>
                          <w:t>the</w:t>
                        </w:r>
                        <w:r>
                          <w:rPr>
                            <w:spacing w:val="-2"/>
                          </w:rPr>
                          <w:t xml:space="preserve"> </w:t>
                        </w:r>
                        <w:r>
                          <w:t>Steering</w:t>
                        </w:r>
                        <w:r>
                          <w:rPr>
                            <w:spacing w:val="-2"/>
                          </w:rPr>
                          <w:t xml:space="preserve"> </w:t>
                        </w:r>
                        <w:r>
                          <w:t>Committee</w:t>
                        </w:r>
                        <w:r>
                          <w:rPr>
                            <w:spacing w:val="-2"/>
                          </w:rPr>
                          <w:t xml:space="preserve"> </w:t>
                        </w:r>
                        <w:r>
                          <w:t>by</w:t>
                        </w:r>
                        <w:r>
                          <w:rPr>
                            <w:spacing w:val="-2"/>
                          </w:rPr>
                          <w:t xml:space="preserve"> </w:t>
                        </w:r>
                        <w:r>
                          <w:t>providing</w:t>
                        </w:r>
                        <w:r>
                          <w:rPr>
                            <w:spacing w:val="-2"/>
                          </w:rPr>
                          <w:t xml:space="preserve"> </w:t>
                        </w:r>
                        <w:r>
                          <w:t>a small part of the Commonwealth contribution directly through DAWE to fund</w:t>
                        </w:r>
                        <w:r>
                          <w:rPr>
                            <w:spacing w:val="-6"/>
                          </w:rPr>
                          <w:t xml:space="preserve"> </w:t>
                        </w:r>
                        <w:r>
                          <w:t>the</w:t>
                        </w:r>
                        <w:r>
                          <w:rPr>
                            <w:spacing w:val="-6"/>
                          </w:rPr>
                          <w:t xml:space="preserve"> </w:t>
                        </w:r>
                        <w:r>
                          <w:t>Steering</w:t>
                        </w:r>
                        <w:r>
                          <w:rPr>
                            <w:spacing w:val="-6"/>
                          </w:rPr>
                          <w:t xml:space="preserve"> </w:t>
                        </w:r>
                        <w:r>
                          <w:t>Committee’s</w:t>
                        </w:r>
                        <w:r>
                          <w:rPr>
                            <w:spacing w:val="-6"/>
                          </w:rPr>
                          <w:t xml:space="preserve"> </w:t>
                        </w:r>
                        <w:r>
                          <w:t>Independent</w:t>
                        </w:r>
                        <w:r>
                          <w:rPr>
                            <w:spacing w:val="-6"/>
                          </w:rPr>
                          <w:t xml:space="preserve"> </w:t>
                        </w:r>
                        <w:r>
                          <w:t>Chair</w:t>
                        </w:r>
                        <w:r>
                          <w:rPr>
                            <w:spacing w:val="-6"/>
                          </w:rPr>
                          <w:t xml:space="preserve"> </w:t>
                        </w:r>
                        <w:r>
                          <w:t>and</w:t>
                        </w:r>
                        <w:r>
                          <w:rPr>
                            <w:spacing w:val="-6"/>
                          </w:rPr>
                          <w:t xml:space="preserve"> </w:t>
                        </w:r>
                        <w:r>
                          <w:t>two</w:t>
                        </w:r>
                        <w:r>
                          <w:rPr>
                            <w:spacing w:val="-6"/>
                          </w:rPr>
                          <w:t xml:space="preserve"> </w:t>
                        </w:r>
                        <w:r>
                          <w:t>project</w:t>
                        </w:r>
                        <w:r>
                          <w:rPr>
                            <w:spacing w:val="-6"/>
                          </w:rPr>
                          <w:t xml:space="preserve"> </w:t>
                        </w:r>
                        <w:r>
                          <w:t>officers.</w:t>
                        </w:r>
                      </w:p>
                    </w:txbxContent>
                  </v:textbox>
                </v:shape>
                <v:shape id="Text Box 242" o:spid="_x0000_s1157" type="#_x0000_t202" style="position:absolute;left:1810;top:176;width:9360;height: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" fillcolor="#ccc" strokeweight="1pt">
                  <v:textbox inset="0,0,0,0">
                    <w:txbxContent>
                      <w:p w14:paraId="16C9EB4F" w14:textId="77777777" w:rsidR="00DC7AFF" w:rsidRDefault="00DC7AFF">
                        <w:pPr>
                          <w:pStyle w:val="BodyText"/>
                          <w:kinsoku w:val="0"/>
                          <w:overflowPunct w:val="0"/>
                          <w:spacing w:before="115"/>
                          <w:ind w:left="369"/>
                          <w:rPr>
                            <w:b/>
                            <w:bCs/>
                            <w:color w:val="000000"/>
                            <w:spacing w:val="-10"/>
                          </w:rPr>
                        </w:pPr>
                        <w:r>
                          <w:rPr>
                            <w:b/>
                            <w:bCs/>
                            <w:color w:val="000000"/>
                          </w:rPr>
                          <w:t>Recommendation</w:t>
                        </w:r>
                        <w:r>
                          <w:rPr>
                            <w:b/>
                            <w:bCs/>
                            <w:color w:val="000000"/>
                            <w:spacing w:val="-7"/>
                          </w:rPr>
                          <w:t xml:space="preserve"> </w:t>
                        </w:r>
                        <w:r>
                          <w:rPr>
                            <w:b/>
                            <w:bCs/>
                            <w:color w:val="000000"/>
                            <w:spacing w:val="-10"/>
                          </w:rPr>
                          <w:t>1</w:t>
                        </w:r>
                      </w:p>
                    </w:txbxContent>
                  </v:textbox>
                </v:shape>
                <w10:wrap type="topAndBottom" anchorx="page"/>
              </v:group>
            </w:pict>
          </mc:Fallback>
        </mc:AlternateContent>
      </w:r>
    </w:p>
    <w:p w14:paraId="121BE79B" w14:textId="77777777" w:rsidR="00DC7AFF" w:rsidRDefault="00DC7AFF">
      <w:pPr>
        <w:pStyle w:val="BodyText"/>
        <w:kinsoku w:val="0"/>
        <w:overflowPunct w:val="0"/>
        <w:rPr>
          <w:sz w:val="20"/>
          <w:szCs w:val="20"/>
        </w:rPr>
      </w:pPr>
    </w:p>
    <w:p w14:paraId="5390CF7E" w14:textId="77777777" w:rsidR="00DC7AFF" w:rsidRDefault="00DC7AFF">
      <w:pPr>
        <w:pStyle w:val="BodyText"/>
        <w:kinsoku w:val="0"/>
        <w:overflowPunct w:val="0"/>
        <w:spacing w:before="7"/>
        <w:rPr>
          <w:sz w:val="20"/>
          <w:szCs w:val="20"/>
        </w:rPr>
      </w:pPr>
    </w:p>
    <w:p w14:paraId="7574F8BA" w14:textId="77777777" w:rsidR="00DC7AFF" w:rsidRDefault="00DC7AFF">
      <w:pPr>
        <w:pStyle w:val="Heading4"/>
        <w:numPr>
          <w:ilvl w:val="2"/>
          <w:numId w:val="23"/>
        </w:numPr>
        <w:tabs>
          <w:tab w:val="left" w:pos="811"/>
        </w:tabs>
        <w:kinsoku w:val="0"/>
        <w:overflowPunct w:val="0"/>
        <w:spacing w:before="58"/>
        <w:ind w:left="810"/>
        <w:rPr>
          <w:spacing w:val="-2"/>
        </w:rPr>
      </w:pPr>
      <w:bookmarkStart w:id="126" w:name="_Toc136854714"/>
      <w:r>
        <w:t>Queensland</w:t>
      </w:r>
      <w:r>
        <w:rPr>
          <w:spacing w:val="-7"/>
        </w:rPr>
        <w:t xml:space="preserve"> </w:t>
      </w:r>
      <w:r>
        <w:t>Government</w:t>
      </w:r>
      <w:r>
        <w:rPr>
          <w:spacing w:val="-7"/>
        </w:rPr>
        <w:t xml:space="preserve"> </w:t>
      </w:r>
      <w:r>
        <w:t>accountability</w:t>
      </w:r>
      <w:r>
        <w:rPr>
          <w:spacing w:val="-6"/>
        </w:rPr>
        <w:t xml:space="preserve"> </w:t>
      </w:r>
      <w:r>
        <w:t>and</w:t>
      </w:r>
      <w:r>
        <w:rPr>
          <w:spacing w:val="-7"/>
        </w:rPr>
        <w:t xml:space="preserve"> </w:t>
      </w:r>
      <w:r>
        <w:t>whole-of-government</w:t>
      </w:r>
      <w:r>
        <w:rPr>
          <w:spacing w:val="-6"/>
        </w:rPr>
        <w:t xml:space="preserve"> </w:t>
      </w:r>
      <w:r>
        <w:rPr>
          <w:spacing w:val="-2"/>
        </w:rPr>
        <w:t>approach</w:t>
      </w:r>
      <w:bookmarkEnd w:id="126"/>
    </w:p>
    <w:p w14:paraId="2376DD40" w14:textId="77777777" w:rsidR="00DC7AFF" w:rsidRDefault="00DC7AFF">
      <w:pPr>
        <w:pStyle w:val="BodyText"/>
        <w:kinsoku w:val="0"/>
        <w:overflowPunct w:val="0"/>
        <w:spacing w:before="55" w:line="252" w:lineRule="auto"/>
        <w:ind w:left="220" w:right="1148"/>
        <w:rPr>
          <w:spacing w:val="-5"/>
        </w:rPr>
      </w:pPr>
      <w:r>
        <w:t>Under the National RIFA cost-sharing agreement, the Queensland government through</w:t>
      </w:r>
      <w:r>
        <w:rPr>
          <w:spacing w:val="-6"/>
        </w:rPr>
        <w:t xml:space="preserve"> </w:t>
      </w:r>
      <w:r>
        <w:t>QDAF</w:t>
      </w:r>
      <w:r>
        <w:rPr>
          <w:spacing w:val="-4"/>
        </w:rPr>
        <w:t xml:space="preserve"> </w:t>
      </w:r>
      <w:r>
        <w:t>is</w:t>
      </w:r>
      <w:r>
        <w:rPr>
          <w:spacing w:val="-4"/>
        </w:rPr>
        <w:t xml:space="preserve"> </w:t>
      </w:r>
      <w:r>
        <w:t>currently</w:t>
      </w:r>
      <w:r>
        <w:rPr>
          <w:spacing w:val="-4"/>
        </w:rPr>
        <w:t xml:space="preserve"> </w:t>
      </w:r>
      <w:r>
        <w:t>responsible</w:t>
      </w:r>
      <w:r>
        <w:rPr>
          <w:spacing w:val="-4"/>
        </w:rPr>
        <w:t xml:space="preserve"> </w:t>
      </w:r>
      <w:r>
        <w:t>for</w:t>
      </w:r>
      <w:r>
        <w:rPr>
          <w:spacing w:val="-3"/>
        </w:rPr>
        <w:t xml:space="preserve"> </w:t>
      </w:r>
      <w:r>
        <w:t>supporting</w:t>
      </w:r>
      <w:r>
        <w:rPr>
          <w:spacing w:val="-4"/>
        </w:rPr>
        <w:t xml:space="preserve"> </w:t>
      </w:r>
      <w:r>
        <w:t>the</w:t>
      </w:r>
      <w:r>
        <w:rPr>
          <w:spacing w:val="-4"/>
        </w:rPr>
        <w:t xml:space="preserve"> </w:t>
      </w:r>
      <w:r>
        <w:t>Program</w:t>
      </w:r>
      <w:r>
        <w:rPr>
          <w:spacing w:val="-4"/>
        </w:rPr>
        <w:t xml:space="preserve"> </w:t>
      </w:r>
      <w:r>
        <w:t>to</w:t>
      </w:r>
      <w:r>
        <w:rPr>
          <w:spacing w:val="-4"/>
        </w:rPr>
        <w:t xml:space="preserve"> </w:t>
      </w:r>
      <w:r>
        <w:t>carry</w:t>
      </w:r>
      <w:r>
        <w:rPr>
          <w:spacing w:val="-3"/>
        </w:rPr>
        <w:t xml:space="preserve"> </w:t>
      </w:r>
      <w:r>
        <w:rPr>
          <w:spacing w:val="-5"/>
        </w:rPr>
        <w:t>out</w:t>
      </w:r>
    </w:p>
    <w:p w14:paraId="2212A676" w14:textId="77777777" w:rsidR="00DC7AFF" w:rsidRDefault="00DC7AFF">
      <w:pPr>
        <w:pStyle w:val="BodyText"/>
        <w:kinsoku w:val="0"/>
        <w:overflowPunct w:val="0"/>
        <w:spacing w:before="55" w:line="252" w:lineRule="auto"/>
        <w:ind w:left="220" w:right="1148"/>
        <w:rPr>
          <w:spacing w:val="-5"/>
        </w:rPr>
        <w:sectPr w:rsidR="00DC7AFF">
          <w:pgSz w:w="11920" w:h="16840"/>
          <w:pgMar w:top="1100" w:right="520" w:bottom="1900" w:left="1400" w:header="0" w:footer="1637" w:gutter="0"/>
          <w:cols w:space="720"/>
          <w:noEndnote/>
        </w:sectPr>
      </w:pPr>
    </w:p>
    <w:p w14:paraId="4088B7E9" w14:textId="77777777" w:rsidR="00DC7AFF" w:rsidRDefault="00DC7AFF">
      <w:pPr>
        <w:pStyle w:val="BodyText"/>
        <w:kinsoku w:val="0"/>
        <w:overflowPunct w:val="0"/>
        <w:spacing w:before="34" w:line="252" w:lineRule="auto"/>
        <w:ind w:left="220" w:right="1148"/>
      </w:pPr>
      <w:r>
        <w:lastRenderedPageBreak/>
        <w:t>both</w:t>
      </w:r>
      <w:r>
        <w:rPr>
          <w:spacing w:val="-6"/>
        </w:rPr>
        <w:t xml:space="preserve"> </w:t>
      </w:r>
      <w:r>
        <w:t>national</w:t>
      </w:r>
      <w:r>
        <w:rPr>
          <w:spacing w:val="-6"/>
        </w:rPr>
        <w:t xml:space="preserve"> </w:t>
      </w:r>
      <w:r>
        <w:t>and</w:t>
      </w:r>
      <w:r>
        <w:rPr>
          <w:spacing w:val="-6"/>
        </w:rPr>
        <w:t xml:space="preserve"> </w:t>
      </w:r>
      <w:r>
        <w:t>state-level</w:t>
      </w:r>
      <w:r>
        <w:rPr>
          <w:spacing w:val="-6"/>
        </w:rPr>
        <w:t xml:space="preserve"> </w:t>
      </w:r>
      <w:r>
        <w:t>functions</w:t>
      </w:r>
      <w:r>
        <w:rPr>
          <w:spacing w:val="-6"/>
        </w:rPr>
        <w:t xml:space="preserve"> </w:t>
      </w:r>
      <w:r>
        <w:t>to</w:t>
      </w:r>
      <w:r>
        <w:rPr>
          <w:spacing w:val="-6"/>
        </w:rPr>
        <w:t xml:space="preserve"> </w:t>
      </w:r>
      <w:r>
        <w:t>meet</w:t>
      </w:r>
      <w:r>
        <w:rPr>
          <w:spacing w:val="-6"/>
        </w:rPr>
        <w:t xml:space="preserve"> </w:t>
      </w:r>
      <w:r>
        <w:t>target</w:t>
      </w:r>
      <w:r>
        <w:rPr>
          <w:spacing w:val="-6"/>
        </w:rPr>
        <w:t xml:space="preserve"> </w:t>
      </w:r>
      <w:r>
        <w:t>outcomes</w:t>
      </w:r>
      <w:r>
        <w:rPr>
          <w:spacing w:val="-6"/>
        </w:rPr>
        <w:t xml:space="preserve"> </w:t>
      </w:r>
      <w:r>
        <w:t>agreed</w:t>
      </w:r>
      <w:r>
        <w:rPr>
          <w:spacing w:val="-6"/>
        </w:rPr>
        <w:t xml:space="preserve"> </w:t>
      </w:r>
      <w:r>
        <w:t>with</w:t>
      </w:r>
      <w:r>
        <w:rPr>
          <w:spacing w:val="-6"/>
        </w:rPr>
        <w:t xml:space="preserve"> </w:t>
      </w:r>
      <w:r>
        <w:t>the Steering Committee.</w:t>
      </w:r>
    </w:p>
    <w:p w14:paraId="58044494" w14:textId="77777777" w:rsidR="00DC7AFF" w:rsidRDefault="00DC7AFF">
      <w:pPr>
        <w:pStyle w:val="BodyText"/>
        <w:kinsoku w:val="0"/>
        <w:overflowPunct w:val="0"/>
        <w:spacing w:before="180" w:line="252" w:lineRule="auto"/>
        <w:ind w:left="220" w:right="669"/>
      </w:pPr>
      <w:r>
        <w:t>Under</w:t>
      </w:r>
      <w:r>
        <w:rPr>
          <w:spacing w:val="-5"/>
        </w:rPr>
        <w:t xml:space="preserve"> </w:t>
      </w:r>
      <w:r>
        <w:t>Option</w:t>
      </w:r>
      <w:r>
        <w:rPr>
          <w:spacing w:val="-5"/>
        </w:rPr>
        <w:t xml:space="preserve"> </w:t>
      </w:r>
      <w:r>
        <w:t>A</w:t>
      </w:r>
      <w:r>
        <w:rPr>
          <w:spacing w:val="-5"/>
        </w:rPr>
        <w:t xml:space="preserve"> </w:t>
      </w:r>
      <w:r>
        <w:t>or</w:t>
      </w:r>
      <w:r>
        <w:rPr>
          <w:spacing w:val="-5"/>
        </w:rPr>
        <w:t xml:space="preserve"> </w:t>
      </w:r>
      <w:r>
        <w:t>B,</w:t>
      </w:r>
      <w:r>
        <w:rPr>
          <w:spacing w:val="-5"/>
        </w:rPr>
        <w:t xml:space="preserve"> </w:t>
      </w:r>
      <w:r>
        <w:t>accountability</w:t>
      </w:r>
      <w:r>
        <w:rPr>
          <w:spacing w:val="-5"/>
        </w:rPr>
        <w:t xml:space="preserve"> </w:t>
      </w:r>
      <w:r>
        <w:t>for</w:t>
      </w:r>
      <w:r>
        <w:rPr>
          <w:spacing w:val="-5"/>
        </w:rPr>
        <w:t xml:space="preserve"> </w:t>
      </w:r>
      <w:r>
        <w:t>delivery</w:t>
      </w:r>
      <w:r>
        <w:rPr>
          <w:spacing w:val="-5"/>
        </w:rPr>
        <w:t xml:space="preserve"> </w:t>
      </w:r>
      <w:r>
        <w:t>of</w:t>
      </w:r>
      <w:r>
        <w:rPr>
          <w:spacing w:val="-5"/>
        </w:rPr>
        <w:t xml:space="preserve"> </w:t>
      </w:r>
      <w:r>
        <w:t>containment</w:t>
      </w:r>
      <w:r>
        <w:rPr>
          <w:spacing w:val="-5"/>
        </w:rPr>
        <w:t xml:space="preserve"> </w:t>
      </w:r>
      <w:r>
        <w:t>and</w:t>
      </w:r>
      <w:r>
        <w:rPr>
          <w:spacing w:val="-5"/>
        </w:rPr>
        <w:t xml:space="preserve"> </w:t>
      </w:r>
      <w:r>
        <w:t>rural</w:t>
      </w:r>
      <w:r>
        <w:rPr>
          <w:spacing w:val="-5"/>
        </w:rPr>
        <w:t xml:space="preserve"> </w:t>
      </w:r>
      <w:r>
        <w:t>eradication</w:t>
      </w:r>
      <w:r>
        <w:rPr>
          <w:spacing w:val="-5"/>
        </w:rPr>
        <w:t xml:space="preserve"> </w:t>
      </w:r>
      <w:r>
        <w:t>will be with the National Eradication Program, while a diverse range of Queensland Government state and local government agencies will become responsible for implementing</w:t>
      </w:r>
      <w:r>
        <w:rPr>
          <w:spacing w:val="-6"/>
        </w:rPr>
        <w:t xml:space="preserve"> </w:t>
      </w:r>
      <w:r>
        <w:t>or</w:t>
      </w:r>
      <w:r>
        <w:rPr>
          <w:spacing w:val="-6"/>
        </w:rPr>
        <w:t xml:space="preserve"> </w:t>
      </w:r>
      <w:r>
        <w:t>oversighting</w:t>
      </w:r>
      <w:r>
        <w:rPr>
          <w:spacing w:val="-6"/>
        </w:rPr>
        <w:t xml:space="preserve"> </w:t>
      </w:r>
      <w:r>
        <w:t>area-wide</w:t>
      </w:r>
      <w:r>
        <w:rPr>
          <w:spacing w:val="-6"/>
        </w:rPr>
        <w:t xml:space="preserve"> </w:t>
      </w:r>
      <w:r>
        <w:t>RIFA</w:t>
      </w:r>
      <w:r>
        <w:rPr>
          <w:spacing w:val="-6"/>
        </w:rPr>
        <w:t xml:space="preserve"> </w:t>
      </w:r>
      <w:r>
        <w:t>suppression</w:t>
      </w:r>
      <w:r>
        <w:rPr>
          <w:spacing w:val="-6"/>
        </w:rPr>
        <w:t xml:space="preserve"> </w:t>
      </w:r>
      <w:r>
        <w:t>in</w:t>
      </w:r>
      <w:r>
        <w:rPr>
          <w:spacing w:val="-6"/>
        </w:rPr>
        <w:t xml:space="preserve"> </w:t>
      </w:r>
      <w:r>
        <w:t>urban</w:t>
      </w:r>
      <w:r>
        <w:rPr>
          <w:spacing w:val="-6"/>
        </w:rPr>
        <w:t xml:space="preserve"> </w:t>
      </w:r>
      <w:r>
        <w:t>and</w:t>
      </w:r>
      <w:r>
        <w:rPr>
          <w:spacing w:val="-6"/>
        </w:rPr>
        <w:t xml:space="preserve"> </w:t>
      </w:r>
      <w:r>
        <w:t>peri-urban</w:t>
      </w:r>
      <w:r>
        <w:rPr>
          <w:spacing w:val="-6"/>
        </w:rPr>
        <w:t xml:space="preserve"> </w:t>
      </w:r>
      <w:r>
        <w:t>areas under their control. The State Government will be responsible for RIFA treatment of other public lands and infrastructure, ensuring compliance with Biosecurity Zone requirements, and public health initiatives, while the Commonwealth Government must manage RIFA on Defence and other Commonwealth lands and assets, and at all ports of entry (Fig. 19 and Fig. 20).</w:t>
      </w:r>
    </w:p>
    <w:p w14:paraId="36C7C0ED" w14:textId="77777777" w:rsidR="00DC7AFF" w:rsidRDefault="00DC7AFF">
      <w:pPr>
        <w:pStyle w:val="BodyText"/>
        <w:kinsoku w:val="0"/>
        <w:overflowPunct w:val="0"/>
        <w:spacing w:before="120" w:line="252" w:lineRule="auto"/>
        <w:ind w:left="220"/>
        <w:rPr>
          <w:spacing w:val="-2"/>
        </w:rPr>
      </w:pPr>
      <w:r>
        <w:t>Under</w:t>
      </w:r>
      <w:r>
        <w:rPr>
          <w:spacing w:val="-5"/>
        </w:rPr>
        <w:t xml:space="preserve"> </w:t>
      </w:r>
      <w:r>
        <w:t>Option</w:t>
      </w:r>
      <w:r>
        <w:rPr>
          <w:spacing w:val="-5"/>
        </w:rPr>
        <w:t xml:space="preserve"> </w:t>
      </w:r>
      <w:r>
        <w:t>C,</w:t>
      </w:r>
      <w:r>
        <w:rPr>
          <w:spacing w:val="-5"/>
        </w:rPr>
        <w:t xml:space="preserve"> </w:t>
      </w:r>
      <w:r>
        <w:t>the</w:t>
      </w:r>
      <w:r>
        <w:rPr>
          <w:spacing w:val="-5"/>
        </w:rPr>
        <w:t xml:space="preserve"> </w:t>
      </w:r>
      <w:r>
        <w:t>Queensland</w:t>
      </w:r>
      <w:r>
        <w:rPr>
          <w:spacing w:val="-5"/>
        </w:rPr>
        <w:t xml:space="preserve"> </w:t>
      </w:r>
      <w:r>
        <w:t>Government</w:t>
      </w:r>
      <w:r>
        <w:rPr>
          <w:spacing w:val="-5"/>
        </w:rPr>
        <w:t xml:space="preserve"> </w:t>
      </w:r>
      <w:r>
        <w:t>and</w:t>
      </w:r>
      <w:r>
        <w:rPr>
          <w:spacing w:val="-5"/>
        </w:rPr>
        <w:t xml:space="preserve"> </w:t>
      </w:r>
      <w:r>
        <w:t>general</w:t>
      </w:r>
      <w:r>
        <w:rPr>
          <w:spacing w:val="-5"/>
        </w:rPr>
        <w:t xml:space="preserve"> </w:t>
      </w:r>
      <w:r>
        <w:t>public</w:t>
      </w:r>
      <w:r>
        <w:rPr>
          <w:spacing w:val="-5"/>
        </w:rPr>
        <w:t xml:space="preserve"> </w:t>
      </w:r>
      <w:r>
        <w:t>would</w:t>
      </w:r>
      <w:r>
        <w:rPr>
          <w:spacing w:val="-5"/>
        </w:rPr>
        <w:t xml:space="preserve"> </w:t>
      </w:r>
      <w:r>
        <w:t>be</w:t>
      </w:r>
      <w:r>
        <w:rPr>
          <w:spacing w:val="-5"/>
        </w:rPr>
        <w:t xml:space="preserve"> </w:t>
      </w:r>
      <w:r>
        <w:t>left</w:t>
      </w:r>
      <w:r>
        <w:rPr>
          <w:spacing w:val="-5"/>
        </w:rPr>
        <w:t xml:space="preserve"> </w:t>
      </w:r>
      <w:r>
        <w:t>with</w:t>
      </w:r>
      <w:r>
        <w:rPr>
          <w:spacing w:val="-5"/>
        </w:rPr>
        <w:t xml:space="preserve"> </w:t>
      </w:r>
      <w:r>
        <w:t xml:space="preserve">full responsibility for RIFA management in SEQ, apart from local Commonwealth lands </w:t>
      </w:r>
      <w:r>
        <w:rPr>
          <w:spacing w:val="-2"/>
        </w:rPr>
        <w:t>responsibilities..</w:t>
      </w:r>
    </w:p>
    <w:p w14:paraId="284111CD" w14:textId="77777777" w:rsidR="00DC7AFF" w:rsidRDefault="00DC7AFF">
      <w:pPr>
        <w:pStyle w:val="BodyText"/>
        <w:kinsoku w:val="0"/>
        <w:overflowPunct w:val="0"/>
        <w:spacing w:before="120" w:line="252" w:lineRule="auto"/>
        <w:ind w:left="220" w:right="838"/>
      </w:pPr>
      <w:r>
        <w:t>Options A or B require a very high investment by the National Program cost-sharing partners,</w:t>
      </w:r>
      <w:r>
        <w:rPr>
          <w:spacing w:val="-4"/>
        </w:rPr>
        <w:t xml:space="preserve"> </w:t>
      </w:r>
      <w:r>
        <w:t>who</w:t>
      </w:r>
      <w:r>
        <w:rPr>
          <w:spacing w:val="-4"/>
        </w:rPr>
        <w:t xml:space="preserve"> </w:t>
      </w:r>
      <w:r>
        <w:t>will</w:t>
      </w:r>
      <w:r>
        <w:rPr>
          <w:spacing w:val="-4"/>
        </w:rPr>
        <w:t xml:space="preserve"> </w:t>
      </w:r>
      <w:r>
        <w:t>need</w:t>
      </w:r>
      <w:r>
        <w:rPr>
          <w:spacing w:val="-4"/>
        </w:rPr>
        <w:t xml:space="preserve"> </w:t>
      </w:r>
      <w:r>
        <w:t>confidence</w:t>
      </w:r>
      <w:r>
        <w:rPr>
          <w:spacing w:val="-4"/>
        </w:rPr>
        <w:t xml:space="preserve"> </w:t>
      </w:r>
      <w:r>
        <w:t>that</w:t>
      </w:r>
      <w:r>
        <w:rPr>
          <w:spacing w:val="-4"/>
        </w:rPr>
        <w:t xml:space="preserve"> </w:t>
      </w:r>
      <w:r>
        <w:t>Queensland</w:t>
      </w:r>
      <w:r>
        <w:rPr>
          <w:spacing w:val="-4"/>
        </w:rPr>
        <w:t xml:space="preserve"> </w:t>
      </w:r>
      <w:r>
        <w:t>is</w:t>
      </w:r>
      <w:r>
        <w:rPr>
          <w:spacing w:val="-4"/>
        </w:rPr>
        <w:t xml:space="preserve"> </w:t>
      </w:r>
      <w:r>
        <w:t>carrying</w:t>
      </w:r>
      <w:r>
        <w:rPr>
          <w:spacing w:val="-4"/>
        </w:rPr>
        <w:t xml:space="preserve"> </w:t>
      </w:r>
      <w:r>
        <w:t>out</w:t>
      </w:r>
      <w:r>
        <w:rPr>
          <w:spacing w:val="-4"/>
        </w:rPr>
        <w:t xml:space="preserve"> </w:t>
      </w:r>
      <w:r>
        <w:t>its</w:t>
      </w:r>
      <w:r>
        <w:rPr>
          <w:spacing w:val="-4"/>
        </w:rPr>
        <w:t xml:space="preserve"> </w:t>
      </w:r>
      <w:r>
        <w:t>complementary roles to the Program in RIFA management and that progress is being achieved.</w:t>
      </w:r>
    </w:p>
    <w:p w14:paraId="6354A6CF" w14:textId="77777777" w:rsidR="00DC7AFF" w:rsidRDefault="00DC7AFF">
      <w:pPr>
        <w:pStyle w:val="BodyText"/>
        <w:kinsoku w:val="0"/>
        <w:overflowPunct w:val="0"/>
        <w:spacing w:before="120" w:line="252" w:lineRule="auto"/>
        <w:ind w:left="220" w:right="698"/>
      </w:pPr>
      <w:r>
        <w:t>A very substantial political and financial commitment will also be required by Queensland to mobilise the SEQ population, councils and all industries and agencies managing or disturbing land, to suppress and contain RIFA effectively. Many issues will need addressing, including stakeholder funding and partnership arrangements, targeted public education and awareness programs for different sectors, addressing policy constraints,</w:t>
      </w:r>
      <w:r>
        <w:rPr>
          <w:spacing w:val="-8"/>
        </w:rPr>
        <w:t xml:space="preserve"> </w:t>
      </w:r>
      <w:r>
        <w:t>strengthening</w:t>
      </w:r>
      <w:r>
        <w:rPr>
          <w:spacing w:val="-8"/>
        </w:rPr>
        <w:t xml:space="preserve"> </w:t>
      </w:r>
      <w:r>
        <w:t>movement</w:t>
      </w:r>
      <w:r>
        <w:rPr>
          <w:spacing w:val="-8"/>
        </w:rPr>
        <w:t xml:space="preserve"> </w:t>
      </w:r>
      <w:r>
        <w:t>controls</w:t>
      </w:r>
      <w:r>
        <w:rPr>
          <w:spacing w:val="-8"/>
        </w:rPr>
        <w:t xml:space="preserve"> </w:t>
      </w:r>
      <w:r>
        <w:t>of</w:t>
      </w:r>
      <w:r>
        <w:rPr>
          <w:spacing w:val="-8"/>
        </w:rPr>
        <w:t xml:space="preserve"> </w:t>
      </w:r>
      <w:r>
        <w:t>high-risk</w:t>
      </w:r>
      <w:r>
        <w:rPr>
          <w:spacing w:val="-8"/>
        </w:rPr>
        <w:t xml:space="preserve"> </w:t>
      </w:r>
      <w:r>
        <w:t>materials,</w:t>
      </w:r>
      <w:r>
        <w:rPr>
          <w:spacing w:val="-8"/>
        </w:rPr>
        <w:t xml:space="preserve"> </w:t>
      </w:r>
      <w:r>
        <w:t>treating</w:t>
      </w:r>
      <w:r>
        <w:rPr>
          <w:spacing w:val="-8"/>
        </w:rPr>
        <w:t xml:space="preserve"> </w:t>
      </w:r>
      <w:r>
        <w:t>public</w:t>
      </w:r>
      <w:r>
        <w:rPr>
          <w:spacing w:val="-8"/>
        </w:rPr>
        <w:t xml:space="preserve"> </w:t>
      </w:r>
      <w:r>
        <w:t>land and infrastructure, reducing potential public health impacts, and removing red tape that hinders best practice operations.</w:t>
      </w:r>
    </w:p>
    <w:p w14:paraId="41903C06" w14:textId="77777777" w:rsidR="00DC7AFF" w:rsidRDefault="00DC7AFF">
      <w:pPr>
        <w:pStyle w:val="BodyText"/>
        <w:kinsoku w:val="0"/>
        <w:overflowPunct w:val="0"/>
        <w:spacing w:before="180" w:line="252" w:lineRule="auto"/>
        <w:ind w:left="220" w:right="1148"/>
      </w:pPr>
      <w:r>
        <w:rPr>
          <w:b/>
          <w:bCs/>
        </w:rPr>
        <w:t xml:space="preserve">National Program operations within QDAF </w:t>
      </w:r>
      <w:r>
        <w:t>should be given greater recognition and</w:t>
      </w:r>
      <w:r>
        <w:rPr>
          <w:spacing w:val="-5"/>
        </w:rPr>
        <w:t xml:space="preserve"> </w:t>
      </w:r>
      <w:r>
        <w:t>support.</w:t>
      </w:r>
      <w:r>
        <w:rPr>
          <w:spacing w:val="-5"/>
        </w:rPr>
        <w:t xml:space="preserve"> </w:t>
      </w:r>
      <w:r>
        <w:t>The</w:t>
      </w:r>
      <w:r>
        <w:rPr>
          <w:spacing w:val="-5"/>
        </w:rPr>
        <w:t xml:space="preserve"> </w:t>
      </w:r>
      <w:r>
        <w:t>Program</w:t>
      </w:r>
      <w:r>
        <w:rPr>
          <w:spacing w:val="-5"/>
        </w:rPr>
        <w:t xml:space="preserve"> </w:t>
      </w:r>
      <w:r>
        <w:t>must</w:t>
      </w:r>
      <w:r>
        <w:rPr>
          <w:spacing w:val="-5"/>
        </w:rPr>
        <w:t xml:space="preserve"> </w:t>
      </w:r>
      <w:r>
        <w:t>carry</w:t>
      </w:r>
      <w:r>
        <w:rPr>
          <w:spacing w:val="-5"/>
        </w:rPr>
        <w:t xml:space="preserve"> </w:t>
      </w:r>
      <w:r>
        <w:t>out</w:t>
      </w:r>
      <w:r>
        <w:rPr>
          <w:spacing w:val="-5"/>
        </w:rPr>
        <w:t xml:space="preserve"> </w:t>
      </w:r>
      <w:r>
        <w:t>its</w:t>
      </w:r>
      <w:r>
        <w:rPr>
          <w:spacing w:val="-5"/>
        </w:rPr>
        <w:t xml:space="preserve"> </w:t>
      </w:r>
      <w:r>
        <w:t>national</w:t>
      </w:r>
      <w:r>
        <w:rPr>
          <w:spacing w:val="-5"/>
        </w:rPr>
        <w:t xml:space="preserve"> </w:t>
      </w:r>
      <w:r>
        <w:t>responsibilities</w:t>
      </w:r>
      <w:r>
        <w:rPr>
          <w:spacing w:val="-5"/>
        </w:rPr>
        <w:t xml:space="preserve"> </w:t>
      </w:r>
      <w:r>
        <w:t>as</w:t>
      </w:r>
      <w:r>
        <w:rPr>
          <w:spacing w:val="-5"/>
        </w:rPr>
        <w:t xml:space="preserve"> </w:t>
      </w:r>
      <w:r>
        <w:t>agreed</w:t>
      </w:r>
      <w:r>
        <w:rPr>
          <w:spacing w:val="-5"/>
        </w:rPr>
        <w:t xml:space="preserve"> </w:t>
      </w:r>
      <w:r>
        <w:t>by the</w:t>
      </w:r>
      <w:r>
        <w:rPr>
          <w:spacing w:val="-4"/>
        </w:rPr>
        <w:t xml:space="preserve"> </w:t>
      </w:r>
      <w:r>
        <w:t>Steering</w:t>
      </w:r>
      <w:r>
        <w:rPr>
          <w:spacing w:val="-4"/>
        </w:rPr>
        <w:t xml:space="preserve"> </w:t>
      </w:r>
      <w:r>
        <w:t>Committee,</w:t>
      </w:r>
      <w:r>
        <w:rPr>
          <w:spacing w:val="-4"/>
        </w:rPr>
        <w:t xml:space="preserve"> </w:t>
      </w:r>
      <w:r>
        <w:t>as</w:t>
      </w:r>
      <w:r>
        <w:rPr>
          <w:spacing w:val="-4"/>
        </w:rPr>
        <w:t xml:space="preserve"> </w:t>
      </w:r>
      <w:r>
        <w:t>well</w:t>
      </w:r>
      <w:r>
        <w:rPr>
          <w:spacing w:val="-4"/>
        </w:rPr>
        <w:t xml:space="preserve"> </w:t>
      </w:r>
      <w:r>
        <w:t>as</w:t>
      </w:r>
      <w:r>
        <w:rPr>
          <w:spacing w:val="-4"/>
        </w:rPr>
        <w:t xml:space="preserve"> </w:t>
      </w:r>
      <w:r>
        <w:t>an</w:t>
      </w:r>
      <w:r>
        <w:rPr>
          <w:spacing w:val="-4"/>
        </w:rPr>
        <w:t xml:space="preserve"> </w:t>
      </w:r>
      <w:r>
        <w:t>emerging</w:t>
      </w:r>
      <w:r>
        <w:rPr>
          <w:spacing w:val="-4"/>
        </w:rPr>
        <w:t xml:space="preserve"> </w:t>
      </w:r>
      <w:r>
        <w:t>role</w:t>
      </w:r>
      <w:r>
        <w:rPr>
          <w:spacing w:val="-4"/>
        </w:rPr>
        <w:t xml:space="preserve"> </w:t>
      </w:r>
      <w:r>
        <w:t>of</w:t>
      </w:r>
      <w:r>
        <w:rPr>
          <w:spacing w:val="-4"/>
        </w:rPr>
        <w:t xml:space="preserve"> </w:t>
      </w:r>
      <w:r>
        <w:t>working</w:t>
      </w:r>
      <w:r>
        <w:rPr>
          <w:spacing w:val="-4"/>
        </w:rPr>
        <w:t xml:space="preserve"> </w:t>
      </w:r>
      <w:r>
        <w:t>with</w:t>
      </w:r>
      <w:r>
        <w:rPr>
          <w:spacing w:val="-4"/>
        </w:rPr>
        <w:t xml:space="preserve"> </w:t>
      </w:r>
      <w:r>
        <w:t>other</w:t>
      </w:r>
      <w:r>
        <w:rPr>
          <w:spacing w:val="-4"/>
        </w:rPr>
        <w:t xml:space="preserve"> </w:t>
      </w:r>
      <w:r>
        <w:t>parts</w:t>
      </w:r>
      <w:r>
        <w:rPr>
          <w:spacing w:val="-4"/>
        </w:rPr>
        <w:t xml:space="preserve"> </w:t>
      </w:r>
      <w:r>
        <w:t>of QDAF, other state and local government bodies and industry.</w:t>
      </w:r>
    </w:p>
    <w:p w14:paraId="555B9070" w14:textId="77777777" w:rsidR="00DC7AFF" w:rsidRDefault="00DC7AFF">
      <w:pPr>
        <w:pStyle w:val="BodyText"/>
        <w:kinsoku w:val="0"/>
        <w:overflowPunct w:val="0"/>
        <w:spacing w:before="180" w:line="252" w:lineRule="auto"/>
        <w:ind w:left="220" w:right="1237"/>
      </w:pPr>
      <w:r>
        <w:t>Apart from delivering major broadscale treatment and surveillance activities, the Program should deliver national and operational communications and media, including</w:t>
      </w:r>
      <w:r>
        <w:rPr>
          <w:spacing w:val="-7"/>
        </w:rPr>
        <w:t xml:space="preserve"> </w:t>
      </w:r>
      <w:r>
        <w:t>developing</w:t>
      </w:r>
      <w:r>
        <w:rPr>
          <w:spacing w:val="-7"/>
        </w:rPr>
        <w:t xml:space="preserve"> </w:t>
      </w:r>
      <w:r>
        <w:t>a</w:t>
      </w:r>
      <w:r>
        <w:rPr>
          <w:spacing w:val="-7"/>
        </w:rPr>
        <w:t xml:space="preserve"> </w:t>
      </w:r>
      <w:r>
        <w:t>web-based</w:t>
      </w:r>
      <w:r>
        <w:rPr>
          <w:spacing w:val="-7"/>
        </w:rPr>
        <w:t xml:space="preserve"> </w:t>
      </w:r>
      <w:r>
        <w:t>store</w:t>
      </w:r>
      <w:r>
        <w:rPr>
          <w:spacing w:val="-7"/>
        </w:rPr>
        <w:t xml:space="preserve"> </w:t>
      </w:r>
      <w:r>
        <w:t>of</w:t>
      </w:r>
      <w:r>
        <w:rPr>
          <w:spacing w:val="-7"/>
        </w:rPr>
        <w:t xml:space="preserve"> </w:t>
      </w:r>
      <w:r>
        <w:t>Best-Practice</w:t>
      </w:r>
      <w:r>
        <w:rPr>
          <w:spacing w:val="-7"/>
        </w:rPr>
        <w:t xml:space="preserve"> </w:t>
      </w:r>
      <w:r>
        <w:t>communications,</w:t>
      </w:r>
      <w:r>
        <w:rPr>
          <w:spacing w:val="-7"/>
        </w:rPr>
        <w:t xml:space="preserve"> </w:t>
      </w:r>
      <w:r>
        <w:t>SOPs</w:t>
      </w:r>
      <w:r>
        <w:rPr>
          <w:spacing w:val="-7"/>
        </w:rPr>
        <w:t xml:space="preserve"> </w:t>
      </w:r>
      <w:r>
        <w:t>etc to reduce duplication at state and local levels.</w:t>
      </w:r>
    </w:p>
    <w:p w14:paraId="34C105DC" w14:textId="77777777" w:rsidR="00DC7AFF" w:rsidRDefault="00DC7AFF">
      <w:pPr>
        <w:pStyle w:val="BodyText"/>
        <w:kinsoku w:val="0"/>
        <w:overflowPunct w:val="0"/>
        <w:spacing w:before="180"/>
        <w:ind w:left="220"/>
        <w:jc w:val="both"/>
        <w:rPr>
          <w:spacing w:val="-5"/>
        </w:rPr>
      </w:pPr>
      <w:r>
        <w:rPr>
          <w:b/>
          <w:bCs/>
        </w:rPr>
        <w:t>Other</w:t>
      </w:r>
      <w:r>
        <w:rPr>
          <w:b/>
          <w:bCs/>
          <w:spacing w:val="-4"/>
        </w:rPr>
        <w:t xml:space="preserve"> </w:t>
      </w:r>
      <w:r>
        <w:rPr>
          <w:b/>
          <w:bCs/>
        </w:rPr>
        <w:t>parts</w:t>
      </w:r>
      <w:r>
        <w:rPr>
          <w:b/>
          <w:bCs/>
          <w:spacing w:val="-3"/>
        </w:rPr>
        <w:t xml:space="preserve"> </w:t>
      </w:r>
      <w:r>
        <w:rPr>
          <w:b/>
          <w:bCs/>
        </w:rPr>
        <w:t>of</w:t>
      </w:r>
      <w:r>
        <w:rPr>
          <w:b/>
          <w:bCs/>
          <w:spacing w:val="-3"/>
        </w:rPr>
        <w:t xml:space="preserve"> </w:t>
      </w:r>
      <w:r>
        <w:rPr>
          <w:b/>
          <w:bCs/>
        </w:rPr>
        <w:t>QDAF</w:t>
      </w:r>
      <w:r>
        <w:rPr>
          <w:b/>
          <w:bCs/>
          <w:spacing w:val="-3"/>
        </w:rPr>
        <w:t xml:space="preserve"> </w:t>
      </w:r>
      <w:r>
        <w:t>should</w:t>
      </w:r>
      <w:r>
        <w:rPr>
          <w:spacing w:val="-3"/>
        </w:rPr>
        <w:t xml:space="preserve"> </w:t>
      </w:r>
      <w:r>
        <w:t>participate</w:t>
      </w:r>
      <w:r>
        <w:rPr>
          <w:spacing w:val="-3"/>
        </w:rPr>
        <w:t xml:space="preserve"> </w:t>
      </w:r>
      <w:r>
        <w:t>or</w:t>
      </w:r>
      <w:r>
        <w:rPr>
          <w:spacing w:val="-3"/>
        </w:rPr>
        <w:t xml:space="preserve"> </w:t>
      </w:r>
      <w:r>
        <w:t>take</w:t>
      </w:r>
      <w:r>
        <w:rPr>
          <w:spacing w:val="-3"/>
        </w:rPr>
        <w:t xml:space="preserve"> </w:t>
      </w:r>
      <w:r>
        <w:t>responsibility</w:t>
      </w:r>
      <w:r>
        <w:rPr>
          <w:spacing w:val="-3"/>
        </w:rPr>
        <w:t xml:space="preserve"> </w:t>
      </w:r>
      <w:r>
        <w:t>as</w:t>
      </w:r>
      <w:r>
        <w:rPr>
          <w:spacing w:val="-3"/>
        </w:rPr>
        <w:t xml:space="preserve"> </w:t>
      </w:r>
      <w:r>
        <w:t>relevant</w:t>
      </w:r>
      <w:r>
        <w:rPr>
          <w:spacing w:val="-3"/>
        </w:rPr>
        <w:t xml:space="preserve"> </w:t>
      </w:r>
      <w:r>
        <w:rPr>
          <w:spacing w:val="-5"/>
        </w:rPr>
        <w:t>in</w:t>
      </w:r>
    </w:p>
    <w:p w14:paraId="6C0A9559" w14:textId="77777777" w:rsidR="00DC7AFF" w:rsidRDefault="00DC7AFF">
      <w:pPr>
        <w:pStyle w:val="ListParagraph"/>
        <w:numPr>
          <w:ilvl w:val="0"/>
          <w:numId w:val="8"/>
        </w:numPr>
        <w:tabs>
          <w:tab w:val="left" w:pos="940"/>
        </w:tabs>
        <w:kinsoku w:val="0"/>
        <w:overflowPunct w:val="0"/>
        <w:spacing w:before="134"/>
        <w:jc w:val="both"/>
        <w:rPr>
          <w:spacing w:val="-2"/>
        </w:rPr>
      </w:pPr>
      <w:r>
        <w:t>rural</w:t>
      </w:r>
      <w:r>
        <w:rPr>
          <w:spacing w:val="-3"/>
        </w:rPr>
        <w:t xml:space="preserve"> </w:t>
      </w:r>
      <w:r>
        <w:t>community</w:t>
      </w:r>
      <w:r>
        <w:rPr>
          <w:spacing w:val="-2"/>
        </w:rPr>
        <w:t xml:space="preserve"> </w:t>
      </w:r>
      <w:r>
        <w:t>and</w:t>
      </w:r>
      <w:r>
        <w:rPr>
          <w:spacing w:val="-2"/>
        </w:rPr>
        <w:t xml:space="preserve"> </w:t>
      </w:r>
      <w:r>
        <w:t>industry</w:t>
      </w:r>
      <w:r>
        <w:rPr>
          <w:spacing w:val="-3"/>
        </w:rPr>
        <w:t xml:space="preserve"> </w:t>
      </w:r>
      <w:r>
        <w:t>engagement</w:t>
      </w:r>
      <w:r>
        <w:rPr>
          <w:spacing w:val="-2"/>
        </w:rPr>
        <w:t xml:space="preserve"> </w:t>
      </w:r>
      <w:r>
        <w:t>using</w:t>
      </w:r>
      <w:r>
        <w:rPr>
          <w:spacing w:val="-2"/>
        </w:rPr>
        <w:t xml:space="preserve"> </w:t>
      </w:r>
      <w:r>
        <w:t>Program</w:t>
      </w:r>
      <w:r>
        <w:rPr>
          <w:spacing w:val="-2"/>
        </w:rPr>
        <w:t xml:space="preserve"> messaging,</w:t>
      </w:r>
    </w:p>
    <w:p w14:paraId="6D105BA9" w14:textId="77777777" w:rsidR="00DC7AFF" w:rsidRDefault="00DC7AFF">
      <w:pPr>
        <w:pStyle w:val="ListParagraph"/>
        <w:numPr>
          <w:ilvl w:val="0"/>
          <w:numId w:val="8"/>
        </w:numPr>
        <w:tabs>
          <w:tab w:val="left" w:pos="940"/>
        </w:tabs>
        <w:kinsoku w:val="0"/>
        <w:overflowPunct w:val="0"/>
        <w:spacing w:before="14" w:line="252" w:lineRule="auto"/>
        <w:ind w:right="1449"/>
        <w:jc w:val="both"/>
      </w:pPr>
      <w:r>
        <w:t>training</w:t>
      </w:r>
      <w:r>
        <w:rPr>
          <w:spacing w:val="-8"/>
        </w:rPr>
        <w:t xml:space="preserve"> </w:t>
      </w:r>
      <w:r>
        <w:t>programs</w:t>
      </w:r>
      <w:r>
        <w:rPr>
          <w:spacing w:val="-8"/>
        </w:rPr>
        <w:t xml:space="preserve"> </w:t>
      </w:r>
      <w:r>
        <w:t>for</w:t>
      </w:r>
      <w:r>
        <w:rPr>
          <w:spacing w:val="-8"/>
        </w:rPr>
        <w:t xml:space="preserve"> </w:t>
      </w:r>
      <w:r>
        <w:t>other</w:t>
      </w:r>
      <w:r>
        <w:rPr>
          <w:spacing w:val="-8"/>
        </w:rPr>
        <w:t xml:space="preserve"> </w:t>
      </w:r>
      <w:r>
        <w:t>government,</w:t>
      </w:r>
      <w:r>
        <w:rPr>
          <w:spacing w:val="-8"/>
        </w:rPr>
        <w:t xml:space="preserve"> </w:t>
      </w:r>
      <w:r>
        <w:t>council</w:t>
      </w:r>
      <w:r>
        <w:rPr>
          <w:spacing w:val="-8"/>
        </w:rPr>
        <w:t xml:space="preserve"> </w:t>
      </w:r>
      <w:r>
        <w:t>and</w:t>
      </w:r>
      <w:r>
        <w:rPr>
          <w:spacing w:val="-8"/>
        </w:rPr>
        <w:t xml:space="preserve"> </w:t>
      </w:r>
      <w:r>
        <w:t>industry</w:t>
      </w:r>
      <w:r>
        <w:rPr>
          <w:spacing w:val="-8"/>
        </w:rPr>
        <w:t xml:space="preserve"> </w:t>
      </w:r>
      <w:r>
        <w:t>staff</w:t>
      </w:r>
      <w:r>
        <w:rPr>
          <w:spacing w:val="-8"/>
        </w:rPr>
        <w:t xml:space="preserve"> </w:t>
      </w:r>
      <w:r>
        <w:t>in</w:t>
      </w:r>
      <w:r>
        <w:rPr>
          <w:spacing w:val="-8"/>
        </w:rPr>
        <w:t xml:space="preserve"> </w:t>
      </w:r>
      <w:r>
        <w:t>RIFA control operations including QA, and</w:t>
      </w:r>
    </w:p>
    <w:p w14:paraId="279944A1" w14:textId="77777777" w:rsidR="00DC7AFF" w:rsidRDefault="00DC7AFF">
      <w:pPr>
        <w:pStyle w:val="ListParagraph"/>
        <w:numPr>
          <w:ilvl w:val="0"/>
          <w:numId w:val="8"/>
        </w:numPr>
        <w:tabs>
          <w:tab w:val="left" w:pos="940"/>
        </w:tabs>
        <w:kinsoku w:val="0"/>
        <w:overflowPunct w:val="0"/>
        <w:spacing w:before="0" w:line="252" w:lineRule="auto"/>
        <w:ind w:right="1670"/>
        <w:jc w:val="both"/>
      </w:pPr>
      <w:r>
        <w:t>management</w:t>
      </w:r>
      <w:r>
        <w:rPr>
          <w:spacing w:val="-9"/>
        </w:rPr>
        <w:t xml:space="preserve"> </w:t>
      </w:r>
      <w:r>
        <w:t>of</w:t>
      </w:r>
      <w:r>
        <w:rPr>
          <w:spacing w:val="-9"/>
        </w:rPr>
        <w:t xml:space="preserve"> </w:t>
      </w:r>
      <w:r>
        <w:t>Biosecurity</w:t>
      </w:r>
      <w:r>
        <w:rPr>
          <w:spacing w:val="-9"/>
        </w:rPr>
        <w:t xml:space="preserve"> </w:t>
      </w:r>
      <w:r>
        <w:t>Zones,</w:t>
      </w:r>
      <w:r>
        <w:rPr>
          <w:spacing w:val="-9"/>
        </w:rPr>
        <w:t xml:space="preserve"> </w:t>
      </w:r>
      <w:r>
        <w:t>movement</w:t>
      </w:r>
      <w:r>
        <w:rPr>
          <w:spacing w:val="-9"/>
        </w:rPr>
        <w:t xml:space="preserve"> </w:t>
      </w:r>
      <w:r>
        <w:t>controls</w:t>
      </w:r>
      <w:r>
        <w:rPr>
          <w:spacing w:val="-9"/>
        </w:rPr>
        <w:t xml:space="preserve"> </w:t>
      </w:r>
      <w:r>
        <w:t>on</w:t>
      </w:r>
      <w:r>
        <w:rPr>
          <w:spacing w:val="-9"/>
        </w:rPr>
        <w:t xml:space="preserve"> </w:t>
      </w:r>
      <w:r>
        <w:t>RIFA</w:t>
      </w:r>
      <w:r>
        <w:rPr>
          <w:spacing w:val="-9"/>
        </w:rPr>
        <w:t xml:space="preserve"> </w:t>
      </w:r>
      <w:r>
        <w:t>high-risk carrier</w:t>
      </w:r>
      <w:r>
        <w:rPr>
          <w:spacing w:val="-7"/>
        </w:rPr>
        <w:t xml:space="preserve"> </w:t>
      </w:r>
      <w:r>
        <w:t>materials,</w:t>
      </w:r>
      <w:r>
        <w:rPr>
          <w:spacing w:val="-7"/>
        </w:rPr>
        <w:t xml:space="preserve"> </w:t>
      </w:r>
      <w:r>
        <w:t>and</w:t>
      </w:r>
      <w:r>
        <w:rPr>
          <w:spacing w:val="-7"/>
        </w:rPr>
        <w:t xml:space="preserve"> </w:t>
      </w:r>
      <w:r>
        <w:t>oversight</w:t>
      </w:r>
      <w:r>
        <w:rPr>
          <w:spacing w:val="-7"/>
        </w:rPr>
        <w:t xml:space="preserve"> </w:t>
      </w:r>
      <w:r>
        <w:t>of</w:t>
      </w:r>
      <w:r>
        <w:rPr>
          <w:spacing w:val="-7"/>
        </w:rPr>
        <w:t xml:space="preserve"> </w:t>
      </w:r>
      <w:r>
        <w:t>compliance</w:t>
      </w:r>
      <w:r>
        <w:rPr>
          <w:spacing w:val="-7"/>
        </w:rPr>
        <w:t xml:space="preserve"> </w:t>
      </w:r>
      <w:r>
        <w:t>with</w:t>
      </w:r>
      <w:r>
        <w:rPr>
          <w:spacing w:val="-7"/>
        </w:rPr>
        <w:t xml:space="preserve"> </w:t>
      </w:r>
      <w:r>
        <w:t>agricultural</w:t>
      </w:r>
      <w:r>
        <w:rPr>
          <w:spacing w:val="-7"/>
        </w:rPr>
        <w:t xml:space="preserve"> </w:t>
      </w:r>
      <w:r>
        <w:t>industry RIFA-preventive self-treatment QA programs.</w:t>
      </w:r>
    </w:p>
    <w:p w14:paraId="3DEA8D0F" w14:textId="77777777" w:rsidR="00DC7AFF" w:rsidRDefault="00DC7AFF">
      <w:pPr>
        <w:pStyle w:val="ListParagraph"/>
        <w:numPr>
          <w:ilvl w:val="0"/>
          <w:numId w:val="8"/>
        </w:numPr>
        <w:tabs>
          <w:tab w:val="left" w:pos="940"/>
        </w:tabs>
        <w:kinsoku w:val="0"/>
        <w:overflowPunct w:val="0"/>
        <w:spacing w:before="0" w:line="252" w:lineRule="auto"/>
        <w:ind w:right="1670"/>
        <w:jc w:val="both"/>
        <w:sectPr w:rsidR="00DC7AFF">
          <w:pgSz w:w="11920" w:h="16840"/>
          <w:pgMar w:top="1100" w:right="520" w:bottom="1900" w:left="1400" w:header="0" w:footer="1637" w:gutter="0"/>
          <w:cols w:space="720"/>
          <w:noEndnote/>
        </w:sectPr>
      </w:pPr>
    </w:p>
    <w:p w14:paraId="6A32579B" w14:textId="77777777" w:rsidR="00DC7AFF" w:rsidRDefault="00DC7AFF">
      <w:pPr>
        <w:pStyle w:val="BodyText"/>
        <w:kinsoku w:val="0"/>
        <w:overflowPunct w:val="0"/>
        <w:spacing w:before="34" w:line="252" w:lineRule="auto"/>
        <w:ind w:left="220" w:right="683"/>
      </w:pPr>
      <w:r>
        <w:rPr>
          <w:b/>
          <w:bCs/>
        </w:rPr>
        <w:lastRenderedPageBreak/>
        <w:t>Other</w:t>
      </w:r>
      <w:r>
        <w:rPr>
          <w:b/>
          <w:bCs/>
          <w:spacing w:val="-4"/>
        </w:rPr>
        <w:t xml:space="preserve"> </w:t>
      </w:r>
      <w:r>
        <w:rPr>
          <w:b/>
          <w:bCs/>
        </w:rPr>
        <w:t>Queensland</w:t>
      </w:r>
      <w:r>
        <w:rPr>
          <w:b/>
          <w:bCs/>
          <w:spacing w:val="-4"/>
        </w:rPr>
        <w:t xml:space="preserve"> </w:t>
      </w:r>
      <w:r>
        <w:rPr>
          <w:b/>
          <w:bCs/>
        </w:rPr>
        <w:t>Government</w:t>
      </w:r>
      <w:r>
        <w:rPr>
          <w:b/>
          <w:bCs/>
          <w:spacing w:val="-4"/>
        </w:rPr>
        <w:t xml:space="preserve"> </w:t>
      </w:r>
      <w:r>
        <w:rPr>
          <w:b/>
          <w:bCs/>
        </w:rPr>
        <w:t>agencies</w:t>
      </w:r>
      <w:r>
        <w:rPr>
          <w:b/>
          <w:bCs/>
          <w:spacing w:val="-4"/>
        </w:rPr>
        <w:t xml:space="preserve"> </w:t>
      </w:r>
      <w:r>
        <w:rPr>
          <w:b/>
          <w:bCs/>
        </w:rPr>
        <w:t>-</w:t>
      </w:r>
      <w:r>
        <w:rPr>
          <w:b/>
          <w:bCs/>
          <w:spacing w:val="-4"/>
        </w:rPr>
        <w:t xml:space="preserve"> </w:t>
      </w:r>
      <w:r>
        <w:t>It</w:t>
      </w:r>
      <w:r>
        <w:rPr>
          <w:spacing w:val="-4"/>
        </w:rPr>
        <w:t xml:space="preserve"> </w:t>
      </w:r>
      <w:r>
        <w:t>would</w:t>
      </w:r>
      <w:r>
        <w:rPr>
          <w:spacing w:val="-4"/>
        </w:rPr>
        <w:t xml:space="preserve"> </w:t>
      </w:r>
      <w:r>
        <w:t>be</w:t>
      </w:r>
      <w:r>
        <w:rPr>
          <w:spacing w:val="-4"/>
        </w:rPr>
        <w:t xml:space="preserve"> </w:t>
      </w:r>
      <w:r>
        <w:t>appropriate</w:t>
      </w:r>
      <w:r>
        <w:rPr>
          <w:spacing w:val="-4"/>
        </w:rPr>
        <w:t xml:space="preserve"> </w:t>
      </w:r>
      <w:r>
        <w:t>for</w:t>
      </w:r>
      <w:r>
        <w:rPr>
          <w:spacing w:val="-4"/>
        </w:rPr>
        <w:t xml:space="preserve"> </w:t>
      </w:r>
      <w:r>
        <w:t>the</w:t>
      </w:r>
      <w:r>
        <w:rPr>
          <w:spacing w:val="-4"/>
        </w:rPr>
        <w:t xml:space="preserve"> </w:t>
      </w:r>
      <w:r>
        <w:t>Queensland Government to form a RIFA Inter-departmental Committee (IDC), to articulate roles and responsibilities for a whole-of-Queensland government approach to RIFA management, with representatives suggested initially from Premiers, Agriculture, Health, Local Government, Public Works, Education and Environment agencies. The IDC would oversight engagement and cooperative RIFA management program development and delivery, particularly with councils but also with other state and Commonwealth government</w:t>
      </w:r>
      <w:r>
        <w:rPr>
          <w:spacing w:val="-6"/>
        </w:rPr>
        <w:t xml:space="preserve"> </w:t>
      </w:r>
      <w:r>
        <w:t>departments.</w:t>
      </w:r>
      <w:r>
        <w:rPr>
          <w:spacing w:val="-6"/>
        </w:rPr>
        <w:t xml:space="preserve"> </w:t>
      </w:r>
      <w:r>
        <w:t>This</w:t>
      </w:r>
      <w:r>
        <w:rPr>
          <w:spacing w:val="-6"/>
        </w:rPr>
        <w:t xml:space="preserve"> </w:t>
      </w:r>
      <w:r>
        <w:t>IDC</w:t>
      </w:r>
      <w:r>
        <w:rPr>
          <w:spacing w:val="-6"/>
        </w:rPr>
        <w:t xml:space="preserve"> </w:t>
      </w:r>
      <w:r>
        <w:t>should</w:t>
      </w:r>
      <w:r>
        <w:rPr>
          <w:spacing w:val="-6"/>
        </w:rPr>
        <w:t xml:space="preserve"> </w:t>
      </w:r>
      <w:r>
        <w:t>report</w:t>
      </w:r>
      <w:r>
        <w:rPr>
          <w:spacing w:val="-6"/>
        </w:rPr>
        <w:t xml:space="preserve"> </w:t>
      </w:r>
      <w:r>
        <w:t>regularly</w:t>
      </w:r>
      <w:r>
        <w:rPr>
          <w:spacing w:val="-6"/>
        </w:rPr>
        <w:t xml:space="preserve"> </w:t>
      </w:r>
      <w:r>
        <w:t>to</w:t>
      </w:r>
      <w:r>
        <w:rPr>
          <w:spacing w:val="-6"/>
        </w:rPr>
        <w:t xml:space="preserve"> </w:t>
      </w:r>
      <w:r>
        <w:t>the</w:t>
      </w:r>
      <w:r>
        <w:rPr>
          <w:spacing w:val="-6"/>
        </w:rPr>
        <w:t xml:space="preserve"> </w:t>
      </w:r>
      <w:r>
        <w:t>Steering</w:t>
      </w:r>
      <w:r>
        <w:rPr>
          <w:spacing w:val="-6"/>
        </w:rPr>
        <w:t xml:space="preserve"> </w:t>
      </w:r>
      <w:r>
        <w:t>Committee</w:t>
      </w:r>
      <w:r>
        <w:rPr>
          <w:spacing w:val="-6"/>
        </w:rPr>
        <w:t xml:space="preserve"> </w:t>
      </w:r>
      <w:r>
        <w:t>on Queensland’s performance against agreed milestones and on progress with the assumption of responsibility for key operations from the National Program.</w:t>
      </w:r>
    </w:p>
    <w:p w14:paraId="2857C960" w14:textId="77777777" w:rsidR="00DC7AFF" w:rsidRDefault="00DC7AFF">
      <w:pPr>
        <w:pStyle w:val="BodyText"/>
        <w:kinsoku w:val="0"/>
        <w:overflowPunct w:val="0"/>
        <w:rPr>
          <w:sz w:val="20"/>
          <w:szCs w:val="20"/>
        </w:rPr>
      </w:pPr>
    </w:p>
    <w:p w14:paraId="4AD52936" w14:textId="24BEE589" w:rsidR="00DC7AFF" w:rsidRDefault="00DD2B9D">
      <w:pPr>
        <w:pStyle w:val="BodyText"/>
        <w:kinsoku w:val="0"/>
        <w:overflowPunct w:val="0"/>
        <w:rPr>
          <w:sz w:val="13"/>
          <w:szCs w:val="13"/>
        </w:rPr>
      </w:pPr>
      <w:r>
        <w:rPr>
          <w:noProof/>
        </w:rPr>
        <mc:AlternateContent>
          <mc:Choice Requires="wpg">
            <w:drawing>
              <wp:anchor distT="0" distB="0" distL="0" distR="0" simplePos="0" relativeHeight="251676672" behindDoc="0" locked="0" layoutInCell="0" allowOverlap="1" wp14:anchorId="32B74AD3" wp14:editId="74B0266C">
                <wp:simplePos x="0" y="0"/>
                <wp:positionH relativeFrom="page">
                  <wp:posOffset>1143000</wp:posOffset>
                </wp:positionH>
                <wp:positionV relativeFrom="paragraph">
                  <wp:posOffset>112395</wp:posOffset>
                </wp:positionV>
                <wp:extent cx="5956300" cy="1384300"/>
                <wp:effectExtent l="0" t="0" r="0" b="0"/>
                <wp:wrapTopAndBottom/>
                <wp:docPr id="101" name="Group 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6300" cy="1384300"/>
                          <a:chOff x="1800" y="177"/>
                          <a:chExt cx="9380" cy="2180"/>
                        </a:xfrm>
                      </wpg:grpSpPr>
                      <wps:wsp>
                        <wps:cNvPr id="102" name="Text Box 244"/>
                        <wps:cNvSpPr txBox="1">
                          <a:spLocks noChangeArrowheads="1"/>
                        </wps:cNvSpPr>
                        <wps:spPr bwMode="auto">
                          <a:xfrm>
                            <a:off x="1810" y="827"/>
                            <a:ext cx="9360" cy="152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473AA27" w14:textId="77777777" w:rsidR="00DC7AFF" w:rsidRDefault="00DC7AFF">
                              <w:pPr>
                                <w:pStyle w:val="BodyText"/>
                                <w:kinsoku w:val="0"/>
                                <w:overflowPunct w:val="0"/>
                                <w:spacing w:before="104" w:line="252" w:lineRule="auto"/>
                                <w:ind w:left="84" w:right="676"/>
                              </w:pPr>
                              <w:r>
                                <w:t>The Queensland Government form a RIFA Interdepartmental Committee to coordinate intrastate management of RIFA in partnership with the National Program</w:t>
                              </w:r>
                              <w:r>
                                <w:rPr>
                                  <w:spacing w:val="-7"/>
                                </w:rPr>
                                <w:t xml:space="preserve"> </w:t>
                              </w:r>
                              <w:r>
                                <w:t>and</w:t>
                              </w:r>
                              <w:r>
                                <w:rPr>
                                  <w:spacing w:val="-7"/>
                                </w:rPr>
                                <w:t xml:space="preserve"> </w:t>
                              </w:r>
                              <w:r>
                                <w:t>to</w:t>
                              </w:r>
                              <w:r>
                                <w:rPr>
                                  <w:spacing w:val="-7"/>
                                </w:rPr>
                                <w:t xml:space="preserve"> </w:t>
                              </w:r>
                              <w:r>
                                <w:t>report</w:t>
                              </w:r>
                              <w:r>
                                <w:rPr>
                                  <w:spacing w:val="-7"/>
                                </w:rPr>
                                <w:t xml:space="preserve"> </w:t>
                              </w:r>
                              <w:r>
                                <w:t>regularly</w:t>
                              </w:r>
                              <w:r>
                                <w:rPr>
                                  <w:spacing w:val="-7"/>
                                </w:rPr>
                                <w:t xml:space="preserve"> </w:t>
                              </w:r>
                              <w:r>
                                <w:t>to</w:t>
                              </w:r>
                              <w:r>
                                <w:rPr>
                                  <w:spacing w:val="-7"/>
                                </w:rPr>
                                <w:t xml:space="preserve"> </w:t>
                              </w:r>
                              <w:r>
                                <w:t>the</w:t>
                              </w:r>
                              <w:r>
                                <w:rPr>
                                  <w:spacing w:val="-7"/>
                                </w:rPr>
                                <w:t xml:space="preserve"> </w:t>
                              </w:r>
                              <w:r>
                                <w:t>Steering</w:t>
                              </w:r>
                              <w:r>
                                <w:rPr>
                                  <w:spacing w:val="-7"/>
                                </w:rPr>
                                <w:t xml:space="preserve"> </w:t>
                              </w:r>
                              <w:r>
                                <w:t>Committee</w:t>
                              </w:r>
                              <w:r>
                                <w:rPr>
                                  <w:spacing w:val="-7"/>
                                </w:rPr>
                                <w:t xml:space="preserve"> </w:t>
                              </w:r>
                              <w:r>
                                <w:t>on</w:t>
                              </w:r>
                              <w:r>
                                <w:rPr>
                                  <w:spacing w:val="-7"/>
                                </w:rPr>
                                <w:t xml:space="preserve"> </w:t>
                              </w:r>
                              <w:r>
                                <w:t>its</w:t>
                              </w:r>
                              <w:r>
                                <w:rPr>
                                  <w:spacing w:val="-7"/>
                                </w:rPr>
                                <w:t xml:space="preserve"> </w:t>
                              </w:r>
                              <w:r>
                                <w:t>performance against agreed milestones.</w:t>
                              </w:r>
                            </w:p>
                          </w:txbxContent>
                        </wps:txbx>
                        <wps:bodyPr rot="0" vert="horz" wrap="square" lIns="0" tIns="0" rIns="0" bIns="0" anchor="t" anchorCtr="0" upright="1">
                          <a:noAutofit/>
                        </wps:bodyPr>
                      </wps:wsp>
                      <wps:wsp>
                        <wps:cNvPr id="103" name="Text Box 245"/>
                        <wps:cNvSpPr txBox="1">
                          <a:spLocks noChangeArrowheads="1"/>
                        </wps:cNvSpPr>
                        <wps:spPr bwMode="auto">
                          <a:xfrm>
                            <a:off x="1810" y="187"/>
                            <a:ext cx="9360" cy="640"/>
                          </a:xfrm>
                          <a:prstGeom prst="rect">
                            <a:avLst/>
                          </a:prstGeom>
                          <a:solidFill>
                            <a:srgbClr val="CCCCCC"/>
                          </a:solidFill>
                          <a:ln w="12700">
                            <a:solidFill>
                              <a:srgbClr val="000000"/>
                            </a:solidFill>
                            <a:miter lim="800000"/>
                            <a:headEnd/>
                            <a:tailEnd/>
                          </a:ln>
                        </wps:spPr>
                        <wps:txbx>
                          <w:txbxContent>
                            <w:p w14:paraId="56224283" w14:textId="77777777" w:rsidR="00DC7AFF" w:rsidRDefault="00DC7AFF">
                              <w:pPr>
                                <w:pStyle w:val="BodyText"/>
                                <w:kinsoku w:val="0"/>
                                <w:overflowPunct w:val="0"/>
                                <w:spacing w:before="103"/>
                                <w:ind w:left="369"/>
                                <w:rPr>
                                  <w:b/>
                                  <w:bCs/>
                                  <w:color w:val="000000"/>
                                  <w:spacing w:val="-10"/>
                                </w:rPr>
                              </w:pPr>
                              <w:r>
                                <w:rPr>
                                  <w:b/>
                                  <w:bCs/>
                                  <w:color w:val="000000"/>
                                </w:rPr>
                                <w:t>Recommendation</w:t>
                              </w:r>
                              <w:r>
                                <w:rPr>
                                  <w:b/>
                                  <w:bCs/>
                                  <w:color w:val="000000"/>
                                  <w:spacing w:val="-7"/>
                                </w:rPr>
                                <w:t xml:space="preserve"> </w:t>
                              </w:r>
                              <w:r>
                                <w:rPr>
                                  <w:b/>
                                  <w:bCs/>
                                  <w:color w:val="000000"/>
                                  <w:spacing w:val="-10"/>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B74AD3" id="Group 243" o:spid="_x0000_s1158" style="position:absolute;margin-left:90pt;margin-top:8.85pt;width:469pt;height:109pt;z-index:251676672;mso-wrap-distance-left:0;mso-wrap-distance-right:0;mso-position-horizontal-relative:page;mso-position-vertical-relative:text" coordorigin="1800,177" coordsize="9380,2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" o:allowincell="f">
                <v:shape id="Text Box 244" o:spid="_x0000_s1159" type="#_x0000_t202" style="position:absolute;left:1810;top:827;width:9360;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" filled="f" strokeweight="1pt">
                  <v:textbox inset="0,0,0,0">
                    <w:txbxContent>
                      <w:p w14:paraId="6473AA27" w14:textId="77777777" w:rsidR="00DC7AFF" w:rsidRDefault="00DC7AFF">
                        <w:pPr>
                          <w:pStyle w:val="BodyText"/>
                          <w:kinsoku w:val="0"/>
                          <w:overflowPunct w:val="0"/>
                          <w:spacing w:before="104" w:line="252" w:lineRule="auto"/>
                          <w:ind w:left="84" w:right="676"/>
                        </w:pPr>
                        <w:r>
                          <w:t>The Queensland Government form a RIFA Interdepartmental Committee to coordinate intrastate management of RIFA in partnership with the National Program</w:t>
                        </w:r>
                        <w:r>
                          <w:rPr>
                            <w:spacing w:val="-7"/>
                          </w:rPr>
                          <w:t xml:space="preserve"> </w:t>
                        </w:r>
                        <w:r>
                          <w:t>and</w:t>
                        </w:r>
                        <w:r>
                          <w:rPr>
                            <w:spacing w:val="-7"/>
                          </w:rPr>
                          <w:t xml:space="preserve"> </w:t>
                        </w:r>
                        <w:r>
                          <w:t>to</w:t>
                        </w:r>
                        <w:r>
                          <w:rPr>
                            <w:spacing w:val="-7"/>
                          </w:rPr>
                          <w:t xml:space="preserve"> </w:t>
                        </w:r>
                        <w:r>
                          <w:t>report</w:t>
                        </w:r>
                        <w:r>
                          <w:rPr>
                            <w:spacing w:val="-7"/>
                          </w:rPr>
                          <w:t xml:space="preserve"> </w:t>
                        </w:r>
                        <w:r>
                          <w:t>regularly</w:t>
                        </w:r>
                        <w:r>
                          <w:rPr>
                            <w:spacing w:val="-7"/>
                          </w:rPr>
                          <w:t xml:space="preserve"> </w:t>
                        </w:r>
                        <w:r>
                          <w:t>to</w:t>
                        </w:r>
                        <w:r>
                          <w:rPr>
                            <w:spacing w:val="-7"/>
                          </w:rPr>
                          <w:t xml:space="preserve"> </w:t>
                        </w:r>
                        <w:r>
                          <w:t>the</w:t>
                        </w:r>
                        <w:r>
                          <w:rPr>
                            <w:spacing w:val="-7"/>
                          </w:rPr>
                          <w:t xml:space="preserve"> </w:t>
                        </w:r>
                        <w:r>
                          <w:t>Steering</w:t>
                        </w:r>
                        <w:r>
                          <w:rPr>
                            <w:spacing w:val="-7"/>
                          </w:rPr>
                          <w:t xml:space="preserve"> </w:t>
                        </w:r>
                        <w:r>
                          <w:t>Committee</w:t>
                        </w:r>
                        <w:r>
                          <w:rPr>
                            <w:spacing w:val="-7"/>
                          </w:rPr>
                          <w:t xml:space="preserve"> </w:t>
                        </w:r>
                        <w:r>
                          <w:t>on</w:t>
                        </w:r>
                        <w:r>
                          <w:rPr>
                            <w:spacing w:val="-7"/>
                          </w:rPr>
                          <w:t xml:space="preserve"> </w:t>
                        </w:r>
                        <w:r>
                          <w:t>its</w:t>
                        </w:r>
                        <w:r>
                          <w:rPr>
                            <w:spacing w:val="-7"/>
                          </w:rPr>
                          <w:t xml:space="preserve"> </w:t>
                        </w:r>
                        <w:r>
                          <w:t>performance against agreed milestones.</w:t>
                        </w:r>
                      </w:p>
                    </w:txbxContent>
                  </v:textbox>
                </v:shape>
                <v:shape id="Text Box 245" o:spid="_x0000_s1160" type="#_x0000_t202" style="position:absolute;left:1810;top:187;width:9360;height: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" fillcolor="#ccc" strokeweight="1pt">
                  <v:textbox inset="0,0,0,0">
                    <w:txbxContent>
                      <w:p w14:paraId="56224283" w14:textId="77777777" w:rsidR="00DC7AFF" w:rsidRDefault="00DC7AFF">
                        <w:pPr>
                          <w:pStyle w:val="BodyText"/>
                          <w:kinsoku w:val="0"/>
                          <w:overflowPunct w:val="0"/>
                          <w:spacing w:before="103"/>
                          <w:ind w:left="369"/>
                          <w:rPr>
                            <w:b/>
                            <w:bCs/>
                            <w:color w:val="000000"/>
                            <w:spacing w:val="-10"/>
                          </w:rPr>
                        </w:pPr>
                        <w:r>
                          <w:rPr>
                            <w:b/>
                            <w:bCs/>
                            <w:color w:val="000000"/>
                          </w:rPr>
                          <w:t>Recommendation</w:t>
                        </w:r>
                        <w:r>
                          <w:rPr>
                            <w:b/>
                            <w:bCs/>
                            <w:color w:val="000000"/>
                            <w:spacing w:val="-7"/>
                          </w:rPr>
                          <w:t xml:space="preserve"> </w:t>
                        </w:r>
                        <w:r>
                          <w:rPr>
                            <w:b/>
                            <w:bCs/>
                            <w:color w:val="000000"/>
                            <w:spacing w:val="-10"/>
                          </w:rPr>
                          <w:t>2</w:t>
                        </w:r>
                      </w:p>
                    </w:txbxContent>
                  </v:textbox>
                </v:shape>
                <w10:wrap type="topAndBottom" anchorx="page"/>
              </v:group>
            </w:pict>
          </mc:Fallback>
        </mc:AlternateContent>
      </w:r>
    </w:p>
    <w:p w14:paraId="6E9AE570" w14:textId="77777777" w:rsidR="00DC7AFF" w:rsidRDefault="00DC7AFF">
      <w:pPr>
        <w:pStyle w:val="BodyText"/>
        <w:kinsoku w:val="0"/>
        <w:overflowPunct w:val="0"/>
        <w:rPr>
          <w:sz w:val="20"/>
          <w:szCs w:val="20"/>
        </w:rPr>
      </w:pPr>
    </w:p>
    <w:p w14:paraId="4760FE4F" w14:textId="77777777" w:rsidR="00DC7AFF" w:rsidRDefault="00DC7AFF">
      <w:pPr>
        <w:pStyle w:val="BodyText"/>
        <w:kinsoku w:val="0"/>
        <w:overflowPunct w:val="0"/>
        <w:rPr>
          <w:sz w:val="16"/>
          <w:szCs w:val="16"/>
        </w:rPr>
      </w:pPr>
    </w:p>
    <w:p w14:paraId="6F090A04" w14:textId="77777777" w:rsidR="00DC7AFF" w:rsidRDefault="00DC7AFF">
      <w:pPr>
        <w:pStyle w:val="BodyText"/>
        <w:kinsoku w:val="0"/>
        <w:overflowPunct w:val="0"/>
        <w:spacing w:before="59" w:line="252" w:lineRule="auto"/>
        <w:ind w:left="220" w:right="1488"/>
      </w:pPr>
      <w:r>
        <w:rPr>
          <w:b/>
          <w:bCs/>
        </w:rPr>
        <w:t xml:space="preserve">Other jurisdictions, especially NSW, </w:t>
      </w:r>
      <w:r>
        <w:t>should consider developing a similar whole-of-government</w:t>
      </w:r>
      <w:r>
        <w:rPr>
          <w:spacing w:val="-10"/>
        </w:rPr>
        <w:t xml:space="preserve"> </w:t>
      </w:r>
      <w:r>
        <w:t>approach,</w:t>
      </w:r>
      <w:r>
        <w:rPr>
          <w:spacing w:val="-10"/>
        </w:rPr>
        <w:t xml:space="preserve"> </w:t>
      </w:r>
      <w:r>
        <w:t>including</w:t>
      </w:r>
      <w:r>
        <w:rPr>
          <w:spacing w:val="-10"/>
        </w:rPr>
        <w:t xml:space="preserve"> </w:t>
      </w:r>
      <w:r>
        <w:t>communications</w:t>
      </w:r>
      <w:r>
        <w:rPr>
          <w:spacing w:val="-10"/>
        </w:rPr>
        <w:t xml:space="preserve"> </w:t>
      </w:r>
      <w:r>
        <w:t>and</w:t>
      </w:r>
      <w:r>
        <w:rPr>
          <w:spacing w:val="-10"/>
        </w:rPr>
        <w:t xml:space="preserve"> </w:t>
      </w:r>
      <w:r>
        <w:t>training</w:t>
      </w:r>
      <w:r>
        <w:rPr>
          <w:spacing w:val="-10"/>
        </w:rPr>
        <w:t xml:space="preserve"> </w:t>
      </w:r>
      <w:r>
        <w:t>as</w:t>
      </w:r>
      <w:r>
        <w:rPr>
          <w:spacing w:val="-10"/>
        </w:rPr>
        <w:t xml:space="preserve"> </w:t>
      </w:r>
      <w:r>
        <w:t>above</w:t>
      </w:r>
    </w:p>
    <w:p w14:paraId="48D23C2E" w14:textId="77777777" w:rsidR="00DC7AFF" w:rsidRDefault="00DC7AFF">
      <w:pPr>
        <w:pStyle w:val="BodyText"/>
        <w:kinsoku w:val="0"/>
        <w:overflowPunct w:val="0"/>
        <w:spacing w:line="252" w:lineRule="auto"/>
        <w:ind w:left="220" w:right="1237"/>
      </w:pPr>
      <w:r>
        <w:t>with</w:t>
      </w:r>
      <w:r>
        <w:rPr>
          <w:spacing w:val="-8"/>
        </w:rPr>
        <w:t xml:space="preserve"> </w:t>
      </w:r>
      <w:r>
        <w:t>local</w:t>
      </w:r>
      <w:r>
        <w:rPr>
          <w:spacing w:val="-8"/>
        </w:rPr>
        <w:t xml:space="preserve"> </w:t>
      </w:r>
      <w:r>
        <w:t>government</w:t>
      </w:r>
      <w:r>
        <w:rPr>
          <w:spacing w:val="-8"/>
        </w:rPr>
        <w:t xml:space="preserve"> </w:t>
      </w:r>
      <w:r>
        <w:t>engagement</w:t>
      </w:r>
      <w:r>
        <w:rPr>
          <w:spacing w:val="-8"/>
        </w:rPr>
        <w:t xml:space="preserve"> </w:t>
      </w:r>
      <w:r>
        <w:t>using</w:t>
      </w:r>
      <w:r>
        <w:rPr>
          <w:spacing w:val="-8"/>
        </w:rPr>
        <w:t xml:space="preserve"> </w:t>
      </w:r>
      <w:r>
        <w:t>Program-prepared</w:t>
      </w:r>
      <w:r>
        <w:rPr>
          <w:spacing w:val="-8"/>
        </w:rPr>
        <w:t xml:space="preserve"> </w:t>
      </w:r>
      <w:r>
        <w:t>material.</w:t>
      </w:r>
      <w:r>
        <w:rPr>
          <w:spacing w:val="-8"/>
        </w:rPr>
        <w:t xml:space="preserve"> </w:t>
      </w:r>
      <w:r>
        <w:t>They</w:t>
      </w:r>
      <w:r>
        <w:rPr>
          <w:spacing w:val="-8"/>
        </w:rPr>
        <w:t xml:space="preserve"> </w:t>
      </w:r>
      <w:r>
        <w:t>should work</w:t>
      </w:r>
      <w:r>
        <w:rPr>
          <w:spacing w:val="-7"/>
        </w:rPr>
        <w:t xml:space="preserve"> </w:t>
      </w:r>
      <w:r>
        <w:t>with</w:t>
      </w:r>
      <w:r>
        <w:rPr>
          <w:spacing w:val="-7"/>
        </w:rPr>
        <w:t xml:space="preserve"> </w:t>
      </w:r>
      <w:r>
        <w:t>the</w:t>
      </w:r>
      <w:r>
        <w:rPr>
          <w:spacing w:val="-7"/>
        </w:rPr>
        <w:t xml:space="preserve"> </w:t>
      </w:r>
      <w:r>
        <w:t>National</w:t>
      </w:r>
      <w:r>
        <w:rPr>
          <w:spacing w:val="-7"/>
        </w:rPr>
        <w:t xml:space="preserve"> </w:t>
      </w:r>
      <w:r>
        <w:t>Program</w:t>
      </w:r>
      <w:r>
        <w:rPr>
          <w:spacing w:val="-7"/>
        </w:rPr>
        <w:t xml:space="preserve"> </w:t>
      </w:r>
      <w:r>
        <w:t>to</w:t>
      </w:r>
      <w:r>
        <w:rPr>
          <w:spacing w:val="-7"/>
        </w:rPr>
        <w:t xml:space="preserve"> </w:t>
      </w:r>
      <w:r>
        <w:t>customise</w:t>
      </w:r>
      <w:r>
        <w:rPr>
          <w:spacing w:val="-7"/>
        </w:rPr>
        <w:t xml:space="preserve"> </w:t>
      </w:r>
      <w:r>
        <w:t>approaches</w:t>
      </w:r>
      <w:r>
        <w:rPr>
          <w:spacing w:val="-7"/>
        </w:rPr>
        <w:t xml:space="preserve"> </w:t>
      </w:r>
      <w:r>
        <w:t>and</w:t>
      </w:r>
      <w:r>
        <w:rPr>
          <w:spacing w:val="-7"/>
        </w:rPr>
        <w:t xml:space="preserve"> </w:t>
      </w:r>
      <w:r>
        <w:t>materials</w:t>
      </w:r>
      <w:r>
        <w:rPr>
          <w:spacing w:val="-7"/>
        </w:rPr>
        <w:t xml:space="preserve"> </w:t>
      </w:r>
      <w:r>
        <w:t>developed in</w:t>
      </w:r>
      <w:r>
        <w:rPr>
          <w:spacing w:val="-3"/>
        </w:rPr>
        <w:t xml:space="preserve"> </w:t>
      </w:r>
      <w:r>
        <w:t>Queensland</w:t>
      </w:r>
      <w:r>
        <w:rPr>
          <w:spacing w:val="-3"/>
        </w:rPr>
        <w:t xml:space="preserve"> </w:t>
      </w:r>
      <w:r>
        <w:t>to</w:t>
      </w:r>
      <w:r>
        <w:rPr>
          <w:spacing w:val="-3"/>
        </w:rPr>
        <w:t xml:space="preserve"> </w:t>
      </w:r>
      <w:r>
        <w:t>anticipate</w:t>
      </w:r>
      <w:r>
        <w:rPr>
          <w:spacing w:val="-3"/>
        </w:rPr>
        <w:t xml:space="preserve"> </w:t>
      </w:r>
      <w:r>
        <w:t>and</w:t>
      </w:r>
      <w:r>
        <w:rPr>
          <w:spacing w:val="-3"/>
        </w:rPr>
        <w:t xml:space="preserve"> </w:t>
      </w:r>
      <w:r>
        <w:t>hopefully</w:t>
      </w:r>
      <w:r>
        <w:rPr>
          <w:spacing w:val="-3"/>
        </w:rPr>
        <w:t xml:space="preserve"> </w:t>
      </w:r>
      <w:r>
        <w:t>prevent</w:t>
      </w:r>
      <w:r>
        <w:rPr>
          <w:spacing w:val="-3"/>
        </w:rPr>
        <w:t xml:space="preserve"> </w:t>
      </w:r>
      <w:r>
        <w:t>emerging</w:t>
      </w:r>
      <w:r>
        <w:rPr>
          <w:spacing w:val="-3"/>
        </w:rPr>
        <w:t xml:space="preserve"> </w:t>
      </w:r>
      <w:r>
        <w:t>RIFA</w:t>
      </w:r>
      <w:r>
        <w:rPr>
          <w:spacing w:val="-3"/>
        </w:rPr>
        <w:t xml:space="preserve"> </w:t>
      </w:r>
      <w:r>
        <w:t>challenges.</w:t>
      </w:r>
      <w:r>
        <w:rPr>
          <w:spacing w:val="-3"/>
        </w:rPr>
        <w:t xml:space="preserve"> </w:t>
      </w:r>
      <w:r>
        <w:t>They should also harmonise regulations on RIFA carrier interstate movements, inform relevant industries of these requirements, monitor and improve preparedness planning for RIFA incursions. This should be prioritised in NSW because of the proximity of RIFA to its border with Queensland.</w:t>
      </w:r>
    </w:p>
    <w:p w14:paraId="445B8CF3" w14:textId="77777777" w:rsidR="00DC7AFF" w:rsidRDefault="00DC7AFF">
      <w:pPr>
        <w:pStyle w:val="BodyText"/>
        <w:kinsoku w:val="0"/>
        <w:overflowPunct w:val="0"/>
        <w:rPr>
          <w:sz w:val="20"/>
          <w:szCs w:val="20"/>
        </w:rPr>
      </w:pPr>
    </w:p>
    <w:p w14:paraId="073B10C3" w14:textId="2CD22578" w:rsidR="00DC7AFF" w:rsidRDefault="00DD2B9D">
      <w:pPr>
        <w:pStyle w:val="BodyText"/>
        <w:kinsoku w:val="0"/>
        <w:overflowPunct w:val="0"/>
        <w:rPr>
          <w:sz w:val="12"/>
          <w:szCs w:val="12"/>
        </w:rPr>
      </w:pPr>
      <w:r>
        <w:rPr>
          <w:noProof/>
        </w:rPr>
        <mc:AlternateContent>
          <mc:Choice Requires="wpg">
            <w:drawing>
              <wp:anchor distT="0" distB="0" distL="0" distR="0" simplePos="0" relativeHeight="251677696" behindDoc="0" locked="0" layoutInCell="0" allowOverlap="1" wp14:anchorId="3CBE4CB5" wp14:editId="6D7140DC">
                <wp:simplePos x="0" y="0"/>
                <wp:positionH relativeFrom="page">
                  <wp:posOffset>1143000</wp:posOffset>
                </wp:positionH>
                <wp:positionV relativeFrom="paragraph">
                  <wp:posOffset>104140</wp:posOffset>
                </wp:positionV>
                <wp:extent cx="5956300" cy="1397000"/>
                <wp:effectExtent l="0" t="0" r="0" b="0"/>
                <wp:wrapTopAndBottom/>
                <wp:docPr id="98" name="Group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6300" cy="1397000"/>
                          <a:chOff x="1800" y="164"/>
                          <a:chExt cx="9380" cy="2200"/>
                        </a:xfrm>
                      </wpg:grpSpPr>
                      <wps:wsp>
                        <wps:cNvPr id="99" name="Text Box 247"/>
                        <wps:cNvSpPr txBox="1">
                          <a:spLocks noChangeArrowheads="1"/>
                        </wps:cNvSpPr>
                        <wps:spPr bwMode="auto">
                          <a:xfrm>
                            <a:off x="1810" y="815"/>
                            <a:ext cx="9360" cy="154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158D3CE" w14:textId="77777777" w:rsidR="00DC7AFF" w:rsidRDefault="00DC7AFF">
                              <w:pPr>
                                <w:pStyle w:val="BodyText"/>
                                <w:kinsoku w:val="0"/>
                                <w:overflowPunct w:val="0"/>
                                <w:spacing w:before="116" w:line="252" w:lineRule="auto"/>
                                <w:ind w:left="84" w:right="676"/>
                              </w:pPr>
                              <w:r>
                                <w:t>Other jurisdictions, especially NSW, develop a whole-of-government approach to RIFA similar to Queensland, including broadscale communications, local government</w:t>
                              </w:r>
                              <w:r>
                                <w:rPr>
                                  <w:spacing w:val="-10"/>
                                </w:rPr>
                                <w:t xml:space="preserve"> </w:t>
                              </w:r>
                              <w:r>
                                <w:t>engagement,</w:t>
                              </w:r>
                              <w:r>
                                <w:rPr>
                                  <w:spacing w:val="-10"/>
                                </w:rPr>
                                <w:t xml:space="preserve"> </w:t>
                              </w:r>
                              <w:r>
                                <w:t>RIFA</w:t>
                              </w:r>
                              <w:r>
                                <w:rPr>
                                  <w:spacing w:val="-10"/>
                                </w:rPr>
                                <w:t xml:space="preserve"> </w:t>
                              </w:r>
                              <w:r>
                                <w:t>high-risk</w:t>
                              </w:r>
                              <w:r>
                                <w:rPr>
                                  <w:spacing w:val="-10"/>
                                </w:rPr>
                                <w:t xml:space="preserve"> </w:t>
                              </w:r>
                              <w:r>
                                <w:t>carrier</w:t>
                              </w:r>
                              <w:r>
                                <w:rPr>
                                  <w:spacing w:val="-10"/>
                                </w:rPr>
                                <w:t xml:space="preserve"> </w:t>
                              </w:r>
                              <w:r>
                                <w:t>movement</w:t>
                              </w:r>
                              <w:r>
                                <w:rPr>
                                  <w:spacing w:val="-10"/>
                                </w:rPr>
                                <w:t xml:space="preserve"> </w:t>
                              </w:r>
                              <w:r>
                                <w:t>control</w:t>
                              </w:r>
                              <w:r>
                                <w:rPr>
                                  <w:spacing w:val="-10"/>
                                </w:rPr>
                                <w:t xml:space="preserve"> </w:t>
                              </w:r>
                              <w:r>
                                <w:t>compliance,</w:t>
                              </w:r>
                              <w:r>
                                <w:rPr>
                                  <w:spacing w:val="-10"/>
                                </w:rPr>
                                <w:t xml:space="preserve"> </w:t>
                              </w:r>
                              <w:r>
                                <w:t>and RIFA incursion preparedness.</w:t>
                              </w:r>
                            </w:p>
                          </w:txbxContent>
                        </wps:txbx>
                        <wps:bodyPr rot="0" vert="horz" wrap="square" lIns="0" tIns="0" rIns="0" bIns="0" anchor="t" anchorCtr="0" upright="1">
                          <a:noAutofit/>
                        </wps:bodyPr>
                      </wps:wsp>
                      <wps:wsp>
                        <wps:cNvPr id="100" name="Text Box 248"/>
                        <wps:cNvSpPr txBox="1">
                          <a:spLocks noChangeArrowheads="1"/>
                        </wps:cNvSpPr>
                        <wps:spPr bwMode="auto">
                          <a:xfrm>
                            <a:off x="1810" y="175"/>
                            <a:ext cx="9360" cy="640"/>
                          </a:xfrm>
                          <a:prstGeom prst="rect">
                            <a:avLst/>
                          </a:prstGeom>
                          <a:solidFill>
                            <a:srgbClr val="CCCCCC"/>
                          </a:solidFill>
                          <a:ln w="12700">
                            <a:solidFill>
                              <a:srgbClr val="000000"/>
                            </a:solidFill>
                            <a:miter lim="800000"/>
                            <a:headEnd/>
                            <a:tailEnd/>
                          </a:ln>
                        </wps:spPr>
                        <wps:txbx>
                          <w:txbxContent>
                            <w:p w14:paraId="7886AE73" w14:textId="77777777" w:rsidR="00DC7AFF" w:rsidRDefault="00DC7AFF">
                              <w:pPr>
                                <w:pStyle w:val="BodyText"/>
                                <w:kinsoku w:val="0"/>
                                <w:overflowPunct w:val="0"/>
                                <w:spacing w:before="115"/>
                                <w:ind w:left="369"/>
                                <w:rPr>
                                  <w:b/>
                                  <w:bCs/>
                                  <w:color w:val="000000"/>
                                  <w:spacing w:val="-10"/>
                                </w:rPr>
                              </w:pPr>
                              <w:r>
                                <w:rPr>
                                  <w:b/>
                                  <w:bCs/>
                                  <w:color w:val="000000"/>
                                </w:rPr>
                                <w:t>Recommendation</w:t>
                              </w:r>
                              <w:r>
                                <w:rPr>
                                  <w:b/>
                                  <w:bCs/>
                                  <w:color w:val="000000"/>
                                  <w:spacing w:val="-7"/>
                                </w:rPr>
                                <w:t xml:space="preserve"> </w:t>
                              </w:r>
                              <w:r>
                                <w:rPr>
                                  <w:b/>
                                  <w:bCs/>
                                  <w:color w:val="000000"/>
                                  <w:spacing w:val="-10"/>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BE4CB5" id="Group 246" o:spid="_x0000_s1161" style="position:absolute;margin-left:90pt;margin-top:8.2pt;width:469pt;height:110pt;z-index:251677696;mso-wrap-distance-left:0;mso-wrap-distance-right:0;mso-position-horizontal-relative:page;mso-position-vertical-relative:text" coordorigin="1800,164" coordsize="9380,2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" o:allowincell="f">
                <v:shape id="Text Box 247" o:spid="_x0000_s1162" type="#_x0000_t202" style="position:absolute;left:1810;top:815;width:9360;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" filled="f" strokeweight="1pt">
                  <v:textbox inset="0,0,0,0">
                    <w:txbxContent>
                      <w:p w14:paraId="7158D3CE" w14:textId="77777777" w:rsidR="00DC7AFF" w:rsidRDefault="00DC7AFF">
                        <w:pPr>
                          <w:pStyle w:val="BodyText"/>
                          <w:kinsoku w:val="0"/>
                          <w:overflowPunct w:val="0"/>
                          <w:spacing w:before="116" w:line="252" w:lineRule="auto"/>
                          <w:ind w:left="84" w:right="676"/>
                        </w:pPr>
                        <w:r>
                          <w:t>Other jurisdictions, especially NSW, develop a whole-of-government approach to RIFA similar to Queensland, including broadscale communications, local government</w:t>
                        </w:r>
                        <w:r>
                          <w:rPr>
                            <w:spacing w:val="-10"/>
                          </w:rPr>
                          <w:t xml:space="preserve"> </w:t>
                        </w:r>
                        <w:r>
                          <w:t>engagement,</w:t>
                        </w:r>
                        <w:r>
                          <w:rPr>
                            <w:spacing w:val="-10"/>
                          </w:rPr>
                          <w:t xml:space="preserve"> </w:t>
                        </w:r>
                        <w:r>
                          <w:t>RIFA</w:t>
                        </w:r>
                        <w:r>
                          <w:rPr>
                            <w:spacing w:val="-10"/>
                          </w:rPr>
                          <w:t xml:space="preserve"> </w:t>
                        </w:r>
                        <w:r>
                          <w:t>high-risk</w:t>
                        </w:r>
                        <w:r>
                          <w:rPr>
                            <w:spacing w:val="-10"/>
                          </w:rPr>
                          <w:t xml:space="preserve"> </w:t>
                        </w:r>
                        <w:r>
                          <w:t>carrier</w:t>
                        </w:r>
                        <w:r>
                          <w:rPr>
                            <w:spacing w:val="-10"/>
                          </w:rPr>
                          <w:t xml:space="preserve"> </w:t>
                        </w:r>
                        <w:r>
                          <w:t>movement</w:t>
                        </w:r>
                        <w:r>
                          <w:rPr>
                            <w:spacing w:val="-10"/>
                          </w:rPr>
                          <w:t xml:space="preserve"> </w:t>
                        </w:r>
                        <w:r>
                          <w:t>control</w:t>
                        </w:r>
                        <w:r>
                          <w:rPr>
                            <w:spacing w:val="-10"/>
                          </w:rPr>
                          <w:t xml:space="preserve"> </w:t>
                        </w:r>
                        <w:r>
                          <w:t>compliance,</w:t>
                        </w:r>
                        <w:r>
                          <w:rPr>
                            <w:spacing w:val="-10"/>
                          </w:rPr>
                          <w:t xml:space="preserve"> </w:t>
                        </w:r>
                        <w:r>
                          <w:t>and RIFA incursion preparedness.</w:t>
                        </w:r>
                      </w:p>
                    </w:txbxContent>
                  </v:textbox>
                </v:shape>
                <v:shape id="Text Box 248" o:spid="_x0000_s1163" type="#_x0000_t202" style="position:absolute;left:1810;top:175;width:9360;height: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" fillcolor="#ccc" strokeweight="1pt">
                  <v:textbox inset="0,0,0,0">
                    <w:txbxContent>
                      <w:p w14:paraId="7886AE73" w14:textId="77777777" w:rsidR="00DC7AFF" w:rsidRDefault="00DC7AFF">
                        <w:pPr>
                          <w:pStyle w:val="BodyText"/>
                          <w:kinsoku w:val="0"/>
                          <w:overflowPunct w:val="0"/>
                          <w:spacing w:before="115"/>
                          <w:ind w:left="369"/>
                          <w:rPr>
                            <w:b/>
                            <w:bCs/>
                            <w:color w:val="000000"/>
                            <w:spacing w:val="-10"/>
                          </w:rPr>
                        </w:pPr>
                        <w:r>
                          <w:rPr>
                            <w:b/>
                            <w:bCs/>
                            <w:color w:val="000000"/>
                          </w:rPr>
                          <w:t>Recommendation</w:t>
                        </w:r>
                        <w:r>
                          <w:rPr>
                            <w:b/>
                            <w:bCs/>
                            <w:color w:val="000000"/>
                            <w:spacing w:val="-7"/>
                          </w:rPr>
                          <w:t xml:space="preserve"> </w:t>
                        </w:r>
                        <w:r>
                          <w:rPr>
                            <w:b/>
                            <w:bCs/>
                            <w:color w:val="000000"/>
                            <w:spacing w:val="-10"/>
                          </w:rPr>
                          <w:t>3</w:t>
                        </w:r>
                      </w:p>
                    </w:txbxContent>
                  </v:textbox>
                </v:shape>
                <w10:wrap type="topAndBottom" anchorx="page"/>
              </v:group>
            </w:pict>
          </mc:Fallback>
        </mc:AlternateContent>
      </w:r>
    </w:p>
    <w:p w14:paraId="7FFEAB14" w14:textId="77777777" w:rsidR="00DC7AFF" w:rsidRDefault="00DC7AFF">
      <w:pPr>
        <w:pStyle w:val="BodyText"/>
        <w:kinsoku w:val="0"/>
        <w:overflowPunct w:val="0"/>
        <w:rPr>
          <w:sz w:val="12"/>
          <w:szCs w:val="12"/>
        </w:rPr>
        <w:sectPr w:rsidR="00DC7AFF">
          <w:pgSz w:w="11920" w:h="16840"/>
          <w:pgMar w:top="1100" w:right="520" w:bottom="1900" w:left="1400" w:header="0" w:footer="1637" w:gutter="0"/>
          <w:cols w:space="720"/>
          <w:noEndnote/>
        </w:sectPr>
      </w:pPr>
    </w:p>
    <w:p w14:paraId="67F61ED7" w14:textId="77777777" w:rsidR="00DC7AFF" w:rsidRDefault="00DC7AFF">
      <w:pPr>
        <w:pStyle w:val="Heading3"/>
        <w:numPr>
          <w:ilvl w:val="1"/>
          <w:numId w:val="23"/>
        </w:numPr>
        <w:tabs>
          <w:tab w:val="left" w:pos="679"/>
        </w:tabs>
        <w:kinsoku w:val="0"/>
        <w:overflowPunct w:val="0"/>
        <w:spacing w:before="34" w:line="252" w:lineRule="auto"/>
        <w:ind w:left="220" w:right="1358" w:firstLine="0"/>
      </w:pPr>
      <w:bookmarkStart w:id="127" w:name="_Toc136854715"/>
      <w:r>
        <w:lastRenderedPageBreak/>
        <w:t>Public</w:t>
      </w:r>
      <w:r>
        <w:rPr>
          <w:spacing w:val="-10"/>
        </w:rPr>
        <w:t xml:space="preserve"> </w:t>
      </w:r>
      <w:r>
        <w:t>engagement</w:t>
      </w:r>
      <w:r>
        <w:rPr>
          <w:spacing w:val="-10"/>
        </w:rPr>
        <w:t xml:space="preserve"> </w:t>
      </w:r>
      <w:r>
        <w:t>and</w:t>
      </w:r>
      <w:r>
        <w:rPr>
          <w:spacing w:val="-10"/>
        </w:rPr>
        <w:t xml:space="preserve"> </w:t>
      </w:r>
      <w:r>
        <w:t>participation</w:t>
      </w:r>
      <w:r>
        <w:rPr>
          <w:spacing w:val="-10"/>
        </w:rPr>
        <w:t xml:space="preserve"> </w:t>
      </w:r>
      <w:r>
        <w:t>in</w:t>
      </w:r>
      <w:r>
        <w:rPr>
          <w:spacing w:val="-10"/>
        </w:rPr>
        <w:t xml:space="preserve"> </w:t>
      </w:r>
      <w:r>
        <w:t>RIFA</w:t>
      </w:r>
      <w:r>
        <w:rPr>
          <w:spacing w:val="-10"/>
        </w:rPr>
        <w:t xml:space="preserve"> </w:t>
      </w:r>
      <w:r>
        <w:t>eradication</w:t>
      </w:r>
      <w:r>
        <w:rPr>
          <w:spacing w:val="-10"/>
        </w:rPr>
        <w:t xml:space="preserve"> </w:t>
      </w:r>
      <w:r>
        <w:t>in</w:t>
      </w:r>
      <w:r>
        <w:rPr>
          <w:spacing w:val="-10"/>
        </w:rPr>
        <w:t xml:space="preserve"> </w:t>
      </w:r>
      <w:r>
        <w:t>all affected areas</w:t>
      </w:r>
      <w:bookmarkEnd w:id="127"/>
    </w:p>
    <w:p w14:paraId="680A129E" w14:textId="77777777" w:rsidR="00DC7AFF" w:rsidRDefault="00DC7AFF">
      <w:pPr>
        <w:pStyle w:val="Heading4"/>
        <w:numPr>
          <w:ilvl w:val="2"/>
          <w:numId w:val="23"/>
        </w:numPr>
        <w:tabs>
          <w:tab w:val="left" w:pos="811"/>
        </w:tabs>
        <w:kinsoku w:val="0"/>
        <w:overflowPunct w:val="0"/>
        <w:spacing w:before="240"/>
        <w:ind w:left="810"/>
        <w:rPr>
          <w:spacing w:val="-2"/>
        </w:rPr>
      </w:pPr>
      <w:bookmarkStart w:id="128" w:name="_Toc136854716"/>
      <w:r>
        <w:t>Public</w:t>
      </w:r>
      <w:r>
        <w:rPr>
          <w:spacing w:val="-4"/>
        </w:rPr>
        <w:t xml:space="preserve"> </w:t>
      </w:r>
      <w:r>
        <w:t>communication</w:t>
      </w:r>
      <w:r>
        <w:rPr>
          <w:spacing w:val="-4"/>
        </w:rPr>
        <w:t xml:space="preserve"> </w:t>
      </w:r>
      <w:r>
        <w:t>about</w:t>
      </w:r>
      <w:r>
        <w:rPr>
          <w:spacing w:val="-4"/>
        </w:rPr>
        <w:t xml:space="preserve"> </w:t>
      </w:r>
      <w:r>
        <w:t>RIFA</w:t>
      </w:r>
      <w:r>
        <w:rPr>
          <w:spacing w:val="-4"/>
        </w:rPr>
        <w:t xml:space="preserve"> </w:t>
      </w:r>
      <w:r>
        <w:t>risks</w:t>
      </w:r>
      <w:r>
        <w:rPr>
          <w:spacing w:val="-4"/>
        </w:rPr>
        <w:t xml:space="preserve"> </w:t>
      </w:r>
      <w:r>
        <w:t>and</w:t>
      </w:r>
      <w:r>
        <w:rPr>
          <w:spacing w:val="-3"/>
        </w:rPr>
        <w:t xml:space="preserve"> </w:t>
      </w:r>
      <w:r>
        <w:rPr>
          <w:spacing w:val="-2"/>
        </w:rPr>
        <w:t>management</w:t>
      </w:r>
      <w:bookmarkEnd w:id="128"/>
    </w:p>
    <w:p w14:paraId="6579228B" w14:textId="77777777" w:rsidR="00DC7AFF" w:rsidRDefault="00DC7AFF">
      <w:pPr>
        <w:pStyle w:val="BodyText"/>
        <w:kinsoku w:val="0"/>
        <w:overflowPunct w:val="0"/>
        <w:spacing w:before="14"/>
        <w:ind w:left="220"/>
        <w:rPr>
          <w:spacing w:val="-5"/>
        </w:rPr>
      </w:pPr>
      <w:r>
        <w:t>The</w:t>
      </w:r>
      <w:r>
        <w:rPr>
          <w:spacing w:val="-13"/>
        </w:rPr>
        <w:t xml:space="preserve"> </w:t>
      </w:r>
      <w:r>
        <w:t>Ten-Year</w:t>
      </w:r>
      <w:r>
        <w:rPr>
          <w:spacing w:val="-12"/>
        </w:rPr>
        <w:t xml:space="preserve"> </w:t>
      </w:r>
      <w:r>
        <w:t>Plan</w:t>
      </w:r>
      <w:r>
        <w:rPr>
          <w:spacing w:val="-12"/>
        </w:rPr>
        <w:t xml:space="preserve"> </w:t>
      </w:r>
      <w:r>
        <w:t>communications</w:t>
      </w:r>
      <w:r>
        <w:rPr>
          <w:spacing w:val="-12"/>
        </w:rPr>
        <w:t xml:space="preserve"> </w:t>
      </w:r>
      <w:r>
        <w:t>strategy</w:t>
      </w:r>
      <w:r>
        <w:rPr>
          <w:spacing w:val="-12"/>
        </w:rPr>
        <w:t xml:space="preserve"> </w:t>
      </w:r>
      <w:r>
        <w:t>aimed</w:t>
      </w:r>
      <w:r>
        <w:rPr>
          <w:spacing w:val="-12"/>
        </w:rPr>
        <w:t xml:space="preserve"> </w:t>
      </w:r>
      <w:r>
        <w:rPr>
          <w:spacing w:val="-5"/>
        </w:rPr>
        <w:t>to</w:t>
      </w:r>
    </w:p>
    <w:p w14:paraId="732F24F4" w14:textId="77777777" w:rsidR="00DC7AFF" w:rsidRDefault="00DC7AFF">
      <w:pPr>
        <w:pStyle w:val="ListParagraph"/>
        <w:numPr>
          <w:ilvl w:val="0"/>
          <w:numId w:val="7"/>
        </w:numPr>
        <w:tabs>
          <w:tab w:val="left" w:pos="940"/>
        </w:tabs>
        <w:kinsoku w:val="0"/>
        <w:overflowPunct w:val="0"/>
        <w:spacing w:before="14"/>
        <w:rPr>
          <w:spacing w:val="-2"/>
        </w:rPr>
      </w:pPr>
      <w:r>
        <w:t>promote</w:t>
      </w:r>
      <w:r>
        <w:rPr>
          <w:spacing w:val="-7"/>
        </w:rPr>
        <w:t xml:space="preserve"> </w:t>
      </w:r>
      <w:r>
        <w:t>community</w:t>
      </w:r>
      <w:r>
        <w:rPr>
          <w:spacing w:val="-4"/>
        </w:rPr>
        <w:t xml:space="preserve"> </w:t>
      </w:r>
      <w:r>
        <w:t>cooperation</w:t>
      </w:r>
      <w:r>
        <w:rPr>
          <w:spacing w:val="-4"/>
        </w:rPr>
        <w:t xml:space="preserve"> </w:t>
      </w:r>
      <w:r>
        <w:t>with</w:t>
      </w:r>
      <w:r>
        <w:rPr>
          <w:spacing w:val="-5"/>
        </w:rPr>
        <w:t xml:space="preserve"> </w:t>
      </w:r>
      <w:r>
        <w:t>Program</w:t>
      </w:r>
      <w:r>
        <w:rPr>
          <w:spacing w:val="-4"/>
        </w:rPr>
        <w:t xml:space="preserve"> </w:t>
      </w:r>
      <w:r>
        <w:t>eradication</w:t>
      </w:r>
      <w:r>
        <w:rPr>
          <w:spacing w:val="-4"/>
        </w:rPr>
        <w:t xml:space="preserve"> </w:t>
      </w:r>
      <w:r>
        <w:rPr>
          <w:spacing w:val="-2"/>
        </w:rPr>
        <w:t>activities</w:t>
      </w:r>
    </w:p>
    <w:p w14:paraId="72A9AB82" w14:textId="77777777" w:rsidR="00DC7AFF" w:rsidRDefault="00DC7AFF">
      <w:pPr>
        <w:pStyle w:val="ListParagraph"/>
        <w:numPr>
          <w:ilvl w:val="0"/>
          <w:numId w:val="7"/>
        </w:numPr>
        <w:tabs>
          <w:tab w:val="left" w:pos="940"/>
        </w:tabs>
        <w:kinsoku w:val="0"/>
        <w:overflowPunct w:val="0"/>
        <w:spacing w:before="14" w:line="252" w:lineRule="auto"/>
        <w:ind w:right="1233"/>
      </w:pPr>
      <w:r>
        <w:t>encourage</w:t>
      </w:r>
      <w:r>
        <w:rPr>
          <w:spacing w:val="-7"/>
        </w:rPr>
        <w:t xml:space="preserve"> </w:t>
      </w:r>
      <w:r>
        <w:t>the</w:t>
      </w:r>
      <w:r>
        <w:rPr>
          <w:spacing w:val="-7"/>
        </w:rPr>
        <w:t xml:space="preserve"> </w:t>
      </w:r>
      <w:r>
        <w:t>public</w:t>
      </w:r>
      <w:r>
        <w:rPr>
          <w:spacing w:val="-7"/>
        </w:rPr>
        <w:t xml:space="preserve"> </w:t>
      </w:r>
      <w:r>
        <w:t>to</w:t>
      </w:r>
      <w:r>
        <w:rPr>
          <w:spacing w:val="-7"/>
        </w:rPr>
        <w:t xml:space="preserve"> </w:t>
      </w:r>
      <w:r>
        <w:t>check</w:t>
      </w:r>
      <w:r>
        <w:rPr>
          <w:spacing w:val="-7"/>
        </w:rPr>
        <w:t xml:space="preserve"> </w:t>
      </w:r>
      <w:r>
        <w:t>their</w:t>
      </w:r>
      <w:r>
        <w:rPr>
          <w:spacing w:val="-7"/>
        </w:rPr>
        <w:t xml:space="preserve"> </w:t>
      </w:r>
      <w:r>
        <w:t>properties</w:t>
      </w:r>
      <w:r>
        <w:rPr>
          <w:spacing w:val="-7"/>
        </w:rPr>
        <w:t xml:space="preserve"> </w:t>
      </w:r>
      <w:r>
        <w:t>for</w:t>
      </w:r>
      <w:r>
        <w:rPr>
          <w:spacing w:val="-7"/>
        </w:rPr>
        <w:t xml:space="preserve"> </w:t>
      </w:r>
      <w:r>
        <w:t>RIFA</w:t>
      </w:r>
      <w:r>
        <w:rPr>
          <w:spacing w:val="-7"/>
        </w:rPr>
        <w:t xml:space="preserve"> </w:t>
      </w:r>
      <w:r>
        <w:t>and</w:t>
      </w:r>
      <w:r>
        <w:rPr>
          <w:spacing w:val="-7"/>
        </w:rPr>
        <w:t xml:space="preserve"> </w:t>
      </w:r>
      <w:r>
        <w:t>report</w:t>
      </w:r>
      <w:r>
        <w:rPr>
          <w:spacing w:val="-7"/>
        </w:rPr>
        <w:t xml:space="preserve"> </w:t>
      </w:r>
      <w:r>
        <w:t>suspected sightings, and</w:t>
      </w:r>
    </w:p>
    <w:p w14:paraId="722598A1" w14:textId="77777777" w:rsidR="00DC7AFF" w:rsidRDefault="00DC7AFF">
      <w:pPr>
        <w:pStyle w:val="ListParagraph"/>
        <w:numPr>
          <w:ilvl w:val="0"/>
          <w:numId w:val="7"/>
        </w:numPr>
        <w:tabs>
          <w:tab w:val="left" w:pos="993"/>
        </w:tabs>
        <w:kinsoku w:val="0"/>
        <w:overflowPunct w:val="0"/>
        <w:spacing w:before="0" w:line="252" w:lineRule="auto"/>
        <w:ind w:right="755"/>
      </w:pPr>
      <w:r>
        <w:rPr>
          <w:rFonts w:ascii="Times New Roman" w:hAnsi="Times New Roman" w:cs="Times New Roman"/>
        </w:rPr>
        <w:tab/>
      </w:r>
      <w:r>
        <w:t>help</w:t>
      </w:r>
      <w:r>
        <w:rPr>
          <w:spacing w:val="-6"/>
        </w:rPr>
        <w:t xml:space="preserve"> </w:t>
      </w:r>
      <w:r>
        <w:t>prevent</w:t>
      </w:r>
      <w:r>
        <w:rPr>
          <w:spacing w:val="-6"/>
        </w:rPr>
        <w:t xml:space="preserve"> </w:t>
      </w:r>
      <w:r>
        <w:t>human-assisted</w:t>
      </w:r>
      <w:r>
        <w:rPr>
          <w:spacing w:val="-6"/>
        </w:rPr>
        <w:t xml:space="preserve"> </w:t>
      </w:r>
      <w:r>
        <w:t>spread</w:t>
      </w:r>
      <w:r>
        <w:rPr>
          <w:spacing w:val="-6"/>
        </w:rPr>
        <w:t xml:space="preserve"> </w:t>
      </w:r>
      <w:r>
        <w:t>by</w:t>
      </w:r>
      <w:r>
        <w:rPr>
          <w:spacing w:val="-6"/>
        </w:rPr>
        <w:t xml:space="preserve"> </w:t>
      </w:r>
      <w:r>
        <w:t>advising</w:t>
      </w:r>
      <w:r>
        <w:rPr>
          <w:spacing w:val="-6"/>
        </w:rPr>
        <w:t xml:space="preserve"> </w:t>
      </w:r>
      <w:r>
        <w:t>the</w:t>
      </w:r>
      <w:r>
        <w:rPr>
          <w:spacing w:val="-6"/>
        </w:rPr>
        <w:t xml:space="preserve"> </w:t>
      </w:r>
      <w:r>
        <w:t>public</w:t>
      </w:r>
      <w:r>
        <w:rPr>
          <w:spacing w:val="-6"/>
        </w:rPr>
        <w:t xml:space="preserve"> </w:t>
      </w:r>
      <w:r>
        <w:t>of</w:t>
      </w:r>
      <w:r>
        <w:rPr>
          <w:spacing w:val="-6"/>
        </w:rPr>
        <w:t xml:space="preserve"> </w:t>
      </w:r>
      <w:r>
        <w:t>their</w:t>
      </w:r>
      <w:r>
        <w:rPr>
          <w:spacing w:val="-6"/>
        </w:rPr>
        <w:t xml:space="preserve"> </w:t>
      </w:r>
      <w:r>
        <w:t>obligations</w:t>
      </w:r>
      <w:r>
        <w:rPr>
          <w:spacing w:val="-6"/>
        </w:rPr>
        <w:t xml:space="preserve"> </w:t>
      </w:r>
      <w:r>
        <w:t>to manage risks of moving RIFA in carrier materials.</w:t>
      </w:r>
    </w:p>
    <w:p w14:paraId="275D42D0" w14:textId="77777777" w:rsidR="00DC7AFF" w:rsidRDefault="00DC7AFF">
      <w:pPr>
        <w:pStyle w:val="BodyText"/>
        <w:kinsoku w:val="0"/>
        <w:overflowPunct w:val="0"/>
        <w:spacing w:before="120" w:line="252" w:lineRule="auto"/>
        <w:ind w:left="220" w:right="683"/>
      </w:pPr>
      <w:r>
        <w:t>From 2017 - 2019, the Program conducted targeted area-wide communications and community</w:t>
      </w:r>
      <w:r>
        <w:rPr>
          <w:spacing w:val="-5"/>
        </w:rPr>
        <w:t xml:space="preserve"> </w:t>
      </w:r>
      <w:r>
        <w:t>engagement</w:t>
      </w:r>
      <w:r>
        <w:rPr>
          <w:spacing w:val="-5"/>
        </w:rPr>
        <w:t xml:space="preserve"> </w:t>
      </w:r>
      <w:r>
        <w:t>to</w:t>
      </w:r>
      <w:r>
        <w:rPr>
          <w:spacing w:val="-5"/>
        </w:rPr>
        <w:t xml:space="preserve"> </w:t>
      </w:r>
      <w:r>
        <w:t>support</w:t>
      </w:r>
      <w:r>
        <w:rPr>
          <w:spacing w:val="-5"/>
        </w:rPr>
        <w:t xml:space="preserve"> </w:t>
      </w:r>
      <w:r>
        <w:t>its</w:t>
      </w:r>
      <w:r>
        <w:rPr>
          <w:spacing w:val="-5"/>
        </w:rPr>
        <w:t xml:space="preserve"> </w:t>
      </w:r>
      <w:r>
        <w:t>eradication</w:t>
      </w:r>
      <w:r>
        <w:rPr>
          <w:spacing w:val="-5"/>
        </w:rPr>
        <w:t xml:space="preserve"> </w:t>
      </w:r>
      <w:r>
        <w:t>efforts</w:t>
      </w:r>
      <w:r>
        <w:rPr>
          <w:spacing w:val="-5"/>
        </w:rPr>
        <w:t xml:space="preserve"> </w:t>
      </w:r>
      <w:r>
        <w:t>across</w:t>
      </w:r>
      <w:r>
        <w:rPr>
          <w:spacing w:val="-5"/>
        </w:rPr>
        <w:t xml:space="preserve"> </w:t>
      </w:r>
      <w:r>
        <w:t>Areas</w:t>
      </w:r>
      <w:r>
        <w:rPr>
          <w:spacing w:val="-5"/>
        </w:rPr>
        <w:t xml:space="preserve"> </w:t>
      </w:r>
      <w:r>
        <w:t>1</w:t>
      </w:r>
      <w:r>
        <w:rPr>
          <w:spacing w:val="-5"/>
        </w:rPr>
        <w:t xml:space="preserve"> </w:t>
      </w:r>
      <w:r>
        <w:t>and</w:t>
      </w:r>
      <w:r>
        <w:rPr>
          <w:spacing w:val="-5"/>
        </w:rPr>
        <w:t xml:space="preserve"> </w:t>
      </w:r>
      <w:r>
        <w:t>2,</w:t>
      </w:r>
      <w:r>
        <w:rPr>
          <w:spacing w:val="-5"/>
        </w:rPr>
        <w:t xml:space="preserve"> </w:t>
      </w:r>
      <w:r>
        <w:t>with</w:t>
      </w:r>
      <w:r>
        <w:rPr>
          <w:spacing w:val="-5"/>
        </w:rPr>
        <w:t xml:space="preserve"> </w:t>
      </w:r>
      <w:r>
        <w:t>very limited effort in the Residual Area. Activities included general RIFA training sessions, a school engagement program and attendance at community events, but no broadscale communications campaigns or systematic public surveys.</w:t>
      </w:r>
    </w:p>
    <w:p w14:paraId="3FD8F5D0" w14:textId="77777777" w:rsidR="00DC7AFF" w:rsidRDefault="00DC7AFF">
      <w:pPr>
        <w:pStyle w:val="BodyText"/>
        <w:kinsoku w:val="0"/>
        <w:overflowPunct w:val="0"/>
        <w:spacing w:before="120" w:line="252" w:lineRule="auto"/>
        <w:ind w:left="220" w:right="630"/>
      </w:pPr>
      <w:r>
        <w:t>Community surveys in 2021 showed that the public are still largely unaware of the serious threats that RIFA pose. Despite high awareness of RIFA presence in SEQ, few people knew what a RIFA looks like, and even less knew what a RIFA nest looks like. Crucially,</w:t>
      </w:r>
      <w:r>
        <w:rPr>
          <w:spacing w:val="-9"/>
        </w:rPr>
        <w:t xml:space="preserve"> </w:t>
      </w:r>
      <w:r>
        <w:t>only</w:t>
      </w:r>
      <w:r>
        <w:rPr>
          <w:spacing w:val="-9"/>
        </w:rPr>
        <w:t xml:space="preserve"> </w:t>
      </w:r>
      <w:r>
        <w:t>half</w:t>
      </w:r>
      <w:r>
        <w:rPr>
          <w:spacing w:val="-9"/>
        </w:rPr>
        <w:t xml:space="preserve"> </w:t>
      </w:r>
      <w:r>
        <w:t>of</w:t>
      </w:r>
      <w:r>
        <w:rPr>
          <w:spacing w:val="-9"/>
        </w:rPr>
        <w:t xml:space="preserve"> </w:t>
      </w:r>
      <w:r>
        <w:t>residents</w:t>
      </w:r>
      <w:r>
        <w:rPr>
          <w:spacing w:val="-9"/>
        </w:rPr>
        <w:t xml:space="preserve"> </w:t>
      </w:r>
      <w:r>
        <w:t>surveyed</w:t>
      </w:r>
      <w:r>
        <w:rPr>
          <w:spacing w:val="-9"/>
        </w:rPr>
        <w:t xml:space="preserve"> </w:t>
      </w:r>
      <w:r>
        <w:t>were</w:t>
      </w:r>
      <w:r>
        <w:rPr>
          <w:spacing w:val="-9"/>
        </w:rPr>
        <w:t xml:space="preserve"> </w:t>
      </w:r>
      <w:r>
        <w:t>fully</w:t>
      </w:r>
      <w:r>
        <w:rPr>
          <w:spacing w:val="-9"/>
        </w:rPr>
        <w:t xml:space="preserve"> </w:t>
      </w:r>
      <w:r>
        <w:t>aware</w:t>
      </w:r>
      <w:r>
        <w:rPr>
          <w:spacing w:val="-9"/>
        </w:rPr>
        <w:t xml:space="preserve"> </w:t>
      </w:r>
      <w:r>
        <w:t>that</w:t>
      </w:r>
      <w:r>
        <w:rPr>
          <w:spacing w:val="-9"/>
        </w:rPr>
        <w:t xml:space="preserve"> </w:t>
      </w:r>
      <w:r>
        <w:t>RIFA</w:t>
      </w:r>
      <w:r>
        <w:rPr>
          <w:spacing w:val="-9"/>
        </w:rPr>
        <w:t xml:space="preserve"> </w:t>
      </w:r>
      <w:r>
        <w:t>stings</w:t>
      </w:r>
      <w:r>
        <w:rPr>
          <w:spacing w:val="-9"/>
        </w:rPr>
        <w:t xml:space="preserve"> </w:t>
      </w:r>
      <w:r>
        <w:t>could</w:t>
      </w:r>
      <w:r>
        <w:rPr>
          <w:spacing w:val="-9"/>
        </w:rPr>
        <w:t xml:space="preserve"> </w:t>
      </w:r>
      <w:r>
        <w:t>kill</w:t>
      </w:r>
      <w:r>
        <w:rPr>
          <w:spacing w:val="-9"/>
        </w:rPr>
        <w:t xml:space="preserve"> </w:t>
      </w:r>
      <w:r>
        <w:t>them and their pets, or how RIFA impact different agricultural and other industries.</w:t>
      </w:r>
    </w:p>
    <w:p w14:paraId="015AF4A6" w14:textId="77777777" w:rsidR="00DC7AFF" w:rsidRDefault="00DC7AFF">
      <w:pPr>
        <w:pStyle w:val="BodyText"/>
        <w:kinsoku w:val="0"/>
        <w:overflowPunct w:val="0"/>
        <w:spacing w:before="120" w:line="252" w:lineRule="auto"/>
        <w:ind w:left="220" w:right="642"/>
      </w:pPr>
      <w:r>
        <w:t>Low awareness of RIFA threats to public health is of particular concern given the dramatic increase in RIFA reports by the public in the greater Brisbane area in recent years - a 450% increase since 2017. This likely reflects the increasing impacts that RIFA are</w:t>
      </w:r>
      <w:r>
        <w:rPr>
          <w:spacing w:val="-7"/>
        </w:rPr>
        <w:t xml:space="preserve"> </w:t>
      </w:r>
      <w:r>
        <w:t>having</w:t>
      </w:r>
      <w:r>
        <w:rPr>
          <w:spacing w:val="-7"/>
        </w:rPr>
        <w:t xml:space="preserve"> </w:t>
      </w:r>
      <w:r>
        <w:t>in</w:t>
      </w:r>
      <w:r>
        <w:rPr>
          <w:spacing w:val="-7"/>
        </w:rPr>
        <w:t xml:space="preserve"> </w:t>
      </w:r>
      <w:r>
        <w:t>these</w:t>
      </w:r>
      <w:r>
        <w:rPr>
          <w:spacing w:val="-7"/>
        </w:rPr>
        <w:t xml:space="preserve"> </w:t>
      </w:r>
      <w:r>
        <w:t>communities.</w:t>
      </w:r>
      <w:r>
        <w:rPr>
          <w:spacing w:val="-7"/>
        </w:rPr>
        <w:t xml:space="preserve"> </w:t>
      </w:r>
      <w:r>
        <w:t>Without</w:t>
      </w:r>
      <w:r>
        <w:rPr>
          <w:spacing w:val="-7"/>
        </w:rPr>
        <w:t xml:space="preserve"> </w:t>
      </w:r>
      <w:r>
        <w:t>increased</w:t>
      </w:r>
      <w:r>
        <w:rPr>
          <w:spacing w:val="-7"/>
        </w:rPr>
        <w:t xml:space="preserve"> </w:t>
      </w:r>
      <w:r>
        <w:t>public</w:t>
      </w:r>
      <w:r>
        <w:rPr>
          <w:spacing w:val="-7"/>
        </w:rPr>
        <w:t xml:space="preserve"> </w:t>
      </w:r>
      <w:r>
        <w:t>awareness</w:t>
      </w:r>
      <w:r>
        <w:rPr>
          <w:spacing w:val="-7"/>
        </w:rPr>
        <w:t xml:space="preserve"> </w:t>
      </w:r>
      <w:r>
        <w:t>of</w:t>
      </w:r>
      <w:r>
        <w:rPr>
          <w:spacing w:val="-7"/>
        </w:rPr>
        <w:t xml:space="preserve"> </w:t>
      </w:r>
      <w:r>
        <w:t>RIFA</w:t>
      </w:r>
      <w:r>
        <w:rPr>
          <w:spacing w:val="-7"/>
        </w:rPr>
        <w:t xml:space="preserve"> </w:t>
      </w:r>
      <w:r>
        <w:t>threats</w:t>
      </w:r>
      <w:r>
        <w:rPr>
          <w:spacing w:val="-7"/>
        </w:rPr>
        <w:t xml:space="preserve"> </w:t>
      </w:r>
      <w:r>
        <w:t>and how</w:t>
      </w:r>
      <w:r>
        <w:rPr>
          <w:spacing w:val="-1"/>
        </w:rPr>
        <w:t xml:space="preserve"> </w:t>
      </w:r>
      <w:r>
        <w:t>to</w:t>
      </w:r>
      <w:r>
        <w:rPr>
          <w:spacing w:val="-1"/>
        </w:rPr>
        <w:t xml:space="preserve"> </w:t>
      </w:r>
      <w:r>
        <w:t>manage</w:t>
      </w:r>
      <w:r>
        <w:rPr>
          <w:spacing w:val="-1"/>
        </w:rPr>
        <w:t xml:space="preserve"> </w:t>
      </w:r>
      <w:r>
        <w:t>them,</w:t>
      </w:r>
      <w:r>
        <w:rPr>
          <w:spacing w:val="-1"/>
        </w:rPr>
        <w:t xml:space="preserve"> </w:t>
      </w:r>
      <w:r>
        <w:t>morbidity</w:t>
      </w:r>
      <w:r>
        <w:rPr>
          <w:spacing w:val="-1"/>
        </w:rPr>
        <w:t xml:space="preserve"> </w:t>
      </w:r>
      <w:r>
        <w:t>and</w:t>
      </w:r>
      <w:r>
        <w:rPr>
          <w:spacing w:val="-1"/>
        </w:rPr>
        <w:t xml:space="preserve"> </w:t>
      </w:r>
      <w:r>
        <w:t>mortality</w:t>
      </w:r>
      <w:r>
        <w:rPr>
          <w:spacing w:val="-1"/>
        </w:rPr>
        <w:t xml:space="preserve"> </w:t>
      </w:r>
      <w:r>
        <w:t>from</w:t>
      </w:r>
      <w:r>
        <w:rPr>
          <w:spacing w:val="-1"/>
        </w:rPr>
        <w:t xml:space="preserve"> </w:t>
      </w:r>
      <w:r>
        <w:t>RIFA</w:t>
      </w:r>
      <w:r>
        <w:rPr>
          <w:spacing w:val="-1"/>
        </w:rPr>
        <w:t xml:space="preserve"> </w:t>
      </w:r>
      <w:r>
        <w:t>stings</w:t>
      </w:r>
      <w:r>
        <w:rPr>
          <w:spacing w:val="-1"/>
        </w:rPr>
        <w:t xml:space="preserve"> </w:t>
      </w:r>
      <w:r>
        <w:t>will</w:t>
      </w:r>
      <w:r>
        <w:rPr>
          <w:spacing w:val="-1"/>
        </w:rPr>
        <w:t xml:space="preserve"> </w:t>
      </w:r>
      <w:r>
        <w:t>increase</w:t>
      </w:r>
      <w:r>
        <w:rPr>
          <w:spacing w:val="-1"/>
        </w:rPr>
        <w:t xml:space="preserve"> </w:t>
      </w:r>
      <w:r>
        <w:t>in</w:t>
      </w:r>
      <w:r>
        <w:rPr>
          <w:spacing w:val="-1"/>
        </w:rPr>
        <w:t xml:space="preserve"> </w:t>
      </w:r>
      <w:r>
        <w:t>SEQ.</w:t>
      </w:r>
      <w:r>
        <w:rPr>
          <w:spacing w:val="-1"/>
        </w:rPr>
        <w:t xml:space="preserve"> </w:t>
      </w:r>
      <w:r>
        <w:t>Low public awareness also results in poor detection and reporting rates of RIFA, allowing them to spread unchecked. Even with the offer of free treatment and increasing RIFA incidence, it is estimated by scientific analysis that less than 5% of RIFA nests are ever reported to the Program.</w:t>
      </w:r>
    </w:p>
    <w:p w14:paraId="19682DBE" w14:textId="77777777" w:rsidR="00DC7AFF" w:rsidRDefault="00DC7AFF">
      <w:pPr>
        <w:pStyle w:val="BodyText"/>
        <w:kinsoku w:val="0"/>
        <w:overflowPunct w:val="0"/>
        <w:spacing w:before="120" w:line="252" w:lineRule="auto"/>
        <w:ind w:left="220" w:right="683"/>
      </w:pPr>
      <w:r>
        <w:t>In 2020, the Steering Committee endorsed a broader communications campaign by the Program, with materials emphasising RIFA risks and providing practical public information</w:t>
      </w:r>
      <w:r>
        <w:rPr>
          <w:spacing w:val="-8"/>
        </w:rPr>
        <w:t xml:space="preserve"> </w:t>
      </w:r>
      <w:r>
        <w:t>on</w:t>
      </w:r>
      <w:r>
        <w:rPr>
          <w:spacing w:val="-8"/>
        </w:rPr>
        <w:t xml:space="preserve"> </w:t>
      </w:r>
      <w:r>
        <w:t>how</w:t>
      </w:r>
      <w:r>
        <w:rPr>
          <w:spacing w:val="-8"/>
        </w:rPr>
        <w:t xml:space="preserve"> </w:t>
      </w:r>
      <w:r>
        <w:t>to</w:t>
      </w:r>
      <w:r>
        <w:rPr>
          <w:spacing w:val="-8"/>
        </w:rPr>
        <w:t xml:space="preserve"> </w:t>
      </w:r>
      <w:r>
        <w:t>identify,</w:t>
      </w:r>
      <w:r>
        <w:rPr>
          <w:spacing w:val="-8"/>
        </w:rPr>
        <w:t xml:space="preserve"> </w:t>
      </w:r>
      <w:r>
        <w:t>report</w:t>
      </w:r>
      <w:r>
        <w:rPr>
          <w:spacing w:val="-8"/>
        </w:rPr>
        <w:t xml:space="preserve"> </w:t>
      </w:r>
      <w:r>
        <w:t>and</w:t>
      </w:r>
      <w:r>
        <w:rPr>
          <w:spacing w:val="-8"/>
        </w:rPr>
        <w:t xml:space="preserve"> </w:t>
      </w:r>
      <w:r>
        <w:t>treat</w:t>
      </w:r>
      <w:r>
        <w:rPr>
          <w:spacing w:val="-8"/>
        </w:rPr>
        <w:t xml:space="preserve"> </w:t>
      </w:r>
      <w:r>
        <w:t>RIFA.</w:t>
      </w:r>
      <w:r>
        <w:rPr>
          <w:spacing w:val="-8"/>
        </w:rPr>
        <w:t xml:space="preserve"> </w:t>
      </w:r>
      <w:r>
        <w:t>This</w:t>
      </w:r>
      <w:r>
        <w:rPr>
          <w:spacing w:val="-8"/>
        </w:rPr>
        <w:t xml:space="preserve"> </w:t>
      </w:r>
      <w:r>
        <w:t>messaging</w:t>
      </w:r>
      <w:r>
        <w:rPr>
          <w:spacing w:val="-8"/>
        </w:rPr>
        <w:t xml:space="preserve"> </w:t>
      </w:r>
      <w:r>
        <w:t>was</w:t>
      </w:r>
      <w:r>
        <w:rPr>
          <w:spacing w:val="-8"/>
        </w:rPr>
        <w:t xml:space="preserve"> </w:t>
      </w:r>
      <w:r>
        <w:t>watered</w:t>
      </w:r>
      <w:r>
        <w:rPr>
          <w:spacing w:val="-8"/>
        </w:rPr>
        <w:t xml:space="preserve"> </w:t>
      </w:r>
      <w:r>
        <w:t>down during the rather cumbersome multi-stage government communications approval process. All communications from the Program require approval by the QDAF communications</w:t>
      </w:r>
      <w:r>
        <w:rPr>
          <w:spacing w:val="-12"/>
        </w:rPr>
        <w:t xml:space="preserve"> </w:t>
      </w:r>
      <w:r>
        <w:t>team</w:t>
      </w:r>
      <w:r>
        <w:rPr>
          <w:spacing w:val="-12"/>
        </w:rPr>
        <w:t xml:space="preserve"> </w:t>
      </w:r>
      <w:r>
        <w:t>and,</w:t>
      </w:r>
      <w:r>
        <w:rPr>
          <w:spacing w:val="-12"/>
        </w:rPr>
        <w:t xml:space="preserve"> </w:t>
      </w:r>
      <w:r>
        <w:t>additionally,</w:t>
      </w:r>
      <w:r>
        <w:rPr>
          <w:spacing w:val="-12"/>
        </w:rPr>
        <w:t xml:space="preserve"> </w:t>
      </w:r>
      <w:r>
        <w:t>all</w:t>
      </w:r>
      <w:r>
        <w:rPr>
          <w:spacing w:val="-12"/>
        </w:rPr>
        <w:t xml:space="preserve"> </w:t>
      </w:r>
      <w:r>
        <w:t>advertising</w:t>
      </w:r>
      <w:r>
        <w:rPr>
          <w:spacing w:val="-12"/>
        </w:rPr>
        <w:t xml:space="preserve"> </w:t>
      </w:r>
      <w:r>
        <w:t>requires</w:t>
      </w:r>
      <w:r>
        <w:rPr>
          <w:spacing w:val="-12"/>
        </w:rPr>
        <w:t xml:space="preserve"> </w:t>
      </w:r>
      <w:r>
        <w:t>Queensland</w:t>
      </w:r>
      <w:r>
        <w:rPr>
          <w:spacing w:val="-12"/>
        </w:rPr>
        <w:t xml:space="preserve"> </w:t>
      </w:r>
      <w:r>
        <w:t>Government Advertising</w:t>
      </w:r>
      <w:r>
        <w:rPr>
          <w:spacing w:val="-1"/>
        </w:rPr>
        <w:t xml:space="preserve"> </w:t>
      </w:r>
      <w:r>
        <w:t>and</w:t>
      </w:r>
      <w:r>
        <w:rPr>
          <w:spacing w:val="-1"/>
        </w:rPr>
        <w:t xml:space="preserve"> </w:t>
      </w:r>
      <w:r>
        <w:t>Communication</w:t>
      </w:r>
      <w:r>
        <w:rPr>
          <w:spacing w:val="-1"/>
        </w:rPr>
        <w:t xml:space="preserve"> </w:t>
      </w:r>
      <w:r>
        <w:t>Committee</w:t>
      </w:r>
      <w:r>
        <w:rPr>
          <w:spacing w:val="-1"/>
        </w:rPr>
        <w:t xml:space="preserve"> </w:t>
      </w:r>
      <w:r>
        <w:t>(GACC)</w:t>
      </w:r>
      <w:r>
        <w:rPr>
          <w:spacing w:val="-1"/>
        </w:rPr>
        <w:t xml:space="preserve"> </w:t>
      </w:r>
      <w:r>
        <w:t>approval</w:t>
      </w:r>
      <w:r>
        <w:rPr>
          <w:spacing w:val="-1"/>
        </w:rPr>
        <w:t xml:space="preserve"> </w:t>
      </w:r>
      <w:r>
        <w:t>to</w:t>
      </w:r>
      <w:r>
        <w:rPr>
          <w:spacing w:val="-1"/>
        </w:rPr>
        <w:t xml:space="preserve"> </w:t>
      </w:r>
      <w:r>
        <w:t>“</w:t>
      </w:r>
      <w:r>
        <w:rPr>
          <w:i/>
          <w:iCs/>
        </w:rPr>
        <w:t>ensure</w:t>
      </w:r>
      <w:r>
        <w:rPr>
          <w:i/>
          <w:iCs/>
          <w:spacing w:val="-1"/>
        </w:rPr>
        <w:t xml:space="preserve"> </w:t>
      </w:r>
      <w:r>
        <w:rPr>
          <w:i/>
          <w:iCs/>
        </w:rPr>
        <w:t>campaigns</w:t>
      </w:r>
      <w:r>
        <w:rPr>
          <w:i/>
          <w:iCs/>
          <w:spacing w:val="-1"/>
        </w:rPr>
        <w:t xml:space="preserve"> </w:t>
      </w:r>
      <w:r>
        <w:rPr>
          <w:i/>
          <w:iCs/>
        </w:rPr>
        <w:t>align to, and support, the government’s key priorities</w:t>
      </w:r>
      <w:r>
        <w:t>”. Clearly the GACC was still mainly focussing on broadscale agricultural treatment rather than urban RIFA control. There may also have been concerns about scaring the public on the dangers of RIFA; and the potential</w:t>
      </w:r>
      <w:r>
        <w:rPr>
          <w:spacing w:val="-2"/>
        </w:rPr>
        <w:t xml:space="preserve"> </w:t>
      </w:r>
      <w:r>
        <w:t>for</w:t>
      </w:r>
      <w:r>
        <w:rPr>
          <w:spacing w:val="-2"/>
        </w:rPr>
        <w:t xml:space="preserve"> </w:t>
      </w:r>
      <w:r>
        <w:t>awareness</w:t>
      </w:r>
      <w:r>
        <w:rPr>
          <w:spacing w:val="-2"/>
        </w:rPr>
        <w:t xml:space="preserve"> </w:t>
      </w:r>
      <w:r>
        <w:t>of</w:t>
      </w:r>
      <w:r>
        <w:rPr>
          <w:spacing w:val="-2"/>
        </w:rPr>
        <w:t xml:space="preserve"> </w:t>
      </w:r>
      <w:r>
        <w:t>RIFA</w:t>
      </w:r>
      <w:r>
        <w:rPr>
          <w:spacing w:val="-2"/>
        </w:rPr>
        <w:t xml:space="preserve"> </w:t>
      </w:r>
      <w:r>
        <w:t>infestations</w:t>
      </w:r>
      <w:r>
        <w:rPr>
          <w:spacing w:val="-2"/>
        </w:rPr>
        <w:t xml:space="preserve"> </w:t>
      </w:r>
      <w:r>
        <w:t>to</w:t>
      </w:r>
      <w:r>
        <w:rPr>
          <w:spacing w:val="-2"/>
        </w:rPr>
        <w:t xml:space="preserve"> </w:t>
      </w:r>
      <w:r>
        <w:t>impact</w:t>
      </w:r>
      <w:r>
        <w:rPr>
          <w:spacing w:val="-2"/>
        </w:rPr>
        <w:t xml:space="preserve"> </w:t>
      </w:r>
      <w:r>
        <w:t>land</w:t>
      </w:r>
      <w:r>
        <w:rPr>
          <w:spacing w:val="-2"/>
        </w:rPr>
        <w:t xml:space="preserve"> </w:t>
      </w:r>
      <w:r>
        <w:t>values,</w:t>
      </w:r>
      <w:r>
        <w:rPr>
          <w:spacing w:val="-2"/>
        </w:rPr>
        <w:t xml:space="preserve"> </w:t>
      </w:r>
      <w:r>
        <w:t>industry</w:t>
      </w:r>
      <w:r>
        <w:rPr>
          <w:spacing w:val="-2"/>
        </w:rPr>
        <w:t xml:space="preserve"> </w:t>
      </w:r>
      <w:r>
        <w:t>and</w:t>
      </w:r>
      <w:r>
        <w:rPr>
          <w:spacing w:val="-2"/>
        </w:rPr>
        <w:t xml:space="preserve"> </w:t>
      </w:r>
      <w:r>
        <w:t>tourism.</w:t>
      </w:r>
    </w:p>
    <w:p w14:paraId="4CAF96A9" w14:textId="77777777" w:rsidR="00DC7AFF" w:rsidRDefault="00DC7AFF">
      <w:pPr>
        <w:pStyle w:val="BodyText"/>
        <w:kinsoku w:val="0"/>
        <w:overflowPunct w:val="0"/>
        <w:spacing w:before="120" w:line="252" w:lineRule="auto"/>
        <w:ind w:left="220" w:right="642"/>
        <w:rPr>
          <w:spacing w:val="-2"/>
        </w:rPr>
      </w:pPr>
      <w:r>
        <w:t>In the interests of public safety, a strong broad-scale communications campaign is urgently</w:t>
      </w:r>
      <w:r>
        <w:rPr>
          <w:spacing w:val="-7"/>
        </w:rPr>
        <w:t xml:space="preserve"> </w:t>
      </w:r>
      <w:r>
        <w:t>needed,</w:t>
      </w:r>
      <w:r>
        <w:rPr>
          <w:spacing w:val="-7"/>
        </w:rPr>
        <w:t xml:space="preserve"> </w:t>
      </w:r>
      <w:r>
        <w:t>particularly</w:t>
      </w:r>
      <w:r>
        <w:rPr>
          <w:spacing w:val="-7"/>
        </w:rPr>
        <w:t xml:space="preserve"> </w:t>
      </w:r>
      <w:r>
        <w:t>throughout</w:t>
      </w:r>
      <w:r>
        <w:rPr>
          <w:spacing w:val="-7"/>
        </w:rPr>
        <w:t xml:space="preserve"> </w:t>
      </w:r>
      <w:r>
        <w:t>urban</w:t>
      </w:r>
      <w:r>
        <w:rPr>
          <w:spacing w:val="-7"/>
        </w:rPr>
        <w:t xml:space="preserve"> </w:t>
      </w:r>
      <w:r>
        <w:t>and</w:t>
      </w:r>
      <w:r>
        <w:rPr>
          <w:spacing w:val="-7"/>
        </w:rPr>
        <w:t xml:space="preserve"> </w:t>
      </w:r>
      <w:r>
        <w:t>peri-urban</w:t>
      </w:r>
      <w:r>
        <w:rPr>
          <w:spacing w:val="-7"/>
        </w:rPr>
        <w:t xml:space="preserve"> </w:t>
      </w:r>
      <w:r>
        <w:t>areas,</w:t>
      </w:r>
      <w:r>
        <w:rPr>
          <w:spacing w:val="-7"/>
        </w:rPr>
        <w:t xml:space="preserve"> </w:t>
      </w:r>
      <w:r>
        <w:t>right</w:t>
      </w:r>
      <w:r>
        <w:rPr>
          <w:spacing w:val="-7"/>
        </w:rPr>
        <w:t xml:space="preserve"> </w:t>
      </w:r>
      <w:r>
        <w:t>across</w:t>
      </w:r>
      <w:r>
        <w:rPr>
          <w:spacing w:val="-7"/>
        </w:rPr>
        <w:t xml:space="preserve"> </w:t>
      </w:r>
      <w:r>
        <w:t>SEQ and</w:t>
      </w:r>
      <w:r>
        <w:rPr>
          <w:spacing w:val="-6"/>
        </w:rPr>
        <w:t xml:space="preserve"> </w:t>
      </w:r>
      <w:r>
        <w:t>into</w:t>
      </w:r>
      <w:r>
        <w:rPr>
          <w:spacing w:val="-5"/>
        </w:rPr>
        <w:t xml:space="preserve"> </w:t>
      </w:r>
      <w:r>
        <w:t>northern</w:t>
      </w:r>
      <w:r>
        <w:rPr>
          <w:spacing w:val="-5"/>
        </w:rPr>
        <w:t xml:space="preserve"> </w:t>
      </w:r>
      <w:r>
        <w:t>NSW.</w:t>
      </w:r>
      <w:r>
        <w:rPr>
          <w:spacing w:val="-5"/>
        </w:rPr>
        <w:t xml:space="preserve"> </w:t>
      </w:r>
      <w:r>
        <w:t>This</w:t>
      </w:r>
      <w:r>
        <w:rPr>
          <w:spacing w:val="-5"/>
        </w:rPr>
        <w:t xml:space="preserve"> </w:t>
      </w:r>
      <w:r>
        <w:t>should</w:t>
      </w:r>
      <w:r>
        <w:rPr>
          <w:spacing w:val="-5"/>
        </w:rPr>
        <w:t xml:space="preserve"> </w:t>
      </w:r>
      <w:r>
        <w:t>raise</w:t>
      </w:r>
      <w:r>
        <w:rPr>
          <w:spacing w:val="-5"/>
        </w:rPr>
        <w:t xml:space="preserve"> </w:t>
      </w:r>
      <w:r>
        <w:t>awareness</w:t>
      </w:r>
      <w:r>
        <w:rPr>
          <w:spacing w:val="-6"/>
        </w:rPr>
        <w:t xml:space="preserve"> </w:t>
      </w:r>
      <w:r>
        <w:t>of</w:t>
      </w:r>
      <w:r>
        <w:rPr>
          <w:spacing w:val="-5"/>
        </w:rPr>
        <w:t xml:space="preserve"> </w:t>
      </w:r>
      <w:r>
        <w:t>RIFA</w:t>
      </w:r>
      <w:r>
        <w:rPr>
          <w:spacing w:val="-5"/>
        </w:rPr>
        <w:t xml:space="preserve"> </w:t>
      </w:r>
      <w:r>
        <w:t>risks</w:t>
      </w:r>
      <w:r>
        <w:rPr>
          <w:spacing w:val="-5"/>
        </w:rPr>
        <w:t xml:space="preserve"> </w:t>
      </w:r>
      <w:r>
        <w:t>-</w:t>
      </w:r>
      <w:r>
        <w:rPr>
          <w:spacing w:val="-5"/>
        </w:rPr>
        <w:t xml:space="preserve"> </w:t>
      </w:r>
      <w:r>
        <w:t>especially</w:t>
      </w:r>
      <w:r>
        <w:rPr>
          <w:spacing w:val="-5"/>
        </w:rPr>
        <w:t xml:space="preserve"> </w:t>
      </w:r>
      <w:r>
        <w:t>to</w:t>
      </w:r>
      <w:r>
        <w:rPr>
          <w:spacing w:val="-5"/>
        </w:rPr>
        <w:t xml:space="preserve"> </w:t>
      </w:r>
      <w:r>
        <w:rPr>
          <w:spacing w:val="-2"/>
        </w:rPr>
        <w:t>public</w:t>
      </w:r>
    </w:p>
    <w:p w14:paraId="07339F10" w14:textId="77777777" w:rsidR="00DC7AFF" w:rsidRDefault="00DC7AFF">
      <w:pPr>
        <w:pStyle w:val="BodyText"/>
        <w:kinsoku w:val="0"/>
        <w:overflowPunct w:val="0"/>
        <w:spacing w:before="120" w:line="252" w:lineRule="auto"/>
        <w:ind w:left="220" w:right="642"/>
        <w:rPr>
          <w:spacing w:val="-2"/>
        </w:rPr>
        <w:sectPr w:rsidR="00DC7AFF">
          <w:pgSz w:w="11920" w:h="16840"/>
          <w:pgMar w:top="1100" w:right="520" w:bottom="1900" w:left="1400" w:header="0" w:footer="1637" w:gutter="0"/>
          <w:cols w:space="720"/>
          <w:noEndnote/>
        </w:sectPr>
      </w:pPr>
    </w:p>
    <w:p w14:paraId="6269D385" w14:textId="77777777" w:rsidR="00DC7AFF" w:rsidRDefault="00DC7AFF">
      <w:pPr>
        <w:pStyle w:val="BodyText"/>
        <w:kinsoku w:val="0"/>
        <w:overflowPunct w:val="0"/>
        <w:spacing w:before="34" w:line="252" w:lineRule="auto"/>
        <w:ind w:left="220" w:right="838"/>
      </w:pPr>
      <w:r>
        <w:lastRenderedPageBreak/>
        <w:t>health</w:t>
      </w:r>
      <w:r>
        <w:rPr>
          <w:spacing w:val="-4"/>
        </w:rPr>
        <w:t xml:space="preserve"> </w:t>
      </w:r>
      <w:r>
        <w:t>and</w:t>
      </w:r>
      <w:r>
        <w:rPr>
          <w:spacing w:val="-4"/>
        </w:rPr>
        <w:t xml:space="preserve"> </w:t>
      </w:r>
      <w:r>
        <w:t>amenity</w:t>
      </w:r>
      <w:r>
        <w:rPr>
          <w:spacing w:val="-4"/>
        </w:rPr>
        <w:t xml:space="preserve"> </w:t>
      </w:r>
      <w:r>
        <w:t>-</w:t>
      </w:r>
      <w:r>
        <w:rPr>
          <w:spacing w:val="-4"/>
        </w:rPr>
        <w:t xml:space="preserve"> </w:t>
      </w:r>
      <w:r>
        <w:t>and</w:t>
      </w:r>
      <w:r>
        <w:rPr>
          <w:spacing w:val="-4"/>
        </w:rPr>
        <w:t xml:space="preserve"> </w:t>
      </w:r>
      <w:r>
        <w:t>how</w:t>
      </w:r>
      <w:r>
        <w:rPr>
          <w:spacing w:val="-4"/>
        </w:rPr>
        <w:t xml:space="preserve"> </w:t>
      </w:r>
      <w:r>
        <w:t>to</w:t>
      </w:r>
      <w:r>
        <w:rPr>
          <w:spacing w:val="-4"/>
        </w:rPr>
        <w:t xml:space="preserve"> </w:t>
      </w:r>
      <w:r>
        <w:t>manage</w:t>
      </w:r>
      <w:r>
        <w:rPr>
          <w:spacing w:val="-4"/>
        </w:rPr>
        <w:t xml:space="preserve"> </w:t>
      </w:r>
      <w:r>
        <w:t>them.</w:t>
      </w:r>
      <w:r>
        <w:rPr>
          <w:spacing w:val="-4"/>
        </w:rPr>
        <w:t xml:space="preserve"> </w:t>
      </w:r>
      <w:r>
        <w:t>It</w:t>
      </w:r>
      <w:r>
        <w:rPr>
          <w:spacing w:val="-4"/>
        </w:rPr>
        <w:t xml:space="preserve"> </w:t>
      </w:r>
      <w:r>
        <w:t>will</w:t>
      </w:r>
      <w:r>
        <w:rPr>
          <w:spacing w:val="-4"/>
        </w:rPr>
        <w:t xml:space="preserve"> </w:t>
      </w:r>
      <w:r>
        <w:t>be</w:t>
      </w:r>
      <w:r>
        <w:rPr>
          <w:spacing w:val="-4"/>
        </w:rPr>
        <w:t xml:space="preserve"> </w:t>
      </w:r>
      <w:r>
        <w:t>important</w:t>
      </w:r>
      <w:r>
        <w:rPr>
          <w:spacing w:val="-4"/>
        </w:rPr>
        <w:t xml:space="preserve"> </w:t>
      </w:r>
      <w:r>
        <w:t>for</w:t>
      </w:r>
      <w:r>
        <w:rPr>
          <w:spacing w:val="-4"/>
        </w:rPr>
        <w:t xml:space="preserve"> </w:t>
      </w:r>
      <w:r>
        <w:t>the</w:t>
      </w:r>
      <w:r>
        <w:rPr>
          <w:spacing w:val="-4"/>
        </w:rPr>
        <w:t xml:space="preserve"> </w:t>
      </w:r>
      <w:r>
        <w:t>GACC</w:t>
      </w:r>
      <w:r>
        <w:rPr>
          <w:spacing w:val="-4"/>
        </w:rPr>
        <w:t xml:space="preserve"> </w:t>
      </w:r>
      <w:r>
        <w:t>to support this, as there is a duty of care to warn the public about increasing risks.</w:t>
      </w:r>
    </w:p>
    <w:p w14:paraId="10E483B0" w14:textId="77777777" w:rsidR="00DC7AFF" w:rsidRDefault="00DC7AFF">
      <w:pPr>
        <w:pStyle w:val="BodyText"/>
        <w:kinsoku w:val="0"/>
        <w:overflowPunct w:val="0"/>
        <w:spacing w:before="120" w:line="252" w:lineRule="auto"/>
        <w:ind w:left="220" w:right="817"/>
      </w:pPr>
      <w:r>
        <w:t>The national Program needs to produce nationally suitable communications materials that can be customised for each jurisdiction. Clear common messages are needed about RIFA</w:t>
      </w:r>
      <w:r>
        <w:rPr>
          <w:spacing w:val="-8"/>
        </w:rPr>
        <w:t xml:space="preserve"> </w:t>
      </w:r>
      <w:r>
        <w:t>biology,</w:t>
      </w:r>
      <w:r>
        <w:rPr>
          <w:spacing w:val="-8"/>
        </w:rPr>
        <w:t xml:space="preserve"> </w:t>
      </w:r>
      <w:r>
        <w:t>risks</w:t>
      </w:r>
      <w:r>
        <w:rPr>
          <w:spacing w:val="-8"/>
        </w:rPr>
        <w:t xml:space="preserve"> </w:t>
      </w:r>
      <w:r>
        <w:t>and</w:t>
      </w:r>
      <w:r>
        <w:rPr>
          <w:spacing w:val="-8"/>
        </w:rPr>
        <w:t xml:space="preserve"> </w:t>
      </w:r>
      <w:r>
        <w:t>best-practice</w:t>
      </w:r>
      <w:r>
        <w:rPr>
          <w:spacing w:val="-8"/>
        </w:rPr>
        <w:t xml:space="preserve"> </w:t>
      </w:r>
      <w:r>
        <w:t>management</w:t>
      </w:r>
      <w:r>
        <w:rPr>
          <w:spacing w:val="-8"/>
        </w:rPr>
        <w:t xml:space="preserve"> </w:t>
      </w:r>
      <w:r>
        <w:t>in</w:t>
      </w:r>
      <w:r>
        <w:rPr>
          <w:spacing w:val="-8"/>
        </w:rPr>
        <w:t xml:space="preserve"> </w:t>
      </w:r>
      <w:r>
        <w:t>both</w:t>
      </w:r>
      <w:r>
        <w:rPr>
          <w:spacing w:val="-8"/>
        </w:rPr>
        <w:t xml:space="preserve"> </w:t>
      </w:r>
      <w:r>
        <w:t>urban</w:t>
      </w:r>
      <w:r>
        <w:rPr>
          <w:spacing w:val="-8"/>
        </w:rPr>
        <w:t xml:space="preserve"> </w:t>
      </w:r>
      <w:r>
        <w:t>and</w:t>
      </w:r>
      <w:r>
        <w:rPr>
          <w:spacing w:val="-8"/>
        </w:rPr>
        <w:t xml:space="preserve"> </w:t>
      </w:r>
      <w:r>
        <w:t>rural</w:t>
      </w:r>
      <w:r>
        <w:rPr>
          <w:spacing w:val="-8"/>
        </w:rPr>
        <w:t xml:space="preserve"> </w:t>
      </w:r>
      <w:r>
        <w:t>settings,</w:t>
      </w:r>
      <w:r>
        <w:rPr>
          <w:spacing w:val="-8"/>
        </w:rPr>
        <w:t xml:space="preserve"> </w:t>
      </w:r>
      <w:r>
        <w:t>with state-specific messages about how to report and any local operational activities.</w:t>
      </w:r>
    </w:p>
    <w:p w14:paraId="299CBFC5" w14:textId="77777777" w:rsidR="00DC7AFF" w:rsidRDefault="00DC7AFF">
      <w:pPr>
        <w:pStyle w:val="BodyText"/>
        <w:kinsoku w:val="0"/>
        <w:overflowPunct w:val="0"/>
        <w:rPr>
          <w:sz w:val="20"/>
          <w:szCs w:val="20"/>
        </w:rPr>
      </w:pPr>
    </w:p>
    <w:p w14:paraId="7D75B151" w14:textId="3C04208A" w:rsidR="00DC7AFF" w:rsidRDefault="00DD2B9D">
      <w:pPr>
        <w:pStyle w:val="BodyText"/>
        <w:kinsoku w:val="0"/>
        <w:overflowPunct w:val="0"/>
        <w:spacing w:before="5"/>
        <w:rPr>
          <w:sz w:val="23"/>
          <w:szCs w:val="23"/>
        </w:rPr>
      </w:pPr>
      <w:r>
        <w:rPr>
          <w:noProof/>
        </w:rPr>
        <mc:AlternateContent>
          <mc:Choice Requires="wpg">
            <w:drawing>
              <wp:anchor distT="0" distB="0" distL="0" distR="0" simplePos="0" relativeHeight="251678720" behindDoc="0" locked="0" layoutInCell="0" allowOverlap="1" wp14:anchorId="6B917D3D" wp14:editId="2947A14F">
                <wp:simplePos x="0" y="0"/>
                <wp:positionH relativeFrom="page">
                  <wp:posOffset>1143000</wp:posOffset>
                </wp:positionH>
                <wp:positionV relativeFrom="paragraph">
                  <wp:posOffset>189230</wp:posOffset>
                </wp:positionV>
                <wp:extent cx="5956300" cy="1765300"/>
                <wp:effectExtent l="0" t="0" r="0" b="0"/>
                <wp:wrapTopAndBottom/>
                <wp:docPr id="95" name="Group 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6300" cy="1765300"/>
                          <a:chOff x="1800" y="298"/>
                          <a:chExt cx="9380" cy="2780"/>
                        </a:xfrm>
                      </wpg:grpSpPr>
                      <wps:wsp>
                        <wps:cNvPr id="96" name="Text Box 250"/>
                        <wps:cNvSpPr txBox="1">
                          <a:spLocks noChangeArrowheads="1"/>
                        </wps:cNvSpPr>
                        <wps:spPr bwMode="auto">
                          <a:xfrm>
                            <a:off x="1810" y="949"/>
                            <a:ext cx="9360" cy="212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5B6E9D3" w14:textId="77777777" w:rsidR="00DC7AFF" w:rsidRDefault="00DC7AFF">
                              <w:pPr>
                                <w:pStyle w:val="BodyText"/>
                                <w:kinsoku w:val="0"/>
                                <w:overflowPunct w:val="0"/>
                                <w:spacing w:before="102" w:line="252" w:lineRule="auto"/>
                                <w:ind w:left="84"/>
                              </w:pPr>
                              <w:r>
                                <w:t>The Program be responsible for implementing the national communications strategy approved by the Steering Committee, and for producing national advisory material to improve community awareness of RIFA risks and encourage passive surveillance and preventive behaviour - particularly for urban and peri-urban areas across SEQ and northern</w:t>
                              </w:r>
                              <w:r>
                                <w:rPr>
                                  <w:spacing w:val="-5"/>
                                </w:rPr>
                                <w:t xml:space="preserve"> </w:t>
                              </w:r>
                              <w:r>
                                <w:t>NSW</w:t>
                              </w:r>
                              <w:r>
                                <w:rPr>
                                  <w:spacing w:val="-5"/>
                                </w:rPr>
                                <w:t xml:space="preserve"> </w:t>
                              </w:r>
                              <w:r>
                                <w:t>-</w:t>
                              </w:r>
                              <w:r>
                                <w:rPr>
                                  <w:spacing w:val="-5"/>
                                </w:rPr>
                                <w:t xml:space="preserve"> </w:t>
                              </w:r>
                              <w:r>
                                <w:t>with</w:t>
                              </w:r>
                              <w:r>
                                <w:rPr>
                                  <w:spacing w:val="-5"/>
                                </w:rPr>
                                <w:t xml:space="preserve"> </w:t>
                              </w:r>
                              <w:r>
                                <w:t>state</w:t>
                              </w:r>
                              <w:r>
                                <w:rPr>
                                  <w:spacing w:val="-5"/>
                                </w:rPr>
                                <w:t xml:space="preserve"> </w:t>
                              </w:r>
                              <w:r>
                                <w:t>contacts</w:t>
                              </w:r>
                              <w:r>
                                <w:rPr>
                                  <w:spacing w:val="-5"/>
                                </w:rPr>
                                <w:t xml:space="preserve"> </w:t>
                              </w:r>
                              <w:r>
                                <w:t>and</w:t>
                              </w:r>
                              <w:r>
                                <w:rPr>
                                  <w:spacing w:val="-5"/>
                                </w:rPr>
                                <w:t xml:space="preserve"> </w:t>
                              </w:r>
                              <w:r>
                                <w:t>local</w:t>
                              </w:r>
                              <w:r>
                                <w:rPr>
                                  <w:spacing w:val="-5"/>
                                </w:rPr>
                                <w:t xml:space="preserve"> </w:t>
                              </w:r>
                              <w:r>
                                <w:t>arrangements</w:t>
                              </w:r>
                              <w:r>
                                <w:rPr>
                                  <w:spacing w:val="-5"/>
                                </w:rPr>
                                <w:t xml:space="preserve"> </w:t>
                              </w:r>
                              <w:r>
                                <w:t>for</w:t>
                              </w:r>
                              <w:r>
                                <w:rPr>
                                  <w:spacing w:val="-5"/>
                                </w:rPr>
                                <w:t xml:space="preserve"> </w:t>
                              </w:r>
                              <w:r>
                                <w:t>reporting</w:t>
                              </w:r>
                              <w:r>
                                <w:rPr>
                                  <w:spacing w:val="-5"/>
                                </w:rPr>
                                <w:t xml:space="preserve"> </w:t>
                              </w:r>
                              <w:r>
                                <w:t>and</w:t>
                              </w:r>
                              <w:r>
                                <w:rPr>
                                  <w:spacing w:val="-5"/>
                                </w:rPr>
                                <w:t xml:space="preserve"> </w:t>
                              </w:r>
                              <w:r>
                                <w:t>managing RIFA inserted as required.</w:t>
                              </w:r>
                            </w:p>
                          </w:txbxContent>
                        </wps:txbx>
                        <wps:bodyPr rot="0" vert="horz" wrap="square" lIns="0" tIns="0" rIns="0" bIns="0" anchor="t" anchorCtr="0" upright="1">
                          <a:noAutofit/>
                        </wps:bodyPr>
                      </wps:wsp>
                      <wps:wsp>
                        <wps:cNvPr id="97" name="Text Box 251"/>
                        <wps:cNvSpPr txBox="1">
                          <a:spLocks noChangeArrowheads="1"/>
                        </wps:cNvSpPr>
                        <wps:spPr bwMode="auto">
                          <a:xfrm>
                            <a:off x="1810" y="309"/>
                            <a:ext cx="9360" cy="640"/>
                          </a:xfrm>
                          <a:prstGeom prst="rect">
                            <a:avLst/>
                          </a:prstGeom>
                          <a:solidFill>
                            <a:srgbClr val="CCCCCC"/>
                          </a:solidFill>
                          <a:ln w="12700">
                            <a:solidFill>
                              <a:srgbClr val="000000"/>
                            </a:solidFill>
                            <a:miter lim="800000"/>
                            <a:headEnd/>
                            <a:tailEnd/>
                          </a:ln>
                        </wps:spPr>
                        <wps:txbx>
                          <w:txbxContent>
                            <w:p w14:paraId="4279D3C8" w14:textId="77777777" w:rsidR="00DC7AFF" w:rsidRDefault="00DC7AFF">
                              <w:pPr>
                                <w:pStyle w:val="BodyText"/>
                                <w:kinsoku w:val="0"/>
                                <w:overflowPunct w:val="0"/>
                                <w:spacing w:before="102"/>
                                <w:ind w:left="369"/>
                                <w:rPr>
                                  <w:b/>
                                  <w:bCs/>
                                  <w:color w:val="000000"/>
                                  <w:spacing w:val="-10"/>
                                </w:rPr>
                              </w:pPr>
                              <w:r>
                                <w:rPr>
                                  <w:b/>
                                  <w:bCs/>
                                  <w:color w:val="000000"/>
                                </w:rPr>
                                <w:t>Recommendation</w:t>
                              </w:r>
                              <w:r>
                                <w:rPr>
                                  <w:b/>
                                  <w:bCs/>
                                  <w:color w:val="000000"/>
                                  <w:spacing w:val="-7"/>
                                </w:rPr>
                                <w:t xml:space="preserve"> </w:t>
                              </w:r>
                              <w:r>
                                <w:rPr>
                                  <w:b/>
                                  <w:bCs/>
                                  <w:color w:val="000000"/>
                                  <w:spacing w:val="-10"/>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917D3D" id="Group 249" o:spid="_x0000_s1164" style="position:absolute;margin-left:90pt;margin-top:14.9pt;width:469pt;height:139pt;z-index:251678720;mso-wrap-distance-left:0;mso-wrap-distance-right:0;mso-position-horizontal-relative:page;mso-position-vertical-relative:text" coordorigin="1800,298" coordsize="9380,2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" o:allowincell="f">
                <v:shape id="Text Box 250" o:spid="_x0000_s1165" type="#_x0000_t202" style="position:absolute;left:1810;top:949;width:9360;height:2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" filled="f" strokeweight="1pt">
                  <v:textbox inset="0,0,0,0">
                    <w:txbxContent>
                      <w:p w14:paraId="55B6E9D3" w14:textId="77777777" w:rsidR="00DC7AFF" w:rsidRDefault="00DC7AFF">
                        <w:pPr>
                          <w:pStyle w:val="BodyText"/>
                          <w:kinsoku w:val="0"/>
                          <w:overflowPunct w:val="0"/>
                          <w:spacing w:before="102" w:line="252" w:lineRule="auto"/>
                          <w:ind w:left="84"/>
                        </w:pPr>
                        <w:r>
                          <w:t>The Program be responsible for implementing the national communications strategy approved by the Steering Committee, and for producing national advisory material to improve community awareness of RIFA risks and encourage passive surveillance and preventive behaviour - particularly for urban and peri-urban areas across SEQ and northern</w:t>
                        </w:r>
                        <w:r>
                          <w:rPr>
                            <w:spacing w:val="-5"/>
                          </w:rPr>
                          <w:t xml:space="preserve"> </w:t>
                        </w:r>
                        <w:r>
                          <w:t>NSW</w:t>
                        </w:r>
                        <w:r>
                          <w:rPr>
                            <w:spacing w:val="-5"/>
                          </w:rPr>
                          <w:t xml:space="preserve"> </w:t>
                        </w:r>
                        <w:r>
                          <w:t>-</w:t>
                        </w:r>
                        <w:r>
                          <w:rPr>
                            <w:spacing w:val="-5"/>
                          </w:rPr>
                          <w:t xml:space="preserve"> </w:t>
                        </w:r>
                        <w:r>
                          <w:t>with</w:t>
                        </w:r>
                        <w:r>
                          <w:rPr>
                            <w:spacing w:val="-5"/>
                          </w:rPr>
                          <w:t xml:space="preserve"> </w:t>
                        </w:r>
                        <w:r>
                          <w:t>state</w:t>
                        </w:r>
                        <w:r>
                          <w:rPr>
                            <w:spacing w:val="-5"/>
                          </w:rPr>
                          <w:t xml:space="preserve"> </w:t>
                        </w:r>
                        <w:r>
                          <w:t>contacts</w:t>
                        </w:r>
                        <w:r>
                          <w:rPr>
                            <w:spacing w:val="-5"/>
                          </w:rPr>
                          <w:t xml:space="preserve"> </w:t>
                        </w:r>
                        <w:r>
                          <w:t>and</w:t>
                        </w:r>
                        <w:r>
                          <w:rPr>
                            <w:spacing w:val="-5"/>
                          </w:rPr>
                          <w:t xml:space="preserve"> </w:t>
                        </w:r>
                        <w:r>
                          <w:t>local</w:t>
                        </w:r>
                        <w:r>
                          <w:rPr>
                            <w:spacing w:val="-5"/>
                          </w:rPr>
                          <w:t xml:space="preserve"> </w:t>
                        </w:r>
                        <w:r>
                          <w:t>arrangements</w:t>
                        </w:r>
                        <w:r>
                          <w:rPr>
                            <w:spacing w:val="-5"/>
                          </w:rPr>
                          <w:t xml:space="preserve"> </w:t>
                        </w:r>
                        <w:r>
                          <w:t>for</w:t>
                        </w:r>
                        <w:r>
                          <w:rPr>
                            <w:spacing w:val="-5"/>
                          </w:rPr>
                          <w:t xml:space="preserve"> </w:t>
                        </w:r>
                        <w:r>
                          <w:t>reporting</w:t>
                        </w:r>
                        <w:r>
                          <w:rPr>
                            <w:spacing w:val="-5"/>
                          </w:rPr>
                          <w:t xml:space="preserve"> </w:t>
                        </w:r>
                        <w:r>
                          <w:t>and</w:t>
                        </w:r>
                        <w:r>
                          <w:rPr>
                            <w:spacing w:val="-5"/>
                          </w:rPr>
                          <w:t xml:space="preserve"> </w:t>
                        </w:r>
                        <w:r>
                          <w:t>managing RIFA inserted as required.</w:t>
                        </w:r>
                      </w:p>
                    </w:txbxContent>
                  </v:textbox>
                </v:shape>
                <v:shape id="Text Box 251" o:spid="_x0000_s1166" type="#_x0000_t202" style="position:absolute;left:1810;top:309;width:9360;height: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" fillcolor="#ccc" strokeweight="1pt">
                  <v:textbox inset="0,0,0,0">
                    <w:txbxContent>
                      <w:p w14:paraId="4279D3C8" w14:textId="77777777" w:rsidR="00DC7AFF" w:rsidRDefault="00DC7AFF">
                        <w:pPr>
                          <w:pStyle w:val="BodyText"/>
                          <w:kinsoku w:val="0"/>
                          <w:overflowPunct w:val="0"/>
                          <w:spacing w:before="102"/>
                          <w:ind w:left="369"/>
                          <w:rPr>
                            <w:b/>
                            <w:bCs/>
                            <w:color w:val="000000"/>
                            <w:spacing w:val="-10"/>
                          </w:rPr>
                        </w:pPr>
                        <w:r>
                          <w:rPr>
                            <w:b/>
                            <w:bCs/>
                            <w:color w:val="000000"/>
                          </w:rPr>
                          <w:t>Recommendation</w:t>
                        </w:r>
                        <w:r>
                          <w:rPr>
                            <w:b/>
                            <w:bCs/>
                            <w:color w:val="000000"/>
                            <w:spacing w:val="-7"/>
                          </w:rPr>
                          <w:t xml:space="preserve"> </w:t>
                        </w:r>
                        <w:r>
                          <w:rPr>
                            <w:b/>
                            <w:bCs/>
                            <w:color w:val="000000"/>
                            <w:spacing w:val="-10"/>
                          </w:rPr>
                          <w:t>4</w:t>
                        </w:r>
                      </w:p>
                    </w:txbxContent>
                  </v:textbox>
                </v:shape>
                <w10:wrap type="topAndBottom" anchorx="page"/>
              </v:group>
            </w:pict>
          </mc:Fallback>
        </mc:AlternateContent>
      </w:r>
    </w:p>
    <w:p w14:paraId="27207EF1" w14:textId="77777777" w:rsidR="00DC7AFF" w:rsidRDefault="00DC7AFF">
      <w:pPr>
        <w:pStyle w:val="BodyText"/>
        <w:kinsoku w:val="0"/>
        <w:overflowPunct w:val="0"/>
        <w:rPr>
          <w:sz w:val="20"/>
          <w:szCs w:val="20"/>
        </w:rPr>
      </w:pPr>
    </w:p>
    <w:p w14:paraId="24B2A99C" w14:textId="77777777" w:rsidR="00DC7AFF" w:rsidRDefault="00DC7AFF">
      <w:pPr>
        <w:pStyle w:val="BodyText"/>
        <w:kinsoku w:val="0"/>
        <w:overflowPunct w:val="0"/>
        <w:spacing w:before="3"/>
        <w:rPr>
          <w:sz w:val="20"/>
          <w:szCs w:val="20"/>
        </w:rPr>
      </w:pPr>
    </w:p>
    <w:p w14:paraId="75219924" w14:textId="77777777" w:rsidR="00DC7AFF" w:rsidRDefault="00DC7AFF">
      <w:pPr>
        <w:pStyle w:val="Heading4"/>
        <w:numPr>
          <w:ilvl w:val="2"/>
          <w:numId w:val="23"/>
        </w:numPr>
        <w:tabs>
          <w:tab w:val="left" w:pos="811"/>
        </w:tabs>
        <w:kinsoku w:val="0"/>
        <w:overflowPunct w:val="0"/>
        <w:spacing w:before="58"/>
        <w:ind w:left="810"/>
        <w:rPr>
          <w:spacing w:val="-2"/>
        </w:rPr>
      </w:pPr>
      <w:bookmarkStart w:id="129" w:name="_Toc136854717"/>
      <w:r>
        <w:t>QDAF</w:t>
      </w:r>
      <w:r>
        <w:rPr>
          <w:spacing w:val="-8"/>
        </w:rPr>
        <w:t xml:space="preserve"> </w:t>
      </w:r>
      <w:r>
        <w:t>and</w:t>
      </w:r>
      <w:r>
        <w:rPr>
          <w:spacing w:val="-7"/>
        </w:rPr>
        <w:t xml:space="preserve"> </w:t>
      </w:r>
      <w:r>
        <w:t>other</w:t>
      </w:r>
      <w:r>
        <w:rPr>
          <w:spacing w:val="-7"/>
        </w:rPr>
        <w:t xml:space="preserve"> </w:t>
      </w:r>
      <w:r>
        <w:t>government</w:t>
      </w:r>
      <w:r>
        <w:rPr>
          <w:spacing w:val="-7"/>
        </w:rPr>
        <w:t xml:space="preserve"> </w:t>
      </w:r>
      <w:r>
        <w:t>department</w:t>
      </w:r>
      <w:r>
        <w:rPr>
          <w:spacing w:val="-7"/>
        </w:rPr>
        <w:t xml:space="preserve"> </w:t>
      </w:r>
      <w:r>
        <w:t>RIFA</w:t>
      </w:r>
      <w:r>
        <w:rPr>
          <w:spacing w:val="-7"/>
        </w:rPr>
        <w:t xml:space="preserve"> </w:t>
      </w:r>
      <w:r>
        <w:rPr>
          <w:spacing w:val="-2"/>
        </w:rPr>
        <w:t>communications</w:t>
      </w:r>
      <w:bookmarkEnd w:id="129"/>
    </w:p>
    <w:p w14:paraId="24FCE142" w14:textId="77777777" w:rsidR="00DC7AFF" w:rsidRDefault="00DC7AFF">
      <w:pPr>
        <w:pStyle w:val="BodyText"/>
        <w:kinsoku w:val="0"/>
        <w:overflowPunct w:val="0"/>
        <w:spacing w:before="54" w:line="252" w:lineRule="auto"/>
        <w:ind w:left="220" w:right="630"/>
      </w:pPr>
      <w:r>
        <w:t>QDAF and other government departments need to provide technical input to national messaging and promote key messages to their own stakeholders about RIFA risk management</w:t>
      </w:r>
      <w:r>
        <w:rPr>
          <w:spacing w:val="-7"/>
        </w:rPr>
        <w:t xml:space="preserve"> </w:t>
      </w:r>
      <w:r>
        <w:t>(e.g.,</w:t>
      </w:r>
      <w:r>
        <w:rPr>
          <w:spacing w:val="-7"/>
        </w:rPr>
        <w:t xml:space="preserve"> </w:t>
      </w:r>
      <w:r>
        <w:t>Agriculture</w:t>
      </w:r>
      <w:r>
        <w:rPr>
          <w:spacing w:val="-7"/>
        </w:rPr>
        <w:t xml:space="preserve"> </w:t>
      </w:r>
      <w:r>
        <w:t>about</w:t>
      </w:r>
      <w:r>
        <w:rPr>
          <w:spacing w:val="-7"/>
        </w:rPr>
        <w:t xml:space="preserve"> </w:t>
      </w:r>
      <w:r>
        <w:t>RIFA</w:t>
      </w:r>
      <w:r>
        <w:rPr>
          <w:spacing w:val="-7"/>
        </w:rPr>
        <w:t xml:space="preserve"> </w:t>
      </w:r>
      <w:r>
        <w:t>risk</w:t>
      </w:r>
      <w:r>
        <w:rPr>
          <w:spacing w:val="-7"/>
        </w:rPr>
        <w:t xml:space="preserve"> </w:t>
      </w:r>
      <w:r>
        <w:t>carrier</w:t>
      </w:r>
      <w:r>
        <w:rPr>
          <w:spacing w:val="-7"/>
        </w:rPr>
        <w:t xml:space="preserve"> </w:t>
      </w:r>
      <w:r>
        <w:t>materials</w:t>
      </w:r>
      <w:r>
        <w:rPr>
          <w:spacing w:val="-7"/>
        </w:rPr>
        <w:t xml:space="preserve"> </w:t>
      </w:r>
      <w:r>
        <w:t>and</w:t>
      </w:r>
      <w:r>
        <w:rPr>
          <w:spacing w:val="-7"/>
        </w:rPr>
        <w:t xml:space="preserve"> </w:t>
      </w:r>
      <w:r>
        <w:t>management</w:t>
      </w:r>
      <w:r>
        <w:rPr>
          <w:spacing w:val="-7"/>
        </w:rPr>
        <w:t xml:space="preserve"> </w:t>
      </w:r>
      <w:r>
        <w:t>of</w:t>
      </w:r>
      <w:r>
        <w:rPr>
          <w:spacing w:val="-7"/>
        </w:rPr>
        <w:t xml:space="preserve"> </w:t>
      </w:r>
      <w:r>
        <w:t>RIFA treatment programs over crops and livestock, Health about treatment of stings, Local Government to councils, Transport and Planning for infrastructure).</w:t>
      </w:r>
    </w:p>
    <w:p w14:paraId="145A591A" w14:textId="77777777" w:rsidR="00DC7AFF" w:rsidRDefault="00DC7AFF">
      <w:pPr>
        <w:pStyle w:val="BodyText"/>
        <w:kinsoku w:val="0"/>
        <w:overflowPunct w:val="0"/>
        <w:spacing w:before="120" w:line="252" w:lineRule="auto"/>
        <w:ind w:left="220" w:right="630"/>
      </w:pPr>
      <w:r>
        <w:t>Effective communication of RIFA threats is needed more broadly to mobilise more widespread</w:t>
      </w:r>
      <w:r>
        <w:rPr>
          <w:spacing w:val="-7"/>
        </w:rPr>
        <w:t xml:space="preserve"> </w:t>
      </w:r>
      <w:r>
        <w:t>action</w:t>
      </w:r>
      <w:r>
        <w:rPr>
          <w:spacing w:val="-7"/>
        </w:rPr>
        <w:t xml:space="preserve"> </w:t>
      </w:r>
      <w:r>
        <w:t>against</w:t>
      </w:r>
      <w:r>
        <w:rPr>
          <w:spacing w:val="-7"/>
        </w:rPr>
        <w:t xml:space="preserve"> </w:t>
      </w:r>
      <w:r>
        <w:t>RIFA.</w:t>
      </w:r>
      <w:r>
        <w:rPr>
          <w:spacing w:val="-7"/>
        </w:rPr>
        <w:t xml:space="preserve"> </w:t>
      </w:r>
      <w:r>
        <w:t>The</w:t>
      </w:r>
      <w:r>
        <w:rPr>
          <w:spacing w:val="-7"/>
        </w:rPr>
        <w:t xml:space="preserve"> </w:t>
      </w:r>
      <w:r>
        <w:t>Queensland</w:t>
      </w:r>
      <w:r>
        <w:rPr>
          <w:spacing w:val="-7"/>
        </w:rPr>
        <w:t xml:space="preserve"> </w:t>
      </w:r>
      <w:r>
        <w:t>government</w:t>
      </w:r>
      <w:r>
        <w:rPr>
          <w:spacing w:val="-7"/>
        </w:rPr>
        <w:t xml:space="preserve"> </w:t>
      </w:r>
      <w:r>
        <w:t>needs</w:t>
      </w:r>
      <w:r>
        <w:rPr>
          <w:spacing w:val="-7"/>
        </w:rPr>
        <w:t xml:space="preserve"> </w:t>
      </w:r>
      <w:r>
        <w:t>to</w:t>
      </w:r>
      <w:r>
        <w:rPr>
          <w:spacing w:val="-7"/>
        </w:rPr>
        <w:t xml:space="preserve"> </w:t>
      </w:r>
      <w:r>
        <w:t>create</w:t>
      </w:r>
      <w:r>
        <w:rPr>
          <w:spacing w:val="-7"/>
        </w:rPr>
        <w:t xml:space="preserve"> </w:t>
      </w:r>
      <w:r>
        <w:t>an</w:t>
      </w:r>
      <w:r>
        <w:rPr>
          <w:spacing w:val="-7"/>
        </w:rPr>
        <w:t xml:space="preserve"> </w:t>
      </w:r>
      <w:r>
        <w:t>enabling environment for communities, industries and other government agencies to adopt effective</w:t>
      </w:r>
      <w:r>
        <w:rPr>
          <w:spacing w:val="-8"/>
        </w:rPr>
        <w:t xml:space="preserve"> </w:t>
      </w:r>
      <w:r>
        <w:t>RIFA</w:t>
      </w:r>
      <w:r>
        <w:rPr>
          <w:spacing w:val="-8"/>
        </w:rPr>
        <w:t xml:space="preserve"> </w:t>
      </w:r>
      <w:r>
        <w:t>management</w:t>
      </w:r>
      <w:r>
        <w:rPr>
          <w:spacing w:val="-8"/>
        </w:rPr>
        <w:t xml:space="preserve"> </w:t>
      </w:r>
      <w:r>
        <w:t>practices.</w:t>
      </w:r>
      <w:r>
        <w:rPr>
          <w:spacing w:val="-8"/>
        </w:rPr>
        <w:t xml:space="preserve"> </w:t>
      </w:r>
      <w:r>
        <w:t>The</w:t>
      </w:r>
      <w:r>
        <w:rPr>
          <w:spacing w:val="-8"/>
        </w:rPr>
        <w:t xml:space="preserve"> </w:t>
      </w:r>
      <w:r>
        <w:t>campaign</w:t>
      </w:r>
      <w:r>
        <w:rPr>
          <w:spacing w:val="-8"/>
        </w:rPr>
        <w:t xml:space="preserve"> </w:t>
      </w:r>
      <w:r>
        <w:t>needs</w:t>
      </w:r>
      <w:r>
        <w:rPr>
          <w:spacing w:val="-8"/>
        </w:rPr>
        <w:t xml:space="preserve"> </w:t>
      </w:r>
      <w:r>
        <w:t>to</w:t>
      </w:r>
      <w:r>
        <w:rPr>
          <w:spacing w:val="-8"/>
        </w:rPr>
        <w:t xml:space="preserve"> </w:t>
      </w:r>
      <w:r>
        <w:t>build</w:t>
      </w:r>
      <w:r>
        <w:rPr>
          <w:spacing w:val="-8"/>
        </w:rPr>
        <w:t xml:space="preserve"> </w:t>
      </w:r>
      <w:r>
        <w:t>awareness,</w:t>
      </w:r>
      <w:r>
        <w:rPr>
          <w:spacing w:val="-8"/>
        </w:rPr>
        <w:t xml:space="preserve"> </w:t>
      </w:r>
      <w:r>
        <w:t>consensus and responsibility for people treating RIFA on their own properties. Information on baiting and professional advice are all essential parts of this engagement strategy. This strategy should be developed by experienced social science advertising specialists and then supported by the central government communications approach.</w:t>
      </w:r>
    </w:p>
    <w:p w14:paraId="6918EFCB" w14:textId="77777777" w:rsidR="00DC7AFF" w:rsidRDefault="00DC7AFF">
      <w:pPr>
        <w:pStyle w:val="BodyText"/>
        <w:kinsoku w:val="0"/>
        <w:overflowPunct w:val="0"/>
        <w:spacing w:before="120" w:line="252" w:lineRule="auto"/>
        <w:ind w:left="220" w:right="838"/>
        <w:rPr>
          <w:spacing w:val="-2"/>
        </w:rPr>
      </w:pPr>
      <w:r>
        <w:t>Furthermore, key messages need to be built into education curricula at all levels - primary</w:t>
      </w:r>
      <w:r>
        <w:rPr>
          <w:spacing w:val="-1"/>
        </w:rPr>
        <w:t xml:space="preserve"> </w:t>
      </w:r>
      <w:r>
        <w:t>and</w:t>
      </w:r>
      <w:r>
        <w:rPr>
          <w:spacing w:val="-1"/>
        </w:rPr>
        <w:t xml:space="preserve"> </w:t>
      </w:r>
      <w:r>
        <w:t>high</w:t>
      </w:r>
      <w:r>
        <w:rPr>
          <w:spacing w:val="-1"/>
        </w:rPr>
        <w:t xml:space="preserve"> </w:t>
      </w:r>
      <w:r>
        <w:t>school</w:t>
      </w:r>
      <w:r>
        <w:rPr>
          <w:spacing w:val="-1"/>
        </w:rPr>
        <w:t xml:space="preserve"> </w:t>
      </w:r>
      <w:r>
        <w:t>and</w:t>
      </w:r>
      <w:r>
        <w:rPr>
          <w:spacing w:val="-1"/>
        </w:rPr>
        <w:t xml:space="preserve"> </w:t>
      </w:r>
      <w:r>
        <w:t>TAFE</w:t>
      </w:r>
      <w:r>
        <w:rPr>
          <w:spacing w:val="-1"/>
        </w:rPr>
        <w:t xml:space="preserve"> </w:t>
      </w:r>
      <w:r>
        <w:t>-</w:t>
      </w:r>
      <w:r>
        <w:rPr>
          <w:spacing w:val="-1"/>
        </w:rPr>
        <w:t xml:space="preserve"> </w:t>
      </w:r>
      <w:r>
        <w:t>and</w:t>
      </w:r>
      <w:r>
        <w:rPr>
          <w:spacing w:val="-1"/>
        </w:rPr>
        <w:t xml:space="preserve"> </w:t>
      </w:r>
      <w:r>
        <w:t>tailored</w:t>
      </w:r>
      <w:r>
        <w:rPr>
          <w:spacing w:val="-1"/>
        </w:rPr>
        <w:t xml:space="preserve"> </w:t>
      </w:r>
      <w:r>
        <w:t>for</w:t>
      </w:r>
      <w:r>
        <w:rPr>
          <w:spacing w:val="-1"/>
        </w:rPr>
        <w:t xml:space="preserve"> </w:t>
      </w:r>
      <w:r>
        <w:t>different</w:t>
      </w:r>
      <w:r>
        <w:rPr>
          <w:spacing w:val="-1"/>
        </w:rPr>
        <w:t xml:space="preserve"> </w:t>
      </w:r>
      <w:r>
        <w:t>communities,</w:t>
      </w:r>
      <w:r>
        <w:rPr>
          <w:spacing w:val="-1"/>
        </w:rPr>
        <w:t xml:space="preserve"> </w:t>
      </w:r>
      <w:r>
        <w:t>especially outdoor</w:t>
      </w:r>
      <w:r>
        <w:rPr>
          <w:spacing w:val="-6"/>
        </w:rPr>
        <w:t xml:space="preserve"> </w:t>
      </w:r>
      <w:r>
        <w:t>workers</w:t>
      </w:r>
      <w:r>
        <w:rPr>
          <w:spacing w:val="-3"/>
        </w:rPr>
        <w:t xml:space="preserve"> </w:t>
      </w:r>
      <w:r>
        <w:t>(e.g.</w:t>
      </w:r>
      <w:r>
        <w:rPr>
          <w:spacing w:val="-4"/>
        </w:rPr>
        <w:t xml:space="preserve"> </w:t>
      </w:r>
      <w:r>
        <w:t>gardeners,</w:t>
      </w:r>
      <w:r>
        <w:rPr>
          <w:spacing w:val="-3"/>
        </w:rPr>
        <w:t xml:space="preserve"> </w:t>
      </w:r>
      <w:r>
        <w:t>electricians,</w:t>
      </w:r>
      <w:r>
        <w:rPr>
          <w:spacing w:val="-4"/>
        </w:rPr>
        <w:t xml:space="preserve"> </w:t>
      </w:r>
      <w:r>
        <w:t>farmers</w:t>
      </w:r>
      <w:r>
        <w:rPr>
          <w:spacing w:val="-3"/>
        </w:rPr>
        <w:t xml:space="preserve"> </w:t>
      </w:r>
      <w:r>
        <w:t>etc.)</w:t>
      </w:r>
      <w:r>
        <w:rPr>
          <w:spacing w:val="-3"/>
        </w:rPr>
        <w:t xml:space="preserve"> </w:t>
      </w:r>
      <w:r>
        <w:t>who</w:t>
      </w:r>
      <w:r>
        <w:rPr>
          <w:spacing w:val="-4"/>
        </w:rPr>
        <w:t xml:space="preserve"> </w:t>
      </w:r>
      <w:r>
        <w:t>may</w:t>
      </w:r>
      <w:r>
        <w:rPr>
          <w:spacing w:val="-3"/>
        </w:rPr>
        <w:t xml:space="preserve"> </w:t>
      </w:r>
      <w:r>
        <w:t>be</w:t>
      </w:r>
      <w:r>
        <w:rPr>
          <w:spacing w:val="-4"/>
        </w:rPr>
        <w:t xml:space="preserve"> </w:t>
      </w:r>
      <w:r>
        <w:t>at</w:t>
      </w:r>
      <w:r>
        <w:rPr>
          <w:spacing w:val="-3"/>
        </w:rPr>
        <w:t xml:space="preserve"> </w:t>
      </w:r>
      <w:r>
        <w:t>greater</w:t>
      </w:r>
      <w:r>
        <w:rPr>
          <w:spacing w:val="-3"/>
        </w:rPr>
        <w:t xml:space="preserve"> </w:t>
      </w:r>
      <w:r>
        <w:rPr>
          <w:spacing w:val="-2"/>
        </w:rPr>
        <w:t>risk.</w:t>
      </w:r>
    </w:p>
    <w:p w14:paraId="7CB4252B" w14:textId="77777777" w:rsidR="00DC7AFF" w:rsidRDefault="00DC7AFF">
      <w:pPr>
        <w:pStyle w:val="BodyText"/>
        <w:kinsoku w:val="0"/>
        <w:overflowPunct w:val="0"/>
        <w:spacing w:before="120" w:line="252" w:lineRule="auto"/>
        <w:ind w:left="220" w:right="630"/>
      </w:pPr>
      <w:r>
        <w:t>The Queensland RIFA IDC should work with the Program to prepare appropriate RIFA public</w:t>
      </w:r>
      <w:r>
        <w:rPr>
          <w:spacing w:val="-5"/>
        </w:rPr>
        <w:t xml:space="preserve"> </w:t>
      </w:r>
      <w:r>
        <w:t>health</w:t>
      </w:r>
      <w:r>
        <w:rPr>
          <w:spacing w:val="-5"/>
        </w:rPr>
        <w:t xml:space="preserve"> </w:t>
      </w:r>
      <w:r>
        <w:t>and</w:t>
      </w:r>
      <w:r>
        <w:rPr>
          <w:spacing w:val="-5"/>
        </w:rPr>
        <w:t xml:space="preserve"> </w:t>
      </w:r>
      <w:r>
        <w:t>other</w:t>
      </w:r>
      <w:r>
        <w:rPr>
          <w:spacing w:val="-5"/>
        </w:rPr>
        <w:t xml:space="preserve"> </w:t>
      </w:r>
      <w:r>
        <w:t>risk</w:t>
      </w:r>
      <w:r>
        <w:rPr>
          <w:spacing w:val="-5"/>
        </w:rPr>
        <w:t xml:space="preserve"> </w:t>
      </w:r>
      <w:r>
        <w:t>mitigation,</w:t>
      </w:r>
      <w:r>
        <w:rPr>
          <w:spacing w:val="-5"/>
        </w:rPr>
        <w:t xml:space="preserve"> </w:t>
      </w:r>
      <w:r>
        <w:t>communication</w:t>
      </w:r>
      <w:r>
        <w:rPr>
          <w:spacing w:val="-5"/>
        </w:rPr>
        <w:t xml:space="preserve"> </w:t>
      </w:r>
      <w:r>
        <w:t>and</w:t>
      </w:r>
      <w:r>
        <w:rPr>
          <w:spacing w:val="-5"/>
        </w:rPr>
        <w:t xml:space="preserve"> </w:t>
      </w:r>
      <w:r>
        <w:t>treatment</w:t>
      </w:r>
      <w:r>
        <w:rPr>
          <w:spacing w:val="-5"/>
        </w:rPr>
        <w:t xml:space="preserve"> </w:t>
      </w:r>
      <w:r>
        <w:t>strategies</w:t>
      </w:r>
      <w:r>
        <w:rPr>
          <w:spacing w:val="-5"/>
        </w:rPr>
        <w:t xml:space="preserve"> </w:t>
      </w:r>
      <w:r>
        <w:t>for</w:t>
      </w:r>
      <w:r>
        <w:rPr>
          <w:spacing w:val="-5"/>
        </w:rPr>
        <w:t xml:space="preserve"> </w:t>
      </w:r>
      <w:r>
        <w:t>their sectors. Once prepared for Queensland, they could be promoted nationally and customised for other States and Territories as needed.</w:t>
      </w:r>
    </w:p>
    <w:p w14:paraId="2602EE70" w14:textId="77777777" w:rsidR="00DC7AFF" w:rsidRDefault="00DC7AFF">
      <w:pPr>
        <w:pStyle w:val="BodyText"/>
        <w:kinsoku w:val="0"/>
        <w:overflowPunct w:val="0"/>
        <w:spacing w:before="120" w:line="252" w:lineRule="auto"/>
        <w:ind w:left="220" w:right="630"/>
        <w:sectPr w:rsidR="00DC7AFF">
          <w:pgSz w:w="11920" w:h="16840"/>
          <w:pgMar w:top="1100" w:right="520" w:bottom="1900" w:left="1400" w:header="0" w:footer="1637" w:gutter="0"/>
          <w:cols w:space="720"/>
          <w:noEndnote/>
        </w:sectPr>
      </w:pPr>
    </w:p>
    <w:p w14:paraId="5982166D" w14:textId="18424058" w:rsidR="00DC7AFF" w:rsidRDefault="00DD2B9D">
      <w:pPr>
        <w:pStyle w:val="BodyText"/>
        <w:kinsoku w:val="0"/>
        <w:overflowPunct w:val="0"/>
        <w:ind w:left="400"/>
        <w:rPr>
          <w:sz w:val="20"/>
          <w:szCs w:val="20"/>
        </w:rPr>
      </w:pPr>
      <w:r>
        <w:rPr>
          <w:noProof/>
          <w:sz w:val="20"/>
          <w:szCs w:val="20"/>
        </w:rPr>
        <w:lastRenderedPageBreak/>
        <mc:AlternateContent>
          <mc:Choice Requires="wpg">
            <w:drawing>
              <wp:inline distT="0" distB="0" distL="0" distR="0" wp14:anchorId="477E83EC" wp14:editId="5C7F3C89">
                <wp:extent cx="5854700" cy="1574800"/>
                <wp:effectExtent l="0" t="6350" r="3175" b="0"/>
                <wp:docPr id="92" name="Group 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54700" cy="1574800"/>
                          <a:chOff x="0" y="0"/>
                          <a:chExt cx="9220" cy="2480"/>
                        </a:xfrm>
                      </wpg:grpSpPr>
                      <wps:wsp>
                        <wps:cNvPr id="93" name="Text Box 253"/>
                        <wps:cNvSpPr txBox="1">
                          <a:spLocks noChangeArrowheads="1"/>
                        </wps:cNvSpPr>
                        <wps:spPr bwMode="auto">
                          <a:xfrm>
                            <a:off x="10" y="650"/>
                            <a:ext cx="9200" cy="182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3143CA5" w14:textId="77777777" w:rsidR="00DC7AFF" w:rsidRDefault="00DC7AFF">
                              <w:pPr>
                                <w:pStyle w:val="BodyText"/>
                                <w:kinsoku w:val="0"/>
                                <w:overflowPunct w:val="0"/>
                                <w:spacing w:before="114" w:line="252" w:lineRule="auto"/>
                                <w:ind w:left="84" w:right="118"/>
                              </w:pPr>
                              <w:r>
                                <w:t>The Queensland Government strongly support RIFA risk communication and engagement</w:t>
                              </w:r>
                              <w:r>
                                <w:rPr>
                                  <w:spacing w:val="-6"/>
                                </w:rPr>
                                <w:t xml:space="preserve"> </w:t>
                              </w:r>
                              <w:r>
                                <w:t>by</w:t>
                              </w:r>
                              <w:r>
                                <w:rPr>
                                  <w:spacing w:val="-6"/>
                                </w:rPr>
                                <w:t xml:space="preserve"> </w:t>
                              </w:r>
                              <w:r>
                                <w:t>the</w:t>
                              </w:r>
                              <w:r>
                                <w:rPr>
                                  <w:spacing w:val="-6"/>
                                </w:rPr>
                                <w:t xml:space="preserve"> </w:t>
                              </w:r>
                              <w:r>
                                <w:t>Program,</w:t>
                              </w:r>
                              <w:r>
                                <w:rPr>
                                  <w:spacing w:val="-6"/>
                                </w:rPr>
                                <w:t xml:space="preserve"> </w:t>
                              </w:r>
                              <w:r>
                                <w:t>with</w:t>
                              </w:r>
                              <w:r>
                                <w:rPr>
                                  <w:spacing w:val="-6"/>
                                </w:rPr>
                                <w:t xml:space="preserve"> </w:t>
                              </w:r>
                              <w:r>
                                <w:t>specific</w:t>
                              </w:r>
                              <w:r>
                                <w:rPr>
                                  <w:spacing w:val="-6"/>
                                </w:rPr>
                                <w:t xml:space="preserve"> </w:t>
                              </w:r>
                              <w:r>
                                <w:t>messages</w:t>
                              </w:r>
                              <w:r>
                                <w:rPr>
                                  <w:spacing w:val="-6"/>
                                </w:rPr>
                                <w:t xml:space="preserve"> </w:t>
                              </w:r>
                              <w:r>
                                <w:t>from</w:t>
                              </w:r>
                              <w:r>
                                <w:rPr>
                                  <w:spacing w:val="-6"/>
                                </w:rPr>
                                <w:t xml:space="preserve"> </w:t>
                              </w:r>
                              <w:r>
                                <w:t>the</w:t>
                              </w:r>
                              <w:r>
                                <w:rPr>
                                  <w:spacing w:val="-6"/>
                                </w:rPr>
                                <w:t xml:space="preserve"> </w:t>
                              </w:r>
                              <w:r>
                                <w:t>Program</w:t>
                              </w:r>
                              <w:r>
                                <w:rPr>
                                  <w:spacing w:val="-6"/>
                                </w:rPr>
                                <w:t xml:space="preserve"> </w:t>
                              </w:r>
                              <w:r>
                                <w:t>customised</w:t>
                              </w:r>
                              <w:r>
                                <w:rPr>
                                  <w:spacing w:val="-6"/>
                                </w:rPr>
                                <w:t xml:space="preserve"> </w:t>
                              </w:r>
                              <w:r>
                                <w:t>for different sectors through QDAF and other government agencies on a</w:t>
                              </w:r>
                            </w:p>
                            <w:p w14:paraId="1A67724A" w14:textId="77777777" w:rsidR="00DC7AFF" w:rsidRDefault="00DC7AFF">
                              <w:pPr>
                                <w:pStyle w:val="BodyText"/>
                                <w:kinsoku w:val="0"/>
                                <w:overflowPunct w:val="0"/>
                                <w:spacing w:line="252" w:lineRule="auto"/>
                                <w:ind w:left="84" w:right="118"/>
                              </w:pPr>
                              <w:r>
                                <w:t>whole-of-government</w:t>
                              </w:r>
                              <w:r>
                                <w:rPr>
                                  <w:spacing w:val="-8"/>
                                </w:rPr>
                                <w:t xml:space="preserve"> </w:t>
                              </w:r>
                              <w:r>
                                <w:t>basis,</w:t>
                              </w:r>
                              <w:r>
                                <w:rPr>
                                  <w:spacing w:val="-8"/>
                                </w:rPr>
                                <w:t xml:space="preserve"> </w:t>
                              </w:r>
                              <w:r>
                                <w:t>emphasising</w:t>
                              </w:r>
                              <w:r>
                                <w:rPr>
                                  <w:spacing w:val="-8"/>
                                </w:rPr>
                                <w:t xml:space="preserve"> </w:t>
                              </w:r>
                              <w:r>
                                <w:t>the</w:t>
                              </w:r>
                              <w:r>
                                <w:rPr>
                                  <w:spacing w:val="-8"/>
                                </w:rPr>
                                <w:t xml:space="preserve"> </w:t>
                              </w:r>
                              <w:r>
                                <w:t>potential</w:t>
                              </w:r>
                              <w:r>
                                <w:rPr>
                                  <w:spacing w:val="-8"/>
                                </w:rPr>
                                <w:t xml:space="preserve"> </w:t>
                              </w:r>
                              <w:r>
                                <w:t>seriousness</w:t>
                              </w:r>
                              <w:r>
                                <w:rPr>
                                  <w:spacing w:val="-8"/>
                                </w:rPr>
                                <w:t xml:space="preserve"> </w:t>
                              </w:r>
                              <w:r>
                                <w:t>of</w:t>
                              </w:r>
                              <w:r>
                                <w:rPr>
                                  <w:spacing w:val="-8"/>
                                </w:rPr>
                                <w:t xml:space="preserve"> </w:t>
                              </w:r>
                              <w:r>
                                <w:t>RIFA</w:t>
                              </w:r>
                              <w:r>
                                <w:rPr>
                                  <w:spacing w:val="-8"/>
                                </w:rPr>
                                <w:t xml:space="preserve"> </w:t>
                              </w:r>
                              <w:r>
                                <w:t>across</w:t>
                              </w:r>
                              <w:r>
                                <w:rPr>
                                  <w:spacing w:val="-8"/>
                                </w:rPr>
                                <w:t xml:space="preserve"> </w:t>
                              </w:r>
                              <w:r>
                                <w:t>all sectors and how to recognise, report and manage them in different situations.</w:t>
                              </w:r>
                            </w:p>
                          </w:txbxContent>
                        </wps:txbx>
                        <wps:bodyPr rot="0" vert="horz" wrap="square" lIns="0" tIns="0" rIns="0" bIns="0" anchor="t" anchorCtr="0" upright="1">
                          <a:noAutofit/>
                        </wps:bodyPr>
                      </wps:wsp>
                      <wps:wsp>
                        <wps:cNvPr id="94" name="Text Box 254"/>
                        <wps:cNvSpPr txBox="1">
                          <a:spLocks noChangeArrowheads="1"/>
                        </wps:cNvSpPr>
                        <wps:spPr bwMode="auto">
                          <a:xfrm>
                            <a:off x="10" y="10"/>
                            <a:ext cx="9200" cy="640"/>
                          </a:xfrm>
                          <a:prstGeom prst="rect">
                            <a:avLst/>
                          </a:prstGeom>
                          <a:solidFill>
                            <a:srgbClr val="CCCCCC"/>
                          </a:solidFill>
                          <a:ln w="12700">
                            <a:solidFill>
                              <a:srgbClr val="000000"/>
                            </a:solidFill>
                            <a:miter lim="800000"/>
                            <a:headEnd/>
                            <a:tailEnd/>
                          </a:ln>
                        </wps:spPr>
                        <wps:txbx>
                          <w:txbxContent>
                            <w:p w14:paraId="26DD93E7" w14:textId="77777777" w:rsidR="00DC7AFF" w:rsidRDefault="00DC7AFF">
                              <w:pPr>
                                <w:pStyle w:val="BodyText"/>
                                <w:kinsoku w:val="0"/>
                                <w:overflowPunct w:val="0"/>
                                <w:spacing w:before="114"/>
                                <w:ind w:left="369"/>
                                <w:rPr>
                                  <w:b/>
                                  <w:bCs/>
                                  <w:color w:val="000000"/>
                                  <w:spacing w:val="-10"/>
                                </w:rPr>
                              </w:pPr>
                              <w:r>
                                <w:rPr>
                                  <w:b/>
                                  <w:bCs/>
                                  <w:color w:val="000000"/>
                                </w:rPr>
                                <w:t>Recommendation</w:t>
                              </w:r>
                              <w:r>
                                <w:rPr>
                                  <w:b/>
                                  <w:bCs/>
                                  <w:color w:val="000000"/>
                                  <w:spacing w:val="-7"/>
                                </w:rPr>
                                <w:t xml:space="preserve"> </w:t>
                              </w:r>
                              <w:r>
                                <w:rPr>
                                  <w:b/>
                                  <w:bCs/>
                                  <w:color w:val="000000"/>
                                  <w:spacing w:val="-10"/>
                                </w:rPr>
                                <w:t>5</w:t>
                              </w:r>
                            </w:p>
                          </w:txbxContent>
                        </wps:txbx>
                        <wps:bodyPr rot="0" vert="horz" wrap="square" lIns="0" tIns="0" rIns="0" bIns="0" anchor="t" anchorCtr="0" upright="1">
                          <a:noAutofit/>
                        </wps:bodyPr>
                      </wps:wsp>
                    </wpg:wgp>
                  </a:graphicData>
                </a:graphic>
              </wp:inline>
            </w:drawing>
          </mc:Choice>
          <mc:Fallback>
            <w:pict>
              <v:group w14:anchorId="477E83EC" id="Group 252" o:spid="_x0000_s1167" style="width:461pt;height:124pt;mso-position-horizontal-relative:char;mso-position-vertical-relative:line" coordsize="9220,2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">
                <v:shape id="Text Box 253" o:spid="_x0000_s1168" type="#_x0000_t202" style="position:absolute;left:10;top:650;width:9200;height:1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" filled="f" strokeweight="1pt">
                  <v:textbox inset="0,0,0,0">
                    <w:txbxContent>
                      <w:p w14:paraId="63143CA5" w14:textId="77777777" w:rsidR="00DC7AFF" w:rsidRDefault="00DC7AFF">
                        <w:pPr>
                          <w:pStyle w:val="BodyText"/>
                          <w:kinsoku w:val="0"/>
                          <w:overflowPunct w:val="0"/>
                          <w:spacing w:before="114" w:line="252" w:lineRule="auto"/>
                          <w:ind w:left="84" w:right="118"/>
                        </w:pPr>
                        <w:r>
                          <w:t>The Queensland Government strongly support RIFA risk communication and engagement</w:t>
                        </w:r>
                        <w:r>
                          <w:rPr>
                            <w:spacing w:val="-6"/>
                          </w:rPr>
                          <w:t xml:space="preserve"> </w:t>
                        </w:r>
                        <w:r>
                          <w:t>by</w:t>
                        </w:r>
                        <w:r>
                          <w:rPr>
                            <w:spacing w:val="-6"/>
                          </w:rPr>
                          <w:t xml:space="preserve"> </w:t>
                        </w:r>
                        <w:r>
                          <w:t>the</w:t>
                        </w:r>
                        <w:r>
                          <w:rPr>
                            <w:spacing w:val="-6"/>
                          </w:rPr>
                          <w:t xml:space="preserve"> </w:t>
                        </w:r>
                        <w:r>
                          <w:t>Program,</w:t>
                        </w:r>
                        <w:r>
                          <w:rPr>
                            <w:spacing w:val="-6"/>
                          </w:rPr>
                          <w:t xml:space="preserve"> </w:t>
                        </w:r>
                        <w:r>
                          <w:t>with</w:t>
                        </w:r>
                        <w:r>
                          <w:rPr>
                            <w:spacing w:val="-6"/>
                          </w:rPr>
                          <w:t xml:space="preserve"> </w:t>
                        </w:r>
                        <w:r>
                          <w:t>specific</w:t>
                        </w:r>
                        <w:r>
                          <w:rPr>
                            <w:spacing w:val="-6"/>
                          </w:rPr>
                          <w:t xml:space="preserve"> </w:t>
                        </w:r>
                        <w:r>
                          <w:t>messages</w:t>
                        </w:r>
                        <w:r>
                          <w:rPr>
                            <w:spacing w:val="-6"/>
                          </w:rPr>
                          <w:t xml:space="preserve"> </w:t>
                        </w:r>
                        <w:r>
                          <w:t>from</w:t>
                        </w:r>
                        <w:r>
                          <w:rPr>
                            <w:spacing w:val="-6"/>
                          </w:rPr>
                          <w:t xml:space="preserve"> </w:t>
                        </w:r>
                        <w:r>
                          <w:t>the</w:t>
                        </w:r>
                        <w:r>
                          <w:rPr>
                            <w:spacing w:val="-6"/>
                          </w:rPr>
                          <w:t xml:space="preserve"> </w:t>
                        </w:r>
                        <w:r>
                          <w:t>Program</w:t>
                        </w:r>
                        <w:r>
                          <w:rPr>
                            <w:spacing w:val="-6"/>
                          </w:rPr>
                          <w:t xml:space="preserve"> </w:t>
                        </w:r>
                        <w:r>
                          <w:t>customised</w:t>
                        </w:r>
                        <w:r>
                          <w:rPr>
                            <w:spacing w:val="-6"/>
                          </w:rPr>
                          <w:t xml:space="preserve"> </w:t>
                        </w:r>
                        <w:r>
                          <w:t>for different sectors through QDAF and other government agencies on a</w:t>
                        </w:r>
                      </w:p>
                      <w:p w14:paraId="1A67724A" w14:textId="77777777" w:rsidR="00DC7AFF" w:rsidRDefault="00DC7AFF">
                        <w:pPr>
                          <w:pStyle w:val="BodyText"/>
                          <w:kinsoku w:val="0"/>
                          <w:overflowPunct w:val="0"/>
                          <w:spacing w:line="252" w:lineRule="auto"/>
                          <w:ind w:left="84" w:right="118"/>
                        </w:pPr>
                        <w:r>
                          <w:t>whole-of-government</w:t>
                        </w:r>
                        <w:r>
                          <w:rPr>
                            <w:spacing w:val="-8"/>
                          </w:rPr>
                          <w:t xml:space="preserve"> </w:t>
                        </w:r>
                        <w:r>
                          <w:t>basis,</w:t>
                        </w:r>
                        <w:r>
                          <w:rPr>
                            <w:spacing w:val="-8"/>
                          </w:rPr>
                          <w:t xml:space="preserve"> </w:t>
                        </w:r>
                        <w:r>
                          <w:t>emphasising</w:t>
                        </w:r>
                        <w:r>
                          <w:rPr>
                            <w:spacing w:val="-8"/>
                          </w:rPr>
                          <w:t xml:space="preserve"> </w:t>
                        </w:r>
                        <w:r>
                          <w:t>the</w:t>
                        </w:r>
                        <w:r>
                          <w:rPr>
                            <w:spacing w:val="-8"/>
                          </w:rPr>
                          <w:t xml:space="preserve"> </w:t>
                        </w:r>
                        <w:r>
                          <w:t>potential</w:t>
                        </w:r>
                        <w:r>
                          <w:rPr>
                            <w:spacing w:val="-8"/>
                          </w:rPr>
                          <w:t xml:space="preserve"> </w:t>
                        </w:r>
                        <w:r>
                          <w:t>seriousness</w:t>
                        </w:r>
                        <w:r>
                          <w:rPr>
                            <w:spacing w:val="-8"/>
                          </w:rPr>
                          <w:t xml:space="preserve"> </w:t>
                        </w:r>
                        <w:r>
                          <w:t>of</w:t>
                        </w:r>
                        <w:r>
                          <w:rPr>
                            <w:spacing w:val="-8"/>
                          </w:rPr>
                          <w:t xml:space="preserve"> </w:t>
                        </w:r>
                        <w:r>
                          <w:t>RIFA</w:t>
                        </w:r>
                        <w:r>
                          <w:rPr>
                            <w:spacing w:val="-8"/>
                          </w:rPr>
                          <w:t xml:space="preserve"> </w:t>
                        </w:r>
                        <w:r>
                          <w:t>across</w:t>
                        </w:r>
                        <w:r>
                          <w:rPr>
                            <w:spacing w:val="-8"/>
                          </w:rPr>
                          <w:t xml:space="preserve"> </w:t>
                        </w:r>
                        <w:r>
                          <w:t>all sectors and how to recognise, report and manage them in different situations.</w:t>
                        </w:r>
                      </w:p>
                    </w:txbxContent>
                  </v:textbox>
                </v:shape>
                <v:shape id="Text Box 254" o:spid="_x0000_s1169" type="#_x0000_t202" style="position:absolute;left:10;top:10;width:9200;height: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" fillcolor="#ccc" strokeweight="1pt">
                  <v:textbox inset="0,0,0,0">
                    <w:txbxContent>
                      <w:p w14:paraId="26DD93E7" w14:textId="77777777" w:rsidR="00DC7AFF" w:rsidRDefault="00DC7AFF">
                        <w:pPr>
                          <w:pStyle w:val="BodyText"/>
                          <w:kinsoku w:val="0"/>
                          <w:overflowPunct w:val="0"/>
                          <w:spacing w:before="114"/>
                          <w:ind w:left="369"/>
                          <w:rPr>
                            <w:b/>
                            <w:bCs/>
                            <w:color w:val="000000"/>
                            <w:spacing w:val="-10"/>
                          </w:rPr>
                        </w:pPr>
                        <w:r>
                          <w:rPr>
                            <w:b/>
                            <w:bCs/>
                            <w:color w:val="000000"/>
                          </w:rPr>
                          <w:t>Recommendation</w:t>
                        </w:r>
                        <w:r>
                          <w:rPr>
                            <w:b/>
                            <w:bCs/>
                            <w:color w:val="000000"/>
                            <w:spacing w:val="-7"/>
                          </w:rPr>
                          <w:t xml:space="preserve"> </w:t>
                        </w:r>
                        <w:r>
                          <w:rPr>
                            <w:b/>
                            <w:bCs/>
                            <w:color w:val="000000"/>
                            <w:spacing w:val="-10"/>
                          </w:rPr>
                          <w:t>5</w:t>
                        </w:r>
                      </w:p>
                    </w:txbxContent>
                  </v:textbox>
                </v:shape>
                <w10:anchorlock/>
              </v:group>
            </w:pict>
          </mc:Fallback>
        </mc:AlternateContent>
      </w:r>
    </w:p>
    <w:p w14:paraId="6EA34855" w14:textId="77777777" w:rsidR="00DC7AFF" w:rsidRDefault="00DC7AFF">
      <w:pPr>
        <w:pStyle w:val="BodyText"/>
        <w:kinsoku w:val="0"/>
        <w:overflowPunct w:val="0"/>
        <w:rPr>
          <w:sz w:val="20"/>
          <w:szCs w:val="20"/>
        </w:rPr>
      </w:pPr>
    </w:p>
    <w:p w14:paraId="091AE4EF" w14:textId="77777777" w:rsidR="00DC7AFF" w:rsidRDefault="00DC7AFF">
      <w:pPr>
        <w:pStyle w:val="BodyText"/>
        <w:kinsoku w:val="0"/>
        <w:overflowPunct w:val="0"/>
        <w:spacing w:before="7"/>
        <w:rPr>
          <w:sz w:val="25"/>
          <w:szCs w:val="25"/>
        </w:rPr>
      </w:pPr>
    </w:p>
    <w:p w14:paraId="67CD68A2" w14:textId="77777777" w:rsidR="00DC7AFF" w:rsidRDefault="00DC7AFF">
      <w:pPr>
        <w:pStyle w:val="Heading3"/>
        <w:numPr>
          <w:ilvl w:val="1"/>
          <w:numId w:val="23"/>
        </w:numPr>
        <w:tabs>
          <w:tab w:val="left" w:pos="679"/>
        </w:tabs>
        <w:kinsoku w:val="0"/>
        <w:overflowPunct w:val="0"/>
        <w:spacing w:before="52" w:line="252" w:lineRule="auto"/>
        <w:ind w:left="220" w:right="2203" w:firstLine="0"/>
        <w:rPr>
          <w:spacing w:val="-2"/>
        </w:rPr>
      </w:pPr>
      <w:bookmarkStart w:id="130" w:name="_Toc136854718"/>
      <w:r>
        <w:t>Broadscale</w:t>
      </w:r>
      <w:r>
        <w:rPr>
          <w:spacing w:val="-12"/>
        </w:rPr>
        <w:t xml:space="preserve"> </w:t>
      </w:r>
      <w:r>
        <w:t>containment</w:t>
      </w:r>
      <w:r>
        <w:rPr>
          <w:spacing w:val="-12"/>
        </w:rPr>
        <w:t xml:space="preserve"> </w:t>
      </w:r>
      <w:r>
        <w:t>and</w:t>
      </w:r>
      <w:r>
        <w:rPr>
          <w:spacing w:val="-12"/>
        </w:rPr>
        <w:t xml:space="preserve"> </w:t>
      </w:r>
      <w:r>
        <w:t>eradication</w:t>
      </w:r>
      <w:r>
        <w:rPr>
          <w:spacing w:val="-12"/>
        </w:rPr>
        <w:t xml:space="preserve"> </w:t>
      </w:r>
      <w:r>
        <w:t>treatment</w:t>
      </w:r>
      <w:r>
        <w:rPr>
          <w:spacing w:val="-12"/>
        </w:rPr>
        <w:t xml:space="preserve"> </w:t>
      </w:r>
      <w:r>
        <w:t xml:space="preserve">and </w:t>
      </w:r>
      <w:r>
        <w:rPr>
          <w:spacing w:val="-2"/>
        </w:rPr>
        <w:t>surveillance</w:t>
      </w:r>
      <w:bookmarkEnd w:id="130"/>
    </w:p>
    <w:p w14:paraId="4E33F773" w14:textId="77777777" w:rsidR="00DC7AFF" w:rsidRDefault="00DC7AFF">
      <w:pPr>
        <w:pStyle w:val="BodyText"/>
        <w:kinsoku w:val="0"/>
        <w:overflowPunct w:val="0"/>
        <w:spacing w:before="80" w:line="252" w:lineRule="auto"/>
        <w:ind w:left="220" w:right="838"/>
      </w:pPr>
      <w:r>
        <w:t>If</w:t>
      </w:r>
      <w:r>
        <w:rPr>
          <w:spacing w:val="-5"/>
        </w:rPr>
        <w:t xml:space="preserve"> </w:t>
      </w:r>
      <w:r>
        <w:t>containment</w:t>
      </w:r>
      <w:r>
        <w:rPr>
          <w:spacing w:val="-5"/>
        </w:rPr>
        <w:t xml:space="preserve"> </w:t>
      </w:r>
      <w:r>
        <w:t>of</w:t>
      </w:r>
      <w:r>
        <w:rPr>
          <w:spacing w:val="-5"/>
        </w:rPr>
        <w:t xml:space="preserve"> </w:t>
      </w:r>
      <w:r>
        <w:t>RIFA</w:t>
      </w:r>
      <w:r>
        <w:rPr>
          <w:spacing w:val="-5"/>
        </w:rPr>
        <w:t xml:space="preserve"> </w:t>
      </w:r>
      <w:r>
        <w:t>to</w:t>
      </w:r>
      <w:r>
        <w:rPr>
          <w:spacing w:val="-5"/>
        </w:rPr>
        <w:t xml:space="preserve"> </w:t>
      </w:r>
      <w:r>
        <w:t>its</w:t>
      </w:r>
      <w:r>
        <w:rPr>
          <w:spacing w:val="-5"/>
        </w:rPr>
        <w:t xml:space="preserve"> </w:t>
      </w:r>
      <w:r>
        <w:t>current</w:t>
      </w:r>
      <w:r>
        <w:rPr>
          <w:spacing w:val="-5"/>
        </w:rPr>
        <w:t xml:space="preserve"> </w:t>
      </w:r>
      <w:r>
        <w:t>area</w:t>
      </w:r>
      <w:r>
        <w:rPr>
          <w:spacing w:val="-5"/>
        </w:rPr>
        <w:t xml:space="preserve"> </w:t>
      </w:r>
      <w:r>
        <w:t>and</w:t>
      </w:r>
      <w:r>
        <w:rPr>
          <w:spacing w:val="-5"/>
        </w:rPr>
        <w:t xml:space="preserve"> </w:t>
      </w:r>
      <w:r>
        <w:t>/</w:t>
      </w:r>
      <w:r>
        <w:rPr>
          <w:spacing w:val="-5"/>
        </w:rPr>
        <w:t xml:space="preserve"> </w:t>
      </w:r>
      <w:r>
        <w:t>or</w:t>
      </w:r>
      <w:r>
        <w:rPr>
          <w:spacing w:val="-5"/>
        </w:rPr>
        <w:t xml:space="preserve"> </w:t>
      </w:r>
      <w:r>
        <w:t>eradication</w:t>
      </w:r>
      <w:r>
        <w:rPr>
          <w:spacing w:val="-5"/>
        </w:rPr>
        <w:t xml:space="preserve"> </w:t>
      </w:r>
      <w:r>
        <w:t>continue</w:t>
      </w:r>
      <w:r>
        <w:rPr>
          <w:spacing w:val="-5"/>
        </w:rPr>
        <w:t xml:space="preserve"> </w:t>
      </w:r>
      <w:r>
        <w:t>to</w:t>
      </w:r>
      <w:r>
        <w:rPr>
          <w:spacing w:val="-5"/>
        </w:rPr>
        <w:t xml:space="preserve"> </w:t>
      </w:r>
      <w:r>
        <w:t>be</w:t>
      </w:r>
      <w:r>
        <w:rPr>
          <w:spacing w:val="-5"/>
        </w:rPr>
        <w:t xml:space="preserve"> </w:t>
      </w:r>
      <w:r>
        <w:t>national goals, the Program must implement strengthened broadscale containment and eradication treatment and surveillance regimes as outlined in Options A and B.</w:t>
      </w:r>
    </w:p>
    <w:p w14:paraId="3AA8E67F" w14:textId="77777777" w:rsidR="00DC7AFF" w:rsidRDefault="00DC7AFF">
      <w:pPr>
        <w:pStyle w:val="BodyText"/>
        <w:kinsoku w:val="0"/>
        <w:overflowPunct w:val="0"/>
        <w:spacing w:before="200" w:line="252" w:lineRule="auto"/>
        <w:ind w:left="220" w:right="683"/>
        <w:rPr>
          <w:spacing w:val="-2"/>
        </w:rPr>
      </w:pPr>
      <w:r>
        <w:t>Based on evidence to date, a program applying three rounds annually of suppressive treatment</w:t>
      </w:r>
      <w:r>
        <w:rPr>
          <w:spacing w:val="-7"/>
        </w:rPr>
        <w:t xml:space="preserve"> </w:t>
      </w:r>
      <w:r>
        <w:t>(IGR</w:t>
      </w:r>
      <w:r>
        <w:rPr>
          <w:spacing w:val="-7"/>
        </w:rPr>
        <w:t xml:space="preserve"> </w:t>
      </w:r>
      <w:r>
        <w:t>alone</w:t>
      </w:r>
      <w:r>
        <w:rPr>
          <w:spacing w:val="-7"/>
        </w:rPr>
        <w:t xml:space="preserve"> </w:t>
      </w:r>
      <w:r>
        <w:t>or</w:t>
      </w:r>
      <w:r>
        <w:rPr>
          <w:spacing w:val="-7"/>
        </w:rPr>
        <w:t xml:space="preserve"> </w:t>
      </w:r>
      <w:r>
        <w:t>in</w:t>
      </w:r>
      <w:r>
        <w:rPr>
          <w:spacing w:val="-7"/>
        </w:rPr>
        <w:t xml:space="preserve"> </w:t>
      </w:r>
      <w:r>
        <w:t>combination</w:t>
      </w:r>
      <w:r>
        <w:rPr>
          <w:spacing w:val="-7"/>
        </w:rPr>
        <w:t xml:space="preserve"> </w:t>
      </w:r>
      <w:r>
        <w:t>with</w:t>
      </w:r>
      <w:r>
        <w:rPr>
          <w:spacing w:val="-7"/>
        </w:rPr>
        <w:t xml:space="preserve"> </w:t>
      </w:r>
      <w:r>
        <w:t>toxicant</w:t>
      </w:r>
      <w:r>
        <w:rPr>
          <w:spacing w:val="-7"/>
        </w:rPr>
        <w:t xml:space="preserve"> </w:t>
      </w:r>
      <w:r>
        <w:t>baits)</w:t>
      </w:r>
      <w:r>
        <w:rPr>
          <w:spacing w:val="-7"/>
        </w:rPr>
        <w:t xml:space="preserve"> </w:t>
      </w:r>
      <w:r>
        <w:t>should</w:t>
      </w:r>
      <w:r>
        <w:rPr>
          <w:spacing w:val="-7"/>
        </w:rPr>
        <w:t xml:space="preserve"> </w:t>
      </w:r>
      <w:r>
        <w:t>achieve</w:t>
      </w:r>
      <w:r>
        <w:rPr>
          <w:spacing w:val="-7"/>
        </w:rPr>
        <w:t xml:space="preserve"> </w:t>
      </w:r>
      <w:r>
        <w:t>effective</w:t>
      </w:r>
      <w:r>
        <w:rPr>
          <w:spacing w:val="-7"/>
        </w:rPr>
        <w:t xml:space="preserve"> </w:t>
      </w:r>
      <w:r>
        <w:t>RIFA suppression</w:t>
      </w:r>
      <w:r>
        <w:rPr>
          <w:spacing w:val="-1"/>
        </w:rPr>
        <w:t xml:space="preserve"> </w:t>
      </w:r>
      <w:r>
        <w:t>and</w:t>
      </w:r>
      <w:r>
        <w:rPr>
          <w:spacing w:val="-1"/>
        </w:rPr>
        <w:t xml:space="preserve"> </w:t>
      </w:r>
      <w:r>
        <w:t>eventual</w:t>
      </w:r>
      <w:r>
        <w:rPr>
          <w:spacing w:val="-1"/>
        </w:rPr>
        <w:t xml:space="preserve"> </w:t>
      </w:r>
      <w:r>
        <w:t>eradication</w:t>
      </w:r>
      <w:r>
        <w:rPr>
          <w:spacing w:val="-1"/>
        </w:rPr>
        <w:t xml:space="preserve"> </w:t>
      </w:r>
      <w:r>
        <w:t>provided</w:t>
      </w:r>
      <w:r>
        <w:rPr>
          <w:spacing w:val="-1"/>
        </w:rPr>
        <w:t xml:space="preserve"> </w:t>
      </w:r>
      <w:r>
        <w:t>the</w:t>
      </w:r>
      <w:r>
        <w:rPr>
          <w:spacing w:val="-1"/>
        </w:rPr>
        <w:t xml:space="preserve"> </w:t>
      </w:r>
      <w:r>
        <w:t>treatment</w:t>
      </w:r>
      <w:r>
        <w:rPr>
          <w:spacing w:val="-1"/>
        </w:rPr>
        <w:t xml:space="preserve"> </w:t>
      </w:r>
      <w:r>
        <w:t>is</w:t>
      </w:r>
      <w:r>
        <w:rPr>
          <w:spacing w:val="-1"/>
        </w:rPr>
        <w:t xml:space="preserve"> </w:t>
      </w:r>
      <w:r>
        <w:t>truly</w:t>
      </w:r>
      <w:r>
        <w:rPr>
          <w:spacing w:val="-1"/>
        </w:rPr>
        <w:t xml:space="preserve"> </w:t>
      </w:r>
      <w:r>
        <w:t>area-wide,</w:t>
      </w:r>
      <w:r>
        <w:rPr>
          <w:spacing w:val="-1"/>
        </w:rPr>
        <w:t xml:space="preserve"> </w:t>
      </w:r>
      <w:r>
        <w:t xml:space="preserve">without </w:t>
      </w:r>
      <w:r>
        <w:rPr>
          <w:spacing w:val="-2"/>
        </w:rPr>
        <w:t>gaps.</w:t>
      </w:r>
    </w:p>
    <w:p w14:paraId="7C9F694E" w14:textId="77777777" w:rsidR="00DC7AFF" w:rsidRDefault="00DC7AFF">
      <w:pPr>
        <w:pStyle w:val="BodyText"/>
        <w:kinsoku w:val="0"/>
        <w:overflowPunct w:val="0"/>
        <w:spacing w:before="6"/>
        <w:rPr>
          <w:sz w:val="20"/>
          <w:szCs w:val="20"/>
        </w:rPr>
      </w:pPr>
    </w:p>
    <w:p w14:paraId="0A97C701" w14:textId="77777777" w:rsidR="00DC7AFF" w:rsidRDefault="00DC7AFF">
      <w:pPr>
        <w:pStyle w:val="Heading4"/>
        <w:numPr>
          <w:ilvl w:val="2"/>
          <w:numId w:val="23"/>
        </w:numPr>
        <w:tabs>
          <w:tab w:val="left" w:pos="811"/>
        </w:tabs>
        <w:kinsoku w:val="0"/>
        <w:overflowPunct w:val="0"/>
        <w:ind w:left="810"/>
        <w:rPr>
          <w:spacing w:val="-2"/>
        </w:rPr>
      </w:pPr>
      <w:bookmarkStart w:id="131" w:name="_Toc136854719"/>
      <w:r>
        <w:t>Wider</w:t>
      </w:r>
      <w:r>
        <w:rPr>
          <w:spacing w:val="-2"/>
        </w:rPr>
        <w:t xml:space="preserve"> </w:t>
      </w:r>
      <w:r>
        <w:t>containment</w:t>
      </w:r>
      <w:r>
        <w:rPr>
          <w:spacing w:val="-1"/>
        </w:rPr>
        <w:t xml:space="preserve"> </w:t>
      </w:r>
      <w:r>
        <w:t>treatment</w:t>
      </w:r>
      <w:r>
        <w:rPr>
          <w:spacing w:val="-1"/>
        </w:rPr>
        <w:t xml:space="preserve"> </w:t>
      </w:r>
      <w:r>
        <w:t>of</w:t>
      </w:r>
      <w:r>
        <w:rPr>
          <w:spacing w:val="-1"/>
        </w:rPr>
        <w:t xml:space="preserve"> </w:t>
      </w:r>
      <w:r>
        <w:t>boundary</w:t>
      </w:r>
      <w:r>
        <w:rPr>
          <w:spacing w:val="-1"/>
        </w:rPr>
        <w:t xml:space="preserve"> </w:t>
      </w:r>
      <w:r>
        <w:rPr>
          <w:spacing w:val="-2"/>
        </w:rPr>
        <w:t>areas</w:t>
      </w:r>
      <w:bookmarkEnd w:id="131"/>
    </w:p>
    <w:p w14:paraId="7BBA39F7" w14:textId="77777777" w:rsidR="00DC7AFF" w:rsidRDefault="00DC7AFF">
      <w:pPr>
        <w:pStyle w:val="BodyText"/>
        <w:kinsoku w:val="0"/>
        <w:overflowPunct w:val="0"/>
        <w:spacing w:before="14" w:line="252" w:lineRule="auto"/>
        <w:ind w:left="220" w:right="838"/>
      </w:pPr>
      <w:r>
        <w:t>A</w:t>
      </w:r>
      <w:r>
        <w:rPr>
          <w:spacing w:val="-5"/>
        </w:rPr>
        <w:t xml:space="preserve"> </w:t>
      </w:r>
      <w:r>
        <w:t>program</w:t>
      </w:r>
      <w:r>
        <w:rPr>
          <w:spacing w:val="-5"/>
        </w:rPr>
        <w:t xml:space="preserve"> </w:t>
      </w:r>
      <w:r>
        <w:t>of</w:t>
      </w:r>
      <w:r>
        <w:rPr>
          <w:spacing w:val="-5"/>
        </w:rPr>
        <w:t xml:space="preserve"> </w:t>
      </w:r>
      <w:r>
        <w:t>ongoing</w:t>
      </w:r>
      <w:r>
        <w:rPr>
          <w:spacing w:val="-5"/>
        </w:rPr>
        <w:t xml:space="preserve"> </w:t>
      </w:r>
      <w:r>
        <w:t>suppressive</w:t>
      </w:r>
      <w:r>
        <w:rPr>
          <w:spacing w:val="-5"/>
        </w:rPr>
        <w:t xml:space="preserve"> </w:t>
      </w:r>
      <w:r>
        <w:t>treatment</w:t>
      </w:r>
      <w:r>
        <w:rPr>
          <w:spacing w:val="-5"/>
        </w:rPr>
        <w:t xml:space="preserve"> </w:t>
      </w:r>
      <w:r>
        <w:t>at</w:t>
      </w:r>
      <w:r>
        <w:rPr>
          <w:spacing w:val="-5"/>
        </w:rPr>
        <w:t xml:space="preserve"> </w:t>
      </w:r>
      <w:r>
        <w:t>least</w:t>
      </w:r>
      <w:r>
        <w:rPr>
          <w:spacing w:val="-5"/>
        </w:rPr>
        <w:t xml:space="preserve"> </w:t>
      </w:r>
      <w:r>
        <w:t>10</w:t>
      </w:r>
      <w:r>
        <w:rPr>
          <w:spacing w:val="-5"/>
        </w:rPr>
        <w:t xml:space="preserve"> </w:t>
      </w:r>
      <w:r>
        <w:t>km</w:t>
      </w:r>
      <w:r>
        <w:rPr>
          <w:spacing w:val="-5"/>
        </w:rPr>
        <w:t xml:space="preserve"> </w:t>
      </w:r>
      <w:r>
        <w:t>outside</w:t>
      </w:r>
      <w:r>
        <w:rPr>
          <w:spacing w:val="-5"/>
        </w:rPr>
        <w:t xml:space="preserve"> </w:t>
      </w:r>
      <w:r>
        <w:t>and</w:t>
      </w:r>
      <w:r>
        <w:rPr>
          <w:spacing w:val="-5"/>
        </w:rPr>
        <w:t xml:space="preserve"> </w:t>
      </w:r>
      <w:r>
        <w:t>2</w:t>
      </w:r>
      <w:r>
        <w:rPr>
          <w:spacing w:val="-5"/>
        </w:rPr>
        <w:t xml:space="preserve"> </w:t>
      </w:r>
      <w:r>
        <w:t>km</w:t>
      </w:r>
      <w:r>
        <w:rPr>
          <w:spacing w:val="-5"/>
        </w:rPr>
        <w:t xml:space="preserve"> </w:t>
      </w:r>
      <w:r>
        <w:t>inside</w:t>
      </w:r>
      <w:r>
        <w:rPr>
          <w:spacing w:val="-5"/>
        </w:rPr>
        <w:t xml:space="preserve"> </w:t>
      </w:r>
      <w:r>
        <w:t>the revised operational boundary should be applied for some years to prevent further creeping spread.</w:t>
      </w:r>
    </w:p>
    <w:p w14:paraId="324EB94F" w14:textId="77777777" w:rsidR="00DC7AFF" w:rsidRDefault="00DC7AFF">
      <w:pPr>
        <w:pStyle w:val="BodyText"/>
        <w:kinsoku w:val="0"/>
        <w:overflowPunct w:val="0"/>
        <w:spacing w:before="120" w:line="252" w:lineRule="auto"/>
        <w:ind w:left="220" w:right="683"/>
      </w:pPr>
      <w:r>
        <w:t>This</w:t>
      </w:r>
      <w:r>
        <w:rPr>
          <w:spacing w:val="-3"/>
        </w:rPr>
        <w:t xml:space="preserve"> </w:t>
      </w:r>
      <w:r>
        <w:t>should</w:t>
      </w:r>
      <w:r>
        <w:rPr>
          <w:spacing w:val="-3"/>
        </w:rPr>
        <w:t xml:space="preserve"> </w:t>
      </w:r>
      <w:r>
        <w:t>initially</w:t>
      </w:r>
      <w:r>
        <w:rPr>
          <w:spacing w:val="-3"/>
        </w:rPr>
        <w:t xml:space="preserve"> </w:t>
      </w:r>
      <w:r>
        <w:t>be</w:t>
      </w:r>
      <w:r>
        <w:rPr>
          <w:spacing w:val="-3"/>
        </w:rPr>
        <w:t xml:space="preserve"> </w:t>
      </w:r>
      <w:r>
        <w:t>applied</w:t>
      </w:r>
      <w:r>
        <w:rPr>
          <w:spacing w:val="-3"/>
        </w:rPr>
        <w:t xml:space="preserve"> </w:t>
      </w:r>
      <w:r>
        <w:t>in</w:t>
      </w:r>
      <w:r>
        <w:rPr>
          <w:spacing w:val="-3"/>
        </w:rPr>
        <w:t xml:space="preserve"> </w:t>
      </w:r>
      <w:r>
        <w:t>a</w:t>
      </w:r>
      <w:r>
        <w:rPr>
          <w:spacing w:val="-3"/>
        </w:rPr>
        <w:t xml:space="preserve"> </w:t>
      </w:r>
      <w:r>
        <w:t>ring</w:t>
      </w:r>
      <w:r>
        <w:rPr>
          <w:spacing w:val="-3"/>
        </w:rPr>
        <w:t xml:space="preserve"> </w:t>
      </w:r>
      <w:r>
        <w:t>at</w:t>
      </w:r>
      <w:r>
        <w:rPr>
          <w:spacing w:val="-3"/>
        </w:rPr>
        <w:t xml:space="preserve"> </w:t>
      </w:r>
      <w:r>
        <w:t>least</w:t>
      </w:r>
      <w:r>
        <w:rPr>
          <w:spacing w:val="-3"/>
        </w:rPr>
        <w:t xml:space="preserve"> </w:t>
      </w:r>
      <w:r>
        <w:t>10</w:t>
      </w:r>
      <w:r>
        <w:rPr>
          <w:spacing w:val="-3"/>
        </w:rPr>
        <w:t xml:space="preserve"> </w:t>
      </w:r>
      <w:r>
        <w:t>km</w:t>
      </w:r>
      <w:r>
        <w:rPr>
          <w:spacing w:val="-3"/>
        </w:rPr>
        <w:t xml:space="preserve"> </w:t>
      </w:r>
      <w:r>
        <w:t>outside</w:t>
      </w:r>
      <w:r>
        <w:rPr>
          <w:spacing w:val="-3"/>
        </w:rPr>
        <w:t xml:space="preserve"> </w:t>
      </w:r>
      <w:r>
        <w:t>and</w:t>
      </w:r>
      <w:r>
        <w:rPr>
          <w:spacing w:val="-3"/>
        </w:rPr>
        <w:t xml:space="preserve"> </w:t>
      </w:r>
      <w:r>
        <w:t>2</w:t>
      </w:r>
      <w:r>
        <w:rPr>
          <w:spacing w:val="-3"/>
        </w:rPr>
        <w:t xml:space="preserve"> </w:t>
      </w:r>
      <w:r>
        <w:t>km</w:t>
      </w:r>
      <w:r>
        <w:rPr>
          <w:spacing w:val="-3"/>
        </w:rPr>
        <w:t xml:space="preserve"> </w:t>
      </w:r>
      <w:r>
        <w:t>inside</w:t>
      </w:r>
      <w:r>
        <w:rPr>
          <w:spacing w:val="-3"/>
        </w:rPr>
        <w:t xml:space="preserve"> </w:t>
      </w:r>
      <w:r>
        <w:t>all</w:t>
      </w:r>
      <w:r>
        <w:rPr>
          <w:spacing w:val="-3"/>
        </w:rPr>
        <w:t xml:space="preserve"> </w:t>
      </w:r>
      <w:r>
        <w:t>known RIFA detections (Containment Area; 334,000ha), identifying potential gaps and issues before treatment and engaging landowners as necessary.</w:t>
      </w:r>
    </w:p>
    <w:p w14:paraId="1127D9DA" w14:textId="17568D72" w:rsidR="00DC7AFF" w:rsidRDefault="00DD2B9D">
      <w:pPr>
        <w:pStyle w:val="BodyText"/>
        <w:kinsoku w:val="0"/>
        <w:overflowPunct w:val="0"/>
        <w:spacing w:before="5"/>
        <w:rPr>
          <w:sz w:val="22"/>
          <w:szCs w:val="22"/>
        </w:rPr>
      </w:pPr>
      <w:r>
        <w:rPr>
          <w:noProof/>
        </w:rPr>
        <mc:AlternateContent>
          <mc:Choice Requires="wpg">
            <w:drawing>
              <wp:anchor distT="0" distB="0" distL="0" distR="0" simplePos="0" relativeHeight="251679744" behindDoc="0" locked="0" layoutInCell="0" allowOverlap="1" wp14:anchorId="694CF58A" wp14:editId="6BBEF1FE">
                <wp:simplePos x="0" y="0"/>
                <wp:positionH relativeFrom="page">
                  <wp:posOffset>1143000</wp:posOffset>
                </wp:positionH>
                <wp:positionV relativeFrom="paragraph">
                  <wp:posOffset>182245</wp:posOffset>
                </wp:positionV>
                <wp:extent cx="5956300" cy="1193800"/>
                <wp:effectExtent l="0" t="0" r="0" b="0"/>
                <wp:wrapTopAndBottom/>
                <wp:docPr id="89" name="Group 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6300" cy="1193800"/>
                          <a:chOff x="1800" y="287"/>
                          <a:chExt cx="9380" cy="1880"/>
                        </a:xfrm>
                      </wpg:grpSpPr>
                      <wps:wsp>
                        <wps:cNvPr id="90" name="Text Box 256"/>
                        <wps:cNvSpPr txBox="1">
                          <a:spLocks noChangeArrowheads="1"/>
                        </wps:cNvSpPr>
                        <wps:spPr bwMode="auto">
                          <a:xfrm>
                            <a:off x="1810" y="938"/>
                            <a:ext cx="9360" cy="122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872C51F" w14:textId="77777777" w:rsidR="00DC7AFF" w:rsidRDefault="00DC7AFF">
                              <w:pPr>
                                <w:pStyle w:val="BodyText"/>
                                <w:kinsoku w:val="0"/>
                                <w:overflowPunct w:val="0"/>
                                <w:spacing w:before="108" w:line="252" w:lineRule="auto"/>
                                <w:ind w:left="84"/>
                              </w:pPr>
                              <w:r>
                                <w:t>For</w:t>
                              </w:r>
                              <w:r>
                                <w:rPr>
                                  <w:spacing w:val="-5"/>
                                </w:rPr>
                                <w:t xml:space="preserve"> </w:t>
                              </w:r>
                              <w:r>
                                <w:t>Option</w:t>
                              </w:r>
                              <w:r>
                                <w:rPr>
                                  <w:spacing w:val="-6"/>
                                </w:rPr>
                                <w:t xml:space="preserve"> </w:t>
                              </w:r>
                              <w:r>
                                <w:t>A</w:t>
                              </w:r>
                              <w:r>
                                <w:rPr>
                                  <w:spacing w:val="-5"/>
                                </w:rPr>
                                <w:t xml:space="preserve"> </w:t>
                              </w:r>
                              <w:r>
                                <w:t>or</w:t>
                              </w:r>
                              <w:r>
                                <w:rPr>
                                  <w:spacing w:val="-6"/>
                                </w:rPr>
                                <w:t xml:space="preserve"> </w:t>
                              </w:r>
                              <w:r>
                                <w:t>B,</w:t>
                              </w:r>
                              <w:r>
                                <w:rPr>
                                  <w:spacing w:val="-5"/>
                                </w:rPr>
                                <w:t xml:space="preserve"> </w:t>
                              </w:r>
                              <w:r>
                                <w:t>the</w:t>
                              </w:r>
                              <w:r>
                                <w:rPr>
                                  <w:spacing w:val="-6"/>
                                </w:rPr>
                                <w:t xml:space="preserve"> </w:t>
                              </w:r>
                              <w:r>
                                <w:t>Program</w:t>
                              </w:r>
                              <w:r>
                                <w:rPr>
                                  <w:spacing w:val="-5"/>
                                </w:rPr>
                                <w:t xml:space="preserve"> </w:t>
                              </w:r>
                              <w:r>
                                <w:t>conduct</w:t>
                              </w:r>
                              <w:r>
                                <w:rPr>
                                  <w:spacing w:val="-6"/>
                                </w:rPr>
                                <w:t xml:space="preserve"> </w:t>
                              </w:r>
                              <w:r>
                                <w:t>ongoing</w:t>
                              </w:r>
                              <w:r>
                                <w:rPr>
                                  <w:spacing w:val="-5"/>
                                </w:rPr>
                                <w:t xml:space="preserve"> </w:t>
                              </w:r>
                              <w:r>
                                <w:t>suppressive</w:t>
                              </w:r>
                              <w:r>
                                <w:rPr>
                                  <w:spacing w:val="-6"/>
                                </w:rPr>
                                <w:t xml:space="preserve"> </w:t>
                              </w:r>
                              <w:r>
                                <w:t>treatment</w:t>
                              </w:r>
                              <w:r>
                                <w:rPr>
                                  <w:spacing w:val="-5"/>
                                </w:rPr>
                                <w:t xml:space="preserve"> </w:t>
                              </w:r>
                              <w:r>
                                <w:t>at</w:t>
                              </w:r>
                              <w:r>
                                <w:rPr>
                                  <w:spacing w:val="-6"/>
                                </w:rPr>
                                <w:t xml:space="preserve"> </w:t>
                              </w:r>
                              <w:r>
                                <w:t>least</w:t>
                              </w:r>
                              <w:r>
                                <w:rPr>
                                  <w:spacing w:val="-5"/>
                                </w:rPr>
                                <w:t xml:space="preserve"> </w:t>
                              </w:r>
                              <w:r>
                                <w:t>10</w:t>
                              </w:r>
                              <w:r>
                                <w:rPr>
                                  <w:spacing w:val="-6"/>
                                </w:rPr>
                                <w:t xml:space="preserve"> </w:t>
                              </w:r>
                              <w:r>
                                <w:t>km outside and 2 km inside the revised operational boundary for some years to prevent further creeping spread.</w:t>
                              </w:r>
                            </w:p>
                          </w:txbxContent>
                        </wps:txbx>
                        <wps:bodyPr rot="0" vert="horz" wrap="square" lIns="0" tIns="0" rIns="0" bIns="0" anchor="t" anchorCtr="0" upright="1">
                          <a:noAutofit/>
                        </wps:bodyPr>
                      </wps:wsp>
                      <wps:wsp>
                        <wps:cNvPr id="91" name="Text Box 257"/>
                        <wps:cNvSpPr txBox="1">
                          <a:spLocks noChangeArrowheads="1"/>
                        </wps:cNvSpPr>
                        <wps:spPr bwMode="auto">
                          <a:xfrm>
                            <a:off x="1810" y="298"/>
                            <a:ext cx="9360" cy="640"/>
                          </a:xfrm>
                          <a:prstGeom prst="rect">
                            <a:avLst/>
                          </a:prstGeom>
                          <a:solidFill>
                            <a:srgbClr val="CCCCCC"/>
                          </a:solidFill>
                          <a:ln w="12700">
                            <a:solidFill>
                              <a:srgbClr val="000000"/>
                            </a:solidFill>
                            <a:miter lim="800000"/>
                            <a:headEnd/>
                            <a:tailEnd/>
                          </a:ln>
                        </wps:spPr>
                        <wps:txbx>
                          <w:txbxContent>
                            <w:p w14:paraId="21AB48EE" w14:textId="77777777" w:rsidR="00DC7AFF" w:rsidRDefault="00DC7AFF">
                              <w:pPr>
                                <w:pStyle w:val="BodyText"/>
                                <w:kinsoku w:val="0"/>
                                <w:overflowPunct w:val="0"/>
                                <w:spacing w:before="108"/>
                                <w:ind w:left="369"/>
                                <w:rPr>
                                  <w:b/>
                                  <w:bCs/>
                                  <w:color w:val="000000"/>
                                  <w:spacing w:val="-10"/>
                                </w:rPr>
                              </w:pPr>
                              <w:r>
                                <w:rPr>
                                  <w:b/>
                                  <w:bCs/>
                                  <w:color w:val="000000"/>
                                </w:rPr>
                                <w:t>Recommendation</w:t>
                              </w:r>
                              <w:r>
                                <w:rPr>
                                  <w:b/>
                                  <w:bCs/>
                                  <w:color w:val="000000"/>
                                  <w:spacing w:val="-7"/>
                                </w:rPr>
                                <w:t xml:space="preserve"> </w:t>
                              </w:r>
                              <w:r>
                                <w:rPr>
                                  <w:b/>
                                  <w:bCs/>
                                  <w:color w:val="000000"/>
                                  <w:spacing w:val="-10"/>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4CF58A" id="Group 255" o:spid="_x0000_s1170" style="position:absolute;margin-left:90pt;margin-top:14.35pt;width:469pt;height:94pt;z-index:251679744;mso-wrap-distance-left:0;mso-wrap-distance-right:0;mso-position-horizontal-relative:page;mso-position-vertical-relative:text" coordorigin="1800,287" coordsize="9380,1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" o:allowincell="f">
                <v:shape id="Text Box 256" o:spid="_x0000_s1171" type="#_x0000_t202" style="position:absolute;left:1810;top:938;width:9360;height:1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" filled="f" strokeweight="1pt">
                  <v:textbox inset="0,0,0,0">
                    <w:txbxContent>
                      <w:p w14:paraId="4872C51F" w14:textId="77777777" w:rsidR="00DC7AFF" w:rsidRDefault="00DC7AFF">
                        <w:pPr>
                          <w:pStyle w:val="BodyText"/>
                          <w:kinsoku w:val="0"/>
                          <w:overflowPunct w:val="0"/>
                          <w:spacing w:before="108" w:line="252" w:lineRule="auto"/>
                          <w:ind w:left="84"/>
                        </w:pPr>
                        <w:r>
                          <w:t>For</w:t>
                        </w:r>
                        <w:r>
                          <w:rPr>
                            <w:spacing w:val="-5"/>
                          </w:rPr>
                          <w:t xml:space="preserve"> </w:t>
                        </w:r>
                        <w:r>
                          <w:t>Option</w:t>
                        </w:r>
                        <w:r>
                          <w:rPr>
                            <w:spacing w:val="-6"/>
                          </w:rPr>
                          <w:t xml:space="preserve"> </w:t>
                        </w:r>
                        <w:r>
                          <w:t>A</w:t>
                        </w:r>
                        <w:r>
                          <w:rPr>
                            <w:spacing w:val="-5"/>
                          </w:rPr>
                          <w:t xml:space="preserve"> </w:t>
                        </w:r>
                        <w:r>
                          <w:t>or</w:t>
                        </w:r>
                        <w:r>
                          <w:rPr>
                            <w:spacing w:val="-6"/>
                          </w:rPr>
                          <w:t xml:space="preserve"> </w:t>
                        </w:r>
                        <w:r>
                          <w:t>B,</w:t>
                        </w:r>
                        <w:r>
                          <w:rPr>
                            <w:spacing w:val="-5"/>
                          </w:rPr>
                          <w:t xml:space="preserve"> </w:t>
                        </w:r>
                        <w:r>
                          <w:t>the</w:t>
                        </w:r>
                        <w:r>
                          <w:rPr>
                            <w:spacing w:val="-6"/>
                          </w:rPr>
                          <w:t xml:space="preserve"> </w:t>
                        </w:r>
                        <w:r>
                          <w:t>Program</w:t>
                        </w:r>
                        <w:r>
                          <w:rPr>
                            <w:spacing w:val="-5"/>
                          </w:rPr>
                          <w:t xml:space="preserve"> </w:t>
                        </w:r>
                        <w:r>
                          <w:t>conduct</w:t>
                        </w:r>
                        <w:r>
                          <w:rPr>
                            <w:spacing w:val="-6"/>
                          </w:rPr>
                          <w:t xml:space="preserve"> </w:t>
                        </w:r>
                        <w:r>
                          <w:t>ongoing</w:t>
                        </w:r>
                        <w:r>
                          <w:rPr>
                            <w:spacing w:val="-5"/>
                          </w:rPr>
                          <w:t xml:space="preserve"> </w:t>
                        </w:r>
                        <w:r>
                          <w:t>suppressive</w:t>
                        </w:r>
                        <w:r>
                          <w:rPr>
                            <w:spacing w:val="-6"/>
                          </w:rPr>
                          <w:t xml:space="preserve"> </w:t>
                        </w:r>
                        <w:r>
                          <w:t>treatment</w:t>
                        </w:r>
                        <w:r>
                          <w:rPr>
                            <w:spacing w:val="-5"/>
                          </w:rPr>
                          <w:t xml:space="preserve"> </w:t>
                        </w:r>
                        <w:r>
                          <w:t>at</w:t>
                        </w:r>
                        <w:r>
                          <w:rPr>
                            <w:spacing w:val="-6"/>
                          </w:rPr>
                          <w:t xml:space="preserve"> </w:t>
                        </w:r>
                        <w:r>
                          <w:t>least</w:t>
                        </w:r>
                        <w:r>
                          <w:rPr>
                            <w:spacing w:val="-5"/>
                          </w:rPr>
                          <w:t xml:space="preserve"> </w:t>
                        </w:r>
                        <w:r>
                          <w:t>10</w:t>
                        </w:r>
                        <w:r>
                          <w:rPr>
                            <w:spacing w:val="-6"/>
                          </w:rPr>
                          <w:t xml:space="preserve"> </w:t>
                        </w:r>
                        <w:r>
                          <w:t>km outside and 2 km inside the revised operational boundary for some years to prevent further creeping spread.</w:t>
                        </w:r>
                      </w:p>
                    </w:txbxContent>
                  </v:textbox>
                </v:shape>
                <v:shape id="Text Box 257" o:spid="_x0000_s1172" type="#_x0000_t202" style="position:absolute;left:1810;top:298;width:9360;height: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" fillcolor="#ccc" strokeweight="1pt">
                  <v:textbox inset="0,0,0,0">
                    <w:txbxContent>
                      <w:p w14:paraId="21AB48EE" w14:textId="77777777" w:rsidR="00DC7AFF" w:rsidRDefault="00DC7AFF">
                        <w:pPr>
                          <w:pStyle w:val="BodyText"/>
                          <w:kinsoku w:val="0"/>
                          <w:overflowPunct w:val="0"/>
                          <w:spacing w:before="108"/>
                          <w:ind w:left="369"/>
                          <w:rPr>
                            <w:b/>
                            <w:bCs/>
                            <w:color w:val="000000"/>
                            <w:spacing w:val="-10"/>
                          </w:rPr>
                        </w:pPr>
                        <w:r>
                          <w:rPr>
                            <w:b/>
                            <w:bCs/>
                            <w:color w:val="000000"/>
                          </w:rPr>
                          <w:t>Recommendation</w:t>
                        </w:r>
                        <w:r>
                          <w:rPr>
                            <w:b/>
                            <w:bCs/>
                            <w:color w:val="000000"/>
                            <w:spacing w:val="-7"/>
                          </w:rPr>
                          <w:t xml:space="preserve"> </w:t>
                        </w:r>
                        <w:r>
                          <w:rPr>
                            <w:b/>
                            <w:bCs/>
                            <w:color w:val="000000"/>
                            <w:spacing w:val="-10"/>
                          </w:rPr>
                          <w:t>6</w:t>
                        </w:r>
                      </w:p>
                    </w:txbxContent>
                  </v:textbox>
                </v:shape>
                <w10:wrap type="topAndBottom" anchorx="page"/>
              </v:group>
            </w:pict>
          </mc:Fallback>
        </mc:AlternateContent>
      </w:r>
    </w:p>
    <w:p w14:paraId="40DD44FB" w14:textId="77777777" w:rsidR="00DC7AFF" w:rsidRDefault="00DC7AFF">
      <w:pPr>
        <w:pStyle w:val="BodyText"/>
        <w:kinsoku w:val="0"/>
        <w:overflowPunct w:val="0"/>
        <w:rPr>
          <w:sz w:val="20"/>
          <w:szCs w:val="20"/>
        </w:rPr>
      </w:pPr>
    </w:p>
    <w:p w14:paraId="03AC2149" w14:textId="77777777" w:rsidR="00DC7AFF" w:rsidRDefault="00DC7AFF">
      <w:pPr>
        <w:pStyle w:val="BodyText"/>
        <w:kinsoku w:val="0"/>
        <w:overflowPunct w:val="0"/>
        <w:spacing w:before="8"/>
        <w:rPr>
          <w:sz w:val="20"/>
          <w:szCs w:val="20"/>
        </w:rPr>
      </w:pPr>
    </w:p>
    <w:p w14:paraId="7D85A7A9" w14:textId="77777777" w:rsidR="00DC7AFF" w:rsidRDefault="00DC7AFF">
      <w:pPr>
        <w:pStyle w:val="Heading4"/>
        <w:numPr>
          <w:ilvl w:val="2"/>
          <w:numId w:val="23"/>
        </w:numPr>
        <w:tabs>
          <w:tab w:val="left" w:pos="811"/>
        </w:tabs>
        <w:kinsoku w:val="0"/>
        <w:overflowPunct w:val="0"/>
        <w:spacing w:before="59"/>
        <w:ind w:left="810"/>
        <w:rPr>
          <w:spacing w:val="-4"/>
        </w:rPr>
      </w:pPr>
      <w:bookmarkStart w:id="132" w:name="_Toc136854720"/>
      <w:r>
        <w:t>Continued</w:t>
      </w:r>
      <w:r>
        <w:rPr>
          <w:spacing w:val="-3"/>
        </w:rPr>
        <w:t xml:space="preserve"> </w:t>
      </w:r>
      <w:r>
        <w:t>broadscale</w:t>
      </w:r>
      <w:r>
        <w:rPr>
          <w:spacing w:val="-3"/>
        </w:rPr>
        <w:t xml:space="preserve"> </w:t>
      </w:r>
      <w:r>
        <w:t>treatment</w:t>
      </w:r>
      <w:r>
        <w:rPr>
          <w:spacing w:val="-3"/>
        </w:rPr>
        <w:t xml:space="preserve"> </w:t>
      </w:r>
      <w:r>
        <w:t>of</w:t>
      </w:r>
      <w:r>
        <w:rPr>
          <w:spacing w:val="-3"/>
        </w:rPr>
        <w:t xml:space="preserve"> </w:t>
      </w:r>
      <w:r>
        <w:t>agricultural</w:t>
      </w:r>
      <w:r>
        <w:rPr>
          <w:spacing w:val="-3"/>
        </w:rPr>
        <w:t xml:space="preserve"> </w:t>
      </w:r>
      <w:r>
        <w:rPr>
          <w:spacing w:val="-4"/>
        </w:rPr>
        <w:t>land</w:t>
      </w:r>
      <w:bookmarkEnd w:id="132"/>
    </w:p>
    <w:p w14:paraId="0B7DFCCD" w14:textId="77777777" w:rsidR="00DC7AFF" w:rsidRDefault="00DC7AFF">
      <w:pPr>
        <w:pStyle w:val="BodyText"/>
        <w:kinsoku w:val="0"/>
        <w:overflowPunct w:val="0"/>
        <w:spacing w:before="14" w:line="252" w:lineRule="auto"/>
        <w:ind w:left="220" w:right="683"/>
      </w:pPr>
      <w:r>
        <w:t>Broadscale treatment across all suitable agricultural land inside the Operational Zone (189,000ha), addressing treatment gaps with specific policies and treatment regimes implemented for specific land uses (e.g. organic, free-range poultry, etc.), will be needed for several years, until surveillance results indicate that routine treatments can be replaced</w:t>
      </w:r>
      <w:r>
        <w:rPr>
          <w:spacing w:val="-11"/>
        </w:rPr>
        <w:t xml:space="preserve"> </w:t>
      </w:r>
      <w:r>
        <w:t>by</w:t>
      </w:r>
      <w:r>
        <w:rPr>
          <w:spacing w:val="-11"/>
        </w:rPr>
        <w:t xml:space="preserve"> </w:t>
      </w:r>
      <w:r>
        <w:t>progressively</w:t>
      </w:r>
      <w:r>
        <w:rPr>
          <w:spacing w:val="-11"/>
        </w:rPr>
        <w:t xml:space="preserve"> </w:t>
      </w:r>
      <w:r>
        <w:t>moving</w:t>
      </w:r>
      <w:r>
        <w:rPr>
          <w:spacing w:val="-11"/>
        </w:rPr>
        <w:t xml:space="preserve"> </w:t>
      </w:r>
      <w:r>
        <w:t>to</w:t>
      </w:r>
      <w:r>
        <w:rPr>
          <w:spacing w:val="-11"/>
        </w:rPr>
        <w:t xml:space="preserve"> </w:t>
      </w:r>
      <w:r>
        <w:t>targeted</w:t>
      </w:r>
      <w:r>
        <w:rPr>
          <w:spacing w:val="-11"/>
        </w:rPr>
        <w:t xml:space="preserve"> </w:t>
      </w:r>
      <w:r>
        <w:t>post-surveillance</w:t>
      </w:r>
      <w:r>
        <w:rPr>
          <w:spacing w:val="-11"/>
        </w:rPr>
        <w:t xml:space="preserve"> </w:t>
      </w:r>
      <w:r>
        <w:t>treatment</w:t>
      </w:r>
      <w:r>
        <w:rPr>
          <w:spacing w:val="-11"/>
        </w:rPr>
        <w:t xml:space="preserve"> </w:t>
      </w:r>
      <w:r>
        <w:t>whenever</w:t>
      </w:r>
      <w:r>
        <w:rPr>
          <w:spacing w:val="-11"/>
        </w:rPr>
        <w:t xml:space="preserve"> </w:t>
      </w:r>
      <w:r>
        <w:t>ants are found.</w:t>
      </w:r>
    </w:p>
    <w:p w14:paraId="7B58086E" w14:textId="77777777" w:rsidR="00DC7AFF" w:rsidRDefault="00DC7AFF">
      <w:pPr>
        <w:pStyle w:val="BodyText"/>
        <w:kinsoku w:val="0"/>
        <w:overflowPunct w:val="0"/>
        <w:spacing w:before="14" w:line="252" w:lineRule="auto"/>
        <w:ind w:left="220" w:right="683"/>
        <w:sectPr w:rsidR="00DC7AFF">
          <w:pgSz w:w="11920" w:h="16840"/>
          <w:pgMar w:top="1120" w:right="520" w:bottom="1900" w:left="1400" w:header="0" w:footer="1637" w:gutter="0"/>
          <w:cols w:space="720"/>
          <w:noEndnote/>
        </w:sectPr>
      </w:pPr>
    </w:p>
    <w:p w14:paraId="7B485A7F" w14:textId="18699D73" w:rsidR="00DC7AFF" w:rsidRDefault="00DD2B9D">
      <w:pPr>
        <w:pStyle w:val="BodyText"/>
        <w:kinsoku w:val="0"/>
        <w:overflowPunct w:val="0"/>
        <w:ind w:left="400"/>
        <w:rPr>
          <w:sz w:val="20"/>
          <w:szCs w:val="20"/>
        </w:rPr>
      </w:pPr>
      <w:r>
        <w:rPr>
          <w:noProof/>
          <w:sz w:val="20"/>
          <w:szCs w:val="20"/>
        </w:rPr>
        <w:lastRenderedPageBreak/>
        <mc:AlternateContent>
          <mc:Choice Requires="wpg">
            <w:drawing>
              <wp:inline distT="0" distB="0" distL="0" distR="0" wp14:anchorId="487496C2" wp14:editId="30A72CAC">
                <wp:extent cx="5956300" cy="1016000"/>
                <wp:effectExtent l="0" t="6350" r="6350" b="6350"/>
                <wp:docPr id="86" name="Group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6300" cy="1016000"/>
                          <a:chOff x="0" y="0"/>
                          <a:chExt cx="9380" cy="1600"/>
                        </a:xfrm>
                      </wpg:grpSpPr>
                      <wps:wsp>
                        <wps:cNvPr id="87" name="Text Box 259"/>
                        <wps:cNvSpPr txBox="1">
                          <a:spLocks noChangeArrowheads="1"/>
                        </wps:cNvSpPr>
                        <wps:spPr bwMode="auto">
                          <a:xfrm>
                            <a:off x="10" y="650"/>
                            <a:ext cx="9360" cy="94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8087945" w14:textId="77777777" w:rsidR="00DC7AFF" w:rsidRDefault="00DC7AFF">
                              <w:pPr>
                                <w:pStyle w:val="BodyText"/>
                                <w:kinsoku w:val="0"/>
                                <w:overflowPunct w:val="0"/>
                                <w:spacing w:before="114" w:line="252" w:lineRule="auto"/>
                                <w:ind w:left="84" w:right="201"/>
                              </w:pPr>
                              <w:r>
                                <w:t>For</w:t>
                              </w:r>
                              <w:r>
                                <w:rPr>
                                  <w:spacing w:val="-6"/>
                                </w:rPr>
                                <w:t xml:space="preserve"> </w:t>
                              </w:r>
                              <w:r>
                                <w:t>Option</w:t>
                              </w:r>
                              <w:r>
                                <w:rPr>
                                  <w:spacing w:val="-6"/>
                                </w:rPr>
                                <w:t xml:space="preserve"> </w:t>
                              </w:r>
                              <w:r>
                                <w:t>A,</w:t>
                              </w:r>
                              <w:r>
                                <w:rPr>
                                  <w:spacing w:val="-6"/>
                                </w:rPr>
                                <w:t xml:space="preserve"> </w:t>
                              </w:r>
                              <w:r>
                                <w:t>the</w:t>
                              </w:r>
                              <w:r>
                                <w:rPr>
                                  <w:spacing w:val="-6"/>
                                </w:rPr>
                                <w:t xml:space="preserve"> </w:t>
                              </w:r>
                              <w:r>
                                <w:t>Program</w:t>
                              </w:r>
                              <w:r>
                                <w:rPr>
                                  <w:spacing w:val="-6"/>
                                </w:rPr>
                                <w:t xml:space="preserve"> </w:t>
                              </w:r>
                              <w:r>
                                <w:t>continue</w:t>
                              </w:r>
                              <w:r>
                                <w:rPr>
                                  <w:spacing w:val="-6"/>
                                </w:rPr>
                                <w:t xml:space="preserve"> </w:t>
                              </w:r>
                              <w:r>
                                <w:t>broadscale</w:t>
                              </w:r>
                              <w:r>
                                <w:rPr>
                                  <w:spacing w:val="-6"/>
                                </w:rPr>
                                <w:t xml:space="preserve"> </w:t>
                              </w:r>
                              <w:r>
                                <w:t>treatment</w:t>
                              </w:r>
                              <w:r>
                                <w:rPr>
                                  <w:spacing w:val="-6"/>
                                </w:rPr>
                                <w:t xml:space="preserve"> </w:t>
                              </w:r>
                              <w:r>
                                <w:t>across</w:t>
                              </w:r>
                              <w:r>
                                <w:rPr>
                                  <w:spacing w:val="-6"/>
                                </w:rPr>
                                <w:t xml:space="preserve"> </w:t>
                              </w:r>
                              <w:r>
                                <w:t>all</w:t>
                              </w:r>
                              <w:r>
                                <w:rPr>
                                  <w:spacing w:val="-6"/>
                                </w:rPr>
                                <w:t xml:space="preserve"> </w:t>
                              </w:r>
                              <w:r>
                                <w:t>agricultural</w:t>
                              </w:r>
                              <w:r>
                                <w:rPr>
                                  <w:spacing w:val="-6"/>
                                </w:rPr>
                                <w:t xml:space="preserve"> </w:t>
                              </w:r>
                              <w:r>
                                <w:t>parts</w:t>
                              </w:r>
                              <w:r>
                                <w:rPr>
                                  <w:spacing w:val="-6"/>
                                </w:rPr>
                                <w:t xml:space="preserve"> </w:t>
                              </w:r>
                              <w:r>
                                <w:t>of the Operational Zone, with on-ground follow-up as needed to address any gaps.</w:t>
                              </w:r>
                            </w:p>
                          </w:txbxContent>
                        </wps:txbx>
                        <wps:bodyPr rot="0" vert="horz" wrap="square" lIns="0" tIns="0" rIns="0" bIns="0" anchor="t" anchorCtr="0" upright="1">
                          <a:noAutofit/>
                        </wps:bodyPr>
                      </wps:wsp>
                      <wps:wsp>
                        <wps:cNvPr id="88" name="Text Box 260"/>
                        <wps:cNvSpPr txBox="1">
                          <a:spLocks noChangeArrowheads="1"/>
                        </wps:cNvSpPr>
                        <wps:spPr bwMode="auto">
                          <a:xfrm>
                            <a:off x="10" y="10"/>
                            <a:ext cx="9360" cy="640"/>
                          </a:xfrm>
                          <a:prstGeom prst="rect">
                            <a:avLst/>
                          </a:prstGeom>
                          <a:solidFill>
                            <a:srgbClr val="CCCCCC"/>
                          </a:solidFill>
                          <a:ln w="12700">
                            <a:solidFill>
                              <a:srgbClr val="000000"/>
                            </a:solidFill>
                            <a:miter lim="800000"/>
                            <a:headEnd/>
                            <a:tailEnd/>
                          </a:ln>
                        </wps:spPr>
                        <wps:txbx>
                          <w:txbxContent>
                            <w:p w14:paraId="7A3F4C62" w14:textId="77777777" w:rsidR="00DC7AFF" w:rsidRDefault="00DC7AFF">
                              <w:pPr>
                                <w:pStyle w:val="BodyText"/>
                                <w:kinsoku w:val="0"/>
                                <w:overflowPunct w:val="0"/>
                                <w:spacing w:before="114"/>
                                <w:ind w:left="369"/>
                                <w:rPr>
                                  <w:b/>
                                  <w:bCs/>
                                  <w:color w:val="000000"/>
                                  <w:spacing w:val="-10"/>
                                </w:rPr>
                              </w:pPr>
                              <w:r>
                                <w:rPr>
                                  <w:b/>
                                  <w:bCs/>
                                  <w:color w:val="000000"/>
                                </w:rPr>
                                <w:t>Recommendation</w:t>
                              </w:r>
                              <w:r>
                                <w:rPr>
                                  <w:b/>
                                  <w:bCs/>
                                  <w:color w:val="000000"/>
                                  <w:spacing w:val="-7"/>
                                </w:rPr>
                                <w:t xml:space="preserve"> </w:t>
                              </w:r>
                              <w:r>
                                <w:rPr>
                                  <w:b/>
                                  <w:bCs/>
                                  <w:color w:val="000000"/>
                                  <w:spacing w:val="-10"/>
                                </w:rPr>
                                <w:t>7</w:t>
                              </w:r>
                            </w:p>
                          </w:txbxContent>
                        </wps:txbx>
                        <wps:bodyPr rot="0" vert="horz" wrap="square" lIns="0" tIns="0" rIns="0" bIns="0" anchor="t" anchorCtr="0" upright="1">
                          <a:noAutofit/>
                        </wps:bodyPr>
                      </wps:wsp>
                    </wpg:wgp>
                  </a:graphicData>
                </a:graphic>
              </wp:inline>
            </w:drawing>
          </mc:Choice>
          <mc:Fallback>
            <w:pict>
              <v:group w14:anchorId="487496C2" id="Group 258" o:spid="_x0000_s1173" style="width:469pt;height:80pt;mso-position-horizontal-relative:char;mso-position-vertical-relative:line" coordsize="9380,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">
                <v:shape id="Text Box 259" o:spid="_x0000_s1174" type="#_x0000_t202" style="position:absolute;left:10;top:650;width:9360;height: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" filled="f" strokeweight="1pt">
                  <v:textbox inset="0,0,0,0">
                    <w:txbxContent>
                      <w:p w14:paraId="48087945" w14:textId="77777777" w:rsidR="00DC7AFF" w:rsidRDefault="00DC7AFF">
                        <w:pPr>
                          <w:pStyle w:val="BodyText"/>
                          <w:kinsoku w:val="0"/>
                          <w:overflowPunct w:val="0"/>
                          <w:spacing w:before="114" w:line="252" w:lineRule="auto"/>
                          <w:ind w:left="84" w:right="201"/>
                        </w:pPr>
                        <w:r>
                          <w:t>For</w:t>
                        </w:r>
                        <w:r>
                          <w:rPr>
                            <w:spacing w:val="-6"/>
                          </w:rPr>
                          <w:t xml:space="preserve"> </w:t>
                        </w:r>
                        <w:r>
                          <w:t>Option</w:t>
                        </w:r>
                        <w:r>
                          <w:rPr>
                            <w:spacing w:val="-6"/>
                          </w:rPr>
                          <w:t xml:space="preserve"> </w:t>
                        </w:r>
                        <w:r>
                          <w:t>A,</w:t>
                        </w:r>
                        <w:r>
                          <w:rPr>
                            <w:spacing w:val="-6"/>
                          </w:rPr>
                          <w:t xml:space="preserve"> </w:t>
                        </w:r>
                        <w:r>
                          <w:t>the</w:t>
                        </w:r>
                        <w:r>
                          <w:rPr>
                            <w:spacing w:val="-6"/>
                          </w:rPr>
                          <w:t xml:space="preserve"> </w:t>
                        </w:r>
                        <w:r>
                          <w:t>Program</w:t>
                        </w:r>
                        <w:r>
                          <w:rPr>
                            <w:spacing w:val="-6"/>
                          </w:rPr>
                          <w:t xml:space="preserve"> </w:t>
                        </w:r>
                        <w:r>
                          <w:t>continue</w:t>
                        </w:r>
                        <w:r>
                          <w:rPr>
                            <w:spacing w:val="-6"/>
                          </w:rPr>
                          <w:t xml:space="preserve"> </w:t>
                        </w:r>
                        <w:r>
                          <w:t>broadscale</w:t>
                        </w:r>
                        <w:r>
                          <w:rPr>
                            <w:spacing w:val="-6"/>
                          </w:rPr>
                          <w:t xml:space="preserve"> </w:t>
                        </w:r>
                        <w:r>
                          <w:t>treatment</w:t>
                        </w:r>
                        <w:r>
                          <w:rPr>
                            <w:spacing w:val="-6"/>
                          </w:rPr>
                          <w:t xml:space="preserve"> </w:t>
                        </w:r>
                        <w:r>
                          <w:t>across</w:t>
                        </w:r>
                        <w:r>
                          <w:rPr>
                            <w:spacing w:val="-6"/>
                          </w:rPr>
                          <w:t xml:space="preserve"> </w:t>
                        </w:r>
                        <w:r>
                          <w:t>all</w:t>
                        </w:r>
                        <w:r>
                          <w:rPr>
                            <w:spacing w:val="-6"/>
                          </w:rPr>
                          <w:t xml:space="preserve"> </w:t>
                        </w:r>
                        <w:r>
                          <w:t>agricultural</w:t>
                        </w:r>
                        <w:r>
                          <w:rPr>
                            <w:spacing w:val="-6"/>
                          </w:rPr>
                          <w:t xml:space="preserve"> </w:t>
                        </w:r>
                        <w:r>
                          <w:t>parts</w:t>
                        </w:r>
                        <w:r>
                          <w:rPr>
                            <w:spacing w:val="-6"/>
                          </w:rPr>
                          <w:t xml:space="preserve"> </w:t>
                        </w:r>
                        <w:r>
                          <w:t>of the Operational Zone, with on-ground follow-up as needed to address any gaps.</w:t>
                        </w:r>
                      </w:p>
                    </w:txbxContent>
                  </v:textbox>
                </v:shape>
                <v:shape id="Text Box 260" o:spid="_x0000_s1175" type="#_x0000_t202" style="position:absolute;left:10;top:10;width:9360;height: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" fillcolor="#ccc" strokeweight="1pt">
                  <v:textbox inset="0,0,0,0">
                    <w:txbxContent>
                      <w:p w14:paraId="7A3F4C62" w14:textId="77777777" w:rsidR="00DC7AFF" w:rsidRDefault="00DC7AFF">
                        <w:pPr>
                          <w:pStyle w:val="BodyText"/>
                          <w:kinsoku w:val="0"/>
                          <w:overflowPunct w:val="0"/>
                          <w:spacing w:before="114"/>
                          <w:ind w:left="369"/>
                          <w:rPr>
                            <w:b/>
                            <w:bCs/>
                            <w:color w:val="000000"/>
                            <w:spacing w:val="-10"/>
                          </w:rPr>
                        </w:pPr>
                        <w:r>
                          <w:rPr>
                            <w:b/>
                            <w:bCs/>
                            <w:color w:val="000000"/>
                          </w:rPr>
                          <w:t>Recommendation</w:t>
                        </w:r>
                        <w:r>
                          <w:rPr>
                            <w:b/>
                            <w:bCs/>
                            <w:color w:val="000000"/>
                            <w:spacing w:val="-7"/>
                          </w:rPr>
                          <w:t xml:space="preserve"> </w:t>
                        </w:r>
                        <w:r>
                          <w:rPr>
                            <w:b/>
                            <w:bCs/>
                            <w:color w:val="000000"/>
                            <w:spacing w:val="-10"/>
                          </w:rPr>
                          <w:t>7</w:t>
                        </w:r>
                      </w:p>
                    </w:txbxContent>
                  </v:textbox>
                </v:shape>
                <w10:anchorlock/>
              </v:group>
            </w:pict>
          </mc:Fallback>
        </mc:AlternateContent>
      </w:r>
    </w:p>
    <w:p w14:paraId="21C4A1C4" w14:textId="77777777" w:rsidR="00DC7AFF" w:rsidRDefault="00DC7AFF">
      <w:pPr>
        <w:pStyle w:val="BodyText"/>
        <w:kinsoku w:val="0"/>
        <w:overflowPunct w:val="0"/>
        <w:rPr>
          <w:sz w:val="20"/>
          <w:szCs w:val="20"/>
        </w:rPr>
      </w:pPr>
    </w:p>
    <w:p w14:paraId="0F7E97C6" w14:textId="77777777" w:rsidR="00DC7AFF" w:rsidRDefault="00DC7AFF">
      <w:pPr>
        <w:pStyle w:val="BodyText"/>
        <w:kinsoku w:val="0"/>
        <w:overflowPunct w:val="0"/>
        <w:spacing w:before="10"/>
        <w:rPr>
          <w:sz w:val="19"/>
          <w:szCs w:val="19"/>
        </w:rPr>
      </w:pPr>
    </w:p>
    <w:p w14:paraId="069149EB" w14:textId="77777777" w:rsidR="00DC7AFF" w:rsidRDefault="00DC7AFF">
      <w:pPr>
        <w:pStyle w:val="ListParagraph"/>
        <w:numPr>
          <w:ilvl w:val="2"/>
          <w:numId w:val="23"/>
        </w:numPr>
        <w:tabs>
          <w:tab w:val="left" w:pos="811"/>
        </w:tabs>
        <w:kinsoku w:val="0"/>
        <w:overflowPunct w:val="0"/>
        <w:spacing w:before="59" w:line="252" w:lineRule="auto"/>
        <w:ind w:left="220" w:right="961" w:firstLine="0"/>
      </w:pPr>
      <w:bookmarkStart w:id="133" w:name="_Toc136854721"/>
      <w:r w:rsidRPr="00922296">
        <w:rPr>
          <w:rStyle w:val="Heading4Char"/>
          <w:rFonts w:cs="Cambria"/>
          <w:sz w:val="24"/>
          <w:szCs w:val="24"/>
        </w:rPr>
        <w:t>Rapid response to RIFA outbreaks within and outside of boundary areas</w:t>
      </w:r>
      <w:bookmarkEnd w:id="133"/>
      <w:r>
        <w:rPr>
          <w:b/>
          <w:bCs/>
        </w:rPr>
        <w:t xml:space="preserve"> </w:t>
      </w:r>
      <w:r>
        <w:t>Mounting</w:t>
      </w:r>
      <w:r>
        <w:rPr>
          <w:spacing w:val="-9"/>
        </w:rPr>
        <w:t xml:space="preserve"> </w:t>
      </w:r>
      <w:r>
        <w:t>coordinated</w:t>
      </w:r>
      <w:r>
        <w:rPr>
          <w:spacing w:val="-9"/>
        </w:rPr>
        <w:t xml:space="preserve"> </w:t>
      </w:r>
      <w:r>
        <w:t>eradication</w:t>
      </w:r>
      <w:r>
        <w:rPr>
          <w:spacing w:val="-9"/>
        </w:rPr>
        <w:t xml:space="preserve"> </w:t>
      </w:r>
      <w:r>
        <w:t>efforts</w:t>
      </w:r>
      <w:r>
        <w:rPr>
          <w:spacing w:val="-9"/>
        </w:rPr>
        <w:t xml:space="preserve"> </w:t>
      </w:r>
      <w:r>
        <w:t>to</w:t>
      </w:r>
      <w:r>
        <w:rPr>
          <w:spacing w:val="-9"/>
        </w:rPr>
        <w:t xml:space="preserve"> </w:t>
      </w:r>
      <w:r>
        <w:t>clear</w:t>
      </w:r>
      <w:r>
        <w:rPr>
          <w:spacing w:val="-9"/>
        </w:rPr>
        <w:t xml:space="preserve"> </w:t>
      </w:r>
      <w:r>
        <w:t>newly-found</w:t>
      </w:r>
      <w:r>
        <w:rPr>
          <w:spacing w:val="-9"/>
        </w:rPr>
        <w:t xml:space="preserve"> </w:t>
      </w:r>
      <w:r>
        <w:t>infested</w:t>
      </w:r>
      <w:r>
        <w:rPr>
          <w:spacing w:val="-9"/>
        </w:rPr>
        <w:t xml:space="preserve"> </w:t>
      </w:r>
      <w:r>
        <w:t>areas,</w:t>
      </w:r>
      <w:r>
        <w:rPr>
          <w:spacing w:val="-9"/>
        </w:rPr>
        <w:t xml:space="preserve"> </w:t>
      </w:r>
      <w:r>
        <w:t>whether inside</w:t>
      </w:r>
      <w:r>
        <w:rPr>
          <w:spacing w:val="-1"/>
        </w:rPr>
        <w:t xml:space="preserve"> </w:t>
      </w:r>
      <w:r>
        <w:t>or</w:t>
      </w:r>
      <w:r>
        <w:rPr>
          <w:spacing w:val="-1"/>
        </w:rPr>
        <w:t xml:space="preserve"> </w:t>
      </w:r>
      <w:r>
        <w:t>outside</w:t>
      </w:r>
      <w:r>
        <w:rPr>
          <w:spacing w:val="-1"/>
        </w:rPr>
        <w:t xml:space="preserve"> </w:t>
      </w:r>
      <w:r>
        <w:t>the</w:t>
      </w:r>
      <w:r>
        <w:rPr>
          <w:spacing w:val="-1"/>
        </w:rPr>
        <w:t xml:space="preserve"> </w:t>
      </w:r>
      <w:r>
        <w:t>Operational</w:t>
      </w:r>
      <w:r>
        <w:rPr>
          <w:spacing w:val="-1"/>
        </w:rPr>
        <w:t xml:space="preserve"> </w:t>
      </w:r>
      <w:r>
        <w:t>Area,</w:t>
      </w:r>
      <w:r>
        <w:rPr>
          <w:spacing w:val="40"/>
        </w:rPr>
        <w:t xml:space="preserve"> </w:t>
      </w:r>
      <w:r>
        <w:t>will</w:t>
      </w:r>
      <w:r>
        <w:rPr>
          <w:spacing w:val="-1"/>
        </w:rPr>
        <w:t xml:space="preserve"> </w:t>
      </w:r>
      <w:r>
        <w:t>be</w:t>
      </w:r>
      <w:r>
        <w:rPr>
          <w:spacing w:val="-1"/>
        </w:rPr>
        <w:t xml:space="preserve"> </w:t>
      </w:r>
      <w:r>
        <w:t>critical</w:t>
      </w:r>
      <w:r>
        <w:rPr>
          <w:spacing w:val="-1"/>
        </w:rPr>
        <w:t xml:space="preserve"> </w:t>
      </w:r>
      <w:r>
        <w:t>to</w:t>
      </w:r>
      <w:r>
        <w:rPr>
          <w:spacing w:val="-1"/>
        </w:rPr>
        <w:t xml:space="preserve"> </w:t>
      </w:r>
      <w:r>
        <w:t>prevent</w:t>
      </w:r>
      <w:r>
        <w:rPr>
          <w:spacing w:val="-1"/>
        </w:rPr>
        <w:t xml:space="preserve"> </w:t>
      </w:r>
      <w:r>
        <w:t>failures</w:t>
      </w:r>
      <w:r>
        <w:rPr>
          <w:spacing w:val="-1"/>
        </w:rPr>
        <w:t xml:space="preserve"> </w:t>
      </w:r>
      <w:r>
        <w:t>of</w:t>
      </w:r>
      <w:r>
        <w:rPr>
          <w:spacing w:val="-1"/>
        </w:rPr>
        <w:t xml:space="preserve"> </w:t>
      </w:r>
      <w:r>
        <w:t>area-wide eradication and long-term RIFA (re-)establishment.</w:t>
      </w:r>
    </w:p>
    <w:p w14:paraId="0ECD7EB0" w14:textId="77777777" w:rsidR="00DC7AFF" w:rsidRDefault="00DC7AFF">
      <w:pPr>
        <w:pStyle w:val="BodyText"/>
        <w:kinsoku w:val="0"/>
        <w:overflowPunct w:val="0"/>
        <w:rPr>
          <w:sz w:val="20"/>
          <w:szCs w:val="20"/>
        </w:rPr>
      </w:pPr>
    </w:p>
    <w:p w14:paraId="7C81CFE5" w14:textId="317A707E" w:rsidR="00DC7AFF" w:rsidRDefault="00DD2B9D">
      <w:pPr>
        <w:pStyle w:val="BodyText"/>
        <w:kinsoku w:val="0"/>
        <w:overflowPunct w:val="0"/>
        <w:spacing w:before="1"/>
        <w:rPr>
          <w:sz w:val="13"/>
          <w:szCs w:val="13"/>
        </w:rPr>
      </w:pPr>
      <w:r>
        <w:rPr>
          <w:noProof/>
        </w:rPr>
        <mc:AlternateContent>
          <mc:Choice Requires="wpg">
            <w:drawing>
              <wp:anchor distT="0" distB="0" distL="0" distR="0" simplePos="0" relativeHeight="251680768" behindDoc="0" locked="0" layoutInCell="0" allowOverlap="1" wp14:anchorId="13D70943" wp14:editId="5AEC2CAB">
                <wp:simplePos x="0" y="0"/>
                <wp:positionH relativeFrom="page">
                  <wp:posOffset>1143000</wp:posOffset>
                </wp:positionH>
                <wp:positionV relativeFrom="paragraph">
                  <wp:posOffset>112395</wp:posOffset>
                </wp:positionV>
                <wp:extent cx="5956300" cy="939800"/>
                <wp:effectExtent l="0" t="0" r="0" b="0"/>
                <wp:wrapTopAndBottom/>
                <wp:docPr id="83" name="Group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6300" cy="939800"/>
                          <a:chOff x="1800" y="177"/>
                          <a:chExt cx="9380" cy="1480"/>
                        </a:xfrm>
                      </wpg:grpSpPr>
                      <wps:wsp>
                        <wps:cNvPr id="84" name="Text Box 262"/>
                        <wps:cNvSpPr txBox="1">
                          <a:spLocks noChangeArrowheads="1"/>
                        </wps:cNvSpPr>
                        <wps:spPr bwMode="auto">
                          <a:xfrm>
                            <a:off x="1810" y="827"/>
                            <a:ext cx="9360" cy="82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82310B0" w14:textId="77777777" w:rsidR="00DC7AFF" w:rsidRDefault="00DC7AFF">
                              <w:pPr>
                                <w:pStyle w:val="BodyText"/>
                                <w:kinsoku w:val="0"/>
                                <w:overflowPunct w:val="0"/>
                                <w:spacing w:before="104" w:line="252" w:lineRule="auto"/>
                                <w:ind w:left="84" w:right="201"/>
                              </w:pPr>
                              <w:r>
                                <w:t>The</w:t>
                              </w:r>
                              <w:r>
                                <w:rPr>
                                  <w:spacing w:val="-7"/>
                                </w:rPr>
                                <w:t xml:space="preserve"> </w:t>
                              </w:r>
                              <w:r>
                                <w:t>Program</w:t>
                              </w:r>
                              <w:r>
                                <w:rPr>
                                  <w:spacing w:val="-7"/>
                                </w:rPr>
                                <w:t xml:space="preserve"> </w:t>
                              </w:r>
                              <w:r>
                                <w:t>review</w:t>
                              </w:r>
                              <w:r>
                                <w:rPr>
                                  <w:spacing w:val="-7"/>
                                </w:rPr>
                                <w:t xml:space="preserve"> </w:t>
                              </w:r>
                              <w:r>
                                <w:t>and</w:t>
                              </w:r>
                              <w:r>
                                <w:rPr>
                                  <w:spacing w:val="-7"/>
                                </w:rPr>
                                <w:t xml:space="preserve"> </w:t>
                              </w:r>
                              <w:r>
                                <w:t>strengthen</w:t>
                              </w:r>
                              <w:r>
                                <w:rPr>
                                  <w:spacing w:val="-7"/>
                                </w:rPr>
                                <w:t xml:space="preserve"> </w:t>
                              </w:r>
                              <w:r>
                                <w:t>its</w:t>
                              </w:r>
                              <w:r>
                                <w:rPr>
                                  <w:spacing w:val="-7"/>
                                </w:rPr>
                                <w:t xml:space="preserve"> </w:t>
                              </w:r>
                              <w:r>
                                <w:t>guidelines</w:t>
                              </w:r>
                              <w:r>
                                <w:rPr>
                                  <w:spacing w:val="-7"/>
                                </w:rPr>
                                <w:t xml:space="preserve"> </w:t>
                              </w:r>
                              <w:r>
                                <w:t>for</w:t>
                              </w:r>
                              <w:r>
                                <w:rPr>
                                  <w:spacing w:val="-7"/>
                                </w:rPr>
                                <w:t xml:space="preserve"> </w:t>
                              </w:r>
                              <w:r>
                                <w:t>surveillance</w:t>
                              </w:r>
                              <w:r>
                                <w:rPr>
                                  <w:spacing w:val="-7"/>
                                </w:rPr>
                                <w:t xml:space="preserve"> </w:t>
                              </w:r>
                              <w:r>
                                <w:t>and</w:t>
                              </w:r>
                              <w:r>
                                <w:rPr>
                                  <w:spacing w:val="-7"/>
                                </w:rPr>
                                <w:t xml:space="preserve"> </w:t>
                              </w:r>
                              <w:r>
                                <w:t>treatment</w:t>
                              </w:r>
                              <w:r>
                                <w:rPr>
                                  <w:spacing w:val="-7"/>
                                </w:rPr>
                                <w:t xml:space="preserve"> </w:t>
                              </w:r>
                              <w:r>
                                <w:t>around newly-found infestations to maximise the likelihood of eradicating them in one season.</w:t>
                              </w:r>
                            </w:p>
                          </w:txbxContent>
                        </wps:txbx>
                        <wps:bodyPr rot="0" vert="horz" wrap="square" lIns="0" tIns="0" rIns="0" bIns="0" anchor="t" anchorCtr="0" upright="1">
                          <a:noAutofit/>
                        </wps:bodyPr>
                      </wps:wsp>
                      <wps:wsp>
                        <wps:cNvPr id="85" name="Text Box 263"/>
                        <wps:cNvSpPr txBox="1">
                          <a:spLocks noChangeArrowheads="1"/>
                        </wps:cNvSpPr>
                        <wps:spPr bwMode="auto">
                          <a:xfrm>
                            <a:off x="1810" y="187"/>
                            <a:ext cx="9360" cy="640"/>
                          </a:xfrm>
                          <a:prstGeom prst="rect">
                            <a:avLst/>
                          </a:prstGeom>
                          <a:solidFill>
                            <a:srgbClr val="CCCCCC"/>
                          </a:solidFill>
                          <a:ln w="12700">
                            <a:solidFill>
                              <a:srgbClr val="000000"/>
                            </a:solidFill>
                            <a:miter lim="800000"/>
                            <a:headEnd/>
                            <a:tailEnd/>
                          </a:ln>
                        </wps:spPr>
                        <wps:txbx>
                          <w:txbxContent>
                            <w:p w14:paraId="7511DCC1" w14:textId="77777777" w:rsidR="00DC7AFF" w:rsidRDefault="00DC7AFF">
                              <w:pPr>
                                <w:pStyle w:val="BodyText"/>
                                <w:kinsoku w:val="0"/>
                                <w:overflowPunct w:val="0"/>
                                <w:spacing w:before="104"/>
                                <w:ind w:left="369"/>
                                <w:rPr>
                                  <w:b/>
                                  <w:bCs/>
                                  <w:color w:val="000000"/>
                                  <w:spacing w:val="-10"/>
                                </w:rPr>
                              </w:pPr>
                              <w:r>
                                <w:rPr>
                                  <w:b/>
                                  <w:bCs/>
                                  <w:color w:val="000000"/>
                                </w:rPr>
                                <w:t>Recommendation</w:t>
                              </w:r>
                              <w:r>
                                <w:rPr>
                                  <w:b/>
                                  <w:bCs/>
                                  <w:color w:val="000000"/>
                                  <w:spacing w:val="-7"/>
                                </w:rPr>
                                <w:t xml:space="preserve"> </w:t>
                              </w:r>
                              <w:r>
                                <w:rPr>
                                  <w:b/>
                                  <w:bCs/>
                                  <w:color w:val="000000"/>
                                  <w:spacing w:val="-10"/>
                                </w:rPr>
                                <w:t>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D70943" id="Group 261" o:spid="_x0000_s1176" style="position:absolute;margin-left:90pt;margin-top:8.85pt;width:469pt;height:74pt;z-index:251680768;mso-wrap-distance-left:0;mso-wrap-distance-right:0;mso-position-horizontal-relative:page;mso-position-vertical-relative:text" coordorigin="1800,177" coordsize="9380,1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" o:allowincell="f">
                <v:shape id="Text Box 262" o:spid="_x0000_s1177" type="#_x0000_t202" style="position:absolute;left:1810;top:827;width:9360;height: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" filled="f" strokeweight="1pt">
                  <v:textbox inset="0,0,0,0">
                    <w:txbxContent>
                      <w:p w14:paraId="782310B0" w14:textId="77777777" w:rsidR="00DC7AFF" w:rsidRDefault="00DC7AFF">
                        <w:pPr>
                          <w:pStyle w:val="BodyText"/>
                          <w:kinsoku w:val="0"/>
                          <w:overflowPunct w:val="0"/>
                          <w:spacing w:before="104" w:line="252" w:lineRule="auto"/>
                          <w:ind w:left="84" w:right="201"/>
                        </w:pPr>
                        <w:r>
                          <w:t>The</w:t>
                        </w:r>
                        <w:r>
                          <w:rPr>
                            <w:spacing w:val="-7"/>
                          </w:rPr>
                          <w:t xml:space="preserve"> </w:t>
                        </w:r>
                        <w:r>
                          <w:t>Program</w:t>
                        </w:r>
                        <w:r>
                          <w:rPr>
                            <w:spacing w:val="-7"/>
                          </w:rPr>
                          <w:t xml:space="preserve"> </w:t>
                        </w:r>
                        <w:r>
                          <w:t>review</w:t>
                        </w:r>
                        <w:r>
                          <w:rPr>
                            <w:spacing w:val="-7"/>
                          </w:rPr>
                          <w:t xml:space="preserve"> </w:t>
                        </w:r>
                        <w:r>
                          <w:t>and</w:t>
                        </w:r>
                        <w:r>
                          <w:rPr>
                            <w:spacing w:val="-7"/>
                          </w:rPr>
                          <w:t xml:space="preserve"> </w:t>
                        </w:r>
                        <w:r>
                          <w:t>strengthen</w:t>
                        </w:r>
                        <w:r>
                          <w:rPr>
                            <w:spacing w:val="-7"/>
                          </w:rPr>
                          <w:t xml:space="preserve"> </w:t>
                        </w:r>
                        <w:r>
                          <w:t>its</w:t>
                        </w:r>
                        <w:r>
                          <w:rPr>
                            <w:spacing w:val="-7"/>
                          </w:rPr>
                          <w:t xml:space="preserve"> </w:t>
                        </w:r>
                        <w:r>
                          <w:t>guidelines</w:t>
                        </w:r>
                        <w:r>
                          <w:rPr>
                            <w:spacing w:val="-7"/>
                          </w:rPr>
                          <w:t xml:space="preserve"> </w:t>
                        </w:r>
                        <w:r>
                          <w:t>for</w:t>
                        </w:r>
                        <w:r>
                          <w:rPr>
                            <w:spacing w:val="-7"/>
                          </w:rPr>
                          <w:t xml:space="preserve"> </w:t>
                        </w:r>
                        <w:r>
                          <w:t>surveillance</w:t>
                        </w:r>
                        <w:r>
                          <w:rPr>
                            <w:spacing w:val="-7"/>
                          </w:rPr>
                          <w:t xml:space="preserve"> </w:t>
                        </w:r>
                        <w:r>
                          <w:t>and</w:t>
                        </w:r>
                        <w:r>
                          <w:rPr>
                            <w:spacing w:val="-7"/>
                          </w:rPr>
                          <w:t xml:space="preserve"> </w:t>
                        </w:r>
                        <w:r>
                          <w:t>treatment</w:t>
                        </w:r>
                        <w:r>
                          <w:rPr>
                            <w:spacing w:val="-7"/>
                          </w:rPr>
                          <w:t xml:space="preserve"> </w:t>
                        </w:r>
                        <w:r>
                          <w:t>around newly-found infestations to maximise the likelihood of eradicating them in one season.</w:t>
                        </w:r>
                      </w:p>
                    </w:txbxContent>
                  </v:textbox>
                </v:shape>
                <v:shape id="Text Box 263" o:spid="_x0000_s1178" type="#_x0000_t202" style="position:absolute;left:1810;top:187;width:9360;height: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" fillcolor="#ccc" strokeweight="1pt">
                  <v:textbox inset="0,0,0,0">
                    <w:txbxContent>
                      <w:p w14:paraId="7511DCC1" w14:textId="77777777" w:rsidR="00DC7AFF" w:rsidRDefault="00DC7AFF">
                        <w:pPr>
                          <w:pStyle w:val="BodyText"/>
                          <w:kinsoku w:val="0"/>
                          <w:overflowPunct w:val="0"/>
                          <w:spacing w:before="104"/>
                          <w:ind w:left="369"/>
                          <w:rPr>
                            <w:b/>
                            <w:bCs/>
                            <w:color w:val="000000"/>
                            <w:spacing w:val="-10"/>
                          </w:rPr>
                        </w:pPr>
                        <w:r>
                          <w:rPr>
                            <w:b/>
                            <w:bCs/>
                            <w:color w:val="000000"/>
                          </w:rPr>
                          <w:t>Recommendation</w:t>
                        </w:r>
                        <w:r>
                          <w:rPr>
                            <w:b/>
                            <w:bCs/>
                            <w:color w:val="000000"/>
                            <w:spacing w:val="-7"/>
                          </w:rPr>
                          <w:t xml:space="preserve"> </w:t>
                        </w:r>
                        <w:r>
                          <w:rPr>
                            <w:b/>
                            <w:bCs/>
                            <w:color w:val="000000"/>
                            <w:spacing w:val="-10"/>
                          </w:rPr>
                          <w:t>8</w:t>
                        </w:r>
                      </w:p>
                    </w:txbxContent>
                  </v:textbox>
                </v:shape>
                <w10:wrap type="topAndBottom" anchorx="page"/>
              </v:group>
            </w:pict>
          </mc:Fallback>
        </mc:AlternateContent>
      </w:r>
    </w:p>
    <w:p w14:paraId="1B11799B" w14:textId="77777777" w:rsidR="00DC7AFF" w:rsidRDefault="00DC7AFF">
      <w:pPr>
        <w:pStyle w:val="BodyText"/>
        <w:kinsoku w:val="0"/>
        <w:overflowPunct w:val="0"/>
        <w:rPr>
          <w:sz w:val="20"/>
          <w:szCs w:val="20"/>
        </w:rPr>
      </w:pPr>
    </w:p>
    <w:p w14:paraId="0872FB11" w14:textId="77777777" w:rsidR="00DC7AFF" w:rsidRDefault="00DC7AFF">
      <w:pPr>
        <w:pStyle w:val="BodyText"/>
        <w:kinsoku w:val="0"/>
        <w:overflowPunct w:val="0"/>
        <w:spacing w:before="3"/>
        <w:rPr>
          <w:sz w:val="20"/>
          <w:szCs w:val="20"/>
        </w:rPr>
      </w:pPr>
    </w:p>
    <w:p w14:paraId="3E1660CA" w14:textId="77777777" w:rsidR="00DC7AFF" w:rsidRDefault="00DC7AFF">
      <w:pPr>
        <w:pStyle w:val="Heading4"/>
        <w:numPr>
          <w:ilvl w:val="2"/>
          <w:numId w:val="23"/>
        </w:numPr>
        <w:tabs>
          <w:tab w:val="left" w:pos="811"/>
        </w:tabs>
        <w:kinsoku w:val="0"/>
        <w:overflowPunct w:val="0"/>
        <w:spacing w:before="58"/>
        <w:ind w:left="810"/>
        <w:rPr>
          <w:spacing w:val="-2"/>
        </w:rPr>
      </w:pPr>
      <w:bookmarkStart w:id="134" w:name="_Toc136854722"/>
      <w:r>
        <w:t>Strengthening</w:t>
      </w:r>
      <w:r>
        <w:rPr>
          <w:spacing w:val="-11"/>
        </w:rPr>
        <w:t xml:space="preserve"> </w:t>
      </w:r>
      <w:r>
        <w:t>polygyne</w:t>
      </w:r>
      <w:r>
        <w:rPr>
          <w:spacing w:val="-9"/>
        </w:rPr>
        <w:t xml:space="preserve"> </w:t>
      </w:r>
      <w:r>
        <w:t>colony</w:t>
      </w:r>
      <w:r>
        <w:rPr>
          <w:spacing w:val="-8"/>
        </w:rPr>
        <w:t xml:space="preserve"> </w:t>
      </w:r>
      <w:r>
        <w:rPr>
          <w:spacing w:val="-2"/>
        </w:rPr>
        <w:t>eradication</w:t>
      </w:r>
      <w:bookmarkEnd w:id="134"/>
    </w:p>
    <w:p w14:paraId="7B8C0643" w14:textId="77777777" w:rsidR="00DC7AFF" w:rsidRDefault="00DC7AFF">
      <w:pPr>
        <w:pStyle w:val="BodyText"/>
        <w:kinsoku w:val="0"/>
        <w:overflowPunct w:val="0"/>
        <w:spacing w:before="14" w:line="252" w:lineRule="auto"/>
        <w:ind w:left="220" w:right="630"/>
      </w:pPr>
      <w:r>
        <w:t>The Program is succeeding in reducing the densities, and therefore potential impacts of RIFA</w:t>
      </w:r>
      <w:r>
        <w:rPr>
          <w:spacing w:val="-7"/>
        </w:rPr>
        <w:t xml:space="preserve"> </w:t>
      </w:r>
      <w:r>
        <w:t>in</w:t>
      </w:r>
      <w:r>
        <w:rPr>
          <w:spacing w:val="-7"/>
        </w:rPr>
        <w:t xml:space="preserve"> </w:t>
      </w:r>
      <w:r>
        <w:t>SEQ.</w:t>
      </w:r>
      <w:r>
        <w:rPr>
          <w:spacing w:val="-7"/>
        </w:rPr>
        <w:t xml:space="preserve"> </w:t>
      </w:r>
      <w:r>
        <w:t>Polygygne</w:t>
      </w:r>
      <w:r>
        <w:rPr>
          <w:spacing w:val="-7"/>
        </w:rPr>
        <w:t xml:space="preserve"> </w:t>
      </w:r>
      <w:r>
        <w:t>colonies</w:t>
      </w:r>
      <w:r>
        <w:rPr>
          <w:spacing w:val="-7"/>
        </w:rPr>
        <w:t xml:space="preserve"> </w:t>
      </w:r>
      <w:r>
        <w:t>pose</w:t>
      </w:r>
      <w:r>
        <w:rPr>
          <w:spacing w:val="-7"/>
        </w:rPr>
        <w:t xml:space="preserve"> </w:t>
      </w:r>
      <w:r>
        <w:t>the</w:t>
      </w:r>
      <w:r>
        <w:rPr>
          <w:spacing w:val="-7"/>
        </w:rPr>
        <w:t xml:space="preserve"> </w:t>
      </w:r>
      <w:r>
        <w:t>greatest</w:t>
      </w:r>
      <w:r>
        <w:rPr>
          <w:spacing w:val="-7"/>
        </w:rPr>
        <w:t xml:space="preserve"> </w:t>
      </w:r>
      <w:r>
        <w:t>risk</w:t>
      </w:r>
      <w:r>
        <w:rPr>
          <w:spacing w:val="-7"/>
        </w:rPr>
        <w:t xml:space="preserve"> </w:t>
      </w:r>
      <w:r>
        <w:t>of</w:t>
      </w:r>
      <w:r>
        <w:rPr>
          <w:spacing w:val="-7"/>
        </w:rPr>
        <w:t xml:space="preserve"> </w:t>
      </w:r>
      <w:r>
        <w:t>multiplying</w:t>
      </w:r>
      <w:r>
        <w:rPr>
          <w:spacing w:val="-7"/>
        </w:rPr>
        <w:t xml:space="preserve"> </w:t>
      </w:r>
      <w:r>
        <w:t>to</w:t>
      </w:r>
      <w:r>
        <w:rPr>
          <w:spacing w:val="-7"/>
        </w:rPr>
        <w:t xml:space="preserve"> </w:t>
      </w:r>
      <w:r>
        <w:t>high</w:t>
      </w:r>
      <w:r>
        <w:rPr>
          <w:spacing w:val="-7"/>
        </w:rPr>
        <w:t xml:space="preserve"> </w:t>
      </w:r>
      <w:r>
        <w:t>densities</w:t>
      </w:r>
      <w:r>
        <w:rPr>
          <w:spacing w:val="-7"/>
        </w:rPr>
        <w:t xml:space="preserve"> </w:t>
      </w:r>
      <w:r>
        <w:t>but have been effectively suppressed to date, although not eliminated. Operational research has identified promising new treatment regimes so that complete eradication of polygynes should be possible with best practice intensive treatment and follow-up surveillance for all known polygyne sites.</w:t>
      </w:r>
    </w:p>
    <w:p w14:paraId="45D93339" w14:textId="77777777" w:rsidR="00DC7AFF" w:rsidRDefault="00DC7AFF">
      <w:pPr>
        <w:pStyle w:val="BodyText"/>
        <w:kinsoku w:val="0"/>
        <w:overflowPunct w:val="0"/>
        <w:rPr>
          <w:sz w:val="20"/>
          <w:szCs w:val="20"/>
        </w:rPr>
      </w:pPr>
    </w:p>
    <w:p w14:paraId="388EE75A" w14:textId="4E6DAE3A" w:rsidR="00DC7AFF" w:rsidRDefault="00DD2B9D">
      <w:pPr>
        <w:pStyle w:val="BodyText"/>
        <w:kinsoku w:val="0"/>
        <w:overflowPunct w:val="0"/>
        <w:spacing w:before="2"/>
        <w:rPr>
          <w:sz w:val="12"/>
          <w:szCs w:val="12"/>
        </w:rPr>
      </w:pPr>
      <w:r>
        <w:rPr>
          <w:noProof/>
        </w:rPr>
        <mc:AlternateContent>
          <mc:Choice Requires="wpg">
            <w:drawing>
              <wp:anchor distT="0" distB="0" distL="0" distR="0" simplePos="0" relativeHeight="251681792" behindDoc="0" locked="0" layoutInCell="0" allowOverlap="1" wp14:anchorId="3B8B15C6" wp14:editId="13521148">
                <wp:simplePos x="0" y="0"/>
                <wp:positionH relativeFrom="page">
                  <wp:posOffset>1143000</wp:posOffset>
                </wp:positionH>
                <wp:positionV relativeFrom="paragraph">
                  <wp:posOffset>106045</wp:posOffset>
                </wp:positionV>
                <wp:extent cx="5956300" cy="1206500"/>
                <wp:effectExtent l="0" t="0" r="0" b="0"/>
                <wp:wrapTopAndBottom/>
                <wp:docPr id="80" name="Group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6300" cy="1206500"/>
                          <a:chOff x="1800" y="167"/>
                          <a:chExt cx="9380" cy="1900"/>
                        </a:xfrm>
                      </wpg:grpSpPr>
                      <wps:wsp>
                        <wps:cNvPr id="81" name="Text Box 265"/>
                        <wps:cNvSpPr txBox="1">
                          <a:spLocks noChangeArrowheads="1"/>
                        </wps:cNvSpPr>
                        <wps:spPr bwMode="auto">
                          <a:xfrm>
                            <a:off x="1810" y="818"/>
                            <a:ext cx="9360" cy="124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DF90DC3" w14:textId="77777777" w:rsidR="00DC7AFF" w:rsidRDefault="00DC7AFF">
                              <w:pPr>
                                <w:pStyle w:val="BodyText"/>
                                <w:kinsoku w:val="0"/>
                                <w:overflowPunct w:val="0"/>
                                <w:spacing w:before="114" w:line="252" w:lineRule="auto"/>
                                <w:ind w:left="84" w:right="201"/>
                              </w:pPr>
                              <w:r>
                                <w:t>A more aggressive polygyne eradication program be implemented throughout the Operational</w:t>
                              </w:r>
                              <w:r>
                                <w:rPr>
                                  <w:spacing w:val="-8"/>
                                </w:rPr>
                                <w:t xml:space="preserve"> </w:t>
                              </w:r>
                              <w:r>
                                <w:t>Zone,</w:t>
                              </w:r>
                              <w:r>
                                <w:rPr>
                                  <w:spacing w:val="-8"/>
                                </w:rPr>
                                <w:t xml:space="preserve"> </w:t>
                              </w:r>
                              <w:r>
                                <w:t>with</w:t>
                              </w:r>
                              <w:r>
                                <w:rPr>
                                  <w:spacing w:val="-8"/>
                                </w:rPr>
                                <w:t xml:space="preserve"> </w:t>
                              </w:r>
                              <w:r>
                                <w:t>best</w:t>
                              </w:r>
                              <w:r>
                                <w:rPr>
                                  <w:spacing w:val="-8"/>
                                </w:rPr>
                                <w:t xml:space="preserve"> </w:t>
                              </w:r>
                              <w:r>
                                <w:t>practice</w:t>
                              </w:r>
                              <w:r>
                                <w:rPr>
                                  <w:spacing w:val="-8"/>
                                </w:rPr>
                                <w:t xml:space="preserve"> </w:t>
                              </w:r>
                              <w:r>
                                <w:t>intensive</w:t>
                              </w:r>
                              <w:r>
                                <w:rPr>
                                  <w:spacing w:val="-8"/>
                                </w:rPr>
                                <w:t xml:space="preserve"> </w:t>
                              </w:r>
                              <w:r>
                                <w:t>treatment</w:t>
                              </w:r>
                              <w:r>
                                <w:rPr>
                                  <w:spacing w:val="-8"/>
                                </w:rPr>
                                <w:t xml:space="preserve"> </w:t>
                              </w:r>
                              <w:r>
                                <w:t>and</w:t>
                              </w:r>
                              <w:r>
                                <w:rPr>
                                  <w:spacing w:val="-8"/>
                                </w:rPr>
                                <w:t xml:space="preserve"> </w:t>
                              </w:r>
                              <w:r>
                                <w:t>follow-up</w:t>
                              </w:r>
                              <w:r>
                                <w:rPr>
                                  <w:spacing w:val="-8"/>
                                </w:rPr>
                                <w:t xml:space="preserve"> </w:t>
                              </w:r>
                              <w:r>
                                <w:t>surveillance</w:t>
                              </w:r>
                              <w:r>
                                <w:rPr>
                                  <w:spacing w:val="-8"/>
                                </w:rPr>
                                <w:t xml:space="preserve"> </w:t>
                              </w:r>
                              <w:r>
                                <w:t>for all known polygyne sites.</w:t>
                              </w:r>
                            </w:p>
                          </w:txbxContent>
                        </wps:txbx>
                        <wps:bodyPr rot="0" vert="horz" wrap="square" lIns="0" tIns="0" rIns="0" bIns="0" anchor="t" anchorCtr="0" upright="1">
                          <a:noAutofit/>
                        </wps:bodyPr>
                      </wps:wsp>
                      <wps:wsp>
                        <wps:cNvPr id="82" name="Text Box 266"/>
                        <wps:cNvSpPr txBox="1">
                          <a:spLocks noChangeArrowheads="1"/>
                        </wps:cNvSpPr>
                        <wps:spPr bwMode="auto">
                          <a:xfrm>
                            <a:off x="1810" y="178"/>
                            <a:ext cx="9360" cy="640"/>
                          </a:xfrm>
                          <a:prstGeom prst="rect">
                            <a:avLst/>
                          </a:prstGeom>
                          <a:solidFill>
                            <a:srgbClr val="CCCCCC"/>
                          </a:solidFill>
                          <a:ln w="12700">
                            <a:solidFill>
                              <a:srgbClr val="000000"/>
                            </a:solidFill>
                            <a:miter lim="800000"/>
                            <a:headEnd/>
                            <a:tailEnd/>
                          </a:ln>
                        </wps:spPr>
                        <wps:txbx>
                          <w:txbxContent>
                            <w:p w14:paraId="23A13421" w14:textId="77777777" w:rsidR="00DC7AFF" w:rsidRDefault="00DC7AFF">
                              <w:pPr>
                                <w:pStyle w:val="BodyText"/>
                                <w:kinsoku w:val="0"/>
                                <w:overflowPunct w:val="0"/>
                                <w:spacing w:before="114"/>
                                <w:ind w:left="369"/>
                                <w:rPr>
                                  <w:b/>
                                  <w:bCs/>
                                  <w:color w:val="000000"/>
                                  <w:spacing w:val="-10"/>
                                </w:rPr>
                              </w:pPr>
                              <w:r>
                                <w:rPr>
                                  <w:b/>
                                  <w:bCs/>
                                  <w:color w:val="000000"/>
                                </w:rPr>
                                <w:t>Recommendation</w:t>
                              </w:r>
                              <w:r>
                                <w:rPr>
                                  <w:b/>
                                  <w:bCs/>
                                  <w:color w:val="000000"/>
                                  <w:spacing w:val="-7"/>
                                </w:rPr>
                                <w:t xml:space="preserve"> </w:t>
                              </w:r>
                              <w:r>
                                <w:rPr>
                                  <w:b/>
                                  <w:bCs/>
                                  <w:color w:val="000000"/>
                                  <w:spacing w:val="-10"/>
                                </w:rPr>
                                <w:t>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8B15C6" id="Group 264" o:spid="_x0000_s1179" style="position:absolute;margin-left:90pt;margin-top:8.35pt;width:469pt;height:95pt;z-index:251681792;mso-wrap-distance-left:0;mso-wrap-distance-right:0;mso-position-horizontal-relative:page;mso-position-vertical-relative:text" coordorigin="1800,167" coordsize="9380,1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" o:allowincell="f">
                <v:shape id="Text Box 265" o:spid="_x0000_s1180" type="#_x0000_t202" style="position:absolute;left:1810;top:818;width:9360;height:1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" filled="f" strokeweight="1pt">
                  <v:textbox inset="0,0,0,0">
                    <w:txbxContent>
                      <w:p w14:paraId="6DF90DC3" w14:textId="77777777" w:rsidR="00DC7AFF" w:rsidRDefault="00DC7AFF">
                        <w:pPr>
                          <w:pStyle w:val="BodyText"/>
                          <w:kinsoku w:val="0"/>
                          <w:overflowPunct w:val="0"/>
                          <w:spacing w:before="114" w:line="252" w:lineRule="auto"/>
                          <w:ind w:left="84" w:right="201"/>
                        </w:pPr>
                        <w:r>
                          <w:t>A more aggressive polygyne eradication program be implemented throughout the Operational</w:t>
                        </w:r>
                        <w:r>
                          <w:rPr>
                            <w:spacing w:val="-8"/>
                          </w:rPr>
                          <w:t xml:space="preserve"> </w:t>
                        </w:r>
                        <w:r>
                          <w:t>Zone,</w:t>
                        </w:r>
                        <w:r>
                          <w:rPr>
                            <w:spacing w:val="-8"/>
                          </w:rPr>
                          <w:t xml:space="preserve"> </w:t>
                        </w:r>
                        <w:r>
                          <w:t>with</w:t>
                        </w:r>
                        <w:r>
                          <w:rPr>
                            <w:spacing w:val="-8"/>
                          </w:rPr>
                          <w:t xml:space="preserve"> </w:t>
                        </w:r>
                        <w:r>
                          <w:t>best</w:t>
                        </w:r>
                        <w:r>
                          <w:rPr>
                            <w:spacing w:val="-8"/>
                          </w:rPr>
                          <w:t xml:space="preserve"> </w:t>
                        </w:r>
                        <w:r>
                          <w:t>practice</w:t>
                        </w:r>
                        <w:r>
                          <w:rPr>
                            <w:spacing w:val="-8"/>
                          </w:rPr>
                          <w:t xml:space="preserve"> </w:t>
                        </w:r>
                        <w:r>
                          <w:t>intensive</w:t>
                        </w:r>
                        <w:r>
                          <w:rPr>
                            <w:spacing w:val="-8"/>
                          </w:rPr>
                          <w:t xml:space="preserve"> </w:t>
                        </w:r>
                        <w:r>
                          <w:t>treatment</w:t>
                        </w:r>
                        <w:r>
                          <w:rPr>
                            <w:spacing w:val="-8"/>
                          </w:rPr>
                          <w:t xml:space="preserve"> </w:t>
                        </w:r>
                        <w:r>
                          <w:t>and</w:t>
                        </w:r>
                        <w:r>
                          <w:rPr>
                            <w:spacing w:val="-8"/>
                          </w:rPr>
                          <w:t xml:space="preserve"> </w:t>
                        </w:r>
                        <w:r>
                          <w:t>follow-up</w:t>
                        </w:r>
                        <w:r>
                          <w:rPr>
                            <w:spacing w:val="-8"/>
                          </w:rPr>
                          <w:t xml:space="preserve"> </w:t>
                        </w:r>
                        <w:r>
                          <w:t>surveillance</w:t>
                        </w:r>
                        <w:r>
                          <w:rPr>
                            <w:spacing w:val="-8"/>
                          </w:rPr>
                          <w:t xml:space="preserve"> </w:t>
                        </w:r>
                        <w:r>
                          <w:t>for all known polygyne sites.</w:t>
                        </w:r>
                      </w:p>
                    </w:txbxContent>
                  </v:textbox>
                </v:shape>
                <v:shape id="Text Box 266" o:spid="_x0000_s1181" type="#_x0000_t202" style="position:absolute;left:1810;top:178;width:9360;height: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" fillcolor="#ccc" strokeweight="1pt">
                  <v:textbox inset="0,0,0,0">
                    <w:txbxContent>
                      <w:p w14:paraId="23A13421" w14:textId="77777777" w:rsidR="00DC7AFF" w:rsidRDefault="00DC7AFF">
                        <w:pPr>
                          <w:pStyle w:val="BodyText"/>
                          <w:kinsoku w:val="0"/>
                          <w:overflowPunct w:val="0"/>
                          <w:spacing w:before="114"/>
                          <w:ind w:left="369"/>
                          <w:rPr>
                            <w:b/>
                            <w:bCs/>
                            <w:color w:val="000000"/>
                            <w:spacing w:val="-10"/>
                          </w:rPr>
                        </w:pPr>
                        <w:r>
                          <w:rPr>
                            <w:b/>
                            <w:bCs/>
                            <w:color w:val="000000"/>
                          </w:rPr>
                          <w:t>Recommendation</w:t>
                        </w:r>
                        <w:r>
                          <w:rPr>
                            <w:b/>
                            <w:bCs/>
                            <w:color w:val="000000"/>
                            <w:spacing w:val="-7"/>
                          </w:rPr>
                          <w:t xml:space="preserve"> </w:t>
                        </w:r>
                        <w:r>
                          <w:rPr>
                            <w:b/>
                            <w:bCs/>
                            <w:color w:val="000000"/>
                            <w:spacing w:val="-10"/>
                          </w:rPr>
                          <w:t>9</w:t>
                        </w:r>
                      </w:p>
                    </w:txbxContent>
                  </v:textbox>
                </v:shape>
                <w10:wrap type="topAndBottom" anchorx="page"/>
              </v:group>
            </w:pict>
          </mc:Fallback>
        </mc:AlternateContent>
      </w:r>
    </w:p>
    <w:p w14:paraId="5D4E32C6" w14:textId="77777777" w:rsidR="00DC7AFF" w:rsidRDefault="00DC7AFF">
      <w:pPr>
        <w:pStyle w:val="BodyText"/>
        <w:kinsoku w:val="0"/>
        <w:overflowPunct w:val="0"/>
        <w:spacing w:before="3"/>
        <w:rPr>
          <w:sz w:val="20"/>
          <w:szCs w:val="20"/>
        </w:rPr>
      </w:pPr>
    </w:p>
    <w:p w14:paraId="1BFEAFEC" w14:textId="77777777" w:rsidR="00DC7AFF" w:rsidRDefault="00DC7AFF">
      <w:pPr>
        <w:pStyle w:val="BodyText"/>
        <w:kinsoku w:val="0"/>
        <w:overflowPunct w:val="0"/>
        <w:spacing w:before="58" w:line="252" w:lineRule="auto"/>
        <w:ind w:left="220" w:right="642" w:firstLine="52"/>
      </w:pPr>
      <w:r>
        <w:t>Given the importance of quickly identifying polygyne colonies, laboratory resources should</w:t>
      </w:r>
      <w:r>
        <w:rPr>
          <w:spacing w:val="-7"/>
        </w:rPr>
        <w:t xml:space="preserve"> </w:t>
      </w:r>
      <w:r>
        <w:t>be</w:t>
      </w:r>
      <w:r>
        <w:rPr>
          <w:spacing w:val="-7"/>
        </w:rPr>
        <w:t xml:space="preserve"> </w:t>
      </w:r>
      <w:r>
        <w:t>urgently</w:t>
      </w:r>
      <w:r>
        <w:rPr>
          <w:spacing w:val="-7"/>
        </w:rPr>
        <w:t xml:space="preserve"> </w:t>
      </w:r>
      <w:r>
        <w:t>refocused</w:t>
      </w:r>
      <w:r>
        <w:rPr>
          <w:spacing w:val="-7"/>
        </w:rPr>
        <w:t xml:space="preserve"> </w:t>
      </w:r>
      <w:r>
        <w:t>to</w:t>
      </w:r>
      <w:r>
        <w:rPr>
          <w:spacing w:val="-7"/>
        </w:rPr>
        <w:t xml:space="preserve"> </w:t>
      </w:r>
      <w:r>
        <w:t>prioritise</w:t>
      </w:r>
      <w:r>
        <w:rPr>
          <w:spacing w:val="-7"/>
        </w:rPr>
        <w:t xml:space="preserve"> </w:t>
      </w:r>
      <w:r>
        <w:t>polygyne</w:t>
      </w:r>
      <w:r>
        <w:rPr>
          <w:spacing w:val="-7"/>
        </w:rPr>
        <w:t xml:space="preserve"> </w:t>
      </w:r>
      <w:r>
        <w:t>detection</w:t>
      </w:r>
      <w:r>
        <w:rPr>
          <w:spacing w:val="-7"/>
        </w:rPr>
        <w:t xml:space="preserve"> </w:t>
      </w:r>
      <w:r>
        <w:t>over</w:t>
      </w:r>
      <w:r>
        <w:rPr>
          <w:spacing w:val="-7"/>
        </w:rPr>
        <w:t xml:space="preserve"> </w:t>
      </w:r>
      <w:r>
        <w:t>other</w:t>
      </w:r>
      <w:r>
        <w:rPr>
          <w:spacing w:val="-7"/>
        </w:rPr>
        <w:t xml:space="preserve"> </w:t>
      </w:r>
      <w:r>
        <w:t>genetic</w:t>
      </w:r>
      <w:r>
        <w:rPr>
          <w:spacing w:val="-7"/>
        </w:rPr>
        <w:t xml:space="preserve"> </w:t>
      </w:r>
      <w:r>
        <w:t>testing and reduce the backlog of samples. Research should be undertaken into more rapid genetic tests for polygynes.</w:t>
      </w:r>
    </w:p>
    <w:p w14:paraId="14AFA9FC" w14:textId="77777777" w:rsidR="00DC7AFF" w:rsidRDefault="00DC7AFF">
      <w:pPr>
        <w:pStyle w:val="BodyText"/>
        <w:kinsoku w:val="0"/>
        <w:overflowPunct w:val="0"/>
        <w:spacing w:before="120" w:line="252" w:lineRule="auto"/>
        <w:ind w:left="220" w:right="683"/>
      </w:pPr>
      <w:r>
        <w:t>To date the Program has only established a direct genetic link to human-assisted movement (HAM) twice. In the most recent case, RIFA were found in the suburb of Witheren,</w:t>
      </w:r>
      <w:r>
        <w:rPr>
          <w:spacing w:val="-6"/>
        </w:rPr>
        <w:t xml:space="preserve"> </w:t>
      </w:r>
      <w:r>
        <w:t>outside</w:t>
      </w:r>
      <w:r>
        <w:rPr>
          <w:spacing w:val="-6"/>
        </w:rPr>
        <w:t xml:space="preserve"> </w:t>
      </w:r>
      <w:r>
        <w:t>the</w:t>
      </w:r>
      <w:r>
        <w:rPr>
          <w:spacing w:val="-6"/>
        </w:rPr>
        <w:t xml:space="preserve"> </w:t>
      </w:r>
      <w:r>
        <w:t>southern</w:t>
      </w:r>
      <w:r>
        <w:rPr>
          <w:spacing w:val="-6"/>
        </w:rPr>
        <w:t xml:space="preserve"> </w:t>
      </w:r>
      <w:r>
        <w:t>Operational</w:t>
      </w:r>
      <w:r>
        <w:rPr>
          <w:spacing w:val="-6"/>
        </w:rPr>
        <w:t xml:space="preserve"> </w:t>
      </w:r>
      <w:r>
        <w:t>boundary.</w:t>
      </w:r>
      <w:r>
        <w:rPr>
          <w:spacing w:val="-6"/>
        </w:rPr>
        <w:t xml:space="preserve"> </w:t>
      </w:r>
      <w:r>
        <w:t>The</w:t>
      </w:r>
      <w:r>
        <w:rPr>
          <w:spacing w:val="-6"/>
        </w:rPr>
        <w:t xml:space="preserve"> </w:t>
      </w:r>
      <w:r>
        <w:t>owner</w:t>
      </w:r>
      <w:r>
        <w:rPr>
          <w:spacing w:val="-6"/>
        </w:rPr>
        <w:t xml:space="preserve"> </w:t>
      </w:r>
      <w:r>
        <w:t>of</w:t>
      </w:r>
      <w:r>
        <w:rPr>
          <w:spacing w:val="-6"/>
        </w:rPr>
        <w:t xml:space="preserve"> </w:t>
      </w:r>
      <w:r>
        <w:t>the</w:t>
      </w:r>
      <w:r>
        <w:rPr>
          <w:spacing w:val="-6"/>
        </w:rPr>
        <w:t xml:space="preserve"> </w:t>
      </w:r>
      <w:r>
        <w:t>destination</w:t>
      </w:r>
      <w:r>
        <w:rPr>
          <w:spacing w:val="-6"/>
        </w:rPr>
        <w:t xml:space="preserve"> </w:t>
      </w:r>
      <w:r>
        <w:t>site was</w:t>
      </w:r>
      <w:r>
        <w:rPr>
          <w:spacing w:val="-5"/>
        </w:rPr>
        <w:t xml:space="preserve"> </w:t>
      </w:r>
      <w:r>
        <w:t>stung</w:t>
      </w:r>
      <w:r>
        <w:rPr>
          <w:spacing w:val="-5"/>
        </w:rPr>
        <w:t xml:space="preserve"> </w:t>
      </w:r>
      <w:r>
        <w:t>when</w:t>
      </w:r>
      <w:r>
        <w:rPr>
          <w:spacing w:val="-5"/>
        </w:rPr>
        <w:t xml:space="preserve"> </w:t>
      </w:r>
      <w:r>
        <w:t>unloading</w:t>
      </w:r>
      <w:r>
        <w:rPr>
          <w:spacing w:val="-5"/>
        </w:rPr>
        <w:t xml:space="preserve"> </w:t>
      </w:r>
      <w:r>
        <w:t>bales</w:t>
      </w:r>
      <w:r>
        <w:rPr>
          <w:spacing w:val="-5"/>
        </w:rPr>
        <w:t xml:space="preserve"> </w:t>
      </w:r>
      <w:r>
        <w:t>of</w:t>
      </w:r>
      <w:r>
        <w:rPr>
          <w:spacing w:val="-5"/>
        </w:rPr>
        <w:t xml:space="preserve"> </w:t>
      </w:r>
      <w:r>
        <w:t>mulch</w:t>
      </w:r>
      <w:r>
        <w:rPr>
          <w:spacing w:val="-5"/>
        </w:rPr>
        <w:t xml:space="preserve"> </w:t>
      </w:r>
      <w:r>
        <w:t>he</w:t>
      </w:r>
      <w:r>
        <w:rPr>
          <w:spacing w:val="-5"/>
        </w:rPr>
        <w:t xml:space="preserve"> </w:t>
      </w:r>
      <w:r>
        <w:t>had</w:t>
      </w:r>
      <w:r>
        <w:rPr>
          <w:spacing w:val="-5"/>
        </w:rPr>
        <w:t xml:space="preserve"> </w:t>
      </w:r>
      <w:r>
        <w:t>purchased</w:t>
      </w:r>
      <w:r>
        <w:rPr>
          <w:spacing w:val="-5"/>
        </w:rPr>
        <w:t xml:space="preserve"> </w:t>
      </w:r>
      <w:r>
        <w:t>from</w:t>
      </w:r>
      <w:r>
        <w:rPr>
          <w:spacing w:val="-5"/>
        </w:rPr>
        <w:t xml:space="preserve"> </w:t>
      </w:r>
      <w:r>
        <w:t>a</w:t>
      </w:r>
      <w:r>
        <w:rPr>
          <w:spacing w:val="-5"/>
        </w:rPr>
        <w:t xml:space="preserve"> </w:t>
      </w:r>
      <w:r>
        <w:t>property</w:t>
      </w:r>
      <w:r>
        <w:rPr>
          <w:spacing w:val="-5"/>
        </w:rPr>
        <w:t xml:space="preserve"> </w:t>
      </w:r>
      <w:r>
        <w:t>in</w:t>
      </w:r>
      <w:r>
        <w:rPr>
          <w:spacing w:val="-5"/>
        </w:rPr>
        <w:t xml:space="preserve"> </w:t>
      </w:r>
      <w:r>
        <w:t>Norwell. Genetic results established that the parent (source) nest was located on the Norwell property.</w:t>
      </w:r>
      <w:r>
        <w:rPr>
          <w:spacing w:val="-1"/>
        </w:rPr>
        <w:t xml:space="preserve"> </w:t>
      </w:r>
      <w:r>
        <w:t>The</w:t>
      </w:r>
      <w:r>
        <w:rPr>
          <w:spacing w:val="-1"/>
        </w:rPr>
        <w:t xml:space="preserve"> </w:t>
      </w:r>
      <w:r>
        <w:t>hay</w:t>
      </w:r>
      <w:r>
        <w:rPr>
          <w:spacing w:val="-1"/>
        </w:rPr>
        <w:t xml:space="preserve"> </w:t>
      </w:r>
      <w:r>
        <w:t>farmer</w:t>
      </w:r>
      <w:r>
        <w:rPr>
          <w:spacing w:val="-1"/>
        </w:rPr>
        <w:t xml:space="preserve"> </w:t>
      </w:r>
      <w:r>
        <w:t>was</w:t>
      </w:r>
      <w:r>
        <w:rPr>
          <w:spacing w:val="-1"/>
        </w:rPr>
        <w:t xml:space="preserve"> </w:t>
      </w:r>
      <w:r>
        <w:t>found</w:t>
      </w:r>
      <w:r>
        <w:rPr>
          <w:spacing w:val="-1"/>
        </w:rPr>
        <w:t xml:space="preserve"> </w:t>
      </w:r>
      <w:r>
        <w:t>to</w:t>
      </w:r>
      <w:r>
        <w:rPr>
          <w:spacing w:val="-1"/>
        </w:rPr>
        <w:t xml:space="preserve"> </w:t>
      </w:r>
      <w:r>
        <w:t>be</w:t>
      </w:r>
      <w:r>
        <w:rPr>
          <w:spacing w:val="-1"/>
        </w:rPr>
        <w:t xml:space="preserve"> </w:t>
      </w:r>
      <w:r>
        <w:t>incorrectly</w:t>
      </w:r>
      <w:r>
        <w:rPr>
          <w:spacing w:val="-1"/>
        </w:rPr>
        <w:t xml:space="preserve"> </w:t>
      </w:r>
      <w:r>
        <w:t>storing</w:t>
      </w:r>
      <w:r>
        <w:rPr>
          <w:spacing w:val="-1"/>
        </w:rPr>
        <w:t xml:space="preserve"> </w:t>
      </w:r>
      <w:r>
        <w:t>the</w:t>
      </w:r>
      <w:r>
        <w:rPr>
          <w:spacing w:val="-1"/>
        </w:rPr>
        <w:t xml:space="preserve"> </w:t>
      </w:r>
      <w:r>
        <w:t>product</w:t>
      </w:r>
      <w:r>
        <w:rPr>
          <w:spacing w:val="-1"/>
        </w:rPr>
        <w:t xml:space="preserve"> </w:t>
      </w:r>
      <w:r>
        <w:t>and</w:t>
      </w:r>
      <w:r>
        <w:rPr>
          <w:spacing w:val="-1"/>
        </w:rPr>
        <w:t xml:space="preserve"> </w:t>
      </w:r>
      <w:r>
        <w:t>was</w:t>
      </w:r>
      <w:r>
        <w:rPr>
          <w:spacing w:val="-1"/>
        </w:rPr>
        <w:t xml:space="preserve"> </w:t>
      </w:r>
      <w:r>
        <w:t>fined</w:t>
      </w:r>
    </w:p>
    <w:p w14:paraId="3218D355" w14:textId="77777777" w:rsidR="00DC7AFF" w:rsidRDefault="00DC7AFF">
      <w:pPr>
        <w:pStyle w:val="BodyText"/>
        <w:kinsoku w:val="0"/>
        <w:overflowPunct w:val="0"/>
        <w:spacing w:before="120" w:line="252" w:lineRule="auto"/>
        <w:ind w:left="220" w:right="683"/>
        <w:sectPr w:rsidR="00DC7AFF">
          <w:pgSz w:w="11920" w:h="16840"/>
          <w:pgMar w:top="1120" w:right="520" w:bottom="1900" w:left="1400" w:header="0" w:footer="1637" w:gutter="0"/>
          <w:cols w:space="720"/>
          <w:noEndnote/>
        </w:sectPr>
      </w:pPr>
    </w:p>
    <w:p w14:paraId="7D7032DA" w14:textId="77777777" w:rsidR="00DC7AFF" w:rsidRDefault="00DC7AFF">
      <w:pPr>
        <w:pStyle w:val="BodyText"/>
        <w:kinsoku w:val="0"/>
        <w:overflowPunct w:val="0"/>
        <w:spacing w:before="34" w:line="252" w:lineRule="auto"/>
        <w:ind w:left="220" w:right="734"/>
      </w:pPr>
      <w:r>
        <w:lastRenderedPageBreak/>
        <w:t>under</w:t>
      </w:r>
      <w:r>
        <w:rPr>
          <w:spacing w:val="-3"/>
        </w:rPr>
        <w:t xml:space="preserve"> </w:t>
      </w:r>
      <w:r>
        <w:t>S71</w:t>
      </w:r>
      <w:r>
        <w:rPr>
          <w:spacing w:val="-3"/>
        </w:rPr>
        <w:t xml:space="preserve"> </w:t>
      </w:r>
      <w:r>
        <w:t>of</w:t>
      </w:r>
      <w:r>
        <w:rPr>
          <w:spacing w:val="-3"/>
        </w:rPr>
        <w:t xml:space="preserve"> </w:t>
      </w:r>
      <w:r>
        <w:t>the</w:t>
      </w:r>
      <w:r>
        <w:rPr>
          <w:spacing w:val="-3"/>
        </w:rPr>
        <w:t xml:space="preserve"> </w:t>
      </w:r>
      <w:r>
        <w:t>Biosecurity</w:t>
      </w:r>
      <w:r>
        <w:rPr>
          <w:spacing w:val="-3"/>
        </w:rPr>
        <w:t xml:space="preserve"> </w:t>
      </w:r>
      <w:r>
        <w:t>Act</w:t>
      </w:r>
      <w:r>
        <w:rPr>
          <w:spacing w:val="-3"/>
        </w:rPr>
        <w:t xml:space="preserve"> </w:t>
      </w:r>
      <w:r>
        <w:t>2014.</w:t>
      </w:r>
      <w:r>
        <w:rPr>
          <w:spacing w:val="-3"/>
        </w:rPr>
        <w:t xml:space="preserve"> </w:t>
      </w:r>
      <w:r>
        <w:t>It</w:t>
      </w:r>
      <w:r>
        <w:rPr>
          <w:spacing w:val="-3"/>
        </w:rPr>
        <w:t xml:space="preserve"> </w:t>
      </w:r>
      <w:r>
        <w:t>is</w:t>
      </w:r>
      <w:r>
        <w:rPr>
          <w:spacing w:val="-3"/>
        </w:rPr>
        <w:t xml:space="preserve"> </w:t>
      </w:r>
      <w:r>
        <w:t>very</w:t>
      </w:r>
      <w:r>
        <w:rPr>
          <w:spacing w:val="-3"/>
        </w:rPr>
        <w:t xml:space="preserve"> </w:t>
      </w:r>
      <w:r>
        <w:t>rare</w:t>
      </w:r>
      <w:r>
        <w:rPr>
          <w:spacing w:val="-3"/>
        </w:rPr>
        <w:t xml:space="preserve"> </w:t>
      </w:r>
      <w:r>
        <w:t>that</w:t>
      </w:r>
      <w:r>
        <w:rPr>
          <w:spacing w:val="-3"/>
        </w:rPr>
        <w:t xml:space="preserve"> </w:t>
      </w:r>
      <w:r>
        <w:t>a</w:t>
      </w:r>
      <w:r>
        <w:rPr>
          <w:spacing w:val="-3"/>
        </w:rPr>
        <w:t xml:space="preserve"> </w:t>
      </w:r>
      <w:r>
        <w:t>case</w:t>
      </w:r>
      <w:r>
        <w:rPr>
          <w:spacing w:val="-3"/>
        </w:rPr>
        <w:t xml:space="preserve"> </w:t>
      </w:r>
      <w:r>
        <w:t>is</w:t>
      </w:r>
      <w:r>
        <w:rPr>
          <w:spacing w:val="-3"/>
        </w:rPr>
        <w:t xml:space="preserve"> </w:t>
      </w:r>
      <w:r>
        <w:t>this</w:t>
      </w:r>
      <w:r>
        <w:rPr>
          <w:spacing w:val="-3"/>
        </w:rPr>
        <w:t xml:space="preserve"> </w:t>
      </w:r>
      <w:r>
        <w:t>clear</w:t>
      </w:r>
      <w:r>
        <w:rPr>
          <w:spacing w:val="-3"/>
        </w:rPr>
        <w:t xml:space="preserve"> </w:t>
      </w:r>
      <w:r>
        <w:t>cut.</w:t>
      </w:r>
      <w:r>
        <w:rPr>
          <w:spacing w:val="-3"/>
        </w:rPr>
        <w:t xml:space="preserve"> </w:t>
      </w:r>
      <w:r>
        <w:t>While the genetic testing confirmed the empirical tracing result, presumably the purchase history of the hay and follow-up inspection of the source would have been sufficient evidence to issue the fine.</w:t>
      </w:r>
    </w:p>
    <w:p w14:paraId="545BC044" w14:textId="77777777" w:rsidR="00DC7AFF" w:rsidRDefault="00DC7AFF">
      <w:pPr>
        <w:pStyle w:val="BodyText"/>
        <w:kinsoku w:val="0"/>
        <w:overflowPunct w:val="0"/>
        <w:spacing w:before="120" w:line="252" w:lineRule="auto"/>
        <w:ind w:left="220" w:right="683"/>
      </w:pPr>
      <w:r>
        <w:t>In many cases human-assisted movement is simple to infer. For example, the Bromelton dump has RIFA whose genetic diversity suggests they are from all over the biosecurity zone.</w:t>
      </w:r>
      <w:r>
        <w:rPr>
          <w:spacing w:val="-9"/>
        </w:rPr>
        <w:t xml:space="preserve"> </w:t>
      </w:r>
      <w:r>
        <w:t>However,</w:t>
      </w:r>
      <w:r>
        <w:rPr>
          <w:spacing w:val="-9"/>
        </w:rPr>
        <w:t xml:space="preserve"> </w:t>
      </w:r>
      <w:r>
        <w:t>waste</w:t>
      </w:r>
      <w:r>
        <w:rPr>
          <w:spacing w:val="-9"/>
        </w:rPr>
        <w:t xml:space="preserve"> </w:t>
      </w:r>
      <w:r>
        <w:t>dumps</w:t>
      </w:r>
      <w:r>
        <w:rPr>
          <w:spacing w:val="-9"/>
        </w:rPr>
        <w:t xml:space="preserve"> </w:t>
      </w:r>
      <w:r>
        <w:t>are</w:t>
      </w:r>
      <w:r>
        <w:rPr>
          <w:spacing w:val="-9"/>
        </w:rPr>
        <w:t xml:space="preserve"> </w:t>
      </w:r>
      <w:r>
        <w:t>already</w:t>
      </w:r>
      <w:r>
        <w:rPr>
          <w:spacing w:val="-9"/>
        </w:rPr>
        <w:t xml:space="preserve"> </w:t>
      </w:r>
      <w:r>
        <w:t>identified</w:t>
      </w:r>
      <w:r>
        <w:rPr>
          <w:spacing w:val="-9"/>
        </w:rPr>
        <w:t xml:space="preserve"> </w:t>
      </w:r>
      <w:r>
        <w:t>as</w:t>
      </w:r>
      <w:r>
        <w:rPr>
          <w:spacing w:val="-9"/>
        </w:rPr>
        <w:t xml:space="preserve"> </w:t>
      </w:r>
      <w:r>
        <w:t>high</w:t>
      </w:r>
      <w:r>
        <w:rPr>
          <w:spacing w:val="-9"/>
        </w:rPr>
        <w:t xml:space="preserve"> </w:t>
      </w:r>
      <w:r>
        <w:t>risk</w:t>
      </w:r>
      <w:r>
        <w:rPr>
          <w:spacing w:val="-9"/>
        </w:rPr>
        <w:t xml:space="preserve"> </w:t>
      </w:r>
      <w:r>
        <w:t>sites</w:t>
      </w:r>
      <w:r>
        <w:rPr>
          <w:spacing w:val="-9"/>
        </w:rPr>
        <w:t xml:space="preserve"> </w:t>
      </w:r>
      <w:r>
        <w:t>because</w:t>
      </w:r>
      <w:r>
        <w:rPr>
          <w:spacing w:val="-9"/>
        </w:rPr>
        <w:t xml:space="preserve"> </w:t>
      </w:r>
      <w:r>
        <w:t>they</w:t>
      </w:r>
      <w:r>
        <w:rPr>
          <w:spacing w:val="-9"/>
        </w:rPr>
        <w:t xml:space="preserve"> </w:t>
      </w:r>
      <w:r>
        <w:t>receive risk material from all over the Residual Area.</w:t>
      </w:r>
    </w:p>
    <w:p w14:paraId="5EEBE045" w14:textId="77777777" w:rsidR="00DC7AFF" w:rsidRDefault="00DC7AFF">
      <w:pPr>
        <w:pStyle w:val="BodyText"/>
        <w:kinsoku w:val="0"/>
        <w:overflowPunct w:val="0"/>
        <w:spacing w:before="120" w:line="252" w:lineRule="auto"/>
        <w:ind w:left="220" w:right="683"/>
      </w:pPr>
      <w:r>
        <w:t>Population genetic analysis shows that established genetic families of RIFA are mixing more frequently within the operational area. More detailed genetic analysis of all ant isolates</w:t>
      </w:r>
      <w:r>
        <w:rPr>
          <w:spacing w:val="-5"/>
        </w:rPr>
        <w:t xml:space="preserve"> </w:t>
      </w:r>
      <w:r>
        <w:t>is</w:t>
      </w:r>
      <w:r>
        <w:rPr>
          <w:spacing w:val="-5"/>
        </w:rPr>
        <w:t xml:space="preserve"> </w:t>
      </w:r>
      <w:r>
        <w:t>of</w:t>
      </w:r>
      <w:r>
        <w:rPr>
          <w:spacing w:val="-5"/>
        </w:rPr>
        <w:t xml:space="preserve"> </w:t>
      </w:r>
      <w:r>
        <w:t>long</w:t>
      </w:r>
      <w:r>
        <w:rPr>
          <w:spacing w:val="-5"/>
        </w:rPr>
        <w:t xml:space="preserve"> </w:t>
      </w:r>
      <w:r>
        <w:t>term</w:t>
      </w:r>
      <w:r>
        <w:rPr>
          <w:spacing w:val="-5"/>
        </w:rPr>
        <w:t xml:space="preserve"> </w:t>
      </w:r>
      <w:r>
        <w:t>interest</w:t>
      </w:r>
      <w:r>
        <w:rPr>
          <w:spacing w:val="-5"/>
        </w:rPr>
        <w:t xml:space="preserve"> </w:t>
      </w:r>
      <w:r>
        <w:t>but</w:t>
      </w:r>
      <w:r>
        <w:rPr>
          <w:spacing w:val="-5"/>
        </w:rPr>
        <w:t xml:space="preserve"> </w:t>
      </w:r>
      <w:r>
        <w:t>not</w:t>
      </w:r>
      <w:r>
        <w:rPr>
          <w:spacing w:val="-5"/>
        </w:rPr>
        <w:t xml:space="preserve"> </w:t>
      </w:r>
      <w:r>
        <w:t>likely</w:t>
      </w:r>
      <w:r>
        <w:rPr>
          <w:spacing w:val="-5"/>
        </w:rPr>
        <w:t xml:space="preserve"> </w:t>
      </w:r>
      <w:r>
        <w:t>to</w:t>
      </w:r>
      <w:r>
        <w:rPr>
          <w:spacing w:val="-5"/>
        </w:rPr>
        <w:t xml:space="preserve"> </w:t>
      </w:r>
      <w:r>
        <w:t>impact</w:t>
      </w:r>
      <w:r>
        <w:rPr>
          <w:spacing w:val="-5"/>
        </w:rPr>
        <w:t xml:space="preserve"> </w:t>
      </w:r>
      <w:r>
        <w:t>on</w:t>
      </w:r>
      <w:r>
        <w:rPr>
          <w:spacing w:val="-5"/>
        </w:rPr>
        <w:t xml:space="preserve"> </w:t>
      </w:r>
      <w:r>
        <w:t>short-term</w:t>
      </w:r>
      <w:r>
        <w:rPr>
          <w:spacing w:val="-5"/>
        </w:rPr>
        <w:t xml:space="preserve"> </w:t>
      </w:r>
      <w:r>
        <w:t>management</w:t>
      </w:r>
      <w:r>
        <w:rPr>
          <w:spacing w:val="-5"/>
        </w:rPr>
        <w:t xml:space="preserve"> </w:t>
      </w:r>
      <w:r>
        <w:t>of</w:t>
      </w:r>
      <w:r>
        <w:rPr>
          <w:spacing w:val="-5"/>
        </w:rPr>
        <w:t xml:space="preserve"> </w:t>
      </w:r>
      <w:r>
        <w:t>the SEQ infestation. This should be a separate research project, with possibly a sampling framework applied to look at trends on an area basis, rather than trying to investigate every</w:t>
      </w:r>
      <w:r>
        <w:rPr>
          <w:spacing w:val="-3"/>
        </w:rPr>
        <w:t xml:space="preserve"> </w:t>
      </w:r>
      <w:r>
        <w:t>detection.</w:t>
      </w:r>
      <w:r>
        <w:rPr>
          <w:spacing w:val="-3"/>
        </w:rPr>
        <w:t xml:space="preserve"> </w:t>
      </w:r>
      <w:r>
        <w:t>The</w:t>
      </w:r>
      <w:r>
        <w:rPr>
          <w:spacing w:val="-3"/>
        </w:rPr>
        <w:t xml:space="preserve"> </w:t>
      </w:r>
      <w:r>
        <w:t>work</w:t>
      </w:r>
      <w:r>
        <w:rPr>
          <w:spacing w:val="-3"/>
        </w:rPr>
        <w:t xml:space="preserve"> </w:t>
      </w:r>
      <w:r>
        <w:t>will</w:t>
      </w:r>
      <w:r>
        <w:rPr>
          <w:spacing w:val="-3"/>
        </w:rPr>
        <w:t xml:space="preserve"> </w:t>
      </w:r>
      <w:r>
        <w:t>become</w:t>
      </w:r>
      <w:r>
        <w:rPr>
          <w:spacing w:val="-3"/>
        </w:rPr>
        <w:t xml:space="preserve"> </w:t>
      </w:r>
      <w:r>
        <w:t>more</w:t>
      </w:r>
      <w:r>
        <w:rPr>
          <w:spacing w:val="-3"/>
        </w:rPr>
        <w:t xml:space="preserve"> </w:t>
      </w:r>
      <w:r>
        <w:t>important</w:t>
      </w:r>
      <w:r>
        <w:rPr>
          <w:spacing w:val="-3"/>
        </w:rPr>
        <w:t xml:space="preserve"> </w:t>
      </w:r>
      <w:r>
        <w:t>in</w:t>
      </w:r>
      <w:r>
        <w:rPr>
          <w:spacing w:val="-3"/>
        </w:rPr>
        <w:t xml:space="preserve"> </w:t>
      </w:r>
      <w:r>
        <w:t>situations</w:t>
      </w:r>
      <w:r>
        <w:rPr>
          <w:spacing w:val="-3"/>
        </w:rPr>
        <w:t xml:space="preserve"> </w:t>
      </w:r>
      <w:r>
        <w:t>of</w:t>
      </w:r>
      <w:r>
        <w:rPr>
          <w:spacing w:val="-3"/>
        </w:rPr>
        <w:t xml:space="preserve"> </w:t>
      </w:r>
      <w:r>
        <w:t>low</w:t>
      </w:r>
      <w:r>
        <w:rPr>
          <w:spacing w:val="-3"/>
        </w:rPr>
        <w:t xml:space="preserve"> </w:t>
      </w:r>
      <w:r>
        <w:t>RIFA</w:t>
      </w:r>
      <w:r>
        <w:rPr>
          <w:spacing w:val="-3"/>
        </w:rPr>
        <w:t xml:space="preserve"> </w:t>
      </w:r>
      <w:r>
        <w:t>density, including future new incursions or detections during proof of freedom investigations.</w:t>
      </w:r>
    </w:p>
    <w:p w14:paraId="1A07A2AB" w14:textId="77777777" w:rsidR="00DC7AFF" w:rsidRDefault="00DC7AFF">
      <w:pPr>
        <w:pStyle w:val="BodyText"/>
        <w:kinsoku w:val="0"/>
        <w:overflowPunct w:val="0"/>
        <w:rPr>
          <w:sz w:val="20"/>
          <w:szCs w:val="20"/>
        </w:rPr>
      </w:pPr>
    </w:p>
    <w:p w14:paraId="31F8274E" w14:textId="69D514C6" w:rsidR="00DC7AFF" w:rsidRDefault="00DD2B9D">
      <w:pPr>
        <w:pStyle w:val="BodyText"/>
        <w:kinsoku w:val="0"/>
        <w:overflowPunct w:val="0"/>
        <w:spacing w:before="6"/>
        <w:rPr>
          <w:sz w:val="23"/>
          <w:szCs w:val="23"/>
        </w:rPr>
      </w:pPr>
      <w:r>
        <w:rPr>
          <w:noProof/>
        </w:rPr>
        <mc:AlternateContent>
          <mc:Choice Requires="wpg">
            <w:drawing>
              <wp:anchor distT="0" distB="0" distL="0" distR="0" simplePos="0" relativeHeight="251682816" behindDoc="0" locked="0" layoutInCell="0" allowOverlap="1" wp14:anchorId="61CF1CE0" wp14:editId="3791A789">
                <wp:simplePos x="0" y="0"/>
                <wp:positionH relativeFrom="page">
                  <wp:posOffset>1143000</wp:posOffset>
                </wp:positionH>
                <wp:positionV relativeFrom="paragraph">
                  <wp:posOffset>190500</wp:posOffset>
                </wp:positionV>
                <wp:extent cx="5956300" cy="1193800"/>
                <wp:effectExtent l="0" t="0" r="0" b="0"/>
                <wp:wrapTopAndBottom/>
                <wp:docPr id="77" name="Group 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6300" cy="1193800"/>
                          <a:chOff x="1800" y="300"/>
                          <a:chExt cx="9380" cy="1880"/>
                        </a:xfrm>
                      </wpg:grpSpPr>
                      <wps:wsp>
                        <wps:cNvPr id="78" name="Text Box 268"/>
                        <wps:cNvSpPr txBox="1">
                          <a:spLocks noChangeArrowheads="1"/>
                        </wps:cNvSpPr>
                        <wps:spPr bwMode="auto">
                          <a:xfrm>
                            <a:off x="1810" y="950"/>
                            <a:ext cx="9360" cy="122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8C782B8" w14:textId="77777777" w:rsidR="00DC7AFF" w:rsidRDefault="00DC7AFF">
                              <w:pPr>
                                <w:pStyle w:val="BodyText"/>
                                <w:kinsoku w:val="0"/>
                                <w:overflowPunct w:val="0"/>
                                <w:spacing w:before="101" w:line="252" w:lineRule="auto"/>
                                <w:ind w:left="84" w:right="224"/>
                                <w:jc w:val="both"/>
                                <w:rPr>
                                  <w:spacing w:val="-2"/>
                                </w:rPr>
                              </w:pPr>
                              <w:r>
                                <w:t>Laboratory</w:t>
                              </w:r>
                              <w:r>
                                <w:rPr>
                                  <w:spacing w:val="-8"/>
                                </w:rPr>
                                <w:t xml:space="preserve"> </w:t>
                              </w:r>
                              <w:r>
                                <w:t>resources</w:t>
                              </w:r>
                              <w:r>
                                <w:rPr>
                                  <w:spacing w:val="-8"/>
                                </w:rPr>
                                <w:t xml:space="preserve"> </w:t>
                              </w:r>
                              <w:r>
                                <w:t>be</w:t>
                              </w:r>
                              <w:r>
                                <w:rPr>
                                  <w:spacing w:val="-8"/>
                                </w:rPr>
                                <w:t xml:space="preserve"> </w:t>
                              </w:r>
                              <w:r>
                                <w:t>urgently</w:t>
                              </w:r>
                              <w:r>
                                <w:rPr>
                                  <w:spacing w:val="-8"/>
                                </w:rPr>
                                <w:t xml:space="preserve"> </w:t>
                              </w:r>
                              <w:r>
                                <w:t>refocussed</w:t>
                              </w:r>
                              <w:r>
                                <w:rPr>
                                  <w:spacing w:val="-8"/>
                                </w:rPr>
                                <w:t xml:space="preserve"> </w:t>
                              </w:r>
                              <w:r>
                                <w:t>to</w:t>
                              </w:r>
                              <w:r>
                                <w:rPr>
                                  <w:spacing w:val="-8"/>
                                </w:rPr>
                                <w:t xml:space="preserve"> </w:t>
                              </w:r>
                              <w:r>
                                <w:t>prioritise</w:t>
                              </w:r>
                              <w:r>
                                <w:rPr>
                                  <w:spacing w:val="-8"/>
                                </w:rPr>
                                <w:t xml:space="preserve"> </w:t>
                              </w:r>
                              <w:r>
                                <w:t>polygyne</w:t>
                              </w:r>
                              <w:r>
                                <w:rPr>
                                  <w:spacing w:val="-8"/>
                                </w:rPr>
                                <w:t xml:space="preserve"> </w:t>
                              </w:r>
                              <w:r>
                                <w:t>detection</w:t>
                              </w:r>
                              <w:r>
                                <w:rPr>
                                  <w:spacing w:val="-8"/>
                                </w:rPr>
                                <w:t xml:space="preserve"> </w:t>
                              </w:r>
                              <w:r>
                                <w:t>and</w:t>
                              </w:r>
                              <w:r>
                                <w:rPr>
                                  <w:spacing w:val="-8"/>
                                </w:rPr>
                                <w:t xml:space="preserve"> </w:t>
                              </w:r>
                              <w:r>
                                <w:t>reduce the</w:t>
                              </w:r>
                              <w:r>
                                <w:rPr>
                                  <w:spacing w:val="-5"/>
                                </w:rPr>
                                <w:t xml:space="preserve"> </w:t>
                              </w:r>
                              <w:r>
                                <w:t>backlog</w:t>
                              </w:r>
                              <w:r>
                                <w:rPr>
                                  <w:spacing w:val="-5"/>
                                </w:rPr>
                                <w:t xml:space="preserve"> </w:t>
                              </w:r>
                              <w:r>
                                <w:t>of</w:t>
                              </w:r>
                              <w:r>
                                <w:rPr>
                                  <w:spacing w:val="-5"/>
                                </w:rPr>
                                <w:t xml:space="preserve"> </w:t>
                              </w:r>
                              <w:r>
                                <w:t>samples,</w:t>
                              </w:r>
                              <w:r>
                                <w:rPr>
                                  <w:spacing w:val="-5"/>
                                </w:rPr>
                                <w:t xml:space="preserve"> </w:t>
                              </w:r>
                              <w:r>
                                <w:t>with</w:t>
                              </w:r>
                              <w:r>
                                <w:rPr>
                                  <w:spacing w:val="-5"/>
                                </w:rPr>
                                <w:t xml:space="preserve"> </w:t>
                              </w:r>
                              <w:r>
                                <w:t>research</w:t>
                              </w:r>
                              <w:r>
                                <w:rPr>
                                  <w:spacing w:val="-5"/>
                                </w:rPr>
                                <w:t xml:space="preserve"> </w:t>
                              </w:r>
                              <w:r>
                                <w:t>into</w:t>
                              </w:r>
                              <w:r>
                                <w:rPr>
                                  <w:spacing w:val="-5"/>
                                </w:rPr>
                                <w:t xml:space="preserve"> </w:t>
                              </w:r>
                              <w:r>
                                <w:t>more</w:t>
                              </w:r>
                              <w:r>
                                <w:rPr>
                                  <w:spacing w:val="-5"/>
                                </w:rPr>
                                <w:t xml:space="preserve"> </w:t>
                              </w:r>
                              <w:r>
                                <w:t>rapid</w:t>
                              </w:r>
                              <w:r>
                                <w:rPr>
                                  <w:spacing w:val="-5"/>
                                </w:rPr>
                                <w:t xml:space="preserve"> </w:t>
                              </w:r>
                              <w:r>
                                <w:t>genetic</w:t>
                              </w:r>
                              <w:r>
                                <w:rPr>
                                  <w:spacing w:val="-5"/>
                                </w:rPr>
                                <w:t xml:space="preserve"> </w:t>
                              </w:r>
                              <w:r>
                                <w:t>tests</w:t>
                              </w:r>
                              <w:r>
                                <w:rPr>
                                  <w:spacing w:val="-5"/>
                                </w:rPr>
                                <w:t xml:space="preserve"> </w:t>
                              </w:r>
                              <w:r>
                                <w:t>for</w:t>
                              </w:r>
                              <w:r>
                                <w:rPr>
                                  <w:spacing w:val="-5"/>
                                </w:rPr>
                                <w:t xml:space="preserve"> </w:t>
                              </w:r>
                              <w:r>
                                <w:t>polygynes</w:t>
                              </w:r>
                              <w:r>
                                <w:rPr>
                                  <w:spacing w:val="-5"/>
                                </w:rPr>
                                <w:t xml:space="preserve"> </w:t>
                              </w:r>
                              <w:r>
                                <w:t>and</w:t>
                              </w:r>
                              <w:r>
                                <w:rPr>
                                  <w:spacing w:val="-5"/>
                                </w:rPr>
                                <w:t xml:space="preserve"> </w:t>
                              </w:r>
                              <w:r>
                                <w:t xml:space="preserve">for </w:t>
                              </w:r>
                              <w:r>
                                <w:rPr>
                                  <w:spacing w:val="-2"/>
                                </w:rPr>
                                <w:t>tracing.</w:t>
                              </w:r>
                            </w:p>
                          </w:txbxContent>
                        </wps:txbx>
                        <wps:bodyPr rot="0" vert="horz" wrap="square" lIns="0" tIns="0" rIns="0" bIns="0" anchor="t" anchorCtr="0" upright="1">
                          <a:noAutofit/>
                        </wps:bodyPr>
                      </wps:wsp>
                      <wps:wsp>
                        <wps:cNvPr id="79" name="Text Box 269"/>
                        <wps:cNvSpPr txBox="1">
                          <a:spLocks noChangeArrowheads="1"/>
                        </wps:cNvSpPr>
                        <wps:spPr bwMode="auto">
                          <a:xfrm>
                            <a:off x="1810" y="310"/>
                            <a:ext cx="9360" cy="640"/>
                          </a:xfrm>
                          <a:prstGeom prst="rect">
                            <a:avLst/>
                          </a:prstGeom>
                          <a:solidFill>
                            <a:srgbClr val="CCCCCC"/>
                          </a:solidFill>
                          <a:ln w="12700">
                            <a:solidFill>
                              <a:srgbClr val="000000"/>
                            </a:solidFill>
                            <a:miter lim="800000"/>
                            <a:headEnd/>
                            <a:tailEnd/>
                          </a:ln>
                        </wps:spPr>
                        <wps:txbx>
                          <w:txbxContent>
                            <w:p w14:paraId="78940130" w14:textId="77777777" w:rsidR="00DC7AFF" w:rsidRDefault="00DC7AFF">
                              <w:pPr>
                                <w:pStyle w:val="BodyText"/>
                                <w:kinsoku w:val="0"/>
                                <w:overflowPunct w:val="0"/>
                                <w:spacing w:before="101"/>
                                <w:ind w:left="369"/>
                                <w:rPr>
                                  <w:b/>
                                  <w:bCs/>
                                  <w:color w:val="000000"/>
                                  <w:spacing w:val="-5"/>
                                </w:rPr>
                              </w:pPr>
                              <w:r>
                                <w:rPr>
                                  <w:b/>
                                  <w:bCs/>
                                  <w:color w:val="000000"/>
                                </w:rPr>
                                <w:t>Recommendation</w:t>
                              </w:r>
                              <w:r>
                                <w:rPr>
                                  <w:b/>
                                  <w:bCs/>
                                  <w:color w:val="000000"/>
                                  <w:spacing w:val="-7"/>
                                </w:rPr>
                                <w:t xml:space="preserve"> </w:t>
                              </w:r>
                              <w:r>
                                <w:rPr>
                                  <w:b/>
                                  <w:bCs/>
                                  <w:color w:val="000000"/>
                                  <w:spacing w:val="-5"/>
                                </w:rPr>
                                <w:t>10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CF1CE0" id="Group 267" o:spid="_x0000_s1182" style="position:absolute;margin-left:90pt;margin-top:15pt;width:469pt;height:94pt;z-index:251682816;mso-wrap-distance-left:0;mso-wrap-distance-right:0;mso-position-horizontal-relative:page;mso-position-vertical-relative:text" coordorigin="1800,300" coordsize="9380,1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" o:allowincell="f">
                <v:shape id="Text Box 268" o:spid="_x0000_s1183" type="#_x0000_t202" style="position:absolute;left:1810;top:950;width:9360;height:1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" filled="f" strokeweight="1pt">
                  <v:textbox inset="0,0,0,0">
                    <w:txbxContent>
                      <w:p w14:paraId="58C782B8" w14:textId="77777777" w:rsidR="00DC7AFF" w:rsidRDefault="00DC7AFF">
                        <w:pPr>
                          <w:pStyle w:val="BodyText"/>
                          <w:kinsoku w:val="0"/>
                          <w:overflowPunct w:val="0"/>
                          <w:spacing w:before="101" w:line="252" w:lineRule="auto"/>
                          <w:ind w:left="84" w:right="224"/>
                          <w:jc w:val="both"/>
                          <w:rPr>
                            <w:spacing w:val="-2"/>
                          </w:rPr>
                        </w:pPr>
                        <w:r>
                          <w:t>Laboratory</w:t>
                        </w:r>
                        <w:r>
                          <w:rPr>
                            <w:spacing w:val="-8"/>
                          </w:rPr>
                          <w:t xml:space="preserve"> </w:t>
                        </w:r>
                        <w:r>
                          <w:t>resources</w:t>
                        </w:r>
                        <w:r>
                          <w:rPr>
                            <w:spacing w:val="-8"/>
                          </w:rPr>
                          <w:t xml:space="preserve"> </w:t>
                        </w:r>
                        <w:r>
                          <w:t>be</w:t>
                        </w:r>
                        <w:r>
                          <w:rPr>
                            <w:spacing w:val="-8"/>
                          </w:rPr>
                          <w:t xml:space="preserve"> </w:t>
                        </w:r>
                        <w:r>
                          <w:t>urgently</w:t>
                        </w:r>
                        <w:r>
                          <w:rPr>
                            <w:spacing w:val="-8"/>
                          </w:rPr>
                          <w:t xml:space="preserve"> </w:t>
                        </w:r>
                        <w:r>
                          <w:t>refocussed</w:t>
                        </w:r>
                        <w:r>
                          <w:rPr>
                            <w:spacing w:val="-8"/>
                          </w:rPr>
                          <w:t xml:space="preserve"> </w:t>
                        </w:r>
                        <w:r>
                          <w:t>to</w:t>
                        </w:r>
                        <w:r>
                          <w:rPr>
                            <w:spacing w:val="-8"/>
                          </w:rPr>
                          <w:t xml:space="preserve"> </w:t>
                        </w:r>
                        <w:r>
                          <w:t>prioritise</w:t>
                        </w:r>
                        <w:r>
                          <w:rPr>
                            <w:spacing w:val="-8"/>
                          </w:rPr>
                          <w:t xml:space="preserve"> </w:t>
                        </w:r>
                        <w:r>
                          <w:t>polygyne</w:t>
                        </w:r>
                        <w:r>
                          <w:rPr>
                            <w:spacing w:val="-8"/>
                          </w:rPr>
                          <w:t xml:space="preserve"> </w:t>
                        </w:r>
                        <w:r>
                          <w:t>detection</w:t>
                        </w:r>
                        <w:r>
                          <w:rPr>
                            <w:spacing w:val="-8"/>
                          </w:rPr>
                          <w:t xml:space="preserve"> </w:t>
                        </w:r>
                        <w:r>
                          <w:t>and</w:t>
                        </w:r>
                        <w:r>
                          <w:rPr>
                            <w:spacing w:val="-8"/>
                          </w:rPr>
                          <w:t xml:space="preserve"> </w:t>
                        </w:r>
                        <w:r>
                          <w:t>reduce the</w:t>
                        </w:r>
                        <w:r>
                          <w:rPr>
                            <w:spacing w:val="-5"/>
                          </w:rPr>
                          <w:t xml:space="preserve"> </w:t>
                        </w:r>
                        <w:r>
                          <w:t>backlog</w:t>
                        </w:r>
                        <w:r>
                          <w:rPr>
                            <w:spacing w:val="-5"/>
                          </w:rPr>
                          <w:t xml:space="preserve"> </w:t>
                        </w:r>
                        <w:r>
                          <w:t>of</w:t>
                        </w:r>
                        <w:r>
                          <w:rPr>
                            <w:spacing w:val="-5"/>
                          </w:rPr>
                          <w:t xml:space="preserve"> </w:t>
                        </w:r>
                        <w:r>
                          <w:t>samples,</w:t>
                        </w:r>
                        <w:r>
                          <w:rPr>
                            <w:spacing w:val="-5"/>
                          </w:rPr>
                          <w:t xml:space="preserve"> </w:t>
                        </w:r>
                        <w:r>
                          <w:t>with</w:t>
                        </w:r>
                        <w:r>
                          <w:rPr>
                            <w:spacing w:val="-5"/>
                          </w:rPr>
                          <w:t xml:space="preserve"> </w:t>
                        </w:r>
                        <w:r>
                          <w:t>research</w:t>
                        </w:r>
                        <w:r>
                          <w:rPr>
                            <w:spacing w:val="-5"/>
                          </w:rPr>
                          <w:t xml:space="preserve"> </w:t>
                        </w:r>
                        <w:r>
                          <w:t>into</w:t>
                        </w:r>
                        <w:r>
                          <w:rPr>
                            <w:spacing w:val="-5"/>
                          </w:rPr>
                          <w:t xml:space="preserve"> </w:t>
                        </w:r>
                        <w:r>
                          <w:t>more</w:t>
                        </w:r>
                        <w:r>
                          <w:rPr>
                            <w:spacing w:val="-5"/>
                          </w:rPr>
                          <w:t xml:space="preserve"> </w:t>
                        </w:r>
                        <w:r>
                          <w:t>rapid</w:t>
                        </w:r>
                        <w:r>
                          <w:rPr>
                            <w:spacing w:val="-5"/>
                          </w:rPr>
                          <w:t xml:space="preserve"> </w:t>
                        </w:r>
                        <w:r>
                          <w:t>genetic</w:t>
                        </w:r>
                        <w:r>
                          <w:rPr>
                            <w:spacing w:val="-5"/>
                          </w:rPr>
                          <w:t xml:space="preserve"> </w:t>
                        </w:r>
                        <w:r>
                          <w:t>tests</w:t>
                        </w:r>
                        <w:r>
                          <w:rPr>
                            <w:spacing w:val="-5"/>
                          </w:rPr>
                          <w:t xml:space="preserve"> </w:t>
                        </w:r>
                        <w:r>
                          <w:t>for</w:t>
                        </w:r>
                        <w:r>
                          <w:rPr>
                            <w:spacing w:val="-5"/>
                          </w:rPr>
                          <w:t xml:space="preserve"> </w:t>
                        </w:r>
                        <w:r>
                          <w:t>polygynes</w:t>
                        </w:r>
                        <w:r>
                          <w:rPr>
                            <w:spacing w:val="-5"/>
                          </w:rPr>
                          <w:t xml:space="preserve"> </w:t>
                        </w:r>
                        <w:r>
                          <w:t>and</w:t>
                        </w:r>
                        <w:r>
                          <w:rPr>
                            <w:spacing w:val="-5"/>
                          </w:rPr>
                          <w:t xml:space="preserve"> </w:t>
                        </w:r>
                        <w:r>
                          <w:t xml:space="preserve">for </w:t>
                        </w:r>
                        <w:r>
                          <w:rPr>
                            <w:spacing w:val="-2"/>
                          </w:rPr>
                          <w:t>tracing.</w:t>
                        </w:r>
                      </w:p>
                    </w:txbxContent>
                  </v:textbox>
                </v:shape>
                <v:shape id="Text Box 269" o:spid="_x0000_s1184" type="#_x0000_t202" style="position:absolute;left:1810;top:310;width:9360;height: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" fillcolor="#ccc" strokeweight="1pt">
                  <v:textbox inset="0,0,0,0">
                    <w:txbxContent>
                      <w:p w14:paraId="78940130" w14:textId="77777777" w:rsidR="00DC7AFF" w:rsidRDefault="00DC7AFF">
                        <w:pPr>
                          <w:pStyle w:val="BodyText"/>
                          <w:kinsoku w:val="0"/>
                          <w:overflowPunct w:val="0"/>
                          <w:spacing w:before="101"/>
                          <w:ind w:left="369"/>
                          <w:rPr>
                            <w:b/>
                            <w:bCs/>
                            <w:color w:val="000000"/>
                            <w:spacing w:val="-5"/>
                          </w:rPr>
                        </w:pPr>
                        <w:r>
                          <w:rPr>
                            <w:b/>
                            <w:bCs/>
                            <w:color w:val="000000"/>
                          </w:rPr>
                          <w:t>Recommendation</w:t>
                        </w:r>
                        <w:r>
                          <w:rPr>
                            <w:b/>
                            <w:bCs/>
                            <w:color w:val="000000"/>
                            <w:spacing w:val="-7"/>
                          </w:rPr>
                          <w:t xml:space="preserve"> </w:t>
                        </w:r>
                        <w:r>
                          <w:rPr>
                            <w:b/>
                            <w:bCs/>
                            <w:color w:val="000000"/>
                            <w:spacing w:val="-5"/>
                          </w:rPr>
                          <w:t>10</w:t>
                        </w:r>
                      </w:p>
                    </w:txbxContent>
                  </v:textbox>
                </v:shape>
                <w10:wrap type="topAndBottom" anchorx="page"/>
              </v:group>
            </w:pict>
          </mc:Fallback>
        </mc:AlternateContent>
      </w:r>
    </w:p>
    <w:p w14:paraId="1808A31F" w14:textId="77777777" w:rsidR="00DC7AFF" w:rsidRDefault="00DC7AFF">
      <w:pPr>
        <w:pStyle w:val="BodyText"/>
        <w:kinsoku w:val="0"/>
        <w:overflowPunct w:val="0"/>
        <w:rPr>
          <w:sz w:val="20"/>
          <w:szCs w:val="20"/>
        </w:rPr>
      </w:pPr>
    </w:p>
    <w:p w14:paraId="1E669030" w14:textId="77777777" w:rsidR="00DC7AFF" w:rsidRDefault="00DC7AFF">
      <w:pPr>
        <w:pStyle w:val="BodyText"/>
        <w:kinsoku w:val="0"/>
        <w:overflowPunct w:val="0"/>
        <w:spacing w:before="3"/>
        <w:rPr>
          <w:sz w:val="21"/>
          <w:szCs w:val="21"/>
        </w:rPr>
      </w:pPr>
    </w:p>
    <w:p w14:paraId="5FB6568E" w14:textId="77777777" w:rsidR="00DC7AFF" w:rsidRDefault="00DC7AFF">
      <w:pPr>
        <w:pStyle w:val="Heading4"/>
        <w:numPr>
          <w:ilvl w:val="2"/>
          <w:numId w:val="23"/>
        </w:numPr>
        <w:tabs>
          <w:tab w:val="left" w:pos="811"/>
        </w:tabs>
        <w:kinsoku w:val="0"/>
        <w:overflowPunct w:val="0"/>
        <w:spacing w:before="59"/>
        <w:ind w:left="810"/>
        <w:rPr>
          <w:spacing w:val="-2"/>
        </w:rPr>
      </w:pPr>
      <w:bookmarkStart w:id="135" w:name="_Toc136854723"/>
      <w:r>
        <w:t>Scaling</w:t>
      </w:r>
      <w:r>
        <w:rPr>
          <w:spacing w:val="-3"/>
        </w:rPr>
        <w:t xml:space="preserve"> </w:t>
      </w:r>
      <w:r>
        <w:t>up</w:t>
      </w:r>
      <w:r>
        <w:rPr>
          <w:spacing w:val="-3"/>
        </w:rPr>
        <w:t xml:space="preserve"> </w:t>
      </w:r>
      <w:r>
        <w:t>surveillance</w:t>
      </w:r>
      <w:r>
        <w:rPr>
          <w:spacing w:val="-3"/>
        </w:rPr>
        <w:t xml:space="preserve"> </w:t>
      </w:r>
      <w:r>
        <w:t>(remote</w:t>
      </w:r>
      <w:r>
        <w:rPr>
          <w:spacing w:val="-3"/>
        </w:rPr>
        <w:t xml:space="preserve"> </w:t>
      </w:r>
      <w:r>
        <w:t>sensing</w:t>
      </w:r>
      <w:r>
        <w:rPr>
          <w:spacing w:val="-3"/>
        </w:rPr>
        <w:t xml:space="preserve"> </w:t>
      </w:r>
      <w:r>
        <w:t>and</w:t>
      </w:r>
      <w:r>
        <w:rPr>
          <w:spacing w:val="-3"/>
        </w:rPr>
        <w:t xml:space="preserve"> </w:t>
      </w:r>
      <w:r>
        <w:t>ground</w:t>
      </w:r>
      <w:r>
        <w:rPr>
          <w:spacing w:val="-2"/>
        </w:rPr>
        <w:t xml:space="preserve"> validation)</w:t>
      </w:r>
      <w:bookmarkEnd w:id="135"/>
    </w:p>
    <w:p w14:paraId="71236C9C" w14:textId="77777777" w:rsidR="00DC7AFF" w:rsidRDefault="00DC7AFF">
      <w:pPr>
        <w:pStyle w:val="BodyText"/>
        <w:kinsoku w:val="0"/>
        <w:overflowPunct w:val="0"/>
        <w:spacing w:before="42" w:line="252" w:lineRule="auto"/>
        <w:ind w:left="220" w:right="838" w:firstLine="52"/>
      </w:pPr>
      <w:r>
        <w:t>Broadscale surveillance around the boundary treatment area as well as inside eradication</w:t>
      </w:r>
      <w:r>
        <w:rPr>
          <w:spacing w:val="-5"/>
        </w:rPr>
        <w:t xml:space="preserve"> </w:t>
      </w:r>
      <w:r>
        <w:t>areas</w:t>
      </w:r>
      <w:r>
        <w:rPr>
          <w:spacing w:val="-5"/>
        </w:rPr>
        <w:t xml:space="preserve"> </w:t>
      </w:r>
      <w:r>
        <w:t>will</w:t>
      </w:r>
      <w:r>
        <w:rPr>
          <w:spacing w:val="-5"/>
        </w:rPr>
        <w:t xml:space="preserve"> </w:t>
      </w:r>
      <w:r>
        <w:t>be</w:t>
      </w:r>
      <w:r>
        <w:rPr>
          <w:spacing w:val="-5"/>
        </w:rPr>
        <w:t xml:space="preserve"> </w:t>
      </w:r>
      <w:r>
        <w:t>critical</w:t>
      </w:r>
      <w:r>
        <w:rPr>
          <w:spacing w:val="-5"/>
        </w:rPr>
        <w:t xml:space="preserve"> </w:t>
      </w:r>
      <w:r>
        <w:t>to</w:t>
      </w:r>
      <w:r>
        <w:rPr>
          <w:spacing w:val="-5"/>
        </w:rPr>
        <w:t xml:space="preserve"> </w:t>
      </w:r>
      <w:r>
        <w:t>assessing</w:t>
      </w:r>
      <w:r>
        <w:rPr>
          <w:spacing w:val="-5"/>
        </w:rPr>
        <w:t xml:space="preserve"> </w:t>
      </w:r>
      <w:r>
        <w:t>whether</w:t>
      </w:r>
      <w:r>
        <w:rPr>
          <w:spacing w:val="-5"/>
        </w:rPr>
        <w:t xml:space="preserve"> </w:t>
      </w:r>
      <w:r>
        <w:t>or</w:t>
      </w:r>
      <w:r>
        <w:rPr>
          <w:spacing w:val="-5"/>
        </w:rPr>
        <w:t xml:space="preserve"> </w:t>
      </w:r>
      <w:r>
        <w:t>not</w:t>
      </w:r>
      <w:r>
        <w:rPr>
          <w:spacing w:val="-5"/>
        </w:rPr>
        <w:t xml:space="preserve"> </w:t>
      </w:r>
      <w:r>
        <w:t>the</w:t>
      </w:r>
      <w:r>
        <w:rPr>
          <w:spacing w:val="-5"/>
        </w:rPr>
        <w:t xml:space="preserve"> </w:t>
      </w:r>
      <w:r>
        <w:t>containment</w:t>
      </w:r>
      <w:r>
        <w:rPr>
          <w:spacing w:val="-5"/>
        </w:rPr>
        <w:t xml:space="preserve"> </w:t>
      </w:r>
      <w:r>
        <w:t>treatment strategy is proving effective. Additional RSS units will be needed to find RIFA nests in unwooded rural and peri-urban environments, where large open areas cannot be</w:t>
      </w:r>
    </w:p>
    <w:p w14:paraId="770A9381" w14:textId="77777777" w:rsidR="00DC7AFF" w:rsidRDefault="00DC7AFF">
      <w:pPr>
        <w:pStyle w:val="BodyText"/>
        <w:kinsoku w:val="0"/>
        <w:overflowPunct w:val="0"/>
        <w:spacing w:line="252" w:lineRule="auto"/>
        <w:ind w:left="220" w:right="630"/>
      </w:pPr>
      <w:r>
        <w:t>cost-effectively</w:t>
      </w:r>
      <w:r>
        <w:rPr>
          <w:spacing w:val="-7"/>
        </w:rPr>
        <w:t xml:space="preserve"> </w:t>
      </w:r>
      <w:r>
        <w:t>covered</w:t>
      </w:r>
      <w:r>
        <w:rPr>
          <w:spacing w:val="-7"/>
        </w:rPr>
        <w:t xml:space="preserve"> </w:t>
      </w:r>
      <w:r>
        <w:t>by</w:t>
      </w:r>
      <w:r>
        <w:rPr>
          <w:spacing w:val="-7"/>
        </w:rPr>
        <w:t xml:space="preserve"> </w:t>
      </w:r>
      <w:r>
        <w:t>foot.</w:t>
      </w:r>
      <w:r>
        <w:rPr>
          <w:spacing w:val="-7"/>
        </w:rPr>
        <w:t xml:space="preserve"> </w:t>
      </w:r>
      <w:r>
        <w:t>Subject</w:t>
      </w:r>
      <w:r>
        <w:rPr>
          <w:spacing w:val="-7"/>
        </w:rPr>
        <w:t xml:space="preserve"> </w:t>
      </w:r>
      <w:r>
        <w:t>to</w:t>
      </w:r>
      <w:r>
        <w:rPr>
          <w:spacing w:val="-7"/>
        </w:rPr>
        <w:t xml:space="preserve"> </w:t>
      </w:r>
      <w:r>
        <w:t>validation</w:t>
      </w:r>
      <w:r>
        <w:rPr>
          <w:spacing w:val="-7"/>
        </w:rPr>
        <w:t xml:space="preserve"> </w:t>
      </w:r>
      <w:r>
        <w:t>of</w:t>
      </w:r>
      <w:r>
        <w:rPr>
          <w:spacing w:val="-7"/>
        </w:rPr>
        <w:t xml:space="preserve"> </w:t>
      </w:r>
      <w:r>
        <w:t>2021</w:t>
      </w:r>
      <w:r>
        <w:rPr>
          <w:spacing w:val="-7"/>
        </w:rPr>
        <w:t xml:space="preserve"> </w:t>
      </w:r>
      <w:r>
        <w:t>remote</w:t>
      </w:r>
      <w:r>
        <w:rPr>
          <w:spacing w:val="-7"/>
        </w:rPr>
        <w:t xml:space="preserve"> </w:t>
      </w:r>
      <w:r>
        <w:t>sensing</w:t>
      </w:r>
      <w:r>
        <w:rPr>
          <w:spacing w:val="-7"/>
        </w:rPr>
        <w:t xml:space="preserve"> </w:t>
      </w:r>
      <w:r>
        <w:t>surveillance results and satisfactory efficiency of detection (e.g. 50% or greater), the Program should be</w:t>
      </w:r>
      <w:r>
        <w:rPr>
          <w:spacing w:val="-8"/>
        </w:rPr>
        <w:t xml:space="preserve"> </w:t>
      </w:r>
      <w:r>
        <w:t>resourced</w:t>
      </w:r>
      <w:r>
        <w:rPr>
          <w:spacing w:val="-8"/>
        </w:rPr>
        <w:t xml:space="preserve"> </w:t>
      </w:r>
      <w:r>
        <w:t>to</w:t>
      </w:r>
      <w:r>
        <w:rPr>
          <w:spacing w:val="-8"/>
        </w:rPr>
        <w:t xml:space="preserve"> </w:t>
      </w:r>
      <w:r>
        <w:t>progressively</w:t>
      </w:r>
      <w:r>
        <w:rPr>
          <w:spacing w:val="-8"/>
        </w:rPr>
        <w:t xml:space="preserve"> </w:t>
      </w:r>
      <w:r>
        <w:t>expand</w:t>
      </w:r>
      <w:r>
        <w:rPr>
          <w:spacing w:val="-8"/>
        </w:rPr>
        <w:t xml:space="preserve"> </w:t>
      </w:r>
      <w:r>
        <w:t>RSS</w:t>
      </w:r>
      <w:r>
        <w:rPr>
          <w:spacing w:val="-8"/>
        </w:rPr>
        <w:t xml:space="preserve"> </w:t>
      </w:r>
      <w:r>
        <w:t>capacity</w:t>
      </w:r>
      <w:r>
        <w:rPr>
          <w:spacing w:val="-8"/>
        </w:rPr>
        <w:t xml:space="preserve"> </w:t>
      </w:r>
      <w:r>
        <w:t>to</w:t>
      </w:r>
      <w:r>
        <w:rPr>
          <w:spacing w:val="-8"/>
        </w:rPr>
        <w:t xml:space="preserve"> </w:t>
      </w:r>
      <w:r>
        <w:t>cover</w:t>
      </w:r>
      <w:r>
        <w:rPr>
          <w:spacing w:val="-8"/>
        </w:rPr>
        <w:t xml:space="preserve"> </w:t>
      </w:r>
      <w:r>
        <w:t>the</w:t>
      </w:r>
      <w:r>
        <w:rPr>
          <w:spacing w:val="-8"/>
        </w:rPr>
        <w:t xml:space="preserve"> </w:t>
      </w:r>
      <w:r>
        <w:t>areas</w:t>
      </w:r>
      <w:r>
        <w:rPr>
          <w:spacing w:val="-8"/>
        </w:rPr>
        <w:t xml:space="preserve"> </w:t>
      </w:r>
      <w:r>
        <w:t>designated</w:t>
      </w:r>
      <w:r>
        <w:rPr>
          <w:spacing w:val="-8"/>
        </w:rPr>
        <w:t xml:space="preserve"> </w:t>
      </w:r>
      <w:r>
        <w:t>for</w:t>
      </w:r>
      <w:r>
        <w:rPr>
          <w:spacing w:val="-8"/>
        </w:rPr>
        <w:t xml:space="preserve"> </w:t>
      </w:r>
      <w:r>
        <w:t>2022 and later years’ surveillance:-</w:t>
      </w:r>
    </w:p>
    <w:p w14:paraId="6BC9BF5C" w14:textId="77777777" w:rsidR="00DC7AFF" w:rsidRDefault="00DC7AFF">
      <w:pPr>
        <w:pStyle w:val="ListParagraph"/>
        <w:numPr>
          <w:ilvl w:val="0"/>
          <w:numId w:val="6"/>
        </w:numPr>
        <w:tabs>
          <w:tab w:val="left" w:pos="940"/>
        </w:tabs>
        <w:kinsoku w:val="0"/>
        <w:overflowPunct w:val="0"/>
        <w:spacing w:line="276" w:lineRule="auto"/>
        <w:ind w:right="830"/>
      </w:pPr>
      <w:r>
        <w:t>for</w:t>
      </w:r>
      <w:r>
        <w:rPr>
          <w:spacing w:val="-5"/>
        </w:rPr>
        <w:t xml:space="preserve"> </w:t>
      </w:r>
      <w:r>
        <w:t>Option</w:t>
      </w:r>
      <w:r>
        <w:rPr>
          <w:spacing w:val="-5"/>
        </w:rPr>
        <w:t xml:space="preserve"> </w:t>
      </w:r>
      <w:r>
        <w:t>A,</w:t>
      </w:r>
      <w:r>
        <w:rPr>
          <w:spacing w:val="-5"/>
        </w:rPr>
        <w:t xml:space="preserve"> </w:t>
      </w:r>
      <w:r>
        <w:t>all</w:t>
      </w:r>
      <w:r>
        <w:rPr>
          <w:spacing w:val="-5"/>
        </w:rPr>
        <w:t xml:space="preserve"> </w:t>
      </w:r>
      <w:r>
        <w:t>suitable</w:t>
      </w:r>
      <w:r>
        <w:rPr>
          <w:spacing w:val="-5"/>
        </w:rPr>
        <w:t xml:space="preserve"> </w:t>
      </w:r>
      <w:r>
        <w:t>land</w:t>
      </w:r>
      <w:r>
        <w:rPr>
          <w:spacing w:val="-5"/>
        </w:rPr>
        <w:t xml:space="preserve"> </w:t>
      </w:r>
      <w:r>
        <w:t>around</w:t>
      </w:r>
      <w:r>
        <w:rPr>
          <w:spacing w:val="-5"/>
        </w:rPr>
        <w:t xml:space="preserve"> </w:t>
      </w:r>
      <w:r>
        <w:t>the</w:t>
      </w:r>
      <w:r>
        <w:rPr>
          <w:spacing w:val="-5"/>
        </w:rPr>
        <w:t xml:space="preserve"> </w:t>
      </w:r>
      <w:r>
        <w:t>Operational</w:t>
      </w:r>
      <w:r>
        <w:rPr>
          <w:spacing w:val="-5"/>
        </w:rPr>
        <w:t xml:space="preserve"> </w:t>
      </w:r>
      <w:r>
        <w:t>Boundary</w:t>
      </w:r>
      <w:r>
        <w:rPr>
          <w:spacing w:val="-5"/>
        </w:rPr>
        <w:t xml:space="preserve"> </w:t>
      </w:r>
      <w:r>
        <w:t>or</w:t>
      </w:r>
      <w:r>
        <w:rPr>
          <w:spacing w:val="-5"/>
        </w:rPr>
        <w:t xml:space="preserve"> </w:t>
      </w:r>
      <w:r>
        <w:t>beyond</w:t>
      </w:r>
      <w:r>
        <w:rPr>
          <w:spacing w:val="-5"/>
        </w:rPr>
        <w:t xml:space="preserve"> </w:t>
      </w:r>
      <w:r>
        <w:t>in</w:t>
      </w:r>
      <w:r>
        <w:rPr>
          <w:spacing w:val="-5"/>
        </w:rPr>
        <w:t xml:space="preserve"> </w:t>
      </w:r>
      <w:r>
        <w:t>key breakout risk areas and within the Operational Zone in the eradication area</w:t>
      </w:r>
    </w:p>
    <w:p w14:paraId="35BF243C" w14:textId="77777777" w:rsidR="00DC7AFF" w:rsidRDefault="00DC7AFF">
      <w:pPr>
        <w:pStyle w:val="ListParagraph"/>
        <w:numPr>
          <w:ilvl w:val="0"/>
          <w:numId w:val="6"/>
        </w:numPr>
        <w:tabs>
          <w:tab w:val="left" w:pos="940"/>
        </w:tabs>
        <w:kinsoku w:val="0"/>
        <w:overflowPunct w:val="0"/>
        <w:spacing w:before="0" w:line="276" w:lineRule="auto"/>
        <w:ind w:right="1542"/>
      </w:pPr>
      <w:r>
        <w:t>for</w:t>
      </w:r>
      <w:r>
        <w:rPr>
          <w:spacing w:val="-4"/>
        </w:rPr>
        <w:t xml:space="preserve"> </w:t>
      </w:r>
      <w:r>
        <w:t>Option</w:t>
      </w:r>
      <w:r>
        <w:rPr>
          <w:spacing w:val="-4"/>
        </w:rPr>
        <w:t xml:space="preserve"> </w:t>
      </w:r>
      <w:r>
        <w:t>B,</w:t>
      </w:r>
      <w:r>
        <w:rPr>
          <w:spacing w:val="-4"/>
        </w:rPr>
        <w:t xml:space="preserve"> </w:t>
      </w:r>
      <w:r>
        <w:t>a</w:t>
      </w:r>
      <w:r>
        <w:rPr>
          <w:spacing w:val="-4"/>
        </w:rPr>
        <w:t xml:space="preserve"> </w:t>
      </w:r>
      <w:r>
        <w:t>lesser</w:t>
      </w:r>
      <w:r>
        <w:rPr>
          <w:spacing w:val="-4"/>
        </w:rPr>
        <w:t xml:space="preserve"> </w:t>
      </w:r>
      <w:r>
        <w:t>area</w:t>
      </w:r>
      <w:r>
        <w:rPr>
          <w:spacing w:val="-4"/>
        </w:rPr>
        <w:t xml:space="preserve"> </w:t>
      </w:r>
      <w:r>
        <w:t>inside</w:t>
      </w:r>
      <w:r>
        <w:rPr>
          <w:spacing w:val="-4"/>
        </w:rPr>
        <w:t xml:space="preserve"> </w:t>
      </w:r>
      <w:r>
        <w:t>the</w:t>
      </w:r>
      <w:r>
        <w:rPr>
          <w:spacing w:val="-4"/>
        </w:rPr>
        <w:t xml:space="preserve"> </w:t>
      </w:r>
      <w:r>
        <w:t>Operational</w:t>
      </w:r>
      <w:r>
        <w:rPr>
          <w:spacing w:val="-4"/>
        </w:rPr>
        <w:t xml:space="preserve"> </w:t>
      </w:r>
      <w:r>
        <w:t>Zone</w:t>
      </w:r>
      <w:r>
        <w:rPr>
          <w:spacing w:val="-4"/>
        </w:rPr>
        <w:t xml:space="preserve"> </w:t>
      </w:r>
      <w:r>
        <w:t>but</w:t>
      </w:r>
      <w:r>
        <w:rPr>
          <w:spacing w:val="-4"/>
        </w:rPr>
        <w:t xml:space="preserve"> </w:t>
      </w:r>
      <w:r>
        <w:t>still</w:t>
      </w:r>
      <w:r>
        <w:rPr>
          <w:spacing w:val="-4"/>
        </w:rPr>
        <w:t xml:space="preserve"> </w:t>
      </w:r>
      <w:r>
        <w:t>around</w:t>
      </w:r>
      <w:r>
        <w:rPr>
          <w:spacing w:val="-4"/>
        </w:rPr>
        <w:t xml:space="preserve"> </w:t>
      </w:r>
      <w:r>
        <w:t>the Operational Boundary as for Option A</w:t>
      </w:r>
    </w:p>
    <w:p w14:paraId="00DDD65C" w14:textId="77777777" w:rsidR="00DC7AFF" w:rsidRDefault="00DC7AFF">
      <w:pPr>
        <w:pStyle w:val="ListParagraph"/>
        <w:numPr>
          <w:ilvl w:val="0"/>
          <w:numId w:val="6"/>
        </w:numPr>
        <w:tabs>
          <w:tab w:val="left" w:pos="940"/>
        </w:tabs>
        <w:kinsoku w:val="0"/>
        <w:overflowPunct w:val="0"/>
        <w:spacing w:before="0" w:line="276" w:lineRule="auto"/>
        <w:ind w:right="762"/>
      </w:pPr>
      <w:r>
        <w:t>for</w:t>
      </w:r>
      <w:r>
        <w:rPr>
          <w:spacing w:val="-4"/>
        </w:rPr>
        <w:t xml:space="preserve"> </w:t>
      </w:r>
      <w:r>
        <w:t>Option</w:t>
      </w:r>
      <w:r>
        <w:rPr>
          <w:spacing w:val="-4"/>
        </w:rPr>
        <w:t xml:space="preserve"> </w:t>
      </w:r>
      <w:r>
        <w:t>C,</w:t>
      </w:r>
      <w:r>
        <w:rPr>
          <w:spacing w:val="-4"/>
        </w:rPr>
        <w:t xml:space="preserve"> </w:t>
      </w:r>
      <w:r>
        <w:t>maintain</w:t>
      </w:r>
      <w:r>
        <w:rPr>
          <w:spacing w:val="-4"/>
        </w:rPr>
        <w:t xml:space="preserve"> </w:t>
      </w:r>
      <w:r>
        <w:t>some</w:t>
      </w:r>
      <w:r>
        <w:rPr>
          <w:spacing w:val="-4"/>
        </w:rPr>
        <w:t xml:space="preserve"> </w:t>
      </w:r>
      <w:r>
        <w:t>level</w:t>
      </w:r>
      <w:r>
        <w:rPr>
          <w:spacing w:val="-4"/>
        </w:rPr>
        <w:t xml:space="preserve"> </w:t>
      </w:r>
      <w:r>
        <w:t>of</w:t>
      </w:r>
      <w:r>
        <w:rPr>
          <w:spacing w:val="-4"/>
        </w:rPr>
        <w:t xml:space="preserve"> </w:t>
      </w:r>
      <w:r>
        <w:t>capacity</w:t>
      </w:r>
      <w:r>
        <w:rPr>
          <w:spacing w:val="-4"/>
        </w:rPr>
        <w:t xml:space="preserve"> </w:t>
      </w:r>
      <w:r>
        <w:t>until</w:t>
      </w:r>
      <w:r>
        <w:rPr>
          <w:spacing w:val="-4"/>
        </w:rPr>
        <w:t xml:space="preserve"> </w:t>
      </w:r>
      <w:r>
        <w:t>national</w:t>
      </w:r>
      <w:r>
        <w:rPr>
          <w:spacing w:val="-4"/>
        </w:rPr>
        <w:t xml:space="preserve"> </w:t>
      </w:r>
      <w:r>
        <w:t>decisions</w:t>
      </w:r>
      <w:r>
        <w:rPr>
          <w:spacing w:val="-4"/>
        </w:rPr>
        <w:t xml:space="preserve"> </w:t>
      </w:r>
      <w:r>
        <w:t>are</w:t>
      </w:r>
      <w:r>
        <w:rPr>
          <w:spacing w:val="-4"/>
        </w:rPr>
        <w:t xml:space="preserve"> </w:t>
      </w:r>
      <w:r>
        <w:t>made</w:t>
      </w:r>
      <w:r>
        <w:rPr>
          <w:spacing w:val="-4"/>
        </w:rPr>
        <w:t xml:space="preserve"> </w:t>
      </w:r>
      <w:r>
        <w:t>on its usefulness.</w:t>
      </w:r>
    </w:p>
    <w:p w14:paraId="5975429D" w14:textId="77777777" w:rsidR="00DC7AFF" w:rsidRDefault="00DC7AFF">
      <w:pPr>
        <w:pStyle w:val="BodyText"/>
        <w:kinsoku w:val="0"/>
        <w:overflowPunct w:val="0"/>
        <w:spacing w:line="252" w:lineRule="auto"/>
        <w:ind w:left="220" w:right="838"/>
      </w:pPr>
      <w:r>
        <w:t>Operationally, to maintain momentum, the Program should work out when extra RSS capacity will be required and therefore when approval to purchase sufficient RSS units will</w:t>
      </w:r>
      <w:r>
        <w:rPr>
          <w:spacing w:val="-5"/>
        </w:rPr>
        <w:t xml:space="preserve"> </w:t>
      </w:r>
      <w:r>
        <w:t>be</w:t>
      </w:r>
      <w:r>
        <w:rPr>
          <w:spacing w:val="-5"/>
        </w:rPr>
        <w:t xml:space="preserve"> </w:t>
      </w:r>
      <w:r>
        <w:t>needed.</w:t>
      </w:r>
      <w:r>
        <w:rPr>
          <w:spacing w:val="-5"/>
        </w:rPr>
        <w:t xml:space="preserve"> </w:t>
      </w:r>
      <w:r>
        <w:t>It</w:t>
      </w:r>
      <w:r>
        <w:rPr>
          <w:spacing w:val="-5"/>
        </w:rPr>
        <w:t xml:space="preserve"> </w:t>
      </w:r>
      <w:r>
        <w:t>should</w:t>
      </w:r>
      <w:r>
        <w:rPr>
          <w:spacing w:val="-5"/>
        </w:rPr>
        <w:t xml:space="preserve"> </w:t>
      </w:r>
      <w:r>
        <w:t>bring</w:t>
      </w:r>
      <w:r>
        <w:rPr>
          <w:spacing w:val="-5"/>
        </w:rPr>
        <w:t xml:space="preserve"> </w:t>
      </w:r>
      <w:r>
        <w:t>RSS</w:t>
      </w:r>
      <w:r>
        <w:rPr>
          <w:spacing w:val="-5"/>
        </w:rPr>
        <w:t xml:space="preserve"> </w:t>
      </w:r>
      <w:r>
        <w:t>analytic</w:t>
      </w:r>
      <w:r>
        <w:rPr>
          <w:spacing w:val="-5"/>
        </w:rPr>
        <w:t xml:space="preserve"> </w:t>
      </w:r>
      <w:r>
        <w:t>capacity</w:t>
      </w:r>
      <w:r>
        <w:rPr>
          <w:spacing w:val="-5"/>
        </w:rPr>
        <w:t xml:space="preserve"> </w:t>
      </w:r>
      <w:r>
        <w:t>in-house</w:t>
      </w:r>
      <w:r>
        <w:rPr>
          <w:spacing w:val="-5"/>
        </w:rPr>
        <w:t xml:space="preserve"> </w:t>
      </w:r>
      <w:r>
        <w:t>and</w:t>
      </w:r>
      <w:r>
        <w:rPr>
          <w:spacing w:val="-5"/>
        </w:rPr>
        <w:t xml:space="preserve"> </w:t>
      </w:r>
      <w:r>
        <w:t>resource</w:t>
      </w:r>
      <w:r>
        <w:rPr>
          <w:spacing w:val="-5"/>
        </w:rPr>
        <w:t xml:space="preserve"> </w:t>
      </w:r>
      <w:r>
        <w:t>suitable</w:t>
      </w:r>
      <w:r>
        <w:rPr>
          <w:spacing w:val="-5"/>
        </w:rPr>
        <w:t xml:space="preserve"> </w:t>
      </w:r>
      <w:r>
        <w:t>and sufficient staff to expedite recovery of RSS results for verification by ground crews.</w:t>
      </w:r>
    </w:p>
    <w:p w14:paraId="02896DE9" w14:textId="77777777" w:rsidR="00DC7AFF" w:rsidRDefault="00DC7AFF">
      <w:pPr>
        <w:pStyle w:val="BodyText"/>
        <w:kinsoku w:val="0"/>
        <w:overflowPunct w:val="0"/>
        <w:spacing w:line="252" w:lineRule="auto"/>
        <w:ind w:left="220" w:right="838"/>
        <w:sectPr w:rsidR="00DC7AFF">
          <w:pgSz w:w="11920" w:h="16840"/>
          <w:pgMar w:top="1100" w:right="520" w:bottom="1900" w:left="1400" w:header="0" w:footer="1637" w:gutter="0"/>
          <w:cols w:space="720"/>
          <w:noEndnote/>
        </w:sectPr>
      </w:pPr>
    </w:p>
    <w:p w14:paraId="6D4A3FA9" w14:textId="39D52166" w:rsidR="00DC7AFF" w:rsidRDefault="00DD2B9D">
      <w:pPr>
        <w:pStyle w:val="BodyText"/>
        <w:kinsoku w:val="0"/>
        <w:overflowPunct w:val="0"/>
        <w:ind w:left="400"/>
        <w:rPr>
          <w:sz w:val="20"/>
          <w:szCs w:val="20"/>
        </w:rPr>
      </w:pPr>
      <w:r>
        <w:rPr>
          <w:noProof/>
          <w:sz w:val="20"/>
          <w:szCs w:val="20"/>
        </w:rPr>
        <w:lastRenderedPageBreak/>
        <mc:AlternateContent>
          <mc:Choice Requires="wpg">
            <w:drawing>
              <wp:inline distT="0" distB="0" distL="0" distR="0" wp14:anchorId="6193B64F" wp14:editId="786E4835">
                <wp:extent cx="5956300" cy="1206500"/>
                <wp:effectExtent l="0" t="6350" r="6350" b="6350"/>
                <wp:docPr id="74"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6300" cy="1206500"/>
                          <a:chOff x="0" y="0"/>
                          <a:chExt cx="9380" cy="1900"/>
                        </a:xfrm>
                      </wpg:grpSpPr>
                      <wps:wsp>
                        <wps:cNvPr id="75" name="Text Box 271"/>
                        <wps:cNvSpPr txBox="1">
                          <a:spLocks noChangeArrowheads="1"/>
                        </wps:cNvSpPr>
                        <wps:spPr bwMode="auto">
                          <a:xfrm>
                            <a:off x="10" y="650"/>
                            <a:ext cx="9360" cy="124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0BE7ACF" w14:textId="77777777" w:rsidR="00DC7AFF" w:rsidRDefault="00DC7AFF">
                              <w:pPr>
                                <w:pStyle w:val="BodyText"/>
                                <w:kinsoku w:val="0"/>
                                <w:overflowPunct w:val="0"/>
                                <w:spacing w:before="110" w:line="252" w:lineRule="auto"/>
                                <w:ind w:left="84"/>
                              </w:pPr>
                              <w:r>
                                <w:t>The</w:t>
                              </w:r>
                              <w:r>
                                <w:rPr>
                                  <w:spacing w:val="-6"/>
                                </w:rPr>
                                <w:t xml:space="preserve"> </w:t>
                              </w:r>
                              <w:r>
                                <w:t>national</w:t>
                              </w:r>
                              <w:r>
                                <w:rPr>
                                  <w:spacing w:val="-6"/>
                                </w:rPr>
                                <w:t xml:space="preserve"> </w:t>
                              </w:r>
                              <w:r>
                                <w:t>Program</w:t>
                              </w:r>
                              <w:r>
                                <w:rPr>
                                  <w:spacing w:val="-6"/>
                                </w:rPr>
                                <w:t xml:space="preserve"> </w:t>
                              </w:r>
                              <w:r>
                                <w:t>be</w:t>
                              </w:r>
                              <w:r>
                                <w:rPr>
                                  <w:spacing w:val="-6"/>
                                </w:rPr>
                                <w:t xml:space="preserve"> </w:t>
                              </w:r>
                              <w:r>
                                <w:t>resourced</w:t>
                              </w:r>
                              <w:r>
                                <w:rPr>
                                  <w:spacing w:val="-6"/>
                                </w:rPr>
                                <w:t xml:space="preserve"> </w:t>
                              </w:r>
                              <w:r>
                                <w:t>to</w:t>
                              </w:r>
                              <w:r>
                                <w:rPr>
                                  <w:spacing w:val="-6"/>
                                </w:rPr>
                                <w:t xml:space="preserve"> </w:t>
                              </w:r>
                              <w:r>
                                <w:t>purchase</w:t>
                              </w:r>
                              <w:r>
                                <w:rPr>
                                  <w:spacing w:val="-6"/>
                                </w:rPr>
                                <w:t xml:space="preserve"> </w:t>
                              </w:r>
                              <w:r>
                                <w:t>sufficient</w:t>
                              </w:r>
                              <w:r>
                                <w:rPr>
                                  <w:spacing w:val="-6"/>
                                </w:rPr>
                                <w:t xml:space="preserve"> </w:t>
                              </w:r>
                              <w:r>
                                <w:t>RSS</w:t>
                              </w:r>
                              <w:r>
                                <w:rPr>
                                  <w:spacing w:val="-6"/>
                                </w:rPr>
                                <w:t xml:space="preserve"> </w:t>
                              </w:r>
                              <w:r>
                                <w:t>units</w:t>
                              </w:r>
                              <w:r>
                                <w:rPr>
                                  <w:spacing w:val="-6"/>
                                </w:rPr>
                                <w:t xml:space="preserve"> </w:t>
                              </w:r>
                              <w:r>
                                <w:t>and</w:t>
                              </w:r>
                              <w:r>
                                <w:rPr>
                                  <w:spacing w:val="-6"/>
                                </w:rPr>
                                <w:t xml:space="preserve"> </w:t>
                              </w:r>
                              <w:r>
                                <w:t>develop</w:t>
                              </w:r>
                              <w:r>
                                <w:rPr>
                                  <w:spacing w:val="-6"/>
                                </w:rPr>
                                <w:t xml:space="preserve"> </w:t>
                              </w:r>
                              <w:r>
                                <w:t>in-house analytic capacity in time to cover the areas designated for 2022 and later years’ surveillance seasons.</w:t>
                              </w:r>
                            </w:p>
                          </w:txbxContent>
                        </wps:txbx>
                        <wps:bodyPr rot="0" vert="horz" wrap="square" lIns="0" tIns="0" rIns="0" bIns="0" anchor="t" anchorCtr="0" upright="1">
                          <a:noAutofit/>
                        </wps:bodyPr>
                      </wps:wsp>
                      <wps:wsp>
                        <wps:cNvPr id="76" name="Text Box 272"/>
                        <wps:cNvSpPr txBox="1">
                          <a:spLocks noChangeArrowheads="1"/>
                        </wps:cNvSpPr>
                        <wps:spPr bwMode="auto">
                          <a:xfrm>
                            <a:off x="10" y="10"/>
                            <a:ext cx="9360" cy="640"/>
                          </a:xfrm>
                          <a:prstGeom prst="rect">
                            <a:avLst/>
                          </a:prstGeom>
                          <a:solidFill>
                            <a:srgbClr val="CCCCCC"/>
                          </a:solidFill>
                          <a:ln w="12700">
                            <a:solidFill>
                              <a:srgbClr val="000000"/>
                            </a:solidFill>
                            <a:miter lim="800000"/>
                            <a:headEnd/>
                            <a:tailEnd/>
                          </a:ln>
                        </wps:spPr>
                        <wps:txbx>
                          <w:txbxContent>
                            <w:p w14:paraId="5739CF81" w14:textId="77777777" w:rsidR="00DC7AFF" w:rsidRDefault="00DC7AFF">
                              <w:pPr>
                                <w:pStyle w:val="BodyText"/>
                                <w:kinsoku w:val="0"/>
                                <w:overflowPunct w:val="0"/>
                                <w:spacing w:before="109"/>
                                <w:ind w:left="84"/>
                                <w:rPr>
                                  <w:b/>
                                  <w:bCs/>
                                  <w:color w:val="000000"/>
                                  <w:spacing w:val="-5"/>
                                </w:rPr>
                              </w:pPr>
                              <w:r>
                                <w:rPr>
                                  <w:b/>
                                  <w:bCs/>
                                  <w:color w:val="000000"/>
                                </w:rPr>
                                <w:t>Recommendation</w:t>
                              </w:r>
                              <w:r>
                                <w:rPr>
                                  <w:b/>
                                  <w:bCs/>
                                  <w:color w:val="000000"/>
                                  <w:spacing w:val="-7"/>
                                </w:rPr>
                                <w:t xml:space="preserve"> </w:t>
                              </w:r>
                              <w:r>
                                <w:rPr>
                                  <w:b/>
                                  <w:bCs/>
                                  <w:color w:val="000000"/>
                                  <w:spacing w:val="-5"/>
                                </w:rPr>
                                <w:t>11</w:t>
                              </w:r>
                            </w:p>
                          </w:txbxContent>
                        </wps:txbx>
                        <wps:bodyPr rot="0" vert="horz" wrap="square" lIns="0" tIns="0" rIns="0" bIns="0" anchor="t" anchorCtr="0" upright="1">
                          <a:noAutofit/>
                        </wps:bodyPr>
                      </wps:wsp>
                    </wpg:wgp>
                  </a:graphicData>
                </a:graphic>
              </wp:inline>
            </w:drawing>
          </mc:Choice>
          <mc:Fallback>
            <w:pict>
              <v:group w14:anchorId="6193B64F" id="Group 270" o:spid="_x0000_s1185" style="width:469pt;height:95pt;mso-position-horizontal-relative:char;mso-position-vertical-relative:line" coordsize="9380,1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">
                <v:shape id="Text Box 271" o:spid="_x0000_s1186" type="#_x0000_t202" style="position:absolute;left:10;top:650;width:9360;height:1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" filled="f" strokeweight="1pt">
                  <v:textbox inset="0,0,0,0">
                    <w:txbxContent>
                      <w:p w14:paraId="20BE7ACF" w14:textId="77777777" w:rsidR="00DC7AFF" w:rsidRDefault="00DC7AFF">
                        <w:pPr>
                          <w:pStyle w:val="BodyText"/>
                          <w:kinsoku w:val="0"/>
                          <w:overflowPunct w:val="0"/>
                          <w:spacing w:before="110" w:line="252" w:lineRule="auto"/>
                          <w:ind w:left="84"/>
                        </w:pPr>
                        <w:r>
                          <w:t>The</w:t>
                        </w:r>
                        <w:r>
                          <w:rPr>
                            <w:spacing w:val="-6"/>
                          </w:rPr>
                          <w:t xml:space="preserve"> </w:t>
                        </w:r>
                        <w:r>
                          <w:t>national</w:t>
                        </w:r>
                        <w:r>
                          <w:rPr>
                            <w:spacing w:val="-6"/>
                          </w:rPr>
                          <w:t xml:space="preserve"> </w:t>
                        </w:r>
                        <w:r>
                          <w:t>Program</w:t>
                        </w:r>
                        <w:r>
                          <w:rPr>
                            <w:spacing w:val="-6"/>
                          </w:rPr>
                          <w:t xml:space="preserve"> </w:t>
                        </w:r>
                        <w:r>
                          <w:t>be</w:t>
                        </w:r>
                        <w:r>
                          <w:rPr>
                            <w:spacing w:val="-6"/>
                          </w:rPr>
                          <w:t xml:space="preserve"> </w:t>
                        </w:r>
                        <w:r>
                          <w:t>resourced</w:t>
                        </w:r>
                        <w:r>
                          <w:rPr>
                            <w:spacing w:val="-6"/>
                          </w:rPr>
                          <w:t xml:space="preserve"> </w:t>
                        </w:r>
                        <w:r>
                          <w:t>to</w:t>
                        </w:r>
                        <w:r>
                          <w:rPr>
                            <w:spacing w:val="-6"/>
                          </w:rPr>
                          <w:t xml:space="preserve"> </w:t>
                        </w:r>
                        <w:r>
                          <w:t>purchase</w:t>
                        </w:r>
                        <w:r>
                          <w:rPr>
                            <w:spacing w:val="-6"/>
                          </w:rPr>
                          <w:t xml:space="preserve"> </w:t>
                        </w:r>
                        <w:r>
                          <w:t>sufficient</w:t>
                        </w:r>
                        <w:r>
                          <w:rPr>
                            <w:spacing w:val="-6"/>
                          </w:rPr>
                          <w:t xml:space="preserve"> </w:t>
                        </w:r>
                        <w:r>
                          <w:t>RSS</w:t>
                        </w:r>
                        <w:r>
                          <w:rPr>
                            <w:spacing w:val="-6"/>
                          </w:rPr>
                          <w:t xml:space="preserve"> </w:t>
                        </w:r>
                        <w:r>
                          <w:t>units</w:t>
                        </w:r>
                        <w:r>
                          <w:rPr>
                            <w:spacing w:val="-6"/>
                          </w:rPr>
                          <w:t xml:space="preserve"> </w:t>
                        </w:r>
                        <w:r>
                          <w:t>and</w:t>
                        </w:r>
                        <w:r>
                          <w:rPr>
                            <w:spacing w:val="-6"/>
                          </w:rPr>
                          <w:t xml:space="preserve"> </w:t>
                        </w:r>
                        <w:r>
                          <w:t>develop</w:t>
                        </w:r>
                        <w:r>
                          <w:rPr>
                            <w:spacing w:val="-6"/>
                          </w:rPr>
                          <w:t xml:space="preserve"> </w:t>
                        </w:r>
                        <w:r>
                          <w:t>in-house analytic capacity in time to cover the areas designated for 2022 and later years’ surveillance seasons.</w:t>
                        </w:r>
                      </w:p>
                    </w:txbxContent>
                  </v:textbox>
                </v:shape>
                <v:shape id="Text Box 272" o:spid="_x0000_s1187" type="#_x0000_t202" style="position:absolute;left:10;top:10;width:9360;height: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" fillcolor="#ccc" strokeweight="1pt">
                  <v:textbox inset="0,0,0,0">
                    <w:txbxContent>
                      <w:p w14:paraId="5739CF81" w14:textId="77777777" w:rsidR="00DC7AFF" w:rsidRDefault="00DC7AFF">
                        <w:pPr>
                          <w:pStyle w:val="BodyText"/>
                          <w:kinsoku w:val="0"/>
                          <w:overflowPunct w:val="0"/>
                          <w:spacing w:before="109"/>
                          <w:ind w:left="84"/>
                          <w:rPr>
                            <w:b/>
                            <w:bCs/>
                            <w:color w:val="000000"/>
                            <w:spacing w:val="-5"/>
                          </w:rPr>
                        </w:pPr>
                        <w:r>
                          <w:rPr>
                            <w:b/>
                            <w:bCs/>
                            <w:color w:val="000000"/>
                          </w:rPr>
                          <w:t>Recommendation</w:t>
                        </w:r>
                        <w:r>
                          <w:rPr>
                            <w:b/>
                            <w:bCs/>
                            <w:color w:val="000000"/>
                            <w:spacing w:val="-7"/>
                          </w:rPr>
                          <w:t xml:space="preserve"> </w:t>
                        </w:r>
                        <w:r>
                          <w:rPr>
                            <w:b/>
                            <w:bCs/>
                            <w:color w:val="000000"/>
                            <w:spacing w:val="-5"/>
                          </w:rPr>
                          <w:t>11</w:t>
                        </w:r>
                      </w:p>
                    </w:txbxContent>
                  </v:textbox>
                </v:shape>
                <w10:anchorlock/>
              </v:group>
            </w:pict>
          </mc:Fallback>
        </mc:AlternateContent>
      </w:r>
    </w:p>
    <w:p w14:paraId="54792331" w14:textId="77777777" w:rsidR="00DC7AFF" w:rsidRDefault="00DC7AFF">
      <w:pPr>
        <w:pStyle w:val="BodyText"/>
        <w:kinsoku w:val="0"/>
        <w:overflowPunct w:val="0"/>
        <w:rPr>
          <w:sz w:val="20"/>
          <w:szCs w:val="20"/>
        </w:rPr>
      </w:pPr>
    </w:p>
    <w:p w14:paraId="4647F5D4" w14:textId="77777777" w:rsidR="00DC7AFF" w:rsidRDefault="00DC7AFF">
      <w:pPr>
        <w:pStyle w:val="BodyText"/>
        <w:kinsoku w:val="0"/>
        <w:overflowPunct w:val="0"/>
        <w:spacing w:before="177" w:line="252" w:lineRule="auto"/>
        <w:ind w:left="220" w:right="646"/>
      </w:pPr>
      <w:r>
        <w:t>Further</w:t>
      </w:r>
      <w:r>
        <w:rPr>
          <w:spacing w:val="-10"/>
        </w:rPr>
        <w:t xml:space="preserve"> </w:t>
      </w:r>
      <w:r>
        <w:t>operational</w:t>
      </w:r>
      <w:r>
        <w:rPr>
          <w:spacing w:val="-10"/>
        </w:rPr>
        <w:t xml:space="preserve"> </w:t>
      </w:r>
      <w:r>
        <w:t>research</w:t>
      </w:r>
      <w:r>
        <w:rPr>
          <w:spacing w:val="-10"/>
        </w:rPr>
        <w:t xml:space="preserve"> </w:t>
      </w:r>
      <w:r>
        <w:t>into</w:t>
      </w:r>
      <w:r>
        <w:rPr>
          <w:spacing w:val="-10"/>
        </w:rPr>
        <w:t xml:space="preserve"> </w:t>
      </w:r>
      <w:r>
        <w:t>RSS</w:t>
      </w:r>
      <w:r>
        <w:rPr>
          <w:spacing w:val="-10"/>
        </w:rPr>
        <w:t xml:space="preserve"> </w:t>
      </w:r>
      <w:r>
        <w:t>RIFA</w:t>
      </w:r>
      <w:r>
        <w:rPr>
          <w:spacing w:val="-10"/>
        </w:rPr>
        <w:t xml:space="preserve"> </w:t>
      </w:r>
      <w:r>
        <w:t>detection</w:t>
      </w:r>
      <w:r>
        <w:rPr>
          <w:spacing w:val="-10"/>
        </w:rPr>
        <w:t xml:space="preserve"> </w:t>
      </w:r>
      <w:r>
        <w:t>effectiveness</w:t>
      </w:r>
      <w:r>
        <w:rPr>
          <w:spacing w:val="-10"/>
        </w:rPr>
        <w:t xml:space="preserve"> </w:t>
      </w:r>
      <w:r>
        <w:t>over</w:t>
      </w:r>
      <w:r>
        <w:rPr>
          <w:spacing w:val="-10"/>
        </w:rPr>
        <w:t xml:space="preserve"> </w:t>
      </w:r>
      <w:r>
        <w:t>different</w:t>
      </w:r>
      <w:r>
        <w:rPr>
          <w:spacing w:val="-10"/>
        </w:rPr>
        <w:t xml:space="preserve"> </w:t>
      </w:r>
      <w:r>
        <w:t>land</w:t>
      </w:r>
      <w:r>
        <w:rPr>
          <w:spacing w:val="-10"/>
        </w:rPr>
        <w:t xml:space="preserve"> </w:t>
      </w:r>
      <w:r>
        <w:t>use types, and its use mounted in planes for wider reach, is highly desirable and is likely to yield future effectiveness and efficiency gains. This depends partly on rigorous ground truthing of RSS aerial results.</w:t>
      </w:r>
      <w:r>
        <w:rPr>
          <w:spacing w:val="40"/>
        </w:rPr>
        <w:t xml:space="preserve"> </w:t>
      </w:r>
      <w:r>
        <w:t>The Program has developed and implemented SOPs for</w:t>
      </w:r>
      <w:r>
        <w:rPr>
          <w:spacing w:val="40"/>
        </w:rPr>
        <w:t xml:space="preserve"> </w:t>
      </w:r>
      <w:r>
        <w:t>safe and effective ground surveillance that should be shared widely.</w:t>
      </w:r>
    </w:p>
    <w:p w14:paraId="51AE967D" w14:textId="77777777" w:rsidR="00DC7AFF" w:rsidRDefault="00DC7AFF">
      <w:pPr>
        <w:pStyle w:val="BodyText"/>
        <w:kinsoku w:val="0"/>
        <w:overflowPunct w:val="0"/>
        <w:rPr>
          <w:sz w:val="20"/>
          <w:szCs w:val="20"/>
        </w:rPr>
      </w:pPr>
    </w:p>
    <w:p w14:paraId="31D01666" w14:textId="42240A42" w:rsidR="00DC7AFF" w:rsidRDefault="00DD2B9D">
      <w:pPr>
        <w:pStyle w:val="BodyText"/>
        <w:kinsoku w:val="0"/>
        <w:overflowPunct w:val="0"/>
        <w:spacing w:before="3"/>
        <w:rPr>
          <w:sz w:val="23"/>
          <w:szCs w:val="23"/>
        </w:rPr>
      </w:pPr>
      <w:r>
        <w:rPr>
          <w:noProof/>
        </w:rPr>
        <mc:AlternateContent>
          <mc:Choice Requires="wpg">
            <w:drawing>
              <wp:anchor distT="0" distB="0" distL="0" distR="0" simplePos="0" relativeHeight="251683840" behindDoc="0" locked="0" layoutInCell="0" allowOverlap="1" wp14:anchorId="12888AB0" wp14:editId="24894B8C">
                <wp:simplePos x="0" y="0"/>
                <wp:positionH relativeFrom="page">
                  <wp:posOffset>1143000</wp:posOffset>
                </wp:positionH>
                <wp:positionV relativeFrom="paragraph">
                  <wp:posOffset>187960</wp:posOffset>
                </wp:positionV>
                <wp:extent cx="5956300" cy="1193800"/>
                <wp:effectExtent l="0" t="0" r="0" b="0"/>
                <wp:wrapTopAndBottom/>
                <wp:docPr id="71" name="Group 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6300" cy="1193800"/>
                          <a:chOff x="1800" y="296"/>
                          <a:chExt cx="9380" cy="1880"/>
                        </a:xfrm>
                      </wpg:grpSpPr>
                      <wps:wsp>
                        <wps:cNvPr id="72" name="Text Box 274"/>
                        <wps:cNvSpPr txBox="1">
                          <a:spLocks noChangeArrowheads="1"/>
                        </wps:cNvSpPr>
                        <wps:spPr bwMode="auto">
                          <a:xfrm>
                            <a:off x="1810" y="947"/>
                            <a:ext cx="9360" cy="122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97855D4" w14:textId="77777777" w:rsidR="00DC7AFF" w:rsidRDefault="00DC7AFF">
                              <w:pPr>
                                <w:pStyle w:val="BodyText"/>
                                <w:kinsoku w:val="0"/>
                                <w:overflowPunct w:val="0"/>
                                <w:spacing w:before="104" w:line="252" w:lineRule="auto"/>
                                <w:ind w:left="84"/>
                              </w:pPr>
                              <w:r>
                                <w:t>The</w:t>
                              </w:r>
                              <w:r>
                                <w:rPr>
                                  <w:spacing w:val="-7"/>
                                </w:rPr>
                                <w:t xml:space="preserve"> </w:t>
                              </w:r>
                              <w:r>
                                <w:t>Program</w:t>
                              </w:r>
                              <w:r>
                                <w:rPr>
                                  <w:spacing w:val="-7"/>
                                </w:rPr>
                                <w:t xml:space="preserve"> </w:t>
                              </w:r>
                              <w:r>
                                <w:t>make</w:t>
                              </w:r>
                              <w:r>
                                <w:rPr>
                                  <w:spacing w:val="-7"/>
                                </w:rPr>
                                <w:t xml:space="preserve"> </w:t>
                              </w:r>
                              <w:r>
                                <w:t>available</w:t>
                              </w:r>
                              <w:r>
                                <w:rPr>
                                  <w:spacing w:val="-7"/>
                                </w:rPr>
                                <w:t xml:space="preserve"> </w:t>
                              </w:r>
                              <w:r>
                                <w:t>its</w:t>
                              </w:r>
                              <w:r>
                                <w:rPr>
                                  <w:spacing w:val="-7"/>
                                </w:rPr>
                                <w:t xml:space="preserve"> </w:t>
                              </w:r>
                              <w:r>
                                <w:t>Guidelines</w:t>
                              </w:r>
                              <w:r>
                                <w:rPr>
                                  <w:spacing w:val="-7"/>
                                </w:rPr>
                                <w:t xml:space="preserve"> </w:t>
                              </w:r>
                              <w:r>
                                <w:t>and</w:t>
                              </w:r>
                              <w:r>
                                <w:rPr>
                                  <w:spacing w:val="-7"/>
                                </w:rPr>
                                <w:t xml:space="preserve"> </w:t>
                              </w:r>
                              <w:r>
                                <w:t>SOPs</w:t>
                              </w:r>
                              <w:r>
                                <w:rPr>
                                  <w:spacing w:val="-7"/>
                                </w:rPr>
                                <w:t xml:space="preserve"> </w:t>
                              </w:r>
                              <w:r>
                                <w:t>for</w:t>
                              </w:r>
                              <w:r>
                                <w:rPr>
                                  <w:spacing w:val="-7"/>
                                </w:rPr>
                                <w:t xml:space="preserve"> </w:t>
                              </w:r>
                              <w:r>
                                <w:t>ground</w:t>
                              </w:r>
                              <w:r>
                                <w:rPr>
                                  <w:spacing w:val="-7"/>
                                </w:rPr>
                                <w:t xml:space="preserve"> </w:t>
                              </w:r>
                              <w:r>
                                <w:t>surveillance</w:t>
                              </w:r>
                              <w:r>
                                <w:rPr>
                                  <w:spacing w:val="-7"/>
                                </w:rPr>
                                <w:t xml:space="preserve"> </w:t>
                              </w:r>
                              <w:r>
                                <w:t>in</w:t>
                              </w:r>
                              <w:r>
                                <w:rPr>
                                  <w:spacing w:val="-7"/>
                                </w:rPr>
                                <w:t xml:space="preserve"> </w:t>
                              </w:r>
                              <w:r>
                                <w:t>different settings and for follow-up reporting and other action,</w:t>
                              </w:r>
                              <w:r>
                                <w:rPr>
                                  <w:spacing w:val="40"/>
                                </w:rPr>
                                <w:t xml:space="preserve"> </w:t>
                              </w:r>
                              <w:r>
                                <w:t>to other jurisdictions, industry groups and the public, for their own QA and RIFA detection and reporting programs.</w:t>
                              </w:r>
                            </w:p>
                          </w:txbxContent>
                        </wps:txbx>
                        <wps:bodyPr rot="0" vert="horz" wrap="square" lIns="0" tIns="0" rIns="0" bIns="0" anchor="t" anchorCtr="0" upright="1">
                          <a:noAutofit/>
                        </wps:bodyPr>
                      </wps:wsp>
                      <wps:wsp>
                        <wps:cNvPr id="73" name="Text Box 275"/>
                        <wps:cNvSpPr txBox="1">
                          <a:spLocks noChangeArrowheads="1"/>
                        </wps:cNvSpPr>
                        <wps:spPr bwMode="auto">
                          <a:xfrm>
                            <a:off x="1810" y="307"/>
                            <a:ext cx="9360" cy="640"/>
                          </a:xfrm>
                          <a:prstGeom prst="rect">
                            <a:avLst/>
                          </a:prstGeom>
                          <a:solidFill>
                            <a:srgbClr val="CCCCCC"/>
                          </a:solidFill>
                          <a:ln w="12700">
                            <a:solidFill>
                              <a:srgbClr val="000000"/>
                            </a:solidFill>
                            <a:miter lim="800000"/>
                            <a:headEnd/>
                            <a:tailEnd/>
                          </a:ln>
                        </wps:spPr>
                        <wps:txbx>
                          <w:txbxContent>
                            <w:p w14:paraId="1A29F0B5" w14:textId="77777777" w:rsidR="00DC7AFF" w:rsidRDefault="00DC7AFF">
                              <w:pPr>
                                <w:pStyle w:val="BodyText"/>
                                <w:kinsoku w:val="0"/>
                                <w:overflowPunct w:val="0"/>
                                <w:spacing w:before="104"/>
                                <w:ind w:left="369"/>
                                <w:rPr>
                                  <w:b/>
                                  <w:bCs/>
                                  <w:color w:val="000000"/>
                                  <w:spacing w:val="-5"/>
                                </w:rPr>
                              </w:pPr>
                              <w:r>
                                <w:rPr>
                                  <w:b/>
                                  <w:bCs/>
                                  <w:color w:val="000000"/>
                                </w:rPr>
                                <w:t>Recommendation</w:t>
                              </w:r>
                              <w:r>
                                <w:rPr>
                                  <w:b/>
                                  <w:bCs/>
                                  <w:color w:val="000000"/>
                                  <w:spacing w:val="-7"/>
                                </w:rPr>
                                <w:t xml:space="preserve"> </w:t>
                              </w:r>
                              <w:r>
                                <w:rPr>
                                  <w:b/>
                                  <w:bCs/>
                                  <w:color w:val="000000"/>
                                  <w:spacing w:val="-5"/>
                                </w:rPr>
                                <w:t>12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888AB0" id="Group 273" o:spid="_x0000_s1188" style="position:absolute;margin-left:90pt;margin-top:14.8pt;width:469pt;height:94pt;z-index:251683840;mso-wrap-distance-left:0;mso-wrap-distance-right:0;mso-position-horizontal-relative:page;mso-position-vertical-relative:text" coordorigin="1800,296" coordsize="9380,1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" o:allowincell="f">
                <v:shape id="Text Box 274" o:spid="_x0000_s1189" type="#_x0000_t202" style="position:absolute;left:1810;top:947;width:9360;height:1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" filled="f" strokeweight="1pt">
                  <v:textbox inset="0,0,0,0">
                    <w:txbxContent>
                      <w:p w14:paraId="597855D4" w14:textId="77777777" w:rsidR="00DC7AFF" w:rsidRDefault="00DC7AFF">
                        <w:pPr>
                          <w:pStyle w:val="BodyText"/>
                          <w:kinsoku w:val="0"/>
                          <w:overflowPunct w:val="0"/>
                          <w:spacing w:before="104" w:line="252" w:lineRule="auto"/>
                          <w:ind w:left="84"/>
                        </w:pPr>
                        <w:r>
                          <w:t>The</w:t>
                        </w:r>
                        <w:r>
                          <w:rPr>
                            <w:spacing w:val="-7"/>
                          </w:rPr>
                          <w:t xml:space="preserve"> </w:t>
                        </w:r>
                        <w:r>
                          <w:t>Program</w:t>
                        </w:r>
                        <w:r>
                          <w:rPr>
                            <w:spacing w:val="-7"/>
                          </w:rPr>
                          <w:t xml:space="preserve"> </w:t>
                        </w:r>
                        <w:r>
                          <w:t>make</w:t>
                        </w:r>
                        <w:r>
                          <w:rPr>
                            <w:spacing w:val="-7"/>
                          </w:rPr>
                          <w:t xml:space="preserve"> </w:t>
                        </w:r>
                        <w:r>
                          <w:t>available</w:t>
                        </w:r>
                        <w:r>
                          <w:rPr>
                            <w:spacing w:val="-7"/>
                          </w:rPr>
                          <w:t xml:space="preserve"> </w:t>
                        </w:r>
                        <w:r>
                          <w:t>its</w:t>
                        </w:r>
                        <w:r>
                          <w:rPr>
                            <w:spacing w:val="-7"/>
                          </w:rPr>
                          <w:t xml:space="preserve"> </w:t>
                        </w:r>
                        <w:r>
                          <w:t>Guidelines</w:t>
                        </w:r>
                        <w:r>
                          <w:rPr>
                            <w:spacing w:val="-7"/>
                          </w:rPr>
                          <w:t xml:space="preserve"> </w:t>
                        </w:r>
                        <w:r>
                          <w:t>and</w:t>
                        </w:r>
                        <w:r>
                          <w:rPr>
                            <w:spacing w:val="-7"/>
                          </w:rPr>
                          <w:t xml:space="preserve"> </w:t>
                        </w:r>
                        <w:r>
                          <w:t>SOPs</w:t>
                        </w:r>
                        <w:r>
                          <w:rPr>
                            <w:spacing w:val="-7"/>
                          </w:rPr>
                          <w:t xml:space="preserve"> </w:t>
                        </w:r>
                        <w:r>
                          <w:t>for</w:t>
                        </w:r>
                        <w:r>
                          <w:rPr>
                            <w:spacing w:val="-7"/>
                          </w:rPr>
                          <w:t xml:space="preserve"> </w:t>
                        </w:r>
                        <w:r>
                          <w:t>ground</w:t>
                        </w:r>
                        <w:r>
                          <w:rPr>
                            <w:spacing w:val="-7"/>
                          </w:rPr>
                          <w:t xml:space="preserve"> </w:t>
                        </w:r>
                        <w:r>
                          <w:t>surveillance</w:t>
                        </w:r>
                        <w:r>
                          <w:rPr>
                            <w:spacing w:val="-7"/>
                          </w:rPr>
                          <w:t xml:space="preserve"> </w:t>
                        </w:r>
                        <w:r>
                          <w:t>in</w:t>
                        </w:r>
                        <w:r>
                          <w:rPr>
                            <w:spacing w:val="-7"/>
                          </w:rPr>
                          <w:t xml:space="preserve"> </w:t>
                        </w:r>
                        <w:r>
                          <w:t>different settings and for follow-up reporting and other action,</w:t>
                        </w:r>
                        <w:r>
                          <w:rPr>
                            <w:spacing w:val="40"/>
                          </w:rPr>
                          <w:t xml:space="preserve"> </w:t>
                        </w:r>
                        <w:r>
                          <w:t>to other jurisdictions, industry groups and the public, for their own QA and RIFA detection and reporting programs.</w:t>
                        </w:r>
                      </w:p>
                    </w:txbxContent>
                  </v:textbox>
                </v:shape>
                <v:shape id="Text Box 275" o:spid="_x0000_s1190" type="#_x0000_t202" style="position:absolute;left:1810;top:307;width:9360;height: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" fillcolor="#ccc" strokeweight="1pt">
                  <v:textbox inset="0,0,0,0">
                    <w:txbxContent>
                      <w:p w14:paraId="1A29F0B5" w14:textId="77777777" w:rsidR="00DC7AFF" w:rsidRDefault="00DC7AFF">
                        <w:pPr>
                          <w:pStyle w:val="BodyText"/>
                          <w:kinsoku w:val="0"/>
                          <w:overflowPunct w:val="0"/>
                          <w:spacing w:before="104"/>
                          <w:ind w:left="369"/>
                          <w:rPr>
                            <w:b/>
                            <w:bCs/>
                            <w:color w:val="000000"/>
                            <w:spacing w:val="-5"/>
                          </w:rPr>
                        </w:pPr>
                        <w:r>
                          <w:rPr>
                            <w:b/>
                            <w:bCs/>
                            <w:color w:val="000000"/>
                          </w:rPr>
                          <w:t>Recommendation</w:t>
                        </w:r>
                        <w:r>
                          <w:rPr>
                            <w:b/>
                            <w:bCs/>
                            <w:color w:val="000000"/>
                            <w:spacing w:val="-7"/>
                          </w:rPr>
                          <w:t xml:space="preserve"> </w:t>
                        </w:r>
                        <w:r>
                          <w:rPr>
                            <w:b/>
                            <w:bCs/>
                            <w:color w:val="000000"/>
                            <w:spacing w:val="-5"/>
                          </w:rPr>
                          <w:t>12</w:t>
                        </w:r>
                      </w:p>
                    </w:txbxContent>
                  </v:textbox>
                </v:shape>
                <w10:wrap type="topAndBottom" anchorx="page"/>
              </v:group>
            </w:pict>
          </mc:Fallback>
        </mc:AlternateContent>
      </w:r>
    </w:p>
    <w:p w14:paraId="16F80A7E" w14:textId="77777777" w:rsidR="00DC7AFF" w:rsidRDefault="00DC7AFF">
      <w:pPr>
        <w:pStyle w:val="BodyText"/>
        <w:kinsoku w:val="0"/>
        <w:overflowPunct w:val="0"/>
        <w:rPr>
          <w:sz w:val="20"/>
          <w:szCs w:val="20"/>
        </w:rPr>
      </w:pPr>
    </w:p>
    <w:p w14:paraId="44B74988" w14:textId="77777777" w:rsidR="00DC7AFF" w:rsidRDefault="00DC7AFF">
      <w:pPr>
        <w:pStyle w:val="BodyText"/>
        <w:kinsoku w:val="0"/>
        <w:overflowPunct w:val="0"/>
        <w:spacing w:before="7"/>
        <w:rPr>
          <w:sz w:val="25"/>
          <w:szCs w:val="25"/>
        </w:rPr>
      </w:pPr>
    </w:p>
    <w:p w14:paraId="468CC45E" w14:textId="77777777" w:rsidR="00DC7AFF" w:rsidRDefault="00DC7AFF">
      <w:pPr>
        <w:pStyle w:val="Heading3"/>
        <w:numPr>
          <w:ilvl w:val="1"/>
          <w:numId w:val="23"/>
        </w:numPr>
        <w:tabs>
          <w:tab w:val="left" w:pos="679"/>
        </w:tabs>
        <w:kinsoku w:val="0"/>
        <w:overflowPunct w:val="0"/>
        <w:spacing w:before="52"/>
        <w:ind w:left="678"/>
        <w:rPr>
          <w:spacing w:val="-4"/>
        </w:rPr>
      </w:pPr>
      <w:bookmarkStart w:id="136" w:name="_Toc136854724"/>
      <w:r>
        <w:t>Management</w:t>
      </w:r>
      <w:r>
        <w:rPr>
          <w:spacing w:val="-14"/>
        </w:rPr>
        <w:t xml:space="preserve"> </w:t>
      </w:r>
      <w:r>
        <w:t>of</w:t>
      </w:r>
      <w:r>
        <w:rPr>
          <w:spacing w:val="-12"/>
        </w:rPr>
        <w:t xml:space="preserve"> </w:t>
      </w:r>
      <w:r>
        <w:t>RIFA</w:t>
      </w:r>
      <w:r>
        <w:rPr>
          <w:spacing w:val="-11"/>
        </w:rPr>
        <w:t xml:space="preserve"> </w:t>
      </w:r>
      <w:r>
        <w:t>by</w:t>
      </w:r>
      <w:r>
        <w:rPr>
          <w:spacing w:val="-12"/>
        </w:rPr>
        <w:t xml:space="preserve"> </w:t>
      </w:r>
      <w:r>
        <w:t>Biosecurity</w:t>
      </w:r>
      <w:r>
        <w:rPr>
          <w:spacing w:val="-11"/>
        </w:rPr>
        <w:t xml:space="preserve"> </w:t>
      </w:r>
      <w:r>
        <w:rPr>
          <w:spacing w:val="-4"/>
        </w:rPr>
        <w:t>Zones</w:t>
      </w:r>
      <w:bookmarkEnd w:id="136"/>
    </w:p>
    <w:p w14:paraId="21561B73" w14:textId="77777777" w:rsidR="00DC7AFF" w:rsidRDefault="00DC7AFF">
      <w:pPr>
        <w:pStyle w:val="BodyText"/>
        <w:kinsoku w:val="0"/>
        <w:overflowPunct w:val="0"/>
        <w:spacing w:before="10"/>
        <w:rPr>
          <w:b/>
          <w:bCs/>
          <w:sz w:val="21"/>
          <w:szCs w:val="21"/>
        </w:rPr>
      </w:pPr>
    </w:p>
    <w:p w14:paraId="7F67C152" w14:textId="77777777" w:rsidR="00DC7AFF" w:rsidRDefault="00DC7AFF">
      <w:pPr>
        <w:pStyle w:val="Heading4"/>
        <w:numPr>
          <w:ilvl w:val="2"/>
          <w:numId w:val="23"/>
        </w:numPr>
        <w:tabs>
          <w:tab w:val="left" w:pos="917"/>
        </w:tabs>
        <w:kinsoku w:val="0"/>
        <w:overflowPunct w:val="0"/>
        <w:ind w:left="916" w:hanging="697"/>
        <w:rPr>
          <w:spacing w:val="-2"/>
        </w:rPr>
      </w:pPr>
      <w:bookmarkStart w:id="137" w:name="_Toc136854725"/>
      <w:r>
        <w:t>Extend</w:t>
      </w:r>
      <w:r>
        <w:rPr>
          <w:spacing w:val="-9"/>
        </w:rPr>
        <w:t xml:space="preserve"> </w:t>
      </w:r>
      <w:r>
        <w:t>RIFA</w:t>
      </w:r>
      <w:r>
        <w:rPr>
          <w:spacing w:val="-8"/>
        </w:rPr>
        <w:t xml:space="preserve"> </w:t>
      </w:r>
      <w:r>
        <w:t>Biosecurity</w:t>
      </w:r>
      <w:r>
        <w:rPr>
          <w:spacing w:val="-8"/>
        </w:rPr>
        <w:t xml:space="preserve"> </w:t>
      </w:r>
      <w:r>
        <w:rPr>
          <w:spacing w:val="-2"/>
        </w:rPr>
        <w:t>Zones</w:t>
      </w:r>
      <w:bookmarkEnd w:id="137"/>
    </w:p>
    <w:p w14:paraId="4A706FFC" w14:textId="77777777" w:rsidR="00DC7AFF" w:rsidRDefault="00DC7AFF">
      <w:pPr>
        <w:pStyle w:val="BodyText"/>
        <w:kinsoku w:val="0"/>
        <w:overflowPunct w:val="0"/>
        <w:spacing w:before="14" w:line="252" w:lineRule="auto"/>
        <w:ind w:left="220" w:right="642"/>
      </w:pPr>
      <w:r>
        <w:t>Incremental widening of the Biosecurity Zones at the end of a season after RIFA nests have been found beyond the Zone Boundary does not provide sufficient assurance that high risk RIFA carrier materials located outside the boundary might not already be infested.</w:t>
      </w:r>
      <w:r>
        <w:rPr>
          <w:spacing w:val="-8"/>
        </w:rPr>
        <w:t xml:space="preserve"> </w:t>
      </w:r>
      <w:r>
        <w:t>Further</w:t>
      </w:r>
      <w:r>
        <w:rPr>
          <w:spacing w:val="-8"/>
        </w:rPr>
        <w:t xml:space="preserve"> </w:t>
      </w:r>
      <w:r>
        <w:t>natural</w:t>
      </w:r>
      <w:r>
        <w:rPr>
          <w:spacing w:val="-8"/>
        </w:rPr>
        <w:t xml:space="preserve"> </w:t>
      </w:r>
      <w:r>
        <w:t>spread</w:t>
      </w:r>
      <w:r>
        <w:rPr>
          <w:spacing w:val="-8"/>
        </w:rPr>
        <w:t xml:space="preserve"> </w:t>
      </w:r>
      <w:r>
        <w:t>may</w:t>
      </w:r>
      <w:r>
        <w:rPr>
          <w:spacing w:val="-8"/>
        </w:rPr>
        <w:t xml:space="preserve"> </w:t>
      </w:r>
      <w:r>
        <w:t>have</w:t>
      </w:r>
      <w:r>
        <w:rPr>
          <w:spacing w:val="-8"/>
        </w:rPr>
        <w:t xml:space="preserve"> </w:t>
      </w:r>
      <w:r>
        <w:t>already</w:t>
      </w:r>
      <w:r>
        <w:rPr>
          <w:spacing w:val="-8"/>
        </w:rPr>
        <w:t xml:space="preserve"> </w:t>
      </w:r>
      <w:r>
        <w:t>occurred.</w:t>
      </w:r>
      <w:r>
        <w:rPr>
          <w:spacing w:val="-8"/>
        </w:rPr>
        <w:t xml:space="preserve"> </w:t>
      </w:r>
      <w:r>
        <w:t>People</w:t>
      </w:r>
      <w:r>
        <w:rPr>
          <w:spacing w:val="-8"/>
        </w:rPr>
        <w:t xml:space="preserve"> </w:t>
      </w:r>
      <w:r>
        <w:t>operating</w:t>
      </w:r>
      <w:r>
        <w:rPr>
          <w:spacing w:val="-8"/>
        </w:rPr>
        <w:t xml:space="preserve"> </w:t>
      </w:r>
      <w:r>
        <w:t>outside</w:t>
      </w:r>
      <w:r>
        <w:rPr>
          <w:spacing w:val="-8"/>
        </w:rPr>
        <w:t xml:space="preserve"> </w:t>
      </w:r>
      <w:r>
        <w:t>the Zone may be unaware of preventive actions to apply before moving some RIFA high-risk carriers, such as hay, nursery plants or turf.</w:t>
      </w:r>
    </w:p>
    <w:p w14:paraId="5684E080" w14:textId="77777777" w:rsidR="00DC7AFF" w:rsidRDefault="00DC7AFF">
      <w:pPr>
        <w:pStyle w:val="BodyText"/>
        <w:kinsoku w:val="0"/>
        <w:overflowPunct w:val="0"/>
        <w:spacing w:before="2"/>
        <w:rPr>
          <w:sz w:val="25"/>
          <w:szCs w:val="25"/>
        </w:rPr>
      </w:pPr>
    </w:p>
    <w:p w14:paraId="42A5730E" w14:textId="77777777" w:rsidR="00DC7AFF" w:rsidRDefault="00DC7AFF">
      <w:pPr>
        <w:pStyle w:val="BodyText"/>
        <w:kinsoku w:val="0"/>
        <w:overflowPunct w:val="0"/>
        <w:spacing w:line="252" w:lineRule="auto"/>
        <w:ind w:left="220" w:right="630"/>
      </w:pPr>
      <w:r>
        <w:t>For</w:t>
      </w:r>
      <w:r>
        <w:rPr>
          <w:spacing w:val="-6"/>
        </w:rPr>
        <w:t xml:space="preserve"> </w:t>
      </w:r>
      <w:r>
        <w:t>the</w:t>
      </w:r>
      <w:r>
        <w:rPr>
          <w:spacing w:val="-6"/>
        </w:rPr>
        <w:t xml:space="preserve"> </w:t>
      </w:r>
      <w:r>
        <w:t>protection</w:t>
      </w:r>
      <w:r>
        <w:rPr>
          <w:spacing w:val="-6"/>
        </w:rPr>
        <w:t xml:space="preserve"> </w:t>
      </w:r>
      <w:r>
        <w:t>of</w:t>
      </w:r>
      <w:r>
        <w:rPr>
          <w:spacing w:val="-6"/>
        </w:rPr>
        <w:t xml:space="preserve"> </w:t>
      </w:r>
      <w:r>
        <w:t>the</w:t>
      </w:r>
      <w:r>
        <w:rPr>
          <w:spacing w:val="-6"/>
        </w:rPr>
        <w:t xml:space="preserve"> </w:t>
      </w:r>
      <w:r>
        <w:t>rest</w:t>
      </w:r>
      <w:r>
        <w:rPr>
          <w:spacing w:val="-6"/>
        </w:rPr>
        <w:t xml:space="preserve"> </w:t>
      </w:r>
      <w:r>
        <w:t>of</w:t>
      </w:r>
      <w:r>
        <w:rPr>
          <w:spacing w:val="-6"/>
        </w:rPr>
        <w:t xml:space="preserve"> </w:t>
      </w:r>
      <w:r>
        <w:t>Queensland</w:t>
      </w:r>
      <w:r>
        <w:rPr>
          <w:spacing w:val="-6"/>
        </w:rPr>
        <w:t xml:space="preserve"> </w:t>
      </w:r>
      <w:r>
        <w:t>and</w:t>
      </w:r>
      <w:r>
        <w:rPr>
          <w:spacing w:val="-6"/>
        </w:rPr>
        <w:t xml:space="preserve"> </w:t>
      </w:r>
      <w:r>
        <w:t>Australia,</w:t>
      </w:r>
      <w:r>
        <w:rPr>
          <w:spacing w:val="-6"/>
        </w:rPr>
        <w:t xml:space="preserve"> </w:t>
      </w:r>
      <w:r>
        <w:t>Biosecurity</w:t>
      </w:r>
      <w:r>
        <w:rPr>
          <w:spacing w:val="-6"/>
        </w:rPr>
        <w:t xml:space="preserve"> </w:t>
      </w:r>
      <w:r>
        <w:t>Queensland</w:t>
      </w:r>
      <w:r>
        <w:rPr>
          <w:spacing w:val="-6"/>
        </w:rPr>
        <w:t xml:space="preserve"> </w:t>
      </w:r>
      <w:r>
        <w:t>should implement a wider outer RIFA Biosecurity Zone, at least south to the NSW border and west to the Great Dividing Range, and possibly covering all LGAs with any land within 10 km of the Operational Zone, to account for current or future undetected spread of RIFA. This should occur as soon as possible and be urgently accompanied by scaled-up communications, engagement and compliance activities throughout the expanded zone.</w:t>
      </w:r>
    </w:p>
    <w:p w14:paraId="603BB0C8" w14:textId="77777777" w:rsidR="00DC7AFF" w:rsidRDefault="00DC7AFF">
      <w:pPr>
        <w:pStyle w:val="BodyText"/>
        <w:kinsoku w:val="0"/>
        <w:overflowPunct w:val="0"/>
        <w:spacing w:line="252" w:lineRule="auto"/>
        <w:ind w:left="220" w:right="630"/>
        <w:sectPr w:rsidR="00DC7AFF">
          <w:pgSz w:w="11920" w:h="16840"/>
          <w:pgMar w:top="1540" w:right="520" w:bottom="1900" w:left="1400" w:header="0" w:footer="1637" w:gutter="0"/>
          <w:cols w:space="720"/>
          <w:noEndnote/>
        </w:sectPr>
      </w:pPr>
    </w:p>
    <w:p w14:paraId="6CF9DA8B" w14:textId="3286D578" w:rsidR="00DC7AFF" w:rsidRDefault="00DD2B9D">
      <w:pPr>
        <w:pStyle w:val="BodyText"/>
        <w:kinsoku w:val="0"/>
        <w:overflowPunct w:val="0"/>
        <w:ind w:left="400"/>
        <w:rPr>
          <w:sz w:val="20"/>
          <w:szCs w:val="20"/>
        </w:rPr>
      </w:pPr>
      <w:r>
        <w:rPr>
          <w:noProof/>
          <w:sz w:val="20"/>
          <w:szCs w:val="20"/>
        </w:rPr>
        <w:lastRenderedPageBreak/>
        <mc:AlternateContent>
          <mc:Choice Requires="wpg">
            <w:drawing>
              <wp:inline distT="0" distB="0" distL="0" distR="0" wp14:anchorId="1B3D2BD3" wp14:editId="311CA230">
                <wp:extent cx="5956300" cy="1206500"/>
                <wp:effectExtent l="0" t="6350" r="6350" b="6350"/>
                <wp:docPr id="68" name="Group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6300" cy="1206500"/>
                          <a:chOff x="0" y="0"/>
                          <a:chExt cx="9380" cy="1900"/>
                        </a:xfrm>
                      </wpg:grpSpPr>
                      <wps:wsp>
                        <wps:cNvPr id="69" name="Text Box 277"/>
                        <wps:cNvSpPr txBox="1">
                          <a:spLocks noChangeArrowheads="1"/>
                        </wps:cNvSpPr>
                        <wps:spPr bwMode="auto">
                          <a:xfrm>
                            <a:off x="10" y="650"/>
                            <a:ext cx="9360" cy="124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6F65252" w14:textId="77777777" w:rsidR="00DC7AFF" w:rsidRDefault="00DC7AFF">
                              <w:pPr>
                                <w:pStyle w:val="BodyText"/>
                                <w:kinsoku w:val="0"/>
                                <w:overflowPunct w:val="0"/>
                                <w:spacing w:before="114" w:line="252" w:lineRule="auto"/>
                                <w:ind w:left="84" w:right="201"/>
                              </w:pPr>
                              <w:r>
                                <w:t>Biosecurity</w:t>
                              </w:r>
                              <w:r>
                                <w:rPr>
                                  <w:spacing w:val="-5"/>
                                </w:rPr>
                                <w:t xml:space="preserve"> </w:t>
                              </w:r>
                              <w:r>
                                <w:t>Queensland</w:t>
                              </w:r>
                              <w:r>
                                <w:rPr>
                                  <w:spacing w:val="-5"/>
                                </w:rPr>
                                <w:t xml:space="preserve"> </w:t>
                              </w:r>
                              <w:r>
                                <w:t>implement</w:t>
                              </w:r>
                              <w:r>
                                <w:rPr>
                                  <w:spacing w:val="-5"/>
                                </w:rPr>
                                <w:t xml:space="preserve"> </w:t>
                              </w:r>
                              <w:r>
                                <w:t>a</w:t>
                              </w:r>
                              <w:r>
                                <w:rPr>
                                  <w:spacing w:val="-5"/>
                                </w:rPr>
                                <w:t xml:space="preserve"> </w:t>
                              </w:r>
                              <w:r>
                                <w:t>wider</w:t>
                              </w:r>
                              <w:r>
                                <w:rPr>
                                  <w:spacing w:val="-5"/>
                                </w:rPr>
                                <w:t xml:space="preserve"> </w:t>
                              </w:r>
                              <w:r>
                                <w:t>RIFA</w:t>
                              </w:r>
                              <w:r>
                                <w:rPr>
                                  <w:spacing w:val="-5"/>
                                </w:rPr>
                                <w:t xml:space="preserve"> </w:t>
                              </w:r>
                              <w:r>
                                <w:t>Biosecurity</w:t>
                              </w:r>
                              <w:r>
                                <w:rPr>
                                  <w:spacing w:val="-5"/>
                                </w:rPr>
                                <w:t xml:space="preserve"> </w:t>
                              </w:r>
                              <w:r>
                                <w:t>Zone</w:t>
                              </w:r>
                              <w:r>
                                <w:rPr>
                                  <w:spacing w:val="-5"/>
                                </w:rPr>
                                <w:t xml:space="preserve"> </w:t>
                              </w:r>
                              <w:r>
                                <w:t>in</w:t>
                              </w:r>
                              <w:r>
                                <w:rPr>
                                  <w:spacing w:val="-5"/>
                                </w:rPr>
                                <w:t xml:space="preserve"> </w:t>
                              </w:r>
                              <w:r>
                                <w:t>SEQ,</w:t>
                              </w:r>
                              <w:r>
                                <w:rPr>
                                  <w:spacing w:val="-5"/>
                                </w:rPr>
                                <w:t xml:space="preserve"> </w:t>
                              </w:r>
                              <w:r>
                                <w:t>at</w:t>
                              </w:r>
                              <w:r>
                                <w:rPr>
                                  <w:spacing w:val="-5"/>
                                </w:rPr>
                                <w:t xml:space="preserve"> </w:t>
                              </w:r>
                              <w:r>
                                <w:t>least</w:t>
                              </w:r>
                              <w:r>
                                <w:rPr>
                                  <w:spacing w:val="-5"/>
                                </w:rPr>
                                <w:t xml:space="preserve"> </w:t>
                              </w:r>
                              <w:r>
                                <w:t>south to the NSW border and west to the Great Dividing Range, and urgently scale up communications,</w:t>
                              </w:r>
                              <w:r>
                                <w:rPr>
                                  <w:spacing w:val="-7"/>
                                </w:rPr>
                                <w:t xml:space="preserve"> </w:t>
                              </w:r>
                              <w:r>
                                <w:t>engagement</w:t>
                              </w:r>
                              <w:r>
                                <w:rPr>
                                  <w:spacing w:val="-7"/>
                                </w:rPr>
                                <w:t xml:space="preserve"> </w:t>
                              </w:r>
                              <w:r>
                                <w:t>and</w:t>
                              </w:r>
                              <w:r>
                                <w:rPr>
                                  <w:spacing w:val="-7"/>
                                </w:rPr>
                                <w:t xml:space="preserve"> </w:t>
                              </w:r>
                              <w:r>
                                <w:t>compliance</w:t>
                              </w:r>
                              <w:r>
                                <w:rPr>
                                  <w:spacing w:val="-7"/>
                                </w:rPr>
                                <w:t xml:space="preserve"> </w:t>
                              </w:r>
                              <w:r>
                                <w:t>activities</w:t>
                              </w:r>
                              <w:r>
                                <w:rPr>
                                  <w:spacing w:val="-7"/>
                                </w:rPr>
                                <w:t xml:space="preserve"> </w:t>
                              </w:r>
                              <w:r>
                                <w:t>throughout</w:t>
                              </w:r>
                              <w:r>
                                <w:rPr>
                                  <w:spacing w:val="-7"/>
                                </w:rPr>
                                <w:t xml:space="preserve"> </w:t>
                              </w:r>
                              <w:r>
                                <w:t>the</w:t>
                              </w:r>
                              <w:r>
                                <w:rPr>
                                  <w:spacing w:val="-7"/>
                                </w:rPr>
                                <w:t xml:space="preserve"> </w:t>
                              </w:r>
                              <w:r>
                                <w:t>expanded</w:t>
                              </w:r>
                              <w:r>
                                <w:rPr>
                                  <w:spacing w:val="-7"/>
                                </w:rPr>
                                <w:t xml:space="preserve"> </w:t>
                              </w:r>
                              <w:r>
                                <w:t>zone.</w:t>
                              </w:r>
                            </w:p>
                          </w:txbxContent>
                        </wps:txbx>
                        <wps:bodyPr rot="0" vert="horz" wrap="square" lIns="0" tIns="0" rIns="0" bIns="0" anchor="t" anchorCtr="0" upright="1">
                          <a:noAutofit/>
                        </wps:bodyPr>
                      </wps:wsp>
                      <wps:wsp>
                        <wps:cNvPr id="70" name="Text Box 278"/>
                        <wps:cNvSpPr txBox="1">
                          <a:spLocks noChangeArrowheads="1"/>
                        </wps:cNvSpPr>
                        <wps:spPr bwMode="auto">
                          <a:xfrm>
                            <a:off x="10" y="10"/>
                            <a:ext cx="9360" cy="640"/>
                          </a:xfrm>
                          <a:prstGeom prst="rect">
                            <a:avLst/>
                          </a:prstGeom>
                          <a:solidFill>
                            <a:srgbClr val="CCCCCC"/>
                          </a:solidFill>
                          <a:ln w="12700">
                            <a:solidFill>
                              <a:srgbClr val="000000"/>
                            </a:solidFill>
                            <a:miter lim="800000"/>
                            <a:headEnd/>
                            <a:tailEnd/>
                          </a:ln>
                        </wps:spPr>
                        <wps:txbx>
                          <w:txbxContent>
                            <w:p w14:paraId="23EF4B9C" w14:textId="77777777" w:rsidR="00DC7AFF" w:rsidRDefault="00DC7AFF">
                              <w:pPr>
                                <w:pStyle w:val="BodyText"/>
                                <w:kinsoku w:val="0"/>
                                <w:overflowPunct w:val="0"/>
                                <w:spacing w:before="114"/>
                                <w:ind w:left="369"/>
                                <w:rPr>
                                  <w:b/>
                                  <w:bCs/>
                                  <w:color w:val="000000"/>
                                  <w:spacing w:val="-5"/>
                                </w:rPr>
                              </w:pPr>
                              <w:r>
                                <w:rPr>
                                  <w:b/>
                                  <w:bCs/>
                                  <w:color w:val="000000"/>
                                </w:rPr>
                                <w:t>Recommendation</w:t>
                              </w:r>
                              <w:r>
                                <w:rPr>
                                  <w:b/>
                                  <w:bCs/>
                                  <w:color w:val="000000"/>
                                  <w:spacing w:val="-7"/>
                                </w:rPr>
                                <w:t xml:space="preserve"> </w:t>
                              </w:r>
                              <w:r>
                                <w:rPr>
                                  <w:b/>
                                  <w:bCs/>
                                  <w:color w:val="000000"/>
                                  <w:spacing w:val="-5"/>
                                </w:rPr>
                                <w:t>13</w:t>
                              </w:r>
                            </w:p>
                          </w:txbxContent>
                        </wps:txbx>
                        <wps:bodyPr rot="0" vert="horz" wrap="square" lIns="0" tIns="0" rIns="0" bIns="0" anchor="t" anchorCtr="0" upright="1">
                          <a:noAutofit/>
                        </wps:bodyPr>
                      </wps:wsp>
                    </wpg:wgp>
                  </a:graphicData>
                </a:graphic>
              </wp:inline>
            </w:drawing>
          </mc:Choice>
          <mc:Fallback>
            <w:pict>
              <v:group w14:anchorId="1B3D2BD3" id="Group 276" o:spid="_x0000_s1191" style="width:469pt;height:95pt;mso-position-horizontal-relative:char;mso-position-vertical-relative:line" coordsize="9380,1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">
                <v:shape id="Text Box 277" o:spid="_x0000_s1192" type="#_x0000_t202" style="position:absolute;left:10;top:650;width:9360;height:1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" filled="f" strokeweight="1pt">
                  <v:textbox inset="0,0,0,0">
                    <w:txbxContent>
                      <w:p w14:paraId="76F65252" w14:textId="77777777" w:rsidR="00DC7AFF" w:rsidRDefault="00DC7AFF">
                        <w:pPr>
                          <w:pStyle w:val="BodyText"/>
                          <w:kinsoku w:val="0"/>
                          <w:overflowPunct w:val="0"/>
                          <w:spacing w:before="114" w:line="252" w:lineRule="auto"/>
                          <w:ind w:left="84" w:right="201"/>
                        </w:pPr>
                        <w:r>
                          <w:t>Biosecurity</w:t>
                        </w:r>
                        <w:r>
                          <w:rPr>
                            <w:spacing w:val="-5"/>
                          </w:rPr>
                          <w:t xml:space="preserve"> </w:t>
                        </w:r>
                        <w:r>
                          <w:t>Queensland</w:t>
                        </w:r>
                        <w:r>
                          <w:rPr>
                            <w:spacing w:val="-5"/>
                          </w:rPr>
                          <w:t xml:space="preserve"> </w:t>
                        </w:r>
                        <w:r>
                          <w:t>implement</w:t>
                        </w:r>
                        <w:r>
                          <w:rPr>
                            <w:spacing w:val="-5"/>
                          </w:rPr>
                          <w:t xml:space="preserve"> </w:t>
                        </w:r>
                        <w:r>
                          <w:t>a</w:t>
                        </w:r>
                        <w:r>
                          <w:rPr>
                            <w:spacing w:val="-5"/>
                          </w:rPr>
                          <w:t xml:space="preserve"> </w:t>
                        </w:r>
                        <w:r>
                          <w:t>wider</w:t>
                        </w:r>
                        <w:r>
                          <w:rPr>
                            <w:spacing w:val="-5"/>
                          </w:rPr>
                          <w:t xml:space="preserve"> </w:t>
                        </w:r>
                        <w:r>
                          <w:t>RIFA</w:t>
                        </w:r>
                        <w:r>
                          <w:rPr>
                            <w:spacing w:val="-5"/>
                          </w:rPr>
                          <w:t xml:space="preserve"> </w:t>
                        </w:r>
                        <w:r>
                          <w:t>Biosecurity</w:t>
                        </w:r>
                        <w:r>
                          <w:rPr>
                            <w:spacing w:val="-5"/>
                          </w:rPr>
                          <w:t xml:space="preserve"> </w:t>
                        </w:r>
                        <w:r>
                          <w:t>Zone</w:t>
                        </w:r>
                        <w:r>
                          <w:rPr>
                            <w:spacing w:val="-5"/>
                          </w:rPr>
                          <w:t xml:space="preserve"> </w:t>
                        </w:r>
                        <w:r>
                          <w:t>in</w:t>
                        </w:r>
                        <w:r>
                          <w:rPr>
                            <w:spacing w:val="-5"/>
                          </w:rPr>
                          <w:t xml:space="preserve"> </w:t>
                        </w:r>
                        <w:r>
                          <w:t>SEQ,</w:t>
                        </w:r>
                        <w:r>
                          <w:rPr>
                            <w:spacing w:val="-5"/>
                          </w:rPr>
                          <w:t xml:space="preserve"> </w:t>
                        </w:r>
                        <w:r>
                          <w:t>at</w:t>
                        </w:r>
                        <w:r>
                          <w:rPr>
                            <w:spacing w:val="-5"/>
                          </w:rPr>
                          <w:t xml:space="preserve"> </w:t>
                        </w:r>
                        <w:r>
                          <w:t>least</w:t>
                        </w:r>
                        <w:r>
                          <w:rPr>
                            <w:spacing w:val="-5"/>
                          </w:rPr>
                          <w:t xml:space="preserve"> </w:t>
                        </w:r>
                        <w:r>
                          <w:t>south to the NSW border and west to the Great Dividing Range, and urgently scale up communications,</w:t>
                        </w:r>
                        <w:r>
                          <w:rPr>
                            <w:spacing w:val="-7"/>
                          </w:rPr>
                          <w:t xml:space="preserve"> </w:t>
                        </w:r>
                        <w:r>
                          <w:t>engagement</w:t>
                        </w:r>
                        <w:r>
                          <w:rPr>
                            <w:spacing w:val="-7"/>
                          </w:rPr>
                          <w:t xml:space="preserve"> </w:t>
                        </w:r>
                        <w:r>
                          <w:t>and</w:t>
                        </w:r>
                        <w:r>
                          <w:rPr>
                            <w:spacing w:val="-7"/>
                          </w:rPr>
                          <w:t xml:space="preserve"> </w:t>
                        </w:r>
                        <w:r>
                          <w:t>compliance</w:t>
                        </w:r>
                        <w:r>
                          <w:rPr>
                            <w:spacing w:val="-7"/>
                          </w:rPr>
                          <w:t xml:space="preserve"> </w:t>
                        </w:r>
                        <w:r>
                          <w:t>activities</w:t>
                        </w:r>
                        <w:r>
                          <w:rPr>
                            <w:spacing w:val="-7"/>
                          </w:rPr>
                          <w:t xml:space="preserve"> </w:t>
                        </w:r>
                        <w:r>
                          <w:t>throughout</w:t>
                        </w:r>
                        <w:r>
                          <w:rPr>
                            <w:spacing w:val="-7"/>
                          </w:rPr>
                          <w:t xml:space="preserve"> </w:t>
                        </w:r>
                        <w:r>
                          <w:t>the</w:t>
                        </w:r>
                        <w:r>
                          <w:rPr>
                            <w:spacing w:val="-7"/>
                          </w:rPr>
                          <w:t xml:space="preserve"> </w:t>
                        </w:r>
                        <w:r>
                          <w:t>expanded</w:t>
                        </w:r>
                        <w:r>
                          <w:rPr>
                            <w:spacing w:val="-7"/>
                          </w:rPr>
                          <w:t xml:space="preserve"> </w:t>
                        </w:r>
                        <w:r>
                          <w:t>zone.</w:t>
                        </w:r>
                      </w:p>
                    </w:txbxContent>
                  </v:textbox>
                </v:shape>
                <v:shape id="Text Box 278" o:spid="_x0000_s1193" type="#_x0000_t202" style="position:absolute;left:10;top:10;width:9360;height: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" fillcolor="#ccc" strokeweight="1pt">
                  <v:textbox inset="0,0,0,0">
                    <w:txbxContent>
                      <w:p w14:paraId="23EF4B9C" w14:textId="77777777" w:rsidR="00DC7AFF" w:rsidRDefault="00DC7AFF">
                        <w:pPr>
                          <w:pStyle w:val="BodyText"/>
                          <w:kinsoku w:val="0"/>
                          <w:overflowPunct w:val="0"/>
                          <w:spacing w:before="114"/>
                          <w:ind w:left="369"/>
                          <w:rPr>
                            <w:b/>
                            <w:bCs/>
                            <w:color w:val="000000"/>
                            <w:spacing w:val="-5"/>
                          </w:rPr>
                        </w:pPr>
                        <w:r>
                          <w:rPr>
                            <w:b/>
                            <w:bCs/>
                            <w:color w:val="000000"/>
                          </w:rPr>
                          <w:t>Recommendation</w:t>
                        </w:r>
                        <w:r>
                          <w:rPr>
                            <w:b/>
                            <w:bCs/>
                            <w:color w:val="000000"/>
                            <w:spacing w:val="-7"/>
                          </w:rPr>
                          <w:t xml:space="preserve"> </w:t>
                        </w:r>
                        <w:r>
                          <w:rPr>
                            <w:b/>
                            <w:bCs/>
                            <w:color w:val="000000"/>
                            <w:spacing w:val="-5"/>
                          </w:rPr>
                          <w:t>13</w:t>
                        </w:r>
                      </w:p>
                    </w:txbxContent>
                  </v:textbox>
                </v:shape>
                <w10:anchorlock/>
              </v:group>
            </w:pict>
          </mc:Fallback>
        </mc:AlternateContent>
      </w:r>
    </w:p>
    <w:p w14:paraId="48420A4B" w14:textId="77777777" w:rsidR="00DC7AFF" w:rsidRDefault="00DC7AFF">
      <w:pPr>
        <w:pStyle w:val="BodyText"/>
        <w:kinsoku w:val="0"/>
        <w:overflowPunct w:val="0"/>
        <w:rPr>
          <w:sz w:val="20"/>
          <w:szCs w:val="20"/>
        </w:rPr>
      </w:pPr>
    </w:p>
    <w:p w14:paraId="2891CC91" w14:textId="77777777" w:rsidR="00DC7AFF" w:rsidRDefault="00DC7AFF">
      <w:pPr>
        <w:pStyle w:val="BodyText"/>
        <w:kinsoku w:val="0"/>
        <w:overflowPunct w:val="0"/>
        <w:spacing w:before="181" w:line="252" w:lineRule="auto"/>
        <w:ind w:left="220" w:right="630"/>
      </w:pPr>
      <w:r>
        <w:t>Any</w:t>
      </w:r>
      <w:r>
        <w:rPr>
          <w:spacing w:val="-6"/>
        </w:rPr>
        <w:t xml:space="preserve"> </w:t>
      </w:r>
      <w:r>
        <w:t>enlargement</w:t>
      </w:r>
      <w:r>
        <w:rPr>
          <w:spacing w:val="-6"/>
        </w:rPr>
        <w:t xml:space="preserve"> </w:t>
      </w:r>
      <w:r>
        <w:t>of</w:t>
      </w:r>
      <w:r>
        <w:rPr>
          <w:spacing w:val="-6"/>
        </w:rPr>
        <w:t xml:space="preserve"> </w:t>
      </w:r>
      <w:r>
        <w:t>the</w:t>
      </w:r>
      <w:r>
        <w:rPr>
          <w:spacing w:val="-6"/>
        </w:rPr>
        <w:t xml:space="preserve"> </w:t>
      </w:r>
      <w:r>
        <w:t>Queensland</w:t>
      </w:r>
      <w:r>
        <w:rPr>
          <w:spacing w:val="-6"/>
        </w:rPr>
        <w:t xml:space="preserve"> </w:t>
      </w:r>
      <w:r>
        <w:t>RIFA</w:t>
      </w:r>
      <w:r>
        <w:rPr>
          <w:spacing w:val="-6"/>
        </w:rPr>
        <w:t xml:space="preserve"> </w:t>
      </w:r>
      <w:r>
        <w:t>Biosecurity</w:t>
      </w:r>
      <w:r>
        <w:rPr>
          <w:spacing w:val="-6"/>
        </w:rPr>
        <w:t xml:space="preserve"> </w:t>
      </w:r>
      <w:r>
        <w:t>Zone</w:t>
      </w:r>
      <w:r>
        <w:rPr>
          <w:spacing w:val="-6"/>
        </w:rPr>
        <w:t xml:space="preserve"> </w:t>
      </w:r>
      <w:r>
        <w:t>should</w:t>
      </w:r>
      <w:r>
        <w:rPr>
          <w:spacing w:val="-6"/>
        </w:rPr>
        <w:t xml:space="preserve"> </w:t>
      </w:r>
      <w:r>
        <w:t>be</w:t>
      </w:r>
      <w:r>
        <w:rPr>
          <w:spacing w:val="-6"/>
        </w:rPr>
        <w:t xml:space="preserve"> </w:t>
      </w:r>
      <w:r>
        <w:t>reflected</w:t>
      </w:r>
      <w:r>
        <w:rPr>
          <w:spacing w:val="-6"/>
        </w:rPr>
        <w:t xml:space="preserve"> </w:t>
      </w:r>
      <w:r>
        <w:t>in</w:t>
      </w:r>
      <w:r>
        <w:rPr>
          <w:spacing w:val="-6"/>
        </w:rPr>
        <w:t xml:space="preserve"> </w:t>
      </w:r>
      <w:r>
        <w:t>changed interstate movement controls for RIFA high-risk carrier materials, with other jurisdictions harmonising their requirements, and publicising and ensuring compliance with new measures.</w:t>
      </w:r>
    </w:p>
    <w:p w14:paraId="7C61B109" w14:textId="77777777" w:rsidR="00DC7AFF" w:rsidRDefault="00DC7AFF">
      <w:pPr>
        <w:pStyle w:val="BodyText"/>
        <w:kinsoku w:val="0"/>
        <w:overflowPunct w:val="0"/>
        <w:rPr>
          <w:sz w:val="20"/>
          <w:szCs w:val="20"/>
        </w:rPr>
      </w:pPr>
    </w:p>
    <w:p w14:paraId="4AD1A8B8" w14:textId="0D3E3BEC" w:rsidR="00DC7AFF" w:rsidRDefault="00DD2B9D">
      <w:pPr>
        <w:pStyle w:val="BodyText"/>
        <w:kinsoku w:val="0"/>
        <w:overflowPunct w:val="0"/>
        <w:spacing w:before="6"/>
        <w:rPr>
          <w:sz w:val="22"/>
          <w:szCs w:val="22"/>
        </w:rPr>
      </w:pPr>
      <w:r>
        <w:rPr>
          <w:noProof/>
        </w:rPr>
        <mc:AlternateContent>
          <mc:Choice Requires="wpg">
            <w:drawing>
              <wp:anchor distT="0" distB="0" distL="0" distR="0" simplePos="0" relativeHeight="251684864" behindDoc="0" locked="0" layoutInCell="0" allowOverlap="1" wp14:anchorId="3233CD19" wp14:editId="6ED8C659">
                <wp:simplePos x="0" y="0"/>
                <wp:positionH relativeFrom="page">
                  <wp:posOffset>1143000</wp:posOffset>
                </wp:positionH>
                <wp:positionV relativeFrom="paragraph">
                  <wp:posOffset>182880</wp:posOffset>
                </wp:positionV>
                <wp:extent cx="5956300" cy="1397000"/>
                <wp:effectExtent l="0" t="0" r="0" b="0"/>
                <wp:wrapTopAndBottom/>
                <wp:docPr id="65" name="Group 2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6300" cy="1397000"/>
                          <a:chOff x="1800" y="288"/>
                          <a:chExt cx="9380" cy="2200"/>
                        </a:xfrm>
                      </wpg:grpSpPr>
                      <wps:wsp>
                        <wps:cNvPr id="66" name="Text Box 280"/>
                        <wps:cNvSpPr txBox="1">
                          <a:spLocks noChangeArrowheads="1"/>
                        </wps:cNvSpPr>
                        <wps:spPr bwMode="auto">
                          <a:xfrm>
                            <a:off x="1810" y="938"/>
                            <a:ext cx="9360" cy="154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A3B3566" w14:textId="77777777" w:rsidR="00DC7AFF" w:rsidRDefault="00DC7AFF">
                              <w:pPr>
                                <w:pStyle w:val="BodyText"/>
                                <w:kinsoku w:val="0"/>
                                <w:overflowPunct w:val="0"/>
                                <w:spacing w:before="114" w:line="252" w:lineRule="auto"/>
                                <w:ind w:left="84" w:right="201"/>
                              </w:pPr>
                              <w:r>
                                <w:t>States</w:t>
                              </w:r>
                              <w:r>
                                <w:rPr>
                                  <w:spacing w:val="-5"/>
                                </w:rPr>
                                <w:t xml:space="preserve"> </w:t>
                              </w:r>
                              <w:r>
                                <w:t>/</w:t>
                              </w:r>
                              <w:r>
                                <w:rPr>
                                  <w:spacing w:val="-5"/>
                                </w:rPr>
                                <w:t xml:space="preserve"> </w:t>
                              </w:r>
                              <w:r>
                                <w:t>Territories</w:t>
                              </w:r>
                              <w:r>
                                <w:rPr>
                                  <w:spacing w:val="-5"/>
                                </w:rPr>
                                <w:t xml:space="preserve"> </w:t>
                              </w:r>
                              <w:r>
                                <w:t>work</w:t>
                              </w:r>
                              <w:r>
                                <w:rPr>
                                  <w:spacing w:val="-5"/>
                                </w:rPr>
                                <w:t xml:space="preserve"> </w:t>
                              </w:r>
                              <w:r>
                                <w:t>through</w:t>
                              </w:r>
                              <w:r>
                                <w:rPr>
                                  <w:spacing w:val="-5"/>
                                </w:rPr>
                                <w:t xml:space="preserve"> </w:t>
                              </w:r>
                              <w:r>
                                <w:t>Plant</w:t>
                              </w:r>
                              <w:r>
                                <w:rPr>
                                  <w:spacing w:val="-5"/>
                                </w:rPr>
                                <w:t xml:space="preserve"> </w:t>
                              </w:r>
                              <w:r>
                                <w:t>Health</w:t>
                              </w:r>
                              <w:r>
                                <w:rPr>
                                  <w:spacing w:val="-5"/>
                                </w:rPr>
                                <w:t xml:space="preserve"> </w:t>
                              </w:r>
                              <w:r>
                                <w:t>Committee</w:t>
                              </w:r>
                              <w:r>
                                <w:rPr>
                                  <w:spacing w:val="-5"/>
                                </w:rPr>
                                <w:t xml:space="preserve"> </w:t>
                              </w:r>
                              <w:r>
                                <w:t>to</w:t>
                              </w:r>
                              <w:r>
                                <w:rPr>
                                  <w:spacing w:val="-5"/>
                                </w:rPr>
                                <w:t xml:space="preserve"> </w:t>
                              </w:r>
                              <w:r>
                                <w:t>harmonise</w:t>
                              </w:r>
                              <w:r>
                                <w:rPr>
                                  <w:spacing w:val="-5"/>
                                </w:rPr>
                                <w:t xml:space="preserve"> </w:t>
                              </w:r>
                              <w:r>
                                <w:t>their</w:t>
                              </w:r>
                              <w:r>
                                <w:rPr>
                                  <w:spacing w:val="-5"/>
                                </w:rPr>
                                <w:t xml:space="preserve"> </w:t>
                              </w:r>
                              <w:r>
                                <w:t>interstate movement</w:t>
                              </w:r>
                              <w:r>
                                <w:rPr>
                                  <w:spacing w:val="-8"/>
                                </w:rPr>
                                <w:t xml:space="preserve"> </w:t>
                              </w:r>
                              <w:r>
                                <w:t>controls</w:t>
                              </w:r>
                              <w:r>
                                <w:rPr>
                                  <w:spacing w:val="-8"/>
                                </w:rPr>
                                <w:t xml:space="preserve"> </w:t>
                              </w:r>
                              <w:r>
                                <w:t>on</w:t>
                              </w:r>
                              <w:r>
                                <w:rPr>
                                  <w:spacing w:val="-8"/>
                                </w:rPr>
                                <w:t xml:space="preserve"> </w:t>
                              </w:r>
                              <w:r>
                                <w:t>RIFA</w:t>
                              </w:r>
                              <w:r>
                                <w:rPr>
                                  <w:spacing w:val="-8"/>
                                </w:rPr>
                                <w:t xml:space="preserve"> </w:t>
                              </w:r>
                              <w:r>
                                <w:t>carrier</w:t>
                              </w:r>
                              <w:r>
                                <w:rPr>
                                  <w:spacing w:val="-8"/>
                                </w:rPr>
                                <w:t xml:space="preserve"> </w:t>
                              </w:r>
                              <w:r>
                                <w:t>materials</w:t>
                              </w:r>
                              <w:r>
                                <w:rPr>
                                  <w:spacing w:val="-8"/>
                                </w:rPr>
                                <w:t xml:space="preserve"> </w:t>
                              </w:r>
                              <w:r>
                                <w:t>as</w:t>
                              </w:r>
                              <w:r>
                                <w:rPr>
                                  <w:spacing w:val="-8"/>
                                </w:rPr>
                                <w:t xml:space="preserve"> </w:t>
                              </w:r>
                              <w:r>
                                <w:t>the</w:t>
                              </w:r>
                              <w:r>
                                <w:rPr>
                                  <w:spacing w:val="-8"/>
                                </w:rPr>
                                <w:t xml:space="preserve"> </w:t>
                              </w:r>
                              <w:r>
                                <w:t>Queensland</w:t>
                              </w:r>
                              <w:r>
                                <w:rPr>
                                  <w:spacing w:val="-8"/>
                                </w:rPr>
                                <w:t xml:space="preserve"> </w:t>
                              </w:r>
                              <w:r>
                                <w:t>RIFA</w:t>
                              </w:r>
                              <w:r>
                                <w:rPr>
                                  <w:spacing w:val="-8"/>
                                </w:rPr>
                                <w:t xml:space="preserve"> </w:t>
                              </w:r>
                              <w:r>
                                <w:t>biosecurity</w:t>
                              </w:r>
                              <w:r>
                                <w:rPr>
                                  <w:spacing w:val="-8"/>
                                </w:rPr>
                                <w:t xml:space="preserve"> </w:t>
                              </w:r>
                              <w:r>
                                <w:t>zones and RIFA carrier movement requirements are reviewed, and implement suitable compliance checks at destination of high risk carriers such as nursery materials.</w:t>
                              </w:r>
                            </w:p>
                          </w:txbxContent>
                        </wps:txbx>
                        <wps:bodyPr rot="0" vert="horz" wrap="square" lIns="0" tIns="0" rIns="0" bIns="0" anchor="t" anchorCtr="0" upright="1">
                          <a:noAutofit/>
                        </wps:bodyPr>
                      </wps:wsp>
                      <wps:wsp>
                        <wps:cNvPr id="67" name="Text Box 281"/>
                        <wps:cNvSpPr txBox="1">
                          <a:spLocks noChangeArrowheads="1"/>
                        </wps:cNvSpPr>
                        <wps:spPr bwMode="auto">
                          <a:xfrm>
                            <a:off x="1810" y="298"/>
                            <a:ext cx="9360" cy="640"/>
                          </a:xfrm>
                          <a:prstGeom prst="rect">
                            <a:avLst/>
                          </a:prstGeom>
                          <a:solidFill>
                            <a:srgbClr val="CCCCCC"/>
                          </a:solidFill>
                          <a:ln w="12700">
                            <a:solidFill>
                              <a:srgbClr val="000000"/>
                            </a:solidFill>
                            <a:miter lim="800000"/>
                            <a:headEnd/>
                            <a:tailEnd/>
                          </a:ln>
                        </wps:spPr>
                        <wps:txbx>
                          <w:txbxContent>
                            <w:p w14:paraId="08119C66" w14:textId="77777777" w:rsidR="00DC7AFF" w:rsidRDefault="00DC7AFF">
                              <w:pPr>
                                <w:pStyle w:val="BodyText"/>
                                <w:kinsoku w:val="0"/>
                                <w:overflowPunct w:val="0"/>
                                <w:spacing w:before="113"/>
                                <w:ind w:left="369"/>
                                <w:rPr>
                                  <w:b/>
                                  <w:bCs/>
                                  <w:color w:val="000000"/>
                                  <w:spacing w:val="-5"/>
                                </w:rPr>
                              </w:pPr>
                              <w:r>
                                <w:rPr>
                                  <w:b/>
                                  <w:bCs/>
                                  <w:color w:val="000000"/>
                                </w:rPr>
                                <w:t>Recommendation</w:t>
                              </w:r>
                              <w:r>
                                <w:rPr>
                                  <w:b/>
                                  <w:bCs/>
                                  <w:color w:val="000000"/>
                                  <w:spacing w:val="-7"/>
                                </w:rPr>
                                <w:t xml:space="preserve"> </w:t>
                              </w:r>
                              <w:r>
                                <w:rPr>
                                  <w:b/>
                                  <w:bCs/>
                                  <w:color w:val="000000"/>
                                  <w:spacing w:val="-5"/>
                                </w:rPr>
                                <w:t>14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33CD19" id="Group 279" o:spid="_x0000_s1194" style="position:absolute;margin-left:90pt;margin-top:14.4pt;width:469pt;height:110pt;z-index:251684864;mso-wrap-distance-left:0;mso-wrap-distance-right:0;mso-position-horizontal-relative:page;mso-position-vertical-relative:text" coordorigin="1800,288" coordsize="9380,2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" o:allowincell="f">
                <v:shape id="Text Box 280" o:spid="_x0000_s1195" type="#_x0000_t202" style="position:absolute;left:1810;top:938;width:9360;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" filled="f" strokeweight="1pt">
                  <v:textbox inset="0,0,0,0">
                    <w:txbxContent>
                      <w:p w14:paraId="2A3B3566" w14:textId="77777777" w:rsidR="00DC7AFF" w:rsidRDefault="00DC7AFF">
                        <w:pPr>
                          <w:pStyle w:val="BodyText"/>
                          <w:kinsoku w:val="0"/>
                          <w:overflowPunct w:val="0"/>
                          <w:spacing w:before="114" w:line="252" w:lineRule="auto"/>
                          <w:ind w:left="84" w:right="201"/>
                        </w:pPr>
                        <w:r>
                          <w:t>States</w:t>
                        </w:r>
                        <w:r>
                          <w:rPr>
                            <w:spacing w:val="-5"/>
                          </w:rPr>
                          <w:t xml:space="preserve"> </w:t>
                        </w:r>
                        <w:r>
                          <w:t>/</w:t>
                        </w:r>
                        <w:r>
                          <w:rPr>
                            <w:spacing w:val="-5"/>
                          </w:rPr>
                          <w:t xml:space="preserve"> </w:t>
                        </w:r>
                        <w:r>
                          <w:t>Territories</w:t>
                        </w:r>
                        <w:r>
                          <w:rPr>
                            <w:spacing w:val="-5"/>
                          </w:rPr>
                          <w:t xml:space="preserve"> </w:t>
                        </w:r>
                        <w:r>
                          <w:t>work</w:t>
                        </w:r>
                        <w:r>
                          <w:rPr>
                            <w:spacing w:val="-5"/>
                          </w:rPr>
                          <w:t xml:space="preserve"> </w:t>
                        </w:r>
                        <w:r>
                          <w:t>through</w:t>
                        </w:r>
                        <w:r>
                          <w:rPr>
                            <w:spacing w:val="-5"/>
                          </w:rPr>
                          <w:t xml:space="preserve"> </w:t>
                        </w:r>
                        <w:r>
                          <w:t>Plant</w:t>
                        </w:r>
                        <w:r>
                          <w:rPr>
                            <w:spacing w:val="-5"/>
                          </w:rPr>
                          <w:t xml:space="preserve"> </w:t>
                        </w:r>
                        <w:r>
                          <w:t>Health</w:t>
                        </w:r>
                        <w:r>
                          <w:rPr>
                            <w:spacing w:val="-5"/>
                          </w:rPr>
                          <w:t xml:space="preserve"> </w:t>
                        </w:r>
                        <w:r>
                          <w:t>Committee</w:t>
                        </w:r>
                        <w:r>
                          <w:rPr>
                            <w:spacing w:val="-5"/>
                          </w:rPr>
                          <w:t xml:space="preserve"> </w:t>
                        </w:r>
                        <w:r>
                          <w:t>to</w:t>
                        </w:r>
                        <w:r>
                          <w:rPr>
                            <w:spacing w:val="-5"/>
                          </w:rPr>
                          <w:t xml:space="preserve"> </w:t>
                        </w:r>
                        <w:r>
                          <w:t>harmonise</w:t>
                        </w:r>
                        <w:r>
                          <w:rPr>
                            <w:spacing w:val="-5"/>
                          </w:rPr>
                          <w:t xml:space="preserve"> </w:t>
                        </w:r>
                        <w:r>
                          <w:t>their</w:t>
                        </w:r>
                        <w:r>
                          <w:rPr>
                            <w:spacing w:val="-5"/>
                          </w:rPr>
                          <w:t xml:space="preserve"> </w:t>
                        </w:r>
                        <w:r>
                          <w:t>interstate movement</w:t>
                        </w:r>
                        <w:r>
                          <w:rPr>
                            <w:spacing w:val="-8"/>
                          </w:rPr>
                          <w:t xml:space="preserve"> </w:t>
                        </w:r>
                        <w:r>
                          <w:t>controls</w:t>
                        </w:r>
                        <w:r>
                          <w:rPr>
                            <w:spacing w:val="-8"/>
                          </w:rPr>
                          <w:t xml:space="preserve"> </w:t>
                        </w:r>
                        <w:r>
                          <w:t>on</w:t>
                        </w:r>
                        <w:r>
                          <w:rPr>
                            <w:spacing w:val="-8"/>
                          </w:rPr>
                          <w:t xml:space="preserve"> </w:t>
                        </w:r>
                        <w:r>
                          <w:t>RIFA</w:t>
                        </w:r>
                        <w:r>
                          <w:rPr>
                            <w:spacing w:val="-8"/>
                          </w:rPr>
                          <w:t xml:space="preserve"> </w:t>
                        </w:r>
                        <w:r>
                          <w:t>carrier</w:t>
                        </w:r>
                        <w:r>
                          <w:rPr>
                            <w:spacing w:val="-8"/>
                          </w:rPr>
                          <w:t xml:space="preserve"> </w:t>
                        </w:r>
                        <w:r>
                          <w:t>materials</w:t>
                        </w:r>
                        <w:r>
                          <w:rPr>
                            <w:spacing w:val="-8"/>
                          </w:rPr>
                          <w:t xml:space="preserve"> </w:t>
                        </w:r>
                        <w:r>
                          <w:t>as</w:t>
                        </w:r>
                        <w:r>
                          <w:rPr>
                            <w:spacing w:val="-8"/>
                          </w:rPr>
                          <w:t xml:space="preserve"> </w:t>
                        </w:r>
                        <w:r>
                          <w:t>the</w:t>
                        </w:r>
                        <w:r>
                          <w:rPr>
                            <w:spacing w:val="-8"/>
                          </w:rPr>
                          <w:t xml:space="preserve"> </w:t>
                        </w:r>
                        <w:r>
                          <w:t>Queensland</w:t>
                        </w:r>
                        <w:r>
                          <w:rPr>
                            <w:spacing w:val="-8"/>
                          </w:rPr>
                          <w:t xml:space="preserve"> </w:t>
                        </w:r>
                        <w:r>
                          <w:t>RIFA</w:t>
                        </w:r>
                        <w:r>
                          <w:rPr>
                            <w:spacing w:val="-8"/>
                          </w:rPr>
                          <w:t xml:space="preserve"> </w:t>
                        </w:r>
                        <w:r>
                          <w:t>biosecurity</w:t>
                        </w:r>
                        <w:r>
                          <w:rPr>
                            <w:spacing w:val="-8"/>
                          </w:rPr>
                          <w:t xml:space="preserve"> </w:t>
                        </w:r>
                        <w:r>
                          <w:t>zones and RIFA carrier movement requirements are reviewed, and implement suitable compliance checks at destination of high risk carriers such as nursery materials.</w:t>
                        </w:r>
                      </w:p>
                    </w:txbxContent>
                  </v:textbox>
                </v:shape>
                <v:shape id="Text Box 281" o:spid="_x0000_s1196" type="#_x0000_t202" style="position:absolute;left:1810;top:298;width:9360;height: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" fillcolor="#ccc" strokeweight="1pt">
                  <v:textbox inset="0,0,0,0">
                    <w:txbxContent>
                      <w:p w14:paraId="08119C66" w14:textId="77777777" w:rsidR="00DC7AFF" w:rsidRDefault="00DC7AFF">
                        <w:pPr>
                          <w:pStyle w:val="BodyText"/>
                          <w:kinsoku w:val="0"/>
                          <w:overflowPunct w:val="0"/>
                          <w:spacing w:before="113"/>
                          <w:ind w:left="369"/>
                          <w:rPr>
                            <w:b/>
                            <w:bCs/>
                            <w:color w:val="000000"/>
                            <w:spacing w:val="-5"/>
                          </w:rPr>
                        </w:pPr>
                        <w:r>
                          <w:rPr>
                            <w:b/>
                            <w:bCs/>
                            <w:color w:val="000000"/>
                          </w:rPr>
                          <w:t>Recommendation</w:t>
                        </w:r>
                        <w:r>
                          <w:rPr>
                            <w:b/>
                            <w:bCs/>
                            <w:color w:val="000000"/>
                            <w:spacing w:val="-7"/>
                          </w:rPr>
                          <w:t xml:space="preserve"> </w:t>
                        </w:r>
                        <w:r>
                          <w:rPr>
                            <w:b/>
                            <w:bCs/>
                            <w:color w:val="000000"/>
                            <w:spacing w:val="-5"/>
                          </w:rPr>
                          <w:t>14</w:t>
                        </w:r>
                      </w:p>
                    </w:txbxContent>
                  </v:textbox>
                </v:shape>
                <w10:wrap type="topAndBottom" anchorx="page"/>
              </v:group>
            </w:pict>
          </mc:Fallback>
        </mc:AlternateContent>
      </w:r>
    </w:p>
    <w:p w14:paraId="68427DD2" w14:textId="77777777" w:rsidR="00DC7AFF" w:rsidRDefault="00DC7AFF">
      <w:pPr>
        <w:pStyle w:val="BodyText"/>
        <w:kinsoku w:val="0"/>
        <w:overflowPunct w:val="0"/>
        <w:rPr>
          <w:sz w:val="20"/>
          <w:szCs w:val="20"/>
        </w:rPr>
      </w:pPr>
    </w:p>
    <w:p w14:paraId="59E1DF78" w14:textId="77777777" w:rsidR="00DC7AFF" w:rsidRDefault="00DC7AFF">
      <w:pPr>
        <w:pStyle w:val="BodyText"/>
        <w:kinsoku w:val="0"/>
        <w:overflowPunct w:val="0"/>
        <w:spacing w:before="10"/>
        <w:rPr>
          <w:sz w:val="16"/>
          <w:szCs w:val="16"/>
        </w:rPr>
      </w:pPr>
    </w:p>
    <w:p w14:paraId="4946D3F0" w14:textId="77777777" w:rsidR="00DC7AFF" w:rsidRDefault="00DC7AFF">
      <w:pPr>
        <w:pStyle w:val="BodyText"/>
        <w:kinsoku w:val="0"/>
        <w:overflowPunct w:val="0"/>
        <w:spacing w:before="59" w:line="252" w:lineRule="auto"/>
        <w:ind w:left="220" w:right="675"/>
      </w:pPr>
      <w:r>
        <w:t>LGAs around the expanded Queensland Biosecurity Zone are at particular risk of RIFA incursions either by natural spread or by human-assisted movements on carrier materials or vehicles.</w:t>
      </w:r>
      <w:r>
        <w:rPr>
          <w:spacing w:val="40"/>
        </w:rPr>
        <w:t xml:space="preserve"> </w:t>
      </w:r>
      <w:r>
        <w:t>This could involve, in Queensland, the Moreton Bay, Somerset, Lockyer</w:t>
      </w:r>
      <w:r>
        <w:rPr>
          <w:spacing w:val="-11"/>
        </w:rPr>
        <w:t xml:space="preserve"> </w:t>
      </w:r>
      <w:r>
        <w:t>Valley,</w:t>
      </w:r>
      <w:r>
        <w:rPr>
          <w:spacing w:val="-11"/>
        </w:rPr>
        <w:t xml:space="preserve"> </w:t>
      </w:r>
      <w:r>
        <w:t>Toowoomba</w:t>
      </w:r>
      <w:r>
        <w:rPr>
          <w:spacing w:val="-11"/>
        </w:rPr>
        <w:t xml:space="preserve"> </w:t>
      </w:r>
      <w:r>
        <w:t>and</w:t>
      </w:r>
      <w:r>
        <w:rPr>
          <w:spacing w:val="-11"/>
        </w:rPr>
        <w:t xml:space="preserve"> </w:t>
      </w:r>
      <w:r>
        <w:t>Southern</w:t>
      </w:r>
      <w:r>
        <w:rPr>
          <w:spacing w:val="-11"/>
        </w:rPr>
        <w:t xml:space="preserve"> </w:t>
      </w:r>
      <w:r>
        <w:t>Downs</w:t>
      </w:r>
      <w:r>
        <w:rPr>
          <w:spacing w:val="-11"/>
        </w:rPr>
        <w:t xml:space="preserve"> </w:t>
      </w:r>
      <w:r>
        <w:t>Councils,</w:t>
      </w:r>
      <w:r>
        <w:rPr>
          <w:spacing w:val="-11"/>
        </w:rPr>
        <w:t xml:space="preserve"> </w:t>
      </w:r>
      <w:r>
        <w:t>while</w:t>
      </w:r>
      <w:r>
        <w:rPr>
          <w:spacing w:val="-11"/>
        </w:rPr>
        <w:t xml:space="preserve"> </w:t>
      </w:r>
      <w:r>
        <w:t>in</w:t>
      </w:r>
      <w:r>
        <w:rPr>
          <w:spacing w:val="-11"/>
        </w:rPr>
        <w:t xml:space="preserve"> </w:t>
      </w:r>
      <w:r>
        <w:t>NSW</w:t>
      </w:r>
      <w:r>
        <w:rPr>
          <w:spacing w:val="-11"/>
        </w:rPr>
        <w:t xml:space="preserve"> </w:t>
      </w:r>
      <w:r>
        <w:t>it</w:t>
      </w:r>
      <w:r>
        <w:rPr>
          <w:spacing w:val="-11"/>
        </w:rPr>
        <w:t xml:space="preserve"> </w:t>
      </w:r>
      <w:r>
        <w:t>would</w:t>
      </w:r>
      <w:r>
        <w:rPr>
          <w:spacing w:val="-11"/>
        </w:rPr>
        <w:t xml:space="preserve"> </w:t>
      </w:r>
      <w:r>
        <w:t>involve the</w:t>
      </w:r>
      <w:r>
        <w:rPr>
          <w:spacing w:val="40"/>
        </w:rPr>
        <w:t xml:space="preserve"> </w:t>
      </w:r>
      <w:r>
        <w:t>Tweed Shire Council and possibly the Kyogle Shire Council.</w:t>
      </w:r>
    </w:p>
    <w:p w14:paraId="3D3D73C2" w14:textId="77777777" w:rsidR="00DC7AFF" w:rsidRDefault="00DC7AFF">
      <w:pPr>
        <w:pStyle w:val="BodyText"/>
        <w:kinsoku w:val="0"/>
        <w:overflowPunct w:val="0"/>
        <w:spacing w:before="200" w:line="252" w:lineRule="auto"/>
        <w:ind w:left="220" w:right="838"/>
        <w:rPr>
          <w:spacing w:val="-2"/>
        </w:rPr>
      </w:pPr>
      <w:r>
        <w:t>It would be prudent for the Queensland and NSW governments to work with these councils</w:t>
      </w:r>
      <w:r>
        <w:rPr>
          <w:spacing w:val="-9"/>
        </w:rPr>
        <w:t xml:space="preserve"> </w:t>
      </w:r>
      <w:r>
        <w:t>to</w:t>
      </w:r>
      <w:r>
        <w:rPr>
          <w:spacing w:val="-9"/>
        </w:rPr>
        <w:t xml:space="preserve"> </w:t>
      </w:r>
      <w:r>
        <w:t>implement</w:t>
      </w:r>
      <w:r>
        <w:rPr>
          <w:spacing w:val="-9"/>
        </w:rPr>
        <w:t xml:space="preserve"> </w:t>
      </w:r>
      <w:r>
        <w:t>coordinated</w:t>
      </w:r>
      <w:r>
        <w:rPr>
          <w:spacing w:val="-9"/>
        </w:rPr>
        <w:t xml:space="preserve"> </w:t>
      </w:r>
      <w:r>
        <w:t>RIFA</w:t>
      </w:r>
      <w:r>
        <w:rPr>
          <w:spacing w:val="-9"/>
        </w:rPr>
        <w:t xml:space="preserve"> </w:t>
      </w:r>
      <w:r>
        <w:t>communications</w:t>
      </w:r>
      <w:r>
        <w:rPr>
          <w:spacing w:val="-9"/>
        </w:rPr>
        <w:t xml:space="preserve"> </w:t>
      </w:r>
      <w:r>
        <w:t>and</w:t>
      </w:r>
      <w:r>
        <w:rPr>
          <w:spacing w:val="-9"/>
        </w:rPr>
        <w:t xml:space="preserve"> </w:t>
      </w:r>
      <w:r>
        <w:t>surveillance</w:t>
      </w:r>
      <w:r>
        <w:rPr>
          <w:spacing w:val="-9"/>
        </w:rPr>
        <w:t xml:space="preserve"> </w:t>
      </w:r>
      <w:r>
        <w:t>programs</w:t>
      </w:r>
      <w:r>
        <w:rPr>
          <w:spacing w:val="-9"/>
        </w:rPr>
        <w:t xml:space="preserve"> </w:t>
      </w:r>
      <w:r>
        <w:t xml:space="preserve">in these LGAs, also involving suitable compliance checks for RIFA carrier movement </w:t>
      </w:r>
      <w:r>
        <w:rPr>
          <w:spacing w:val="-2"/>
        </w:rPr>
        <w:t>controls.</w:t>
      </w:r>
    </w:p>
    <w:p w14:paraId="798E9D95" w14:textId="77777777" w:rsidR="00DC7AFF" w:rsidRDefault="00DC7AFF">
      <w:pPr>
        <w:pStyle w:val="BodyText"/>
        <w:kinsoku w:val="0"/>
        <w:overflowPunct w:val="0"/>
        <w:rPr>
          <w:sz w:val="20"/>
          <w:szCs w:val="20"/>
        </w:rPr>
      </w:pPr>
    </w:p>
    <w:p w14:paraId="6F406199" w14:textId="2A4F3211" w:rsidR="00DC7AFF" w:rsidRDefault="00DD2B9D">
      <w:pPr>
        <w:pStyle w:val="BodyText"/>
        <w:kinsoku w:val="0"/>
        <w:overflowPunct w:val="0"/>
        <w:spacing w:before="1"/>
        <w:rPr>
          <w:sz w:val="23"/>
          <w:szCs w:val="23"/>
        </w:rPr>
      </w:pPr>
      <w:r>
        <w:rPr>
          <w:noProof/>
        </w:rPr>
        <mc:AlternateContent>
          <mc:Choice Requires="wpg">
            <w:drawing>
              <wp:anchor distT="0" distB="0" distL="0" distR="0" simplePos="0" relativeHeight="251685888" behindDoc="0" locked="0" layoutInCell="0" allowOverlap="1" wp14:anchorId="084FFCB8" wp14:editId="126791C0">
                <wp:simplePos x="0" y="0"/>
                <wp:positionH relativeFrom="page">
                  <wp:posOffset>1143000</wp:posOffset>
                </wp:positionH>
                <wp:positionV relativeFrom="paragraph">
                  <wp:posOffset>186690</wp:posOffset>
                </wp:positionV>
                <wp:extent cx="5956300" cy="1193800"/>
                <wp:effectExtent l="0" t="0" r="0" b="0"/>
                <wp:wrapTopAndBottom/>
                <wp:docPr id="62" name="Group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6300" cy="1193800"/>
                          <a:chOff x="1800" y="294"/>
                          <a:chExt cx="9380" cy="1880"/>
                        </a:xfrm>
                      </wpg:grpSpPr>
                      <wps:wsp>
                        <wps:cNvPr id="63" name="Text Box 283"/>
                        <wps:cNvSpPr txBox="1">
                          <a:spLocks noChangeArrowheads="1"/>
                        </wps:cNvSpPr>
                        <wps:spPr bwMode="auto">
                          <a:xfrm>
                            <a:off x="1810" y="945"/>
                            <a:ext cx="9360" cy="122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3CD70EF" w14:textId="77777777" w:rsidR="00DC7AFF" w:rsidRDefault="00DC7AFF">
                              <w:pPr>
                                <w:pStyle w:val="BodyText"/>
                                <w:kinsoku w:val="0"/>
                                <w:overflowPunct w:val="0"/>
                                <w:spacing w:before="105" w:line="252" w:lineRule="auto"/>
                                <w:ind w:left="84"/>
                              </w:pPr>
                              <w:r>
                                <w:t>The Queensland and NSW governments implement coordinated RIFA communications, surveillance</w:t>
                              </w:r>
                              <w:r>
                                <w:rPr>
                                  <w:spacing w:val="-9"/>
                                </w:rPr>
                                <w:t xml:space="preserve"> </w:t>
                              </w:r>
                              <w:r>
                                <w:t>and</w:t>
                              </w:r>
                              <w:r>
                                <w:rPr>
                                  <w:spacing w:val="-9"/>
                                </w:rPr>
                                <w:t xml:space="preserve"> </w:t>
                              </w:r>
                              <w:r>
                                <w:t>movement</w:t>
                              </w:r>
                              <w:r>
                                <w:rPr>
                                  <w:spacing w:val="-9"/>
                                </w:rPr>
                                <w:t xml:space="preserve"> </w:t>
                              </w:r>
                              <w:r>
                                <w:t>compliance</w:t>
                              </w:r>
                              <w:r>
                                <w:rPr>
                                  <w:spacing w:val="-9"/>
                                </w:rPr>
                                <w:t xml:space="preserve"> </w:t>
                              </w:r>
                              <w:r>
                                <w:t>programs</w:t>
                              </w:r>
                              <w:r>
                                <w:rPr>
                                  <w:spacing w:val="-9"/>
                                </w:rPr>
                                <w:t xml:space="preserve"> </w:t>
                              </w:r>
                              <w:r>
                                <w:t>in</w:t>
                              </w:r>
                              <w:r>
                                <w:rPr>
                                  <w:spacing w:val="-9"/>
                                </w:rPr>
                                <w:t xml:space="preserve"> </w:t>
                              </w:r>
                              <w:r>
                                <w:t>LGAs</w:t>
                              </w:r>
                              <w:r>
                                <w:rPr>
                                  <w:spacing w:val="-9"/>
                                </w:rPr>
                                <w:t xml:space="preserve"> </w:t>
                              </w:r>
                              <w:r>
                                <w:t>bordering</w:t>
                              </w:r>
                              <w:r>
                                <w:rPr>
                                  <w:spacing w:val="-9"/>
                                </w:rPr>
                                <w:t xml:space="preserve"> </w:t>
                              </w:r>
                              <w:r>
                                <w:t>the</w:t>
                              </w:r>
                              <w:r>
                                <w:rPr>
                                  <w:spacing w:val="-9"/>
                                </w:rPr>
                                <w:t xml:space="preserve"> </w:t>
                              </w:r>
                              <w:r>
                                <w:t>expanded</w:t>
                              </w:r>
                              <w:r>
                                <w:rPr>
                                  <w:spacing w:val="-9"/>
                                </w:rPr>
                                <w:t xml:space="preserve"> </w:t>
                              </w:r>
                              <w:r>
                                <w:t>RIFA Biosecurity Zone.</w:t>
                              </w:r>
                            </w:p>
                          </w:txbxContent>
                        </wps:txbx>
                        <wps:bodyPr rot="0" vert="horz" wrap="square" lIns="0" tIns="0" rIns="0" bIns="0" anchor="t" anchorCtr="0" upright="1">
                          <a:noAutofit/>
                        </wps:bodyPr>
                      </wps:wsp>
                      <wps:wsp>
                        <wps:cNvPr id="64" name="Text Box 284"/>
                        <wps:cNvSpPr txBox="1">
                          <a:spLocks noChangeArrowheads="1"/>
                        </wps:cNvSpPr>
                        <wps:spPr bwMode="auto">
                          <a:xfrm>
                            <a:off x="1810" y="305"/>
                            <a:ext cx="9360" cy="640"/>
                          </a:xfrm>
                          <a:prstGeom prst="rect">
                            <a:avLst/>
                          </a:prstGeom>
                          <a:solidFill>
                            <a:srgbClr val="CCCCCC"/>
                          </a:solidFill>
                          <a:ln w="12700">
                            <a:solidFill>
                              <a:srgbClr val="000000"/>
                            </a:solidFill>
                            <a:miter lim="800000"/>
                            <a:headEnd/>
                            <a:tailEnd/>
                          </a:ln>
                        </wps:spPr>
                        <wps:txbx>
                          <w:txbxContent>
                            <w:p w14:paraId="3DDED3FD" w14:textId="77777777" w:rsidR="00DC7AFF" w:rsidRDefault="00DC7AFF">
                              <w:pPr>
                                <w:pStyle w:val="BodyText"/>
                                <w:kinsoku w:val="0"/>
                                <w:overflowPunct w:val="0"/>
                                <w:spacing w:before="105"/>
                                <w:ind w:left="369"/>
                                <w:rPr>
                                  <w:b/>
                                  <w:bCs/>
                                  <w:color w:val="000000"/>
                                  <w:spacing w:val="-5"/>
                                </w:rPr>
                              </w:pPr>
                              <w:r>
                                <w:rPr>
                                  <w:b/>
                                  <w:bCs/>
                                  <w:color w:val="000000"/>
                                </w:rPr>
                                <w:t>Recommendation</w:t>
                              </w:r>
                              <w:r>
                                <w:rPr>
                                  <w:b/>
                                  <w:bCs/>
                                  <w:color w:val="000000"/>
                                  <w:spacing w:val="-7"/>
                                </w:rPr>
                                <w:t xml:space="preserve"> </w:t>
                              </w:r>
                              <w:r>
                                <w:rPr>
                                  <w:b/>
                                  <w:bCs/>
                                  <w:color w:val="000000"/>
                                  <w:spacing w:val="-5"/>
                                </w:rPr>
                                <w:t>15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4FFCB8" id="Group 282" o:spid="_x0000_s1197" style="position:absolute;margin-left:90pt;margin-top:14.7pt;width:469pt;height:94pt;z-index:251685888;mso-wrap-distance-left:0;mso-wrap-distance-right:0;mso-position-horizontal-relative:page;mso-position-vertical-relative:text" coordorigin="1800,294" coordsize="9380,1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" o:allowincell="f">
                <v:shape id="Text Box 283" o:spid="_x0000_s1198" type="#_x0000_t202" style="position:absolute;left:1810;top:945;width:9360;height:1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" filled="f" strokeweight="1pt">
                  <v:textbox inset="0,0,0,0">
                    <w:txbxContent>
                      <w:p w14:paraId="53CD70EF" w14:textId="77777777" w:rsidR="00DC7AFF" w:rsidRDefault="00DC7AFF">
                        <w:pPr>
                          <w:pStyle w:val="BodyText"/>
                          <w:kinsoku w:val="0"/>
                          <w:overflowPunct w:val="0"/>
                          <w:spacing w:before="105" w:line="252" w:lineRule="auto"/>
                          <w:ind w:left="84"/>
                        </w:pPr>
                        <w:r>
                          <w:t>The Queensland and NSW governments implement coordinated RIFA communications, surveillance</w:t>
                        </w:r>
                        <w:r>
                          <w:rPr>
                            <w:spacing w:val="-9"/>
                          </w:rPr>
                          <w:t xml:space="preserve"> </w:t>
                        </w:r>
                        <w:r>
                          <w:t>and</w:t>
                        </w:r>
                        <w:r>
                          <w:rPr>
                            <w:spacing w:val="-9"/>
                          </w:rPr>
                          <w:t xml:space="preserve"> </w:t>
                        </w:r>
                        <w:r>
                          <w:t>movement</w:t>
                        </w:r>
                        <w:r>
                          <w:rPr>
                            <w:spacing w:val="-9"/>
                          </w:rPr>
                          <w:t xml:space="preserve"> </w:t>
                        </w:r>
                        <w:r>
                          <w:t>compliance</w:t>
                        </w:r>
                        <w:r>
                          <w:rPr>
                            <w:spacing w:val="-9"/>
                          </w:rPr>
                          <w:t xml:space="preserve"> </w:t>
                        </w:r>
                        <w:r>
                          <w:t>programs</w:t>
                        </w:r>
                        <w:r>
                          <w:rPr>
                            <w:spacing w:val="-9"/>
                          </w:rPr>
                          <w:t xml:space="preserve"> </w:t>
                        </w:r>
                        <w:r>
                          <w:t>in</w:t>
                        </w:r>
                        <w:r>
                          <w:rPr>
                            <w:spacing w:val="-9"/>
                          </w:rPr>
                          <w:t xml:space="preserve"> </w:t>
                        </w:r>
                        <w:r>
                          <w:t>LGAs</w:t>
                        </w:r>
                        <w:r>
                          <w:rPr>
                            <w:spacing w:val="-9"/>
                          </w:rPr>
                          <w:t xml:space="preserve"> </w:t>
                        </w:r>
                        <w:r>
                          <w:t>bordering</w:t>
                        </w:r>
                        <w:r>
                          <w:rPr>
                            <w:spacing w:val="-9"/>
                          </w:rPr>
                          <w:t xml:space="preserve"> </w:t>
                        </w:r>
                        <w:r>
                          <w:t>the</w:t>
                        </w:r>
                        <w:r>
                          <w:rPr>
                            <w:spacing w:val="-9"/>
                          </w:rPr>
                          <w:t xml:space="preserve"> </w:t>
                        </w:r>
                        <w:r>
                          <w:t>expanded</w:t>
                        </w:r>
                        <w:r>
                          <w:rPr>
                            <w:spacing w:val="-9"/>
                          </w:rPr>
                          <w:t xml:space="preserve"> </w:t>
                        </w:r>
                        <w:r>
                          <w:t>RIFA Biosecurity Zone.</w:t>
                        </w:r>
                      </w:p>
                    </w:txbxContent>
                  </v:textbox>
                </v:shape>
                <v:shape id="Text Box 284" o:spid="_x0000_s1199" type="#_x0000_t202" style="position:absolute;left:1810;top:305;width:9360;height: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" fillcolor="#ccc" strokeweight="1pt">
                  <v:textbox inset="0,0,0,0">
                    <w:txbxContent>
                      <w:p w14:paraId="3DDED3FD" w14:textId="77777777" w:rsidR="00DC7AFF" w:rsidRDefault="00DC7AFF">
                        <w:pPr>
                          <w:pStyle w:val="BodyText"/>
                          <w:kinsoku w:val="0"/>
                          <w:overflowPunct w:val="0"/>
                          <w:spacing w:before="105"/>
                          <w:ind w:left="369"/>
                          <w:rPr>
                            <w:b/>
                            <w:bCs/>
                            <w:color w:val="000000"/>
                            <w:spacing w:val="-5"/>
                          </w:rPr>
                        </w:pPr>
                        <w:r>
                          <w:rPr>
                            <w:b/>
                            <w:bCs/>
                            <w:color w:val="000000"/>
                          </w:rPr>
                          <w:t>Recommendation</w:t>
                        </w:r>
                        <w:r>
                          <w:rPr>
                            <w:b/>
                            <w:bCs/>
                            <w:color w:val="000000"/>
                            <w:spacing w:val="-7"/>
                          </w:rPr>
                          <w:t xml:space="preserve"> </w:t>
                        </w:r>
                        <w:r>
                          <w:rPr>
                            <w:b/>
                            <w:bCs/>
                            <w:color w:val="000000"/>
                            <w:spacing w:val="-5"/>
                          </w:rPr>
                          <w:t>15</w:t>
                        </w:r>
                      </w:p>
                    </w:txbxContent>
                  </v:textbox>
                </v:shape>
                <w10:wrap type="topAndBottom" anchorx="page"/>
              </v:group>
            </w:pict>
          </mc:Fallback>
        </mc:AlternateContent>
      </w:r>
    </w:p>
    <w:p w14:paraId="13ED302F" w14:textId="77777777" w:rsidR="00DC7AFF" w:rsidRDefault="00DC7AFF">
      <w:pPr>
        <w:pStyle w:val="BodyText"/>
        <w:kinsoku w:val="0"/>
        <w:overflowPunct w:val="0"/>
        <w:spacing w:before="1"/>
        <w:rPr>
          <w:sz w:val="23"/>
          <w:szCs w:val="23"/>
        </w:rPr>
        <w:sectPr w:rsidR="00DC7AFF">
          <w:pgSz w:w="11920" w:h="16840"/>
          <w:pgMar w:top="1120" w:right="520" w:bottom="1900" w:left="1400" w:header="0" w:footer="1637" w:gutter="0"/>
          <w:cols w:space="720"/>
          <w:noEndnote/>
        </w:sectPr>
      </w:pPr>
    </w:p>
    <w:p w14:paraId="0D5E2975" w14:textId="77777777" w:rsidR="00DC7AFF" w:rsidRDefault="00DC7AFF">
      <w:pPr>
        <w:pStyle w:val="Heading4"/>
        <w:numPr>
          <w:ilvl w:val="2"/>
          <w:numId w:val="23"/>
        </w:numPr>
        <w:tabs>
          <w:tab w:val="left" w:pos="811"/>
        </w:tabs>
        <w:kinsoku w:val="0"/>
        <w:overflowPunct w:val="0"/>
        <w:spacing w:before="34"/>
        <w:ind w:left="810"/>
        <w:rPr>
          <w:spacing w:val="-2"/>
        </w:rPr>
      </w:pPr>
      <w:bookmarkStart w:id="138" w:name="_Toc136854726"/>
      <w:r>
        <w:lastRenderedPageBreak/>
        <w:t>Strengthen</w:t>
      </w:r>
      <w:r>
        <w:rPr>
          <w:spacing w:val="-7"/>
        </w:rPr>
        <w:t xml:space="preserve"> </w:t>
      </w:r>
      <w:r>
        <w:t>RIFA</w:t>
      </w:r>
      <w:r>
        <w:rPr>
          <w:spacing w:val="-7"/>
        </w:rPr>
        <w:t xml:space="preserve"> </w:t>
      </w:r>
      <w:r>
        <w:t>carrier</w:t>
      </w:r>
      <w:r>
        <w:rPr>
          <w:spacing w:val="-6"/>
        </w:rPr>
        <w:t xml:space="preserve"> </w:t>
      </w:r>
      <w:r>
        <w:t>movement</w:t>
      </w:r>
      <w:r>
        <w:rPr>
          <w:spacing w:val="-7"/>
        </w:rPr>
        <w:t xml:space="preserve"> </w:t>
      </w:r>
      <w:r>
        <w:t>risk</w:t>
      </w:r>
      <w:r>
        <w:rPr>
          <w:spacing w:val="-7"/>
        </w:rPr>
        <w:t xml:space="preserve"> </w:t>
      </w:r>
      <w:r>
        <w:t>mitigation</w:t>
      </w:r>
      <w:r>
        <w:rPr>
          <w:spacing w:val="-6"/>
        </w:rPr>
        <w:t xml:space="preserve"> </w:t>
      </w:r>
      <w:r>
        <w:rPr>
          <w:spacing w:val="-2"/>
        </w:rPr>
        <w:t>measures</w:t>
      </w:r>
      <w:bookmarkEnd w:id="138"/>
    </w:p>
    <w:p w14:paraId="706931B0" w14:textId="77777777" w:rsidR="00DC7AFF" w:rsidRDefault="00DC7AFF">
      <w:pPr>
        <w:pStyle w:val="BodyText"/>
        <w:kinsoku w:val="0"/>
        <w:overflowPunct w:val="0"/>
        <w:spacing w:before="14" w:line="252" w:lineRule="auto"/>
        <w:ind w:left="220"/>
        <w:rPr>
          <w:spacing w:val="-2"/>
        </w:rPr>
      </w:pPr>
      <w:r>
        <w:t>Strengthen</w:t>
      </w:r>
      <w:r>
        <w:rPr>
          <w:spacing w:val="-11"/>
        </w:rPr>
        <w:t xml:space="preserve"> </w:t>
      </w:r>
      <w:r>
        <w:t>RIFA-movement</w:t>
      </w:r>
      <w:r>
        <w:rPr>
          <w:spacing w:val="-11"/>
        </w:rPr>
        <w:t xml:space="preserve"> </w:t>
      </w:r>
      <w:r>
        <w:t>risk</w:t>
      </w:r>
      <w:r>
        <w:rPr>
          <w:spacing w:val="-11"/>
        </w:rPr>
        <w:t xml:space="preserve"> </w:t>
      </w:r>
      <w:r>
        <w:t>mitigation</w:t>
      </w:r>
      <w:r>
        <w:rPr>
          <w:spacing w:val="-11"/>
        </w:rPr>
        <w:t xml:space="preserve"> </w:t>
      </w:r>
      <w:r>
        <w:t>measures</w:t>
      </w:r>
      <w:r>
        <w:rPr>
          <w:spacing w:val="-11"/>
        </w:rPr>
        <w:t xml:space="preserve"> </w:t>
      </w:r>
      <w:r>
        <w:t>for</w:t>
      </w:r>
      <w:r>
        <w:rPr>
          <w:spacing w:val="-11"/>
        </w:rPr>
        <w:t xml:space="preserve"> </w:t>
      </w:r>
      <w:r>
        <w:t>high-risk</w:t>
      </w:r>
      <w:r>
        <w:rPr>
          <w:spacing w:val="-11"/>
        </w:rPr>
        <w:t xml:space="preserve"> </w:t>
      </w:r>
      <w:r>
        <w:t>carriers</w:t>
      </w:r>
      <w:r>
        <w:rPr>
          <w:spacing w:val="-11"/>
        </w:rPr>
        <w:t xml:space="preserve"> </w:t>
      </w:r>
      <w:r>
        <w:t>(e.g.,</w:t>
      </w:r>
      <w:r>
        <w:rPr>
          <w:spacing w:val="-11"/>
        </w:rPr>
        <w:t xml:space="preserve"> </w:t>
      </w:r>
      <w:r>
        <w:t>hay,</w:t>
      </w:r>
      <w:r>
        <w:rPr>
          <w:spacing w:val="-11"/>
        </w:rPr>
        <w:t xml:space="preserve"> </w:t>
      </w:r>
      <w:r>
        <w:t xml:space="preserve">turf, nursery plants, soil, mulch etc), and enhance capacity for compliance checking of these </w:t>
      </w:r>
      <w:r>
        <w:rPr>
          <w:spacing w:val="-2"/>
        </w:rPr>
        <w:t>measures.</w:t>
      </w:r>
    </w:p>
    <w:p w14:paraId="0EA41205" w14:textId="77777777" w:rsidR="00DC7AFF" w:rsidRDefault="00DC7AFF">
      <w:pPr>
        <w:pStyle w:val="BodyText"/>
        <w:kinsoku w:val="0"/>
        <w:overflowPunct w:val="0"/>
        <w:spacing w:before="200" w:line="252" w:lineRule="auto"/>
        <w:ind w:left="220" w:right="838"/>
      </w:pPr>
      <w:r>
        <w:t>Prevention</w:t>
      </w:r>
      <w:r>
        <w:rPr>
          <w:spacing w:val="-6"/>
        </w:rPr>
        <w:t xml:space="preserve"> </w:t>
      </w:r>
      <w:r>
        <w:t>of</w:t>
      </w:r>
      <w:r>
        <w:rPr>
          <w:spacing w:val="-6"/>
        </w:rPr>
        <w:t xml:space="preserve"> </w:t>
      </w:r>
      <w:r>
        <w:t>RIFA</w:t>
      </w:r>
      <w:r>
        <w:rPr>
          <w:spacing w:val="-6"/>
        </w:rPr>
        <w:t xml:space="preserve"> </w:t>
      </w:r>
      <w:r>
        <w:t>transport</w:t>
      </w:r>
      <w:r>
        <w:rPr>
          <w:spacing w:val="-6"/>
        </w:rPr>
        <w:t xml:space="preserve"> </w:t>
      </w:r>
      <w:r>
        <w:t>out</w:t>
      </w:r>
      <w:r>
        <w:rPr>
          <w:spacing w:val="-6"/>
        </w:rPr>
        <w:t xml:space="preserve"> </w:t>
      </w:r>
      <w:r>
        <w:t>of</w:t>
      </w:r>
      <w:r>
        <w:rPr>
          <w:spacing w:val="-6"/>
        </w:rPr>
        <w:t xml:space="preserve"> </w:t>
      </w:r>
      <w:r>
        <w:t>the</w:t>
      </w:r>
      <w:r>
        <w:rPr>
          <w:spacing w:val="-6"/>
        </w:rPr>
        <w:t xml:space="preserve"> </w:t>
      </w:r>
      <w:r>
        <w:t>Biosecurity</w:t>
      </w:r>
      <w:r>
        <w:rPr>
          <w:spacing w:val="-6"/>
        </w:rPr>
        <w:t xml:space="preserve"> </w:t>
      </w:r>
      <w:r>
        <w:t>Zone</w:t>
      </w:r>
      <w:r>
        <w:rPr>
          <w:spacing w:val="-6"/>
        </w:rPr>
        <w:t xml:space="preserve"> </w:t>
      </w:r>
      <w:r>
        <w:t>in</w:t>
      </w:r>
      <w:r>
        <w:rPr>
          <w:spacing w:val="-6"/>
        </w:rPr>
        <w:t xml:space="preserve"> </w:t>
      </w:r>
      <w:r>
        <w:t>carrier</w:t>
      </w:r>
      <w:r>
        <w:rPr>
          <w:spacing w:val="-6"/>
        </w:rPr>
        <w:t xml:space="preserve"> </w:t>
      </w:r>
      <w:r>
        <w:t>materials</w:t>
      </w:r>
      <w:r>
        <w:rPr>
          <w:spacing w:val="-6"/>
        </w:rPr>
        <w:t xml:space="preserve"> </w:t>
      </w:r>
      <w:r>
        <w:t>is</w:t>
      </w:r>
      <w:r>
        <w:rPr>
          <w:spacing w:val="-6"/>
        </w:rPr>
        <w:t xml:space="preserve"> </w:t>
      </w:r>
      <w:r>
        <w:t>being managed by a mixture of community and industry engagement and education, and regulatory controls supported by compliance activities. Industry-by-industry</w:t>
      </w:r>
    </w:p>
    <w:p w14:paraId="4753FEA4" w14:textId="77777777" w:rsidR="00DC7AFF" w:rsidRDefault="00DC7AFF">
      <w:pPr>
        <w:pStyle w:val="BodyText"/>
        <w:kinsoku w:val="0"/>
        <w:overflowPunct w:val="0"/>
        <w:spacing w:line="252" w:lineRule="auto"/>
        <w:ind w:left="220"/>
      </w:pPr>
      <w:r>
        <w:t>science-based</w:t>
      </w:r>
      <w:r>
        <w:rPr>
          <w:spacing w:val="-6"/>
        </w:rPr>
        <w:t xml:space="preserve"> </w:t>
      </w:r>
      <w:r>
        <w:t>controls</w:t>
      </w:r>
      <w:r>
        <w:rPr>
          <w:spacing w:val="-6"/>
        </w:rPr>
        <w:t xml:space="preserve"> </w:t>
      </w:r>
      <w:r>
        <w:t>are</w:t>
      </w:r>
      <w:r>
        <w:rPr>
          <w:spacing w:val="-6"/>
        </w:rPr>
        <w:t xml:space="preserve"> </w:t>
      </w:r>
      <w:r>
        <w:t>being</w:t>
      </w:r>
      <w:r>
        <w:rPr>
          <w:spacing w:val="-6"/>
        </w:rPr>
        <w:t xml:space="preserve"> </w:t>
      </w:r>
      <w:r>
        <w:t>defined</w:t>
      </w:r>
      <w:r>
        <w:rPr>
          <w:spacing w:val="-6"/>
        </w:rPr>
        <w:t xml:space="preserve"> </w:t>
      </w:r>
      <w:r>
        <w:t>and</w:t>
      </w:r>
      <w:r>
        <w:rPr>
          <w:spacing w:val="-6"/>
        </w:rPr>
        <w:t xml:space="preserve"> </w:t>
      </w:r>
      <w:r>
        <w:t>enforced</w:t>
      </w:r>
      <w:r>
        <w:rPr>
          <w:spacing w:val="-6"/>
        </w:rPr>
        <w:t xml:space="preserve"> </w:t>
      </w:r>
      <w:r>
        <w:t>but</w:t>
      </w:r>
      <w:r>
        <w:rPr>
          <w:spacing w:val="-6"/>
        </w:rPr>
        <w:t xml:space="preserve"> </w:t>
      </w:r>
      <w:r>
        <w:t>it</w:t>
      </w:r>
      <w:r>
        <w:rPr>
          <w:spacing w:val="-6"/>
        </w:rPr>
        <w:t xml:space="preserve"> </w:t>
      </w:r>
      <w:r>
        <w:t>is</w:t>
      </w:r>
      <w:r>
        <w:rPr>
          <w:spacing w:val="-6"/>
        </w:rPr>
        <w:t xml:space="preserve"> </w:t>
      </w:r>
      <w:r>
        <w:t>logistically</w:t>
      </w:r>
      <w:r>
        <w:rPr>
          <w:spacing w:val="-6"/>
        </w:rPr>
        <w:t xml:space="preserve"> </w:t>
      </w:r>
      <w:r>
        <w:t>and</w:t>
      </w:r>
      <w:r>
        <w:rPr>
          <w:spacing w:val="-6"/>
        </w:rPr>
        <w:t xml:space="preserve"> </w:t>
      </w:r>
      <w:r>
        <w:t>financially impossible for this to be managed solely by the national Program.</w:t>
      </w:r>
    </w:p>
    <w:p w14:paraId="7C5CB596" w14:textId="77777777" w:rsidR="00DC7AFF" w:rsidRDefault="00DC7AFF">
      <w:pPr>
        <w:pStyle w:val="BodyText"/>
        <w:kinsoku w:val="0"/>
        <w:overflowPunct w:val="0"/>
        <w:spacing w:before="200" w:line="252" w:lineRule="auto"/>
        <w:ind w:left="220" w:right="630"/>
      </w:pPr>
      <w:r>
        <w:t>It is clear from Program audits, non-compliance reports and the CSIRO Review of RIFA Scientific Principles and Controls that the management of high-risk materials to prevent human-assisted</w:t>
      </w:r>
      <w:r>
        <w:rPr>
          <w:spacing w:val="-8"/>
        </w:rPr>
        <w:t xml:space="preserve"> </w:t>
      </w:r>
      <w:r>
        <w:t>movement</w:t>
      </w:r>
      <w:r>
        <w:rPr>
          <w:spacing w:val="-8"/>
        </w:rPr>
        <w:t xml:space="preserve"> </w:t>
      </w:r>
      <w:r>
        <w:t>needs</w:t>
      </w:r>
      <w:r>
        <w:rPr>
          <w:spacing w:val="-8"/>
        </w:rPr>
        <w:t xml:space="preserve"> </w:t>
      </w:r>
      <w:r>
        <w:t>to</w:t>
      </w:r>
      <w:r>
        <w:rPr>
          <w:spacing w:val="-8"/>
        </w:rPr>
        <w:t xml:space="preserve"> </w:t>
      </w:r>
      <w:r>
        <w:t>improve.</w:t>
      </w:r>
      <w:r>
        <w:rPr>
          <w:spacing w:val="-8"/>
        </w:rPr>
        <w:t xml:space="preserve"> </w:t>
      </w:r>
      <w:r>
        <w:t>A</w:t>
      </w:r>
      <w:r>
        <w:rPr>
          <w:spacing w:val="-8"/>
        </w:rPr>
        <w:t xml:space="preserve"> </w:t>
      </w:r>
      <w:r>
        <w:t>modified</w:t>
      </w:r>
      <w:r>
        <w:rPr>
          <w:spacing w:val="-8"/>
        </w:rPr>
        <w:t xml:space="preserve"> </w:t>
      </w:r>
      <w:r>
        <w:t>approach</w:t>
      </w:r>
      <w:r>
        <w:rPr>
          <w:spacing w:val="-8"/>
        </w:rPr>
        <w:t xml:space="preserve"> </w:t>
      </w:r>
      <w:r>
        <w:t>is</w:t>
      </w:r>
      <w:r>
        <w:rPr>
          <w:spacing w:val="-8"/>
        </w:rPr>
        <w:t xml:space="preserve"> </w:t>
      </w:r>
      <w:r>
        <w:t>required</w:t>
      </w:r>
      <w:r>
        <w:rPr>
          <w:spacing w:val="-8"/>
        </w:rPr>
        <w:t xml:space="preserve"> </w:t>
      </w:r>
      <w:r>
        <w:t>to</w:t>
      </w:r>
      <w:r>
        <w:rPr>
          <w:spacing w:val="-8"/>
        </w:rPr>
        <w:t xml:space="preserve"> </w:t>
      </w:r>
      <w:r>
        <w:t>improve industry understanding of the risks associated with movement of high-risk materials and how to effectively address these risks. The current approach does not provide sufficient incentives/disincentives to comply. There is also some ambiguity between the Act,</w:t>
      </w:r>
    </w:p>
    <w:p w14:paraId="0BAF3DCC" w14:textId="77777777" w:rsidR="00DC7AFF" w:rsidRDefault="00DC7AFF">
      <w:pPr>
        <w:pStyle w:val="BodyText"/>
        <w:kinsoku w:val="0"/>
        <w:overflowPunct w:val="0"/>
        <w:ind w:left="220"/>
        <w:rPr>
          <w:spacing w:val="-2"/>
        </w:rPr>
      </w:pPr>
      <w:r>
        <w:t>Regulations</w:t>
      </w:r>
      <w:r>
        <w:rPr>
          <w:spacing w:val="-5"/>
        </w:rPr>
        <w:t xml:space="preserve"> </w:t>
      </w:r>
      <w:r>
        <w:t>and</w:t>
      </w:r>
      <w:r>
        <w:rPr>
          <w:spacing w:val="-5"/>
        </w:rPr>
        <w:t xml:space="preserve"> </w:t>
      </w:r>
      <w:r>
        <w:t>recommended</w:t>
      </w:r>
      <w:r>
        <w:rPr>
          <w:spacing w:val="-5"/>
        </w:rPr>
        <w:t xml:space="preserve"> </w:t>
      </w:r>
      <w:r>
        <w:t>requirements</w:t>
      </w:r>
      <w:r>
        <w:rPr>
          <w:spacing w:val="-5"/>
        </w:rPr>
        <w:t xml:space="preserve"> </w:t>
      </w:r>
      <w:r>
        <w:t>for</w:t>
      </w:r>
      <w:r>
        <w:rPr>
          <w:spacing w:val="-5"/>
        </w:rPr>
        <w:t xml:space="preserve"> </w:t>
      </w:r>
      <w:r>
        <w:t>industries</w:t>
      </w:r>
      <w:r>
        <w:rPr>
          <w:spacing w:val="-5"/>
        </w:rPr>
        <w:t xml:space="preserve"> </w:t>
      </w:r>
      <w:r>
        <w:t>to</w:t>
      </w:r>
      <w:r>
        <w:rPr>
          <w:spacing w:val="-5"/>
        </w:rPr>
        <w:t xml:space="preserve"> </w:t>
      </w:r>
      <w:r>
        <w:t>effectively</w:t>
      </w:r>
      <w:r>
        <w:rPr>
          <w:spacing w:val="-5"/>
        </w:rPr>
        <w:t xml:space="preserve"> </w:t>
      </w:r>
      <w:r>
        <w:t>treat</w:t>
      </w:r>
      <w:r>
        <w:rPr>
          <w:spacing w:val="-5"/>
        </w:rPr>
        <w:t xml:space="preserve"> </w:t>
      </w:r>
      <w:r>
        <w:rPr>
          <w:spacing w:val="-2"/>
        </w:rPr>
        <w:t>their</w:t>
      </w:r>
    </w:p>
    <w:p w14:paraId="5CE269CA" w14:textId="77777777" w:rsidR="00DC7AFF" w:rsidRDefault="00DC7AFF">
      <w:pPr>
        <w:pStyle w:val="BodyText"/>
        <w:kinsoku w:val="0"/>
        <w:overflowPunct w:val="0"/>
        <w:spacing w:before="14" w:line="252" w:lineRule="auto"/>
        <w:ind w:left="220" w:right="637"/>
        <w:jc w:val="both"/>
      </w:pPr>
      <w:r>
        <w:t>high-risk</w:t>
      </w:r>
      <w:r>
        <w:rPr>
          <w:spacing w:val="-3"/>
        </w:rPr>
        <w:t xml:space="preserve"> </w:t>
      </w:r>
      <w:r>
        <w:t>materials.</w:t>
      </w:r>
      <w:r>
        <w:rPr>
          <w:spacing w:val="-3"/>
        </w:rPr>
        <w:t xml:space="preserve"> </w:t>
      </w:r>
      <w:r>
        <w:t>It</w:t>
      </w:r>
      <w:r>
        <w:rPr>
          <w:spacing w:val="-3"/>
        </w:rPr>
        <w:t xml:space="preserve"> </w:t>
      </w:r>
      <w:r>
        <w:t>is</w:t>
      </w:r>
      <w:r>
        <w:rPr>
          <w:spacing w:val="-3"/>
        </w:rPr>
        <w:t xml:space="preserve"> </w:t>
      </w:r>
      <w:r>
        <w:t>understandable</w:t>
      </w:r>
      <w:r>
        <w:rPr>
          <w:spacing w:val="-3"/>
        </w:rPr>
        <w:t xml:space="preserve"> </w:t>
      </w:r>
      <w:r>
        <w:t>that</w:t>
      </w:r>
      <w:r>
        <w:rPr>
          <w:spacing w:val="-3"/>
        </w:rPr>
        <w:t xml:space="preserve"> </w:t>
      </w:r>
      <w:r>
        <w:t>lower</w:t>
      </w:r>
      <w:r>
        <w:rPr>
          <w:spacing w:val="-3"/>
        </w:rPr>
        <w:t xml:space="preserve"> </w:t>
      </w:r>
      <w:r>
        <w:t>cost</w:t>
      </w:r>
      <w:r>
        <w:rPr>
          <w:spacing w:val="-3"/>
        </w:rPr>
        <w:t xml:space="preserve"> </w:t>
      </w:r>
      <w:r>
        <w:t>options</w:t>
      </w:r>
      <w:r>
        <w:rPr>
          <w:spacing w:val="-3"/>
        </w:rPr>
        <w:t xml:space="preserve"> </w:t>
      </w:r>
      <w:r>
        <w:t>have</w:t>
      </w:r>
      <w:r>
        <w:rPr>
          <w:spacing w:val="-3"/>
        </w:rPr>
        <w:t xml:space="preserve"> </w:t>
      </w:r>
      <w:r>
        <w:t>been</w:t>
      </w:r>
      <w:r>
        <w:rPr>
          <w:spacing w:val="-3"/>
        </w:rPr>
        <w:t xml:space="preserve"> </w:t>
      </w:r>
      <w:r>
        <w:t>recommended in</w:t>
      </w:r>
      <w:r>
        <w:rPr>
          <w:spacing w:val="-1"/>
        </w:rPr>
        <w:t xml:space="preserve"> </w:t>
      </w:r>
      <w:r>
        <w:t>some</w:t>
      </w:r>
      <w:r>
        <w:rPr>
          <w:spacing w:val="-1"/>
        </w:rPr>
        <w:t xml:space="preserve"> </w:t>
      </w:r>
      <w:r>
        <w:t>sectors,</w:t>
      </w:r>
      <w:r>
        <w:rPr>
          <w:spacing w:val="-1"/>
        </w:rPr>
        <w:t xml:space="preserve"> </w:t>
      </w:r>
      <w:r>
        <w:t>but</w:t>
      </w:r>
      <w:r>
        <w:rPr>
          <w:spacing w:val="-1"/>
        </w:rPr>
        <w:t xml:space="preserve"> </w:t>
      </w:r>
      <w:r>
        <w:t>where</w:t>
      </w:r>
      <w:r>
        <w:rPr>
          <w:spacing w:val="-1"/>
        </w:rPr>
        <w:t xml:space="preserve"> </w:t>
      </w:r>
      <w:r>
        <w:t>these</w:t>
      </w:r>
      <w:r>
        <w:rPr>
          <w:spacing w:val="-1"/>
        </w:rPr>
        <w:t xml:space="preserve"> </w:t>
      </w:r>
      <w:r>
        <w:t>options</w:t>
      </w:r>
      <w:r>
        <w:rPr>
          <w:spacing w:val="-1"/>
        </w:rPr>
        <w:t xml:space="preserve"> </w:t>
      </w:r>
      <w:r>
        <w:t>are</w:t>
      </w:r>
      <w:r>
        <w:rPr>
          <w:spacing w:val="-1"/>
        </w:rPr>
        <w:t xml:space="preserve"> </w:t>
      </w:r>
      <w:r>
        <w:t>shown</w:t>
      </w:r>
      <w:r>
        <w:rPr>
          <w:spacing w:val="-1"/>
        </w:rPr>
        <w:t xml:space="preserve"> </w:t>
      </w:r>
      <w:r>
        <w:t>to</w:t>
      </w:r>
      <w:r>
        <w:rPr>
          <w:spacing w:val="-1"/>
        </w:rPr>
        <w:t xml:space="preserve"> </w:t>
      </w:r>
      <w:r>
        <w:t>be</w:t>
      </w:r>
      <w:r>
        <w:rPr>
          <w:spacing w:val="-1"/>
        </w:rPr>
        <w:t xml:space="preserve"> </w:t>
      </w:r>
      <w:r>
        <w:t>ineffective,</w:t>
      </w:r>
      <w:r>
        <w:rPr>
          <w:spacing w:val="-1"/>
        </w:rPr>
        <w:t xml:space="preserve"> </w:t>
      </w:r>
      <w:r>
        <w:t>improved</w:t>
      </w:r>
      <w:r>
        <w:rPr>
          <w:spacing w:val="-1"/>
        </w:rPr>
        <w:t xml:space="preserve"> </w:t>
      </w:r>
      <w:r>
        <w:t>protocols are</w:t>
      </w:r>
      <w:r>
        <w:rPr>
          <w:spacing w:val="-8"/>
        </w:rPr>
        <w:t xml:space="preserve"> </w:t>
      </w:r>
      <w:r>
        <w:t>required.</w:t>
      </w:r>
      <w:r>
        <w:rPr>
          <w:spacing w:val="-8"/>
        </w:rPr>
        <w:t xml:space="preserve"> </w:t>
      </w:r>
      <w:r>
        <w:t>Strengthening</w:t>
      </w:r>
      <w:r>
        <w:rPr>
          <w:spacing w:val="-8"/>
        </w:rPr>
        <w:t xml:space="preserve"> </w:t>
      </w:r>
      <w:r>
        <w:t>and</w:t>
      </w:r>
      <w:r>
        <w:rPr>
          <w:spacing w:val="-8"/>
        </w:rPr>
        <w:t xml:space="preserve"> </w:t>
      </w:r>
      <w:r>
        <w:t>expansion</w:t>
      </w:r>
      <w:r>
        <w:rPr>
          <w:spacing w:val="-8"/>
        </w:rPr>
        <w:t xml:space="preserve"> </w:t>
      </w:r>
      <w:r>
        <w:t>of</w:t>
      </w:r>
      <w:r>
        <w:rPr>
          <w:spacing w:val="-8"/>
        </w:rPr>
        <w:t xml:space="preserve"> </w:t>
      </w:r>
      <w:r>
        <w:t>existing</w:t>
      </w:r>
      <w:r>
        <w:rPr>
          <w:spacing w:val="-8"/>
        </w:rPr>
        <w:t xml:space="preserve"> </w:t>
      </w:r>
      <w:r>
        <w:t>RIFA</w:t>
      </w:r>
      <w:r>
        <w:rPr>
          <w:spacing w:val="-8"/>
        </w:rPr>
        <w:t xml:space="preserve"> </w:t>
      </w:r>
      <w:r>
        <w:t>controls,</w:t>
      </w:r>
      <w:r>
        <w:rPr>
          <w:spacing w:val="-8"/>
        </w:rPr>
        <w:t xml:space="preserve"> </w:t>
      </w:r>
      <w:r>
        <w:t>communications</w:t>
      </w:r>
      <w:r>
        <w:rPr>
          <w:spacing w:val="-8"/>
        </w:rPr>
        <w:t xml:space="preserve"> </w:t>
      </w:r>
      <w:r>
        <w:t>and compliance activities are required immediately.</w:t>
      </w:r>
    </w:p>
    <w:p w14:paraId="75014A70" w14:textId="77777777" w:rsidR="00DC7AFF" w:rsidRDefault="00DC7AFF">
      <w:pPr>
        <w:pStyle w:val="BodyText"/>
        <w:kinsoku w:val="0"/>
        <w:overflowPunct w:val="0"/>
        <w:spacing w:before="200" w:line="252" w:lineRule="auto"/>
        <w:ind w:left="220" w:right="640"/>
      </w:pPr>
      <w:r>
        <w:t>For example, chemical treatments e.g. incorporating a very low concentration of bifenthrin</w:t>
      </w:r>
      <w:r>
        <w:rPr>
          <w:spacing w:val="-7"/>
        </w:rPr>
        <w:t xml:space="preserve"> </w:t>
      </w:r>
      <w:r>
        <w:t>in</w:t>
      </w:r>
      <w:r>
        <w:rPr>
          <w:spacing w:val="-7"/>
        </w:rPr>
        <w:t xml:space="preserve"> </w:t>
      </w:r>
      <w:r>
        <w:t>potting</w:t>
      </w:r>
      <w:r>
        <w:rPr>
          <w:spacing w:val="-7"/>
        </w:rPr>
        <w:t xml:space="preserve"> </w:t>
      </w:r>
      <w:r>
        <w:t>mix,</w:t>
      </w:r>
      <w:r>
        <w:rPr>
          <w:spacing w:val="-7"/>
        </w:rPr>
        <w:t xml:space="preserve"> </w:t>
      </w:r>
      <w:r>
        <w:t>will</w:t>
      </w:r>
      <w:r>
        <w:rPr>
          <w:spacing w:val="-7"/>
        </w:rPr>
        <w:t xml:space="preserve"> </w:t>
      </w:r>
      <w:r>
        <w:t>provide</w:t>
      </w:r>
      <w:r>
        <w:rPr>
          <w:spacing w:val="-7"/>
        </w:rPr>
        <w:t xml:space="preserve"> </w:t>
      </w:r>
      <w:r>
        <w:t>more</w:t>
      </w:r>
      <w:r>
        <w:rPr>
          <w:spacing w:val="-7"/>
        </w:rPr>
        <w:t xml:space="preserve"> </w:t>
      </w:r>
      <w:r>
        <w:t>reliable</w:t>
      </w:r>
      <w:r>
        <w:rPr>
          <w:spacing w:val="-7"/>
        </w:rPr>
        <w:t xml:space="preserve"> </w:t>
      </w:r>
      <w:r>
        <w:t>protection</w:t>
      </w:r>
      <w:r>
        <w:rPr>
          <w:spacing w:val="-7"/>
        </w:rPr>
        <w:t xml:space="preserve"> </w:t>
      </w:r>
      <w:r>
        <w:t>of</w:t>
      </w:r>
      <w:r>
        <w:rPr>
          <w:spacing w:val="-7"/>
        </w:rPr>
        <w:t xml:space="preserve"> </w:t>
      </w:r>
      <w:r>
        <w:t>potted</w:t>
      </w:r>
      <w:r>
        <w:rPr>
          <w:spacing w:val="-7"/>
        </w:rPr>
        <w:t xml:space="preserve"> </w:t>
      </w:r>
      <w:r>
        <w:t>plants</w:t>
      </w:r>
      <w:r>
        <w:rPr>
          <w:spacing w:val="-7"/>
        </w:rPr>
        <w:t xml:space="preserve"> </w:t>
      </w:r>
      <w:r>
        <w:t>from</w:t>
      </w:r>
      <w:r>
        <w:rPr>
          <w:spacing w:val="-7"/>
        </w:rPr>
        <w:t xml:space="preserve"> </w:t>
      </w:r>
      <w:r>
        <w:t>RIFA than covered storage. This could be mandated, particularly if pots are to be moved outside the Biosecurity Zone.</w:t>
      </w:r>
    </w:p>
    <w:p w14:paraId="4D91A5A5" w14:textId="77777777" w:rsidR="00DC7AFF" w:rsidRDefault="00DC7AFF">
      <w:pPr>
        <w:pStyle w:val="BodyText"/>
        <w:kinsoku w:val="0"/>
        <w:overflowPunct w:val="0"/>
        <w:spacing w:before="200" w:line="252" w:lineRule="auto"/>
        <w:ind w:left="220" w:right="683"/>
        <w:rPr>
          <w:spacing w:val="-2"/>
        </w:rPr>
      </w:pPr>
      <w:r>
        <w:t>Soil and hay present the highest risk, with known transfers of RIFA occurring. There should</w:t>
      </w:r>
      <w:r>
        <w:rPr>
          <w:spacing w:val="-4"/>
        </w:rPr>
        <w:t xml:space="preserve"> </w:t>
      </w:r>
      <w:r>
        <w:t>be</w:t>
      </w:r>
      <w:r>
        <w:rPr>
          <w:spacing w:val="-4"/>
        </w:rPr>
        <w:t xml:space="preserve"> </w:t>
      </w:r>
      <w:r>
        <w:t>no</w:t>
      </w:r>
      <w:r>
        <w:rPr>
          <w:spacing w:val="-4"/>
        </w:rPr>
        <w:t xml:space="preserve"> </w:t>
      </w:r>
      <w:r>
        <w:t>movement</w:t>
      </w:r>
      <w:r>
        <w:rPr>
          <w:spacing w:val="-4"/>
        </w:rPr>
        <w:t xml:space="preserve"> </w:t>
      </w:r>
      <w:r>
        <w:t>of</w:t>
      </w:r>
      <w:r>
        <w:rPr>
          <w:spacing w:val="-4"/>
        </w:rPr>
        <w:t xml:space="preserve"> </w:t>
      </w:r>
      <w:r>
        <w:t>these</w:t>
      </w:r>
      <w:r>
        <w:rPr>
          <w:spacing w:val="-4"/>
        </w:rPr>
        <w:t xml:space="preserve"> </w:t>
      </w:r>
      <w:r>
        <w:t>products</w:t>
      </w:r>
      <w:r>
        <w:rPr>
          <w:spacing w:val="-4"/>
        </w:rPr>
        <w:t xml:space="preserve"> </w:t>
      </w:r>
      <w:r>
        <w:t>outside</w:t>
      </w:r>
      <w:r>
        <w:rPr>
          <w:spacing w:val="-4"/>
        </w:rPr>
        <w:t xml:space="preserve"> </w:t>
      </w:r>
      <w:r>
        <w:t>the</w:t>
      </w:r>
      <w:r>
        <w:rPr>
          <w:spacing w:val="-4"/>
        </w:rPr>
        <w:t xml:space="preserve"> </w:t>
      </w:r>
      <w:r>
        <w:t>Biosecurity</w:t>
      </w:r>
      <w:r>
        <w:rPr>
          <w:spacing w:val="-4"/>
        </w:rPr>
        <w:t xml:space="preserve"> </w:t>
      </w:r>
      <w:r>
        <w:t>Zone,</w:t>
      </w:r>
      <w:r>
        <w:rPr>
          <w:spacing w:val="-4"/>
        </w:rPr>
        <w:t xml:space="preserve"> </w:t>
      </w:r>
      <w:r>
        <w:t>as</w:t>
      </w:r>
      <w:r>
        <w:rPr>
          <w:spacing w:val="-4"/>
        </w:rPr>
        <w:t xml:space="preserve"> </w:t>
      </w:r>
      <w:r>
        <w:t>the</w:t>
      </w:r>
      <w:r>
        <w:rPr>
          <w:spacing w:val="-4"/>
        </w:rPr>
        <w:t xml:space="preserve"> </w:t>
      </w:r>
      <w:r>
        <w:t>efficacy</w:t>
      </w:r>
      <w:r>
        <w:rPr>
          <w:spacing w:val="-4"/>
        </w:rPr>
        <w:t xml:space="preserve"> </w:t>
      </w:r>
      <w:r>
        <w:t xml:space="preserve">of any treatment, whether mechanical or chemical, is insufficient to reduce the risk of ant </w:t>
      </w:r>
      <w:r>
        <w:rPr>
          <w:spacing w:val="-2"/>
        </w:rPr>
        <w:t>transfers.</w:t>
      </w:r>
    </w:p>
    <w:p w14:paraId="678C87A0" w14:textId="77777777" w:rsidR="00DC7AFF" w:rsidRDefault="00DC7AFF">
      <w:pPr>
        <w:pStyle w:val="BodyText"/>
        <w:kinsoku w:val="0"/>
        <w:overflowPunct w:val="0"/>
        <w:spacing w:before="200" w:line="252" w:lineRule="auto"/>
        <w:ind w:left="220" w:right="683"/>
      </w:pPr>
      <w:r>
        <w:t>Organic</w:t>
      </w:r>
      <w:r>
        <w:rPr>
          <w:spacing w:val="-6"/>
        </w:rPr>
        <w:t xml:space="preserve"> </w:t>
      </w:r>
      <w:r>
        <w:t>mulch</w:t>
      </w:r>
      <w:r>
        <w:rPr>
          <w:spacing w:val="-6"/>
        </w:rPr>
        <w:t xml:space="preserve"> </w:t>
      </w:r>
      <w:r>
        <w:t>and</w:t>
      </w:r>
      <w:r>
        <w:rPr>
          <w:spacing w:val="-6"/>
        </w:rPr>
        <w:t xml:space="preserve"> </w:t>
      </w:r>
      <w:r>
        <w:t>compost</w:t>
      </w:r>
      <w:r>
        <w:rPr>
          <w:spacing w:val="-6"/>
        </w:rPr>
        <w:t xml:space="preserve"> </w:t>
      </w:r>
      <w:r>
        <w:t>can</w:t>
      </w:r>
      <w:r>
        <w:rPr>
          <w:spacing w:val="-6"/>
        </w:rPr>
        <w:t xml:space="preserve"> </w:t>
      </w:r>
      <w:r>
        <w:t>be</w:t>
      </w:r>
      <w:r>
        <w:rPr>
          <w:spacing w:val="-6"/>
        </w:rPr>
        <w:t xml:space="preserve"> </w:t>
      </w:r>
      <w:r>
        <w:t>effectively</w:t>
      </w:r>
      <w:r>
        <w:rPr>
          <w:spacing w:val="-6"/>
        </w:rPr>
        <w:t xml:space="preserve"> </w:t>
      </w:r>
      <w:r>
        <w:t>treated</w:t>
      </w:r>
      <w:r>
        <w:rPr>
          <w:spacing w:val="-6"/>
        </w:rPr>
        <w:t xml:space="preserve"> </w:t>
      </w:r>
      <w:r>
        <w:t>using</w:t>
      </w:r>
      <w:r>
        <w:rPr>
          <w:spacing w:val="-6"/>
        </w:rPr>
        <w:t xml:space="preserve"> </w:t>
      </w:r>
      <w:r>
        <w:t>mechanical,</w:t>
      </w:r>
      <w:r>
        <w:rPr>
          <w:spacing w:val="-6"/>
        </w:rPr>
        <w:t xml:space="preserve"> </w:t>
      </w:r>
      <w:r>
        <w:t>chemical</w:t>
      </w:r>
      <w:r>
        <w:rPr>
          <w:spacing w:val="-6"/>
        </w:rPr>
        <w:t xml:space="preserve"> </w:t>
      </w:r>
      <w:r>
        <w:t>or</w:t>
      </w:r>
      <w:r>
        <w:rPr>
          <w:spacing w:val="-6"/>
        </w:rPr>
        <w:t xml:space="preserve"> </w:t>
      </w:r>
      <w:r>
        <w:t>heat treatment, but there is an urgent need for audit and evaluation of these approaches, particularly if the movement is outside the Biosecurity Zone.</w:t>
      </w:r>
    </w:p>
    <w:p w14:paraId="153BF96B" w14:textId="77777777" w:rsidR="00DC7AFF" w:rsidRDefault="00DC7AFF">
      <w:pPr>
        <w:pStyle w:val="BodyText"/>
        <w:kinsoku w:val="0"/>
        <w:overflowPunct w:val="0"/>
        <w:spacing w:before="200" w:line="252" w:lineRule="auto"/>
        <w:ind w:left="220" w:right="737"/>
      </w:pPr>
      <w:r>
        <w:t>Industry-led suppression may involve regular area-wide treatment using baits, preventive measures to protect materials against infestation, and targeted treatment of any RIFA nests detected. These programs should be developed in collaboration between the</w:t>
      </w:r>
      <w:r>
        <w:rPr>
          <w:spacing w:val="-7"/>
        </w:rPr>
        <w:t xml:space="preserve"> </w:t>
      </w:r>
      <w:r>
        <w:t>Program,</w:t>
      </w:r>
      <w:r>
        <w:rPr>
          <w:spacing w:val="-7"/>
        </w:rPr>
        <w:t xml:space="preserve"> </w:t>
      </w:r>
      <w:r>
        <w:t>relevant</w:t>
      </w:r>
      <w:r>
        <w:rPr>
          <w:spacing w:val="-7"/>
        </w:rPr>
        <w:t xml:space="preserve"> </w:t>
      </w:r>
      <w:r>
        <w:t>industries,</w:t>
      </w:r>
      <w:r>
        <w:rPr>
          <w:spacing w:val="-7"/>
        </w:rPr>
        <w:t xml:space="preserve"> </w:t>
      </w:r>
      <w:r>
        <w:t>and</w:t>
      </w:r>
      <w:r>
        <w:rPr>
          <w:spacing w:val="-7"/>
        </w:rPr>
        <w:t xml:space="preserve"> </w:t>
      </w:r>
      <w:r>
        <w:t>the</w:t>
      </w:r>
      <w:r>
        <w:rPr>
          <w:spacing w:val="-7"/>
        </w:rPr>
        <w:t xml:space="preserve"> </w:t>
      </w:r>
      <w:r>
        <w:t>government</w:t>
      </w:r>
      <w:r>
        <w:rPr>
          <w:spacing w:val="-7"/>
        </w:rPr>
        <w:t xml:space="preserve"> </w:t>
      </w:r>
      <w:r>
        <w:t>agencies</w:t>
      </w:r>
      <w:r>
        <w:rPr>
          <w:spacing w:val="-7"/>
        </w:rPr>
        <w:t xml:space="preserve"> </w:t>
      </w:r>
      <w:r>
        <w:t>which</w:t>
      </w:r>
      <w:r>
        <w:rPr>
          <w:spacing w:val="-7"/>
        </w:rPr>
        <w:t xml:space="preserve"> </w:t>
      </w:r>
      <w:r>
        <w:t>regulate</w:t>
      </w:r>
      <w:r>
        <w:rPr>
          <w:spacing w:val="-7"/>
        </w:rPr>
        <w:t xml:space="preserve"> </w:t>
      </w:r>
      <w:r>
        <w:t>them,</w:t>
      </w:r>
      <w:r>
        <w:rPr>
          <w:spacing w:val="-7"/>
        </w:rPr>
        <w:t xml:space="preserve"> </w:t>
      </w:r>
      <w:r>
        <w:t>and integrated into existing quality-assured control programs when possible. Once these industry-based programs are developed and well-understood by industry operators, compliance must be strengthened and customised for each industry.</w:t>
      </w:r>
    </w:p>
    <w:p w14:paraId="38DC2DC0" w14:textId="77777777" w:rsidR="00DC7AFF" w:rsidRDefault="00DC7AFF">
      <w:pPr>
        <w:pStyle w:val="BodyText"/>
        <w:kinsoku w:val="0"/>
        <w:overflowPunct w:val="0"/>
        <w:spacing w:before="200" w:line="252" w:lineRule="auto"/>
        <w:ind w:left="220" w:right="737"/>
        <w:sectPr w:rsidR="00DC7AFF">
          <w:pgSz w:w="11920" w:h="16840"/>
          <w:pgMar w:top="1100" w:right="520" w:bottom="1900" w:left="1400" w:header="0" w:footer="1637" w:gutter="0"/>
          <w:cols w:space="720"/>
          <w:noEndnote/>
        </w:sectPr>
      </w:pPr>
    </w:p>
    <w:p w14:paraId="71D3FB35" w14:textId="36B7D888" w:rsidR="00DC7AFF" w:rsidRDefault="00DD2B9D">
      <w:pPr>
        <w:pStyle w:val="BodyText"/>
        <w:kinsoku w:val="0"/>
        <w:overflowPunct w:val="0"/>
        <w:ind w:left="400"/>
        <w:rPr>
          <w:sz w:val="20"/>
          <w:szCs w:val="20"/>
        </w:rPr>
      </w:pPr>
      <w:r>
        <w:rPr>
          <w:noProof/>
          <w:sz w:val="20"/>
          <w:szCs w:val="20"/>
        </w:rPr>
        <w:lastRenderedPageBreak/>
        <mc:AlternateContent>
          <mc:Choice Requires="wpg">
            <w:drawing>
              <wp:inline distT="0" distB="0" distL="0" distR="0" wp14:anchorId="7F9EE100" wp14:editId="6079AB92">
                <wp:extent cx="5956300" cy="1206500"/>
                <wp:effectExtent l="0" t="6350" r="6350" b="6350"/>
                <wp:docPr id="59" name="Group 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6300" cy="1206500"/>
                          <a:chOff x="0" y="0"/>
                          <a:chExt cx="9380" cy="1900"/>
                        </a:xfrm>
                      </wpg:grpSpPr>
                      <wps:wsp>
                        <wps:cNvPr id="60" name="Text Box 286"/>
                        <wps:cNvSpPr txBox="1">
                          <a:spLocks noChangeArrowheads="1"/>
                        </wps:cNvSpPr>
                        <wps:spPr bwMode="auto">
                          <a:xfrm>
                            <a:off x="10" y="650"/>
                            <a:ext cx="9360" cy="124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91EAFBA" w14:textId="77777777" w:rsidR="00DC7AFF" w:rsidRDefault="00DC7AFF">
                              <w:pPr>
                                <w:pStyle w:val="BodyText"/>
                                <w:kinsoku w:val="0"/>
                                <w:overflowPunct w:val="0"/>
                                <w:spacing w:before="114" w:line="252" w:lineRule="auto"/>
                                <w:ind w:left="84" w:right="104"/>
                              </w:pPr>
                              <w:r>
                                <w:t>The Program work with key industries and the government agencies that regulate them to</w:t>
                              </w:r>
                              <w:r>
                                <w:rPr>
                                  <w:spacing w:val="-9"/>
                                </w:rPr>
                                <w:t xml:space="preserve"> </w:t>
                              </w:r>
                              <w:r>
                                <w:t>strengthen</w:t>
                              </w:r>
                              <w:r>
                                <w:rPr>
                                  <w:spacing w:val="-9"/>
                                </w:rPr>
                                <w:t xml:space="preserve"> </w:t>
                              </w:r>
                              <w:r>
                                <w:t>and</w:t>
                              </w:r>
                              <w:r>
                                <w:rPr>
                                  <w:spacing w:val="-9"/>
                                </w:rPr>
                                <w:t xml:space="preserve"> </w:t>
                              </w:r>
                              <w:r>
                                <w:t>expand</w:t>
                              </w:r>
                              <w:r>
                                <w:rPr>
                                  <w:spacing w:val="-9"/>
                                </w:rPr>
                                <w:t xml:space="preserve"> </w:t>
                              </w:r>
                              <w:r>
                                <w:t>existing</w:t>
                              </w:r>
                              <w:r>
                                <w:rPr>
                                  <w:spacing w:val="-9"/>
                                </w:rPr>
                                <w:t xml:space="preserve"> </w:t>
                              </w:r>
                              <w:r>
                                <w:t>controls</w:t>
                              </w:r>
                              <w:r>
                                <w:rPr>
                                  <w:spacing w:val="-9"/>
                                </w:rPr>
                                <w:t xml:space="preserve"> </w:t>
                              </w:r>
                              <w:r>
                                <w:t>preventing</w:t>
                              </w:r>
                              <w:r>
                                <w:rPr>
                                  <w:spacing w:val="-9"/>
                                </w:rPr>
                                <w:t xml:space="preserve"> </w:t>
                              </w:r>
                              <w:r>
                                <w:t>human-assisted</w:t>
                              </w:r>
                              <w:r>
                                <w:rPr>
                                  <w:spacing w:val="-9"/>
                                </w:rPr>
                                <w:t xml:space="preserve"> </w:t>
                              </w:r>
                              <w:r>
                                <w:t>movement</w:t>
                              </w:r>
                              <w:r>
                                <w:rPr>
                                  <w:spacing w:val="-9"/>
                                </w:rPr>
                                <w:t xml:space="preserve"> </w:t>
                              </w:r>
                              <w:r>
                                <w:t>of</w:t>
                              </w:r>
                              <w:r>
                                <w:rPr>
                                  <w:spacing w:val="-9"/>
                                </w:rPr>
                                <w:t xml:space="preserve"> </w:t>
                              </w:r>
                              <w:r>
                                <w:t>RIFA carrier materials out of and within the Biosecurity Zone.</w:t>
                              </w:r>
                            </w:p>
                          </w:txbxContent>
                        </wps:txbx>
                        <wps:bodyPr rot="0" vert="horz" wrap="square" lIns="0" tIns="0" rIns="0" bIns="0" anchor="t" anchorCtr="0" upright="1">
                          <a:noAutofit/>
                        </wps:bodyPr>
                      </wps:wsp>
                      <wps:wsp>
                        <wps:cNvPr id="61" name="Text Box 287"/>
                        <wps:cNvSpPr txBox="1">
                          <a:spLocks noChangeArrowheads="1"/>
                        </wps:cNvSpPr>
                        <wps:spPr bwMode="auto">
                          <a:xfrm>
                            <a:off x="10" y="10"/>
                            <a:ext cx="9360" cy="640"/>
                          </a:xfrm>
                          <a:prstGeom prst="rect">
                            <a:avLst/>
                          </a:prstGeom>
                          <a:solidFill>
                            <a:srgbClr val="CCCCCC"/>
                          </a:solidFill>
                          <a:ln w="12700">
                            <a:solidFill>
                              <a:srgbClr val="000000"/>
                            </a:solidFill>
                            <a:miter lim="800000"/>
                            <a:headEnd/>
                            <a:tailEnd/>
                          </a:ln>
                        </wps:spPr>
                        <wps:txbx>
                          <w:txbxContent>
                            <w:p w14:paraId="5F83D08E" w14:textId="77777777" w:rsidR="00DC7AFF" w:rsidRDefault="00DC7AFF">
                              <w:pPr>
                                <w:pStyle w:val="BodyText"/>
                                <w:kinsoku w:val="0"/>
                                <w:overflowPunct w:val="0"/>
                                <w:spacing w:before="114"/>
                                <w:ind w:left="369"/>
                                <w:rPr>
                                  <w:b/>
                                  <w:bCs/>
                                  <w:color w:val="000000"/>
                                  <w:spacing w:val="-5"/>
                                </w:rPr>
                              </w:pPr>
                              <w:r>
                                <w:rPr>
                                  <w:b/>
                                  <w:bCs/>
                                  <w:color w:val="000000"/>
                                </w:rPr>
                                <w:t>Recommendation</w:t>
                              </w:r>
                              <w:r>
                                <w:rPr>
                                  <w:b/>
                                  <w:bCs/>
                                  <w:color w:val="000000"/>
                                  <w:spacing w:val="-7"/>
                                </w:rPr>
                                <w:t xml:space="preserve"> </w:t>
                              </w:r>
                              <w:r>
                                <w:rPr>
                                  <w:b/>
                                  <w:bCs/>
                                  <w:color w:val="000000"/>
                                  <w:spacing w:val="-5"/>
                                </w:rPr>
                                <w:t>16</w:t>
                              </w:r>
                            </w:p>
                          </w:txbxContent>
                        </wps:txbx>
                        <wps:bodyPr rot="0" vert="horz" wrap="square" lIns="0" tIns="0" rIns="0" bIns="0" anchor="t" anchorCtr="0" upright="1">
                          <a:noAutofit/>
                        </wps:bodyPr>
                      </wps:wsp>
                    </wpg:wgp>
                  </a:graphicData>
                </a:graphic>
              </wp:inline>
            </w:drawing>
          </mc:Choice>
          <mc:Fallback>
            <w:pict>
              <v:group w14:anchorId="7F9EE100" id="Group 285" o:spid="_x0000_s1200" style="width:469pt;height:95pt;mso-position-horizontal-relative:char;mso-position-vertical-relative:line" coordsize="9380,1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">
                <v:shape id="Text Box 286" o:spid="_x0000_s1201" type="#_x0000_t202" style="position:absolute;left:10;top:650;width:9360;height:1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" filled="f" strokeweight="1pt">
                  <v:textbox inset="0,0,0,0">
                    <w:txbxContent>
                      <w:p w14:paraId="091EAFBA" w14:textId="77777777" w:rsidR="00DC7AFF" w:rsidRDefault="00DC7AFF">
                        <w:pPr>
                          <w:pStyle w:val="BodyText"/>
                          <w:kinsoku w:val="0"/>
                          <w:overflowPunct w:val="0"/>
                          <w:spacing w:before="114" w:line="252" w:lineRule="auto"/>
                          <w:ind w:left="84" w:right="104"/>
                        </w:pPr>
                        <w:r>
                          <w:t>The Program work with key industries and the government agencies that regulate them to</w:t>
                        </w:r>
                        <w:r>
                          <w:rPr>
                            <w:spacing w:val="-9"/>
                          </w:rPr>
                          <w:t xml:space="preserve"> </w:t>
                        </w:r>
                        <w:r>
                          <w:t>strengthen</w:t>
                        </w:r>
                        <w:r>
                          <w:rPr>
                            <w:spacing w:val="-9"/>
                          </w:rPr>
                          <w:t xml:space="preserve"> </w:t>
                        </w:r>
                        <w:r>
                          <w:t>and</w:t>
                        </w:r>
                        <w:r>
                          <w:rPr>
                            <w:spacing w:val="-9"/>
                          </w:rPr>
                          <w:t xml:space="preserve"> </w:t>
                        </w:r>
                        <w:r>
                          <w:t>expand</w:t>
                        </w:r>
                        <w:r>
                          <w:rPr>
                            <w:spacing w:val="-9"/>
                          </w:rPr>
                          <w:t xml:space="preserve"> </w:t>
                        </w:r>
                        <w:r>
                          <w:t>existing</w:t>
                        </w:r>
                        <w:r>
                          <w:rPr>
                            <w:spacing w:val="-9"/>
                          </w:rPr>
                          <w:t xml:space="preserve"> </w:t>
                        </w:r>
                        <w:r>
                          <w:t>controls</w:t>
                        </w:r>
                        <w:r>
                          <w:rPr>
                            <w:spacing w:val="-9"/>
                          </w:rPr>
                          <w:t xml:space="preserve"> </w:t>
                        </w:r>
                        <w:r>
                          <w:t>preventing</w:t>
                        </w:r>
                        <w:r>
                          <w:rPr>
                            <w:spacing w:val="-9"/>
                          </w:rPr>
                          <w:t xml:space="preserve"> </w:t>
                        </w:r>
                        <w:r>
                          <w:t>human-assisted</w:t>
                        </w:r>
                        <w:r>
                          <w:rPr>
                            <w:spacing w:val="-9"/>
                          </w:rPr>
                          <w:t xml:space="preserve"> </w:t>
                        </w:r>
                        <w:r>
                          <w:t>movement</w:t>
                        </w:r>
                        <w:r>
                          <w:rPr>
                            <w:spacing w:val="-9"/>
                          </w:rPr>
                          <w:t xml:space="preserve"> </w:t>
                        </w:r>
                        <w:r>
                          <w:t>of</w:t>
                        </w:r>
                        <w:r>
                          <w:rPr>
                            <w:spacing w:val="-9"/>
                          </w:rPr>
                          <w:t xml:space="preserve"> </w:t>
                        </w:r>
                        <w:r>
                          <w:t>RIFA carrier materials out of and within the Biosecurity Zone.</w:t>
                        </w:r>
                      </w:p>
                    </w:txbxContent>
                  </v:textbox>
                </v:shape>
                <v:shape id="Text Box 287" o:spid="_x0000_s1202" type="#_x0000_t202" style="position:absolute;left:10;top:10;width:9360;height: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" fillcolor="#ccc" strokeweight="1pt">
                  <v:textbox inset="0,0,0,0">
                    <w:txbxContent>
                      <w:p w14:paraId="5F83D08E" w14:textId="77777777" w:rsidR="00DC7AFF" w:rsidRDefault="00DC7AFF">
                        <w:pPr>
                          <w:pStyle w:val="BodyText"/>
                          <w:kinsoku w:val="0"/>
                          <w:overflowPunct w:val="0"/>
                          <w:spacing w:before="114"/>
                          <w:ind w:left="369"/>
                          <w:rPr>
                            <w:b/>
                            <w:bCs/>
                            <w:color w:val="000000"/>
                            <w:spacing w:val="-5"/>
                          </w:rPr>
                        </w:pPr>
                        <w:r>
                          <w:rPr>
                            <w:b/>
                            <w:bCs/>
                            <w:color w:val="000000"/>
                          </w:rPr>
                          <w:t>Recommendation</w:t>
                        </w:r>
                        <w:r>
                          <w:rPr>
                            <w:b/>
                            <w:bCs/>
                            <w:color w:val="000000"/>
                            <w:spacing w:val="-7"/>
                          </w:rPr>
                          <w:t xml:space="preserve"> </w:t>
                        </w:r>
                        <w:r>
                          <w:rPr>
                            <w:b/>
                            <w:bCs/>
                            <w:color w:val="000000"/>
                            <w:spacing w:val="-5"/>
                          </w:rPr>
                          <w:t>16</w:t>
                        </w:r>
                      </w:p>
                    </w:txbxContent>
                  </v:textbox>
                </v:shape>
                <w10:anchorlock/>
              </v:group>
            </w:pict>
          </mc:Fallback>
        </mc:AlternateContent>
      </w:r>
    </w:p>
    <w:p w14:paraId="6C592600" w14:textId="77777777" w:rsidR="00DC7AFF" w:rsidRDefault="00DC7AFF">
      <w:pPr>
        <w:pStyle w:val="BodyText"/>
        <w:kinsoku w:val="0"/>
        <w:overflowPunct w:val="0"/>
        <w:rPr>
          <w:sz w:val="20"/>
          <w:szCs w:val="20"/>
        </w:rPr>
      </w:pPr>
    </w:p>
    <w:p w14:paraId="3313B0AF" w14:textId="77777777" w:rsidR="00DC7AFF" w:rsidRDefault="00DC7AFF">
      <w:pPr>
        <w:pStyle w:val="BodyText"/>
        <w:kinsoku w:val="0"/>
        <w:overflowPunct w:val="0"/>
        <w:spacing w:before="8"/>
        <w:rPr>
          <w:sz w:val="20"/>
          <w:szCs w:val="20"/>
        </w:rPr>
      </w:pPr>
    </w:p>
    <w:p w14:paraId="156DE598" w14:textId="77777777" w:rsidR="00DC7AFF" w:rsidRDefault="00DC7AFF">
      <w:pPr>
        <w:pStyle w:val="Heading4"/>
        <w:numPr>
          <w:ilvl w:val="2"/>
          <w:numId w:val="23"/>
        </w:numPr>
        <w:tabs>
          <w:tab w:val="left" w:pos="811"/>
        </w:tabs>
        <w:kinsoku w:val="0"/>
        <w:overflowPunct w:val="0"/>
        <w:spacing w:before="59"/>
        <w:ind w:left="810"/>
        <w:rPr>
          <w:spacing w:val="-2"/>
        </w:rPr>
      </w:pPr>
      <w:bookmarkStart w:id="139" w:name="_Toc136854727"/>
      <w:r>
        <w:t>Enforcing</w:t>
      </w:r>
      <w:r>
        <w:rPr>
          <w:spacing w:val="-6"/>
        </w:rPr>
        <w:t xml:space="preserve"> </w:t>
      </w:r>
      <w:r>
        <w:t>RIFA</w:t>
      </w:r>
      <w:r>
        <w:rPr>
          <w:spacing w:val="-3"/>
        </w:rPr>
        <w:t xml:space="preserve"> </w:t>
      </w:r>
      <w:r>
        <w:t>suppression</w:t>
      </w:r>
      <w:r>
        <w:rPr>
          <w:spacing w:val="-4"/>
        </w:rPr>
        <w:t xml:space="preserve"> </w:t>
      </w:r>
      <w:r>
        <w:t>and</w:t>
      </w:r>
      <w:r>
        <w:rPr>
          <w:spacing w:val="-3"/>
        </w:rPr>
        <w:t xml:space="preserve"> </w:t>
      </w:r>
      <w:r>
        <w:t>management</w:t>
      </w:r>
      <w:r>
        <w:rPr>
          <w:spacing w:val="-4"/>
        </w:rPr>
        <w:t xml:space="preserve"> </w:t>
      </w:r>
      <w:r>
        <w:t>on</w:t>
      </w:r>
      <w:r>
        <w:rPr>
          <w:spacing w:val="-3"/>
        </w:rPr>
        <w:t xml:space="preserve"> </w:t>
      </w:r>
      <w:r>
        <w:t>high</w:t>
      </w:r>
      <w:r>
        <w:rPr>
          <w:spacing w:val="-4"/>
        </w:rPr>
        <w:t xml:space="preserve"> </w:t>
      </w:r>
      <w:r>
        <w:t>risk</w:t>
      </w:r>
      <w:r>
        <w:rPr>
          <w:spacing w:val="-3"/>
        </w:rPr>
        <w:t xml:space="preserve"> </w:t>
      </w:r>
      <w:r>
        <w:t>land</w:t>
      </w:r>
      <w:r>
        <w:rPr>
          <w:spacing w:val="-3"/>
        </w:rPr>
        <w:t xml:space="preserve"> </w:t>
      </w:r>
      <w:r>
        <w:rPr>
          <w:spacing w:val="-2"/>
        </w:rPr>
        <w:t>types</w:t>
      </w:r>
      <w:bookmarkEnd w:id="139"/>
    </w:p>
    <w:p w14:paraId="340DBEA7" w14:textId="77777777" w:rsidR="00DC7AFF" w:rsidRDefault="00DC7AFF">
      <w:pPr>
        <w:pStyle w:val="BodyText"/>
        <w:kinsoku w:val="0"/>
        <w:overflowPunct w:val="0"/>
        <w:spacing w:before="14" w:line="252" w:lineRule="auto"/>
        <w:ind w:left="220" w:right="683"/>
      </w:pPr>
      <w:r>
        <w:t>Apart from existing movement controls, the only practical way to effectively mitigate the risk of RIFA establishment in some high-risk carriers or on high-risk land classes (like building development sites and waste depots), is to implement long-term RIFA suppression</w:t>
      </w:r>
      <w:r>
        <w:rPr>
          <w:spacing w:val="-5"/>
        </w:rPr>
        <w:t xml:space="preserve"> </w:t>
      </w:r>
      <w:r>
        <w:t>programs</w:t>
      </w:r>
      <w:r>
        <w:rPr>
          <w:spacing w:val="-5"/>
        </w:rPr>
        <w:t xml:space="preserve"> </w:t>
      </w:r>
      <w:r>
        <w:t>on</w:t>
      </w:r>
      <w:r>
        <w:rPr>
          <w:spacing w:val="-5"/>
        </w:rPr>
        <w:t xml:space="preserve"> </w:t>
      </w:r>
      <w:r>
        <w:t>risky</w:t>
      </w:r>
      <w:r>
        <w:rPr>
          <w:spacing w:val="-5"/>
        </w:rPr>
        <w:t xml:space="preserve"> </w:t>
      </w:r>
      <w:r>
        <w:t>land.</w:t>
      </w:r>
      <w:r>
        <w:rPr>
          <w:spacing w:val="-5"/>
        </w:rPr>
        <w:t xml:space="preserve"> </w:t>
      </w:r>
      <w:r>
        <w:t>Programs</w:t>
      </w:r>
      <w:r>
        <w:rPr>
          <w:spacing w:val="-5"/>
        </w:rPr>
        <w:t xml:space="preserve"> </w:t>
      </w:r>
      <w:r>
        <w:t>for</w:t>
      </w:r>
      <w:r>
        <w:rPr>
          <w:spacing w:val="-5"/>
        </w:rPr>
        <w:t xml:space="preserve"> </w:t>
      </w:r>
      <w:r>
        <w:t>regular</w:t>
      </w:r>
      <w:r>
        <w:rPr>
          <w:spacing w:val="-5"/>
        </w:rPr>
        <w:t xml:space="preserve"> </w:t>
      </w:r>
      <w:r>
        <w:t>preventive</w:t>
      </w:r>
      <w:r>
        <w:rPr>
          <w:spacing w:val="-5"/>
        </w:rPr>
        <w:t xml:space="preserve"> </w:t>
      </w:r>
      <w:r>
        <w:t>bait</w:t>
      </w:r>
      <w:r>
        <w:rPr>
          <w:spacing w:val="-5"/>
        </w:rPr>
        <w:t xml:space="preserve"> </w:t>
      </w:r>
      <w:r>
        <w:t>application</w:t>
      </w:r>
      <w:r>
        <w:rPr>
          <w:spacing w:val="-5"/>
        </w:rPr>
        <w:t xml:space="preserve"> </w:t>
      </w:r>
      <w:r>
        <w:t>for RIFA suppression in potentially infested land (as defined by appropriate biosecurity zoning and enterprise class) need to be developed and implemented. Enforcing RIFA suppression</w:t>
      </w:r>
      <w:r>
        <w:rPr>
          <w:spacing w:val="-5"/>
        </w:rPr>
        <w:t xml:space="preserve"> </w:t>
      </w:r>
      <w:r>
        <w:t>and</w:t>
      </w:r>
      <w:r>
        <w:rPr>
          <w:spacing w:val="-5"/>
        </w:rPr>
        <w:t xml:space="preserve"> </w:t>
      </w:r>
      <w:r>
        <w:t>management</w:t>
      </w:r>
      <w:r>
        <w:rPr>
          <w:spacing w:val="-5"/>
        </w:rPr>
        <w:t xml:space="preserve"> </w:t>
      </w:r>
      <w:r>
        <w:t>on</w:t>
      </w:r>
      <w:r>
        <w:rPr>
          <w:spacing w:val="-5"/>
        </w:rPr>
        <w:t xml:space="preserve"> </w:t>
      </w:r>
      <w:r>
        <w:t>high</w:t>
      </w:r>
      <w:r>
        <w:rPr>
          <w:spacing w:val="-5"/>
        </w:rPr>
        <w:t xml:space="preserve"> </w:t>
      </w:r>
      <w:r>
        <w:t>risk</w:t>
      </w:r>
      <w:r>
        <w:rPr>
          <w:spacing w:val="-5"/>
        </w:rPr>
        <w:t xml:space="preserve"> </w:t>
      </w:r>
      <w:r>
        <w:t>land</w:t>
      </w:r>
      <w:r>
        <w:rPr>
          <w:spacing w:val="-5"/>
        </w:rPr>
        <w:t xml:space="preserve"> </w:t>
      </w:r>
      <w:r>
        <w:t>types</w:t>
      </w:r>
      <w:r>
        <w:rPr>
          <w:spacing w:val="-5"/>
        </w:rPr>
        <w:t xml:space="preserve"> </w:t>
      </w:r>
      <w:r>
        <w:t>Ie.</w:t>
      </w:r>
      <w:r>
        <w:rPr>
          <w:spacing w:val="-5"/>
        </w:rPr>
        <w:t xml:space="preserve"> </w:t>
      </w:r>
      <w:r>
        <w:t>new</w:t>
      </w:r>
      <w:r>
        <w:rPr>
          <w:spacing w:val="-5"/>
        </w:rPr>
        <w:t xml:space="preserve"> </w:t>
      </w:r>
      <w:r>
        <w:t>building</w:t>
      </w:r>
      <w:r>
        <w:rPr>
          <w:spacing w:val="-5"/>
        </w:rPr>
        <w:t xml:space="preserve"> </w:t>
      </w:r>
      <w:r>
        <w:t>development</w:t>
      </w:r>
      <w:r>
        <w:rPr>
          <w:spacing w:val="-5"/>
        </w:rPr>
        <w:t xml:space="preserve"> </w:t>
      </w:r>
      <w:r>
        <w:t xml:space="preserve">sites, waste management facilities </w:t>
      </w:r>
      <w:r>
        <w:rPr>
          <w:b/>
          <w:bCs/>
        </w:rPr>
        <w:t xml:space="preserve">- </w:t>
      </w:r>
      <w:r>
        <w:t>with owners / businesses being made responsible for control / prevention of RIFA - can only occur following a quality management approach backed up by clear program guidelines, and appropriate government regulation.</w:t>
      </w:r>
    </w:p>
    <w:p w14:paraId="0E57DC9F" w14:textId="77777777" w:rsidR="00DC7AFF" w:rsidRDefault="00DC7AFF">
      <w:pPr>
        <w:pStyle w:val="BodyText"/>
        <w:kinsoku w:val="0"/>
        <w:overflowPunct w:val="0"/>
        <w:spacing w:before="120" w:line="252" w:lineRule="auto"/>
        <w:ind w:left="220" w:right="838"/>
      </w:pPr>
      <w:r>
        <w:rPr>
          <w:b/>
          <w:bCs/>
        </w:rPr>
        <w:t xml:space="preserve">Land developments - </w:t>
      </w:r>
      <w:r>
        <w:t>Developers of land for building houses and infrastructure need strengthened plans for RIFA management of their high-risk sites This should become a legal condition in all development approvals within the Biosecurity Zone. Regular surveillance</w:t>
      </w:r>
      <w:r>
        <w:rPr>
          <w:spacing w:val="-6"/>
        </w:rPr>
        <w:t xml:space="preserve"> </w:t>
      </w:r>
      <w:r>
        <w:t>of</w:t>
      </w:r>
      <w:r>
        <w:rPr>
          <w:spacing w:val="-6"/>
        </w:rPr>
        <w:t xml:space="preserve"> </w:t>
      </w:r>
      <w:r>
        <w:t>land</w:t>
      </w:r>
      <w:r>
        <w:rPr>
          <w:spacing w:val="-6"/>
        </w:rPr>
        <w:t xml:space="preserve"> </w:t>
      </w:r>
      <w:r>
        <w:t>development</w:t>
      </w:r>
      <w:r>
        <w:rPr>
          <w:spacing w:val="-6"/>
        </w:rPr>
        <w:t xml:space="preserve"> </w:t>
      </w:r>
      <w:r>
        <w:t>sites</w:t>
      </w:r>
      <w:r>
        <w:rPr>
          <w:spacing w:val="-6"/>
        </w:rPr>
        <w:t xml:space="preserve"> </w:t>
      </w:r>
      <w:r>
        <w:t>could</w:t>
      </w:r>
      <w:r>
        <w:rPr>
          <w:spacing w:val="-6"/>
        </w:rPr>
        <w:t xml:space="preserve"> </w:t>
      </w:r>
      <w:r>
        <w:t>be</w:t>
      </w:r>
      <w:r>
        <w:rPr>
          <w:spacing w:val="-6"/>
        </w:rPr>
        <w:t xml:space="preserve"> </w:t>
      </w:r>
      <w:r>
        <w:t>included</w:t>
      </w:r>
      <w:r>
        <w:rPr>
          <w:spacing w:val="-6"/>
        </w:rPr>
        <w:t xml:space="preserve"> </w:t>
      </w:r>
      <w:r>
        <w:t>in</w:t>
      </w:r>
      <w:r>
        <w:rPr>
          <w:spacing w:val="-6"/>
        </w:rPr>
        <w:t xml:space="preserve"> </w:t>
      </w:r>
      <w:r>
        <w:t>building</w:t>
      </w:r>
      <w:r>
        <w:rPr>
          <w:spacing w:val="-6"/>
        </w:rPr>
        <w:t xml:space="preserve"> </w:t>
      </w:r>
      <w:r>
        <w:t>planning</w:t>
      </w:r>
      <w:r>
        <w:rPr>
          <w:spacing w:val="-6"/>
        </w:rPr>
        <w:t xml:space="preserve"> </w:t>
      </w:r>
      <w:r>
        <w:t>approvals and audited by authorised inspectors, with suitable fines applying if RIFA is not controlled and suppressed on-site.</w:t>
      </w:r>
    </w:p>
    <w:p w14:paraId="5BB76BF8" w14:textId="77777777" w:rsidR="00DC7AFF" w:rsidRDefault="00DC7AFF">
      <w:pPr>
        <w:pStyle w:val="BodyText"/>
        <w:kinsoku w:val="0"/>
        <w:overflowPunct w:val="0"/>
        <w:spacing w:before="120" w:line="252" w:lineRule="auto"/>
        <w:ind w:left="220" w:right="642"/>
      </w:pPr>
      <w:r>
        <w:rPr>
          <w:b/>
          <w:bCs/>
        </w:rPr>
        <w:t>Waste</w:t>
      </w:r>
      <w:r>
        <w:rPr>
          <w:b/>
          <w:bCs/>
          <w:spacing w:val="-10"/>
        </w:rPr>
        <w:t xml:space="preserve"> </w:t>
      </w:r>
      <w:r>
        <w:rPr>
          <w:b/>
          <w:bCs/>
        </w:rPr>
        <w:t>management</w:t>
      </w:r>
      <w:r>
        <w:rPr>
          <w:b/>
          <w:bCs/>
          <w:spacing w:val="-10"/>
        </w:rPr>
        <w:t xml:space="preserve"> </w:t>
      </w:r>
      <w:r>
        <w:rPr>
          <w:b/>
          <w:bCs/>
        </w:rPr>
        <w:t>facilities</w:t>
      </w:r>
      <w:r>
        <w:rPr>
          <w:b/>
          <w:bCs/>
          <w:spacing w:val="-10"/>
        </w:rPr>
        <w:t xml:space="preserve"> </w:t>
      </w:r>
      <w:r>
        <w:rPr>
          <w:b/>
          <w:bCs/>
        </w:rPr>
        <w:t>-</w:t>
      </w:r>
      <w:r>
        <w:rPr>
          <w:b/>
          <w:bCs/>
          <w:spacing w:val="-10"/>
        </w:rPr>
        <w:t xml:space="preserve"> </w:t>
      </w:r>
      <w:r>
        <w:t>As</w:t>
      </w:r>
      <w:r>
        <w:rPr>
          <w:spacing w:val="-10"/>
        </w:rPr>
        <w:t xml:space="preserve"> </w:t>
      </w:r>
      <w:r>
        <w:t>approved</w:t>
      </w:r>
      <w:r>
        <w:rPr>
          <w:spacing w:val="-10"/>
        </w:rPr>
        <w:t xml:space="preserve"> </w:t>
      </w:r>
      <w:r>
        <w:t>destinations</w:t>
      </w:r>
      <w:r>
        <w:rPr>
          <w:spacing w:val="-10"/>
        </w:rPr>
        <w:t xml:space="preserve"> </w:t>
      </w:r>
      <w:r>
        <w:t>for</w:t>
      </w:r>
      <w:r>
        <w:rPr>
          <w:spacing w:val="-10"/>
        </w:rPr>
        <w:t xml:space="preserve"> </w:t>
      </w:r>
      <w:r>
        <w:t>movements</w:t>
      </w:r>
      <w:r>
        <w:rPr>
          <w:spacing w:val="-10"/>
        </w:rPr>
        <w:t xml:space="preserve"> </w:t>
      </w:r>
      <w:r>
        <w:t>of</w:t>
      </w:r>
      <w:r>
        <w:rPr>
          <w:spacing w:val="-10"/>
        </w:rPr>
        <w:t xml:space="preserve"> </w:t>
      </w:r>
      <w:r>
        <w:t>RIFA-carrier materials, waste management, landfill and recycling depots pose a particularly high risk of being a source of RIFA spread. RIFA found at waste dumps have shown to be highly genetically</w:t>
      </w:r>
      <w:r>
        <w:rPr>
          <w:spacing w:val="-2"/>
        </w:rPr>
        <w:t xml:space="preserve"> </w:t>
      </w:r>
      <w:r>
        <w:t>diverse,</w:t>
      </w:r>
      <w:r>
        <w:rPr>
          <w:spacing w:val="-2"/>
        </w:rPr>
        <w:t xml:space="preserve"> </w:t>
      </w:r>
      <w:r>
        <w:t>which</w:t>
      </w:r>
      <w:r>
        <w:rPr>
          <w:spacing w:val="-2"/>
        </w:rPr>
        <w:t xml:space="preserve"> </w:t>
      </w:r>
      <w:r>
        <w:t>is</w:t>
      </w:r>
      <w:r>
        <w:rPr>
          <w:spacing w:val="-2"/>
        </w:rPr>
        <w:t xml:space="preserve"> </w:t>
      </w:r>
      <w:r>
        <w:t>evidence</w:t>
      </w:r>
      <w:r>
        <w:rPr>
          <w:spacing w:val="-2"/>
        </w:rPr>
        <w:t xml:space="preserve"> </w:t>
      </w:r>
      <w:r>
        <w:t>of</w:t>
      </w:r>
      <w:r>
        <w:rPr>
          <w:spacing w:val="-2"/>
        </w:rPr>
        <w:t xml:space="preserve"> </w:t>
      </w:r>
      <w:r>
        <w:t>multiple</w:t>
      </w:r>
      <w:r>
        <w:rPr>
          <w:spacing w:val="-2"/>
        </w:rPr>
        <w:t xml:space="preserve"> </w:t>
      </w:r>
      <w:r>
        <w:t>instances</w:t>
      </w:r>
      <w:r>
        <w:rPr>
          <w:spacing w:val="-2"/>
        </w:rPr>
        <w:t xml:space="preserve"> </w:t>
      </w:r>
      <w:r>
        <w:t>of</w:t>
      </w:r>
      <w:r>
        <w:rPr>
          <w:spacing w:val="-2"/>
        </w:rPr>
        <w:t xml:space="preserve"> </w:t>
      </w:r>
      <w:r>
        <w:t>human-assisted</w:t>
      </w:r>
      <w:r>
        <w:rPr>
          <w:spacing w:val="-2"/>
        </w:rPr>
        <w:t xml:space="preserve"> </w:t>
      </w:r>
      <w:r>
        <w:t>movement to this site. Routine suppression of RIFA is the only effective risk mitigation for these sites.</w:t>
      </w:r>
      <w:r>
        <w:rPr>
          <w:spacing w:val="-2"/>
        </w:rPr>
        <w:t xml:space="preserve"> </w:t>
      </w:r>
      <w:r>
        <w:t>Waste</w:t>
      </w:r>
      <w:r>
        <w:rPr>
          <w:spacing w:val="-2"/>
        </w:rPr>
        <w:t xml:space="preserve"> </w:t>
      </w:r>
      <w:r>
        <w:t>dumps</w:t>
      </w:r>
      <w:r>
        <w:rPr>
          <w:spacing w:val="-2"/>
        </w:rPr>
        <w:t xml:space="preserve"> </w:t>
      </w:r>
      <w:r>
        <w:t>are</w:t>
      </w:r>
      <w:r>
        <w:rPr>
          <w:spacing w:val="-2"/>
        </w:rPr>
        <w:t xml:space="preserve"> </w:t>
      </w:r>
      <w:r>
        <w:t>extremely</w:t>
      </w:r>
      <w:r>
        <w:rPr>
          <w:spacing w:val="-2"/>
        </w:rPr>
        <w:t xml:space="preserve"> </w:t>
      </w:r>
      <w:r>
        <w:t>high</w:t>
      </w:r>
      <w:r>
        <w:rPr>
          <w:spacing w:val="-2"/>
        </w:rPr>
        <w:t xml:space="preserve"> </w:t>
      </w:r>
      <w:r>
        <w:t>risk</w:t>
      </w:r>
      <w:r>
        <w:rPr>
          <w:spacing w:val="-2"/>
        </w:rPr>
        <w:t xml:space="preserve"> </w:t>
      </w:r>
      <w:r>
        <w:t>and</w:t>
      </w:r>
      <w:r>
        <w:rPr>
          <w:spacing w:val="-2"/>
        </w:rPr>
        <w:t xml:space="preserve"> </w:t>
      </w:r>
      <w:r>
        <w:t>should</w:t>
      </w:r>
      <w:r>
        <w:rPr>
          <w:spacing w:val="-2"/>
        </w:rPr>
        <w:t xml:space="preserve"> </w:t>
      </w:r>
      <w:r>
        <w:t>be</w:t>
      </w:r>
      <w:r>
        <w:rPr>
          <w:spacing w:val="-2"/>
        </w:rPr>
        <w:t xml:space="preserve"> </w:t>
      </w:r>
      <w:r>
        <w:t>subject</w:t>
      </w:r>
      <w:r>
        <w:rPr>
          <w:spacing w:val="-2"/>
        </w:rPr>
        <w:t xml:space="preserve"> </w:t>
      </w:r>
      <w:r>
        <w:t>to</w:t>
      </w:r>
      <w:r>
        <w:rPr>
          <w:spacing w:val="-2"/>
        </w:rPr>
        <w:t xml:space="preserve"> </w:t>
      </w:r>
      <w:r>
        <w:t>ongoing</w:t>
      </w:r>
      <w:r>
        <w:rPr>
          <w:spacing w:val="-2"/>
        </w:rPr>
        <w:t xml:space="preserve"> </w:t>
      </w:r>
      <w:r>
        <w:t>suppressive prophylactic treatment regimes by their operators.</w:t>
      </w:r>
    </w:p>
    <w:p w14:paraId="26B5E961" w14:textId="77777777" w:rsidR="00DC7AFF" w:rsidRDefault="00DC7AFF">
      <w:pPr>
        <w:pStyle w:val="BodyText"/>
        <w:kinsoku w:val="0"/>
        <w:overflowPunct w:val="0"/>
        <w:rPr>
          <w:sz w:val="20"/>
          <w:szCs w:val="20"/>
        </w:rPr>
      </w:pPr>
    </w:p>
    <w:p w14:paraId="2BC6F160" w14:textId="4565F233" w:rsidR="00DC7AFF" w:rsidRDefault="00DD2B9D">
      <w:pPr>
        <w:pStyle w:val="BodyText"/>
        <w:kinsoku w:val="0"/>
        <w:overflowPunct w:val="0"/>
        <w:spacing w:before="5"/>
        <w:rPr>
          <w:sz w:val="23"/>
          <w:szCs w:val="23"/>
        </w:rPr>
      </w:pPr>
      <w:r>
        <w:rPr>
          <w:noProof/>
        </w:rPr>
        <mc:AlternateContent>
          <mc:Choice Requires="wpg">
            <w:drawing>
              <wp:anchor distT="0" distB="0" distL="0" distR="0" simplePos="0" relativeHeight="251686912" behindDoc="0" locked="0" layoutInCell="0" allowOverlap="1" wp14:anchorId="3DE54BFA" wp14:editId="1D6EF97D">
                <wp:simplePos x="0" y="0"/>
                <wp:positionH relativeFrom="page">
                  <wp:posOffset>1143000</wp:posOffset>
                </wp:positionH>
                <wp:positionV relativeFrom="paragraph">
                  <wp:posOffset>189230</wp:posOffset>
                </wp:positionV>
                <wp:extent cx="5956300" cy="1193800"/>
                <wp:effectExtent l="0" t="0" r="0" b="0"/>
                <wp:wrapTopAndBottom/>
                <wp:docPr id="56" name="Group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6300" cy="1193800"/>
                          <a:chOff x="1800" y="298"/>
                          <a:chExt cx="9380" cy="1880"/>
                        </a:xfrm>
                      </wpg:grpSpPr>
                      <wps:wsp>
                        <wps:cNvPr id="57" name="Text Box 289"/>
                        <wps:cNvSpPr txBox="1">
                          <a:spLocks noChangeArrowheads="1"/>
                        </wps:cNvSpPr>
                        <wps:spPr bwMode="auto">
                          <a:xfrm>
                            <a:off x="1810" y="949"/>
                            <a:ext cx="9360" cy="122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AC7429D" w14:textId="77777777" w:rsidR="00DC7AFF" w:rsidRDefault="00DC7AFF">
                              <w:pPr>
                                <w:pStyle w:val="BodyText"/>
                                <w:kinsoku w:val="0"/>
                                <w:overflowPunct w:val="0"/>
                                <w:spacing w:before="102" w:line="252" w:lineRule="auto"/>
                                <w:ind w:left="84"/>
                              </w:pPr>
                              <w:r>
                                <w:t>The Program work with land developer and waste facility peak organisations and the Government</w:t>
                              </w:r>
                              <w:r>
                                <w:rPr>
                                  <w:spacing w:val="-10"/>
                                </w:rPr>
                                <w:t xml:space="preserve"> </w:t>
                              </w:r>
                              <w:r>
                                <w:t>agencies</w:t>
                              </w:r>
                              <w:r>
                                <w:rPr>
                                  <w:spacing w:val="-10"/>
                                </w:rPr>
                                <w:t xml:space="preserve"> </w:t>
                              </w:r>
                              <w:r>
                                <w:t>that</w:t>
                              </w:r>
                              <w:r>
                                <w:rPr>
                                  <w:spacing w:val="-10"/>
                                </w:rPr>
                                <w:t xml:space="preserve"> </w:t>
                              </w:r>
                              <w:r>
                                <w:t>regulate</w:t>
                              </w:r>
                              <w:r>
                                <w:rPr>
                                  <w:spacing w:val="-10"/>
                                </w:rPr>
                                <w:t xml:space="preserve"> </w:t>
                              </w:r>
                              <w:r>
                                <w:t>them</w:t>
                              </w:r>
                              <w:r>
                                <w:rPr>
                                  <w:spacing w:val="-10"/>
                                </w:rPr>
                                <w:t xml:space="preserve"> </w:t>
                              </w:r>
                              <w:r>
                                <w:t>to</w:t>
                              </w:r>
                              <w:r>
                                <w:rPr>
                                  <w:spacing w:val="-10"/>
                                </w:rPr>
                                <w:t xml:space="preserve"> </w:t>
                              </w:r>
                              <w:r>
                                <w:t>define</w:t>
                              </w:r>
                              <w:r>
                                <w:rPr>
                                  <w:spacing w:val="-10"/>
                                </w:rPr>
                                <w:t xml:space="preserve"> </w:t>
                              </w:r>
                              <w:r>
                                <w:t>appropriate</w:t>
                              </w:r>
                              <w:r>
                                <w:rPr>
                                  <w:spacing w:val="-10"/>
                                </w:rPr>
                                <w:t xml:space="preserve"> </w:t>
                              </w:r>
                              <w:r>
                                <w:t>routine</w:t>
                              </w:r>
                              <w:r>
                                <w:rPr>
                                  <w:spacing w:val="-10"/>
                                </w:rPr>
                                <w:t xml:space="preserve"> </w:t>
                              </w:r>
                              <w:r>
                                <w:t>RIFA</w:t>
                              </w:r>
                              <w:r>
                                <w:rPr>
                                  <w:spacing w:val="-10"/>
                                </w:rPr>
                                <w:t xml:space="preserve"> </w:t>
                              </w:r>
                              <w:r>
                                <w:t>suppressive programs that must be implemented throughout and beyond the Biosecurity Zone.</w:t>
                              </w:r>
                            </w:p>
                          </w:txbxContent>
                        </wps:txbx>
                        <wps:bodyPr rot="0" vert="horz" wrap="square" lIns="0" tIns="0" rIns="0" bIns="0" anchor="t" anchorCtr="0" upright="1">
                          <a:noAutofit/>
                        </wps:bodyPr>
                      </wps:wsp>
                      <wps:wsp>
                        <wps:cNvPr id="58" name="Text Box 290"/>
                        <wps:cNvSpPr txBox="1">
                          <a:spLocks noChangeArrowheads="1"/>
                        </wps:cNvSpPr>
                        <wps:spPr bwMode="auto">
                          <a:xfrm>
                            <a:off x="1810" y="309"/>
                            <a:ext cx="9360" cy="640"/>
                          </a:xfrm>
                          <a:prstGeom prst="rect">
                            <a:avLst/>
                          </a:prstGeom>
                          <a:solidFill>
                            <a:srgbClr val="CCCCCC"/>
                          </a:solidFill>
                          <a:ln w="12700">
                            <a:solidFill>
                              <a:srgbClr val="000000"/>
                            </a:solidFill>
                            <a:miter lim="800000"/>
                            <a:headEnd/>
                            <a:tailEnd/>
                          </a:ln>
                        </wps:spPr>
                        <wps:txbx>
                          <w:txbxContent>
                            <w:p w14:paraId="26912898" w14:textId="77777777" w:rsidR="00DC7AFF" w:rsidRDefault="00DC7AFF">
                              <w:pPr>
                                <w:pStyle w:val="BodyText"/>
                                <w:kinsoku w:val="0"/>
                                <w:overflowPunct w:val="0"/>
                                <w:spacing w:before="102"/>
                                <w:ind w:left="369"/>
                                <w:rPr>
                                  <w:b/>
                                  <w:bCs/>
                                  <w:color w:val="000000"/>
                                  <w:spacing w:val="-5"/>
                                </w:rPr>
                              </w:pPr>
                              <w:r>
                                <w:rPr>
                                  <w:b/>
                                  <w:bCs/>
                                  <w:color w:val="000000"/>
                                </w:rPr>
                                <w:t>Recommendation</w:t>
                              </w:r>
                              <w:r>
                                <w:rPr>
                                  <w:b/>
                                  <w:bCs/>
                                  <w:color w:val="000000"/>
                                  <w:spacing w:val="-7"/>
                                </w:rPr>
                                <w:t xml:space="preserve"> </w:t>
                              </w:r>
                              <w:r>
                                <w:rPr>
                                  <w:b/>
                                  <w:bCs/>
                                  <w:color w:val="000000"/>
                                  <w:spacing w:val="-5"/>
                                </w:rPr>
                                <w:t>17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E54BFA" id="Group 288" o:spid="_x0000_s1203" style="position:absolute;margin-left:90pt;margin-top:14.9pt;width:469pt;height:94pt;z-index:251686912;mso-wrap-distance-left:0;mso-wrap-distance-right:0;mso-position-horizontal-relative:page;mso-position-vertical-relative:text" coordorigin="1800,298" coordsize="9380,1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" o:allowincell="f">
                <v:shape id="Text Box 289" o:spid="_x0000_s1204" type="#_x0000_t202" style="position:absolute;left:1810;top:949;width:9360;height:1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" filled="f" strokeweight="1pt">
                  <v:textbox inset="0,0,0,0">
                    <w:txbxContent>
                      <w:p w14:paraId="0AC7429D" w14:textId="77777777" w:rsidR="00DC7AFF" w:rsidRDefault="00DC7AFF">
                        <w:pPr>
                          <w:pStyle w:val="BodyText"/>
                          <w:kinsoku w:val="0"/>
                          <w:overflowPunct w:val="0"/>
                          <w:spacing w:before="102" w:line="252" w:lineRule="auto"/>
                          <w:ind w:left="84"/>
                        </w:pPr>
                        <w:r>
                          <w:t>The Program work with land developer and waste facility peak organisations and the Government</w:t>
                        </w:r>
                        <w:r>
                          <w:rPr>
                            <w:spacing w:val="-10"/>
                          </w:rPr>
                          <w:t xml:space="preserve"> </w:t>
                        </w:r>
                        <w:r>
                          <w:t>agencies</w:t>
                        </w:r>
                        <w:r>
                          <w:rPr>
                            <w:spacing w:val="-10"/>
                          </w:rPr>
                          <w:t xml:space="preserve"> </w:t>
                        </w:r>
                        <w:r>
                          <w:t>that</w:t>
                        </w:r>
                        <w:r>
                          <w:rPr>
                            <w:spacing w:val="-10"/>
                          </w:rPr>
                          <w:t xml:space="preserve"> </w:t>
                        </w:r>
                        <w:r>
                          <w:t>regulate</w:t>
                        </w:r>
                        <w:r>
                          <w:rPr>
                            <w:spacing w:val="-10"/>
                          </w:rPr>
                          <w:t xml:space="preserve"> </w:t>
                        </w:r>
                        <w:r>
                          <w:t>them</w:t>
                        </w:r>
                        <w:r>
                          <w:rPr>
                            <w:spacing w:val="-10"/>
                          </w:rPr>
                          <w:t xml:space="preserve"> </w:t>
                        </w:r>
                        <w:r>
                          <w:t>to</w:t>
                        </w:r>
                        <w:r>
                          <w:rPr>
                            <w:spacing w:val="-10"/>
                          </w:rPr>
                          <w:t xml:space="preserve"> </w:t>
                        </w:r>
                        <w:r>
                          <w:t>define</w:t>
                        </w:r>
                        <w:r>
                          <w:rPr>
                            <w:spacing w:val="-10"/>
                          </w:rPr>
                          <w:t xml:space="preserve"> </w:t>
                        </w:r>
                        <w:r>
                          <w:t>appropriate</w:t>
                        </w:r>
                        <w:r>
                          <w:rPr>
                            <w:spacing w:val="-10"/>
                          </w:rPr>
                          <w:t xml:space="preserve"> </w:t>
                        </w:r>
                        <w:r>
                          <w:t>routine</w:t>
                        </w:r>
                        <w:r>
                          <w:rPr>
                            <w:spacing w:val="-10"/>
                          </w:rPr>
                          <w:t xml:space="preserve"> </w:t>
                        </w:r>
                        <w:r>
                          <w:t>RIFA</w:t>
                        </w:r>
                        <w:r>
                          <w:rPr>
                            <w:spacing w:val="-10"/>
                          </w:rPr>
                          <w:t xml:space="preserve"> </w:t>
                        </w:r>
                        <w:r>
                          <w:t>suppressive programs that must be implemented throughout and beyond the Biosecurity Zone.</w:t>
                        </w:r>
                      </w:p>
                    </w:txbxContent>
                  </v:textbox>
                </v:shape>
                <v:shape id="Text Box 290" o:spid="_x0000_s1205" type="#_x0000_t202" style="position:absolute;left:1810;top:309;width:9360;height: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" fillcolor="#ccc" strokeweight="1pt">
                  <v:textbox inset="0,0,0,0">
                    <w:txbxContent>
                      <w:p w14:paraId="26912898" w14:textId="77777777" w:rsidR="00DC7AFF" w:rsidRDefault="00DC7AFF">
                        <w:pPr>
                          <w:pStyle w:val="BodyText"/>
                          <w:kinsoku w:val="0"/>
                          <w:overflowPunct w:val="0"/>
                          <w:spacing w:before="102"/>
                          <w:ind w:left="369"/>
                          <w:rPr>
                            <w:b/>
                            <w:bCs/>
                            <w:color w:val="000000"/>
                            <w:spacing w:val="-5"/>
                          </w:rPr>
                        </w:pPr>
                        <w:r>
                          <w:rPr>
                            <w:b/>
                            <w:bCs/>
                            <w:color w:val="000000"/>
                          </w:rPr>
                          <w:t>Recommendation</w:t>
                        </w:r>
                        <w:r>
                          <w:rPr>
                            <w:b/>
                            <w:bCs/>
                            <w:color w:val="000000"/>
                            <w:spacing w:val="-7"/>
                          </w:rPr>
                          <w:t xml:space="preserve"> </w:t>
                        </w:r>
                        <w:r>
                          <w:rPr>
                            <w:b/>
                            <w:bCs/>
                            <w:color w:val="000000"/>
                            <w:spacing w:val="-5"/>
                          </w:rPr>
                          <w:t>17</w:t>
                        </w:r>
                      </w:p>
                    </w:txbxContent>
                  </v:textbox>
                </v:shape>
                <w10:wrap type="topAndBottom" anchorx="page"/>
              </v:group>
            </w:pict>
          </mc:Fallback>
        </mc:AlternateContent>
      </w:r>
    </w:p>
    <w:p w14:paraId="0A26C020" w14:textId="77777777" w:rsidR="00DC7AFF" w:rsidRDefault="00DC7AFF">
      <w:pPr>
        <w:pStyle w:val="BodyText"/>
        <w:kinsoku w:val="0"/>
        <w:overflowPunct w:val="0"/>
        <w:spacing w:before="5"/>
        <w:rPr>
          <w:sz w:val="23"/>
          <w:szCs w:val="23"/>
        </w:rPr>
        <w:sectPr w:rsidR="00DC7AFF">
          <w:pgSz w:w="11920" w:h="16840"/>
          <w:pgMar w:top="1120" w:right="520" w:bottom="1900" w:left="1400" w:header="0" w:footer="1637" w:gutter="0"/>
          <w:cols w:space="720"/>
          <w:noEndnote/>
        </w:sectPr>
      </w:pPr>
    </w:p>
    <w:p w14:paraId="0BA553B6" w14:textId="77777777" w:rsidR="00DC7AFF" w:rsidRDefault="00DC7AFF">
      <w:pPr>
        <w:pStyle w:val="Heading4"/>
        <w:numPr>
          <w:ilvl w:val="2"/>
          <w:numId w:val="23"/>
        </w:numPr>
        <w:tabs>
          <w:tab w:val="left" w:pos="811"/>
        </w:tabs>
        <w:kinsoku w:val="0"/>
        <w:overflowPunct w:val="0"/>
        <w:spacing w:before="34" w:line="252" w:lineRule="auto"/>
        <w:ind w:left="220" w:right="809" w:firstLine="0"/>
        <w:rPr>
          <w:spacing w:val="-2"/>
        </w:rPr>
      </w:pPr>
      <w:bookmarkStart w:id="140" w:name="_Toc136854728"/>
      <w:r>
        <w:lastRenderedPageBreak/>
        <w:t>Devolving</w:t>
      </w:r>
      <w:r>
        <w:rPr>
          <w:spacing w:val="-10"/>
        </w:rPr>
        <w:t xml:space="preserve"> </w:t>
      </w:r>
      <w:r>
        <w:t>industry</w:t>
      </w:r>
      <w:r>
        <w:rPr>
          <w:spacing w:val="-10"/>
        </w:rPr>
        <w:t xml:space="preserve"> </w:t>
      </w:r>
      <w:r>
        <w:t>QA</w:t>
      </w:r>
      <w:r>
        <w:rPr>
          <w:spacing w:val="-10"/>
        </w:rPr>
        <w:t xml:space="preserve"> </w:t>
      </w:r>
      <w:r>
        <w:t>compliance</w:t>
      </w:r>
      <w:r>
        <w:rPr>
          <w:spacing w:val="-10"/>
        </w:rPr>
        <w:t xml:space="preserve"> </w:t>
      </w:r>
      <w:r>
        <w:t>services</w:t>
      </w:r>
      <w:r>
        <w:rPr>
          <w:spacing w:val="-10"/>
        </w:rPr>
        <w:t xml:space="preserve"> </w:t>
      </w:r>
      <w:r>
        <w:t>from</w:t>
      </w:r>
      <w:r>
        <w:rPr>
          <w:spacing w:val="-10"/>
        </w:rPr>
        <w:t xml:space="preserve"> </w:t>
      </w:r>
      <w:r>
        <w:t>the</w:t>
      </w:r>
      <w:r>
        <w:rPr>
          <w:spacing w:val="-10"/>
        </w:rPr>
        <w:t xml:space="preserve"> </w:t>
      </w:r>
      <w:r>
        <w:t>Program</w:t>
      </w:r>
      <w:r>
        <w:rPr>
          <w:spacing w:val="-10"/>
        </w:rPr>
        <w:t xml:space="preserve"> </w:t>
      </w:r>
      <w:r>
        <w:t>to</w:t>
      </w:r>
      <w:r>
        <w:rPr>
          <w:spacing w:val="-10"/>
        </w:rPr>
        <w:t xml:space="preserve"> </w:t>
      </w:r>
      <w:r>
        <w:t xml:space="preserve">Queensland </w:t>
      </w:r>
      <w:r>
        <w:rPr>
          <w:spacing w:val="-2"/>
        </w:rPr>
        <w:t>agencies</w:t>
      </w:r>
      <w:bookmarkEnd w:id="140"/>
    </w:p>
    <w:p w14:paraId="6089168D" w14:textId="77777777" w:rsidR="00DC7AFF" w:rsidRDefault="00DC7AFF">
      <w:pPr>
        <w:pStyle w:val="BodyText"/>
        <w:kinsoku w:val="0"/>
        <w:overflowPunct w:val="0"/>
        <w:spacing w:before="40" w:line="252" w:lineRule="auto"/>
        <w:ind w:left="220" w:right="642"/>
      </w:pPr>
      <w:r>
        <w:t>For</w:t>
      </w:r>
      <w:r>
        <w:rPr>
          <w:spacing w:val="-4"/>
        </w:rPr>
        <w:t xml:space="preserve"> </w:t>
      </w:r>
      <w:r>
        <w:t>agricultural</w:t>
      </w:r>
      <w:r>
        <w:rPr>
          <w:spacing w:val="-4"/>
        </w:rPr>
        <w:t xml:space="preserve"> </w:t>
      </w:r>
      <w:r>
        <w:t>industries</w:t>
      </w:r>
      <w:r>
        <w:rPr>
          <w:spacing w:val="-4"/>
        </w:rPr>
        <w:t xml:space="preserve"> </w:t>
      </w:r>
      <w:r>
        <w:t>managing</w:t>
      </w:r>
      <w:r>
        <w:rPr>
          <w:spacing w:val="-4"/>
        </w:rPr>
        <w:t xml:space="preserve"> </w:t>
      </w:r>
      <w:r>
        <w:t>RIFA</w:t>
      </w:r>
      <w:r>
        <w:rPr>
          <w:spacing w:val="-4"/>
        </w:rPr>
        <w:t xml:space="preserve"> </w:t>
      </w:r>
      <w:r>
        <w:t>risk</w:t>
      </w:r>
      <w:r>
        <w:rPr>
          <w:spacing w:val="-4"/>
        </w:rPr>
        <w:t xml:space="preserve"> </w:t>
      </w:r>
      <w:r>
        <w:t>carrier</w:t>
      </w:r>
      <w:r>
        <w:rPr>
          <w:spacing w:val="-4"/>
        </w:rPr>
        <w:t xml:space="preserve"> </w:t>
      </w:r>
      <w:r>
        <w:t>materials,</w:t>
      </w:r>
      <w:r>
        <w:rPr>
          <w:spacing w:val="-4"/>
        </w:rPr>
        <w:t xml:space="preserve"> </w:t>
      </w:r>
      <w:r>
        <w:t>such</w:t>
      </w:r>
      <w:r>
        <w:rPr>
          <w:spacing w:val="-4"/>
        </w:rPr>
        <w:t xml:space="preserve"> </w:t>
      </w:r>
      <w:r>
        <w:t>as</w:t>
      </w:r>
      <w:r>
        <w:rPr>
          <w:spacing w:val="-4"/>
        </w:rPr>
        <w:t xml:space="preserve"> </w:t>
      </w:r>
      <w:r>
        <w:t>hay</w:t>
      </w:r>
      <w:r>
        <w:rPr>
          <w:spacing w:val="-4"/>
        </w:rPr>
        <w:t xml:space="preserve"> </w:t>
      </w:r>
      <w:r>
        <w:t>and</w:t>
      </w:r>
      <w:r>
        <w:rPr>
          <w:spacing w:val="-4"/>
        </w:rPr>
        <w:t xml:space="preserve"> </w:t>
      </w:r>
      <w:r>
        <w:t>nursery plants,</w:t>
      </w:r>
      <w:r>
        <w:rPr>
          <w:spacing w:val="-6"/>
        </w:rPr>
        <w:t xml:space="preserve"> </w:t>
      </w:r>
      <w:r>
        <w:t>it</w:t>
      </w:r>
      <w:r>
        <w:rPr>
          <w:spacing w:val="-6"/>
        </w:rPr>
        <w:t xml:space="preserve"> </w:t>
      </w:r>
      <w:r>
        <w:t>would</w:t>
      </w:r>
      <w:r>
        <w:rPr>
          <w:spacing w:val="-6"/>
        </w:rPr>
        <w:t xml:space="preserve"> </w:t>
      </w:r>
      <w:r>
        <w:t>be</w:t>
      </w:r>
      <w:r>
        <w:rPr>
          <w:spacing w:val="-6"/>
        </w:rPr>
        <w:t xml:space="preserve"> </w:t>
      </w:r>
      <w:r>
        <w:t>appropriate</w:t>
      </w:r>
      <w:r>
        <w:rPr>
          <w:spacing w:val="-6"/>
        </w:rPr>
        <w:t xml:space="preserve"> </w:t>
      </w:r>
      <w:r>
        <w:t>for</w:t>
      </w:r>
      <w:r>
        <w:rPr>
          <w:spacing w:val="-6"/>
        </w:rPr>
        <w:t xml:space="preserve"> </w:t>
      </w:r>
      <w:r>
        <w:t>the</w:t>
      </w:r>
      <w:r>
        <w:rPr>
          <w:spacing w:val="-6"/>
        </w:rPr>
        <w:t xml:space="preserve"> </w:t>
      </w:r>
      <w:r>
        <w:t>Program</w:t>
      </w:r>
      <w:r>
        <w:rPr>
          <w:spacing w:val="-6"/>
        </w:rPr>
        <w:t xml:space="preserve"> </w:t>
      </w:r>
      <w:r>
        <w:t>to</w:t>
      </w:r>
      <w:r>
        <w:rPr>
          <w:spacing w:val="-6"/>
        </w:rPr>
        <w:t xml:space="preserve"> </w:t>
      </w:r>
      <w:r>
        <w:t>work</w:t>
      </w:r>
      <w:r>
        <w:rPr>
          <w:spacing w:val="-6"/>
        </w:rPr>
        <w:t xml:space="preserve"> </w:t>
      </w:r>
      <w:r>
        <w:t>with</w:t>
      </w:r>
      <w:r>
        <w:rPr>
          <w:spacing w:val="-6"/>
        </w:rPr>
        <w:t xml:space="preserve"> </w:t>
      </w:r>
      <w:r>
        <w:t>industry</w:t>
      </w:r>
      <w:r>
        <w:rPr>
          <w:spacing w:val="-6"/>
        </w:rPr>
        <w:t xml:space="preserve"> </w:t>
      </w:r>
      <w:r>
        <w:t>peak</w:t>
      </w:r>
      <w:r>
        <w:rPr>
          <w:spacing w:val="-6"/>
        </w:rPr>
        <w:t xml:space="preserve"> </w:t>
      </w:r>
      <w:r>
        <w:t>organisations and QDAF to integrate best-practice RIFA controls on agricultural risk carrier materials into existing or new industry QA programs (e.g. BioSecure HACCP for the nursery industry). Oversight of this should be integrated with other plant biosecurity programs, with compliance managed by Biosecurity Queensland rather than the Program.</w:t>
      </w:r>
    </w:p>
    <w:p w14:paraId="06330A39" w14:textId="77777777" w:rsidR="00DC7AFF" w:rsidRDefault="00DC7AFF">
      <w:pPr>
        <w:pStyle w:val="BodyText"/>
        <w:kinsoku w:val="0"/>
        <w:overflowPunct w:val="0"/>
        <w:spacing w:before="120" w:line="252" w:lineRule="auto"/>
        <w:ind w:left="220" w:right="642"/>
      </w:pPr>
      <w:r>
        <w:t xml:space="preserve">The </w:t>
      </w:r>
      <w:r>
        <w:rPr>
          <w:i/>
          <w:iCs/>
        </w:rPr>
        <w:t xml:space="preserve">Biosecurity Act (Qld) 2014 </w:t>
      </w:r>
      <w:r>
        <w:t>has the required arrangements to facilitate improved industry</w:t>
      </w:r>
      <w:r>
        <w:rPr>
          <w:spacing w:val="-5"/>
        </w:rPr>
        <w:t xml:space="preserve"> </w:t>
      </w:r>
      <w:r>
        <w:t>compliance.</w:t>
      </w:r>
      <w:r>
        <w:rPr>
          <w:spacing w:val="-5"/>
        </w:rPr>
        <w:t xml:space="preserve"> </w:t>
      </w:r>
      <w:r>
        <w:t>Section</w:t>
      </w:r>
      <w:r>
        <w:rPr>
          <w:spacing w:val="-5"/>
        </w:rPr>
        <w:t xml:space="preserve"> </w:t>
      </w:r>
      <w:r>
        <w:t>393</w:t>
      </w:r>
      <w:r>
        <w:rPr>
          <w:spacing w:val="-5"/>
        </w:rPr>
        <w:t xml:space="preserve"> </w:t>
      </w:r>
      <w:r>
        <w:t>allows</w:t>
      </w:r>
      <w:r>
        <w:rPr>
          <w:spacing w:val="-5"/>
        </w:rPr>
        <w:t xml:space="preserve"> </w:t>
      </w:r>
      <w:r>
        <w:t>for</w:t>
      </w:r>
      <w:r>
        <w:rPr>
          <w:spacing w:val="-5"/>
        </w:rPr>
        <w:t xml:space="preserve"> </w:t>
      </w:r>
      <w:r>
        <w:t>compliance</w:t>
      </w:r>
      <w:r>
        <w:rPr>
          <w:spacing w:val="-5"/>
        </w:rPr>
        <w:t xml:space="preserve"> </w:t>
      </w:r>
      <w:r>
        <w:t>agreements</w:t>
      </w:r>
      <w:r>
        <w:rPr>
          <w:spacing w:val="-5"/>
        </w:rPr>
        <w:t xml:space="preserve"> </w:t>
      </w:r>
      <w:r>
        <w:t>and</w:t>
      </w:r>
      <w:r>
        <w:rPr>
          <w:spacing w:val="-5"/>
        </w:rPr>
        <w:t xml:space="preserve"> </w:t>
      </w:r>
      <w:r>
        <w:t>Section</w:t>
      </w:r>
      <w:r>
        <w:rPr>
          <w:spacing w:val="-5"/>
        </w:rPr>
        <w:t xml:space="preserve"> </w:t>
      </w:r>
      <w:r>
        <w:t>435</w:t>
      </w:r>
      <w:r>
        <w:rPr>
          <w:spacing w:val="-5"/>
        </w:rPr>
        <w:t xml:space="preserve"> </w:t>
      </w:r>
      <w:r>
        <w:t>for approved accreditation schemes. This approach should be taken in future with all industry sectors, as the continuation of an expensive compliance regime that is ambiguous, resource intensive and difficult to audit is not warranted. Once compliance agreements and accreditation schemes are developed for sectors, it will be up to each business to operate within these arrangements. Non-compliance detected through industry funded audits, may result in a range of sanctions, from fines through to loss of accreditation.These arrangements would resemble current industry accreditation schemes and compliance agreements across industry sectors already operating in Australia,</w:t>
      </w:r>
      <w:r>
        <w:rPr>
          <w:spacing w:val="-5"/>
        </w:rPr>
        <w:t xml:space="preserve"> </w:t>
      </w:r>
      <w:r>
        <w:t>which</w:t>
      </w:r>
      <w:r>
        <w:rPr>
          <w:spacing w:val="-5"/>
        </w:rPr>
        <w:t xml:space="preserve"> </w:t>
      </w:r>
      <w:r>
        <w:t>have</w:t>
      </w:r>
      <w:r>
        <w:rPr>
          <w:spacing w:val="-5"/>
        </w:rPr>
        <w:t xml:space="preserve"> </w:t>
      </w:r>
      <w:r>
        <w:t>demonstrated</w:t>
      </w:r>
      <w:r>
        <w:rPr>
          <w:spacing w:val="-5"/>
        </w:rPr>
        <w:t xml:space="preserve"> </w:t>
      </w:r>
      <w:r>
        <w:t>their</w:t>
      </w:r>
      <w:r>
        <w:rPr>
          <w:spacing w:val="-5"/>
        </w:rPr>
        <w:t xml:space="preserve"> </w:t>
      </w:r>
      <w:r>
        <w:t>effectiveness</w:t>
      </w:r>
      <w:r>
        <w:rPr>
          <w:spacing w:val="-5"/>
        </w:rPr>
        <w:t xml:space="preserve"> </w:t>
      </w:r>
      <w:r>
        <w:t>(e.g.,</w:t>
      </w:r>
      <w:r>
        <w:rPr>
          <w:spacing w:val="-5"/>
        </w:rPr>
        <w:t xml:space="preserve"> </w:t>
      </w:r>
      <w:r>
        <w:t>fruit</w:t>
      </w:r>
      <w:r>
        <w:rPr>
          <w:spacing w:val="-5"/>
        </w:rPr>
        <w:t xml:space="preserve"> </w:t>
      </w:r>
      <w:r>
        <w:t>fly</w:t>
      </w:r>
      <w:r>
        <w:rPr>
          <w:spacing w:val="-5"/>
        </w:rPr>
        <w:t xml:space="preserve"> </w:t>
      </w:r>
      <w:r>
        <w:t>control,</w:t>
      </w:r>
      <w:r>
        <w:rPr>
          <w:spacing w:val="-5"/>
        </w:rPr>
        <w:t xml:space="preserve"> </w:t>
      </w:r>
      <w:r>
        <w:t>food</w:t>
      </w:r>
      <w:r>
        <w:rPr>
          <w:spacing w:val="-5"/>
        </w:rPr>
        <w:t xml:space="preserve"> </w:t>
      </w:r>
      <w:r>
        <w:t>safety audits, plant health arrangements, transport haulage services).</w:t>
      </w:r>
    </w:p>
    <w:p w14:paraId="6F1BEEDE" w14:textId="77777777" w:rsidR="00DC7AFF" w:rsidRDefault="00DC7AFF">
      <w:pPr>
        <w:pStyle w:val="BodyText"/>
        <w:kinsoku w:val="0"/>
        <w:overflowPunct w:val="0"/>
        <w:spacing w:before="120" w:line="252" w:lineRule="auto"/>
        <w:ind w:left="220" w:right="1440"/>
      </w:pPr>
      <w:r>
        <w:t>Once</w:t>
      </w:r>
      <w:r>
        <w:rPr>
          <w:spacing w:val="-7"/>
        </w:rPr>
        <w:t xml:space="preserve"> </w:t>
      </w:r>
      <w:r>
        <w:t>the</w:t>
      </w:r>
      <w:r>
        <w:rPr>
          <w:spacing w:val="-7"/>
        </w:rPr>
        <w:t xml:space="preserve"> </w:t>
      </w:r>
      <w:r>
        <w:t>compliance</w:t>
      </w:r>
      <w:r>
        <w:rPr>
          <w:spacing w:val="-7"/>
        </w:rPr>
        <w:t xml:space="preserve"> </w:t>
      </w:r>
      <w:r>
        <w:t>agreements</w:t>
      </w:r>
      <w:r>
        <w:rPr>
          <w:spacing w:val="-7"/>
        </w:rPr>
        <w:t xml:space="preserve"> </w:t>
      </w:r>
      <w:r>
        <w:t>and/or</w:t>
      </w:r>
      <w:r>
        <w:rPr>
          <w:spacing w:val="-7"/>
        </w:rPr>
        <w:t xml:space="preserve"> </w:t>
      </w:r>
      <w:r>
        <w:t>accreditation</w:t>
      </w:r>
      <w:r>
        <w:rPr>
          <w:spacing w:val="-7"/>
        </w:rPr>
        <w:t xml:space="preserve"> </w:t>
      </w:r>
      <w:r>
        <w:t>schemes</w:t>
      </w:r>
      <w:r>
        <w:rPr>
          <w:spacing w:val="-7"/>
        </w:rPr>
        <w:t xml:space="preserve"> </w:t>
      </w:r>
      <w:r>
        <w:t>are</w:t>
      </w:r>
      <w:r>
        <w:rPr>
          <w:spacing w:val="-7"/>
        </w:rPr>
        <w:t xml:space="preserve"> </w:t>
      </w:r>
      <w:r>
        <w:t>implemented, compliance services should no longer be provided by the Program. For agriculture-related industries, the services should be provided by the compliance</w:t>
      </w:r>
    </w:p>
    <w:p w14:paraId="1DA7A367" w14:textId="77777777" w:rsidR="00DC7AFF" w:rsidRDefault="00DC7AFF">
      <w:pPr>
        <w:pStyle w:val="BodyText"/>
        <w:kinsoku w:val="0"/>
        <w:overflowPunct w:val="0"/>
        <w:spacing w:line="252" w:lineRule="auto"/>
        <w:ind w:left="220" w:right="642"/>
      </w:pPr>
      <w:r>
        <w:t>resources</w:t>
      </w:r>
      <w:r>
        <w:rPr>
          <w:spacing w:val="-2"/>
        </w:rPr>
        <w:t xml:space="preserve"> </w:t>
      </w:r>
      <w:r>
        <w:t>already</w:t>
      </w:r>
      <w:r>
        <w:rPr>
          <w:spacing w:val="-2"/>
        </w:rPr>
        <w:t xml:space="preserve"> </w:t>
      </w:r>
      <w:r>
        <w:t>employed</w:t>
      </w:r>
      <w:r>
        <w:rPr>
          <w:spacing w:val="-2"/>
        </w:rPr>
        <w:t xml:space="preserve"> </w:t>
      </w:r>
      <w:r>
        <w:t>in</w:t>
      </w:r>
      <w:r>
        <w:rPr>
          <w:spacing w:val="-2"/>
        </w:rPr>
        <w:t xml:space="preserve"> </w:t>
      </w:r>
      <w:r>
        <w:t>QDAF,</w:t>
      </w:r>
      <w:r>
        <w:rPr>
          <w:spacing w:val="-2"/>
        </w:rPr>
        <w:t xml:space="preserve"> </w:t>
      </w:r>
      <w:r>
        <w:t>while</w:t>
      </w:r>
      <w:r>
        <w:rPr>
          <w:spacing w:val="-2"/>
        </w:rPr>
        <w:t xml:space="preserve"> </w:t>
      </w:r>
      <w:r>
        <w:t>for</w:t>
      </w:r>
      <w:r>
        <w:rPr>
          <w:spacing w:val="-2"/>
        </w:rPr>
        <w:t xml:space="preserve"> </w:t>
      </w:r>
      <w:r>
        <w:t>the</w:t>
      </w:r>
      <w:r>
        <w:rPr>
          <w:spacing w:val="-2"/>
        </w:rPr>
        <w:t xml:space="preserve"> </w:t>
      </w:r>
      <w:r>
        <w:t>industry</w:t>
      </w:r>
      <w:r>
        <w:rPr>
          <w:spacing w:val="-2"/>
        </w:rPr>
        <w:t xml:space="preserve"> </w:t>
      </w:r>
      <w:r>
        <w:t>accreditation</w:t>
      </w:r>
      <w:r>
        <w:rPr>
          <w:spacing w:val="-2"/>
        </w:rPr>
        <w:t xml:space="preserve"> </w:t>
      </w:r>
      <w:r>
        <w:t>schemes,</w:t>
      </w:r>
      <w:r>
        <w:rPr>
          <w:spacing w:val="-2"/>
        </w:rPr>
        <w:t xml:space="preserve"> </w:t>
      </w:r>
      <w:r>
        <w:t>audit services</w:t>
      </w:r>
      <w:r>
        <w:rPr>
          <w:spacing w:val="-4"/>
        </w:rPr>
        <w:t xml:space="preserve"> </w:t>
      </w:r>
      <w:r>
        <w:t>are</w:t>
      </w:r>
      <w:r>
        <w:rPr>
          <w:spacing w:val="-4"/>
        </w:rPr>
        <w:t xml:space="preserve"> </w:t>
      </w:r>
      <w:r>
        <w:t>funded</w:t>
      </w:r>
      <w:r>
        <w:rPr>
          <w:spacing w:val="-4"/>
        </w:rPr>
        <w:t xml:space="preserve"> </w:t>
      </w:r>
      <w:r>
        <w:t>by</w:t>
      </w:r>
      <w:r>
        <w:rPr>
          <w:spacing w:val="-4"/>
        </w:rPr>
        <w:t xml:space="preserve"> </w:t>
      </w:r>
      <w:r>
        <w:t>individual</w:t>
      </w:r>
      <w:r>
        <w:rPr>
          <w:spacing w:val="-4"/>
        </w:rPr>
        <w:t xml:space="preserve"> </w:t>
      </w:r>
      <w:r>
        <w:t>businesses</w:t>
      </w:r>
      <w:r>
        <w:rPr>
          <w:spacing w:val="-4"/>
        </w:rPr>
        <w:t xml:space="preserve"> </w:t>
      </w:r>
      <w:r>
        <w:t>on</w:t>
      </w:r>
      <w:r>
        <w:rPr>
          <w:spacing w:val="-4"/>
        </w:rPr>
        <w:t xml:space="preserve"> </w:t>
      </w:r>
      <w:r>
        <w:t>a</w:t>
      </w:r>
      <w:r>
        <w:rPr>
          <w:spacing w:val="-4"/>
        </w:rPr>
        <w:t xml:space="preserve"> </w:t>
      </w:r>
      <w:r>
        <w:t>cost</w:t>
      </w:r>
      <w:r>
        <w:rPr>
          <w:spacing w:val="-4"/>
        </w:rPr>
        <w:t xml:space="preserve"> </w:t>
      </w:r>
      <w:r>
        <w:t>recovery</w:t>
      </w:r>
      <w:r>
        <w:rPr>
          <w:spacing w:val="-4"/>
        </w:rPr>
        <w:t xml:space="preserve"> </w:t>
      </w:r>
      <w:r>
        <w:t>basis.</w:t>
      </w:r>
      <w:r>
        <w:rPr>
          <w:spacing w:val="-4"/>
        </w:rPr>
        <w:t xml:space="preserve"> </w:t>
      </w:r>
      <w:r>
        <w:t>Local</w:t>
      </w:r>
      <w:r>
        <w:rPr>
          <w:spacing w:val="-4"/>
        </w:rPr>
        <w:t xml:space="preserve"> </w:t>
      </w:r>
      <w:r>
        <w:t>Governments employ their own compliance staff and may need to increase these services to support RIFA</w:t>
      </w:r>
      <w:r>
        <w:rPr>
          <w:spacing w:val="-8"/>
        </w:rPr>
        <w:t xml:space="preserve"> </w:t>
      </w:r>
      <w:r>
        <w:t>control</w:t>
      </w:r>
      <w:r>
        <w:rPr>
          <w:spacing w:val="-8"/>
        </w:rPr>
        <w:t xml:space="preserve"> </w:t>
      </w:r>
      <w:r>
        <w:t>activities</w:t>
      </w:r>
      <w:r>
        <w:rPr>
          <w:spacing w:val="-8"/>
        </w:rPr>
        <w:t xml:space="preserve"> </w:t>
      </w:r>
      <w:r>
        <w:t>in</w:t>
      </w:r>
      <w:r>
        <w:rPr>
          <w:spacing w:val="-8"/>
        </w:rPr>
        <w:t xml:space="preserve"> </w:t>
      </w:r>
      <w:r>
        <w:t>their</w:t>
      </w:r>
      <w:r>
        <w:rPr>
          <w:spacing w:val="-8"/>
        </w:rPr>
        <w:t xml:space="preserve"> </w:t>
      </w:r>
      <w:r>
        <w:t>area.</w:t>
      </w:r>
      <w:r>
        <w:rPr>
          <w:spacing w:val="-8"/>
        </w:rPr>
        <w:t xml:space="preserve"> </w:t>
      </w:r>
      <w:r>
        <w:t>Any</w:t>
      </w:r>
      <w:r>
        <w:rPr>
          <w:spacing w:val="-8"/>
        </w:rPr>
        <w:t xml:space="preserve"> </w:t>
      </w:r>
      <w:r>
        <w:t>prosecution</w:t>
      </w:r>
      <w:r>
        <w:rPr>
          <w:spacing w:val="-8"/>
        </w:rPr>
        <w:t xml:space="preserve"> </w:t>
      </w:r>
      <w:r>
        <w:t>warranted</w:t>
      </w:r>
      <w:r>
        <w:rPr>
          <w:spacing w:val="-8"/>
        </w:rPr>
        <w:t xml:space="preserve"> </w:t>
      </w:r>
      <w:r>
        <w:t>would</w:t>
      </w:r>
      <w:r>
        <w:rPr>
          <w:spacing w:val="-8"/>
        </w:rPr>
        <w:t xml:space="preserve"> </w:t>
      </w:r>
      <w:r>
        <w:t>be</w:t>
      </w:r>
      <w:r>
        <w:rPr>
          <w:spacing w:val="-8"/>
        </w:rPr>
        <w:t xml:space="preserve"> </w:t>
      </w:r>
      <w:r>
        <w:t>provided</w:t>
      </w:r>
      <w:r>
        <w:rPr>
          <w:spacing w:val="-8"/>
        </w:rPr>
        <w:t xml:space="preserve"> </w:t>
      </w:r>
      <w:r>
        <w:t>by</w:t>
      </w:r>
      <w:r>
        <w:rPr>
          <w:spacing w:val="-8"/>
        </w:rPr>
        <w:t xml:space="preserve"> </w:t>
      </w:r>
      <w:r>
        <w:t>the Queensland Department of Justice, like any other prosecution and not be a Program cost.</w:t>
      </w:r>
    </w:p>
    <w:p w14:paraId="4334577F" w14:textId="77777777" w:rsidR="00DC7AFF" w:rsidRDefault="00DC7AFF">
      <w:pPr>
        <w:pStyle w:val="BodyText"/>
        <w:kinsoku w:val="0"/>
        <w:overflowPunct w:val="0"/>
        <w:rPr>
          <w:sz w:val="20"/>
          <w:szCs w:val="20"/>
        </w:rPr>
      </w:pPr>
    </w:p>
    <w:p w14:paraId="4A0D7C00" w14:textId="083DB91A" w:rsidR="00DC7AFF" w:rsidRDefault="00DD2B9D">
      <w:pPr>
        <w:pStyle w:val="BodyText"/>
        <w:kinsoku w:val="0"/>
        <w:overflowPunct w:val="0"/>
        <w:spacing w:before="5"/>
        <w:rPr>
          <w:sz w:val="23"/>
          <w:szCs w:val="23"/>
        </w:rPr>
      </w:pPr>
      <w:r>
        <w:rPr>
          <w:noProof/>
        </w:rPr>
        <mc:AlternateContent>
          <mc:Choice Requires="wpg">
            <w:drawing>
              <wp:anchor distT="0" distB="0" distL="0" distR="0" simplePos="0" relativeHeight="251687936" behindDoc="0" locked="0" layoutInCell="0" allowOverlap="1" wp14:anchorId="20A08EB0" wp14:editId="36341CB2">
                <wp:simplePos x="0" y="0"/>
                <wp:positionH relativeFrom="page">
                  <wp:posOffset>1143000</wp:posOffset>
                </wp:positionH>
                <wp:positionV relativeFrom="paragraph">
                  <wp:posOffset>189230</wp:posOffset>
                </wp:positionV>
                <wp:extent cx="6032500" cy="1384300"/>
                <wp:effectExtent l="0" t="0" r="0" b="0"/>
                <wp:wrapTopAndBottom/>
                <wp:docPr id="53" name="Group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00" cy="1384300"/>
                          <a:chOff x="1800" y="298"/>
                          <a:chExt cx="9500" cy="2180"/>
                        </a:xfrm>
                      </wpg:grpSpPr>
                      <wps:wsp>
                        <wps:cNvPr id="54" name="Text Box 292"/>
                        <wps:cNvSpPr txBox="1">
                          <a:spLocks noChangeArrowheads="1"/>
                        </wps:cNvSpPr>
                        <wps:spPr bwMode="auto">
                          <a:xfrm>
                            <a:off x="1810" y="949"/>
                            <a:ext cx="9480" cy="152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7DA9EFE" w14:textId="77777777" w:rsidR="00DC7AFF" w:rsidRDefault="00DC7AFF">
                              <w:pPr>
                                <w:pStyle w:val="BodyText"/>
                                <w:kinsoku w:val="0"/>
                                <w:overflowPunct w:val="0"/>
                                <w:spacing w:before="102" w:line="252" w:lineRule="auto"/>
                                <w:ind w:left="84" w:right="2"/>
                              </w:pPr>
                              <w:r>
                                <w:t>The Program embark on an industry-by-industry engagement program to develop and embed</w:t>
                              </w:r>
                              <w:r>
                                <w:rPr>
                                  <w:spacing w:val="-9"/>
                                </w:rPr>
                                <w:t xml:space="preserve"> </w:t>
                              </w:r>
                              <w:r>
                                <w:t>appropriate</w:t>
                              </w:r>
                              <w:r>
                                <w:rPr>
                                  <w:spacing w:val="-9"/>
                                </w:rPr>
                                <w:t xml:space="preserve"> </w:t>
                              </w:r>
                              <w:r>
                                <w:t>RIFA</w:t>
                              </w:r>
                              <w:r>
                                <w:rPr>
                                  <w:spacing w:val="-9"/>
                                </w:rPr>
                                <w:t xml:space="preserve"> </w:t>
                              </w:r>
                              <w:r>
                                <w:t>carrier</w:t>
                              </w:r>
                              <w:r>
                                <w:rPr>
                                  <w:spacing w:val="-9"/>
                                </w:rPr>
                                <w:t xml:space="preserve"> </w:t>
                              </w:r>
                              <w:r>
                                <w:t>risk</w:t>
                              </w:r>
                              <w:r>
                                <w:rPr>
                                  <w:spacing w:val="-9"/>
                                </w:rPr>
                                <w:t xml:space="preserve"> </w:t>
                              </w:r>
                              <w:r>
                                <w:t>mitigation</w:t>
                              </w:r>
                              <w:r>
                                <w:rPr>
                                  <w:spacing w:val="-9"/>
                                </w:rPr>
                                <w:t xml:space="preserve"> </w:t>
                              </w:r>
                              <w:r>
                                <w:t>and</w:t>
                              </w:r>
                              <w:r>
                                <w:rPr>
                                  <w:spacing w:val="-9"/>
                                </w:rPr>
                                <w:t xml:space="preserve"> </w:t>
                              </w:r>
                              <w:r>
                                <w:t>suppressive</w:t>
                              </w:r>
                              <w:r>
                                <w:rPr>
                                  <w:spacing w:val="-9"/>
                                </w:rPr>
                                <w:t xml:space="preserve"> </w:t>
                              </w:r>
                              <w:r>
                                <w:t>treatment</w:t>
                              </w:r>
                              <w:r>
                                <w:rPr>
                                  <w:spacing w:val="-9"/>
                                </w:rPr>
                                <w:t xml:space="preserve"> </w:t>
                              </w:r>
                              <w:r>
                                <w:t>processes</w:t>
                              </w:r>
                              <w:r>
                                <w:rPr>
                                  <w:spacing w:val="-9"/>
                                </w:rPr>
                                <w:t xml:space="preserve"> </w:t>
                              </w:r>
                              <w:r>
                                <w:t>into QA programs, moving over time to more industry self-regulation, with relevant State or Local Government agencies as the compliance auditors of last resort.</w:t>
                              </w:r>
                            </w:p>
                          </w:txbxContent>
                        </wps:txbx>
                        <wps:bodyPr rot="0" vert="horz" wrap="square" lIns="0" tIns="0" rIns="0" bIns="0" anchor="t" anchorCtr="0" upright="1">
                          <a:noAutofit/>
                        </wps:bodyPr>
                      </wps:wsp>
                      <wps:wsp>
                        <wps:cNvPr id="55" name="Text Box 293"/>
                        <wps:cNvSpPr txBox="1">
                          <a:spLocks noChangeArrowheads="1"/>
                        </wps:cNvSpPr>
                        <wps:spPr bwMode="auto">
                          <a:xfrm>
                            <a:off x="1810" y="309"/>
                            <a:ext cx="9480" cy="640"/>
                          </a:xfrm>
                          <a:prstGeom prst="rect">
                            <a:avLst/>
                          </a:prstGeom>
                          <a:solidFill>
                            <a:srgbClr val="CCCCCC"/>
                          </a:solidFill>
                          <a:ln w="12700">
                            <a:solidFill>
                              <a:srgbClr val="000000"/>
                            </a:solidFill>
                            <a:miter lim="800000"/>
                            <a:headEnd/>
                            <a:tailEnd/>
                          </a:ln>
                        </wps:spPr>
                        <wps:txbx>
                          <w:txbxContent>
                            <w:p w14:paraId="7876C0D1" w14:textId="77777777" w:rsidR="00DC7AFF" w:rsidRDefault="00DC7AFF">
                              <w:pPr>
                                <w:pStyle w:val="BodyText"/>
                                <w:kinsoku w:val="0"/>
                                <w:overflowPunct w:val="0"/>
                                <w:spacing w:before="101"/>
                                <w:ind w:left="369"/>
                                <w:rPr>
                                  <w:b/>
                                  <w:bCs/>
                                  <w:color w:val="000000"/>
                                  <w:spacing w:val="-5"/>
                                </w:rPr>
                              </w:pPr>
                              <w:r>
                                <w:rPr>
                                  <w:b/>
                                  <w:bCs/>
                                  <w:color w:val="000000"/>
                                </w:rPr>
                                <w:t>Recommendation</w:t>
                              </w:r>
                              <w:r>
                                <w:rPr>
                                  <w:b/>
                                  <w:bCs/>
                                  <w:color w:val="000000"/>
                                  <w:spacing w:val="-7"/>
                                </w:rPr>
                                <w:t xml:space="preserve"> </w:t>
                              </w:r>
                              <w:r>
                                <w:rPr>
                                  <w:b/>
                                  <w:bCs/>
                                  <w:color w:val="000000"/>
                                  <w:spacing w:val="-5"/>
                                </w:rPr>
                                <w:t>18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A08EB0" id="Group 291" o:spid="_x0000_s1206" style="position:absolute;margin-left:90pt;margin-top:14.9pt;width:475pt;height:109pt;z-index:251687936;mso-wrap-distance-left:0;mso-wrap-distance-right:0;mso-position-horizontal-relative:page;mso-position-vertical-relative:text" coordorigin="1800,298" coordsize="9500,2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" o:allowincell="f">
                <v:shape id="Text Box 292" o:spid="_x0000_s1207" type="#_x0000_t202" style="position:absolute;left:1810;top:949;width:9480;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" filled="f" strokeweight="1pt">
                  <v:textbox inset="0,0,0,0">
                    <w:txbxContent>
                      <w:p w14:paraId="07DA9EFE" w14:textId="77777777" w:rsidR="00DC7AFF" w:rsidRDefault="00DC7AFF">
                        <w:pPr>
                          <w:pStyle w:val="BodyText"/>
                          <w:kinsoku w:val="0"/>
                          <w:overflowPunct w:val="0"/>
                          <w:spacing w:before="102" w:line="252" w:lineRule="auto"/>
                          <w:ind w:left="84" w:right="2"/>
                        </w:pPr>
                        <w:r>
                          <w:t>The Program embark on an industry-by-industry engagement program to develop and embed</w:t>
                        </w:r>
                        <w:r>
                          <w:rPr>
                            <w:spacing w:val="-9"/>
                          </w:rPr>
                          <w:t xml:space="preserve"> </w:t>
                        </w:r>
                        <w:r>
                          <w:t>appropriate</w:t>
                        </w:r>
                        <w:r>
                          <w:rPr>
                            <w:spacing w:val="-9"/>
                          </w:rPr>
                          <w:t xml:space="preserve"> </w:t>
                        </w:r>
                        <w:r>
                          <w:t>RIFA</w:t>
                        </w:r>
                        <w:r>
                          <w:rPr>
                            <w:spacing w:val="-9"/>
                          </w:rPr>
                          <w:t xml:space="preserve"> </w:t>
                        </w:r>
                        <w:r>
                          <w:t>carrier</w:t>
                        </w:r>
                        <w:r>
                          <w:rPr>
                            <w:spacing w:val="-9"/>
                          </w:rPr>
                          <w:t xml:space="preserve"> </w:t>
                        </w:r>
                        <w:r>
                          <w:t>risk</w:t>
                        </w:r>
                        <w:r>
                          <w:rPr>
                            <w:spacing w:val="-9"/>
                          </w:rPr>
                          <w:t xml:space="preserve"> </w:t>
                        </w:r>
                        <w:r>
                          <w:t>mitigation</w:t>
                        </w:r>
                        <w:r>
                          <w:rPr>
                            <w:spacing w:val="-9"/>
                          </w:rPr>
                          <w:t xml:space="preserve"> </w:t>
                        </w:r>
                        <w:r>
                          <w:t>and</w:t>
                        </w:r>
                        <w:r>
                          <w:rPr>
                            <w:spacing w:val="-9"/>
                          </w:rPr>
                          <w:t xml:space="preserve"> </w:t>
                        </w:r>
                        <w:r>
                          <w:t>suppressive</w:t>
                        </w:r>
                        <w:r>
                          <w:rPr>
                            <w:spacing w:val="-9"/>
                          </w:rPr>
                          <w:t xml:space="preserve"> </w:t>
                        </w:r>
                        <w:r>
                          <w:t>treatment</w:t>
                        </w:r>
                        <w:r>
                          <w:rPr>
                            <w:spacing w:val="-9"/>
                          </w:rPr>
                          <w:t xml:space="preserve"> </w:t>
                        </w:r>
                        <w:r>
                          <w:t>processes</w:t>
                        </w:r>
                        <w:r>
                          <w:rPr>
                            <w:spacing w:val="-9"/>
                          </w:rPr>
                          <w:t xml:space="preserve"> </w:t>
                        </w:r>
                        <w:r>
                          <w:t>into QA programs, moving over time to more industry self-regulation, with relevant State or Local Government agencies as the compliance auditors of last resort.</w:t>
                        </w:r>
                      </w:p>
                    </w:txbxContent>
                  </v:textbox>
                </v:shape>
                <v:shape id="Text Box 293" o:spid="_x0000_s1208" type="#_x0000_t202" style="position:absolute;left:1810;top:309;width:9480;height: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" fillcolor="#ccc" strokeweight="1pt">
                  <v:textbox inset="0,0,0,0">
                    <w:txbxContent>
                      <w:p w14:paraId="7876C0D1" w14:textId="77777777" w:rsidR="00DC7AFF" w:rsidRDefault="00DC7AFF">
                        <w:pPr>
                          <w:pStyle w:val="BodyText"/>
                          <w:kinsoku w:val="0"/>
                          <w:overflowPunct w:val="0"/>
                          <w:spacing w:before="101"/>
                          <w:ind w:left="369"/>
                          <w:rPr>
                            <w:b/>
                            <w:bCs/>
                            <w:color w:val="000000"/>
                            <w:spacing w:val="-5"/>
                          </w:rPr>
                        </w:pPr>
                        <w:r>
                          <w:rPr>
                            <w:b/>
                            <w:bCs/>
                            <w:color w:val="000000"/>
                          </w:rPr>
                          <w:t>Recommendation</w:t>
                        </w:r>
                        <w:r>
                          <w:rPr>
                            <w:b/>
                            <w:bCs/>
                            <w:color w:val="000000"/>
                            <w:spacing w:val="-7"/>
                          </w:rPr>
                          <w:t xml:space="preserve"> </w:t>
                        </w:r>
                        <w:r>
                          <w:rPr>
                            <w:b/>
                            <w:bCs/>
                            <w:color w:val="000000"/>
                            <w:spacing w:val="-5"/>
                          </w:rPr>
                          <w:t>18</w:t>
                        </w:r>
                      </w:p>
                    </w:txbxContent>
                  </v:textbox>
                </v:shape>
                <w10:wrap type="topAndBottom" anchorx="page"/>
              </v:group>
            </w:pict>
          </mc:Fallback>
        </mc:AlternateContent>
      </w:r>
    </w:p>
    <w:p w14:paraId="025AF62D" w14:textId="77777777" w:rsidR="00DC7AFF" w:rsidRDefault="00DC7AFF">
      <w:pPr>
        <w:pStyle w:val="BodyText"/>
        <w:kinsoku w:val="0"/>
        <w:overflowPunct w:val="0"/>
        <w:spacing w:before="5"/>
        <w:rPr>
          <w:sz w:val="23"/>
          <w:szCs w:val="23"/>
        </w:rPr>
        <w:sectPr w:rsidR="00DC7AFF">
          <w:pgSz w:w="11920" w:h="16840"/>
          <w:pgMar w:top="1100" w:right="520" w:bottom="1900" w:left="1400" w:header="0" w:footer="1637" w:gutter="0"/>
          <w:cols w:space="720"/>
          <w:noEndnote/>
        </w:sectPr>
      </w:pPr>
    </w:p>
    <w:p w14:paraId="76A2DE95" w14:textId="77777777" w:rsidR="00DC7AFF" w:rsidRDefault="00DC7AFF">
      <w:pPr>
        <w:pStyle w:val="Heading3"/>
        <w:numPr>
          <w:ilvl w:val="1"/>
          <w:numId w:val="23"/>
        </w:numPr>
        <w:tabs>
          <w:tab w:val="left" w:pos="679"/>
        </w:tabs>
        <w:kinsoku w:val="0"/>
        <w:overflowPunct w:val="0"/>
        <w:spacing w:before="34" w:line="252" w:lineRule="auto"/>
        <w:ind w:left="220" w:right="1041" w:firstLine="0"/>
        <w:rPr>
          <w:spacing w:val="-2"/>
        </w:rPr>
      </w:pPr>
      <w:bookmarkStart w:id="141" w:name="_Toc136854729"/>
      <w:r>
        <w:lastRenderedPageBreak/>
        <w:t>More</w:t>
      </w:r>
      <w:r>
        <w:rPr>
          <w:spacing w:val="-12"/>
        </w:rPr>
        <w:t xml:space="preserve"> </w:t>
      </w:r>
      <w:r>
        <w:t>effective</w:t>
      </w:r>
      <w:r>
        <w:rPr>
          <w:spacing w:val="-12"/>
        </w:rPr>
        <w:t xml:space="preserve"> </w:t>
      </w:r>
      <w:r>
        <w:t>RIFA</w:t>
      </w:r>
      <w:r>
        <w:rPr>
          <w:spacing w:val="-12"/>
        </w:rPr>
        <w:t xml:space="preserve"> </w:t>
      </w:r>
      <w:r>
        <w:t>suppression</w:t>
      </w:r>
      <w:r>
        <w:rPr>
          <w:spacing w:val="-12"/>
        </w:rPr>
        <w:t xml:space="preserve"> </w:t>
      </w:r>
      <w:r>
        <w:t>and</w:t>
      </w:r>
      <w:r>
        <w:rPr>
          <w:spacing w:val="-12"/>
        </w:rPr>
        <w:t xml:space="preserve"> </w:t>
      </w:r>
      <w:r>
        <w:t>management</w:t>
      </w:r>
      <w:r>
        <w:rPr>
          <w:spacing w:val="-12"/>
        </w:rPr>
        <w:t xml:space="preserve"> </w:t>
      </w:r>
      <w:r>
        <w:t>in</w:t>
      </w:r>
      <w:r>
        <w:rPr>
          <w:spacing w:val="-12"/>
        </w:rPr>
        <w:t xml:space="preserve"> </w:t>
      </w:r>
      <w:r>
        <w:t>all</w:t>
      </w:r>
      <w:r>
        <w:rPr>
          <w:spacing w:val="-12"/>
        </w:rPr>
        <w:t xml:space="preserve"> </w:t>
      </w:r>
      <w:r>
        <w:t xml:space="preserve">Residual </w:t>
      </w:r>
      <w:r>
        <w:rPr>
          <w:spacing w:val="-2"/>
        </w:rPr>
        <w:t>areas</w:t>
      </w:r>
      <w:bookmarkEnd w:id="141"/>
    </w:p>
    <w:p w14:paraId="6141E9D9" w14:textId="77777777" w:rsidR="00DC7AFF" w:rsidRDefault="00DC7AFF">
      <w:pPr>
        <w:pStyle w:val="Heading4"/>
        <w:numPr>
          <w:ilvl w:val="2"/>
          <w:numId w:val="23"/>
        </w:numPr>
        <w:tabs>
          <w:tab w:val="left" w:pos="811"/>
        </w:tabs>
        <w:kinsoku w:val="0"/>
        <w:overflowPunct w:val="0"/>
        <w:spacing w:before="240"/>
        <w:ind w:left="810"/>
        <w:rPr>
          <w:spacing w:val="-2"/>
        </w:rPr>
      </w:pPr>
      <w:bookmarkStart w:id="142" w:name="_Toc136854730"/>
      <w:r>
        <w:t>Council</w:t>
      </w:r>
      <w:r>
        <w:rPr>
          <w:spacing w:val="-5"/>
        </w:rPr>
        <w:t xml:space="preserve"> </w:t>
      </w:r>
      <w:r>
        <w:t>and</w:t>
      </w:r>
      <w:r>
        <w:rPr>
          <w:spacing w:val="-4"/>
        </w:rPr>
        <w:t xml:space="preserve"> </w:t>
      </w:r>
      <w:r>
        <w:t>key</w:t>
      </w:r>
      <w:r>
        <w:rPr>
          <w:spacing w:val="-4"/>
        </w:rPr>
        <w:t xml:space="preserve"> </w:t>
      </w:r>
      <w:r>
        <w:t>stakeholder</w:t>
      </w:r>
      <w:r>
        <w:rPr>
          <w:spacing w:val="-4"/>
        </w:rPr>
        <w:t xml:space="preserve"> </w:t>
      </w:r>
      <w:r>
        <w:rPr>
          <w:spacing w:val="-2"/>
        </w:rPr>
        <w:t>engagement</w:t>
      </w:r>
      <w:bookmarkEnd w:id="142"/>
    </w:p>
    <w:p w14:paraId="38B51402" w14:textId="77777777" w:rsidR="00DC7AFF" w:rsidRDefault="00DC7AFF">
      <w:pPr>
        <w:pStyle w:val="BodyText"/>
        <w:kinsoku w:val="0"/>
        <w:overflowPunct w:val="0"/>
        <w:spacing w:before="14" w:line="252" w:lineRule="auto"/>
        <w:ind w:left="220" w:right="838"/>
      </w:pPr>
      <w:r>
        <w:t>A move is needed to much greater involvement of local councils and communities in coordinated area-wide treatment and surveillance, to rapidly damp down the level of infestation</w:t>
      </w:r>
      <w:r>
        <w:rPr>
          <w:spacing w:val="-6"/>
        </w:rPr>
        <w:t xml:space="preserve"> </w:t>
      </w:r>
      <w:r>
        <w:t>in</w:t>
      </w:r>
      <w:r>
        <w:rPr>
          <w:spacing w:val="-6"/>
        </w:rPr>
        <w:t xml:space="preserve"> </w:t>
      </w:r>
      <w:r>
        <w:t>urban</w:t>
      </w:r>
      <w:r>
        <w:rPr>
          <w:spacing w:val="-6"/>
        </w:rPr>
        <w:t xml:space="preserve"> </w:t>
      </w:r>
      <w:r>
        <w:t>and</w:t>
      </w:r>
      <w:r>
        <w:rPr>
          <w:spacing w:val="-6"/>
        </w:rPr>
        <w:t xml:space="preserve"> </w:t>
      </w:r>
      <w:r>
        <w:t>peri-urban</w:t>
      </w:r>
      <w:r>
        <w:rPr>
          <w:spacing w:val="-6"/>
        </w:rPr>
        <w:t xml:space="preserve"> </w:t>
      </w:r>
      <w:r>
        <w:t>areas.</w:t>
      </w:r>
      <w:r>
        <w:rPr>
          <w:spacing w:val="-6"/>
        </w:rPr>
        <w:t xml:space="preserve"> </w:t>
      </w:r>
      <w:r>
        <w:t>Annual</w:t>
      </w:r>
      <w:r>
        <w:rPr>
          <w:spacing w:val="-6"/>
        </w:rPr>
        <w:t xml:space="preserve"> </w:t>
      </w:r>
      <w:r>
        <w:t>coordinated</w:t>
      </w:r>
      <w:r>
        <w:rPr>
          <w:spacing w:val="-6"/>
        </w:rPr>
        <w:t xml:space="preserve"> </w:t>
      </w:r>
      <w:r>
        <w:t>treatment</w:t>
      </w:r>
      <w:r>
        <w:rPr>
          <w:spacing w:val="-6"/>
        </w:rPr>
        <w:t xml:space="preserve"> </w:t>
      </w:r>
      <w:r>
        <w:t>efforts</w:t>
      </w:r>
      <w:r>
        <w:rPr>
          <w:spacing w:val="-6"/>
        </w:rPr>
        <w:t xml:space="preserve"> </w:t>
      </w:r>
      <w:r>
        <w:t>will</w:t>
      </w:r>
      <w:r>
        <w:rPr>
          <w:spacing w:val="-6"/>
        </w:rPr>
        <w:t xml:space="preserve"> </w:t>
      </w:r>
      <w:r>
        <w:t>be needed</w:t>
      </w:r>
      <w:r>
        <w:rPr>
          <w:spacing w:val="-2"/>
        </w:rPr>
        <w:t xml:space="preserve"> </w:t>
      </w:r>
      <w:r>
        <w:t>for</w:t>
      </w:r>
      <w:r>
        <w:rPr>
          <w:spacing w:val="-2"/>
        </w:rPr>
        <w:t xml:space="preserve"> </w:t>
      </w:r>
      <w:r>
        <w:t>some</w:t>
      </w:r>
      <w:r>
        <w:rPr>
          <w:spacing w:val="-2"/>
        </w:rPr>
        <w:t xml:space="preserve"> </w:t>
      </w:r>
      <w:r>
        <w:t>years,</w:t>
      </w:r>
      <w:r>
        <w:rPr>
          <w:spacing w:val="-2"/>
        </w:rPr>
        <w:t xml:space="preserve"> </w:t>
      </w:r>
      <w:r>
        <w:t>with</w:t>
      </w:r>
      <w:r>
        <w:rPr>
          <w:spacing w:val="-2"/>
        </w:rPr>
        <w:t xml:space="preserve"> </w:t>
      </w:r>
      <w:r>
        <w:t>self-treatment</w:t>
      </w:r>
      <w:r>
        <w:rPr>
          <w:spacing w:val="-2"/>
        </w:rPr>
        <w:t xml:space="preserve"> </w:t>
      </w:r>
      <w:r>
        <w:t>and</w:t>
      </w:r>
      <w:r>
        <w:rPr>
          <w:spacing w:val="-2"/>
        </w:rPr>
        <w:t xml:space="preserve"> </w:t>
      </w:r>
      <w:r>
        <w:t>council</w:t>
      </w:r>
      <w:r>
        <w:rPr>
          <w:spacing w:val="-2"/>
        </w:rPr>
        <w:t xml:space="preserve"> </w:t>
      </w:r>
      <w:r>
        <w:t>coordinated</w:t>
      </w:r>
      <w:r>
        <w:rPr>
          <w:spacing w:val="-2"/>
        </w:rPr>
        <w:t xml:space="preserve"> </w:t>
      </w:r>
      <w:r>
        <w:t>eradication</w:t>
      </w:r>
      <w:r>
        <w:rPr>
          <w:spacing w:val="-2"/>
        </w:rPr>
        <w:t xml:space="preserve"> </w:t>
      </w:r>
      <w:r>
        <w:t>teams. This is critical to ensure that reinfestation does not continue, or is substantially dampened, from the unmanaged nests in these wide Council areas.</w:t>
      </w:r>
    </w:p>
    <w:p w14:paraId="15CD52F7" w14:textId="77777777" w:rsidR="00DC7AFF" w:rsidRDefault="00DC7AFF">
      <w:pPr>
        <w:pStyle w:val="BodyText"/>
        <w:kinsoku w:val="0"/>
        <w:overflowPunct w:val="0"/>
        <w:spacing w:before="120" w:line="252" w:lineRule="auto"/>
        <w:ind w:left="220" w:right="630"/>
      </w:pPr>
      <w:r>
        <w:t>Prophylactic treatment of Council roadside land, parks, reserves and coastal dunes will greatly assist in suppressing the potential for new infestations. Without area-wide management,</w:t>
      </w:r>
      <w:r>
        <w:rPr>
          <w:spacing w:val="-4"/>
        </w:rPr>
        <w:t xml:space="preserve"> </w:t>
      </w:r>
      <w:r>
        <w:t>suburb</w:t>
      </w:r>
      <w:r>
        <w:rPr>
          <w:spacing w:val="-4"/>
        </w:rPr>
        <w:t xml:space="preserve"> </w:t>
      </w:r>
      <w:r>
        <w:t>by</w:t>
      </w:r>
      <w:r>
        <w:rPr>
          <w:spacing w:val="-4"/>
        </w:rPr>
        <w:t xml:space="preserve"> </w:t>
      </w:r>
      <w:r>
        <w:t>suburb,</w:t>
      </w:r>
      <w:r>
        <w:rPr>
          <w:spacing w:val="-4"/>
        </w:rPr>
        <w:t xml:space="preserve"> </w:t>
      </w:r>
      <w:r>
        <w:t>users</w:t>
      </w:r>
      <w:r>
        <w:rPr>
          <w:spacing w:val="-4"/>
        </w:rPr>
        <w:t xml:space="preserve"> </w:t>
      </w:r>
      <w:r>
        <w:t>of</w:t>
      </w:r>
      <w:r>
        <w:rPr>
          <w:spacing w:val="-4"/>
        </w:rPr>
        <w:t xml:space="preserve"> </w:t>
      </w:r>
      <w:r>
        <w:t>public</w:t>
      </w:r>
      <w:r>
        <w:rPr>
          <w:spacing w:val="-4"/>
        </w:rPr>
        <w:t xml:space="preserve"> </w:t>
      </w:r>
      <w:r>
        <w:t>land,</w:t>
      </w:r>
      <w:r>
        <w:rPr>
          <w:spacing w:val="-4"/>
        </w:rPr>
        <w:t xml:space="preserve"> </w:t>
      </w:r>
      <w:r>
        <w:t>including</w:t>
      </w:r>
      <w:r>
        <w:rPr>
          <w:spacing w:val="-4"/>
        </w:rPr>
        <w:t xml:space="preserve"> </w:t>
      </w:r>
      <w:r>
        <w:t>Council</w:t>
      </w:r>
      <w:r>
        <w:rPr>
          <w:spacing w:val="-4"/>
        </w:rPr>
        <w:t xml:space="preserve"> </w:t>
      </w:r>
      <w:r>
        <w:t>grounds</w:t>
      </w:r>
      <w:r>
        <w:rPr>
          <w:spacing w:val="-4"/>
        </w:rPr>
        <w:t xml:space="preserve"> </w:t>
      </w:r>
      <w:r>
        <w:t>staff,</w:t>
      </w:r>
      <w:r>
        <w:rPr>
          <w:spacing w:val="-4"/>
        </w:rPr>
        <w:t xml:space="preserve"> </w:t>
      </w:r>
      <w:r>
        <w:t>will become</w:t>
      </w:r>
      <w:r>
        <w:rPr>
          <w:spacing w:val="-7"/>
        </w:rPr>
        <w:t xml:space="preserve"> </w:t>
      </w:r>
      <w:r>
        <w:t>increasingly</w:t>
      </w:r>
      <w:r>
        <w:rPr>
          <w:spacing w:val="-7"/>
        </w:rPr>
        <w:t xml:space="preserve"> </w:t>
      </w:r>
      <w:r>
        <w:t>at</w:t>
      </w:r>
      <w:r>
        <w:rPr>
          <w:spacing w:val="-7"/>
        </w:rPr>
        <w:t xml:space="preserve"> </w:t>
      </w:r>
      <w:r>
        <w:t>risk</w:t>
      </w:r>
      <w:r>
        <w:rPr>
          <w:spacing w:val="-7"/>
        </w:rPr>
        <w:t xml:space="preserve"> </w:t>
      </w:r>
      <w:r>
        <w:t>of</w:t>
      </w:r>
      <w:r>
        <w:rPr>
          <w:spacing w:val="-7"/>
        </w:rPr>
        <w:t xml:space="preserve"> </w:t>
      </w:r>
      <w:r>
        <w:t>RIFA</w:t>
      </w:r>
      <w:r>
        <w:rPr>
          <w:spacing w:val="-7"/>
        </w:rPr>
        <w:t xml:space="preserve"> </w:t>
      </w:r>
      <w:r>
        <w:t>stings</w:t>
      </w:r>
      <w:r>
        <w:rPr>
          <w:spacing w:val="-7"/>
        </w:rPr>
        <w:t xml:space="preserve"> </w:t>
      </w:r>
      <w:r>
        <w:t>and</w:t>
      </w:r>
      <w:r>
        <w:rPr>
          <w:spacing w:val="-7"/>
        </w:rPr>
        <w:t xml:space="preserve"> </w:t>
      </w:r>
      <w:r>
        <w:t>their</w:t>
      </w:r>
      <w:r>
        <w:rPr>
          <w:spacing w:val="-7"/>
        </w:rPr>
        <w:t xml:space="preserve"> </w:t>
      </w:r>
      <w:r>
        <w:t>sequelae,</w:t>
      </w:r>
      <w:r>
        <w:rPr>
          <w:spacing w:val="-7"/>
        </w:rPr>
        <w:t xml:space="preserve"> </w:t>
      </w:r>
      <w:r>
        <w:t>and</w:t>
      </w:r>
      <w:r>
        <w:rPr>
          <w:spacing w:val="-7"/>
        </w:rPr>
        <w:t xml:space="preserve"> </w:t>
      </w:r>
      <w:r>
        <w:t>requests</w:t>
      </w:r>
      <w:r>
        <w:rPr>
          <w:spacing w:val="-7"/>
        </w:rPr>
        <w:t xml:space="preserve"> </w:t>
      </w:r>
      <w:r>
        <w:t>for</w:t>
      </w:r>
      <w:r>
        <w:rPr>
          <w:spacing w:val="-7"/>
        </w:rPr>
        <w:t xml:space="preserve"> </w:t>
      </w:r>
      <w:r>
        <w:t>responsive treatment will continue to increase.</w:t>
      </w:r>
    </w:p>
    <w:p w14:paraId="00F49717" w14:textId="77777777" w:rsidR="00DC7AFF" w:rsidRDefault="00DC7AFF">
      <w:pPr>
        <w:pStyle w:val="BodyText"/>
        <w:kinsoku w:val="0"/>
        <w:overflowPunct w:val="0"/>
        <w:spacing w:before="120" w:line="252" w:lineRule="auto"/>
        <w:ind w:left="220" w:right="650"/>
      </w:pPr>
      <w:r>
        <w:t>Councils would become key ‘responsibility’ partners in coordinating local area-wide treatment</w:t>
      </w:r>
      <w:r>
        <w:rPr>
          <w:spacing w:val="-6"/>
        </w:rPr>
        <w:t xml:space="preserve"> </w:t>
      </w:r>
      <w:r>
        <w:t>rounds,</w:t>
      </w:r>
      <w:r>
        <w:rPr>
          <w:spacing w:val="-6"/>
        </w:rPr>
        <w:t xml:space="preserve"> </w:t>
      </w:r>
      <w:r>
        <w:t>facilitating</w:t>
      </w:r>
      <w:r>
        <w:rPr>
          <w:spacing w:val="-6"/>
        </w:rPr>
        <w:t xml:space="preserve"> </w:t>
      </w:r>
      <w:r>
        <w:t>self-management</w:t>
      </w:r>
      <w:r>
        <w:rPr>
          <w:spacing w:val="-6"/>
        </w:rPr>
        <w:t xml:space="preserve"> </w:t>
      </w:r>
      <w:r>
        <w:t>by</w:t>
      </w:r>
      <w:r>
        <w:rPr>
          <w:spacing w:val="-6"/>
        </w:rPr>
        <w:t xml:space="preserve"> </w:t>
      </w:r>
      <w:r>
        <w:t>residential</w:t>
      </w:r>
      <w:r>
        <w:rPr>
          <w:spacing w:val="-6"/>
        </w:rPr>
        <w:t xml:space="preserve"> </w:t>
      </w:r>
      <w:r>
        <w:t>and</w:t>
      </w:r>
      <w:r>
        <w:rPr>
          <w:spacing w:val="-6"/>
        </w:rPr>
        <w:t xml:space="preserve"> </w:t>
      </w:r>
      <w:r>
        <w:t>other</w:t>
      </w:r>
      <w:r>
        <w:rPr>
          <w:spacing w:val="-6"/>
        </w:rPr>
        <w:t xml:space="preserve"> </w:t>
      </w:r>
      <w:r>
        <w:t>land</w:t>
      </w:r>
      <w:r>
        <w:rPr>
          <w:spacing w:val="-6"/>
        </w:rPr>
        <w:t xml:space="preserve"> </w:t>
      </w:r>
      <w:r>
        <w:t>owners,</w:t>
      </w:r>
      <w:r>
        <w:rPr>
          <w:spacing w:val="-6"/>
        </w:rPr>
        <w:t xml:space="preserve"> </w:t>
      </w:r>
      <w:r>
        <w:t>and distributing bait and bait shakers, as well as collecting and monitoring reports of infestations. Council would be required to treat their own land, as would State and Commonwealth-owned agencies. Contracts with pest controllers could also support residential treatment activity and responsive activity.</w:t>
      </w:r>
    </w:p>
    <w:p w14:paraId="4254FA2A" w14:textId="77777777" w:rsidR="00DC7AFF" w:rsidRDefault="00DC7AFF">
      <w:pPr>
        <w:pStyle w:val="BodyText"/>
        <w:kinsoku w:val="0"/>
        <w:overflowPunct w:val="0"/>
        <w:spacing w:before="120" w:line="252" w:lineRule="auto"/>
        <w:ind w:left="220" w:right="683"/>
      </w:pPr>
      <w:r>
        <w:t>It</w:t>
      </w:r>
      <w:r>
        <w:rPr>
          <w:spacing w:val="-6"/>
        </w:rPr>
        <w:t xml:space="preserve"> </w:t>
      </w:r>
      <w:r>
        <w:t>may</w:t>
      </w:r>
      <w:r>
        <w:rPr>
          <w:spacing w:val="-6"/>
        </w:rPr>
        <w:t xml:space="preserve"> </w:t>
      </w:r>
      <w:r>
        <w:t>also</w:t>
      </w:r>
      <w:r>
        <w:rPr>
          <w:spacing w:val="-6"/>
        </w:rPr>
        <w:t xml:space="preserve"> </w:t>
      </w:r>
      <w:r>
        <w:t>be</w:t>
      </w:r>
      <w:r>
        <w:rPr>
          <w:spacing w:val="-6"/>
        </w:rPr>
        <w:t xml:space="preserve"> </w:t>
      </w:r>
      <w:r>
        <w:t>appropriate</w:t>
      </w:r>
      <w:r>
        <w:rPr>
          <w:spacing w:val="-6"/>
        </w:rPr>
        <w:t xml:space="preserve"> </w:t>
      </w:r>
      <w:r>
        <w:t>for</w:t>
      </w:r>
      <w:r>
        <w:rPr>
          <w:spacing w:val="-6"/>
        </w:rPr>
        <w:t xml:space="preserve"> </w:t>
      </w:r>
      <w:r>
        <w:t>the</w:t>
      </w:r>
      <w:r>
        <w:rPr>
          <w:spacing w:val="-6"/>
        </w:rPr>
        <w:t xml:space="preserve"> </w:t>
      </w:r>
      <w:r>
        <w:t>Program</w:t>
      </w:r>
      <w:r>
        <w:rPr>
          <w:spacing w:val="-6"/>
        </w:rPr>
        <w:t xml:space="preserve"> </w:t>
      </w:r>
      <w:r>
        <w:t>to</w:t>
      </w:r>
      <w:r>
        <w:rPr>
          <w:spacing w:val="-6"/>
        </w:rPr>
        <w:t xml:space="preserve"> </w:t>
      </w:r>
      <w:r>
        <w:t>develop</w:t>
      </w:r>
      <w:r>
        <w:rPr>
          <w:spacing w:val="-6"/>
        </w:rPr>
        <w:t xml:space="preserve"> </w:t>
      </w:r>
      <w:r>
        <w:t>contracts</w:t>
      </w:r>
      <w:r>
        <w:rPr>
          <w:spacing w:val="-6"/>
        </w:rPr>
        <w:t xml:space="preserve"> </w:t>
      </w:r>
      <w:r>
        <w:t>with</w:t>
      </w:r>
      <w:r>
        <w:rPr>
          <w:spacing w:val="-6"/>
        </w:rPr>
        <w:t xml:space="preserve"> </w:t>
      </w:r>
      <w:r>
        <w:t>councils</w:t>
      </w:r>
      <w:r>
        <w:rPr>
          <w:spacing w:val="-6"/>
        </w:rPr>
        <w:t xml:space="preserve"> </w:t>
      </w:r>
      <w:r>
        <w:t>for</w:t>
      </w:r>
      <w:r>
        <w:rPr>
          <w:spacing w:val="-6"/>
        </w:rPr>
        <w:t xml:space="preserve"> </w:t>
      </w:r>
      <w:r>
        <w:t>staff</w:t>
      </w:r>
      <w:r>
        <w:rPr>
          <w:spacing w:val="-6"/>
        </w:rPr>
        <w:t xml:space="preserve"> </w:t>
      </w:r>
      <w:r>
        <w:t>to carry out ground-based RIFA surveillance in parts of the operational zone. This would allow for synergies with councils’ other insect control and land management activities. This might include facilitating Program funding or training of dedicated field staff (RIFA rangers) employed by councils to carry out local RIFA treatment, surveillance and biosecurity regulatory duties under state and Program guideline</w:t>
      </w:r>
    </w:p>
    <w:p w14:paraId="510DE890" w14:textId="77777777" w:rsidR="00DC7AFF" w:rsidRDefault="00DC7AFF">
      <w:pPr>
        <w:pStyle w:val="BodyText"/>
        <w:kinsoku w:val="0"/>
        <w:overflowPunct w:val="0"/>
        <w:spacing w:before="200" w:line="252" w:lineRule="auto"/>
        <w:ind w:left="220" w:right="683"/>
      </w:pPr>
      <w:r>
        <w:t>Extensive engagement and communication will be needed at all levels while redefining public, council and industry roles and responsibilities and how far the national Program or Queensland government should support them. Supporting community reporting of infestations</w:t>
      </w:r>
      <w:r>
        <w:rPr>
          <w:spacing w:val="-6"/>
        </w:rPr>
        <w:t xml:space="preserve"> </w:t>
      </w:r>
      <w:r>
        <w:t>and</w:t>
      </w:r>
      <w:r>
        <w:rPr>
          <w:spacing w:val="-6"/>
        </w:rPr>
        <w:t xml:space="preserve"> </w:t>
      </w:r>
      <w:r>
        <w:t>provision</w:t>
      </w:r>
      <w:r>
        <w:rPr>
          <w:spacing w:val="-6"/>
        </w:rPr>
        <w:t xml:space="preserve"> </w:t>
      </w:r>
      <w:r>
        <w:t>of</w:t>
      </w:r>
      <w:r>
        <w:rPr>
          <w:spacing w:val="-6"/>
        </w:rPr>
        <w:t xml:space="preserve"> </w:t>
      </w:r>
      <w:r>
        <w:t>effective</w:t>
      </w:r>
      <w:r>
        <w:rPr>
          <w:spacing w:val="-6"/>
        </w:rPr>
        <w:t xml:space="preserve"> </w:t>
      </w:r>
      <w:r>
        <w:t>self-treatment</w:t>
      </w:r>
      <w:r>
        <w:rPr>
          <w:spacing w:val="-6"/>
        </w:rPr>
        <w:t xml:space="preserve"> </w:t>
      </w:r>
      <w:r>
        <w:t>baits</w:t>
      </w:r>
      <w:r>
        <w:rPr>
          <w:spacing w:val="-6"/>
        </w:rPr>
        <w:t xml:space="preserve"> </w:t>
      </w:r>
      <w:r>
        <w:t>and</w:t>
      </w:r>
      <w:r>
        <w:rPr>
          <w:spacing w:val="-6"/>
        </w:rPr>
        <w:t xml:space="preserve"> </w:t>
      </w:r>
      <w:r>
        <w:t>regimes</w:t>
      </w:r>
      <w:r>
        <w:rPr>
          <w:spacing w:val="-6"/>
        </w:rPr>
        <w:t xml:space="preserve"> </w:t>
      </w:r>
      <w:r>
        <w:t>will</w:t>
      </w:r>
      <w:r>
        <w:rPr>
          <w:spacing w:val="-6"/>
        </w:rPr>
        <w:t xml:space="preserve"> </w:t>
      </w:r>
      <w:r>
        <w:t>be</w:t>
      </w:r>
      <w:r>
        <w:rPr>
          <w:spacing w:val="-6"/>
        </w:rPr>
        <w:t xml:space="preserve"> </w:t>
      </w:r>
      <w:r>
        <w:t>critical,</w:t>
      </w:r>
      <w:r>
        <w:rPr>
          <w:spacing w:val="-6"/>
        </w:rPr>
        <w:t xml:space="preserve"> </w:t>
      </w:r>
      <w:r>
        <w:t>as will ongoing monitoring of compliance with required land treatment schedules and appropriate regulatory sanctions where needed.</w:t>
      </w:r>
    </w:p>
    <w:p w14:paraId="1D9FB04F" w14:textId="77777777" w:rsidR="00DC7AFF" w:rsidRDefault="00DC7AFF">
      <w:pPr>
        <w:pStyle w:val="BodyText"/>
        <w:kinsoku w:val="0"/>
        <w:overflowPunct w:val="0"/>
        <w:spacing w:before="120" w:line="252" w:lineRule="auto"/>
        <w:ind w:left="220" w:right="640"/>
      </w:pPr>
      <w:r>
        <w:t xml:space="preserve">Section 50 of the </w:t>
      </w:r>
      <w:r>
        <w:rPr>
          <w:i/>
          <w:iCs/>
        </w:rPr>
        <w:t xml:space="preserve">Biosecurity Act (Qld) 2014 </w:t>
      </w:r>
      <w:r>
        <w:t>allows for the Minister for Agriculture to enter into a compliance agreement with local government. Section 53 stipulates that a local</w:t>
      </w:r>
      <w:r>
        <w:rPr>
          <w:spacing w:val="-7"/>
        </w:rPr>
        <w:t xml:space="preserve"> </w:t>
      </w:r>
      <w:r>
        <w:t>government</w:t>
      </w:r>
      <w:r>
        <w:rPr>
          <w:spacing w:val="-7"/>
        </w:rPr>
        <w:t xml:space="preserve"> </w:t>
      </w:r>
      <w:r>
        <w:rPr>
          <w:u w:val="thick"/>
        </w:rPr>
        <w:t>must</w:t>
      </w:r>
      <w:r>
        <w:rPr>
          <w:spacing w:val="-7"/>
        </w:rPr>
        <w:t xml:space="preserve"> </w:t>
      </w:r>
      <w:r>
        <w:t>have</w:t>
      </w:r>
      <w:r>
        <w:rPr>
          <w:spacing w:val="-7"/>
        </w:rPr>
        <w:t xml:space="preserve"> </w:t>
      </w:r>
      <w:r>
        <w:t>a</w:t>
      </w:r>
      <w:r>
        <w:rPr>
          <w:spacing w:val="-7"/>
        </w:rPr>
        <w:t xml:space="preserve"> </w:t>
      </w:r>
      <w:r>
        <w:t>Biosecurity</w:t>
      </w:r>
      <w:r>
        <w:rPr>
          <w:spacing w:val="-7"/>
        </w:rPr>
        <w:t xml:space="preserve"> </w:t>
      </w:r>
      <w:r>
        <w:t>Plan</w:t>
      </w:r>
      <w:r>
        <w:rPr>
          <w:spacing w:val="-7"/>
        </w:rPr>
        <w:t xml:space="preserve"> </w:t>
      </w:r>
      <w:r>
        <w:t>for</w:t>
      </w:r>
      <w:r>
        <w:rPr>
          <w:spacing w:val="-7"/>
        </w:rPr>
        <w:t xml:space="preserve"> </w:t>
      </w:r>
      <w:r>
        <w:t>invasive</w:t>
      </w:r>
      <w:r>
        <w:rPr>
          <w:spacing w:val="-7"/>
        </w:rPr>
        <w:t xml:space="preserve"> </w:t>
      </w:r>
      <w:r>
        <w:t>biosecurity</w:t>
      </w:r>
      <w:r>
        <w:rPr>
          <w:spacing w:val="-7"/>
        </w:rPr>
        <w:t xml:space="preserve"> </w:t>
      </w:r>
      <w:r>
        <w:t>matter</w:t>
      </w:r>
      <w:r>
        <w:rPr>
          <w:spacing w:val="-7"/>
        </w:rPr>
        <w:t xml:space="preserve"> </w:t>
      </w:r>
      <w:r>
        <w:t>for</w:t>
      </w:r>
      <w:r>
        <w:rPr>
          <w:spacing w:val="-7"/>
        </w:rPr>
        <w:t xml:space="preserve"> </w:t>
      </w:r>
      <w:r>
        <w:t>its</w:t>
      </w:r>
      <w:r>
        <w:rPr>
          <w:spacing w:val="-7"/>
        </w:rPr>
        <w:t xml:space="preserve"> </w:t>
      </w:r>
      <w:r>
        <w:t>local government area, so there are no legal impediments to local governments being responsible for RIFA management and control within their jurisdictions.</w:t>
      </w:r>
    </w:p>
    <w:p w14:paraId="123B91EE" w14:textId="77777777" w:rsidR="00DC7AFF" w:rsidRDefault="00DC7AFF">
      <w:pPr>
        <w:pStyle w:val="BodyText"/>
        <w:kinsoku w:val="0"/>
        <w:overflowPunct w:val="0"/>
        <w:spacing w:before="120" w:line="252" w:lineRule="auto"/>
        <w:ind w:left="220" w:right="683"/>
      </w:pPr>
      <w:r>
        <w:t>The terms of such a compliance agreement are open to the Minister, so specific responsibilities, funding and technical support are all areas that can be explored in developing</w:t>
      </w:r>
      <w:r>
        <w:rPr>
          <w:spacing w:val="-6"/>
        </w:rPr>
        <w:t xml:space="preserve"> </w:t>
      </w:r>
      <w:r>
        <w:t>these</w:t>
      </w:r>
      <w:r>
        <w:rPr>
          <w:spacing w:val="-6"/>
        </w:rPr>
        <w:t xml:space="preserve"> </w:t>
      </w:r>
      <w:r>
        <w:t>compliance</w:t>
      </w:r>
      <w:r>
        <w:rPr>
          <w:spacing w:val="-6"/>
        </w:rPr>
        <w:t xml:space="preserve"> </w:t>
      </w:r>
      <w:r>
        <w:t>agreements.</w:t>
      </w:r>
      <w:r>
        <w:rPr>
          <w:spacing w:val="-6"/>
        </w:rPr>
        <w:t xml:space="preserve"> </w:t>
      </w:r>
      <w:r>
        <w:t>The</w:t>
      </w:r>
      <w:r>
        <w:rPr>
          <w:spacing w:val="-6"/>
        </w:rPr>
        <w:t xml:space="preserve"> </w:t>
      </w:r>
      <w:r>
        <w:t>mechanisms</w:t>
      </w:r>
      <w:r>
        <w:rPr>
          <w:spacing w:val="-6"/>
        </w:rPr>
        <w:t xml:space="preserve"> </w:t>
      </w:r>
      <w:r>
        <w:t>and</w:t>
      </w:r>
      <w:r>
        <w:rPr>
          <w:spacing w:val="-6"/>
        </w:rPr>
        <w:t xml:space="preserve"> </w:t>
      </w:r>
      <w:r>
        <w:t>funding</w:t>
      </w:r>
      <w:r>
        <w:rPr>
          <w:spacing w:val="-6"/>
        </w:rPr>
        <w:t xml:space="preserve"> </w:t>
      </w:r>
      <w:r>
        <w:t>to</w:t>
      </w:r>
      <w:r>
        <w:rPr>
          <w:spacing w:val="-6"/>
        </w:rPr>
        <w:t xml:space="preserve"> </w:t>
      </w:r>
      <w:r>
        <w:t>facilitate</w:t>
      </w:r>
      <w:r>
        <w:rPr>
          <w:spacing w:val="-6"/>
        </w:rPr>
        <w:t xml:space="preserve"> </w:t>
      </w:r>
      <w:r>
        <w:t>this transfer of responsibility are yet to be worked through and require urgent discussion.</w:t>
      </w:r>
    </w:p>
    <w:p w14:paraId="125A1907" w14:textId="77777777" w:rsidR="00DC7AFF" w:rsidRDefault="00DC7AFF">
      <w:pPr>
        <w:pStyle w:val="BodyText"/>
        <w:kinsoku w:val="0"/>
        <w:overflowPunct w:val="0"/>
        <w:spacing w:before="120" w:line="252" w:lineRule="auto"/>
        <w:ind w:left="220" w:right="683"/>
        <w:sectPr w:rsidR="00DC7AFF">
          <w:pgSz w:w="11920" w:h="16840"/>
          <w:pgMar w:top="1100" w:right="520" w:bottom="1900" w:left="1400" w:header="0" w:footer="1637" w:gutter="0"/>
          <w:cols w:space="720"/>
          <w:noEndnote/>
        </w:sectPr>
      </w:pPr>
    </w:p>
    <w:p w14:paraId="257ED28C" w14:textId="1E0B619A" w:rsidR="00DC7AFF" w:rsidRDefault="00DD2B9D">
      <w:pPr>
        <w:pStyle w:val="BodyText"/>
        <w:kinsoku w:val="0"/>
        <w:overflowPunct w:val="0"/>
        <w:ind w:left="400"/>
        <w:rPr>
          <w:sz w:val="20"/>
          <w:szCs w:val="20"/>
        </w:rPr>
      </w:pPr>
      <w:r>
        <w:rPr>
          <w:noProof/>
          <w:sz w:val="20"/>
          <w:szCs w:val="20"/>
        </w:rPr>
        <w:lastRenderedPageBreak/>
        <mc:AlternateContent>
          <mc:Choice Requires="wpg">
            <w:drawing>
              <wp:inline distT="0" distB="0" distL="0" distR="0" wp14:anchorId="4A8EB9BF" wp14:editId="67E38252">
                <wp:extent cx="5956300" cy="1384300"/>
                <wp:effectExtent l="0" t="6350" r="6350" b="9525"/>
                <wp:docPr id="50" name="Group 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6300" cy="1384300"/>
                          <a:chOff x="0" y="0"/>
                          <a:chExt cx="9380" cy="2180"/>
                        </a:xfrm>
                      </wpg:grpSpPr>
                      <wps:wsp>
                        <wps:cNvPr id="51" name="Text Box 295"/>
                        <wps:cNvSpPr txBox="1">
                          <a:spLocks noChangeArrowheads="1"/>
                        </wps:cNvSpPr>
                        <wps:spPr bwMode="auto">
                          <a:xfrm>
                            <a:off x="10" y="650"/>
                            <a:ext cx="9360" cy="152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D436589" w14:textId="77777777" w:rsidR="00DC7AFF" w:rsidRDefault="00DC7AFF">
                              <w:pPr>
                                <w:pStyle w:val="BodyText"/>
                                <w:kinsoku w:val="0"/>
                                <w:overflowPunct w:val="0"/>
                                <w:spacing w:before="110" w:line="252" w:lineRule="auto"/>
                                <w:ind w:left="84" w:right="104"/>
                              </w:pPr>
                              <w:r>
                                <w:t>Queensland</w:t>
                              </w:r>
                              <w:r>
                                <w:rPr>
                                  <w:spacing w:val="-7"/>
                                </w:rPr>
                                <w:t xml:space="preserve"> </w:t>
                              </w:r>
                              <w:r>
                                <w:t>state</w:t>
                              </w:r>
                              <w:r>
                                <w:rPr>
                                  <w:spacing w:val="-7"/>
                                </w:rPr>
                                <w:t xml:space="preserve"> </w:t>
                              </w:r>
                              <w:r>
                                <w:t>government</w:t>
                              </w:r>
                              <w:r>
                                <w:rPr>
                                  <w:spacing w:val="-7"/>
                                </w:rPr>
                                <w:t xml:space="preserve"> </w:t>
                              </w:r>
                              <w:r>
                                <w:t>agencies</w:t>
                              </w:r>
                              <w:r>
                                <w:rPr>
                                  <w:spacing w:val="-7"/>
                                </w:rPr>
                                <w:t xml:space="preserve"> </w:t>
                              </w:r>
                              <w:r>
                                <w:t>work</w:t>
                              </w:r>
                              <w:r>
                                <w:rPr>
                                  <w:spacing w:val="-7"/>
                                </w:rPr>
                                <w:t xml:space="preserve"> </w:t>
                              </w:r>
                              <w:r>
                                <w:t>with</w:t>
                              </w:r>
                              <w:r>
                                <w:rPr>
                                  <w:spacing w:val="-7"/>
                                </w:rPr>
                                <w:t xml:space="preserve"> </w:t>
                              </w:r>
                              <w:r>
                                <w:t>the</w:t>
                              </w:r>
                              <w:r>
                                <w:rPr>
                                  <w:spacing w:val="-7"/>
                                </w:rPr>
                                <w:t xml:space="preserve"> </w:t>
                              </w:r>
                              <w:r>
                                <w:t>Program</w:t>
                              </w:r>
                              <w:r>
                                <w:rPr>
                                  <w:spacing w:val="-7"/>
                                </w:rPr>
                                <w:t xml:space="preserve"> </w:t>
                              </w:r>
                              <w:r>
                                <w:t>to</w:t>
                              </w:r>
                              <w:r>
                                <w:rPr>
                                  <w:spacing w:val="-7"/>
                                </w:rPr>
                                <w:t xml:space="preserve"> </w:t>
                              </w:r>
                              <w:r>
                                <w:t>develop</w:t>
                              </w:r>
                              <w:r>
                                <w:rPr>
                                  <w:spacing w:val="-7"/>
                                </w:rPr>
                                <w:t xml:space="preserve"> </w:t>
                              </w:r>
                              <w:r>
                                <w:t>and</w:t>
                              </w:r>
                              <w:r>
                                <w:rPr>
                                  <w:spacing w:val="-7"/>
                                </w:rPr>
                                <w:t xml:space="preserve"> </w:t>
                              </w:r>
                              <w:r>
                                <w:t>implement a framework for councils and communities to manage RIFA in their areas, assisted by State and National bodies, as well as responding to reports of suspect RIFA and linking to national Program reporting systems.</w:t>
                              </w:r>
                            </w:p>
                          </w:txbxContent>
                        </wps:txbx>
                        <wps:bodyPr rot="0" vert="horz" wrap="square" lIns="0" tIns="0" rIns="0" bIns="0" anchor="t" anchorCtr="0" upright="1">
                          <a:noAutofit/>
                        </wps:bodyPr>
                      </wps:wsp>
                      <wps:wsp>
                        <wps:cNvPr id="52" name="Text Box 296"/>
                        <wps:cNvSpPr txBox="1">
                          <a:spLocks noChangeArrowheads="1"/>
                        </wps:cNvSpPr>
                        <wps:spPr bwMode="auto">
                          <a:xfrm>
                            <a:off x="10" y="10"/>
                            <a:ext cx="9360" cy="640"/>
                          </a:xfrm>
                          <a:prstGeom prst="rect">
                            <a:avLst/>
                          </a:prstGeom>
                          <a:solidFill>
                            <a:srgbClr val="CCCCCC"/>
                          </a:solidFill>
                          <a:ln w="12700">
                            <a:solidFill>
                              <a:srgbClr val="000000"/>
                            </a:solidFill>
                            <a:miter lim="800000"/>
                            <a:headEnd/>
                            <a:tailEnd/>
                          </a:ln>
                        </wps:spPr>
                        <wps:txbx>
                          <w:txbxContent>
                            <w:p w14:paraId="6B0A02B2" w14:textId="77777777" w:rsidR="00DC7AFF" w:rsidRDefault="00DC7AFF">
                              <w:pPr>
                                <w:pStyle w:val="BodyText"/>
                                <w:kinsoku w:val="0"/>
                                <w:overflowPunct w:val="0"/>
                                <w:spacing w:before="109"/>
                                <w:ind w:left="369"/>
                                <w:rPr>
                                  <w:b/>
                                  <w:bCs/>
                                  <w:color w:val="000000"/>
                                  <w:spacing w:val="-5"/>
                                </w:rPr>
                              </w:pPr>
                              <w:r>
                                <w:rPr>
                                  <w:b/>
                                  <w:bCs/>
                                  <w:color w:val="000000"/>
                                </w:rPr>
                                <w:t>Recommendation</w:t>
                              </w:r>
                              <w:r>
                                <w:rPr>
                                  <w:b/>
                                  <w:bCs/>
                                  <w:color w:val="000000"/>
                                  <w:spacing w:val="-7"/>
                                </w:rPr>
                                <w:t xml:space="preserve"> </w:t>
                              </w:r>
                              <w:r>
                                <w:rPr>
                                  <w:b/>
                                  <w:bCs/>
                                  <w:color w:val="000000"/>
                                  <w:spacing w:val="-5"/>
                                </w:rPr>
                                <w:t>19</w:t>
                              </w:r>
                            </w:p>
                          </w:txbxContent>
                        </wps:txbx>
                        <wps:bodyPr rot="0" vert="horz" wrap="square" lIns="0" tIns="0" rIns="0" bIns="0" anchor="t" anchorCtr="0" upright="1">
                          <a:noAutofit/>
                        </wps:bodyPr>
                      </wps:wsp>
                    </wpg:wgp>
                  </a:graphicData>
                </a:graphic>
              </wp:inline>
            </w:drawing>
          </mc:Choice>
          <mc:Fallback>
            <w:pict>
              <v:group w14:anchorId="4A8EB9BF" id="Group 294" o:spid="_x0000_s1209" style="width:469pt;height:109pt;mso-position-horizontal-relative:char;mso-position-vertical-relative:line" coordsize="9380,2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">
                <v:shape id="Text Box 295" o:spid="_x0000_s1210" type="#_x0000_t202" style="position:absolute;left:10;top:650;width:9360;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" filled="f" strokeweight="1pt">
                  <v:textbox inset="0,0,0,0">
                    <w:txbxContent>
                      <w:p w14:paraId="0D436589" w14:textId="77777777" w:rsidR="00DC7AFF" w:rsidRDefault="00DC7AFF">
                        <w:pPr>
                          <w:pStyle w:val="BodyText"/>
                          <w:kinsoku w:val="0"/>
                          <w:overflowPunct w:val="0"/>
                          <w:spacing w:before="110" w:line="252" w:lineRule="auto"/>
                          <w:ind w:left="84" w:right="104"/>
                        </w:pPr>
                        <w:r>
                          <w:t>Queensland</w:t>
                        </w:r>
                        <w:r>
                          <w:rPr>
                            <w:spacing w:val="-7"/>
                          </w:rPr>
                          <w:t xml:space="preserve"> </w:t>
                        </w:r>
                        <w:r>
                          <w:t>state</w:t>
                        </w:r>
                        <w:r>
                          <w:rPr>
                            <w:spacing w:val="-7"/>
                          </w:rPr>
                          <w:t xml:space="preserve"> </w:t>
                        </w:r>
                        <w:r>
                          <w:t>government</w:t>
                        </w:r>
                        <w:r>
                          <w:rPr>
                            <w:spacing w:val="-7"/>
                          </w:rPr>
                          <w:t xml:space="preserve"> </w:t>
                        </w:r>
                        <w:r>
                          <w:t>agencies</w:t>
                        </w:r>
                        <w:r>
                          <w:rPr>
                            <w:spacing w:val="-7"/>
                          </w:rPr>
                          <w:t xml:space="preserve"> </w:t>
                        </w:r>
                        <w:r>
                          <w:t>work</w:t>
                        </w:r>
                        <w:r>
                          <w:rPr>
                            <w:spacing w:val="-7"/>
                          </w:rPr>
                          <w:t xml:space="preserve"> </w:t>
                        </w:r>
                        <w:r>
                          <w:t>with</w:t>
                        </w:r>
                        <w:r>
                          <w:rPr>
                            <w:spacing w:val="-7"/>
                          </w:rPr>
                          <w:t xml:space="preserve"> </w:t>
                        </w:r>
                        <w:r>
                          <w:t>the</w:t>
                        </w:r>
                        <w:r>
                          <w:rPr>
                            <w:spacing w:val="-7"/>
                          </w:rPr>
                          <w:t xml:space="preserve"> </w:t>
                        </w:r>
                        <w:r>
                          <w:t>Program</w:t>
                        </w:r>
                        <w:r>
                          <w:rPr>
                            <w:spacing w:val="-7"/>
                          </w:rPr>
                          <w:t xml:space="preserve"> </w:t>
                        </w:r>
                        <w:r>
                          <w:t>to</w:t>
                        </w:r>
                        <w:r>
                          <w:rPr>
                            <w:spacing w:val="-7"/>
                          </w:rPr>
                          <w:t xml:space="preserve"> </w:t>
                        </w:r>
                        <w:r>
                          <w:t>develop</w:t>
                        </w:r>
                        <w:r>
                          <w:rPr>
                            <w:spacing w:val="-7"/>
                          </w:rPr>
                          <w:t xml:space="preserve"> </w:t>
                        </w:r>
                        <w:r>
                          <w:t>and</w:t>
                        </w:r>
                        <w:r>
                          <w:rPr>
                            <w:spacing w:val="-7"/>
                          </w:rPr>
                          <w:t xml:space="preserve"> </w:t>
                        </w:r>
                        <w:r>
                          <w:t>implement a framework for councils and communities to manage RIFA in their areas, assisted by State and National bodies, as well as responding to reports of suspect RIFA and linking to national Program reporting systems.</w:t>
                        </w:r>
                      </w:p>
                    </w:txbxContent>
                  </v:textbox>
                </v:shape>
                <v:shape id="Text Box 296" o:spid="_x0000_s1211" type="#_x0000_t202" style="position:absolute;left:10;top:10;width:9360;height: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" fillcolor="#ccc" strokeweight="1pt">
                  <v:textbox inset="0,0,0,0">
                    <w:txbxContent>
                      <w:p w14:paraId="6B0A02B2" w14:textId="77777777" w:rsidR="00DC7AFF" w:rsidRDefault="00DC7AFF">
                        <w:pPr>
                          <w:pStyle w:val="BodyText"/>
                          <w:kinsoku w:val="0"/>
                          <w:overflowPunct w:val="0"/>
                          <w:spacing w:before="109"/>
                          <w:ind w:left="369"/>
                          <w:rPr>
                            <w:b/>
                            <w:bCs/>
                            <w:color w:val="000000"/>
                            <w:spacing w:val="-5"/>
                          </w:rPr>
                        </w:pPr>
                        <w:r>
                          <w:rPr>
                            <w:b/>
                            <w:bCs/>
                            <w:color w:val="000000"/>
                          </w:rPr>
                          <w:t>Recommendation</w:t>
                        </w:r>
                        <w:r>
                          <w:rPr>
                            <w:b/>
                            <w:bCs/>
                            <w:color w:val="000000"/>
                            <w:spacing w:val="-7"/>
                          </w:rPr>
                          <w:t xml:space="preserve"> </w:t>
                        </w:r>
                        <w:r>
                          <w:rPr>
                            <w:b/>
                            <w:bCs/>
                            <w:color w:val="000000"/>
                            <w:spacing w:val="-5"/>
                          </w:rPr>
                          <w:t>19</w:t>
                        </w:r>
                      </w:p>
                    </w:txbxContent>
                  </v:textbox>
                </v:shape>
                <w10:anchorlock/>
              </v:group>
            </w:pict>
          </mc:Fallback>
        </mc:AlternateContent>
      </w:r>
    </w:p>
    <w:p w14:paraId="0D6016C2" w14:textId="77777777" w:rsidR="00DC7AFF" w:rsidRDefault="00DC7AFF">
      <w:pPr>
        <w:pStyle w:val="BodyText"/>
        <w:kinsoku w:val="0"/>
        <w:overflowPunct w:val="0"/>
        <w:spacing w:before="5"/>
        <w:rPr>
          <w:sz w:val="16"/>
          <w:szCs w:val="16"/>
        </w:rPr>
      </w:pPr>
    </w:p>
    <w:p w14:paraId="3A55D869" w14:textId="77777777" w:rsidR="00DC7AFF" w:rsidRDefault="00DC7AFF">
      <w:pPr>
        <w:pStyle w:val="Heading4"/>
        <w:numPr>
          <w:ilvl w:val="2"/>
          <w:numId w:val="23"/>
        </w:numPr>
        <w:tabs>
          <w:tab w:val="left" w:pos="811"/>
        </w:tabs>
        <w:kinsoku w:val="0"/>
        <w:overflowPunct w:val="0"/>
        <w:spacing w:before="59"/>
        <w:ind w:left="810"/>
        <w:rPr>
          <w:spacing w:val="-2"/>
        </w:rPr>
      </w:pPr>
      <w:bookmarkStart w:id="143" w:name="_Toc136854731"/>
      <w:r>
        <w:t>Mobilising</w:t>
      </w:r>
      <w:r>
        <w:rPr>
          <w:spacing w:val="-7"/>
        </w:rPr>
        <w:t xml:space="preserve"> </w:t>
      </w:r>
      <w:r>
        <w:t>council-led</w:t>
      </w:r>
      <w:r>
        <w:rPr>
          <w:spacing w:val="-7"/>
        </w:rPr>
        <w:t xml:space="preserve"> </w:t>
      </w:r>
      <w:r>
        <w:t>RIFA</w:t>
      </w:r>
      <w:r>
        <w:rPr>
          <w:spacing w:val="-7"/>
        </w:rPr>
        <w:t xml:space="preserve"> </w:t>
      </w:r>
      <w:r>
        <w:t>suppression</w:t>
      </w:r>
      <w:r>
        <w:rPr>
          <w:spacing w:val="-6"/>
        </w:rPr>
        <w:t xml:space="preserve"> </w:t>
      </w:r>
      <w:r>
        <w:rPr>
          <w:spacing w:val="-2"/>
        </w:rPr>
        <w:t>programs</w:t>
      </w:r>
      <w:bookmarkEnd w:id="143"/>
    </w:p>
    <w:p w14:paraId="0A5BF603" w14:textId="77777777" w:rsidR="00DC7AFF" w:rsidRDefault="00DC7AFF">
      <w:pPr>
        <w:pStyle w:val="BodyText"/>
        <w:kinsoku w:val="0"/>
        <w:overflowPunct w:val="0"/>
        <w:spacing w:before="14" w:line="252" w:lineRule="auto"/>
        <w:ind w:left="220" w:right="838"/>
      </w:pPr>
      <w:r>
        <w:t>While the Ten-Year Plan included provision for treatment of RIFA infestations by landowners and licensed pest controllers, this only became a focus of the Program recently.</w:t>
      </w:r>
      <w:r>
        <w:rPr>
          <w:spacing w:val="-14"/>
        </w:rPr>
        <w:t xml:space="preserve"> </w:t>
      </w:r>
      <w:r>
        <w:t>It</w:t>
      </w:r>
      <w:r>
        <w:rPr>
          <w:spacing w:val="-13"/>
        </w:rPr>
        <w:t xml:space="preserve"> </w:t>
      </w:r>
      <w:r>
        <w:t>followed</w:t>
      </w:r>
      <w:r>
        <w:rPr>
          <w:spacing w:val="-13"/>
        </w:rPr>
        <w:t xml:space="preserve"> </w:t>
      </w:r>
      <w:r>
        <w:t>the</w:t>
      </w:r>
      <w:r>
        <w:rPr>
          <w:spacing w:val="-13"/>
        </w:rPr>
        <w:t xml:space="preserve"> </w:t>
      </w:r>
      <w:r>
        <w:t>Three-Year</w:t>
      </w:r>
      <w:r>
        <w:rPr>
          <w:spacing w:val="-14"/>
        </w:rPr>
        <w:t xml:space="preserve"> </w:t>
      </w:r>
      <w:r>
        <w:t>Strategy’s</w:t>
      </w:r>
      <w:r>
        <w:rPr>
          <w:spacing w:val="-13"/>
        </w:rPr>
        <w:t xml:space="preserve"> </w:t>
      </w:r>
      <w:r>
        <w:t>significant</w:t>
      </w:r>
      <w:r>
        <w:rPr>
          <w:spacing w:val="-13"/>
        </w:rPr>
        <w:t xml:space="preserve"> </w:t>
      </w:r>
      <w:r>
        <w:t>Mobilisation</w:t>
      </w:r>
      <w:r>
        <w:rPr>
          <w:spacing w:val="-13"/>
        </w:rPr>
        <w:t xml:space="preserve"> </w:t>
      </w:r>
      <w:r>
        <w:t>component</w:t>
      </w:r>
      <w:r>
        <w:rPr>
          <w:spacing w:val="-13"/>
        </w:rPr>
        <w:t xml:space="preserve"> </w:t>
      </w:r>
      <w:r>
        <w:t>to increase the participation of stakeholders in the Program’s treatment activities.</w:t>
      </w:r>
    </w:p>
    <w:p w14:paraId="04F9779B" w14:textId="77777777" w:rsidR="00DC7AFF" w:rsidRDefault="00DC7AFF">
      <w:pPr>
        <w:pStyle w:val="BodyText"/>
        <w:kinsoku w:val="0"/>
        <w:overflowPunct w:val="0"/>
        <w:spacing w:before="120" w:line="252" w:lineRule="auto"/>
        <w:ind w:left="220" w:right="640"/>
      </w:pPr>
      <w:r>
        <w:t>The Program observed varying levels of support, commitment and capacity to commit to self-management among the local councils impacted by RIFA, due to their different structures,</w:t>
      </w:r>
      <w:r>
        <w:rPr>
          <w:spacing w:val="-7"/>
        </w:rPr>
        <w:t xml:space="preserve"> </w:t>
      </w:r>
      <w:r>
        <w:t>resources</w:t>
      </w:r>
      <w:r>
        <w:rPr>
          <w:spacing w:val="-7"/>
        </w:rPr>
        <w:t xml:space="preserve"> </w:t>
      </w:r>
      <w:r>
        <w:t>and</w:t>
      </w:r>
      <w:r>
        <w:rPr>
          <w:spacing w:val="-7"/>
        </w:rPr>
        <w:t xml:space="preserve"> </w:t>
      </w:r>
      <w:r>
        <w:t>budgets.</w:t>
      </w:r>
      <w:r>
        <w:rPr>
          <w:spacing w:val="-7"/>
        </w:rPr>
        <w:t xml:space="preserve"> </w:t>
      </w:r>
      <w:r>
        <w:t>All</w:t>
      </w:r>
      <w:r>
        <w:rPr>
          <w:spacing w:val="-7"/>
        </w:rPr>
        <w:t xml:space="preserve"> </w:t>
      </w:r>
      <w:r>
        <w:t>councils</w:t>
      </w:r>
      <w:r>
        <w:rPr>
          <w:spacing w:val="-7"/>
        </w:rPr>
        <w:t xml:space="preserve"> </w:t>
      </w:r>
      <w:r>
        <w:t>have</w:t>
      </w:r>
      <w:r>
        <w:rPr>
          <w:spacing w:val="-7"/>
        </w:rPr>
        <w:t xml:space="preserve"> </w:t>
      </w:r>
      <w:r>
        <w:t>taken</w:t>
      </w:r>
      <w:r>
        <w:rPr>
          <w:spacing w:val="-7"/>
        </w:rPr>
        <w:t xml:space="preserve"> </w:t>
      </w:r>
      <w:r>
        <w:t>part</w:t>
      </w:r>
      <w:r>
        <w:rPr>
          <w:spacing w:val="-7"/>
        </w:rPr>
        <w:t xml:space="preserve"> </w:t>
      </w:r>
      <w:r>
        <w:t>in</w:t>
      </w:r>
      <w:r>
        <w:rPr>
          <w:spacing w:val="-7"/>
        </w:rPr>
        <w:t xml:space="preserve"> </w:t>
      </w:r>
      <w:r>
        <w:t>RIFA</w:t>
      </w:r>
      <w:r>
        <w:rPr>
          <w:spacing w:val="-7"/>
        </w:rPr>
        <w:t xml:space="preserve"> </w:t>
      </w:r>
      <w:r>
        <w:t>training</w:t>
      </w:r>
      <w:r>
        <w:rPr>
          <w:spacing w:val="-7"/>
        </w:rPr>
        <w:t xml:space="preserve"> </w:t>
      </w:r>
      <w:r>
        <w:t>run</w:t>
      </w:r>
      <w:r>
        <w:rPr>
          <w:spacing w:val="-7"/>
        </w:rPr>
        <w:t xml:space="preserve"> </w:t>
      </w:r>
      <w:r>
        <w:t>by</w:t>
      </w:r>
      <w:r>
        <w:rPr>
          <w:spacing w:val="-7"/>
        </w:rPr>
        <w:t xml:space="preserve"> </w:t>
      </w:r>
      <w:r>
        <w:t>the Program, and four have been asked to treat their land as part of pilot projects. Two (Logan and Gold Coast City Councils) have done so, while Scenic Rims Regional Council said it did not have enough personnel, and Brisbane City Council indicated that their budget would not cover the cost of self-management. The Local Government Association of Queensland recently discussed council self-management of RIFA and was supportive.</w:t>
      </w:r>
    </w:p>
    <w:p w14:paraId="716E36B8" w14:textId="77777777" w:rsidR="00DC7AFF" w:rsidRDefault="00DC7AFF">
      <w:pPr>
        <w:pStyle w:val="BodyText"/>
        <w:kinsoku w:val="0"/>
        <w:overflowPunct w:val="0"/>
        <w:spacing w:before="120" w:line="252" w:lineRule="auto"/>
        <w:ind w:left="220" w:right="712"/>
      </w:pPr>
      <w:r>
        <w:t>This</w:t>
      </w:r>
      <w:r>
        <w:rPr>
          <w:spacing w:val="-1"/>
        </w:rPr>
        <w:t xml:space="preserve"> </w:t>
      </w:r>
      <w:r>
        <w:t>trial</w:t>
      </w:r>
      <w:r>
        <w:rPr>
          <w:spacing w:val="-1"/>
        </w:rPr>
        <w:t xml:space="preserve"> </w:t>
      </w:r>
      <w:r>
        <w:t>should</w:t>
      </w:r>
      <w:r>
        <w:rPr>
          <w:spacing w:val="-1"/>
        </w:rPr>
        <w:t xml:space="preserve"> </w:t>
      </w:r>
      <w:r>
        <w:t>be</w:t>
      </w:r>
      <w:r>
        <w:rPr>
          <w:spacing w:val="-1"/>
        </w:rPr>
        <w:t xml:space="preserve"> </w:t>
      </w:r>
      <w:r>
        <w:t>followed</w:t>
      </w:r>
      <w:r>
        <w:rPr>
          <w:spacing w:val="-1"/>
        </w:rPr>
        <w:t xml:space="preserve"> </w:t>
      </w:r>
      <w:r>
        <w:t>up</w:t>
      </w:r>
      <w:r>
        <w:rPr>
          <w:spacing w:val="-1"/>
        </w:rPr>
        <w:t xml:space="preserve"> </w:t>
      </w:r>
      <w:r>
        <w:t>as</w:t>
      </w:r>
      <w:r>
        <w:rPr>
          <w:spacing w:val="-1"/>
        </w:rPr>
        <w:t xml:space="preserve"> </w:t>
      </w:r>
      <w:r>
        <w:t>soon</w:t>
      </w:r>
      <w:r>
        <w:rPr>
          <w:spacing w:val="-1"/>
        </w:rPr>
        <w:t xml:space="preserve"> </w:t>
      </w:r>
      <w:r>
        <w:t>as</w:t>
      </w:r>
      <w:r>
        <w:rPr>
          <w:spacing w:val="-1"/>
        </w:rPr>
        <w:t xml:space="preserve"> </w:t>
      </w:r>
      <w:r>
        <w:t>practicable</w:t>
      </w:r>
      <w:r>
        <w:rPr>
          <w:spacing w:val="-1"/>
        </w:rPr>
        <w:t xml:space="preserve"> </w:t>
      </w:r>
      <w:r>
        <w:t>in</w:t>
      </w:r>
      <w:r>
        <w:rPr>
          <w:spacing w:val="-1"/>
        </w:rPr>
        <w:t xml:space="preserve"> </w:t>
      </w:r>
      <w:r>
        <w:t>2021-22</w:t>
      </w:r>
      <w:r>
        <w:rPr>
          <w:spacing w:val="-1"/>
        </w:rPr>
        <w:t xml:space="preserve"> </w:t>
      </w:r>
      <w:r>
        <w:t>with</w:t>
      </w:r>
      <w:r>
        <w:rPr>
          <w:spacing w:val="-1"/>
        </w:rPr>
        <w:t xml:space="preserve"> </w:t>
      </w:r>
      <w:r>
        <w:t>the</w:t>
      </w:r>
      <w:r>
        <w:rPr>
          <w:spacing w:val="-1"/>
        </w:rPr>
        <w:t xml:space="preserve"> </w:t>
      </w:r>
      <w:r>
        <w:t>Brisbane</w:t>
      </w:r>
      <w:r>
        <w:rPr>
          <w:spacing w:val="-1"/>
        </w:rPr>
        <w:t xml:space="preserve"> </w:t>
      </w:r>
      <w:r>
        <w:t>City Council</w:t>
      </w:r>
      <w:r>
        <w:rPr>
          <w:spacing w:val="-4"/>
        </w:rPr>
        <w:t xml:space="preserve"> </w:t>
      </w:r>
      <w:r>
        <w:t>and/or</w:t>
      </w:r>
      <w:r>
        <w:rPr>
          <w:spacing w:val="-4"/>
        </w:rPr>
        <w:t xml:space="preserve"> </w:t>
      </w:r>
      <w:r>
        <w:t>other</w:t>
      </w:r>
      <w:r>
        <w:rPr>
          <w:spacing w:val="-4"/>
        </w:rPr>
        <w:t xml:space="preserve"> </w:t>
      </w:r>
      <w:r>
        <w:t>Councils</w:t>
      </w:r>
      <w:r>
        <w:rPr>
          <w:spacing w:val="-4"/>
        </w:rPr>
        <w:t xml:space="preserve"> </w:t>
      </w:r>
      <w:r>
        <w:t>e.g.</w:t>
      </w:r>
      <w:r>
        <w:rPr>
          <w:spacing w:val="-4"/>
        </w:rPr>
        <w:t xml:space="preserve"> </w:t>
      </w:r>
      <w:r>
        <w:t>(Logan,</w:t>
      </w:r>
      <w:r>
        <w:rPr>
          <w:spacing w:val="-4"/>
        </w:rPr>
        <w:t xml:space="preserve"> </w:t>
      </w:r>
      <w:r>
        <w:t>Ipswich,</w:t>
      </w:r>
      <w:r>
        <w:rPr>
          <w:spacing w:val="-4"/>
        </w:rPr>
        <w:t xml:space="preserve"> </w:t>
      </w:r>
      <w:r>
        <w:t>Gold</w:t>
      </w:r>
      <w:r>
        <w:rPr>
          <w:spacing w:val="-4"/>
        </w:rPr>
        <w:t xml:space="preserve"> </w:t>
      </w:r>
      <w:r>
        <w:t>Coast,</w:t>
      </w:r>
      <w:r>
        <w:rPr>
          <w:spacing w:val="-4"/>
        </w:rPr>
        <w:t xml:space="preserve"> </w:t>
      </w:r>
      <w:r>
        <w:t>Scenic</w:t>
      </w:r>
      <w:r>
        <w:rPr>
          <w:spacing w:val="-4"/>
        </w:rPr>
        <w:t xml:space="preserve"> </w:t>
      </w:r>
      <w:r>
        <w:t>Rim)</w:t>
      </w:r>
      <w:r>
        <w:rPr>
          <w:spacing w:val="-4"/>
        </w:rPr>
        <w:t xml:space="preserve"> </w:t>
      </w:r>
      <w:r>
        <w:t>to</w:t>
      </w:r>
      <w:r>
        <w:rPr>
          <w:spacing w:val="-4"/>
        </w:rPr>
        <w:t xml:space="preserve"> </w:t>
      </w:r>
      <w:r>
        <w:t>commence an area-wide suppression and eradication program in a number of suburbs, which have significant RIFA infestations. This project would test the strategy and refine the systems for rollout in all Council areas within the Operational Boundary. An allocation in the 2021-22</w:t>
      </w:r>
      <w:r>
        <w:rPr>
          <w:spacing w:val="-1"/>
        </w:rPr>
        <w:t xml:space="preserve"> </w:t>
      </w:r>
      <w:r>
        <w:t>budget</w:t>
      </w:r>
      <w:r>
        <w:rPr>
          <w:spacing w:val="-1"/>
        </w:rPr>
        <w:t xml:space="preserve"> </w:t>
      </w:r>
      <w:r>
        <w:t>will</w:t>
      </w:r>
      <w:r>
        <w:rPr>
          <w:spacing w:val="-1"/>
        </w:rPr>
        <w:t xml:space="preserve"> </w:t>
      </w:r>
      <w:r>
        <w:t>be</w:t>
      </w:r>
      <w:r>
        <w:rPr>
          <w:spacing w:val="-1"/>
        </w:rPr>
        <w:t xml:space="preserve"> </w:t>
      </w:r>
      <w:r>
        <w:t>needed</w:t>
      </w:r>
      <w:r>
        <w:rPr>
          <w:spacing w:val="-1"/>
        </w:rPr>
        <w:t xml:space="preserve"> </w:t>
      </w:r>
      <w:r>
        <w:t>to</w:t>
      </w:r>
      <w:r>
        <w:rPr>
          <w:spacing w:val="-1"/>
        </w:rPr>
        <w:t xml:space="preserve"> </w:t>
      </w:r>
      <w:r>
        <w:t>support</w:t>
      </w:r>
      <w:r>
        <w:rPr>
          <w:spacing w:val="-1"/>
        </w:rPr>
        <w:t xml:space="preserve"> </w:t>
      </w:r>
      <w:r>
        <w:t>the</w:t>
      </w:r>
      <w:r>
        <w:rPr>
          <w:spacing w:val="-1"/>
        </w:rPr>
        <w:t xml:space="preserve"> </w:t>
      </w:r>
      <w:r>
        <w:t>extension</w:t>
      </w:r>
      <w:r>
        <w:rPr>
          <w:spacing w:val="-1"/>
        </w:rPr>
        <w:t xml:space="preserve"> </w:t>
      </w:r>
      <w:r>
        <w:t>of</w:t>
      </w:r>
      <w:r>
        <w:rPr>
          <w:spacing w:val="-1"/>
        </w:rPr>
        <w:t xml:space="preserve"> </w:t>
      </w:r>
      <w:r>
        <w:t>the</w:t>
      </w:r>
      <w:r>
        <w:rPr>
          <w:spacing w:val="-1"/>
        </w:rPr>
        <w:t xml:space="preserve"> </w:t>
      </w:r>
      <w:r>
        <w:t>self-management</w:t>
      </w:r>
      <w:r>
        <w:rPr>
          <w:spacing w:val="-1"/>
        </w:rPr>
        <w:t xml:space="preserve"> </w:t>
      </w:r>
      <w:r>
        <w:t>project.</w:t>
      </w:r>
    </w:p>
    <w:p w14:paraId="2C3620A3" w14:textId="77777777" w:rsidR="00DC7AFF" w:rsidRDefault="00DC7AFF">
      <w:pPr>
        <w:pStyle w:val="BodyText"/>
        <w:kinsoku w:val="0"/>
        <w:overflowPunct w:val="0"/>
        <w:rPr>
          <w:sz w:val="20"/>
          <w:szCs w:val="20"/>
        </w:rPr>
      </w:pPr>
    </w:p>
    <w:p w14:paraId="338EE75B" w14:textId="1B13BB2D" w:rsidR="00DC7AFF" w:rsidRDefault="00DD2B9D">
      <w:pPr>
        <w:pStyle w:val="BodyText"/>
        <w:kinsoku w:val="0"/>
        <w:overflowPunct w:val="0"/>
        <w:spacing w:before="7"/>
        <w:rPr>
          <w:sz w:val="23"/>
          <w:szCs w:val="23"/>
        </w:rPr>
      </w:pPr>
      <w:r>
        <w:rPr>
          <w:noProof/>
        </w:rPr>
        <mc:AlternateContent>
          <mc:Choice Requires="wpg">
            <w:drawing>
              <wp:anchor distT="0" distB="0" distL="0" distR="0" simplePos="0" relativeHeight="251688960" behindDoc="0" locked="0" layoutInCell="0" allowOverlap="1" wp14:anchorId="12F6FF45" wp14:editId="3D059AE3">
                <wp:simplePos x="0" y="0"/>
                <wp:positionH relativeFrom="page">
                  <wp:posOffset>1143000</wp:posOffset>
                </wp:positionH>
                <wp:positionV relativeFrom="paragraph">
                  <wp:posOffset>190500</wp:posOffset>
                </wp:positionV>
                <wp:extent cx="5854700" cy="1422400"/>
                <wp:effectExtent l="0" t="0" r="0" b="0"/>
                <wp:wrapTopAndBottom/>
                <wp:docPr id="47" name="Group 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54700" cy="1422400"/>
                          <a:chOff x="1800" y="300"/>
                          <a:chExt cx="9220" cy="2240"/>
                        </a:xfrm>
                      </wpg:grpSpPr>
                      <wps:wsp>
                        <wps:cNvPr id="48" name="Text Box 298"/>
                        <wps:cNvSpPr txBox="1">
                          <a:spLocks noChangeArrowheads="1"/>
                        </wps:cNvSpPr>
                        <wps:spPr bwMode="auto">
                          <a:xfrm>
                            <a:off x="1810" y="951"/>
                            <a:ext cx="9200" cy="158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52DCA29" w14:textId="77777777" w:rsidR="00DC7AFF" w:rsidRDefault="00DC7AFF">
                              <w:pPr>
                                <w:pStyle w:val="BodyText"/>
                                <w:kinsoku w:val="0"/>
                                <w:overflowPunct w:val="0"/>
                                <w:spacing w:before="100" w:line="256" w:lineRule="auto"/>
                                <w:ind w:left="84" w:right="118"/>
                              </w:pPr>
                              <w:r>
                                <w:t>The Program work with councils to develop and extend area-wide RIFA suppression and</w:t>
                              </w:r>
                              <w:r>
                                <w:rPr>
                                  <w:spacing w:val="-6"/>
                                </w:rPr>
                                <w:t xml:space="preserve"> </w:t>
                              </w:r>
                              <w:r>
                                <w:t>eradication</w:t>
                              </w:r>
                              <w:r>
                                <w:rPr>
                                  <w:spacing w:val="-6"/>
                                </w:rPr>
                                <w:t xml:space="preserve"> </w:t>
                              </w:r>
                              <w:r>
                                <w:t>programs</w:t>
                              </w:r>
                              <w:r>
                                <w:rPr>
                                  <w:spacing w:val="-6"/>
                                </w:rPr>
                                <w:t xml:space="preserve"> </w:t>
                              </w:r>
                              <w:r>
                                <w:t>as</w:t>
                              </w:r>
                              <w:r>
                                <w:rPr>
                                  <w:spacing w:val="-6"/>
                                </w:rPr>
                                <w:t xml:space="preserve"> </w:t>
                              </w:r>
                              <w:r>
                                <w:t>soon</w:t>
                              </w:r>
                              <w:r>
                                <w:rPr>
                                  <w:spacing w:val="-6"/>
                                </w:rPr>
                                <w:t xml:space="preserve"> </w:t>
                              </w:r>
                              <w:r>
                                <w:t>as</w:t>
                              </w:r>
                              <w:r>
                                <w:rPr>
                                  <w:spacing w:val="-6"/>
                                </w:rPr>
                                <w:t xml:space="preserve"> </w:t>
                              </w:r>
                              <w:r>
                                <w:t>possible,</w:t>
                              </w:r>
                              <w:r>
                                <w:rPr>
                                  <w:spacing w:val="-6"/>
                                </w:rPr>
                                <w:t xml:space="preserve"> </w:t>
                              </w:r>
                              <w:r>
                                <w:t>starting</w:t>
                              </w:r>
                              <w:r>
                                <w:rPr>
                                  <w:spacing w:val="-6"/>
                                </w:rPr>
                                <w:t xml:space="preserve"> </w:t>
                              </w:r>
                              <w:r>
                                <w:t>in</w:t>
                              </w:r>
                              <w:r>
                                <w:rPr>
                                  <w:spacing w:val="-6"/>
                                </w:rPr>
                                <w:t xml:space="preserve"> </w:t>
                              </w:r>
                              <w:r>
                                <w:t>suburbs</w:t>
                              </w:r>
                              <w:r>
                                <w:rPr>
                                  <w:spacing w:val="-6"/>
                                </w:rPr>
                                <w:t xml:space="preserve"> </w:t>
                              </w:r>
                              <w:r>
                                <w:t>with</w:t>
                              </w:r>
                              <w:r>
                                <w:rPr>
                                  <w:spacing w:val="-6"/>
                                </w:rPr>
                                <w:t xml:space="preserve"> </w:t>
                              </w:r>
                              <w:r>
                                <w:t>significant</w:t>
                              </w:r>
                              <w:r>
                                <w:rPr>
                                  <w:spacing w:val="-6"/>
                                </w:rPr>
                                <w:t xml:space="preserve"> </w:t>
                              </w:r>
                              <w:r>
                                <w:t>RIFA infestations and moving to all LGAs with any land in or adjacent to the extended Biosecurity Zone.</w:t>
                              </w:r>
                            </w:p>
                          </w:txbxContent>
                        </wps:txbx>
                        <wps:bodyPr rot="0" vert="horz" wrap="square" lIns="0" tIns="0" rIns="0" bIns="0" anchor="t" anchorCtr="0" upright="1">
                          <a:noAutofit/>
                        </wps:bodyPr>
                      </wps:wsp>
                      <wps:wsp>
                        <wps:cNvPr id="49" name="Text Box 299"/>
                        <wps:cNvSpPr txBox="1">
                          <a:spLocks noChangeArrowheads="1"/>
                        </wps:cNvSpPr>
                        <wps:spPr bwMode="auto">
                          <a:xfrm>
                            <a:off x="1810" y="311"/>
                            <a:ext cx="9200" cy="640"/>
                          </a:xfrm>
                          <a:prstGeom prst="rect">
                            <a:avLst/>
                          </a:prstGeom>
                          <a:solidFill>
                            <a:srgbClr val="CCCCCC"/>
                          </a:solidFill>
                          <a:ln w="12700">
                            <a:solidFill>
                              <a:srgbClr val="000000"/>
                            </a:solidFill>
                            <a:miter lim="800000"/>
                            <a:headEnd/>
                            <a:tailEnd/>
                          </a:ln>
                        </wps:spPr>
                        <wps:txbx>
                          <w:txbxContent>
                            <w:p w14:paraId="15327C7E" w14:textId="77777777" w:rsidR="00DC7AFF" w:rsidRDefault="00DC7AFF">
                              <w:pPr>
                                <w:pStyle w:val="BodyText"/>
                                <w:kinsoku w:val="0"/>
                                <w:overflowPunct w:val="0"/>
                                <w:spacing w:before="100"/>
                                <w:ind w:left="369"/>
                                <w:rPr>
                                  <w:b/>
                                  <w:bCs/>
                                  <w:color w:val="000000"/>
                                  <w:spacing w:val="-5"/>
                                </w:rPr>
                              </w:pPr>
                              <w:r>
                                <w:rPr>
                                  <w:b/>
                                  <w:bCs/>
                                  <w:color w:val="000000"/>
                                </w:rPr>
                                <w:t>Recommendation</w:t>
                              </w:r>
                              <w:r>
                                <w:rPr>
                                  <w:b/>
                                  <w:bCs/>
                                  <w:color w:val="000000"/>
                                  <w:spacing w:val="-7"/>
                                </w:rPr>
                                <w:t xml:space="preserve"> </w:t>
                              </w:r>
                              <w:r>
                                <w:rPr>
                                  <w:b/>
                                  <w:bCs/>
                                  <w:color w:val="000000"/>
                                  <w:spacing w:val="-5"/>
                                </w:rPr>
                                <w:t>20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F6FF45" id="Group 297" o:spid="_x0000_s1212" style="position:absolute;margin-left:90pt;margin-top:15pt;width:461pt;height:112pt;z-index:251688960;mso-wrap-distance-left:0;mso-wrap-distance-right:0;mso-position-horizontal-relative:page;mso-position-vertical-relative:text" coordorigin="1800,300" coordsize="9220,2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" o:allowincell="f">
                <v:shape id="Text Box 298" o:spid="_x0000_s1213" type="#_x0000_t202" style="position:absolute;left:1810;top:951;width:9200;height:1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" filled="f" strokeweight="1pt">
                  <v:textbox inset="0,0,0,0">
                    <w:txbxContent>
                      <w:p w14:paraId="452DCA29" w14:textId="77777777" w:rsidR="00DC7AFF" w:rsidRDefault="00DC7AFF">
                        <w:pPr>
                          <w:pStyle w:val="BodyText"/>
                          <w:kinsoku w:val="0"/>
                          <w:overflowPunct w:val="0"/>
                          <w:spacing w:before="100" w:line="256" w:lineRule="auto"/>
                          <w:ind w:left="84" w:right="118"/>
                        </w:pPr>
                        <w:r>
                          <w:t>The Program work with councils to develop and extend area-wide RIFA suppression and</w:t>
                        </w:r>
                        <w:r>
                          <w:rPr>
                            <w:spacing w:val="-6"/>
                          </w:rPr>
                          <w:t xml:space="preserve"> </w:t>
                        </w:r>
                        <w:r>
                          <w:t>eradication</w:t>
                        </w:r>
                        <w:r>
                          <w:rPr>
                            <w:spacing w:val="-6"/>
                          </w:rPr>
                          <w:t xml:space="preserve"> </w:t>
                        </w:r>
                        <w:r>
                          <w:t>programs</w:t>
                        </w:r>
                        <w:r>
                          <w:rPr>
                            <w:spacing w:val="-6"/>
                          </w:rPr>
                          <w:t xml:space="preserve"> </w:t>
                        </w:r>
                        <w:r>
                          <w:t>as</w:t>
                        </w:r>
                        <w:r>
                          <w:rPr>
                            <w:spacing w:val="-6"/>
                          </w:rPr>
                          <w:t xml:space="preserve"> </w:t>
                        </w:r>
                        <w:r>
                          <w:t>soon</w:t>
                        </w:r>
                        <w:r>
                          <w:rPr>
                            <w:spacing w:val="-6"/>
                          </w:rPr>
                          <w:t xml:space="preserve"> </w:t>
                        </w:r>
                        <w:r>
                          <w:t>as</w:t>
                        </w:r>
                        <w:r>
                          <w:rPr>
                            <w:spacing w:val="-6"/>
                          </w:rPr>
                          <w:t xml:space="preserve"> </w:t>
                        </w:r>
                        <w:r>
                          <w:t>possible,</w:t>
                        </w:r>
                        <w:r>
                          <w:rPr>
                            <w:spacing w:val="-6"/>
                          </w:rPr>
                          <w:t xml:space="preserve"> </w:t>
                        </w:r>
                        <w:r>
                          <w:t>starting</w:t>
                        </w:r>
                        <w:r>
                          <w:rPr>
                            <w:spacing w:val="-6"/>
                          </w:rPr>
                          <w:t xml:space="preserve"> </w:t>
                        </w:r>
                        <w:r>
                          <w:t>in</w:t>
                        </w:r>
                        <w:r>
                          <w:rPr>
                            <w:spacing w:val="-6"/>
                          </w:rPr>
                          <w:t xml:space="preserve"> </w:t>
                        </w:r>
                        <w:r>
                          <w:t>suburbs</w:t>
                        </w:r>
                        <w:r>
                          <w:rPr>
                            <w:spacing w:val="-6"/>
                          </w:rPr>
                          <w:t xml:space="preserve"> </w:t>
                        </w:r>
                        <w:r>
                          <w:t>with</w:t>
                        </w:r>
                        <w:r>
                          <w:rPr>
                            <w:spacing w:val="-6"/>
                          </w:rPr>
                          <w:t xml:space="preserve"> </w:t>
                        </w:r>
                        <w:r>
                          <w:t>significant</w:t>
                        </w:r>
                        <w:r>
                          <w:rPr>
                            <w:spacing w:val="-6"/>
                          </w:rPr>
                          <w:t xml:space="preserve"> </w:t>
                        </w:r>
                        <w:r>
                          <w:t>RIFA infestations and moving to all LGAs with any land in or adjacent to the extended Biosecurity Zone.</w:t>
                        </w:r>
                      </w:p>
                    </w:txbxContent>
                  </v:textbox>
                </v:shape>
                <v:shape id="Text Box 299" o:spid="_x0000_s1214" type="#_x0000_t202" style="position:absolute;left:1810;top:311;width:9200;height: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" fillcolor="#ccc" strokeweight="1pt">
                  <v:textbox inset="0,0,0,0">
                    <w:txbxContent>
                      <w:p w14:paraId="15327C7E" w14:textId="77777777" w:rsidR="00DC7AFF" w:rsidRDefault="00DC7AFF">
                        <w:pPr>
                          <w:pStyle w:val="BodyText"/>
                          <w:kinsoku w:val="0"/>
                          <w:overflowPunct w:val="0"/>
                          <w:spacing w:before="100"/>
                          <w:ind w:left="369"/>
                          <w:rPr>
                            <w:b/>
                            <w:bCs/>
                            <w:color w:val="000000"/>
                            <w:spacing w:val="-5"/>
                          </w:rPr>
                        </w:pPr>
                        <w:r>
                          <w:rPr>
                            <w:b/>
                            <w:bCs/>
                            <w:color w:val="000000"/>
                          </w:rPr>
                          <w:t>Recommendation</w:t>
                        </w:r>
                        <w:r>
                          <w:rPr>
                            <w:b/>
                            <w:bCs/>
                            <w:color w:val="000000"/>
                            <w:spacing w:val="-7"/>
                          </w:rPr>
                          <w:t xml:space="preserve"> </w:t>
                        </w:r>
                        <w:r>
                          <w:rPr>
                            <w:b/>
                            <w:bCs/>
                            <w:color w:val="000000"/>
                            <w:spacing w:val="-5"/>
                          </w:rPr>
                          <w:t>20</w:t>
                        </w:r>
                      </w:p>
                    </w:txbxContent>
                  </v:textbox>
                </v:shape>
                <w10:wrap type="topAndBottom" anchorx="page"/>
              </v:group>
            </w:pict>
          </mc:Fallback>
        </mc:AlternateContent>
      </w:r>
    </w:p>
    <w:p w14:paraId="0C4E553E" w14:textId="77777777" w:rsidR="00DC7AFF" w:rsidRDefault="00DC7AFF">
      <w:pPr>
        <w:pStyle w:val="BodyText"/>
        <w:kinsoku w:val="0"/>
        <w:overflowPunct w:val="0"/>
        <w:rPr>
          <w:sz w:val="20"/>
          <w:szCs w:val="20"/>
        </w:rPr>
      </w:pPr>
    </w:p>
    <w:p w14:paraId="3428F46E" w14:textId="77777777" w:rsidR="00DC7AFF" w:rsidRDefault="00DC7AFF">
      <w:pPr>
        <w:pStyle w:val="BodyText"/>
        <w:kinsoku w:val="0"/>
        <w:overflowPunct w:val="0"/>
        <w:spacing w:before="182" w:line="252" w:lineRule="auto"/>
        <w:ind w:left="220" w:right="675"/>
        <w:rPr>
          <w:spacing w:val="-2"/>
        </w:rPr>
      </w:pPr>
      <w:r>
        <w:t>Responsive</w:t>
      </w:r>
      <w:r>
        <w:rPr>
          <w:spacing w:val="-6"/>
        </w:rPr>
        <w:t xml:space="preserve"> </w:t>
      </w:r>
      <w:r>
        <w:t>treatment</w:t>
      </w:r>
      <w:r>
        <w:rPr>
          <w:spacing w:val="-6"/>
        </w:rPr>
        <w:t xml:space="preserve"> </w:t>
      </w:r>
      <w:r>
        <w:t>of</w:t>
      </w:r>
      <w:r>
        <w:rPr>
          <w:spacing w:val="-6"/>
        </w:rPr>
        <w:t xml:space="preserve"> </w:t>
      </w:r>
      <w:r>
        <w:t>RIFA</w:t>
      </w:r>
      <w:r>
        <w:rPr>
          <w:spacing w:val="-6"/>
        </w:rPr>
        <w:t xml:space="preserve"> </w:t>
      </w:r>
      <w:r>
        <w:t>nests</w:t>
      </w:r>
      <w:r>
        <w:rPr>
          <w:spacing w:val="-6"/>
        </w:rPr>
        <w:t xml:space="preserve"> </w:t>
      </w:r>
      <w:r>
        <w:t>should</w:t>
      </w:r>
      <w:r>
        <w:rPr>
          <w:spacing w:val="-6"/>
        </w:rPr>
        <w:t xml:space="preserve"> </w:t>
      </w:r>
      <w:r>
        <w:t>also</w:t>
      </w:r>
      <w:r>
        <w:rPr>
          <w:spacing w:val="-6"/>
        </w:rPr>
        <w:t xml:space="preserve"> </w:t>
      </w:r>
      <w:r>
        <w:t>be</w:t>
      </w:r>
      <w:r>
        <w:rPr>
          <w:spacing w:val="-6"/>
        </w:rPr>
        <w:t xml:space="preserve"> </w:t>
      </w:r>
      <w:r>
        <w:t>devolved</w:t>
      </w:r>
      <w:r>
        <w:rPr>
          <w:spacing w:val="-6"/>
        </w:rPr>
        <w:t xml:space="preserve"> </w:t>
      </w:r>
      <w:r>
        <w:t>from</w:t>
      </w:r>
      <w:r>
        <w:rPr>
          <w:spacing w:val="-6"/>
        </w:rPr>
        <w:t xml:space="preserve"> </w:t>
      </w:r>
      <w:r>
        <w:t>the</w:t>
      </w:r>
      <w:r>
        <w:rPr>
          <w:spacing w:val="-6"/>
        </w:rPr>
        <w:t xml:space="preserve"> </w:t>
      </w:r>
      <w:r>
        <w:t>Program</w:t>
      </w:r>
      <w:r>
        <w:rPr>
          <w:spacing w:val="-6"/>
        </w:rPr>
        <w:t xml:space="preserve"> </w:t>
      </w:r>
      <w:r>
        <w:t>as</w:t>
      </w:r>
      <w:r>
        <w:rPr>
          <w:spacing w:val="-6"/>
        </w:rPr>
        <w:t xml:space="preserve"> </w:t>
      </w:r>
      <w:r>
        <w:t>soon</w:t>
      </w:r>
      <w:r>
        <w:rPr>
          <w:spacing w:val="-6"/>
        </w:rPr>
        <w:t xml:space="preserve"> </w:t>
      </w:r>
      <w:r>
        <w:t>as possible. This would obviate the need for national Program staff to be diverted from strategic eradication activities to responsive visits which have no impact on area-wide control</w:t>
      </w:r>
      <w:r>
        <w:rPr>
          <w:spacing w:val="-7"/>
        </w:rPr>
        <w:t xml:space="preserve"> </w:t>
      </w:r>
      <w:r>
        <w:t>of</w:t>
      </w:r>
      <w:r>
        <w:rPr>
          <w:spacing w:val="-7"/>
        </w:rPr>
        <w:t xml:space="preserve"> </w:t>
      </w:r>
      <w:r>
        <w:t>RIFA.</w:t>
      </w:r>
      <w:r>
        <w:rPr>
          <w:spacing w:val="-7"/>
        </w:rPr>
        <w:t xml:space="preserve"> </w:t>
      </w:r>
      <w:r>
        <w:t>This</w:t>
      </w:r>
      <w:r>
        <w:rPr>
          <w:spacing w:val="-7"/>
        </w:rPr>
        <w:t xml:space="preserve"> </w:t>
      </w:r>
      <w:r>
        <w:t>transfer</w:t>
      </w:r>
      <w:r>
        <w:rPr>
          <w:spacing w:val="-7"/>
        </w:rPr>
        <w:t xml:space="preserve"> </w:t>
      </w:r>
      <w:r>
        <w:t>of</w:t>
      </w:r>
      <w:r>
        <w:rPr>
          <w:spacing w:val="-7"/>
        </w:rPr>
        <w:t xml:space="preserve"> </w:t>
      </w:r>
      <w:r>
        <w:t>responsibility</w:t>
      </w:r>
      <w:r>
        <w:rPr>
          <w:spacing w:val="-7"/>
        </w:rPr>
        <w:t xml:space="preserve"> </w:t>
      </w:r>
      <w:r>
        <w:t>needs</w:t>
      </w:r>
      <w:r>
        <w:rPr>
          <w:spacing w:val="-7"/>
        </w:rPr>
        <w:t xml:space="preserve"> </w:t>
      </w:r>
      <w:r>
        <w:t>to</w:t>
      </w:r>
      <w:r>
        <w:rPr>
          <w:spacing w:val="-7"/>
        </w:rPr>
        <w:t xml:space="preserve"> </w:t>
      </w:r>
      <w:r>
        <w:t>be</w:t>
      </w:r>
      <w:r>
        <w:rPr>
          <w:spacing w:val="-7"/>
        </w:rPr>
        <w:t xml:space="preserve"> </w:t>
      </w:r>
      <w:r>
        <w:t>managed</w:t>
      </w:r>
      <w:r>
        <w:rPr>
          <w:spacing w:val="-7"/>
        </w:rPr>
        <w:t xml:space="preserve"> </w:t>
      </w:r>
      <w:r>
        <w:t>in</w:t>
      </w:r>
      <w:r>
        <w:rPr>
          <w:spacing w:val="-7"/>
        </w:rPr>
        <w:t xml:space="preserve"> </w:t>
      </w:r>
      <w:r>
        <w:t>a</w:t>
      </w:r>
      <w:r>
        <w:rPr>
          <w:spacing w:val="-7"/>
        </w:rPr>
        <w:t xml:space="preserve"> </w:t>
      </w:r>
      <w:r>
        <w:t>coordinated</w:t>
      </w:r>
      <w:r>
        <w:rPr>
          <w:spacing w:val="-7"/>
        </w:rPr>
        <w:t xml:space="preserve"> </w:t>
      </w:r>
      <w:r>
        <w:t>way, so</w:t>
      </w:r>
      <w:r>
        <w:rPr>
          <w:spacing w:val="-2"/>
        </w:rPr>
        <w:t xml:space="preserve"> </w:t>
      </w:r>
      <w:r>
        <w:t>that</w:t>
      </w:r>
      <w:r>
        <w:rPr>
          <w:spacing w:val="-2"/>
        </w:rPr>
        <w:t xml:space="preserve"> </w:t>
      </w:r>
      <w:r>
        <w:t>the</w:t>
      </w:r>
      <w:r>
        <w:rPr>
          <w:spacing w:val="-2"/>
        </w:rPr>
        <w:t xml:space="preserve"> </w:t>
      </w:r>
      <w:r>
        <w:t>public</w:t>
      </w:r>
      <w:r>
        <w:rPr>
          <w:spacing w:val="-2"/>
        </w:rPr>
        <w:t xml:space="preserve"> </w:t>
      </w:r>
      <w:r>
        <w:t>knows</w:t>
      </w:r>
      <w:r>
        <w:rPr>
          <w:spacing w:val="-2"/>
        </w:rPr>
        <w:t xml:space="preserve"> </w:t>
      </w:r>
      <w:r>
        <w:t>where</w:t>
      </w:r>
      <w:r>
        <w:rPr>
          <w:spacing w:val="-2"/>
        </w:rPr>
        <w:t xml:space="preserve"> </w:t>
      </w:r>
      <w:r>
        <w:t>to</w:t>
      </w:r>
      <w:r>
        <w:rPr>
          <w:spacing w:val="-2"/>
        </w:rPr>
        <w:t xml:space="preserve"> </w:t>
      </w:r>
      <w:r>
        <w:t>report</w:t>
      </w:r>
      <w:r>
        <w:rPr>
          <w:spacing w:val="-2"/>
        </w:rPr>
        <w:t xml:space="preserve"> </w:t>
      </w:r>
      <w:r>
        <w:t>and</w:t>
      </w:r>
      <w:r>
        <w:rPr>
          <w:spacing w:val="-2"/>
        </w:rPr>
        <w:t xml:space="preserve"> </w:t>
      </w:r>
      <w:r>
        <w:t>how</w:t>
      </w:r>
      <w:r>
        <w:rPr>
          <w:spacing w:val="-2"/>
        </w:rPr>
        <w:t xml:space="preserve"> </w:t>
      </w:r>
      <w:r>
        <w:t>to</w:t>
      </w:r>
      <w:r>
        <w:rPr>
          <w:spacing w:val="-2"/>
        </w:rPr>
        <w:t xml:space="preserve"> </w:t>
      </w:r>
      <w:r>
        <w:t>treat</w:t>
      </w:r>
      <w:r>
        <w:rPr>
          <w:spacing w:val="-2"/>
        </w:rPr>
        <w:t xml:space="preserve"> </w:t>
      </w:r>
      <w:r>
        <w:t>suspect</w:t>
      </w:r>
      <w:r>
        <w:rPr>
          <w:spacing w:val="-2"/>
        </w:rPr>
        <w:t xml:space="preserve"> </w:t>
      </w:r>
      <w:r>
        <w:t>nests,</w:t>
      </w:r>
      <w:r>
        <w:rPr>
          <w:spacing w:val="-2"/>
        </w:rPr>
        <w:t xml:space="preserve"> </w:t>
      </w:r>
      <w:r>
        <w:t>and</w:t>
      </w:r>
      <w:r>
        <w:rPr>
          <w:spacing w:val="-2"/>
        </w:rPr>
        <w:t xml:space="preserve"> </w:t>
      </w:r>
      <w:r>
        <w:t>trained</w:t>
      </w:r>
      <w:r>
        <w:rPr>
          <w:spacing w:val="-2"/>
        </w:rPr>
        <w:t xml:space="preserve"> staff</w:t>
      </w:r>
    </w:p>
    <w:p w14:paraId="2235EFB0" w14:textId="77777777" w:rsidR="00DC7AFF" w:rsidRDefault="00DC7AFF">
      <w:pPr>
        <w:pStyle w:val="BodyText"/>
        <w:kinsoku w:val="0"/>
        <w:overflowPunct w:val="0"/>
        <w:spacing w:before="182" w:line="252" w:lineRule="auto"/>
        <w:ind w:left="220" w:right="675"/>
        <w:rPr>
          <w:spacing w:val="-2"/>
        </w:rPr>
        <w:sectPr w:rsidR="00DC7AFF">
          <w:pgSz w:w="11920" w:h="16840"/>
          <w:pgMar w:top="1540" w:right="520" w:bottom="1900" w:left="1400" w:header="0" w:footer="1637" w:gutter="0"/>
          <w:cols w:space="720"/>
          <w:noEndnote/>
        </w:sectPr>
      </w:pPr>
    </w:p>
    <w:p w14:paraId="0A38F09B" w14:textId="77777777" w:rsidR="00DC7AFF" w:rsidRDefault="00DC7AFF">
      <w:pPr>
        <w:pStyle w:val="BodyText"/>
        <w:kinsoku w:val="0"/>
        <w:overflowPunct w:val="0"/>
        <w:spacing w:before="34" w:line="252" w:lineRule="auto"/>
        <w:ind w:left="220" w:right="838"/>
        <w:rPr>
          <w:spacing w:val="-2"/>
        </w:rPr>
      </w:pPr>
      <w:r>
        <w:lastRenderedPageBreak/>
        <w:t>or</w:t>
      </w:r>
      <w:r>
        <w:rPr>
          <w:spacing w:val="-3"/>
        </w:rPr>
        <w:t xml:space="preserve"> </w:t>
      </w:r>
      <w:r>
        <w:t>licensed</w:t>
      </w:r>
      <w:r>
        <w:rPr>
          <w:spacing w:val="-3"/>
        </w:rPr>
        <w:t xml:space="preserve"> </w:t>
      </w:r>
      <w:r>
        <w:t>pest</w:t>
      </w:r>
      <w:r>
        <w:rPr>
          <w:spacing w:val="-3"/>
        </w:rPr>
        <w:t xml:space="preserve"> </w:t>
      </w:r>
      <w:r>
        <w:t>controllers</w:t>
      </w:r>
      <w:r>
        <w:rPr>
          <w:spacing w:val="-3"/>
        </w:rPr>
        <w:t xml:space="preserve"> </w:t>
      </w:r>
      <w:r>
        <w:t>are</w:t>
      </w:r>
      <w:r>
        <w:rPr>
          <w:spacing w:val="-3"/>
        </w:rPr>
        <w:t xml:space="preserve"> </w:t>
      </w:r>
      <w:r>
        <w:t>available</w:t>
      </w:r>
      <w:r>
        <w:rPr>
          <w:spacing w:val="-3"/>
        </w:rPr>
        <w:t xml:space="preserve"> </w:t>
      </w:r>
      <w:r>
        <w:t>to</w:t>
      </w:r>
      <w:r>
        <w:rPr>
          <w:spacing w:val="-3"/>
        </w:rPr>
        <w:t xml:space="preserve"> </w:t>
      </w:r>
      <w:r>
        <w:t>respond</w:t>
      </w:r>
      <w:r>
        <w:rPr>
          <w:spacing w:val="-3"/>
        </w:rPr>
        <w:t xml:space="preserve"> </w:t>
      </w:r>
      <w:r>
        <w:t>promptly,</w:t>
      </w:r>
      <w:r>
        <w:rPr>
          <w:spacing w:val="-3"/>
        </w:rPr>
        <w:t xml:space="preserve"> </w:t>
      </w:r>
      <w:r>
        <w:t>deliver</w:t>
      </w:r>
      <w:r>
        <w:rPr>
          <w:spacing w:val="-3"/>
        </w:rPr>
        <w:t xml:space="preserve"> </w:t>
      </w:r>
      <w:r>
        <w:t>the</w:t>
      </w:r>
      <w:r>
        <w:rPr>
          <w:spacing w:val="-3"/>
        </w:rPr>
        <w:t xml:space="preserve"> </w:t>
      </w:r>
      <w:r>
        <w:t>correct treatment,</w:t>
      </w:r>
      <w:r>
        <w:rPr>
          <w:spacing w:val="-2"/>
        </w:rPr>
        <w:t xml:space="preserve"> </w:t>
      </w:r>
      <w:r>
        <w:t>submit</w:t>
      </w:r>
      <w:r>
        <w:rPr>
          <w:spacing w:val="-1"/>
        </w:rPr>
        <w:t xml:space="preserve"> </w:t>
      </w:r>
      <w:r>
        <w:t>ant</w:t>
      </w:r>
      <w:r>
        <w:rPr>
          <w:spacing w:val="-1"/>
        </w:rPr>
        <w:t xml:space="preserve"> </w:t>
      </w:r>
      <w:r>
        <w:t>samples</w:t>
      </w:r>
      <w:r>
        <w:rPr>
          <w:spacing w:val="-2"/>
        </w:rPr>
        <w:t xml:space="preserve"> </w:t>
      </w:r>
      <w:r>
        <w:t>for</w:t>
      </w:r>
      <w:r>
        <w:rPr>
          <w:spacing w:val="-1"/>
        </w:rPr>
        <w:t xml:space="preserve"> </w:t>
      </w:r>
      <w:r>
        <w:t>analysis</w:t>
      </w:r>
      <w:r>
        <w:rPr>
          <w:spacing w:val="-1"/>
        </w:rPr>
        <w:t xml:space="preserve"> </w:t>
      </w:r>
      <w:r>
        <w:t>if</w:t>
      </w:r>
      <w:r>
        <w:rPr>
          <w:spacing w:val="-2"/>
        </w:rPr>
        <w:t xml:space="preserve"> </w:t>
      </w:r>
      <w:r>
        <w:t>needed,</w:t>
      </w:r>
      <w:r>
        <w:rPr>
          <w:spacing w:val="-1"/>
        </w:rPr>
        <w:t xml:space="preserve"> </w:t>
      </w:r>
      <w:r>
        <w:t>and</w:t>
      </w:r>
      <w:r>
        <w:rPr>
          <w:spacing w:val="-1"/>
        </w:rPr>
        <w:t xml:space="preserve"> </w:t>
      </w:r>
      <w:r>
        <w:t>report</w:t>
      </w:r>
      <w:r>
        <w:rPr>
          <w:spacing w:val="-2"/>
        </w:rPr>
        <w:t xml:space="preserve"> </w:t>
      </w:r>
      <w:r>
        <w:t>on</w:t>
      </w:r>
      <w:r>
        <w:rPr>
          <w:spacing w:val="-1"/>
        </w:rPr>
        <w:t xml:space="preserve"> </w:t>
      </w:r>
      <w:r>
        <w:t>their</w:t>
      </w:r>
      <w:r>
        <w:rPr>
          <w:spacing w:val="-1"/>
        </w:rPr>
        <w:t xml:space="preserve"> </w:t>
      </w:r>
      <w:r>
        <w:rPr>
          <w:spacing w:val="-2"/>
        </w:rPr>
        <w:t>findings.</w:t>
      </w:r>
    </w:p>
    <w:p w14:paraId="45733097" w14:textId="77777777" w:rsidR="00DC7AFF" w:rsidRDefault="00DC7AFF">
      <w:pPr>
        <w:pStyle w:val="BodyText"/>
        <w:kinsoku w:val="0"/>
        <w:overflowPunct w:val="0"/>
        <w:spacing w:before="120" w:line="252" w:lineRule="auto"/>
        <w:ind w:left="220" w:right="683"/>
      </w:pPr>
      <w:r>
        <w:t>Best</w:t>
      </w:r>
      <w:r>
        <w:rPr>
          <w:spacing w:val="-4"/>
        </w:rPr>
        <w:t xml:space="preserve"> </w:t>
      </w:r>
      <w:r>
        <w:t>practice</w:t>
      </w:r>
      <w:r>
        <w:rPr>
          <w:spacing w:val="-4"/>
        </w:rPr>
        <w:t xml:space="preserve"> </w:t>
      </w:r>
      <w:r>
        <w:t>community</w:t>
      </w:r>
      <w:r>
        <w:rPr>
          <w:spacing w:val="-4"/>
        </w:rPr>
        <w:t xml:space="preserve"> </w:t>
      </w:r>
      <w:r>
        <w:t>reporting</w:t>
      </w:r>
      <w:r>
        <w:rPr>
          <w:spacing w:val="-4"/>
        </w:rPr>
        <w:t xml:space="preserve"> </w:t>
      </w:r>
      <w:r>
        <w:t>of</w:t>
      </w:r>
      <w:r>
        <w:rPr>
          <w:spacing w:val="-4"/>
        </w:rPr>
        <w:t xml:space="preserve"> </w:t>
      </w:r>
      <w:r>
        <w:t>multiple</w:t>
      </w:r>
      <w:r>
        <w:rPr>
          <w:spacing w:val="-4"/>
        </w:rPr>
        <w:t xml:space="preserve"> </w:t>
      </w:r>
      <w:r>
        <w:t>issues</w:t>
      </w:r>
      <w:r>
        <w:rPr>
          <w:spacing w:val="-4"/>
        </w:rPr>
        <w:t xml:space="preserve"> </w:t>
      </w:r>
      <w:r>
        <w:t>and</w:t>
      </w:r>
      <w:r>
        <w:rPr>
          <w:spacing w:val="-4"/>
        </w:rPr>
        <w:t xml:space="preserve"> </w:t>
      </w:r>
      <w:r>
        <w:t>subsequent</w:t>
      </w:r>
      <w:r>
        <w:rPr>
          <w:spacing w:val="-4"/>
        </w:rPr>
        <w:t xml:space="preserve"> </w:t>
      </w:r>
      <w:r>
        <w:t>council</w:t>
      </w:r>
      <w:r>
        <w:rPr>
          <w:spacing w:val="-4"/>
        </w:rPr>
        <w:t xml:space="preserve"> </w:t>
      </w:r>
      <w:r>
        <w:t>support</w:t>
      </w:r>
      <w:r>
        <w:rPr>
          <w:spacing w:val="40"/>
        </w:rPr>
        <w:t xml:space="preserve"> </w:t>
      </w:r>
      <w:r>
        <w:t>is already being practised by city councils across Australia via apps such as</w:t>
      </w:r>
      <w:r>
        <w:rPr>
          <w:spacing w:val="40"/>
        </w:rPr>
        <w:t xml:space="preserve"> </w:t>
      </w:r>
      <w:r>
        <w:rPr>
          <w:i/>
          <w:iCs/>
        </w:rPr>
        <w:t xml:space="preserve">Snap, Send, Solve </w:t>
      </w:r>
      <w:hyperlink r:id="rId128" w:history="1">
        <w:r>
          <w:t>(https://www.snapsendsol</w:t>
        </w:r>
      </w:hyperlink>
      <w:r>
        <w:t>ve.com/). A module should be developed for RIFA reporting, with links to both Council and Program IT systems to improve local feedback and state- and national-level reporting.</w:t>
      </w:r>
    </w:p>
    <w:p w14:paraId="6F1BF93A" w14:textId="77777777" w:rsidR="00DC7AFF" w:rsidRDefault="00DC7AFF">
      <w:pPr>
        <w:pStyle w:val="BodyText"/>
        <w:kinsoku w:val="0"/>
        <w:overflowPunct w:val="0"/>
        <w:rPr>
          <w:sz w:val="20"/>
          <w:szCs w:val="20"/>
        </w:rPr>
      </w:pPr>
    </w:p>
    <w:p w14:paraId="1F352740" w14:textId="0EE9A44F" w:rsidR="00DC7AFF" w:rsidRDefault="00DD2B9D">
      <w:pPr>
        <w:pStyle w:val="BodyText"/>
        <w:kinsoku w:val="0"/>
        <w:overflowPunct w:val="0"/>
        <w:spacing w:before="1"/>
        <w:rPr>
          <w:sz w:val="22"/>
          <w:szCs w:val="22"/>
        </w:rPr>
      </w:pPr>
      <w:r>
        <w:rPr>
          <w:noProof/>
        </w:rPr>
        <mc:AlternateContent>
          <mc:Choice Requires="wpg">
            <w:drawing>
              <wp:anchor distT="0" distB="0" distL="0" distR="0" simplePos="0" relativeHeight="251689984" behindDoc="0" locked="0" layoutInCell="0" allowOverlap="1" wp14:anchorId="28ABA6E0" wp14:editId="43DCF682">
                <wp:simplePos x="0" y="0"/>
                <wp:positionH relativeFrom="page">
                  <wp:posOffset>1143000</wp:posOffset>
                </wp:positionH>
                <wp:positionV relativeFrom="paragraph">
                  <wp:posOffset>179705</wp:posOffset>
                </wp:positionV>
                <wp:extent cx="5956300" cy="1206500"/>
                <wp:effectExtent l="0" t="0" r="0" b="0"/>
                <wp:wrapTopAndBottom/>
                <wp:docPr id="44" name="Group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6300" cy="1206500"/>
                          <a:chOff x="1800" y="283"/>
                          <a:chExt cx="9380" cy="1900"/>
                        </a:xfrm>
                      </wpg:grpSpPr>
                      <wps:wsp>
                        <wps:cNvPr id="45" name="Text Box 301"/>
                        <wps:cNvSpPr txBox="1">
                          <a:spLocks noChangeArrowheads="1"/>
                        </wps:cNvSpPr>
                        <wps:spPr bwMode="auto">
                          <a:xfrm>
                            <a:off x="1810" y="933"/>
                            <a:ext cx="9360" cy="124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5D10F6C" w14:textId="77777777" w:rsidR="00DC7AFF" w:rsidRDefault="00DC7AFF">
                              <w:pPr>
                                <w:pStyle w:val="BodyText"/>
                                <w:kinsoku w:val="0"/>
                                <w:overflowPunct w:val="0"/>
                                <w:spacing w:before="117" w:line="252" w:lineRule="auto"/>
                                <w:ind w:left="84"/>
                              </w:pPr>
                              <w:r>
                                <w:t>Responsibility for responsive visits after reports of RIFA nests be devolved from the Program</w:t>
                              </w:r>
                              <w:r>
                                <w:rPr>
                                  <w:spacing w:val="-5"/>
                                </w:rPr>
                                <w:t xml:space="preserve"> </w:t>
                              </w:r>
                              <w:r>
                                <w:t>to</w:t>
                              </w:r>
                              <w:r>
                                <w:rPr>
                                  <w:spacing w:val="-5"/>
                                </w:rPr>
                                <w:t xml:space="preserve"> </w:t>
                              </w:r>
                              <w:r>
                                <w:t>local</w:t>
                              </w:r>
                              <w:r>
                                <w:rPr>
                                  <w:spacing w:val="-5"/>
                                </w:rPr>
                                <w:t xml:space="preserve"> </w:t>
                              </w:r>
                              <w:r>
                                <w:t>governments,</w:t>
                              </w:r>
                              <w:r>
                                <w:rPr>
                                  <w:spacing w:val="-5"/>
                                </w:rPr>
                                <w:t xml:space="preserve"> </w:t>
                              </w:r>
                              <w:r>
                                <w:t>with</w:t>
                              </w:r>
                              <w:r>
                                <w:rPr>
                                  <w:spacing w:val="-5"/>
                                </w:rPr>
                                <w:t xml:space="preserve"> </w:t>
                              </w:r>
                              <w:r>
                                <w:t>training</w:t>
                              </w:r>
                              <w:r>
                                <w:rPr>
                                  <w:spacing w:val="-5"/>
                                </w:rPr>
                                <w:t xml:space="preserve"> </w:t>
                              </w:r>
                              <w:r>
                                <w:t>of</w:t>
                              </w:r>
                              <w:r>
                                <w:rPr>
                                  <w:spacing w:val="-5"/>
                                </w:rPr>
                                <w:t xml:space="preserve"> </w:t>
                              </w:r>
                              <w:r>
                                <w:t>Council</w:t>
                              </w:r>
                              <w:r>
                                <w:rPr>
                                  <w:spacing w:val="-5"/>
                                </w:rPr>
                                <w:t xml:space="preserve"> </w:t>
                              </w:r>
                              <w:r>
                                <w:t>staff</w:t>
                              </w:r>
                              <w:r>
                                <w:rPr>
                                  <w:spacing w:val="-5"/>
                                </w:rPr>
                                <w:t xml:space="preserve"> </w:t>
                              </w:r>
                              <w:r>
                                <w:t>and</w:t>
                              </w:r>
                              <w:r>
                                <w:rPr>
                                  <w:spacing w:val="-5"/>
                                </w:rPr>
                                <w:t xml:space="preserve"> </w:t>
                              </w:r>
                              <w:r>
                                <w:t>linkages</w:t>
                              </w:r>
                              <w:r>
                                <w:rPr>
                                  <w:spacing w:val="-5"/>
                                </w:rPr>
                                <w:t xml:space="preserve"> </w:t>
                              </w:r>
                              <w:r>
                                <w:t>to</w:t>
                              </w:r>
                              <w:r>
                                <w:rPr>
                                  <w:spacing w:val="-5"/>
                                </w:rPr>
                                <w:t xml:space="preserve"> </w:t>
                              </w:r>
                              <w:r>
                                <w:t>the</w:t>
                              </w:r>
                              <w:r>
                                <w:rPr>
                                  <w:spacing w:val="-5"/>
                                </w:rPr>
                                <w:t xml:space="preserve"> </w:t>
                              </w:r>
                              <w:r>
                                <w:t>national recording system provided by the Program.</w:t>
                              </w:r>
                            </w:p>
                          </w:txbxContent>
                        </wps:txbx>
                        <wps:bodyPr rot="0" vert="horz" wrap="square" lIns="0" tIns="0" rIns="0" bIns="0" anchor="t" anchorCtr="0" upright="1">
                          <a:noAutofit/>
                        </wps:bodyPr>
                      </wps:wsp>
                      <wps:wsp>
                        <wps:cNvPr id="46" name="Text Box 302"/>
                        <wps:cNvSpPr txBox="1">
                          <a:spLocks noChangeArrowheads="1"/>
                        </wps:cNvSpPr>
                        <wps:spPr bwMode="auto">
                          <a:xfrm>
                            <a:off x="1810" y="293"/>
                            <a:ext cx="9360" cy="640"/>
                          </a:xfrm>
                          <a:prstGeom prst="rect">
                            <a:avLst/>
                          </a:prstGeom>
                          <a:solidFill>
                            <a:srgbClr val="CCCCCC"/>
                          </a:solidFill>
                          <a:ln w="12700">
                            <a:solidFill>
                              <a:srgbClr val="000000"/>
                            </a:solidFill>
                            <a:miter lim="800000"/>
                            <a:headEnd/>
                            <a:tailEnd/>
                          </a:ln>
                        </wps:spPr>
                        <wps:txbx>
                          <w:txbxContent>
                            <w:p w14:paraId="6A1EE521" w14:textId="77777777" w:rsidR="00DC7AFF" w:rsidRDefault="00DC7AFF">
                              <w:pPr>
                                <w:pStyle w:val="BodyText"/>
                                <w:kinsoku w:val="0"/>
                                <w:overflowPunct w:val="0"/>
                                <w:spacing w:before="117"/>
                                <w:ind w:left="369"/>
                                <w:rPr>
                                  <w:b/>
                                  <w:bCs/>
                                  <w:color w:val="000000"/>
                                  <w:spacing w:val="-5"/>
                                </w:rPr>
                              </w:pPr>
                              <w:r>
                                <w:rPr>
                                  <w:b/>
                                  <w:bCs/>
                                  <w:color w:val="000000"/>
                                </w:rPr>
                                <w:t>Recommendation</w:t>
                              </w:r>
                              <w:r>
                                <w:rPr>
                                  <w:b/>
                                  <w:bCs/>
                                  <w:color w:val="000000"/>
                                  <w:spacing w:val="-7"/>
                                </w:rPr>
                                <w:t xml:space="preserve"> </w:t>
                              </w:r>
                              <w:r>
                                <w:rPr>
                                  <w:b/>
                                  <w:bCs/>
                                  <w:color w:val="000000"/>
                                  <w:spacing w:val="-5"/>
                                </w:rPr>
                                <w:t>21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ABA6E0" id="Group 300" o:spid="_x0000_s1215" style="position:absolute;margin-left:90pt;margin-top:14.15pt;width:469pt;height:95pt;z-index:251689984;mso-wrap-distance-left:0;mso-wrap-distance-right:0;mso-position-horizontal-relative:page;mso-position-vertical-relative:text" coordorigin="1800,283" coordsize="9380,1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" o:allowincell="f">
                <v:shape id="Text Box 301" o:spid="_x0000_s1216" type="#_x0000_t202" style="position:absolute;left:1810;top:933;width:9360;height:1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" filled="f" strokeweight="1pt">
                  <v:textbox inset="0,0,0,0">
                    <w:txbxContent>
                      <w:p w14:paraId="15D10F6C" w14:textId="77777777" w:rsidR="00DC7AFF" w:rsidRDefault="00DC7AFF">
                        <w:pPr>
                          <w:pStyle w:val="BodyText"/>
                          <w:kinsoku w:val="0"/>
                          <w:overflowPunct w:val="0"/>
                          <w:spacing w:before="117" w:line="252" w:lineRule="auto"/>
                          <w:ind w:left="84"/>
                        </w:pPr>
                        <w:r>
                          <w:t>Responsibility for responsive visits after reports of RIFA nests be devolved from the Program</w:t>
                        </w:r>
                        <w:r>
                          <w:rPr>
                            <w:spacing w:val="-5"/>
                          </w:rPr>
                          <w:t xml:space="preserve"> </w:t>
                        </w:r>
                        <w:r>
                          <w:t>to</w:t>
                        </w:r>
                        <w:r>
                          <w:rPr>
                            <w:spacing w:val="-5"/>
                          </w:rPr>
                          <w:t xml:space="preserve"> </w:t>
                        </w:r>
                        <w:r>
                          <w:t>local</w:t>
                        </w:r>
                        <w:r>
                          <w:rPr>
                            <w:spacing w:val="-5"/>
                          </w:rPr>
                          <w:t xml:space="preserve"> </w:t>
                        </w:r>
                        <w:r>
                          <w:t>governments,</w:t>
                        </w:r>
                        <w:r>
                          <w:rPr>
                            <w:spacing w:val="-5"/>
                          </w:rPr>
                          <w:t xml:space="preserve"> </w:t>
                        </w:r>
                        <w:r>
                          <w:t>with</w:t>
                        </w:r>
                        <w:r>
                          <w:rPr>
                            <w:spacing w:val="-5"/>
                          </w:rPr>
                          <w:t xml:space="preserve"> </w:t>
                        </w:r>
                        <w:r>
                          <w:t>training</w:t>
                        </w:r>
                        <w:r>
                          <w:rPr>
                            <w:spacing w:val="-5"/>
                          </w:rPr>
                          <w:t xml:space="preserve"> </w:t>
                        </w:r>
                        <w:r>
                          <w:t>of</w:t>
                        </w:r>
                        <w:r>
                          <w:rPr>
                            <w:spacing w:val="-5"/>
                          </w:rPr>
                          <w:t xml:space="preserve"> </w:t>
                        </w:r>
                        <w:r>
                          <w:t>Council</w:t>
                        </w:r>
                        <w:r>
                          <w:rPr>
                            <w:spacing w:val="-5"/>
                          </w:rPr>
                          <w:t xml:space="preserve"> </w:t>
                        </w:r>
                        <w:r>
                          <w:t>staff</w:t>
                        </w:r>
                        <w:r>
                          <w:rPr>
                            <w:spacing w:val="-5"/>
                          </w:rPr>
                          <w:t xml:space="preserve"> </w:t>
                        </w:r>
                        <w:r>
                          <w:t>and</w:t>
                        </w:r>
                        <w:r>
                          <w:rPr>
                            <w:spacing w:val="-5"/>
                          </w:rPr>
                          <w:t xml:space="preserve"> </w:t>
                        </w:r>
                        <w:r>
                          <w:t>linkages</w:t>
                        </w:r>
                        <w:r>
                          <w:rPr>
                            <w:spacing w:val="-5"/>
                          </w:rPr>
                          <w:t xml:space="preserve"> </w:t>
                        </w:r>
                        <w:r>
                          <w:t>to</w:t>
                        </w:r>
                        <w:r>
                          <w:rPr>
                            <w:spacing w:val="-5"/>
                          </w:rPr>
                          <w:t xml:space="preserve"> </w:t>
                        </w:r>
                        <w:r>
                          <w:t>the</w:t>
                        </w:r>
                        <w:r>
                          <w:rPr>
                            <w:spacing w:val="-5"/>
                          </w:rPr>
                          <w:t xml:space="preserve"> </w:t>
                        </w:r>
                        <w:r>
                          <w:t>national recording system provided by the Program.</w:t>
                        </w:r>
                      </w:p>
                    </w:txbxContent>
                  </v:textbox>
                </v:shape>
                <v:shape id="Text Box 302" o:spid="_x0000_s1217" type="#_x0000_t202" style="position:absolute;left:1810;top:293;width:9360;height: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" fillcolor="#ccc" strokeweight="1pt">
                  <v:textbox inset="0,0,0,0">
                    <w:txbxContent>
                      <w:p w14:paraId="6A1EE521" w14:textId="77777777" w:rsidR="00DC7AFF" w:rsidRDefault="00DC7AFF">
                        <w:pPr>
                          <w:pStyle w:val="BodyText"/>
                          <w:kinsoku w:val="0"/>
                          <w:overflowPunct w:val="0"/>
                          <w:spacing w:before="117"/>
                          <w:ind w:left="369"/>
                          <w:rPr>
                            <w:b/>
                            <w:bCs/>
                            <w:color w:val="000000"/>
                            <w:spacing w:val="-5"/>
                          </w:rPr>
                        </w:pPr>
                        <w:r>
                          <w:rPr>
                            <w:b/>
                            <w:bCs/>
                            <w:color w:val="000000"/>
                          </w:rPr>
                          <w:t>Recommendation</w:t>
                        </w:r>
                        <w:r>
                          <w:rPr>
                            <w:b/>
                            <w:bCs/>
                            <w:color w:val="000000"/>
                            <w:spacing w:val="-7"/>
                          </w:rPr>
                          <w:t xml:space="preserve"> </w:t>
                        </w:r>
                        <w:r>
                          <w:rPr>
                            <w:b/>
                            <w:bCs/>
                            <w:color w:val="000000"/>
                            <w:spacing w:val="-5"/>
                          </w:rPr>
                          <w:t>21</w:t>
                        </w:r>
                      </w:p>
                    </w:txbxContent>
                  </v:textbox>
                </v:shape>
                <w10:wrap type="topAndBottom" anchorx="page"/>
              </v:group>
            </w:pict>
          </mc:Fallback>
        </mc:AlternateContent>
      </w:r>
    </w:p>
    <w:p w14:paraId="552F7B6B" w14:textId="77777777" w:rsidR="00DC7AFF" w:rsidRDefault="00DC7AFF">
      <w:pPr>
        <w:pStyle w:val="BodyText"/>
        <w:kinsoku w:val="0"/>
        <w:overflowPunct w:val="0"/>
        <w:rPr>
          <w:sz w:val="20"/>
          <w:szCs w:val="20"/>
        </w:rPr>
      </w:pPr>
    </w:p>
    <w:p w14:paraId="199EA86B" w14:textId="77777777" w:rsidR="00DC7AFF" w:rsidRDefault="00DC7AFF">
      <w:pPr>
        <w:pStyle w:val="BodyText"/>
        <w:kinsoku w:val="0"/>
        <w:overflowPunct w:val="0"/>
        <w:rPr>
          <w:sz w:val="21"/>
          <w:szCs w:val="21"/>
        </w:rPr>
      </w:pPr>
    </w:p>
    <w:p w14:paraId="76AFBD9A" w14:textId="77777777" w:rsidR="00DC7AFF" w:rsidRDefault="00DC7AFF">
      <w:pPr>
        <w:pStyle w:val="Heading4"/>
        <w:numPr>
          <w:ilvl w:val="2"/>
          <w:numId w:val="23"/>
        </w:numPr>
        <w:tabs>
          <w:tab w:val="left" w:pos="811"/>
        </w:tabs>
        <w:kinsoku w:val="0"/>
        <w:overflowPunct w:val="0"/>
        <w:spacing w:before="59"/>
        <w:ind w:left="810"/>
        <w:rPr>
          <w:spacing w:val="-2"/>
        </w:rPr>
      </w:pPr>
      <w:bookmarkStart w:id="144" w:name="_Toc136854732"/>
      <w:r>
        <w:t>Mobilising</w:t>
      </w:r>
      <w:r>
        <w:rPr>
          <w:spacing w:val="-6"/>
        </w:rPr>
        <w:t xml:space="preserve"> </w:t>
      </w:r>
      <w:r>
        <w:t>other</w:t>
      </w:r>
      <w:r>
        <w:rPr>
          <w:spacing w:val="-5"/>
        </w:rPr>
        <w:t xml:space="preserve"> </w:t>
      </w:r>
      <w:r>
        <w:t>State</w:t>
      </w:r>
      <w:r>
        <w:rPr>
          <w:spacing w:val="-6"/>
        </w:rPr>
        <w:t xml:space="preserve"> </w:t>
      </w:r>
      <w:r>
        <w:t>and</w:t>
      </w:r>
      <w:r>
        <w:rPr>
          <w:spacing w:val="-5"/>
        </w:rPr>
        <w:t xml:space="preserve"> </w:t>
      </w:r>
      <w:r>
        <w:t>Commonwealth</w:t>
      </w:r>
      <w:r>
        <w:rPr>
          <w:spacing w:val="-6"/>
        </w:rPr>
        <w:t xml:space="preserve"> </w:t>
      </w:r>
      <w:r>
        <w:t>government</w:t>
      </w:r>
      <w:r>
        <w:rPr>
          <w:spacing w:val="-5"/>
        </w:rPr>
        <w:t xml:space="preserve"> </w:t>
      </w:r>
      <w:r>
        <w:rPr>
          <w:spacing w:val="-2"/>
        </w:rPr>
        <w:t>agencies</w:t>
      </w:r>
      <w:bookmarkEnd w:id="144"/>
    </w:p>
    <w:p w14:paraId="4F09A7A5" w14:textId="77777777" w:rsidR="00DC7AFF" w:rsidRDefault="00DC7AFF">
      <w:pPr>
        <w:pStyle w:val="BodyText"/>
        <w:kinsoku w:val="0"/>
        <w:overflowPunct w:val="0"/>
        <w:spacing w:before="14" w:line="252" w:lineRule="auto"/>
        <w:ind w:left="220" w:right="683"/>
      </w:pPr>
      <w:r>
        <w:t>Other Queensland and Commonwealth government agencies need to proactively suppress and manage RIFA on land they control. Major rail and road corridors, Defence land,</w:t>
      </w:r>
      <w:r>
        <w:rPr>
          <w:spacing w:val="-4"/>
        </w:rPr>
        <w:t xml:space="preserve"> </w:t>
      </w:r>
      <w:r>
        <w:t>airports</w:t>
      </w:r>
      <w:r>
        <w:rPr>
          <w:spacing w:val="-4"/>
        </w:rPr>
        <w:t xml:space="preserve"> </w:t>
      </w:r>
      <w:r>
        <w:t>and</w:t>
      </w:r>
      <w:r>
        <w:rPr>
          <w:spacing w:val="-4"/>
        </w:rPr>
        <w:t xml:space="preserve"> </w:t>
      </w:r>
      <w:r>
        <w:t>ports</w:t>
      </w:r>
      <w:r>
        <w:rPr>
          <w:spacing w:val="-4"/>
        </w:rPr>
        <w:t xml:space="preserve"> </w:t>
      </w:r>
      <w:r>
        <w:t>are</w:t>
      </w:r>
      <w:r>
        <w:rPr>
          <w:spacing w:val="-4"/>
        </w:rPr>
        <w:t xml:space="preserve"> </w:t>
      </w:r>
      <w:r>
        <w:t>all</w:t>
      </w:r>
      <w:r>
        <w:rPr>
          <w:spacing w:val="-4"/>
        </w:rPr>
        <w:t xml:space="preserve"> </w:t>
      </w:r>
      <w:r>
        <w:t>at</w:t>
      </w:r>
      <w:r>
        <w:rPr>
          <w:spacing w:val="-4"/>
        </w:rPr>
        <w:t xml:space="preserve"> </w:t>
      </w:r>
      <w:r>
        <w:t>high</w:t>
      </w:r>
      <w:r>
        <w:rPr>
          <w:spacing w:val="-4"/>
        </w:rPr>
        <w:t xml:space="preserve"> </w:t>
      </w:r>
      <w:r>
        <w:t>risk</w:t>
      </w:r>
      <w:r>
        <w:rPr>
          <w:spacing w:val="-4"/>
        </w:rPr>
        <w:t xml:space="preserve"> </w:t>
      </w:r>
      <w:r>
        <w:t>of</w:t>
      </w:r>
      <w:r>
        <w:rPr>
          <w:spacing w:val="-4"/>
        </w:rPr>
        <w:t xml:space="preserve"> </w:t>
      </w:r>
      <w:r>
        <w:t>RIFA</w:t>
      </w:r>
      <w:r>
        <w:rPr>
          <w:spacing w:val="-4"/>
        </w:rPr>
        <w:t xml:space="preserve"> </w:t>
      </w:r>
      <w:r>
        <w:t>establishment.</w:t>
      </w:r>
      <w:r>
        <w:rPr>
          <w:spacing w:val="-4"/>
        </w:rPr>
        <w:t xml:space="preserve"> </w:t>
      </w:r>
      <w:r>
        <w:t>This</w:t>
      </w:r>
      <w:r>
        <w:rPr>
          <w:spacing w:val="-4"/>
        </w:rPr>
        <w:t xml:space="preserve"> </w:t>
      </w:r>
      <w:r>
        <w:t>could</w:t>
      </w:r>
      <w:r>
        <w:rPr>
          <w:spacing w:val="-4"/>
        </w:rPr>
        <w:t xml:space="preserve"> </w:t>
      </w:r>
      <w:r>
        <w:t>pose</w:t>
      </w:r>
      <w:r>
        <w:rPr>
          <w:spacing w:val="-4"/>
        </w:rPr>
        <w:t xml:space="preserve"> </w:t>
      </w:r>
      <w:r>
        <w:t>risks</w:t>
      </w:r>
      <w:r>
        <w:rPr>
          <w:spacing w:val="-4"/>
        </w:rPr>
        <w:t xml:space="preserve"> </w:t>
      </w:r>
      <w:r>
        <w:t>of continued</w:t>
      </w:r>
      <w:r>
        <w:rPr>
          <w:spacing w:val="-3"/>
        </w:rPr>
        <w:t xml:space="preserve"> </w:t>
      </w:r>
      <w:r>
        <w:t>RIFA</w:t>
      </w:r>
      <w:r>
        <w:rPr>
          <w:spacing w:val="-3"/>
        </w:rPr>
        <w:t xml:space="preserve"> </w:t>
      </w:r>
      <w:r>
        <w:t>spread</w:t>
      </w:r>
      <w:r>
        <w:rPr>
          <w:spacing w:val="-3"/>
        </w:rPr>
        <w:t xml:space="preserve"> </w:t>
      </w:r>
      <w:r>
        <w:t>but</w:t>
      </w:r>
      <w:r>
        <w:rPr>
          <w:spacing w:val="-3"/>
        </w:rPr>
        <w:t xml:space="preserve"> </w:t>
      </w:r>
      <w:r>
        <w:t>also</w:t>
      </w:r>
      <w:r>
        <w:rPr>
          <w:spacing w:val="-3"/>
        </w:rPr>
        <w:t xml:space="preserve"> </w:t>
      </w:r>
      <w:r>
        <w:t>of</w:t>
      </w:r>
      <w:r>
        <w:rPr>
          <w:spacing w:val="-3"/>
        </w:rPr>
        <w:t xml:space="preserve"> </w:t>
      </w:r>
      <w:r>
        <w:t>damage</w:t>
      </w:r>
      <w:r>
        <w:rPr>
          <w:spacing w:val="-3"/>
        </w:rPr>
        <w:t xml:space="preserve"> </w:t>
      </w:r>
      <w:r>
        <w:t>to</w:t>
      </w:r>
      <w:r>
        <w:rPr>
          <w:spacing w:val="-3"/>
        </w:rPr>
        <w:t xml:space="preserve"> </w:t>
      </w:r>
      <w:r>
        <w:t>specific</w:t>
      </w:r>
      <w:r>
        <w:rPr>
          <w:spacing w:val="-3"/>
        </w:rPr>
        <w:t xml:space="preserve"> </w:t>
      </w:r>
      <w:r>
        <w:t>infrastructure.</w:t>
      </w:r>
      <w:r>
        <w:rPr>
          <w:spacing w:val="-3"/>
        </w:rPr>
        <w:t xml:space="preserve"> </w:t>
      </w:r>
      <w:r>
        <w:t>Regular</w:t>
      </w:r>
      <w:r>
        <w:rPr>
          <w:spacing w:val="-3"/>
        </w:rPr>
        <w:t xml:space="preserve"> </w:t>
      </w:r>
      <w:r>
        <w:t>suppressive programs should be implemented on all such land types, with oversight and reporting back to the Program by the responsible Government agency.</w:t>
      </w:r>
    </w:p>
    <w:p w14:paraId="40713198" w14:textId="77777777" w:rsidR="00DC7AFF" w:rsidRDefault="00DC7AFF">
      <w:pPr>
        <w:pStyle w:val="BodyText"/>
        <w:kinsoku w:val="0"/>
        <w:overflowPunct w:val="0"/>
        <w:spacing w:before="2"/>
        <w:rPr>
          <w:sz w:val="25"/>
          <w:szCs w:val="25"/>
        </w:rPr>
      </w:pPr>
    </w:p>
    <w:p w14:paraId="51886717" w14:textId="77777777" w:rsidR="00DC7AFF" w:rsidRDefault="00DC7AFF">
      <w:pPr>
        <w:pStyle w:val="BodyText"/>
        <w:kinsoku w:val="0"/>
        <w:overflowPunct w:val="0"/>
        <w:spacing w:line="252" w:lineRule="auto"/>
        <w:ind w:left="220" w:right="630"/>
      </w:pPr>
      <w:r>
        <w:t>Rail line verges contain bare soil that is highly attractive to RIFA. If left unchecked, infestations could occur and eventually spread along these lines even if RIFA were being suppressed</w:t>
      </w:r>
      <w:r>
        <w:rPr>
          <w:spacing w:val="-2"/>
        </w:rPr>
        <w:t xml:space="preserve"> </w:t>
      </w:r>
      <w:r>
        <w:t>nearby.</w:t>
      </w:r>
      <w:r>
        <w:rPr>
          <w:spacing w:val="-2"/>
        </w:rPr>
        <w:t xml:space="preserve"> </w:t>
      </w:r>
      <w:r>
        <w:t>The</w:t>
      </w:r>
      <w:r>
        <w:rPr>
          <w:spacing w:val="-2"/>
        </w:rPr>
        <w:t xml:space="preserve"> </w:t>
      </w:r>
      <w:r>
        <w:t>proposed</w:t>
      </w:r>
      <w:r>
        <w:rPr>
          <w:spacing w:val="-2"/>
        </w:rPr>
        <w:t xml:space="preserve"> </w:t>
      </w:r>
      <w:r>
        <w:t>route</w:t>
      </w:r>
      <w:r>
        <w:rPr>
          <w:spacing w:val="-2"/>
        </w:rPr>
        <w:t xml:space="preserve"> </w:t>
      </w:r>
      <w:r>
        <w:t>for</w:t>
      </w:r>
      <w:r>
        <w:rPr>
          <w:spacing w:val="-2"/>
        </w:rPr>
        <w:t xml:space="preserve"> </w:t>
      </w:r>
      <w:r>
        <w:t>the</w:t>
      </w:r>
      <w:r>
        <w:rPr>
          <w:spacing w:val="-2"/>
        </w:rPr>
        <w:t xml:space="preserve"> </w:t>
      </w:r>
      <w:r>
        <w:t>national</w:t>
      </w:r>
      <w:r>
        <w:rPr>
          <w:spacing w:val="-2"/>
        </w:rPr>
        <w:t xml:space="preserve"> </w:t>
      </w:r>
      <w:r>
        <w:t>Inland</w:t>
      </w:r>
      <w:r>
        <w:rPr>
          <w:spacing w:val="-2"/>
        </w:rPr>
        <w:t xml:space="preserve"> </w:t>
      </w:r>
      <w:r>
        <w:t>Rail</w:t>
      </w:r>
      <w:r>
        <w:rPr>
          <w:spacing w:val="-2"/>
        </w:rPr>
        <w:t xml:space="preserve"> </w:t>
      </w:r>
      <w:r>
        <w:t>line</w:t>
      </w:r>
      <w:r>
        <w:rPr>
          <w:spacing w:val="-2"/>
        </w:rPr>
        <w:t xml:space="preserve"> </w:t>
      </w:r>
      <w:r>
        <w:t>goes</w:t>
      </w:r>
      <w:r>
        <w:rPr>
          <w:spacing w:val="-2"/>
        </w:rPr>
        <w:t xml:space="preserve"> </w:t>
      </w:r>
      <w:r>
        <w:t>through</w:t>
      </w:r>
      <w:r>
        <w:rPr>
          <w:spacing w:val="-2"/>
        </w:rPr>
        <w:t xml:space="preserve"> </w:t>
      </w:r>
      <w:r>
        <w:t>the current Residual Area. Untreated, such lines could allow RIFA movements out of SEQ. Regular three-monthly spraying of rail verges inside the Biosecurity Zone with IGR could be simply managed from a rail service carriage and should become part of the ongoing operations</w:t>
      </w:r>
      <w:r>
        <w:rPr>
          <w:spacing w:val="-8"/>
        </w:rPr>
        <w:t xml:space="preserve"> </w:t>
      </w:r>
      <w:r>
        <w:t>of</w:t>
      </w:r>
      <w:r>
        <w:rPr>
          <w:spacing w:val="-8"/>
        </w:rPr>
        <w:t xml:space="preserve"> </w:t>
      </w:r>
      <w:r>
        <w:t>Queensland</w:t>
      </w:r>
      <w:r>
        <w:rPr>
          <w:spacing w:val="-8"/>
        </w:rPr>
        <w:t xml:space="preserve"> </w:t>
      </w:r>
      <w:r>
        <w:t>Rail.</w:t>
      </w:r>
      <w:r>
        <w:rPr>
          <w:spacing w:val="-8"/>
        </w:rPr>
        <w:t xml:space="preserve"> </w:t>
      </w:r>
      <w:r>
        <w:t>Major</w:t>
      </w:r>
      <w:r>
        <w:rPr>
          <w:spacing w:val="-8"/>
        </w:rPr>
        <w:t xml:space="preserve"> </w:t>
      </w:r>
      <w:r>
        <w:t>road</w:t>
      </w:r>
      <w:r>
        <w:rPr>
          <w:spacing w:val="-8"/>
        </w:rPr>
        <w:t xml:space="preserve"> </w:t>
      </w:r>
      <w:r>
        <w:t>verges</w:t>
      </w:r>
      <w:r>
        <w:rPr>
          <w:spacing w:val="-8"/>
        </w:rPr>
        <w:t xml:space="preserve"> </w:t>
      </w:r>
      <w:r>
        <w:t>likewise</w:t>
      </w:r>
      <w:r>
        <w:rPr>
          <w:spacing w:val="-8"/>
        </w:rPr>
        <w:t xml:space="preserve"> </w:t>
      </w:r>
      <w:r>
        <w:t>should</w:t>
      </w:r>
      <w:r>
        <w:rPr>
          <w:spacing w:val="-8"/>
        </w:rPr>
        <w:t xml:space="preserve"> </w:t>
      </w:r>
      <w:r>
        <w:t>be</w:t>
      </w:r>
      <w:r>
        <w:rPr>
          <w:spacing w:val="-8"/>
        </w:rPr>
        <w:t xml:space="preserve"> </w:t>
      </w:r>
      <w:r>
        <w:t>regularly</w:t>
      </w:r>
      <w:r>
        <w:rPr>
          <w:spacing w:val="-8"/>
        </w:rPr>
        <w:t xml:space="preserve"> </w:t>
      </w:r>
      <w:r>
        <w:t>sprayed</w:t>
      </w:r>
      <w:r>
        <w:rPr>
          <w:spacing w:val="-8"/>
        </w:rPr>
        <w:t xml:space="preserve"> </w:t>
      </w:r>
      <w:r>
        <w:t>by the responsible government agency or private operator.</w:t>
      </w:r>
    </w:p>
    <w:p w14:paraId="78E7B325" w14:textId="77777777" w:rsidR="00DC7AFF" w:rsidRDefault="00DC7AFF">
      <w:pPr>
        <w:pStyle w:val="BodyText"/>
        <w:kinsoku w:val="0"/>
        <w:overflowPunct w:val="0"/>
        <w:spacing w:before="2"/>
        <w:rPr>
          <w:sz w:val="25"/>
          <w:szCs w:val="25"/>
        </w:rPr>
      </w:pPr>
    </w:p>
    <w:p w14:paraId="6BD091D1" w14:textId="77777777" w:rsidR="00DC7AFF" w:rsidRDefault="00DC7AFF">
      <w:pPr>
        <w:pStyle w:val="BodyText"/>
        <w:kinsoku w:val="0"/>
        <w:overflowPunct w:val="0"/>
        <w:spacing w:line="252" w:lineRule="auto"/>
        <w:ind w:left="220" w:right="838"/>
      </w:pPr>
      <w:r>
        <w:t>Preventive and suppressive land treatment regimes should be developed and applied regularly</w:t>
      </w:r>
      <w:r>
        <w:rPr>
          <w:spacing w:val="-6"/>
        </w:rPr>
        <w:t xml:space="preserve"> </w:t>
      </w:r>
      <w:r>
        <w:t>in</w:t>
      </w:r>
      <w:r>
        <w:rPr>
          <w:spacing w:val="-6"/>
        </w:rPr>
        <w:t xml:space="preserve"> </w:t>
      </w:r>
      <w:r>
        <w:t>childcare,</w:t>
      </w:r>
      <w:r>
        <w:rPr>
          <w:spacing w:val="-6"/>
        </w:rPr>
        <w:t xml:space="preserve"> </w:t>
      </w:r>
      <w:r>
        <w:t>school,</w:t>
      </w:r>
      <w:r>
        <w:rPr>
          <w:spacing w:val="-6"/>
        </w:rPr>
        <w:t xml:space="preserve"> </w:t>
      </w:r>
      <w:r>
        <w:t>hospital,</w:t>
      </w:r>
      <w:r>
        <w:rPr>
          <w:spacing w:val="-6"/>
        </w:rPr>
        <w:t xml:space="preserve"> </w:t>
      </w:r>
      <w:r>
        <w:t>aged</w:t>
      </w:r>
      <w:r>
        <w:rPr>
          <w:spacing w:val="-6"/>
        </w:rPr>
        <w:t xml:space="preserve"> </w:t>
      </w:r>
      <w:r>
        <w:t>care</w:t>
      </w:r>
      <w:r>
        <w:rPr>
          <w:spacing w:val="-6"/>
        </w:rPr>
        <w:t xml:space="preserve"> </w:t>
      </w:r>
      <w:r>
        <w:t>and</w:t>
      </w:r>
      <w:r>
        <w:rPr>
          <w:spacing w:val="-6"/>
        </w:rPr>
        <w:t xml:space="preserve"> </w:t>
      </w:r>
      <w:r>
        <w:t>similar</w:t>
      </w:r>
      <w:r>
        <w:rPr>
          <w:spacing w:val="-6"/>
        </w:rPr>
        <w:t xml:space="preserve"> </w:t>
      </w:r>
      <w:r>
        <w:t>facility</w:t>
      </w:r>
      <w:r>
        <w:rPr>
          <w:spacing w:val="-6"/>
        </w:rPr>
        <w:t xml:space="preserve"> </w:t>
      </w:r>
      <w:r>
        <w:t>grounds</w:t>
      </w:r>
      <w:r>
        <w:rPr>
          <w:spacing w:val="-6"/>
        </w:rPr>
        <w:t xml:space="preserve"> </w:t>
      </w:r>
      <w:r>
        <w:t>in</w:t>
      </w:r>
      <w:r>
        <w:rPr>
          <w:spacing w:val="-6"/>
        </w:rPr>
        <w:t xml:space="preserve"> </w:t>
      </w:r>
      <w:r>
        <w:t>SEQ.</w:t>
      </w:r>
      <w:r>
        <w:rPr>
          <w:spacing w:val="-6"/>
        </w:rPr>
        <w:t xml:space="preserve"> </w:t>
      </w:r>
      <w:r>
        <w:t>QA frameworks and reporting could be applied as part of integrated council-led programs.</w:t>
      </w:r>
    </w:p>
    <w:p w14:paraId="3B76F709" w14:textId="77777777" w:rsidR="00DC7AFF" w:rsidRDefault="00DC7AFF">
      <w:pPr>
        <w:pStyle w:val="BodyText"/>
        <w:kinsoku w:val="0"/>
        <w:overflowPunct w:val="0"/>
        <w:spacing w:line="252" w:lineRule="auto"/>
        <w:ind w:left="220" w:right="838"/>
        <w:sectPr w:rsidR="00DC7AFF">
          <w:pgSz w:w="11920" w:h="16840"/>
          <w:pgMar w:top="1100" w:right="520" w:bottom="1900" w:left="1400" w:header="0" w:footer="1637" w:gutter="0"/>
          <w:cols w:space="720"/>
          <w:noEndnote/>
        </w:sectPr>
      </w:pPr>
    </w:p>
    <w:p w14:paraId="5DEFF4B3" w14:textId="3AA789B8" w:rsidR="00DC7AFF" w:rsidRDefault="00DD2B9D">
      <w:pPr>
        <w:pStyle w:val="BodyText"/>
        <w:kinsoku w:val="0"/>
        <w:overflowPunct w:val="0"/>
        <w:ind w:left="400"/>
        <w:rPr>
          <w:sz w:val="20"/>
          <w:szCs w:val="20"/>
        </w:rPr>
      </w:pPr>
      <w:r>
        <w:rPr>
          <w:noProof/>
          <w:sz w:val="20"/>
          <w:szCs w:val="20"/>
        </w:rPr>
        <w:lastRenderedPageBreak/>
        <mc:AlternateContent>
          <mc:Choice Requires="wpg">
            <w:drawing>
              <wp:inline distT="0" distB="0" distL="0" distR="0" wp14:anchorId="5C2DAAAD" wp14:editId="602D0862">
                <wp:extent cx="5956300" cy="1016000"/>
                <wp:effectExtent l="0" t="6350" r="6350" b="6350"/>
                <wp:docPr id="40" name="Group 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6300" cy="1016000"/>
                          <a:chOff x="0" y="0"/>
                          <a:chExt cx="9380" cy="1600"/>
                        </a:xfrm>
                      </wpg:grpSpPr>
                      <wps:wsp>
                        <wps:cNvPr id="41" name="Text Box 304"/>
                        <wps:cNvSpPr txBox="1">
                          <a:spLocks noChangeArrowheads="1"/>
                        </wps:cNvSpPr>
                        <wps:spPr bwMode="auto">
                          <a:xfrm>
                            <a:off x="10" y="650"/>
                            <a:ext cx="9360" cy="94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4E3B6FA" w14:textId="77777777" w:rsidR="00DC7AFF" w:rsidRDefault="00DC7AFF">
                              <w:pPr>
                                <w:pStyle w:val="BodyText"/>
                                <w:kinsoku w:val="0"/>
                                <w:overflowPunct w:val="0"/>
                                <w:spacing w:before="110" w:line="252" w:lineRule="auto"/>
                                <w:ind w:left="84" w:right="300"/>
                              </w:pPr>
                              <w:r>
                                <w:t>All</w:t>
                              </w:r>
                              <w:r>
                                <w:rPr>
                                  <w:spacing w:val="-6"/>
                                </w:rPr>
                                <w:t xml:space="preserve"> </w:t>
                              </w:r>
                              <w:r>
                                <w:t>Queensland</w:t>
                              </w:r>
                              <w:r>
                                <w:rPr>
                                  <w:spacing w:val="-6"/>
                                </w:rPr>
                                <w:t xml:space="preserve"> </w:t>
                              </w:r>
                              <w:r>
                                <w:t>Government</w:t>
                              </w:r>
                              <w:r>
                                <w:rPr>
                                  <w:spacing w:val="-6"/>
                                </w:rPr>
                                <w:t xml:space="preserve"> </w:t>
                              </w:r>
                              <w:r>
                                <w:t>agencies</w:t>
                              </w:r>
                              <w:r>
                                <w:rPr>
                                  <w:spacing w:val="-6"/>
                                </w:rPr>
                                <w:t xml:space="preserve"> </w:t>
                              </w:r>
                              <w:r>
                                <w:t>work</w:t>
                              </w:r>
                              <w:r>
                                <w:rPr>
                                  <w:spacing w:val="-6"/>
                                </w:rPr>
                                <w:t xml:space="preserve"> </w:t>
                              </w:r>
                              <w:r>
                                <w:t>with</w:t>
                              </w:r>
                              <w:r>
                                <w:rPr>
                                  <w:spacing w:val="-6"/>
                                </w:rPr>
                                <w:t xml:space="preserve"> </w:t>
                              </w:r>
                              <w:r>
                                <w:t>the</w:t>
                              </w:r>
                              <w:r>
                                <w:rPr>
                                  <w:spacing w:val="-6"/>
                                </w:rPr>
                                <w:t xml:space="preserve"> </w:t>
                              </w:r>
                              <w:r>
                                <w:t>Program</w:t>
                              </w:r>
                              <w:r>
                                <w:rPr>
                                  <w:spacing w:val="-6"/>
                                </w:rPr>
                                <w:t xml:space="preserve"> </w:t>
                              </w:r>
                              <w:r>
                                <w:t>to</w:t>
                              </w:r>
                              <w:r>
                                <w:rPr>
                                  <w:spacing w:val="-6"/>
                                </w:rPr>
                                <w:t xml:space="preserve"> </w:t>
                              </w:r>
                              <w:r>
                                <w:t>develop</w:t>
                              </w:r>
                              <w:r>
                                <w:rPr>
                                  <w:spacing w:val="-6"/>
                                </w:rPr>
                                <w:t xml:space="preserve"> </w:t>
                              </w:r>
                              <w:r>
                                <w:t>and</w:t>
                              </w:r>
                              <w:r>
                                <w:rPr>
                                  <w:spacing w:val="-6"/>
                                </w:rPr>
                                <w:t xml:space="preserve"> </w:t>
                              </w:r>
                              <w:r>
                                <w:t>implement RIFA-suppressive programs on land for which they are responsible.</w:t>
                              </w:r>
                            </w:p>
                          </w:txbxContent>
                        </wps:txbx>
                        <wps:bodyPr rot="0" vert="horz" wrap="square" lIns="0" tIns="0" rIns="0" bIns="0" anchor="t" anchorCtr="0" upright="1">
                          <a:noAutofit/>
                        </wps:bodyPr>
                      </wps:wsp>
                      <wps:wsp>
                        <wps:cNvPr id="42" name="Text Box 305"/>
                        <wps:cNvSpPr txBox="1">
                          <a:spLocks noChangeArrowheads="1"/>
                        </wps:cNvSpPr>
                        <wps:spPr bwMode="auto">
                          <a:xfrm>
                            <a:off x="10" y="10"/>
                            <a:ext cx="9360" cy="640"/>
                          </a:xfrm>
                          <a:prstGeom prst="rect">
                            <a:avLst/>
                          </a:prstGeom>
                          <a:solidFill>
                            <a:srgbClr val="CCCCCC"/>
                          </a:solidFill>
                          <a:ln w="12700">
                            <a:solidFill>
                              <a:srgbClr val="000000"/>
                            </a:solidFill>
                            <a:miter lim="800000"/>
                            <a:headEnd/>
                            <a:tailEnd/>
                          </a:ln>
                        </wps:spPr>
                        <wps:txbx>
                          <w:txbxContent>
                            <w:p w14:paraId="409DB047" w14:textId="77777777" w:rsidR="00DC7AFF" w:rsidRDefault="00DC7AFF">
                              <w:pPr>
                                <w:pStyle w:val="BodyText"/>
                                <w:kinsoku w:val="0"/>
                                <w:overflowPunct w:val="0"/>
                                <w:spacing w:before="109"/>
                                <w:ind w:left="369"/>
                                <w:rPr>
                                  <w:b/>
                                  <w:bCs/>
                                  <w:color w:val="000000"/>
                                  <w:spacing w:val="-5"/>
                                </w:rPr>
                              </w:pPr>
                              <w:r>
                                <w:rPr>
                                  <w:b/>
                                  <w:bCs/>
                                  <w:color w:val="000000"/>
                                </w:rPr>
                                <w:t>Recommendation</w:t>
                              </w:r>
                              <w:r>
                                <w:rPr>
                                  <w:b/>
                                  <w:bCs/>
                                  <w:color w:val="000000"/>
                                  <w:spacing w:val="-7"/>
                                </w:rPr>
                                <w:t xml:space="preserve"> </w:t>
                              </w:r>
                              <w:r>
                                <w:rPr>
                                  <w:b/>
                                  <w:bCs/>
                                  <w:color w:val="000000"/>
                                  <w:spacing w:val="-5"/>
                                </w:rPr>
                                <w:t>22</w:t>
                              </w:r>
                            </w:p>
                          </w:txbxContent>
                        </wps:txbx>
                        <wps:bodyPr rot="0" vert="horz" wrap="square" lIns="0" tIns="0" rIns="0" bIns="0" anchor="t" anchorCtr="0" upright="1">
                          <a:noAutofit/>
                        </wps:bodyPr>
                      </wps:wsp>
                    </wpg:wgp>
                  </a:graphicData>
                </a:graphic>
              </wp:inline>
            </w:drawing>
          </mc:Choice>
          <mc:Fallback>
            <w:pict>
              <v:group w14:anchorId="5C2DAAAD" id="Group 303" o:spid="_x0000_s1218" style="width:469pt;height:80pt;mso-position-horizontal-relative:char;mso-position-vertical-relative:line" coordsize="9380,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">
                <v:shape id="Text Box 304" o:spid="_x0000_s1219" type="#_x0000_t202" style="position:absolute;left:10;top:650;width:9360;height: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" filled="f" strokeweight="1pt">
                  <v:textbox inset="0,0,0,0">
                    <w:txbxContent>
                      <w:p w14:paraId="14E3B6FA" w14:textId="77777777" w:rsidR="00DC7AFF" w:rsidRDefault="00DC7AFF">
                        <w:pPr>
                          <w:pStyle w:val="BodyText"/>
                          <w:kinsoku w:val="0"/>
                          <w:overflowPunct w:val="0"/>
                          <w:spacing w:before="110" w:line="252" w:lineRule="auto"/>
                          <w:ind w:left="84" w:right="300"/>
                        </w:pPr>
                        <w:r>
                          <w:t>All</w:t>
                        </w:r>
                        <w:r>
                          <w:rPr>
                            <w:spacing w:val="-6"/>
                          </w:rPr>
                          <w:t xml:space="preserve"> </w:t>
                        </w:r>
                        <w:r>
                          <w:t>Queensland</w:t>
                        </w:r>
                        <w:r>
                          <w:rPr>
                            <w:spacing w:val="-6"/>
                          </w:rPr>
                          <w:t xml:space="preserve"> </w:t>
                        </w:r>
                        <w:r>
                          <w:t>Government</w:t>
                        </w:r>
                        <w:r>
                          <w:rPr>
                            <w:spacing w:val="-6"/>
                          </w:rPr>
                          <w:t xml:space="preserve"> </w:t>
                        </w:r>
                        <w:r>
                          <w:t>agencies</w:t>
                        </w:r>
                        <w:r>
                          <w:rPr>
                            <w:spacing w:val="-6"/>
                          </w:rPr>
                          <w:t xml:space="preserve"> </w:t>
                        </w:r>
                        <w:r>
                          <w:t>work</w:t>
                        </w:r>
                        <w:r>
                          <w:rPr>
                            <w:spacing w:val="-6"/>
                          </w:rPr>
                          <w:t xml:space="preserve"> </w:t>
                        </w:r>
                        <w:r>
                          <w:t>with</w:t>
                        </w:r>
                        <w:r>
                          <w:rPr>
                            <w:spacing w:val="-6"/>
                          </w:rPr>
                          <w:t xml:space="preserve"> </w:t>
                        </w:r>
                        <w:r>
                          <w:t>the</w:t>
                        </w:r>
                        <w:r>
                          <w:rPr>
                            <w:spacing w:val="-6"/>
                          </w:rPr>
                          <w:t xml:space="preserve"> </w:t>
                        </w:r>
                        <w:r>
                          <w:t>Program</w:t>
                        </w:r>
                        <w:r>
                          <w:rPr>
                            <w:spacing w:val="-6"/>
                          </w:rPr>
                          <w:t xml:space="preserve"> </w:t>
                        </w:r>
                        <w:r>
                          <w:t>to</w:t>
                        </w:r>
                        <w:r>
                          <w:rPr>
                            <w:spacing w:val="-6"/>
                          </w:rPr>
                          <w:t xml:space="preserve"> </w:t>
                        </w:r>
                        <w:r>
                          <w:t>develop</w:t>
                        </w:r>
                        <w:r>
                          <w:rPr>
                            <w:spacing w:val="-6"/>
                          </w:rPr>
                          <w:t xml:space="preserve"> </w:t>
                        </w:r>
                        <w:r>
                          <w:t>and</w:t>
                        </w:r>
                        <w:r>
                          <w:rPr>
                            <w:spacing w:val="-6"/>
                          </w:rPr>
                          <w:t xml:space="preserve"> </w:t>
                        </w:r>
                        <w:r>
                          <w:t>implement RIFA-suppressive programs on land for which they are responsible.</w:t>
                        </w:r>
                      </w:p>
                    </w:txbxContent>
                  </v:textbox>
                </v:shape>
                <v:shape id="Text Box 305" o:spid="_x0000_s1220" type="#_x0000_t202" style="position:absolute;left:10;top:10;width:9360;height: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" fillcolor="#ccc" strokeweight="1pt">
                  <v:textbox inset="0,0,0,0">
                    <w:txbxContent>
                      <w:p w14:paraId="409DB047" w14:textId="77777777" w:rsidR="00DC7AFF" w:rsidRDefault="00DC7AFF">
                        <w:pPr>
                          <w:pStyle w:val="BodyText"/>
                          <w:kinsoku w:val="0"/>
                          <w:overflowPunct w:val="0"/>
                          <w:spacing w:before="109"/>
                          <w:ind w:left="369"/>
                          <w:rPr>
                            <w:b/>
                            <w:bCs/>
                            <w:color w:val="000000"/>
                            <w:spacing w:val="-5"/>
                          </w:rPr>
                        </w:pPr>
                        <w:r>
                          <w:rPr>
                            <w:b/>
                            <w:bCs/>
                            <w:color w:val="000000"/>
                          </w:rPr>
                          <w:t>Recommendation</w:t>
                        </w:r>
                        <w:r>
                          <w:rPr>
                            <w:b/>
                            <w:bCs/>
                            <w:color w:val="000000"/>
                            <w:spacing w:val="-7"/>
                          </w:rPr>
                          <w:t xml:space="preserve"> </w:t>
                        </w:r>
                        <w:r>
                          <w:rPr>
                            <w:b/>
                            <w:bCs/>
                            <w:color w:val="000000"/>
                            <w:spacing w:val="-5"/>
                          </w:rPr>
                          <w:t>22</w:t>
                        </w:r>
                      </w:p>
                    </w:txbxContent>
                  </v:textbox>
                </v:shape>
                <w10:anchorlock/>
              </v:group>
            </w:pict>
          </mc:Fallback>
        </mc:AlternateContent>
      </w:r>
    </w:p>
    <w:p w14:paraId="598B6E76" w14:textId="77777777" w:rsidR="00DC7AFF" w:rsidRDefault="00DC7AFF">
      <w:pPr>
        <w:pStyle w:val="BodyText"/>
        <w:kinsoku w:val="0"/>
        <w:overflowPunct w:val="0"/>
        <w:spacing w:before="3"/>
        <w:rPr>
          <w:sz w:val="20"/>
          <w:szCs w:val="20"/>
        </w:rPr>
      </w:pPr>
    </w:p>
    <w:p w14:paraId="5519933C" w14:textId="77777777" w:rsidR="00DC7AFF" w:rsidRDefault="00DC7AFF">
      <w:pPr>
        <w:pStyle w:val="BodyText"/>
        <w:kinsoku w:val="0"/>
        <w:overflowPunct w:val="0"/>
        <w:spacing w:before="58" w:line="252" w:lineRule="auto"/>
        <w:ind w:left="220"/>
      </w:pPr>
      <w:r>
        <w:rPr>
          <w:b/>
          <w:bCs/>
        </w:rPr>
        <w:t>Defence</w:t>
      </w:r>
      <w:r>
        <w:rPr>
          <w:b/>
          <w:bCs/>
          <w:spacing w:val="-4"/>
        </w:rPr>
        <w:t xml:space="preserve"> </w:t>
      </w:r>
      <w:r>
        <w:rPr>
          <w:b/>
          <w:bCs/>
        </w:rPr>
        <w:t>land</w:t>
      </w:r>
      <w:r>
        <w:rPr>
          <w:b/>
          <w:bCs/>
          <w:spacing w:val="-4"/>
        </w:rPr>
        <w:t xml:space="preserve"> </w:t>
      </w:r>
      <w:r>
        <w:t>is</w:t>
      </w:r>
      <w:r>
        <w:rPr>
          <w:spacing w:val="-4"/>
        </w:rPr>
        <w:t xml:space="preserve"> </w:t>
      </w:r>
      <w:r>
        <w:t>of</w:t>
      </w:r>
      <w:r>
        <w:rPr>
          <w:spacing w:val="-4"/>
        </w:rPr>
        <w:t xml:space="preserve"> </w:t>
      </w:r>
      <w:r>
        <w:t>particular</w:t>
      </w:r>
      <w:r>
        <w:rPr>
          <w:spacing w:val="-4"/>
        </w:rPr>
        <w:t xml:space="preserve"> </w:t>
      </w:r>
      <w:r>
        <w:t>concern.</w:t>
      </w:r>
      <w:r>
        <w:rPr>
          <w:spacing w:val="-4"/>
        </w:rPr>
        <w:t xml:space="preserve"> </w:t>
      </w:r>
      <w:r>
        <w:t>There</w:t>
      </w:r>
      <w:r>
        <w:rPr>
          <w:spacing w:val="-4"/>
        </w:rPr>
        <w:t xml:space="preserve"> </w:t>
      </w:r>
      <w:r>
        <w:t>are</w:t>
      </w:r>
      <w:r>
        <w:rPr>
          <w:spacing w:val="-4"/>
        </w:rPr>
        <w:t xml:space="preserve"> </w:t>
      </w:r>
      <w:r>
        <w:t>two</w:t>
      </w:r>
      <w:r>
        <w:rPr>
          <w:spacing w:val="-4"/>
        </w:rPr>
        <w:t xml:space="preserve"> </w:t>
      </w:r>
      <w:r>
        <w:t>major</w:t>
      </w:r>
      <w:r>
        <w:rPr>
          <w:spacing w:val="-4"/>
        </w:rPr>
        <w:t xml:space="preserve"> </w:t>
      </w:r>
      <w:r>
        <w:t>parcels</w:t>
      </w:r>
      <w:r>
        <w:rPr>
          <w:spacing w:val="-4"/>
        </w:rPr>
        <w:t xml:space="preserve"> </w:t>
      </w:r>
      <w:r>
        <w:t>of</w:t>
      </w:r>
      <w:r>
        <w:rPr>
          <w:spacing w:val="-4"/>
        </w:rPr>
        <w:t xml:space="preserve"> </w:t>
      </w:r>
      <w:r>
        <w:t>Defence</w:t>
      </w:r>
      <w:r>
        <w:rPr>
          <w:spacing w:val="-4"/>
        </w:rPr>
        <w:t xml:space="preserve"> </w:t>
      </w:r>
      <w:r>
        <w:t>land</w:t>
      </w:r>
      <w:r>
        <w:rPr>
          <w:spacing w:val="-4"/>
        </w:rPr>
        <w:t xml:space="preserve"> </w:t>
      </w:r>
      <w:r>
        <w:t>in</w:t>
      </w:r>
      <w:r>
        <w:rPr>
          <w:spacing w:val="-4"/>
        </w:rPr>
        <w:t xml:space="preserve"> </w:t>
      </w:r>
      <w:r>
        <w:t>the current Residual Area - the Greenbank Military Reserve and the RAAF Base Amberley.</w:t>
      </w:r>
    </w:p>
    <w:p w14:paraId="513253FD" w14:textId="77777777" w:rsidR="00DC7AFF" w:rsidRDefault="00DC7AFF">
      <w:pPr>
        <w:pStyle w:val="BodyText"/>
        <w:kinsoku w:val="0"/>
        <w:overflowPunct w:val="0"/>
        <w:spacing w:line="252" w:lineRule="auto"/>
        <w:ind w:left="220" w:right="683"/>
        <w:rPr>
          <w:spacing w:val="-2"/>
        </w:rPr>
      </w:pPr>
      <w:r>
        <w:t>The</w:t>
      </w:r>
      <w:r>
        <w:rPr>
          <w:spacing w:val="-7"/>
        </w:rPr>
        <w:t xml:space="preserve"> </w:t>
      </w:r>
      <w:r>
        <w:t>Greenbank</w:t>
      </w:r>
      <w:r>
        <w:rPr>
          <w:spacing w:val="-7"/>
        </w:rPr>
        <w:t xml:space="preserve"> </w:t>
      </w:r>
      <w:r>
        <w:t>reserve</w:t>
      </w:r>
      <w:r>
        <w:rPr>
          <w:spacing w:val="-7"/>
        </w:rPr>
        <w:t xml:space="preserve"> </w:t>
      </w:r>
      <w:r>
        <w:t>in</w:t>
      </w:r>
      <w:r>
        <w:rPr>
          <w:spacing w:val="-7"/>
        </w:rPr>
        <w:t xml:space="preserve"> </w:t>
      </w:r>
      <w:r>
        <w:t>particular</w:t>
      </w:r>
      <w:r>
        <w:rPr>
          <w:spacing w:val="-7"/>
        </w:rPr>
        <w:t xml:space="preserve"> </w:t>
      </w:r>
      <w:r>
        <w:t>is</w:t>
      </w:r>
      <w:r>
        <w:rPr>
          <w:spacing w:val="-7"/>
        </w:rPr>
        <w:t xml:space="preserve"> </w:t>
      </w:r>
      <w:r>
        <w:t>surrounded</w:t>
      </w:r>
      <w:r>
        <w:rPr>
          <w:spacing w:val="-7"/>
        </w:rPr>
        <w:t xml:space="preserve"> </w:t>
      </w:r>
      <w:r>
        <w:t>by</w:t>
      </w:r>
      <w:r>
        <w:rPr>
          <w:spacing w:val="-7"/>
        </w:rPr>
        <w:t xml:space="preserve"> </w:t>
      </w:r>
      <w:r>
        <w:t>a</w:t>
      </w:r>
      <w:r>
        <w:rPr>
          <w:spacing w:val="-7"/>
        </w:rPr>
        <w:t xml:space="preserve"> </w:t>
      </w:r>
      <w:r>
        <w:t>highly</w:t>
      </w:r>
      <w:r>
        <w:rPr>
          <w:spacing w:val="-7"/>
        </w:rPr>
        <w:t xml:space="preserve"> </w:t>
      </w:r>
      <w:r>
        <w:t>RIFA-infested</w:t>
      </w:r>
      <w:r>
        <w:rPr>
          <w:spacing w:val="-7"/>
        </w:rPr>
        <w:t xml:space="preserve"> </w:t>
      </w:r>
      <w:r>
        <w:t>area</w:t>
      </w:r>
      <w:r>
        <w:rPr>
          <w:spacing w:val="39"/>
        </w:rPr>
        <w:t xml:space="preserve"> </w:t>
      </w:r>
      <w:r>
        <w:t>(Fig.</w:t>
      </w:r>
      <w:r>
        <w:rPr>
          <w:spacing w:val="-7"/>
        </w:rPr>
        <w:t xml:space="preserve"> </w:t>
      </w:r>
      <w:r>
        <w:t>9 and</w:t>
      </w:r>
      <w:r>
        <w:rPr>
          <w:spacing w:val="-4"/>
        </w:rPr>
        <w:t xml:space="preserve"> </w:t>
      </w:r>
      <w:r>
        <w:t>Fig.</w:t>
      </w:r>
      <w:r>
        <w:rPr>
          <w:spacing w:val="-4"/>
        </w:rPr>
        <w:t xml:space="preserve"> </w:t>
      </w:r>
      <w:r>
        <w:t>11),</w:t>
      </w:r>
      <w:r>
        <w:rPr>
          <w:spacing w:val="-4"/>
        </w:rPr>
        <w:t xml:space="preserve"> </w:t>
      </w:r>
      <w:r>
        <w:t>and</w:t>
      </w:r>
      <w:r>
        <w:rPr>
          <w:spacing w:val="-4"/>
        </w:rPr>
        <w:t xml:space="preserve"> </w:t>
      </w:r>
      <w:r>
        <w:t>also</w:t>
      </w:r>
      <w:r>
        <w:rPr>
          <w:spacing w:val="-4"/>
        </w:rPr>
        <w:t xml:space="preserve"> </w:t>
      </w:r>
      <w:r>
        <w:t>is</w:t>
      </w:r>
      <w:r>
        <w:rPr>
          <w:spacing w:val="-4"/>
        </w:rPr>
        <w:t xml:space="preserve"> </w:t>
      </w:r>
      <w:r>
        <w:t>very</w:t>
      </w:r>
      <w:r>
        <w:rPr>
          <w:spacing w:val="-4"/>
        </w:rPr>
        <w:t xml:space="preserve"> </w:t>
      </w:r>
      <w:r>
        <w:t>close</w:t>
      </w:r>
      <w:r>
        <w:rPr>
          <w:spacing w:val="-4"/>
        </w:rPr>
        <w:t xml:space="preserve"> </w:t>
      </w:r>
      <w:r>
        <w:t>to</w:t>
      </w:r>
      <w:r>
        <w:rPr>
          <w:spacing w:val="-4"/>
        </w:rPr>
        <w:t xml:space="preserve"> </w:t>
      </w:r>
      <w:r>
        <w:t>polygyne</w:t>
      </w:r>
      <w:r>
        <w:rPr>
          <w:spacing w:val="-4"/>
        </w:rPr>
        <w:t xml:space="preserve"> </w:t>
      </w:r>
      <w:r>
        <w:t>infestations</w:t>
      </w:r>
      <w:r>
        <w:rPr>
          <w:spacing w:val="-4"/>
        </w:rPr>
        <w:t xml:space="preserve"> </w:t>
      </w:r>
      <w:r>
        <w:t>that</w:t>
      </w:r>
      <w:r>
        <w:rPr>
          <w:spacing w:val="-4"/>
        </w:rPr>
        <w:t xml:space="preserve"> </w:t>
      </w:r>
      <w:r>
        <w:t>have</w:t>
      </w:r>
      <w:r>
        <w:rPr>
          <w:spacing w:val="-4"/>
        </w:rPr>
        <w:t xml:space="preserve"> </w:t>
      </w:r>
      <w:r>
        <w:t>persisted</w:t>
      </w:r>
      <w:r>
        <w:rPr>
          <w:spacing w:val="-4"/>
        </w:rPr>
        <w:t xml:space="preserve"> </w:t>
      </w:r>
      <w:r>
        <w:t>year</w:t>
      </w:r>
      <w:r>
        <w:rPr>
          <w:spacing w:val="-4"/>
        </w:rPr>
        <w:t xml:space="preserve"> </w:t>
      </w:r>
      <w:r>
        <w:t xml:space="preserve">after year (Fig. 12). It could well act as a reservoir for reinfestation if it were not included in any nearby suppressive program. Likewise the Amberley airbase provides ideal RIFA </w:t>
      </w:r>
      <w:r>
        <w:rPr>
          <w:spacing w:val="-2"/>
        </w:rPr>
        <w:t>habitat.</w:t>
      </w:r>
    </w:p>
    <w:p w14:paraId="12CD0008" w14:textId="77777777" w:rsidR="00DC7AFF" w:rsidRDefault="00DC7AFF">
      <w:pPr>
        <w:pStyle w:val="BodyText"/>
        <w:kinsoku w:val="0"/>
        <w:overflowPunct w:val="0"/>
        <w:spacing w:before="3"/>
        <w:rPr>
          <w:sz w:val="25"/>
          <w:szCs w:val="25"/>
        </w:rPr>
      </w:pPr>
    </w:p>
    <w:p w14:paraId="5D86F4B1" w14:textId="77777777" w:rsidR="00DC7AFF" w:rsidRDefault="00DC7AFF">
      <w:pPr>
        <w:pStyle w:val="BodyText"/>
        <w:kinsoku w:val="0"/>
        <w:overflowPunct w:val="0"/>
        <w:spacing w:line="252" w:lineRule="auto"/>
        <w:ind w:left="220" w:right="683"/>
      </w:pPr>
      <w:r>
        <w:t>Apart</w:t>
      </w:r>
      <w:r>
        <w:rPr>
          <w:spacing w:val="-5"/>
        </w:rPr>
        <w:t xml:space="preserve"> </w:t>
      </w:r>
      <w:r>
        <w:t>from</w:t>
      </w:r>
      <w:r>
        <w:rPr>
          <w:spacing w:val="-5"/>
        </w:rPr>
        <w:t xml:space="preserve"> </w:t>
      </w:r>
      <w:r>
        <w:t>being</w:t>
      </w:r>
      <w:r>
        <w:rPr>
          <w:spacing w:val="-5"/>
        </w:rPr>
        <w:t xml:space="preserve"> </w:t>
      </w:r>
      <w:r>
        <w:t>a</w:t>
      </w:r>
      <w:r>
        <w:rPr>
          <w:spacing w:val="-5"/>
        </w:rPr>
        <w:t xml:space="preserve"> </w:t>
      </w:r>
      <w:r>
        <w:t>risk</w:t>
      </w:r>
      <w:r>
        <w:rPr>
          <w:spacing w:val="-5"/>
        </w:rPr>
        <w:t xml:space="preserve"> </w:t>
      </w:r>
      <w:r>
        <w:t>to</w:t>
      </w:r>
      <w:r>
        <w:rPr>
          <w:spacing w:val="-5"/>
        </w:rPr>
        <w:t xml:space="preserve"> </w:t>
      </w:r>
      <w:r>
        <w:t>nearby</w:t>
      </w:r>
      <w:r>
        <w:rPr>
          <w:spacing w:val="-5"/>
        </w:rPr>
        <w:t xml:space="preserve"> </w:t>
      </w:r>
      <w:r>
        <w:t>areas,</w:t>
      </w:r>
      <w:r>
        <w:rPr>
          <w:spacing w:val="-5"/>
        </w:rPr>
        <w:t xml:space="preserve"> </w:t>
      </w:r>
      <w:r>
        <w:t>RIFA</w:t>
      </w:r>
      <w:r>
        <w:rPr>
          <w:spacing w:val="-5"/>
        </w:rPr>
        <w:t xml:space="preserve"> </w:t>
      </w:r>
      <w:r>
        <w:t>buildup</w:t>
      </w:r>
      <w:r>
        <w:rPr>
          <w:spacing w:val="-5"/>
        </w:rPr>
        <w:t xml:space="preserve"> </w:t>
      </w:r>
      <w:r>
        <w:t>at</w:t>
      </w:r>
      <w:r>
        <w:rPr>
          <w:spacing w:val="-5"/>
        </w:rPr>
        <w:t xml:space="preserve"> </w:t>
      </w:r>
      <w:r>
        <w:t>either</w:t>
      </w:r>
      <w:r>
        <w:rPr>
          <w:spacing w:val="-5"/>
        </w:rPr>
        <w:t xml:space="preserve"> </w:t>
      </w:r>
      <w:r>
        <w:t>of</w:t>
      </w:r>
      <w:r>
        <w:rPr>
          <w:spacing w:val="-5"/>
        </w:rPr>
        <w:t xml:space="preserve"> </w:t>
      </w:r>
      <w:r>
        <w:t>these</w:t>
      </w:r>
      <w:r>
        <w:rPr>
          <w:spacing w:val="-5"/>
        </w:rPr>
        <w:t xml:space="preserve"> </w:t>
      </w:r>
      <w:r>
        <w:t>bases</w:t>
      </w:r>
      <w:r>
        <w:rPr>
          <w:spacing w:val="-5"/>
        </w:rPr>
        <w:t xml:space="preserve"> </w:t>
      </w:r>
      <w:r>
        <w:t>could</w:t>
      </w:r>
      <w:r>
        <w:rPr>
          <w:spacing w:val="-5"/>
        </w:rPr>
        <w:t xml:space="preserve"> </w:t>
      </w:r>
      <w:r>
        <w:t>cause WHS problems for service personnel operating there and could damage infrastructure such as airport runway lights or electrical service boxes and other sensitive equipment.</w:t>
      </w:r>
    </w:p>
    <w:p w14:paraId="1D661693" w14:textId="77777777" w:rsidR="00DC7AFF" w:rsidRDefault="00DC7AFF">
      <w:pPr>
        <w:pStyle w:val="BodyText"/>
        <w:kinsoku w:val="0"/>
        <w:overflowPunct w:val="0"/>
        <w:spacing w:before="2"/>
        <w:rPr>
          <w:sz w:val="25"/>
          <w:szCs w:val="25"/>
        </w:rPr>
      </w:pPr>
    </w:p>
    <w:p w14:paraId="707CCAEF" w14:textId="77777777" w:rsidR="00DC7AFF" w:rsidRDefault="00DC7AFF">
      <w:pPr>
        <w:pStyle w:val="BodyText"/>
        <w:kinsoku w:val="0"/>
        <w:overflowPunct w:val="0"/>
        <w:spacing w:line="252" w:lineRule="auto"/>
        <w:ind w:left="220" w:right="630"/>
      </w:pPr>
      <w:r>
        <w:t>An ongoing RIFA-suppressive program should be implemented at all Defence land inside the</w:t>
      </w:r>
      <w:r>
        <w:rPr>
          <w:spacing w:val="-6"/>
        </w:rPr>
        <w:t xml:space="preserve"> </w:t>
      </w:r>
      <w:r>
        <w:t>RIFA</w:t>
      </w:r>
      <w:r>
        <w:rPr>
          <w:spacing w:val="-6"/>
        </w:rPr>
        <w:t xml:space="preserve"> </w:t>
      </w:r>
      <w:r>
        <w:t>Biosecurity</w:t>
      </w:r>
      <w:r>
        <w:rPr>
          <w:spacing w:val="-6"/>
        </w:rPr>
        <w:t xml:space="preserve"> </w:t>
      </w:r>
      <w:r>
        <w:t>Zone.</w:t>
      </w:r>
      <w:r>
        <w:rPr>
          <w:spacing w:val="-6"/>
        </w:rPr>
        <w:t xml:space="preserve"> </w:t>
      </w:r>
      <w:r>
        <w:t>Specialised</w:t>
      </w:r>
      <w:r>
        <w:rPr>
          <w:spacing w:val="-6"/>
        </w:rPr>
        <w:t xml:space="preserve"> </w:t>
      </w:r>
      <w:r>
        <w:t>advice</w:t>
      </w:r>
      <w:r>
        <w:rPr>
          <w:spacing w:val="-6"/>
        </w:rPr>
        <w:t xml:space="preserve"> </w:t>
      </w:r>
      <w:r>
        <w:t>or</w:t>
      </w:r>
      <w:r>
        <w:rPr>
          <w:spacing w:val="-6"/>
        </w:rPr>
        <w:t xml:space="preserve"> </w:t>
      </w:r>
      <w:r>
        <w:t>access</w:t>
      </w:r>
      <w:r>
        <w:rPr>
          <w:spacing w:val="-6"/>
        </w:rPr>
        <w:t xml:space="preserve"> </w:t>
      </w:r>
      <w:r>
        <w:t>for</w:t>
      </w:r>
      <w:r>
        <w:rPr>
          <w:spacing w:val="-6"/>
        </w:rPr>
        <w:t xml:space="preserve"> </w:t>
      </w:r>
      <w:r>
        <w:t>the</w:t>
      </w:r>
      <w:r>
        <w:rPr>
          <w:spacing w:val="-6"/>
        </w:rPr>
        <w:t xml:space="preserve"> </w:t>
      </w:r>
      <w:r>
        <w:t>Program</w:t>
      </w:r>
      <w:r>
        <w:rPr>
          <w:spacing w:val="-6"/>
        </w:rPr>
        <w:t xml:space="preserve"> </w:t>
      </w:r>
      <w:r>
        <w:t>may</w:t>
      </w:r>
      <w:r>
        <w:rPr>
          <w:spacing w:val="-6"/>
        </w:rPr>
        <w:t xml:space="preserve"> </w:t>
      </w:r>
      <w:r>
        <w:t>be</w:t>
      </w:r>
      <w:r>
        <w:rPr>
          <w:spacing w:val="-6"/>
        </w:rPr>
        <w:t xml:space="preserve"> </w:t>
      </w:r>
      <w:r>
        <w:t>needed</w:t>
      </w:r>
      <w:r>
        <w:rPr>
          <w:spacing w:val="-6"/>
        </w:rPr>
        <w:t xml:space="preserve"> </w:t>
      </w:r>
      <w:r>
        <w:t>to assess the polygyne risks and advise appropriate treatment and local surveillance programs that Defence can implement. RAAF Base Amberley has helicopters that could presumably be used for broadscale bait application over both Amberly and Greenbank if there are military concerns about a civilian operator carrying out these operations.</w:t>
      </w:r>
    </w:p>
    <w:p w14:paraId="7E82223D" w14:textId="77777777" w:rsidR="00DC7AFF" w:rsidRDefault="00DC7AFF">
      <w:pPr>
        <w:pStyle w:val="BodyText"/>
        <w:kinsoku w:val="0"/>
        <w:overflowPunct w:val="0"/>
        <w:spacing w:before="2"/>
        <w:rPr>
          <w:sz w:val="25"/>
          <w:szCs w:val="25"/>
        </w:rPr>
      </w:pPr>
    </w:p>
    <w:p w14:paraId="61688242" w14:textId="77777777" w:rsidR="00DC7AFF" w:rsidRDefault="00DC7AFF">
      <w:pPr>
        <w:pStyle w:val="BodyText"/>
        <w:kinsoku w:val="0"/>
        <w:overflowPunct w:val="0"/>
        <w:spacing w:line="252" w:lineRule="auto"/>
        <w:ind w:left="220" w:right="630"/>
      </w:pPr>
      <w:r>
        <w:t>The Commonwealth Department of Defence (Defence) has a Biosecurity MoU with the Department of Agriculture, Water and the Environment (DAWE) to manage military biosecurity risks effectively (Box 3).</w:t>
      </w:r>
      <w:r>
        <w:rPr>
          <w:spacing w:val="40"/>
        </w:rPr>
        <w:t xml:space="preserve"> </w:t>
      </w:r>
      <w:r>
        <w:t>Airports and ports, as key ports of entry, also have robust Commonwealth biosecurity arrangements in place. Nevertheless, these arrangements</w:t>
      </w:r>
      <w:r>
        <w:rPr>
          <w:spacing w:val="-5"/>
        </w:rPr>
        <w:t xml:space="preserve"> </w:t>
      </w:r>
      <w:r>
        <w:t>mainly</w:t>
      </w:r>
      <w:r>
        <w:rPr>
          <w:spacing w:val="-5"/>
        </w:rPr>
        <w:t xml:space="preserve"> </w:t>
      </w:r>
      <w:r>
        <w:t>focus</w:t>
      </w:r>
      <w:r>
        <w:rPr>
          <w:spacing w:val="-5"/>
        </w:rPr>
        <w:t xml:space="preserve"> </w:t>
      </w:r>
      <w:r>
        <w:t>on</w:t>
      </w:r>
      <w:r>
        <w:rPr>
          <w:spacing w:val="-5"/>
        </w:rPr>
        <w:t xml:space="preserve"> </w:t>
      </w:r>
      <w:r>
        <w:t>the</w:t>
      </w:r>
      <w:r>
        <w:rPr>
          <w:spacing w:val="-5"/>
        </w:rPr>
        <w:t xml:space="preserve"> </w:t>
      </w:r>
      <w:r>
        <w:t>threat</w:t>
      </w:r>
      <w:r>
        <w:rPr>
          <w:spacing w:val="-5"/>
        </w:rPr>
        <w:t xml:space="preserve"> </w:t>
      </w:r>
      <w:r>
        <w:t>of</w:t>
      </w:r>
      <w:r>
        <w:rPr>
          <w:spacing w:val="-5"/>
        </w:rPr>
        <w:t xml:space="preserve"> </w:t>
      </w:r>
      <w:r>
        <w:t>newly</w:t>
      </w:r>
      <w:r>
        <w:rPr>
          <w:spacing w:val="-5"/>
        </w:rPr>
        <w:t xml:space="preserve"> </w:t>
      </w:r>
      <w:r>
        <w:t>arriving</w:t>
      </w:r>
      <w:r>
        <w:rPr>
          <w:spacing w:val="-5"/>
        </w:rPr>
        <w:t xml:space="preserve"> </w:t>
      </w:r>
      <w:r>
        <w:t>pests</w:t>
      </w:r>
      <w:r>
        <w:rPr>
          <w:spacing w:val="-5"/>
        </w:rPr>
        <w:t xml:space="preserve"> </w:t>
      </w:r>
      <w:r>
        <w:t>and</w:t>
      </w:r>
      <w:r>
        <w:rPr>
          <w:spacing w:val="-5"/>
        </w:rPr>
        <w:t xml:space="preserve"> </w:t>
      </w:r>
      <w:r>
        <w:t>diseases,</w:t>
      </w:r>
      <w:r>
        <w:rPr>
          <w:spacing w:val="-5"/>
        </w:rPr>
        <w:t xml:space="preserve"> </w:t>
      </w:r>
      <w:r>
        <w:t>as</w:t>
      </w:r>
      <w:r>
        <w:rPr>
          <w:spacing w:val="-5"/>
        </w:rPr>
        <w:t xml:space="preserve"> </w:t>
      </w:r>
      <w:r>
        <w:t>opposed to</w:t>
      </w:r>
      <w:r>
        <w:rPr>
          <w:spacing w:val="-5"/>
        </w:rPr>
        <w:t xml:space="preserve"> </w:t>
      </w:r>
      <w:r>
        <w:t>establishment</w:t>
      </w:r>
      <w:r>
        <w:rPr>
          <w:spacing w:val="-5"/>
        </w:rPr>
        <w:t xml:space="preserve"> </w:t>
      </w:r>
      <w:r>
        <w:t>of</w:t>
      </w:r>
      <w:r>
        <w:rPr>
          <w:spacing w:val="-5"/>
        </w:rPr>
        <w:t xml:space="preserve"> </w:t>
      </w:r>
      <w:r>
        <w:t>pests</w:t>
      </w:r>
      <w:r>
        <w:rPr>
          <w:spacing w:val="-5"/>
        </w:rPr>
        <w:t xml:space="preserve"> </w:t>
      </w:r>
      <w:r>
        <w:t>that</w:t>
      </w:r>
      <w:r>
        <w:rPr>
          <w:spacing w:val="-5"/>
        </w:rPr>
        <w:t xml:space="preserve"> </w:t>
      </w:r>
      <w:r>
        <w:t>may</w:t>
      </w:r>
      <w:r>
        <w:rPr>
          <w:spacing w:val="-5"/>
        </w:rPr>
        <w:t xml:space="preserve"> </w:t>
      </w:r>
      <w:r>
        <w:t>reinvade</w:t>
      </w:r>
      <w:r>
        <w:rPr>
          <w:spacing w:val="-5"/>
        </w:rPr>
        <w:t xml:space="preserve"> </w:t>
      </w:r>
      <w:r>
        <w:t>such</w:t>
      </w:r>
      <w:r>
        <w:rPr>
          <w:spacing w:val="-5"/>
        </w:rPr>
        <w:t xml:space="preserve"> </w:t>
      </w:r>
      <w:r>
        <w:t>land.</w:t>
      </w:r>
      <w:r>
        <w:rPr>
          <w:spacing w:val="-5"/>
        </w:rPr>
        <w:t xml:space="preserve"> </w:t>
      </w:r>
      <w:r>
        <w:t>Operators</w:t>
      </w:r>
      <w:r>
        <w:rPr>
          <w:spacing w:val="-5"/>
        </w:rPr>
        <w:t xml:space="preserve"> </w:t>
      </w:r>
      <w:r>
        <w:t>at</w:t>
      </w:r>
      <w:r>
        <w:rPr>
          <w:spacing w:val="-5"/>
        </w:rPr>
        <w:t xml:space="preserve"> </w:t>
      </w:r>
      <w:r>
        <w:t>these</w:t>
      </w:r>
      <w:r>
        <w:rPr>
          <w:spacing w:val="-5"/>
        </w:rPr>
        <w:t xml:space="preserve"> </w:t>
      </w:r>
      <w:r>
        <w:t>sites</w:t>
      </w:r>
      <w:r>
        <w:rPr>
          <w:spacing w:val="-5"/>
        </w:rPr>
        <w:t xml:space="preserve"> </w:t>
      </w:r>
      <w:r>
        <w:t>within</w:t>
      </w:r>
      <w:r>
        <w:rPr>
          <w:spacing w:val="-5"/>
        </w:rPr>
        <w:t xml:space="preserve"> </w:t>
      </w:r>
      <w:r>
        <w:t>and near the Biosecurity Zone should be required to implement suitable RIFA suppressive programs and report performance and outcomes to the state and national programs.</w:t>
      </w:r>
    </w:p>
    <w:p w14:paraId="015A00D0" w14:textId="77777777" w:rsidR="00DC7AFF" w:rsidRDefault="00DC7AFF">
      <w:pPr>
        <w:pStyle w:val="BodyText"/>
        <w:kinsoku w:val="0"/>
        <w:overflowPunct w:val="0"/>
        <w:spacing w:line="252" w:lineRule="auto"/>
        <w:ind w:left="220" w:right="630"/>
        <w:sectPr w:rsidR="00DC7AFF">
          <w:pgSz w:w="11920" w:h="16840"/>
          <w:pgMar w:top="1540" w:right="520" w:bottom="1900" w:left="1400" w:header="0" w:footer="1637" w:gutter="0"/>
          <w:cols w:space="720"/>
          <w:noEndnote/>
        </w:sectPr>
      </w:pPr>
    </w:p>
    <w:p w14:paraId="74DDCF13" w14:textId="52FAA1ED" w:rsidR="00DC7AFF" w:rsidRDefault="00DD2B9D">
      <w:pPr>
        <w:pStyle w:val="BodyText"/>
        <w:kinsoku w:val="0"/>
        <w:overflowPunct w:val="0"/>
        <w:ind w:left="535"/>
        <w:rPr>
          <w:sz w:val="20"/>
          <w:szCs w:val="20"/>
        </w:rPr>
      </w:pPr>
      <w:r>
        <w:rPr>
          <w:noProof/>
          <w:sz w:val="20"/>
          <w:szCs w:val="20"/>
        </w:rPr>
        <w:lastRenderedPageBreak/>
        <w:drawing>
          <wp:inline distT="0" distB="0" distL="0" distR="0" wp14:anchorId="29255545" wp14:editId="5A142C76">
            <wp:extent cx="5572125" cy="471487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572125" cy="4714875"/>
                    </a:xfrm>
                    <a:prstGeom prst="rect">
                      <a:avLst/>
                    </a:prstGeom>
                    <a:noFill/>
                    <a:ln>
                      <a:noFill/>
                    </a:ln>
                  </pic:spPr>
                </pic:pic>
              </a:graphicData>
            </a:graphic>
          </wp:inline>
        </w:drawing>
      </w:r>
    </w:p>
    <w:p w14:paraId="7C5E0FD9" w14:textId="77777777" w:rsidR="00DC7AFF" w:rsidRDefault="00DC7AFF">
      <w:pPr>
        <w:pStyle w:val="BodyText"/>
        <w:kinsoku w:val="0"/>
        <w:overflowPunct w:val="0"/>
        <w:rPr>
          <w:sz w:val="20"/>
          <w:szCs w:val="20"/>
        </w:rPr>
      </w:pPr>
    </w:p>
    <w:p w14:paraId="3F92FEA1" w14:textId="62CAB5B6" w:rsidR="00DC7AFF" w:rsidRDefault="00DD2B9D">
      <w:pPr>
        <w:pStyle w:val="BodyText"/>
        <w:kinsoku w:val="0"/>
        <w:overflowPunct w:val="0"/>
        <w:spacing w:before="8"/>
        <w:rPr>
          <w:sz w:val="28"/>
          <w:szCs w:val="28"/>
        </w:rPr>
      </w:pPr>
      <w:r>
        <w:rPr>
          <w:noProof/>
        </w:rPr>
        <mc:AlternateContent>
          <mc:Choice Requires="wpg">
            <w:drawing>
              <wp:anchor distT="0" distB="0" distL="0" distR="0" simplePos="0" relativeHeight="251691008" behindDoc="0" locked="0" layoutInCell="0" allowOverlap="1" wp14:anchorId="18450A57" wp14:editId="7133943C">
                <wp:simplePos x="0" y="0"/>
                <wp:positionH relativeFrom="page">
                  <wp:posOffset>1143000</wp:posOffset>
                </wp:positionH>
                <wp:positionV relativeFrom="paragraph">
                  <wp:posOffset>228600</wp:posOffset>
                </wp:positionV>
                <wp:extent cx="5956300" cy="1206500"/>
                <wp:effectExtent l="0" t="0" r="0" b="0"/>
                <wp:wrapTopAndBottom/>
                <wp:docPr id="37"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6300" cy="1206500"/>
                          <a:chOff x="1800" y="360"/>
                          <a:chExt cx="9380" cy="1900"/>
                        </a:xfrm>
                      </wpg:grpSpPr>
                      <wps:wsp>
                        <wps:cNvPr id="38" name="Text Box 307"/>
                        <wps:cNvSpPr txBox="1">
                          <a:spLocks noChangeArrowheads="1"/>
                        </wps:cNvSpPr>
                        <wps:spPr bwMode="auto">
                          <a:xfrm>
                            <a:off x="1810" y="1011"/>
                            <a:ext cx="9360" cy="124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3BBCB63" w14:textId="77777777" w:rsidR="00DC7AFF" w:rsidRDefault="00DC7AFF">
                              <w:pPr>
                                <w:pStyle w:val="BodyText"/>
                                <w:kinsoku w:val="0"/>
                                <w:overflowPunct w:val="0"/>
                                <w:spacing w:before="112" w:line="252" w:lineRule="auto"/>
                                <w:ind w:left="84" w:right="104"/>
                              </w:pPr>
                              <w:r>
                                <w:t>The</w:t>
                              </w:r>
                              <w:r>
                                <w:rPr>
                                  <w:spacing w:val="-8"/>
                                </w:rPr>
                                <w:t xml:space="preserve"> </w:t>
                              </w:r>
                              <w:r>
                                <w:t>Program</w:t>
                              </w:r>
                              <w:r>
                                <w:rPr>
                                  <w:spacing w:val="-8"/>
                                </w:rPr>
                                <w:t xml:space="preserve"> </w:t>
                              </w:r>
                              <w:r>
                                <w:t>work</w:t>
                              </w:r>
                              <w:r>
                                <w:rPr>
                                  <w:spacing w:val="-8"/>
                                </w:rPr>
                                <w:t xml:space="preserve"> </w:t>
                              </w:r>
                              <w:r>
                                <w:t>through</w:t>
                              </w:r>
                              <w:r>
                                <w:rPr>
                                  <w:spacing w:val="-8"/>
                                </w:rPr>
                                <w:t xml:space="preserve"> </w:t>
                              </w:r>
                              <w:r>
                                <w:t>QDAF</w:t>
                              </w:r>
                              <w:r>
                                <w:rPr>
                                  <w:spacing w:val="-8"/>
                                </w:rPr>
                                <w:t xml:space="preserve"> </w:t>
                              </w:r>
                              <w:r>
                                <w:t>and</w:t>
                              </w:r>
                              <w:r>
                                <w:rPr>
                                  <w:spacing w:val="-8"/>
                                </w:rPr>
                                <w:t xml:space="preserve"> </w:t>
                              </w:r>
                              <w:r>
                                <w:t>DAWE</w:t>
                              </w:r>
                              <w:r>
                                <w:rPr>
                                  <w:spacing w:val="-8"/>
                                </w:rPr>
                                <w:t xml:space="preserve"> </w:t>
                              </w:r>
                              <w:r>
                                <w:t>with</w:t>
                              </w:r>
                              <w:r>
                                <w:rPr>
                                  <w:spacing w:val="-8"/>
                                </w:rPr>
                                <w:t xml:space="preserve"> </w:t>
                              </w:r>
                              <w:r>
                                <w:t>Defence</w:t>
                              </w:r>
                              <w:r>
                                <w:rPr>
                                  <w:spacing w:val="-8"/>
                                </w:rPr>
                                <w:t xml:space="preserve"> </w:t>
                              </w:r>
                              <w:r>
                                <w:t>and</w:t>
                              </w:r>
                              <w:r>
                                <w:rPr>
                                  <w:spacing w:val="-8"/>
                                </w:rPr>
                                <w:t xml:space="preserve"> </w:t>
                              </w:r>
                              <w:r>
                                <w:t>port-of-entry</w:t>
                              </w:r>
                              <w:r>
                                <w:rPr>
                                  <w:spacing w:val="-8"/>
                                </w:rPr>
                                <w:t xml:space="preserve"> </w:t>
                              </w:r>
                              <w:r>
                                <w:t>operators</w:t>
                              </w:r>
                              <w:r>
                                <w:rPr>
                                  <w:spacing w:val="-8"/>
                                </w:rPr>
                                <w:t xml:space="preserve"> </w:t>
                              </w:r>
                              <w:r>
                                <w:t>to develop RIFA-suppressive programs for Commonwealth land that Defence and airport and port operators will implement and report on to the Program.</w:t>
                              </w:r>
                            </w:p>
                          </w:txbxContent>
                        </wps:txbx>
                        <wps:bodyPr rot="0" vert="horz" wrap="square" lIns="0" tIns="0" rIns="0" bIns="0" anchor="t" anchorCtr="0" upright="1">
                          <a:noAutofit/>
                        </wps:bodyPr>
                      </wps:wsp>
                      <wps:wsp>
                        <wps:cNvPr id="39" name="Text Box 308"/>
                        <wps:cNvSpPr txBox="1">
                          <a:spLocks noChangeArrowheads="1"/>
                        </wps:cNvSpPr>
                        <wps:spPr bwMode="auto">
                          <a:xfrm>
                            <a:off x="1810" y="371"/>
                            <a:ext cx="9360" cy="640"/>
                          </a:xfrm>
                          <a:prstGeom prst="rect">
                            <a:avLst/>
                          </a:prstGeom>
                          <a:solidFill>
                            <a:srgbClr val="CCCCCC"/>
                          </a:solidFill>
                          <a:ln w="12700">
                            <a:solidFill>
                              <a:srgbClr val="000000"/>
                            </a:solidFill>
                            <a:miter lim="800000"/>
                            <a:headEnd/>
                            <a:tailEnd/>
                          </a:ln>
                        </wps:spPr>
                        <wps:txbx>
                          <w:txbxContent>
                            <w:p w14:paraId="7B4306F3" w14:textId="77777777" w:rsidR="00DC7AFF" w:rsidRDefault="00DC7AFF">
                              <w:pPr>
                                <w:pStyle w:val="BodyText"/>
                                <w:kinsoku w:val="0"/>
                                <w:overflowPunct w:val="0"/>
                                <w:spacing w:before="112"/>
                                <w:ind w:left="369"/>
                                <w:rPr>
                                  <w:b/>
                                  <w:bCs/>
                                  <w:color w:val="000000"/>
                                  <w:spacing w:val="-5"/>
                                </w:rPr>
                              </w:pPr>
                              <w:r>
                                <w:rPr>
                                  <w:b/>
                                  <w:bCs/>
                                  <w:color w:val="000000"/>
                                </w:rPr>
                                <w:t>Recommendation</w:t>
                              </w:r>
                              <w:r>
                                <w:rPr>
                                  <w:b/>
                                  <w:bCs/>
                                  <w:color w:val="000000"/>
                                  <w:spacing w:val="-7"/>
                                </w:rPr>
                                <w:t xml:space="preserve"> </w:t>
                              </w:r>
                              <w:r>
                                <w:rPr>
                                  <w:b/>
                                  <w:bCs/>
                                  <w:color w:val="000000"/>
                                  <w:spacing w:val="-5"/>
                                </w:rPr>
                                <w:t>23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450A57" id="Group 306" o:spid="_x0000_s1221" style="position:absolute;margin-left:90pt;margin-top:18pt;width:469pt;height:95pt;z-index:251691008;mso-wrap-distance-left:0;mso-wrap-distance-right:0;mso-position-horizontal-relative:page;mso-position-vertical-relative:text" coordorigin="1800,360" coordsize="9380,1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" o:allowincell="f">
                <v:shape id="Text Box 307" o:spid="_x0000_s1222" type="#_x0000_t202" style="position:absolute;left:1810;top:1011;width:9360;height:1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" filled="f" strokeweight="1pt">
                  <v:textbox inset="0,0,0,0">
                    <w:txbxContent>
                      <w:p w14:paraId="63BBCB63" w14:textId="77777777" w:rsidR="00DC7AFF" w:rsidRDefault="00DC7AFF">
                        <w:pPr>
                          <w:pStyle w:val="BodyText"/>
                          <w:kinsoku w:val="0"/>
                          <w:overflowPunct w:val="0"/>
                          <w:spacing w:before="112" w:line="252" w:lineRule="auto"/>
                          <w:ind w:left="84" w:right="104"/>
                        </w:pPr>
                        <w:r>
                          <w:t>The</w:t>
                        </w:r>
                        <w:r>
                          <w:rPr>
                            <w:spacing w:val="-8"/>
                          </w:rPr>
                          <w:t xml:space="preserve"> </w:t>
                        </w:r>
                        <w:r>
                          <w:t>Program</w:t>
                        </w:r>
                        <w:r>
                          <w:rPr>
                            <w:spacing w:val="-8"/>
                          </w:rPr>
                          <w:t xml:space="preserve"> </w:t>
                        </w:r>
                        <w:r>
                          <w:t>work</w:t>
                        </w:r>
                        <w:r>
                          <w:rPr>
                            <w:spacing w:val="-8"/>
                          </w:rPr>
                          <w:t xml:space="preserve"> </w:t>
                        </w:r>
                        <w:r>
                          <w:t>through</w:t>
                        </w:r>
                        <w:r>
                          <w:rPr>
                            <w:spacing w:val="-8"/>
                          </w:rPr>
                          <w:t xml:space="preserve"> </w:t>
                        </w:r>
                        <w:r>
                          <w:t>QDAF</w:t>
                        </w:r>
                        <w:r>
                          <w:rPr>
                            <w:spacing w:val="-8"/>
                          </w:rPr>
                          <w:t xml:space="preserve"> </w:t>
                        </w:r>
                        <w:r>
                          <w:t>and</w:t>
                        </w:r>
                        <w:r>
                          <w:rPr>
                            <w:spacing w:val="-8"/>
                          </w:rPr>
                          <w:t xml:space="preserve"> </w:t>
                        </w:r>
                        <w:r>
                          <w:t>DAWE</w:t>
                        </w:r>
                        <w:r>
                          <w:rPr>
                            <w:spacing w:val="-8"/>
                          </w:rPr>
                          <w:t xml:space="preserve"> </w:t>
                        </w:r>
                        <w:r>
                          <w:t>with</w:t>
                        </w:r>
                        <w:r>
                          <w:rPr>
                            <w:spacing w:val="-8"/>
                          </w:rPr>
                          <w:t xml:space="preserve"> </w:t>
                        </w:r>
                        <w:r>
                          <w:t>Defence</w:t>
                        </w:r>
                        <w:r>
                          <w:rPr>
                            <w:spacing w:val="-8"/>
                          </w:rPr>
                          <w:t xml:space="preserve"> </w:t>
                        </w:r>
                        <w:r>
                          <w:t>and</w:t>
                        </w:r>
                        <w:r>
                          <w:rPr>
                            <w:spacing w:val="-8"/>
                          </w:rPr>
                          <w:t xml:space="preserve"> </w:t>
                        </w:r>
                        <w:r>
                          <w:t>port-of-entry</w:t>
                        </w:r>
                        <w:r>
                          <w:rPr>
                            <w:spacing w:val="-8"/>
                          </w:rPr>
                          <w:t xml:space="preserve"> </w:t>
                        </w:r>
                        <w:r>
                          <w:t>operators</w:t>
                        </w:r>
                        <w:r>
                          <w:rPr>
                            <w:spacing w:val="-8"/>
                          </w:rPr>
                          <w:t xml:space="preserve"> </w:t>
                        </w:r>
                        <w:r>
                          <w:t>to develop RIFA-suppressive programs for Commonwealth land that Defence and airport and port operators will implement and report on to the Program.</w:t>
                        </w:r>
                      </w:p>
                    </w:txbxContent>
                  </v:textbox>
                </v:shape>
                <v:shape id="Text Box 308" o:spid="_x0000_s1223" type="#_x0000_t202" style="position:absolute;left:1810;top:371;width:9360;height: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" fillcolor="#ccc" strokeweight="1pt">
                  <v:textbox inset="0,0,0,0">
                    <w:txbxContent>
                      <w:p w14:paraId="7B4306F3" w14:textId="77777777" w:rsidR="00DC7AFF" w:rsidRDefault="00DC7AFF">
                        <w:pPr>
                          <w:pStyle w:val="BodyText"/>
                          <w:kinsoku w:val="0"/>
                          <w:overflowPunct w:val="0"/>
                          <w:spacing w:before="112"/>
                          <w:ind w:left="369"/>
                          <w:rPr>
                            <w:b/>
                            <w:bCs/>
                            <w:color w:val="000000"/>
                            <w:spacing w:val="-5"/>
                          </w:rPr>
                        </w:pPr>
                        <w:r>
                          <w:rPr>
                            <w:b/>
                            <w:bCs/>
                            <w:color w:val="000000"/>
                          </w:rPr>
                          <w:t>Recommendation</w:t>
                        </w:r>
                        <w:r>
                          <w:rPr>
                            <w:b/>
                            <w:bCs/>
                            <w:color w:val="000000"/>
                            <w:spacing w:val="-7"/>
                          </w:rPr>
                          <w:t xml:space="preserve"> </w:t>
                        </w:r>
                        <w:r>
                          <w:rPr>
                            <w:b/>
                            <w:bCs/>
                            <w:color w:val="000000"/>
                            <w:spacing w:val="-5"/>
                          </w:rPr>
                          <w:t>23</w:t>
                        </w:r>
                      </w:p>
                    </w:txbxContent>
                  </v:textbox>
                </v:shape>
                <w10:wrap type="topAndBottom" anchorx="page"/>
              </v:group>
            </w:pict>
          </mc:Fallback>
        </mc:AlternateContent>
      </w:r>
    </w:p>
    <w:p w14:paraId="053F37A4" w14:textId="77777777" w:rsidR="00DC7AFF" w:rsidRDefault="00DC7AFF">
      <w:pPr>
        <w:pStyle w:val="BodyText"/>
        <w:kinsoku w:val="0"/>
        <w:overflowPunct w:val="0"/>
        <w:rPr>
          <w:sz w:val="20"/>
          <w:szCs w:val="20"/>
        </w:rPr>
      </w:pPr>
    </w:p>
    <w:p w14:paraId="65463730" w14:textId="77777777" w:rsidR="00DC7AFF" w:rsidRDefault="00DC7AFF">
      <w:pPr>
        <w:pStyle w:val="BodyText"/>
        <w:kinsoku w:val="0"/>
        <w:overflowPunct w:val="0"/>
        <w:spacing w:before="6"/>
      </w:pPr>
    </w:p>
    <w:p w14:paraId="51C01782" w14:textId="77777777" w:rsidR="00DC7AFF" w:rsidRDefault="00DC7AFF">
      <w:pPr>
        <w:pStyle w:val="Heading3"/>
        <w:numPr>
          <w:ilvl w:val="1"/>
          <w:numId w:val="23"/>
        </w:numPr>
        <w:tabs>
          <w:tab w:val="left" w:pos="679"/>
        </w:tabs>
        <w:kinsoku w:val="0"/>
        <w:overflowPunct w:val="0"/>
        <w:spacing w:before="52" w:line="252" w:lineRule="auto"/>
        <w:ind w:left="220" w:right="1031" w:firstLine="0"/>
        <w:rPr>
          <w:spacing w:val="-2"/>
        </w:rPr>
      </w:pPr>
      <w:bookmarkStart w:id="145" w:name="_Toc136854733"/>
      <w:r>
        <w:t>Develop</w:t>
      </w:r>
      <w:r>
        <w:rPr>
          <w:spacing w:val="-16"/>
        </w:rPr>
        <w:t xml:space="preserve"> </w:t>
      </w:r>
      <w:r>
        <w:t>and</w:t>
      </w:r>
      <w:r>
        <w:rPr>
          <w:spacing w:val="-15"/>
        </w:rPr>
        <w:t xml:space="preserve"> </w:t>
      </w:r>
      <w:r>
        <w:t>implement</w:t>
      </w:r>
      <w:r>
        <w:rPr>
          <w:spacing w:val="-16"/>
        </w:rPr>
        <w:t xml:space="preserve"> </w:t>
      </w:r>
      <w:r>
        <w:t>innovations</w:t>
      </w:r>
      <w:r>
        <w:rPr>
          <w:spacing w:val="-15"/>
        </w:rPr>
        <w:t xml:space="preserve"> </w:t>
      </w:r>
      <w:r>
        <w:t>to</w:t>
      </w:r>
      <w:r>
        <w:rPr>
          <w:spacing w:val="-16"/>
        </w:rPr>
        <w:t xml:space="preserve"> </w:t>
      </w:r>
      <w:r>
        <w:t>improve</w:t>
      </w:r>
      <w:r>
        <w:rPr>
          <w:spacing w:val="-15"/>
        </w:rPr>
        <w:t xml:space="preserve"> </w:t>
      </w:r>
      <w:r>
        <w:t>RIFA</w:t>
      </w:r>
      <w:r>
        <w:rPr>
          <w:spacing w:val="-15"/>
        </w:rPr>
        <w:t xml:space="preserve"> </w:t>
      </w:r>
      <w:r>
        <w:t xml:space="preserve">eradication </w:t>
      </w:r>
      <w:r>
        <w:rPr>
          <w:spacing w:val="-2"/>
        </w:rPr>
        <w:t>effectiveness</w:t>
      </w:r>
      <w:bookmarkEnd w:id="145"/>
    </w:p>
    <w:p w14:paraId="5152C5B8" w14:textId="77777777" w:rsidR="00DC7AFF" w:rsidRDefault="00DC7AFF">
      <w:pPr>
        <w:pStyle w:val="Heading4"/>
        <w:numPr>
          <w:ilvl w:val="2"/>
          <w:numId w:val="23"/>
        </w:numPr>
        <w:tabs>
          <w:tab w:val="left" w:pos="811"/>
        </w:tabs>
        <w:kinsoku w:val="0"/>
        <w:overflowPunct w:val="0"/>
        <w:spacing w:before="240"/>
        <w:ind w:left="810"/>
        <w:rPr>
          <w:spacing w:val="-2"/>
        </w:rPr>
      </w:pPr>
      <w:bookmarkStart w:id="146" w:name="_Toc136854734"/>
      <w:r>
        <w:t>Integrating</w:t>
      </w:r>
      <w:r>
        <w:rPr>
          <w:spacing w:val="-6"/>
        </w:rPr>
        <w:t xml:space="preserve"> </w:t>
      </w:r>
      <w:r>
        <w:t>and</w:t>
      </w:r>
      <w:r>
        <w:rPr>
          <w:spacing w:val="-4"/>
        </w:rPr>
        <w:t xml:space="preserve"> </w:t>
      </w:r>
      <w:r>
        <w:t>improving</w:t>
      </w:r>
      <w:r>
        <w:rPr>
          <w:spacing w:val="-4"/>
        </w:rPr>
        <w:t xml:space="preserve"> </w:t>
      </w:r>
      <w:r>
        <w:t>information</w:t>
      </w:r>
      <w:r>
        <w:rPr>
          <w:spacing w:val="-4"/>
        </w:rPr>
        <w:t xml:space="preserve"> </w:t>
      </w:r>
      <w:r>
        <w:t>and</w:t>
      </w:r>
      <w:r>
        <w:rPr>
          <w:spacing w:val="-4"/>
        </w:rPr>
        <w:t xml:space="preserve"> </w:t>
      </w:r>
      <w:r>
        <w:t>reporting</w:t>
      </w:r>
      <w:r>
        <w:rPr>
          <w:spacing w:val="-3"/>
        </w:rPr>
        <w:t xml:space="preserve"> </w:t>
      </w:r>
      <w:r>
        <w:rPr>
          <w:spacing w:val="-2"/>
        </w:rPr>
        <w:t>systems</w:t>
      </w:r>
      <w:bookmarkEnd w:id="146"/>
    </w:p>
    <w:p w14:paraId="6F780878" w14:textId="77777777" w:rsidR="00DC7AFF" w:rsidRDefault="00DC7AFF">
      <w:pPr>
        <w:pStyle w:val="BodyText"/>
        <w:kinsoku w:val="0"/>
        <w:overflowPunct w:val="0"/>
        <w:spacing w:before="14" w:line="252" w:lineRule="auto"/>
        <w:ind w:left="220" w:right="642"/>
        <w:rPr>
          <w:spacing w:val="-2"/>
        </w:rPr>
      </w:pPr>
      <w:r>
        <w:t>Integrating</w:t>
      </w:r>
      <w:r>
        <w:rPr>
          <w:spacing w:val="-8"/>
        </w:rPr>
        <w:t xml:space="preserve"> </w:t>
      </w:r>
      <w:r>
        <w:t>and</w:t>
      </w:r>
      <w:r>
        <w:rPr>
          <w:spacing w:val="-8"/>
        </w:rPr>
        <w:t xml:space="preserve"> </w:t>
      </w:r>
      <w:r>
        <w:t>improving</w:t>
      </w:r>
      <w:r>
        <w:rPr>
          <w:spacing w:val="-8"/>
        </w:rPr>
        <w:t xml:space="preserve"> </w:t>
      </w:r>
      <w:r>
        <w:t>information</w:t>
      </w:r>
      <w:r>
        <w:rPr>
          <w:spacing w:val="-8"/>
        </w:rPr>
        <w:t xml:space="preserve"> </w:t>
      </w:r>
      <w:r>
        <w:t>and</w:t>
      </w:r>
      <w:r>
        <w:rPr>
          <w:spacing w:val="-8"/>
        </w:rPr>
        <w:t xml:space="preserve"> </w:t>
      </w:r>
      <w:r>
        <w:t>reporting</w:t>
      </w:r>
      <w:r>
        <w:rPr>
          <w:spacing w:val="-8"/>
        </w:rPr>
        <w:t xml:space="preserve"> </w:t>
      </w:r>
      <w:r>
        <w:t>systems</w:t>
      </w:r>
      <w:r>
        <w:rPr>
          <w:spacing w:val="-8"/>
        </w:rPr>
        <w:t xml:space="preserve"> </w:t>
      </w:r>
      <w:r>
        <w:t>to</w:t>
      </w:r>
      <w:r>
        <w:rPr>
          <w:spacing w:val="-8"/>
        </w:rPr>
        <w:t xml:space="preserve"> </w:t>
      </w:r>
      <w:r>
        <w:t>efficiently</w:t>
      </w:r>
      <w:r>
        <w:rPr>
          <w:spacing w:val="-8"/>
        </w:rPr>
        <w:t xml:space="preserve"> </w:t>
      </w:r>
      <w:r>
        <w:t>manage</w:t>
      </w:r>
      <w:r>
        <w:rPr>
          <w:spacing w:val="-8"/>
        </w:rPr>
        <w:t xml:space="preserve"> </w:t>
      </w:r>
      <w:r>
        <w:t xml:space="preserve">and evaluate RIFA suppression and eradication, and to facilitate their transition to multiple </w:t>
      </w:r>
      <w:r>
        <w:rPr>
          <w:spacing w:val="-2"/>
        </w:rPr>
        <w:t>agencies</w:t>
      </w:r>
    </w:p>
    <w:p w14:paraId="6AE9E19F" w14:textId="77777777" w:rsidR="00DC7AFF" w:rsidRDefault="00DC7AFF">
      <w:pPr>
        <w:pStyle w:val="BodyText"/>
        <w:kinsoku w:val="0"/>
        <w:overflowPunct w:val="0"/>
        <w:spacing w:before="2"/>
        <w:rPr>
          <w:sz w:val="25"/>
          <w:szCs w:val="25"/>
        </w:rPr>
      </w:pPr>
    </w:p>
    <w:p w14:paraId="29817EAF" w14:textId="77777777" w:rsidR="00DC7AFF" w:rsidRDefault="00DC7AFF">
      <w:pPr>
        <w:pStyle w:val="BodyText"/>
        <w:kinsoku w:val="0"/>
        <w:overflowPunct w:val="0"/>
        <w:spacing w:line="252" w:lineRule="auto"/>
        <w:ind w:left="220" w:right="683"/>
      </w:pPr>
      <w:r>
        <w:t>Effective</w:t>
      </w:r>
      <w:r>
        <w:rPr>
          <w:spacing w:val="-7"/>
        </w:rPr>
        <w:t xml:space="preserve"> </w:t>
      </w:r>
      <w:r>
        <w:t>systems</w:t>
      </w:r>
      <w:r>
        <w:rPr>
          <w:spacing w:val="-7"/>
        </w:rPr>
        <w:t xml:space="preserve"> </w:t>
      </w:r>
      <w:r>
        <w:t>to</w:t>
      </w:r>
      <w:r>
        <w:rPr>
          <w:spacing w:val="-7"/>
        </w:rPr>
        <w:t xml:space="preserve"> </w:t>
      </w:r>
      <w:r>
        <w:t>record</w:t>
      </w:r>
      <w:r>
        <w:rPr>
          <w:spacing w:val="-7"/>
        </w:rPr>
        <w:t xml:space="preserve"> </w:t>
      </w:r>
      <w:r>
        <w:t>data</w:t>
      </w:r>
      <w:r>
        <w:rPr>
          <w:spacing w:val="-7"/>
        </w:rPr>
        <w:t xml:space="preserve"> </w:t>
      </w:r>
      <w:r>
        <w:t>are</w:t>
      </w:r>
      <w:r>
        <w:rPr>
          <w:spacing w:val="-7"/>
        </w:rPr>
        <w:t xml:space="preserve"> </w:t>
      </w:r>
      <w:r>
        <w:t>necessary</w:t>
      </w:r>
      <w:r>
        <w:rPr>
          <w:spacing w:val="-7"/>
        </w:rPr>
        <w:t xml:space="preserve"> </w:t>
      </w:r>
      <w:r>
        <w:t>to</w:t>
      </w:r>
      <w:r>
        <w:rPr>
          <w:spacing w:val="-7"/>
        </w:rPr>
        <w:t xml:space="preserve"> </w:t>
      </w:r>
      <w:r>
        <w:t>plan,</w:t>
      </w:r>
      <w:r>
        <w:rPr>
          <w:spacing w:val="-7"/>
        </w:rPr>
        <w:t xml:space="preserve"> </w:t>
      </w:r>
      <w:r>
        <w:t>track</w:t>
      </w:r>
      <w:r>
        <w:rPr>
          <w:spacing w:val="-7"/>
        </w:rPr>
        <w:t xml:space="preserve"> </w:t>
      </w:r>
      <w:r>
        <w:t>progress</w:t>
      </w:r>
      <w:r>
        <w:rPr>
          <w:spacing w:val="-7"/>
        </w:rPr>
        <w:t xml:space="preserve"> </w:t>
      </w:r>
      <w:r>
        <w:t>and</w:t>
      </w:r>
      <w:r>
        <w:rPr>
          <w:spacing w:val="-7"/>
        </w:rPr>
        <w:t xml:space="preserve"> </w:t>
      </w:r>
      <w:r>
        <w:t>identify</w:t>
      </w:r>
      <w:r>
        <w:rPr>
          <w:spacing w:val="-7"/>
        </w:rPr>
        <w:t xml:space="preserve"> </w:t>
      </w:r>
      <w:r>
        <w:t>issues. The Program uses a range of information systems to record and represent data, plan</w:t>
      </w:r>
    </w:p>
    <w:p w14:paraId="67E5C508" w14:textId="77777777" w:rsidR="00DC7AFF" w:rsidRDefault="00DC7AFF">
      <w:pPr>
        <w:pStyle w:val="BodyText"/>
        <w:kinsoku w:val="0"/>
        <w:overflowPunct w:val="0"/>
        <w:spacing w:line="252" w:lineRule="auto"/>
        <w:ind w:left="220" w:right="683"/>
        <w:sectPr w:rsidR="00DC7AFF">
          <w:pgSz w:w="11920" w:h="16840"/>
          <w:pgMar w:top="1160" w:right="520" w:bottom="1900" w:left="1400" w:header="0" w:footer="1637" w:gutter="0"/>
          <w:cols w:space="720"/>
          <w:noEndnote/>
        </w:sectPr>
      </w:pPr>
    </w:p>
    <w:p w14:paraId="74C4AC5A" w14:textId="77777777" w:rsidR="00DC7AFF" w:rsidRDefault="00DC7AFF">
      <w:pPr>
        <w:pStyle w:val="BodyText"/>
        <w:kinsoku w:val="0"/>
        <w:overflowPunct w:val="0"/>
        <w:spacing w:before="34" w:line="252" w:lineRule="auto"/>
        <w:ind w:left="220" w:right="683"/>
      </w:pPr>
      <w:r>
        <w:lastRenderedPageBreak/>
        <w:t>work and report on effort. IT services are developed and managed through the Queensland</w:t>
      </w:r>
      <w:r>
        <w:rPr>
          <w:spacing w:val="-11"/>
        </w:rPr>
        <w:t xml:space="preserve"> </w:t>
      </w:r>
      <w:r>
        <w:t>Government’s</w:t>
      </w:r>
      <w:r>
        <w:rPr>
          <w:spacing w:val="-11"/>
        </w:rPr>
        <w:t xml:space="preserve"> </w:t>
      </w:r>
      <w:r>
        <w:t>inter-departmental</w:t>
      </w:r>
      <w:r>
        <w:rPr>
          <w:spacing w:val="-11"/>
        </w:rPr>
        <w:t xml:space="preserve"> </w:t>
      </w:r>
      <w:r>
        <w:t>Information</w:t>
      </w:r>
      <w:r>
        <w:rPr>
          <w:spacing w:val="-11"/>
        </w:rPr>
        <w:t xml:space="preserve"> </w:t>
      </w:r>
      <w:r>
        <w:t>and</w:t>
      </w:r>
      <w:r>
        <w:rPr>
          <w:spacing w:val="-11"/>
        </w:rPr>
        <w:t xml:space="preserve"> </w:t>
      </w:r>
      <w:r>
        <w:t>Technology</w:t>
      </w:r>
      <w:r>
        <w:rPr>
          <w:spacing w:val="-11"/>
        </w:rPr>
        <w:t xml:space="preserve"> </w:t>
      </w:r>
      <w:r>
        <w:t>Partner</w:t>
      </w:r>
      <w:r>
        <w:rPr>
          <w:spacing w:val="-11"/>
        </w:rPr>
        <w:t xml:space="preserve"> </w:t>
      </w:r>
      <w:r>
        <w:t>(ITP) and are governed by the QDAF ICTC along with all other departmental IT projects.</w:t>
      </w:r>
    </w:p>
    <w:p w14:paraId="381500D7" w14:textId="77777777" w:rsidR="00DC7AFF" w:rsidRDefault="00DC7AFF">
      <w:pPr>
        <w:pStyle w:val="BodyText"/>
        <w:kinsoku w:val="0"/>
        <w:overflowPunct w:val="0"/>
        <w:spacing w:before="120" w:line="252" w:lineRule="auto"/>
        <w:ind w:left="220" w:right="683"/>
      </w:pPr>
      <w:r>
        <w:t>Since</w:t>
      </w:r>
      <w:r>
        <w:rPr>
          <w:spacing w:val="-9"/>
        </w:rPr>
        <w:t xml:space="preserve"> </w:t>
      </w:r>
      <w:r>
        <w:t>2017,</w:t>
      </w:r>
      <w:r>
        <w:rPr>
          <w:spacing w:val="-9"/>
        </w:rPr>
        <w:t xml:space="preserve"> </w:t>
      </w:r>
      <w:r>
        <w:t>three</w:t>
      </w:r>
      <w:r>
        <w:rPr>
          <w:spacing w:val="-9"/>
        </w:rPr>
        <w:t xml:space="preserve"> </w:t>
      </w:r>
      <w:r>
        <w:t>key</w:t>
      </w:r>
      <w:r>
        <w:rPr>
          <w:spacing w:val="-9"/>
        </w:rPr>
        <w:t xml:space="preserve"> </w:t>
      </w:r>
      <w:r>
        <w:t>systems</w:t>
      </w:r>
      <w:r>
        <w:rPr>
          <w:spacing w:val="-9"/>
        </w:rPr>
        <w:t xml:space="preserve"> </w:t>
      </w:r>
      <w:r>
        <w:t>have</w:t>
      </w:r>
      <w:r>
        <w:rPr>
          <w:spacing w:val="-9"/>
        </w:rPr>
        <w:t xml:space="preserve"> </w:t>
      </w:r>
      <w:r>
        <w:t>been</w:t>
      </w:r>
      <w:r>
        <w:rPr>
          <w:spacing w:val="-9"/>
        </w:rPr>
        <w:t xml:space="preserve"> </w:t>
      </w:r>
      <w:r>
        <w:t>progressively</w:t>
      </w:r>
      <w:r>
        <w:rPr>
          <w:spacing w:val="-9"/>
        </w:rPr>
        <w:t xml:space="preserve"> </w:t>
      </w:r>
      <w:r>
        <w:t>developed</w:t>
      </w:r>
      <w:r>
        <w:rPr>
          <w:spacing w:val="-9"/>
        </w:rPr>
        <w:t xml:space="preserve"> </w:t>
      </w:r>
      <w:r>
        <w:t>and</w:t>
      </w:r>
      <w:r>
        <w:rPr>
          <w:spacing w:val="-9"/>
        </w:rPr>
        <w:t xml:space="preserve"> </w:t>
      </w:r>
      <w:r>
        <w:t>integrated,</w:t>
      </w:r>
      <w:r>
        <w:rPr>
          <w:spacing w:val="-9"/>
        </w:rPr>
        <w:t xml:space="preserve"> </w:t>
      </w:r>
      <w:r>
        <w:t>with</w:t>
      </w:r>
      <w:r>
        <w:rPr>
          <w:spacing w:val="-9"/>
        </w:rPr>
        <w:t xml:space="preserve"> </w:t>
      </w:r>
      <w:r>
        <w:t>a major push for improvement since 2020. The primary systems are:</w:t>
      </w:r>
    </w:p>
    <w:p w14:paraId="18CE1398" w14:textId="77777777" w:rsidR="00DC7AFF" w:rsidRDefault="00DC7AFF">
      <w:pPr>
        <w:pStyle w:val="ListParagraph"/>
        <w:numPr>
          <w:ilvl w:val="0"/>
          <w:numId w:val="5"/>
        </w:numPr>
        <w:tabs>
          <w:tab w:val="left" w:pos="865"/>
        </w:tabs>
        <w:kinsoku w:val="0"/>
        <w:overflowPunct w:val="0"/>
        <w:spacing w:line="252" w:lineRule="auto"/>
        <w:ind w:right="661"/>
      </w:pPr>
      <w:r>
        <w:rPr>
          <w:b/>
          <w:bCs/>
        </w:rPr>
        <w:t>CASES,</w:t>
      </w:r>
      <w:r>
        <w:rPr>
          <w:b/>
          <w:bCs/>
          <w:spacing w:val="-1"/>
        </w:rPr>
        <w:t xml:space="preserve"> </w:t>
      </w:r>
      <w:r>
        <w:t>the</w:t>
      </w:r>
      <w:r>
        <w:rPr>
          <w:spacing w:val="-1"/>
        </w:rPr>
        <w:t xml:space="preserve"> </w:t>
      </w:r>
      <w:r>
        <w:t>Program’s</w:t>
      </w:r>
      <w:r>
        <w:rPr>
          <w:spacing w:val="-1"/>
        </w:rPr>
        <w:t xml:space="preserve"> </w:t>
      </w:r>
      <w:r>
        <w:t>customer</w:t>
      </w:r>
      <w:r>
        <w:rPr>
          <w:spacing w:val="-1"/>
        </w:rPr>
        <w:t xml:space="preserve"> </w:t>
      </w:r>
      <w:r>
        <w:t>relationship</w:t>
      </w:r>
      <w:r>
        <w:rPr>
          <w:spacing w:val="-1"/>
        </w:rPr>
        <w:t xml:space="preserve"> </w:t>
      </w:r>
      <w:r>
        <w:t>management</w:t>
      </w:r>
      <w:r>
        <w:rPr>
          <w:spacing w:val="-1"/>
        </w:rPr>
        <w:t xml:space="preserve"> </w:t>
      </w:r>
      <w:r>
        <w:t>system</w:t>
      </w:r>
      <w:r>
        <w:rPr>
          <w:spacing w:val="-1"/>
        </w:rPr>
        <w:t xml:space="preserve"> </w:t>
      </w:r>
      <w:r>
        <w:t>for</w:t>
      </w:r>
      <w:r>
        <w:rPr>
          <w:spacing w:val="-1"/>
        </w:rPr>
        <w:t xml:space="preserve"> </w:t>
      </w:r>
      <w:r>
        <w:t>public-facing activities, such as reports to the Program’s call centre of suspect RIFA nests or stings; requests for or complaints about responsive treatment; and reports from pest management technicians about RIFA treatments they have delivered. CASES has</w:t>
      </w:r>
      <w:r>
        <w:rPr>
          <w:spacing w:val="-5"/>
        </w:rPr>
        <w:t xml:space="preserve"> </w:t>
      </w:r>
      <w:r>
        <w:t>been</w:t>
      </w:r>
      <w:r>
        <w:rPr>
          <w:spacing w:val="-5"/>
        </w:rPr>
        <w:t xml:space="preserve"> </w:t>
      </w:r>
      <w:r>
        <w:t>built</w:t>
      </w:r>
      <w:r>
        <w:rPr>
          <w:spacing w:val="-5"/>
        </w:rPr>
        <w:t xml:space="preserve"> </w:t>
      </w:r>
      <w:r>
        <w:t>onto</w:t>
      </w:r>
      <w:r>
        <w:rPr>
          <w:spacing w:val="-5"/>
        </w:rPr>
        <w:t xml:space="preserve"> </w:t>
      </w:r>
      <w:r>
        <w:t>an</w:t>
      </w:r>
      <w:r>
        <w:rPr>
          <w:spacing w:val="-5"/>
        </w:rPr>
        <w:t xml:space="preserve"> </w:t>
      </w:r>
      <w:r>
        <w:t>original</w:t>
      </w:r>
      <w:r>
        <w:rPr>
          <w:spacing w:val="-5"/>
        </w:rPr>
        <w:t xml:space="preserve"> </w:t>
      </w:r>
      <w:r>
        <w:t>Microsoft</w:t>
      </w:r>
      <w:r>
        <w:rPr>
          <w:spacing w:val="-5"/>
        </w:rPr>
        <w:t xml:space="preserve"> </w:t>
      </w:r>
      <w:r>
        <w:t>software</w:t>
      </w:r>
      <w:r>
        <w:rPr>
          <w:spacing w:val="-5"/>
        </w:rPr>
        <w:t xml:space="preserve"> </w:t>
      </w:r>
      <w:r>
        <w:t>package,</w:t>
      </w:r>
      <w:r>
        <w:rPr>
          <w:spacing w:val="-5"/>
        </w:rPr>
        <w:t xml:space="preserve"> </w:t>
      </w:r>
      <w:r>
        <w:t>with</w:t>
      </w:r>
      <w:r>
        <w:rPr>
          <w:spacing w:val="-5"/>
        </w:rPr>
        <w:t xml:space="preserve"> </w:t>
      </w:r>
      <w:r>
        <w:t>a</w:t>
      </w:r>
      <w:r>
        <w:rPr>
          <w:spacing w:val="-5"/>
        </w:rPr>
        <w:t xml:space="preserve"> </w:t>
      </w:r>
      <w:r>
        <w:t>complex</w:t>
      </w:r>
      <w:r>
        <w:rPr>
          <w:spacing w:val="-5"/>
        </w:rPr>
        <w:t xml:space="preserve"> </w:t>
      </w:r>
      <w:r>
        <w:t>original design that is costly and difficult to update.</w:t>
      </w:r>
    </w:p>
    <w:p w14:paraId="34D27FBE" w14:textId="77777777" w:rsidR="00DC7AFF" w:rsidRDefault="00DC7AFF">
      <w:pPr>
        <w:pStyle w:val="ListParagraph"/>
        <w:numPr>
          <w:ilvl w:val="0"/>
          <w:numId w:val="5"/>
        </w:numPr>
        <w:tabs>
          <w:tab w:val="left" w:pos="865"/>
        </w:tabs>
        <w:kinsoku w:val="0"/>
        <w:overflowPunct w:val="0"/>
        <w:spacing w:before="0" w:line="252" w:lineRule="auto"/>
        <w:ind w:right="768"/>
      </w:pPr>
      <w:r>
        <w:rPr>
          <w:b/>
          <w:bCs/>
        </w:rPr>
        <w:t>FAMS</w:t>
      </w:r>
      <w:r>
        <w:rPr>
          <w:b/>
          <w:bCs/>
          <w:spacing w:val="-9"/>
        </w:rPr>
        <w:t xml:space="preserve"> </w:t>
      </w:r>
      <w:r>
        <w:t>(Fire</w:t>
      </w:r>
      <w:r>
        <w:rPr>
          <w:spacing w:val="-9"/>
        </w:rPr>
        <w:t xml:space="preserve"> </w:t>
      </w:r>
      <w:r>
        <w:t>ant</w:t>
      </w:r>
      <w:r>
        <w:rPr>
          <w:spacing w:val="-9"/>
        </w:rPr>
        <w:t xml:space="preserve"> </w:t>
      </w:r>
      <w:r>
        <w:t>management</w:t>
      </w:r>
      <w:r>
        <w:rPr>
          <w:spacing w:val="-9"/>
        </w:rPr>
        <w:t xml:space="preserve"> </w:t>
      </w:r>
      <w:r>
        <w:t>system)</w:t>
      </w:r>
      <w:r>
        <w:rPr>
          <w:spacing w:val="-9"/>
        </w:rPr>
        <w:t xml:space="preserve"> </w:t>
      </w:r>
      <w:r>
        <w:t>which</w:t>
      </w:r>
      <w:r>
        <w:rPr>
          <w:spacing w:val="-9"/>
        </w:rPr>
        <w:t xml:space="preserve"> </w:t>
      </w:r>
      <w:r>
        <w:t>records,</w:t>
      </w:r>
      <w:r>
        <w:rPr>
          <w:spacing w:val="-9"/>
        </w:rPr>
        <w:t xml:space="preserve"> </w:t>
      </w:r>
      <w:r>
        <w:t>stores</w:t>
      </w:r>
      <w:r>
        <w:rPr>
          <w:spacing w:val="-9"/>
        </w:rPr>
        <w:t xml:space="preserve"> </w:t>
      </w:r>
      <w:r>
        <w:t>and</w:t>
      </w:r>
      <w:r>
        <w:rPr>
          <w:spacing w:val="-9"/>
        </w:rPr>
        <w:t xml:space="preserve"> </w:t>
      </w:r>
      <w:r>
        <w:t>provides</w:t>
      </w:r>
      <w:r>
        <w:rPr>
          <w:spacing w:val="-9"/>
        </w:rPr>
        <w:t xml:space="preserve"> </w:t>
      </w:r>
      <w:r>
        <w:t>access</w:t>
      </w:r>
      <w:r>
        <w:rPr>
          <w:spacing w:val="-9"/>
        </w:rPr>
        <w:t xml:space="preserve"> </w:t>
      </w:r>
      <w:r>
        <w:t>to program data about where, when and how RIFA treatment and surveillance have been performed by Program staff. and</w:t>
      </w:r>
    </w:p>
    <w:p w14:paraId="0A7B677B" w14:textId="77777777" w:rsidR="00DC7AFF" w:rsidRDefault="00DC7AFF">
      <w:pPr>
        <w:pStyle w:val="ListParagraph"/>
        <w:numPr>
          <w:ilvl w:val="0"/>
          <w:numId w:val="5"/>
        </w:numPr>
        <w:tabs>
          <w:tab w:val="left" w:pos="865"/>
        </w:tabs>
        <w:kinsoku w:val="0"/>
        <w:overflowPunct w:val="0"/>
        <w:spacing w:before="0" w:line="252" w:lineRule="auto"/>
        <w:ind w:right="675"/>
      </w:pPr>
      <w:r>
        <w:rPr>
          <w:b/>
          <w:bCs/>
        </w:rPr>
        <w:t xml:space="preserve">FORAGE, </w:t>
      </w:r>
      <w:r>
        <w:t>a real-time mobile application operating from January 2021 that allows information</w:t>
      </w:r>
      <w:r>
        <w:rPr>
          <w:spacing w:val="-8"/>
        </w:rPr>
        <w:t xml:space="preserve"> </w:t>
      </w:r>
      <w:r>
        <w:t>to</w:t>
      </w:r>
      <w:r>
        <w:rPr>
          <w:spacing w:val="-8"/>
        </w:rPr>
        <w:t xml:space="preserve"> </w:t>
      </w:r>
      <w:r>
        <w:t>be</w:t>
      </w:r>
      <w:r>
        <w:rPr>
          <w:spacing w:val="-8"/>
        </w:rPr>
        <w:t xml:space="preserve"> </w:t>
      </w:r>
      <w:r>
        <w:t>directly</w:t>
      </w:r>
      <w:r>
        <w:rPr>
          <w:spacing w:val="-8"/>
        </w:rPr>
        <w:t xml:space="preserve"> </w:t>
      </w:r>
      <w:r>
        <w:t>entered</w:t>
      </w:r>
      <w:r>
        <w:rPr>
          <w:spacing w:val="-8"/>
        </w:rPr>
        <w:t xml:space="preserve"> </w:t>
      </w:r>
      <w:r>
        <w:t>into</w:t>
      </w:r>
      <w:r>
        <w:rPr>
          <w:spacing w:val="-8"/>
        </w:rPr>
        <w:t xml:space="preserve"> </w:t>
      </w:r>
      <w:r>
        <w:t>FAMS</w:t>
      </w:r>
      <w:r>
        <w:rPr>
          <w:spacing w:val="-8"/>
        </w:rPr>
        <w:t xml:space="preserve"> </w:t>
      </w:r>
      <w:r>
        <w:t>by</w:t>
      </w:r>
      <w:r>
        <w:rPr>
          <w:spacing w:val="-8"/>
        </w:rPr>
        <w:t xml:space="preserve"> </w:t>
      </w:r>
      <w:r>
        <w:t>field</w:t>
      </w:r>
      <w:r>
        <w:rPr>
          <w:spacing w:val="-8"/>
        </w:rPr>
        <w:t xml:space="preserve"> </w:t>
      </w:r>
      <w:r>
        <w:t>teams,</w:t>
      </w:r>
      <w:r>
        <w:rPr>
          <w:spacing w:val="-8"/>
        </w:rPr>
        <w:t xml:space="preserve"> </w:t>
      </w:r>
      <w:r>
        <w:t>greatly</w:t>
      </w:r>
      <w:r>
        <w:rPr>
          <w:spacing w:val="-8"/>
        </w:rPr>
        <w:t xml:space="preserve"> </w:t>
      </w:r>
      <w:r>
        <w:t>increasing</w:t>
      </w:r>
      <w:r>
        <w:rPr>
          <w:spacing w:val="-8"/>
        </w:rPr>
        <w:t xml:space="preserve"> </w:t>
      </w:r>
      <w:r>
        <w:t>data capture efficiency and timely monitoring of field surveillance and treatment. Additional enhancements could further improve the program’s in-field efficiency.</w:t>
      </w:r>
    </w:p>
    <w:p w14:paraId="3B3D89CA" w14:textId="77777777" w:rsidR="00DC7AFF" w:rsidRDefault="00DC7AFF">
      <w:pPr>
        <w:pStyle w:val="BodyText"/>
        <w:kinsoku w:val="0"/>
        <w:overflowPunct w:val="0"/>
        <w:spacing w:before="120" w:line="252" w:lineRule="auto"/>
        <w:ind w:left="220" w:right="683"/>
      </w:pPr>
      <w:r>
        <w:rPr>
          <w:b/>
          <w:bCs/>
        </w:rPr>
        <w:t>Mapping</w:t>
      </w:r>
      <w:r>
        <w:rPr>
          <w:b/>
          <w:bCs/>
          <w:spacing w:val="-9"/>
        </w:rPr>
        <w:t xml:space="preserve"> </w:t>
      </w:r>
      <w:r>
        <w:rPr>
          <w:b/>
          <w:bCs/>
        </w:rPr>
        <w:t>RIFA</w:t>
      </w:r>
      <w:r>
        <w:rPr>
          <w:b/>
          <w:bCs/>
          <w:spacing w:val="-10"/>
        </w:rPr>
        <w:t xml:space="preserve"> </w:t>
      </w:r>
      <w:r>
        <w:rPr>
          <w:b/>
          <w:bCs/>
        </w:rPr>
        <w:t>detections,</w:t>
      </w:r>
      <w:r>
        <w:rPr>
          <w:b/>
          <w:bCs/>
          <w:spacing w:val="-9"/>
        </w:rPr>
        <w:t xml:space="preserve"> </w:t>
      </w:r>
      <w:r>
        <w:rPr>
          <w:b/>
          <w:bCs/>
        </w:rPr>
        <w:t>treatment</w:t>
      </w:r>
      <w:r>
        <w:rPr>
          <w:b/>
          <w:bCs/>
          <w:spacing w:val="-10"/>
        </w:rPr>
        <w:t xml:space="preserve"> </w:t>
      </w:r>
      <w:r>
        <w:rPr>
          <w:b/>
          <w:bCs/>
        </w:rPr>
        <w:t>and</w:t>
      </w:r>
      <w:r>
        <w:rPr>
          <w:b/>
          <w:bCs/>
          <w:spacing w:val="-9"/>
        </w:rPr>
        <w:t xml:space="preserve"> </w:t>
      </w:r>
      <w:r>
        <w:rPr>
          <w:b/>
          <w:bCs/>
        </w:rPr>
        <w:t>surveillance</w:t>
      </w:r>
      <w:r>
        <w:rPr>
          <w:b/>
          <w:bCs/>
          <w:spacing w:val="-10"/>
        </w:rPr>
        <w:t xml:space="preserve"> </w:t>
      </w:r>
      <w:r>
        <w:rPr>
          <w:b/>
          <w:bCs/>
        </w:rPr>
        <w:t>-</w:t>
      </w:r>
      <w:r>
        <w:rPr>
          <w:b/>
          <w:bCs/>
          <w:spacing w:val="-9"/>
        </w:rPr>
        <w:t xml:space="preserve"> </w:t>
      </w:r>
      <w:r>
        <w:t>Data</w:t>
      </w:r>
      <w:r>
        <w:rPr>
          <w:spacing w:val="-10"/>
        </w:rPr>
        <w:t xml:space="preserve"> </w:t>
      </w:r>
      <w:r>
        <w:t>from</w:t>
      </w:r>
      <w:r>
        <w:rPr>
          <w:spacing w:val="-9"/>
        </w:rPr>
        <w:t xml:space="preserve"> </w:t>
      </w:r>
      <w:r>
        <w:t>FAMS,</w:t>
      </w:r>
      <w:r>
        <w:rPr>
          <w:spacing w:val="-10"/>
        </w:rPr>
        <w:t xml:space="preserve"> </w:t>
      </w:r>
      <w:r>
        <w:t>FORAGE</w:t>
      </w:r>
      <w:r>
        <w:rPr>
          <w:spacing w:val="-9"/>
        </w:rPr>
        <w:t xml:space="preserve"> </w:t>
      </w:r>
      <w:r>
        <w:t>and CASES is geolocated and mapped by Program staff using the ARCGIS software. Data are not easily transferred to the mapping software, needing time- and resource-consuming extra manual processing, and delaying critical provision of up-to-date maps for operational monitoring, planning and KPI reporting.</w:t>
      </w:r>
    </w:p>
    <w:p w14:paraId="42DBD563" w14:textId="77777777" w:rsidR="00DC7AFF" w:rsidRDefault="00DC7AFF">
      <w:pPr>
        <w:pStyle w:val="BodyText"/>
        <w:kinsoku w:val="0"/>
        <w:overflowPunct w:val="0"/>
        <w:spacing w:before="120" w:line="252" w:lineRule="auto"/>
        <w:ind w:left="220" w:right="838"/>
      </w:pPr>
      <w:r>
        <w:rPr>
          <w:b/>
          <w:bCs/>
        </w:rPr>
        <w:t xml:space="preserve">Complaints management </w:t>
      </w:r>
      <w:r>
        <w:t>is currently managed in both FAMS and CASES, which have limited integration, depending on if the complaint comes via the call centre (CASES) or directly</w:t>
      </w:r>
      <w:r>
        <w:rPr>
          <w:spacing w:val="-6"/>
        </w:rPr>
        <w:t xml:space="preserve"> </w:t>
      </w:r>
      <w:r>
        <w:t>to</w:t>
      </w:r>
      <w:r>
        <w:rPr>
          <w:spacing w:val="-6"/>
        </w:rPr>
        <w:t xml:space="preserve"> </w:t>
      </w:r>
      <w:r>
        <w:t>a</w:t>
      </w:r>
      <w:r>
        <w:rPr>
          <w:spacing w:val="-6"/>
        </w:rPr>
        <w:t xml:space="preserve"> </w:t>
      </w:r>
      <w:r>
        <w:t>field</w:t>
      </w:r>
      <w:r>
        <w:rPr>
          <w:spacing w:val="-6"/>
        </w:rPr>
        <w:t xml:space="preserve"> </w:t>
      </w:r>
      <w:r>
        <w:t>staff</w:t>
      </w:r>
      <w:r>
        <w:rPr>
          <w:spacing w:val="-6"/>
        </w:rPr>
        <w:t xml:space="preserve"> </w:t>
      </w:r>
      <w:r>
        <w:t>member</w:t>
      </w:r>
      <w:r>
        <w:rPr>
          <w:spacing w:val="-6"/>
        </w:rPr>
        <w:t xml:space="preserve"> </w:t>
      </w:r>
      <w:r>
        <w:t>(FORAGE/FAMS).</w:t>
      </w:r>
      <w:r>
        <w:rPr>
          <w:spacing w:val="-6"/>
        </w:rPr>
        <w:t xml:space="preserve"> </w:t>
      </w:r>
      <w:r>
        <w:t>This</w:t>
      </w:r>
      <w:r>
        <w:rPr>
          <w:spacing w:val="-6"/>
        </w:rPr>
        <w:t xml:space="preserve"> </w:t>
      </w:r>
      <w:r>
        <w:t>has</w:t>
      </w:r>
      <w:r>
        <w:rPr>
          <w:spacing w:val="-6"/>
        </w:rPr>
        <w:t xml:space="preserve"> </w:t>
      </w:r>
      <w:r>
        <w:t>led</w:t>
      </w:r>
      <w:r>
        <w:rPr>
          <w:spacing w:val="-6"/>
        </w:rPr>
        <w:t xml:space="preserve"> </w:t>
      </w:r>
      <w:r>
        <w:t>to</w:t>
      </w:r>
      <w:r>
        <w:rPr>
          <w:spacing w:val="-6"/>
        </w:rPr>
        <w:t xml:space="preserve"> </w:t>
      </w:r>
      <w:r>
        <w:t>community</w:t>
      </w:r>
      <w:r>
        <w:rPr>
          <w:spacing w:val="-6"/>
        </w:rPr>
        <w:t xml:space="preserve"> </w:t>
      </w:r>
      <w:r>
        <w:t>complaints being mis-managed at times.</w:t>
      </w:r>
    </w:p>
    <w:p w14:paraId="069609FD" w14:textId="77777777" w:rsidR="00DC7AFF" w:rsidRDefault="00DC7AFF">
      <w:pPr>
        <w:pStyle w:val="BodyText"/>
        <w:kinsoku w:val="0"/>
        <w:overflowPunct w:val="0"/>
        <w:spacing w:before="120" w:line="252" w:lineRule="auto"/>
        <w:ind w:left="220" w:right="630"/>
      </w:pPr>
      <w:r>
        <w:rPr>
          <w:b/>
          <w:bCs/>
        </w:rPr>
        <w:t xml:space="preserve">Operational planning </w:t>
      </w:r>
      <w:r>
        <w:t>has been significantly improved by the FORAGE field app. Before 2020,</w:t>
      </w:r>
      <w:r>
        <w:rPr>
          <w:spacing w:val="-3"/>
        </w:rPr>
        <w:t xml:space="preserve"> </w:t>
      </w:r>
      <w:r>
        <w:t>all</w:t>
      </w:r>
      <w:r>
        <w:rPr>
          <w:spacing w:val="-3"/>
        </w:rPr>
        <w:t xml:space="preserve"> </w:t>
      </w:r>
      <w:r>
        <w:t>dispatching</w:t>
      </w:r>
      <w:r>
        <w:rPr>
          <w:spacing w:val="-3"/>
        </w:rPr>
        <w:t xml:space="preserve"> </w:t>
      </w:r>
      <w:r>
        <w:t>of</w:t>
      </w:r>
      <w:r>
        <w:rPr>
          <w:spacing w:val="-3"/>
        </w:rPr>
        <w:t xml:space="preserve"> </w:t>
      </w:r>
      <w:r>
        <w:t>work</w:t>
      </w:r>
      <w:r>
        <w:rPr>
          <w:spacing w:val="-3"/>
        </w:rPr>
        <w:t xml:space="preserve"> </w:t>
      </w:r>
      <w:r>
        <w:t>was</w:t>
      </w:r>
      <w:r>
        <w:rPr>
          <w:spacing w:val="-3"/>
        </w:rPr>
        <w:t xml:space="preserve"> </w:t>
      </w:r>
      <w:r>
        <w:t>entirely</w:t>
      </w:r>
      <w:r>
        <w:rPr>
          <w:spacing w:val="-3"/>
        </w:rPr>
        <w:t xml:space="preserve"> </w:t>
      </w:r>
      <w:r>
        <w:t>paper</w:t>
      </w:r>
      <w:r>
        <w:rPr>
          <w:spacing w:val="-3"/>
        </w:rPr>
        <w:t xml:space="preserve"> </w:t>
      </w:r>
      <w:r>
        <w:t>based,</w:t>
      </w:r>
      <w:r>
        <w:rPr>
          <w:spacing w:val="-3"/>
        </w:rPr>
        <w:t xml:space="preserve"> </w:t>
      </w:r>
      <w:r>
        <w:t>with</w:t>
      </w:r>
      <w:r>
        <w:rPr>
          <w:spacing w:val="-3"/>
        </w:rPr>
        <w:t xml:space="preserve"> </w:t>
      </w:r>
      <w:r>
        <w:t>packages</w:t>
      </w:r>
      <w:r>
        <w:rPr>
          <w:spacing w:val="-3"/>
        </w:rPr>
        <w:t xml:space="preserve"> </w:t>
      </w:r>
      <w:r>
        <w:t>of</w:t>
      </w:r>
      <w:r>
        <w:rPr>
          <w:spacing w:val="-3"/>
        </w:rPr>
        <w:t xml:space="preserve"> </w:t>
      </w:r>
      <w:r>
        <w:t>maps</w:t>
      </w:r>
      <w:r>
        <w:rPr>
          <w:spacing w:val="-3"/>
        </w:rPr>
        <w:t xml:space="preserve"> </w:t>
      </w:r>
      <w:r>
        <w:t>and</w:t>
      </w:r>
      <w:r>
        <w:rPr>
          <w:spacing w:val="-3"/>
        </w:rPr>
        <w:t xml:space="preserve"> </w:t>
      </w:r>
      <w:r>
        <w:t>forms produced for each field team’s daily work. FORAGE deployment eliminated most of this manual</w:t>
      </w:r>
      <w:r>
        <w:rPr>
          <w:spacing w:val="-5"/>
        </w:rPr>
        <w:t xml:space="preserve"> </w:t>
      </w:r>
      <w:r>
        <w:t>handling,</w:t>
      </w:r>
      <w:r>
        <w:rPr>
          <w:spacing w:val="-5"/>
        </w:rPr>
        <w:t xml:space="preserve"> </w:t>
      </w:r>
      <w:r>
        <w:t>improving</w:t>
      </w:r>
      <w:r>
        <w:rPr>
          <w:spacing w:val="-5"/>
        </w:rPr>
        <w:t xml:space="preserve"> </w:t>
      </w:r>
      <w:r>
        <w:t>data</w:t>
      </w:r>
      <w:r>
        <w:rPr>
          <w:spacing w:val="-5"/>
        </w:rPr>
        <w:t xml:space="preserve"> </w:t>
      </w:r>
      <w:r>
        <w:t>quality</w:t>
      </w:r>
      <w:r>
        <w:rPr>
          <w:spacing w:val="-5"/>
        </w:rPr>
        <w:t xml:space="preserve"> </w:t>
      </w:r>
      <w:r>
        <w:t>and</w:t>
      </w:r>
      <w:r>
        <w:rPr>
          <w:spacing w:val="-5"/>
        </w:rPr>
        <w:t xml:space="preserve"> </w:t>
      </w:r>
      <w:r>
        <w:t>speed</w:t>
      </w:r>
      <w:r>
        <w:rPr>
          <w:spacing w:val="-5"/>
        </w:rPr>
        <w:t xml:space="preserve"> </w:t>
      </w:r>
      <w:r>
        <w:t>of</w:t>
      </w:r>
      <w:r>
        <w:rPr>
          <w:spacing w:val="-5"/>
        </w:rPr>
        <w:t xml:space="preserve"> </w:t>
      </w:r>
      <w:r>
        <w:t>access</w:t>
      </w:r>
      <w:r>
        <w:rPr>
          <w:spacing w:val="-5"/>
        </w:rPr>
        <w:t xml:space="preserve"> </w:t>
      </w:r>
      <w:r>
        <w:t>(now</w:t>
      </w:r>
      <w:r>
        <w:rPr>
          <w:spacing w:val="-5"/>
        </w:rPr>
        <w:t xml:space="preserve"> </w:t>
      </w:r>
      <w:r>
        <w:t>almost</w:t>
      </w:r>
      <w:r>
        <w:rPr>
          <w:spacing w:val="-5"/>
        </w:rPr>
        <w:t xml:space="preserve"> </w:t>
      </w:r>
      <w:r>
        <w:t>real-time),</w:t>
      </w:r>
      <w:r>
        <w:rPr>
          <w:spacing w:val="-5"/>
        </w:rPr>
        <w:t xml:space="preserve"> </w:t>
      </w:r>
      <w:r>
        <w:t>and reducing planning staff needed. Further centralisation of daily work plans and dispatch (previously</w:t>
      </w:r>
      <w:r>
        <w:rPr>
          <w:spacing w:val="-6"/>
        </w:rPr>
        <w:t xml:space="preserve"> </w:t>
      </w:r>
      <w:r>
        <w:t>managed</w:t>
      </w:r>
      <w:r>
        <w:rPr>
          <w:spacing w:val="-6"/>
        </w:rPr>
        <w:t xml:space="preserve"> </w:t>
      </w:r>
      <w:r>
        <w:t>by</w:t>
      </w:r>
      <w:r>
        <w:rPr>
          <w:spacing w:val="-6"/>
        </w:rPr>
        <w:t xml:space="preserve"> </w:t>
      </w:r>
      <w:r>
        <w:t>each</w:t>
      </w:r>
      <w:r>
        <w:rPr>
          <w:spacing w:val="-6"/>
        </w:rPr>
        <w:t xml:space="preserve"> </w:t>
      </w:r>
      <w:r>
        <w:t>field</w:t>
      </w:r>
      <w:r>
        <w:rPr>
          <w:spacing w:val="-6"/>
        </w:rPr>
        <w:t xml:space="preserve"> </w:t>
      </w:r>
      <w:r>
        <w:t>depot)</w:t>
      </w:r>
      <w:r>
        <w:rPr>
          <w:spacing w:val="-6"/>
        </w:rPr>
        <w:t xml:space="preserve"> </w:t>
      </w:r>
      <w:r>
        <w:t>will</w:t>
      </w:r>
      <w:r>
        <w:rPr>
          <w:spacing w:val="-6"/>
        </w:rPr>
        <w:t xml:space="preserve"> </w:t>
      </w:r>
      <w:r>
        <w:t>improve</w:t>
      </w:r>
      <w:r>
        <w:rPr>
          <w:spacing w:val="-6"/>
        </w:rPr>
        <w:t xml:space="preserve"> </w:t>
      </w:r>
      <w:r>
        <w:t>field</w:t>
      </w:r>
      <w:r>
        <w:rPr>
          <w:spacing w:val="-6"/>
        </w:rPr>
        <w:t xml:space="preserve"> </w:t>
      </w:r>
      <w:r>
        <w:t>efficiency</w:t>
      </w:r>
      <w:r>
        <w:rPr>
          <w:spacing w:val="-6"/>
        </w:rPr>
        <w:t xml:space="preserve"> </w:t>
      </w:r>
      <w:r>
        <w:t>and</w:t>
      </w:r>
      <w:r>
        <w:rPr>
          <w:spacing w:val="-6"/>
        </w:rPr>
        <w:t xml:space="preserve"> </w:t>
      </w:r>
      <w:r>
        <w:t>accountability.</w:t>
      </w:r>
    </w:p>
    <w:p w14:paraId="4509EC47" w14:textId="77777777" w:rsidR="00DC7AFF" w:rsidRDefault="00DC7AFF">
      <w:pPr>
        <w:pStyle w:val="BodyText"/>
        <w:kinsoku w:val="0"/>
        <w:overflowPunct w:val="0"/>
        <w:spacing w:before="120" w:line="252" w:lineRule="auto"/>
        <w:ind w:left="220" w:right="655"/>
      </w:pPr>
      <w:r>
        <w:t>Efficiency gains from FORAGE allow Program management to better monitor the quality and quantity of key performance issues such as treatment area coverage (identifying the scale and importance of gaps in treatment), field staff work rates, or correct application of updated treatments and surveillance. However, the systems in place have not scaled effectively</w:t>
      </w:r>
      <w:r>
        <w:rPr>
          <w:spacing w:val="-7"/>
        </w:rPr>
        <w:t xml:space="preserve"> </w:t>
      </w:r>
      <w:r>
        <w:t>as</w:t>
      </w:r>
      <w:r>
        <w:rPr>
          <w:spacing w:val="-7"/>
        </w:rPr>
        <w:t xml:space="preserve"> </w:t>
      </w:r>
      <w:r>
        <w:t>the</w:t>
      </w:r>
      <w:r>
        <w:rPr>
          <w:spacing w:val="-7"/>
        </w:rPr>
        <w:t xml:space="preserve"> </w:t>
      </w:r>
      <w:r>
        <w:t>Program</w:t>
      </w:r>
      <w:r>
        <w:rPr>
          <w:spacing w:val="-7"/>
        </w:rPr>
        <w:t xml:space="preserve"> </w:t>
      </w:r>
      <w:r>
        <w:t>grows,</w:t>
      </w:r>
      <w:r>
        <w:rPr>
          <w:spacing w:val="-7"/>
        </w:rPr>
        <w:t xml:space="preserve"> </w:t>
      </w:r>
      <w:r>
        <w:t>with</w:t>
      </w:r>
      <w:r>
        <w:rPr>
          <w:spacing w:val="-7"/>
        </w:rPr>
        <w:t xml:space="preserve"> </w:t>
      </w:r>
      <w:r>
        <w:t>ongoing</w:t>
      </w:r>
      <w:r>
        <w:rPr>
          <w:spacing w:val="-7"/>
        </w:rPr>
        <w:t xml:space="preserve"> </w:t>
      </w:r>
      <w:r>
        <w:t>issues</w:t>
      </w:r>
      <w:r>
        <w:rPr>
          <w:spacing w:val="-7"/>
        </w:rPr>
        <w:t xml:space="preserve"> </w:t>
      </w:r>
      <w:r>
        <w:t>of</w:t>
      </w:r>
      <w:r>
        <w:rPr>
          <w:spacing w:val="-7"/>
        </w:rPr>
        <w:t xml:space="preserve"> </w:t>
      </w:r>
      <w:r>
        <w:t>poor</w:t>
      </w:r>
      <w:r>
        <w:rPr>
          <w:spacing w:val="-7"/>
        </w:rPr>
        <w:t xml:space="preserve"> </w:t>
      </w:r>
      <w:r>
        <w:t>field</w:t>
      </w:r>
      <w:r>
        <w:rPr>
          <w:spacing w:val="-7"/>
        </w:rPr>
        <w:t xml:space="preserve"> </w:t>
      </w:r>
      <w:r>
        <w:t>data</w:t>
      </w:r>
      <w:r>
        <w:rPr>
          <w:spacing w:val="-7"/>
        </w:rPr>
        <w:t xml:space="preserve"> </w:t>
      </w:r>
      <w:r>
        <w:t>entry.</w:t>
      </w:r>
      <w:r>
        <w:rPr>
          <w:spacing w:val="-7"/>
        </w:rPr>
        <w:t xml:space="preserve"> </w:t>
      </w:r>
      <w:r>
        <w:t>Digitisation of business processes should help resolve these issues and ensure that effective quality management plans and updated SOPs are developed and applied.</w:t>
      </w:r>
    </w:p>
    <w:p w14:paraId="28BA3091" w14:textId="77777777" w:rsidR="00DC7AFF" w:rsidRDefault="00DC7AFF">
      <w:pPr>
        <w:pStyle w:val="BodyText"/>
        <w:kinsoku w:val="0"/>
        <w:overflowPunct w:val="0"/>
        <w:spacing w:before="5"/>
        <w:rPr>
          <w:sz w:val="20"/>
          <w:szCs w:val="20"/>
        </w:rPr>
      </w:pPr>
    </w:p>
    <w:p w14:paraId="09E5FD2D" w14:textId="77777777" w:rsidR="00DC7AFF" w:rsidRDefault="00DC7AFF">
      <w:pPr>
        <w:pStyle w:val="BodyText"/>
        <w:kinsoku w:val="0"/>
        <w:overflowPunct w:val="0"/>
        <w:spacing w:line="252" w:lineRule="auto"/>
        <w:ind w:left="220" w:right="838"/>
        <w:rPr>
          <w:spacing w:val="-4"/>
        </w:rPr>
      </w:pPr>
      <w:r>
        <w:rPr>
          <w:b/>
          <w:bCs/>
        </w:rPr>
        <w:t>Reporting</w:t>
      </w:r>
      <w:r>
        <w:rPr>
          <w:b/>
          <w:bCs/>
          <w:spacing w:val="-4"/>
        </w:rPr>
        <w:t xml:space="preserve"> </w:t>
      </w:r>
      <w:r>
        <w:t>is</w:t>
      </w:r>
      <w:r>
        <w:rPr>
          <w:spacing w:val="-4"/>
        </w:rPr>
        <w:t xml:space="preserve"> </w:t>
      </w:r>
      <w:r>
        <w:t>an</w:t>
      </w:r>
      <w:r>
        <w:rPr>
          <w:spacing w:val="-4"/>
        </w:rPr>
        <w:t xml:space="preserve"> </w:t>
      </w:r>
      <w:r>
        <w:t>onerous</w:t>
      </w:r>
      <w:r>
        <w:rPr>
          <w:spacing w:val="-4"/>
        </w:rPr>
        <w:t xml:space="preserve"> </w:t>
      </w:r>
      <w:r>
        <w:t>overhead</w:t>
      </w:r>
      <w:r>
        <w:rPr>
          <w:spacing w:val="-4"/>
        </w:rPr>
        <w:t xml:space="preserve"> </w:t>
      </w:r>
      <w:r>
        <w:t>on</w:t>
      </w:r>
      <w:r>
        <w:rPr>
          <w:spacing w:val="-4"/>
        </w:rPr>
        <w:t xml:space="preserve"> </w:t>
      </w:r>
      <w:r>
        <w:t>the</w:t>
      </w:r>
      <w:r>
        <w:rPr>
          <w:spacing w:val="-4"/>
        </w:rPr>
        <w:t xml:space="preserve"> </w:t>
      </w:r>
      <w:r>
        <w:t>Program’s</w:t>
      </w:r>
      <w:r>
        <w:rPr>
          <w:spacing w:val="-4"/>
        </w:rPr>
        <w:t xml:space="preserve"> </w:t>
      </w:r>
      <w:r>
        <w:t>resources.</w:t>
      </w:r>
      <w:r>
        <w:rPr>
          <w:spacing w:val="-4"/>
        </w:rPr>
        <w:t xml:space="preserve"> </w:t>
      </w:r>
      <w:r>
        <w:t>Various</w:t>
      </w:r>
      <w:r>
        <w:rPr>
          <w:spacing w:val="-4"/>
        </w:rPr>
        <w:t xml:space="preserve"> </w:t>
      </w:r>
      <w:r>
        <w:t>information systems</w:t>
      </w:r>
      <w:r>
        <w:rPr>
          <w:spacing w:val="-6"/>
        </w:rPr>
        <w:t xml:space="preserve"> </w:t>
      </w:r>
      <w:r>
        <w:t>with</w:t>
      </w:r>
      <w:r>
        <w:rPr>
          <w:spacing w:val="-3"/>
        </w:rPr>
        <w:t xml:space="preserve"> </w:t>
      </w:r>
      <w:r>
        <w:t>often</w:t>
      </w:r>
      <w:r>
        <w:rPr>
          <w:spacing w:val="-3"/>
        </w:rPr>
        <w:t xml:space="preserve"> </w:t>
      </w:r>
      <w:r>
        <w:t>rudimentary</w:t>
      </w:r>
      <w:r>
        <w:rPr>
          <w:spacing w:val="-3"/>
        </w:rPr>
        <w:t xml:space="preserve"> </w:t>
      </w:r>
      <w:r>
        <w:t>reporting</w:t>
      </w:r>
      <w:r>
        <w:rPr>
          <w:spacing w:val="-3"/>
        </w:rPr>
        <w:t xml:space="preserve"> </w:t>
      </w:r>
      <w:r>
        <w:t>functions</w:t>
      </w:r>
      <w:r>
        <w:rPr>
          <w:spacing w:val="-3"/>
        </w:rPr>
        <w:t xml:space="preserve"> </w:t>
      </w:r>
      <w:r>
        <w:t>record</w:t>
      </w:r>
      <w:r>
        <w:rPr>
          <w:spacing w:val="-3"/>
        </w:rPr>
        <w:t xml:space="preserve"> </w:t>
      </w:r>
      <w:r>
        <w:t>and</w:t>
      </w:r>
      <w:r>
        <w:rPr>
          <w:spacing w:val="-3"/>
        </w:rPr>
        <w:t xml:space="preserve"> </w:t>
      </w:r>
      <w:r>
        <w:t>represent</w:t>
      </w:r>
      <w:r>
        <w:rPr>
          <w:spacing w:val="-3"/>
        </w:rPr>
        <w:t xml:space="preserve"> </w:t>
      </w:r>
      <w:r>
        <w:t>data,</w:t>
      </w:r>
      <w:r>
        <w:rPr>
          <w:spacing w:val="-3"/>
        </w:rPr>
        <w:t xml:space="preserve"> </w:t>
      </w:r>
      <w:r>
        <w:rPr>
          <w:spacing w:val="-4"/>
        </w:rPr>
        <w:t>plan</w:t>
      </w:r>
    </w:p>
    <w:p w14:paraId="572E5A4C" w14:textId="77777777" w:rsidR="00DC7AFF" w:rsidRDefault="00DC7AFF">
      <w:pPr>
        <w:pStyle w:val="BodyText"/>
        <w:kinsoku w:val="0"/>
        <w:overflowPunct w:val="0"/>
        <w:spacing w:line="252" w:lineRule="auto"/>
        <w:ind w:left="220" w:right="838"/>
        <w:rPr>
          <w:spacing w:val="-4"/>
        </w:rPr>
        <w:sectPr w:rsidR="00DC7AFF">
          <w:pgSz w:w="11920" w:h="16840"/>
          <w:pgMar w:top="1100" w:right="520" w:bottom="1900" w:left="1400" w:header="0" w:footer="1637" w:gutter="0"/>
          <w:cols w:space="720"/>
          <w:noEndnote/>
        </w:sectPr>
      </w:pPr>
    </w:p>
    <w:p w14:paraId="284B033B" w14:textId="77777777" w:rsidR="00DC7AFF" w:rsidRDefault="00DC7AFF">
      <w:pPr>
        <w:pStyle w:val="BodyText"/>
        <w:kinsoku w:val="0"/>
        <w:overflowPunct w:val="0"/>
        <w:spacing w:before="34" w:line="252" w:lineRule="auto"/>
        <w:ind w:left="220" w:right="642"/>
      </w:pPr>
      <w:r>
        <w:lastRenderedPageBreak/>
        <w:t>work,</w:t>
      </w:r>
      <w:r>
        <w:rPr>
          <w:spacing w:val="-6"/>
        </w:rPr>
        <w:t xml:space="preserve"> </w:t>
      </w:r>
      <w:r>
        <w:t>and</w:t>
      </w:r>
      <w:r>
        <w:rPr>
          <w:spacing w:val="-6"/>
        </w:rPr>
        <w:t xml:space="preserve"> </w:t>
      </w:r>
      <w:r>
        <w:t>report</w:t>
      </w:r>
      <w:r>
        <w:rPr>
          <w:spacing w:val="-6"/>
        </w:rPr>
        <w:t xml:space="preserve"> </w:t>
      </w:r>
      <w:r>
        <w:t>on</w:t>
      </w:r>
      <w:r>
        <w:rPr>
          <w:spacing w:val="-6"/>
        </w:rPr>
        <w:t xml:space="preserve"> </w:t>
      </w:r>
      <w:r>
        <w:t>effort.</w:t>
      </w:r>
      <w:r>
        <w:rPr>
          <w:spacing w:val="-6"/>
        </w:rPr>
        <w:t xml:space="preserve"> </w:t>
      </w:r>
      <w:r>
        <w:t>Information</w:t>
      </w:r>
      <w:r>
        <w:rPr>
          <w:spacing w:val="-6"/>
        </w:rPr>
        <w:t xml:space="preserve"> </w:t>
      </w:r>
      <w:r>
        <w:t>outputs</w:t>
      </w:r>
      <w:r>
        <w:rPr>
          <w:spacing w:val="-6"/>
        </w:rPr>
        <w:t xml:space="preserve"> </w:t>
      </w:r>
      <w:r>
        <w:t>for</w:t>
      </w:r>
      <w:r>
        <w:rPr>
          <w:spacing w:val="-6"/>
        </w:rPr>
        <w:t xml:space="preserve"> </w:t>
      </w:r>
      <w:r>
        <w:t>reporting</w:t>
      </w:r>
      <w:r>
        <w:rPr>
          <w:spacing w:val="-6"/>
        </w:rPr>
        <w:t xml:space="preserve"> </w:t>
      </w:r>
      <w:r>
        <w:t>should</w:t>
      </w:r>
      <w:r>
        <w:rPr>
          <w:spacing w:val="-6"/>
        </w:rPr>
        <w:t xml:space="preserve"> </w:t>
      </w:r>
      <w:r>
        <w:t>be</w:t>
      </w:r>
      <w:r>
        <w:rPr>
          <w:spacing w:val="-6"/>
        </w:rPr>
        <w:t xml:space="preserve"> </w:t>
      </w:r>
      <w:r>
        <w:t>automated</w:t>
      </w:r>
      <w:r>
        <w:rPr>
          <w:spacing w:val="-6"/>
        </w:rPr>
        <w:t xml:space="preserve"> </w:t>
      </w:r>
      <w:r>
        <w:t>where possible to improve efficiency and provide improved, more timely summary data for Program management, Steering Committee and QDAF progress reports.</w:t>
      </w:r>
    </w:p>
    <w:p w14:paraId="60C7BE4E" w14:textId="77777777" w:rsidR="00DC7AFF" w:rsidRDefault="00DC7AFF">
      <w:pPr>
        <w:pStyle w:val="BodyText"/>
        <w:kinsoku w:val="0"/>
        <w:overflowPunct w:val="0"/>
        <w:spacing w:before="5"/>
        <w:rPr>
          <w:sz w:val="20"/>
          <w:szCs w:val="20"/>
        </w:rPr>
      </w:pPr>
    </w:p>
    <w:p w14:paraId="69DCA84D" w14:textId="77777777" w:rsidR="00DC7AFF" w:rsidRDefault="00DC7AFF">
      <w:pPr>
        <w:pStyle w:val="BodyText"/>
        <w:kinsoku w:val="0"/>
        <w:overflowPunct w:val="0"/>
        <w:spacing w:line="252" w:lineRule="auto"/>
        <w:ind w:left="220" w:right="683"/>
      </w:pPr>
      <w:r>
        <w:t>The</w:t>
      </w:r>
      <w:r>
        <w:rPr>
          <w:spacing w:val="-1"/>
        </w:rPr>
        <w:t xml:space="preserve"> </w:t>
      </w:r>
      <w:r>
        <w:t>2020-23</w:t>
      </w:r>
      <w:r>
        <w:rPr>
          <w:spacing w:val="-1"/>
        </w:rPr>
        <w:t xml:space="preserve"> </w:t>
      </w:r>
      <w:r>
        <w:t>strategy</w:t>
      </w:r>
      <w:r>
        <w:rPr>
          <w:spacing w:val="-1"/>
        </w:rPr>
        <w:t xml:space="preserve"> </w:t>
      </w:r>
      <w:r>
        <w:t>outlined</w:t>
      </w:r>
      <w:r>
        <w:rPr>
          <w:spacing w:val="-1"/>
        </w:rPr>
        <w:t xml:space="preserve"> </w:t>
      </w:r>
      <w:r>
        <w:t>a</w:t>
      </w:r>
      <w:r>
        <w:rPr>
          <w:spacing w:val="-1"/>
        </w:rPr>
        <w:t xml:space="preserve"> </w:t>
      </w:r>
      <w:r>
        <w:t>swathe</w:t>
      </w:r>
      <w:r>
        <w:rPr>
          <w:spacing w:val="-1"/>
        </w:rPr>
        <w:t xml:space="preserve"> </w:t>
      </w:r>
      <w:r>
        <w:t>of</w:t>
      </w:r>
      <w:r>
        <w:rPr>
          <w:spacing w:val="-1"/>
        </w:rPr>
        <w:t xml:space="preserve"> </w:t>
      </w:r>
      <w:r>
        <w:t>reports</w:t>
      </w:r>
      <w:r>
        <w:rPr>
          <w:spacing w:val="-1"/>
        </w:rPr>
        <w:t xml:space="preserve"> </w:t>
      </w:r>
      <w:r>
        <w:t>the</w:t>
      </w:r>
      <w:r>
        <w:rPr>
          <w:spacing w:val="-1"/>
        </w:rPr>
        <w:t xml:space="preserve"> </w:t>
      </w:r>
      <w:r>
        <w:t>Program</w:t>
      </w:r>
      <w:r>
        <w:rPr>
          <w:spacing w:val="-1"/>
        </w:rPr>
        <w:t xml:space="preserve"> </w:t>
      </w:r>
      <w:r>
        <w:t>is</w:t>
      </w:r>
      <w:r>
        <w:rPr>
          <w:spacing w:val="-1"/>
        </w:rPr>
        <w:t xml:space="preserve"> </w:t>
      </w:r>
      <w:r>
        <w:t>required</w:t>
      </w:r>
      <w:r>
        <w:rPr>
          <w:spacing w:val="-1"/>
        </w:rPr>
        <w:t xml:space="preserve"> </w:t>
      </w:r>
      <w:r>
        <w:t>to</w:t>
      </w:r>
      <w:r>
        <w:rPr>
          <w:spacing w:val="-1"/>
        </w:rPr>
        <w:t xml:space="preserve"> </w:t>
      </w:r>
      <w:r>
        <w:t>produce.</w:t>
      </w:r>
      <w:r>
        <w:rPr>
          <w:spacing w:val="-1"/>
        </w:rPr>
        <w:t xml:space="preserve"> </w:t>
      </w:r>
      <w:r>
        <w:t>A recent</w:t>
      </w:r>
      <w:r>
        <w:rPr>
          <w:spacing w:val="-7"/>
        </w:rPr>
        <w:t xml:space="preserve"> </w:t>
      </w:r>
      <w:r>
        <w:t>Program</w:t>
      </w:r>
      <w:r>
        <w:rPr>
          <w:spacing w:val="-7"/>
        </w:rPr>
        <w:t xml:space="preserve"> </w:t>
      </w:r>
      <w:r>
        <w:t>audit</w:t>
      </w:r>
      <w:r>
        <w:rPr>
          <w:spacing w:val="-7"/>
        </w:rPr>
        <w:t xml:space="preserve"> </w:t>
      </w:r>
      <w:r>
        <w:t>identified</w:t>
      </w:r>
      <w:r>
        <w:rPr>
          <w:spacing w:val="-7"/>
        </w:rPr>
        <w:t xml:space="preserve"> </w:t>
      </w:r>
      <w:r>
        <w:t>34</w:t>
      </w:r>
      <w:r>
        <w:rPr>
          <w:spacing w:val="-7"/>
        </w:rPr>
        <w:t xml:space="preserve"> </w:t>
      </w:r>
      <w:r>
        <w:t>different</w:t>
      </w:r>
      <w:r>
        <w:rPr>
          <w:spacing w:val="-7"/>
        </w:rPr>
        <w:t xml:space="preserve"> </w:t>
      </w:r>
      <w:r>
        <w:t>reports,</w:t>
      </w:r>
      <w:r>
        <w:rPr>
          <w:spacing w:val="-7"/>
        </w:rPr>
        <w:t xml:space="preserve"> </w:t>
      </w:r>
      <w:r>
        <w:t>covering</w:t>
      </w:r>
      <w:r>
        <w:rPr>
          <w:spacing w:val="-7"/>
        </w:rPr>
        <w:t xml:space="preserve"> </w:t>
      </w:r>
      <w:r>
        <w:t>a</w:t>
      </w:r>
      <w:r>
        <w:rPr>
          <w:spacing w:val="-7"/>
        </w:rPr>
        <w:t xml:space="preserve"> </w:t>
      </w:r>
      <w:r>
        <w:t>range</w:t>
      </w:r>
      <w:r>
        <w:rPr>
          <w:spacing w:val="-7"/>
        </w:rPr>
        <w:t xml:space="preserve"> </w:t>
      </w:r>
      <w:r>
        <w:t>of</w:t>
      </w:r>
      <w:r>
        <w:rPr>
          <w:spacing w:val="-7"/>
        </w:rPr>
        <w:t xml:space="preserve"> </w:t>
      </w:r>
      <w:r>
        <w:t>timeframes</w:t>
      </w:r>
      <w:r>
        <w:rPr>
          <w:spacing w:val="-7"/>
        </w:rPr>
        <w:t xml:space="preserve"> </w:t>
      </w:r>
      <w:r>
        <w:t>from weekly</w:t>
      </w:r>
      <w:r>
        <w:rPr>
          <w:spacing w:val="-2"/>
        </w:rPr>
        <w:t xml:space="preserve"> </w:t>
      </w:r>
      <w:r>
        <w:t>to</w:t>
      </w:r>
      <w:r>
        <w:rPr>
          <w:spacing w:val="-2"/>
        </w:rPr>
        <w:t xml:space="preserve"> </w:t>
      </w:r>
      <w:r>
        <w:t>annually,</w:t>
      </w:r>
      <w:r>
        <w:rPr>
          <w:spacing w:val="-2"/>
        </w:rPr>
        <w:t xml:space="preserve"> </w:t>
      </w:r>
      <w:r>
        <w:t>that</w:t>
      </w:r>
      <w:r>
        <w:rPr>
          <w:spacing w:val="-2"/>
        </w:rPr>
        <w:t xml:space="preserve"> </w:t>
      </w:r>
      <w:r>
        <w:t>typically</w:t>
      </w:r>
      <w:r>
        <w:rPr>
          <w:spacing w:val="-2"/>
        </w:rPr>
        <w:t xml:space="preserve"> </w:t>
      </w:r>
      <w:r>
        <w:t>require</w:t>
      </w:r>
      <w:r>
        <w:rPr>
          <w:spacing w:val="-2"/>
        </w:rPr>
        <w:t xml:space="preserve"> </w:t>
      </w:r>
      <w:r>
        <w:t>approval</w:t>
      </w:r>
      <w:r>
        <w:rPr>
          <w:spacing w:val="-2"/>
        </w:rPr>
        <w:t xml:space="preserve"> </w:t>
      </w:r>
      <w:r>
        <w:t>from</w:t>
      </w:r>
      <w:r>
        <w:rPr>
          <w:spacing w:val="-2"/>
        </w:rPr>
        <w:t xml:space="preserve"> </w:t>
      </w:r>
      <w:r>
        <w:t>the</w:t>
      </w:r>
      <w:r>
        <w:rPr>
          <w:spacing w:val="-2"/>
        </w:rPr>
        <w:t xml:space="preserve"> </w:t>
      </w:r>
      <w:r>
        <w:t>General</w:t>
      </w:r>
      <w:r>
        <w:rPr>
          <w:spacing w:val="-2"/>
        </w:rPr>
        <w:t xml:space="preserve"> </w:t>
      </w:r>
      <w:r>
        <w:t>Manager</w:t>
      </w:r>
      <w:r>
        <w:rPr>
          <w:spacing w:val="-2"/>
        </w:rPr>
        <w:t xml:space="preserve"> </w:t>
      </w:r>
      <w:r>
        <w:t>or</w:t>
      </w:r>
      <w:r>
        <w:rPr>
          <w:spacing w:val="-2"/>
        </w:rPr>
        <w:t xml:space="preserve"> </w:t>
      </w:r>
      <w:r>
        <w:t>Steering Committee. Reporting suffers from replication such as different reporting and approvals of essentially the same information to QDAF and the SC and their two separate Risk Committees. Partly due to workload and lack of automation, reports are not timely - a monthly report takes a month to complete, prior to approval.</w:t>
      </w:r>
    </w:p>
    <w:p w14:paraId="51317660" w14:textId="77777777" w:rsidR="00DC7AFF" w:rsidRDefault="00DC7AFF">
      <w:pPr>
        <w:pStyle w:val="BodyText"/>
        <w:kinsoku w:val="0"/>
        <w:overflowPunct w:val="0"/>
        <w:spacing w:before="5"/>
        <w:rPr>
          <w:sz w:val="20"/>
          <w:szCs w:val="20"/>
        </w:rPr>
      </w:pPr>
    </w:p>
    <w:p w14:paraId="719729FF" w14:textId="77777777" w:rsidR="00DC7AFF" w:rsidRDefault="00DC7AFF">
      <w:pPr>
        <w:pStyle w:val="BodyText"/>
        <w:kinsoku w:val="0"/>
        <w:overflowPunct w:val="0"/>
        <w:spacing w:before="1" w:line="252" w:lineRule="auto"/>
        <w:ind w:left="220" w:right="838"/>
      </w:pPr>
      <w:r>
        <w:t>Development of agreed KPIs, suitable for both QDAF and the Steering Committee to assess</w:t>
      </w:r>
      <w:r>
        <w:rPr>
          <w:spacing w:val="-6"/>
        </w:rPr>
        <w:t xml:space="preserve"> </w:t>
      </w:r>
      <w:r>
        <w:t>progress</w:t>
      </w:r>
      <w:r>
        <w:rPr>
          <w:spacing w:val="-6"/>
        </w:rPr>
        <w:t xml:space="preserve"> </w:t>
      </w:r>
      <w:r>
        <w:t>and</w:t>
      </w:r>
      <w:r>
        <w:rPr>
          <w:spacing w:val="-6"/>
        </w:rPr>
        <w:t xml:space="preserve"> </w:t>
      </w:r>
      <w:r>
        <w:t>performance,</w:t>
      </w:r>
      <w:r>
        <w:rPr>
          <w:spacing w:val="-6"/>
        </w:rPr>
        <w:t xml:space="preserve"> </w:t>
      </w:r>
      <w:r>
        <w:t>would</w:t>
      </w:r>
      <w:r>
        <w:rPr>
          <w:spacing w:val="-6"/>
        </w:rPr>
        <w:t xml:space="preserve"> </w:t>
      </w:r>
      <w:r>
        <w:t>allow</w:t>
      </w:r>
      <w:r>
        <w:rPr>
          <w:spacing w:val="-6"/>
        </w:rPr>
        <w:t xml:space="preserve"> </w:t>
      </w:r>
      <w:r>
        <w:t>reduction</w:t>
      </w:r>
      <w:r>
        <w:rPr>
          <w:spacing w:val="-6"/>
        </w:rPr>
        <w:t xml:space="preserve"> </w:t>
      </w:r>
      <w:r>
        <w:t>of</w:t>
      </w:r>
      <w:r>
        <w:rPr>
          <w:spacing w:val="-6"/>
        </w:rPr>
        <w:t xml:space="preserve"> </w:t>
      </w:r>
      <w:r>
        <w:t>the</w:t>
      </w:r>
      <w:r>
        <w:rPr>
          <w:spacing w:val="-6"/>
        </w:rPr>
        <w:t xml:space="preserve"> </w:t>
      </w:r>
      <w:r>
        <w:t>large</w:t>
      </w:r>
      <w:r>
        <w:rPr>
          <w:spacing w:val="-6"/>
        </w:rPr>
        <w:t xml:space="preserve"> </w:t>
      </w:r>
      <w:r>
        <w:t>volume</w:t>
      </w:r>
      <w:r>
        <w:rPr>
          <w:spacing w:val="-6"/>
        </w:rPr>
        <w:t xml:space="preserve"> </w:t>
      </w:r>
      <w:r>
        <w:t>of</w:t>
      </w:r>
      <w:r>
        <w:rPr>
          <w:spacing w:val="-6"/>
        </w:rPr>
        <w:t xml:space="preserve"> </w:t>
      </w:r>
      <w:r>
        <w:t>reports generated by the program. Automated reporting can distill output reports down to outcome summaries, which focus on the key issues and free up time by Program managers for planning and operations, instead of report writing.</w:t>
      </w:r>
    </w:p>
    <w:p w14:paraId="4F3315C5" w14:textId="77777777" w:rsidR="00DC7AFF" w:rsidRDefault="00DC7AFF">
      <w:pPr>
        <w:pStyle w:val="BodyText"/>
        <w:kinsoku w:val="0"/>
        <w:overflowPunct w:val="0"/>
        <w:spacing w:before="120" w:line="252" w:lineRule="auto"/>
        <w:ind w:left="220" w:right="683"/>
      </w:pPr>
      <w:r>
        <w:t>FAMS</w:t>
      </w:r>
      <w:r>
        <w:rPr>
          <w:spacing w:val="-4"/>
        </w:rPr>
        <w:t xml:space="preserve"> </w:t>
      </w:r>
      <w:r>
        <w:t>and</w:t>
      </w:r>
      <w:r>
        <w:rPr>
          <w:spacing w:val="-4"/>
        </w:rPr>
        <w:t xml:space="preserve"> </w:t>
      </w:r>
      <w:r>
        <w:t>CASES</w:t>
      </w:r>
      <w:r>
        <w:rPr>
          <w:spacing w:val="-4"/>
        </w:rPr>
        <w:t xml:space="preserve"> </w:t>
      </w:r>
      <w:r>
        <w:t>are</w:t>
      </w:r>
      <w:r>
        <w:rPr>
          <w:spacing w:val="-4"/>
        </w:rPr>
        <w:t xml:space="preserve"> </w:t>
      </w:r>
      <w:r>
        <w:t>older</w:t>
      </w:r>
      <w:r>
        <w:rPr>
          <w:spacing w:val="-4"/>
        </w:rPr>
        <w:t xml:space="preserve"> </w:t>
      </w:r>
      <w:r>
        <w:t>systems</w:t>
      </w:r>
      <w:r>
        <w:rPr>
          <w:spacing w:val="-4"/>
        </w:rPr>
        <w:t xml:space="preserve"> </w:t>
      </w:r>
      <w:r>
        <w:t>with</w:t>
      </w:r>
      <w:r>
        <w:rPr>
          <w:spacing w:val="-4"/>
        </w:rPr>
        <w:t xml:space="preserve"> </w:t>
      </w:r>
      <w:r>
        <w:t>limited</w:t>
      </w:r>
      <w:r>
        <w:rPr>
          <w:spacing w:val="-4"/>
        </w:rPr>
        <w:t xml:space="preserve"> </w:t>
      </w:r>
      <w:r>
        <w:t>integration.</w:t>
      </w:r>
      <w:r>
        <w:rPr>
          <w:spacing w:val="-4"/>
        </w:rPr>
        <w:t xml:space="preserve"> </w:t>
      </w:r>
      <w:r>
        <w:t>They</w:t>
      </w:r>
      <w:r>
        <w:rPr>
          <w:spacing w:val="-4"/>
        </w:rPr>
        <w:t xml:space="preserve"> </w:t>
      </w:r>
      <w:r>
        <w:t>were</w:t>
      </w:r>
      <w:r>
        <w:rPr>
          <w:spacing w:val="-4"/>
        </w:rPr>
        <w:t xml:space="preserve"> </w:t>
      </w:r>
      <w:r>
        <w:t>not</w:t>
      </w:r>
      <w:r>
        <w:rPr>
          <w:spacing w:val="-4"/>
        </w:rPr>
        <w:t xml:space="preserve"> </w:t>
      </w:r>
      <w:r>
        <w:t>structured</w:t>
      </w:r>
      <w:r>
        <w:rPr>
          <w:spacing w:val="-4"/>
        </w:rPr>
        <w:t xml:space="preserve"> </w:t>
      </w:r>
      <w:r>
        <w:t>to accommodate</w:t>
      </w:r>
      <w:r>
        <w:rPr>
          <w:spacing w:val="-5"/>
        </w:rPr>
        <w:t xml:space="preserve"> </w:t>
      </w:r>
      <w:r>
        <w:t>agile</w:t>
      </w:r>
      <w:r>
        <w:rPr>
          <w:spacing w:val="-5"/>
        </w:rPr>
        <w:t xml:space="preserve"> </w:t>
      </w:r>
      <w:r>
        <w:t>changes</w:t>
      </w:r>
      <w:r>
        <w:rPr>
          <w:spacing w:val="-5"/>
        </w:rPr>
        <w:t xml:space="preserve"> </w:t>
      </w:r>
      <w:r>
        <w:t>in</w:t>
      </w:r>
      <w:r>
        <w:rPr>
          <w:spacing w:val="-5"/>
        </w:rPr>
        <w:t xml:space="preserve"> </w:t>
      </w:r>
      <w:r>
        <w:t>operations,</w:t>
      </w:r>
      <w:r>
        <w:rPr>
          <w:spacing w:val="-5"/>
        </w:rPr>
        <w:t xml:space="preserve"> </w:t>
      </w:r>
      <w:r>
        <w:t>with</w:t>
      </w:r>
      <w:r>
        <w:rPr>
          <w:spacing w:val="-5"/>
        </w:rPr>
        <w:t xml:space="preserve"> </w:t>
      </w:r>
      <w:r>
        <w:t>fixed</w:t>
      </w:r>
      <w:r>
        <w:rPr>
          <w:spacing w:val="-5"/>
        </w:rPr>
        <w:t xml:space="preserve"> </w:t>
      </w:r>
      <w:r>
        <w:t>reports</w:t>
      </w:r>
      <w:r>
        <w:rPr>
          <w:spacing w:val="-5"/>
        </w:rPr>
        <w:t xml:space="preserve"> </w:t>
      </w:r>
      <w:r>
        <w:t>needing</w:t>
      </w:r>
      <w:r>
        <w:rPr>
          <w:spacing w:val="-5"/>
        </w:rPr>
        <w:t xml:space="preserve"> </w:t>
      </w:r>
      <w:r>
        <w:t>IT</w:t>
      </w:r>
      <w:r>
        <w:rPr>
          <w:spacing w:val="-5"/>
        </w:rPr>
        <w:t xml:space="preserve"> </w:t>
      </w:r>
      <w:r>
        <w:t>input</w:t>
      </w:r>
      <w:r>
        <w:rPr>
          <w:spacing w:val="-5"/>
        </w:rPr>
        <w:t xml:space="preserve"> </w:t>
      </w:r>
      <w:r>
        <w:t>if</w:t>
      </w:r>
      <w:r>
        <w:rPr>
          <w:spacing w:val="-5"/>
        </w:rPr>
        <w:t xml:space="preserve"> </w:t>
      </w:r>
      <w:r>
        <w:t>a</w:t>
      </w:r>
      <w:r>
        <w:rPr>
          <w:spacing w:val="-5"/>
        </w:rPr>
        <w:t xml:space="preserve"> </w:t>
      </w:r>
      <w:r>
        <w:t>change in field or a new report is required. IT support is not always rapid enough to keep pace with</w:t>
      </w:r>
      <w:r>
        <w:rPr>
          <w:spacing w:val="-6"/>
        </w:rPr>
        <w:t xml:space="preserve"> </w:t>
      </w:r>
      <w:r>
        <w:t>innovations</w:t>
      </w:r>
      <w:r>
        <w:rPr>
          <w:spacing w:val="-6"/>
        </w:rPr>
        <w:t xml:space="preserve"> </w:t>
      </w:r>
      <w:r>
        <w:t>that</w:t>
      </w:r>
      <w:r>
        <w:rPr>
          <w:spacing w:val="-6"/>
        </w:rPr>
        <w:t xml:space="preserve"> </w:t>
      </w:r>
      <w:r>
        <w:t>could</w:t>
      </w:r>
      <w:r>
        <w:rPr>
          <w:spacing w:val="-6"/>
        </w:rPr>
        <w:t xml:space="preserve"> </w:t>
      </w:r>
      <w:r>
        <w:t>further</w:t>
      </w:r>
      <w:r>
        <w:rPr>
          <w:spacing w:val="-6"/>
        </w:rPr>
        <w:t xml:space="preserve"> </w:t>
      </w:r>
      <w:r>
        <w:t>improve</w:t>
      </w:r>
      <w:r>
        <w:rPr>
          <w:spacing w:val="-6"/>
        </w:rPr>
        <w:t xml:space="preserve"> </w:t>
      </w:r>
      <w:r>
        <w:t>the</w:t>
      </w:r>
      <w:r>
        <w:rPr>
          <w:spacing w:val="-6"/>
        </w:rPr>
        <w:t xml:space="preserve"> </w:t>
      </w:r>
      <w:r>
        <w:t>Program’s</w:t>
      </w:r>
      <w:r>
        <w:rPr>
          <w:spacing w:val="-6"/>
        </w:rPr>
        <w:t xml:space="preserve"> </w:t>
      </w:r>
      <w:r>
        <w:t>efficiency</w:t>
      </w:r>
      <w:r>
        <w:rPr>
          <w:spacing w:val="-6"/>
        </w:rPr>
        <w:t xml:space="preserve"> </w:t>
      </w:r>
      <w:r>
        <w:t>in</w:t>
      </w:r>
      <w:r>
        <w:rPr>
          <w:spacing w:val="-6"/>
        </w:rPr>
        <w:t xml:space="preserve"> </w:t>
      </w:r>
      <w:r>
        <w:t>field</w:t>
      </w:r>
      <w:r>
        <w:rPr>
          <w:spacing w:val="-6"/>
        </w:rPr>
        <w:t xml:space="preserve"> </w:t>
      </w:r>
      <w:r>
        <w:t>surveillance and treatment.</w:t>
      </w:r>
    </w:p>
    <w:p w14:paraId="75D70366" w14:textId="77777777" w:rsidR="00DC7AFF" w:rsidRDefault="00DC7AFF">
      <w:pPr>
        <w:pStyle w:val="BodyText"/>
        <w:kinsoku w:val="0"/>
        <w:overflowPunct w:val="0"/>
        <w:spacing w:before="120" w:line="252" w:lineRule="auto"/>
        <w:ind w:left="220" w:right="698"/>
      </w:pPr>
      <w:r>
        <w:t>The Program has reported challenges in interfacing their systems and searching and integrating data. These will only increase as the pace of innovations and improvements accelerates and further initiatives such as remote sensing surveillance and outsourced implementation</w:t>
      </w:r>
      <w:r>
        <w:rPr>
          <w:spacing w:val="-8"/>
        </w:rPr>
        <w:t xml:space="preserve"> </w:t>
      </w:r>
      <w:r>
        <w:t>of</w:t>
      </w:r>
      <w:r>
        <w:rPr>
          <w:spacing w:val="-8"/>
        </w:rPr>
        <w:t xml:space="preserve"> </w:t>
      </w:r>
      <w:r>
        <w:t>area-wide</w:t>
      </w:r>
      <w:r>
        <w:rPr>
          <w:spacing w:val="-8"/>
        </w:rPr>
        <w:t xml:space="preserve"> </w:t>
      </w:r>
      <w:r>
        <w:t>RIFA</w:t>
      </w:r>
      <w:r>
        <w:rPr>
          <w:spacing w:val="-8"/>
        </w:rPr>
        <w:t xml:space="preserve"> </w:t>
      </w:r>
      <w:r>
        <w:t>management</w:t>
      </w:r>
      <w:r>
        <w:rPr>
          <w:spacing w:val="-8"/>
        </w:rPr>
        <w:t xml:space="preserve"> </w:t>
      </w:r>
      <w:r>
        <w:t>and</w:t>
      </w:r>
      <w:r>
        <w:rPr>
          <w:spacing w:val="-8"/>
        </w:rPr>
        <w:t xml:space="preserve"> </w:t>
      </w:r>
      <w:r>
        <w:t>compliance</w:t>
      </w:r>
      <w:r>
        <w:rPr>
          <w:spacing w:val="-8"/>
        </w:rPr>
        <w:t xml:space="preserve"> </w:t>
      </w:r>
      <w:r>
        <w:t>programs</w:t>
      </w:r>
      <w:r>
        <w:rPr>
          <w:spacing w:val="-8"/>
        </w:rPr>
        <w:t xml:space="preserve"> </w:t>
      </w:r>
      <w:r>
        <w:t>are</w:t>
      </w:r>
      <w:r>
        <w:rPr>
          <w:spacing w:val="-8"/>
        </w:rPr>
        <w:t xml:space="preserve"> </w:t>
      </w:r>
      <w:r>
        <w:t>widened to councils, government agencies, and industry.</w:t>
      </w:r>
    </w:p>
    <w:p w14:paraId="54AA6247" w14:textId="77777777" w:rsidR="00DC7AFF" w:rsidRDefault="00DC7AFF">
      <w:pPr>
        <w:pStyle w:val="BodyText"/>
        <w:kinsoku w:val="0"/>
        <w:overflowPunct w:val="0"/>
        <w:spacing w:before="120" w:line="252" w:lineRule="auto"/>
        <w:ind w:left="220" w:right="683"/>
      </w:pPr>
      <w:r>
        <w:t>A</w:t>
      </w:r>
      <w:r>
        <w:rPr>
          <w:spacing w:val="-6"/>
        </w:rPr>
        <w:t xml:space="preserve"> </w:t>
      </w:r>
      <w:r>
        <w:t>systems</w:t>
      </w:r>
      <w:r>
        <w:rPr>
          <w:spacing w:val="-6"/>
        </w:rPr>
        <w:t xml:space="preserve"> </w:t>
      </w:r>
      <w:r>
        <w:t>architecture</w:t>
      </w:r>
      <w:r>
        <w:rPr>
          <w:spacing w:val="-6"/>
        </w:rPr>
        <w:t xml:space="preserve"> </w:t>
      </w:r>
      <w:r>
        <w:t>review</w:t>
      </w:r>
      <w:r>
        <w:rPr>
          <w:spacing w:val="-6"/>
        </w:rPr>
        <w:t xml:space="preserve"> </w:t>
      </w:r>
      <w:r>
        <w:t>in</w:t>
      </w:r>
      <w:r>
        <w:rPr>
          <w:spacing w:val="-6"/>
        </w:rPr>
        <w:t xml:space="preserve"> </w:t>
      </w:r>
      <w:r>
        <w:t>2021-22</w:t>
      </w:r>
      <w:r>
        <w:rPr>
          <w:spacing w:val="-6"/>
        </w:rPr>
        <w:t xml:space="preserve"> </w:t>
      </w:r>
      <w:r>
        <w:t>will</w:t>
      </w:r>
      <w:r>
        <w:rPr>
          <w:spacing w:val="-6"/>
        </w:rPr>
        <w:t xml:space="preserve"> </w:t>
      </w:r>
      <w:r>
        <w:t>assess</w:t>
      </w:r>
      <w:r>
        <w:rPr>
          <w:spacing w:val="-6"/>
        </w:rPr>
        <w:t xml:space="preserve"> </w:t>
      </w:r>
      <w:r>
        <w:t>whether</w:t>
      </w:r>
      <w:r>
        <w:rPr>
          <w:spacing w:val="-6"/>
        </w:rPr>
        <w:t xml:space="preserve"> </w:t>
      </w:r>
      <w:r>
        <w:t>existing</w:t>
      </w:r>
      <w:r>
        <w:rPr>
          <w:spacing w:val="-6"/>
        </w:rPr>
        <w:t xml:space="preserve"> </w:t>
      </w:r>
      <w:r>
        <w:t>systems</w:t>
      </w:r>
      <w:r>
        <w:rPr>
          <w:spacing w:val="-6"/>
        </w:rPr>
        <w:t xml:space="preserve"> </w:t>
      </w:r>
      <w:r>
        <w:t>are</w:t>
      </w:r>
      <w:r>
        <w:rPr>
          <w:spacing w:val="-6"/>
        </w:rPr>
        <w:t xml:space="preserve"> </w:t>
      </w:r>
      <w:r>
        <w:t>fit</w:t>
      </w:r>
      <w:r>
        <w:rPr>
          <w:spacing w:val="-6"/>
        </w:rPr>
        <w:t xml:space="preserve"> </w:t>
      </w:r>
      <w:r>
        <w:t>for purpose and recommend changes to optimise their performance, integration, data searchability, cost and future adaptability. Epidemiological input should be included in this review to ensure that data capture supports clear reporting at all levels, both for technical and operational performance monitoring, and ease of use. The review should build on successful development of current IT systems, to enable further extension and networking with councils and /or the Steering Committee as appropriate</w:t>
      </w:r>
    </w:p>
    <w:p w14:paraId="2789324F" w14:textId="77777777" w:rsidR="00DC7AFF" w:rsidRDefault="00DC7AFF">
      <w:pPr>
        <w:pStyle w:val="BodyText"/>
        <w:kinsoku w:val="0"/>
        <w:overflowPunct w:val="0"/>
        <w:spacing w:before="120" w:line="252" w:lineRule="auto"/>
        <w:ind w:left="220" w:right="683"/>
        <w:sectPr w:rsidR="00DC7AFF">
          <w:pgSz w:w="11920" w:h="16840"/>
          <w:pgMar w:top="1100" w:right="520" w:bottom="1900" w:left="1400" w:header="0" w:footer="1637" w:gutter="0"/>
          <w:cols w:space="720"/>
          <w:noEndnote/>
        </w:sectPr>
      </w:pPr>
    </w:p>
    <w:p w14:paraId="555BC57B" w14:textId="07E498EE" w:rsidR="00DC7AFF" w:rsidRDefault="00DD2B9D">
      <w:pPr>
        <w:pStyle w:val="BodyText"/>
        <w:kinsoku w:val="0"/>
        <w:overflowPunct w:val="0"/>
        <w:ind w:left="400"/>
        <w:rPr>
          <w:sz w:val="20"/>
          <w:szCs w:val="20"/>
        </w:rPr>
      </w:pPr>
      <w:r>
        <w:rPr>
          <w:noProof/>
          <w:sz w:val="20"/>
          <w:szCs w:val="20"/>
        </w:rPr>
        <w:lastRenderedPageBreak/>
        <mc:AlternateContent>
          <mc:Choice Requires="wpg">
            <w:drawing>
              <wp:inline distT="0" distB="0" distL="0" distR="0" wp14:anchorId="2BAA7004" wp14:editId="627A4637">
                <wp:extent cx="5956300" cy="1841500"/>
                <wp:effectExtent l="0" t="6350" r="6350" b="0"/>
                <wp:docPr id="32" name="Group 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6300" cy="1841500"/>
                          <a:chOff x="0" y="0"/>
                          <a:chExt cx="9380" cy="2900"/>
                        </a:xfrm>
                      </wpg:grpSpPr>
                      <wps:wsp>
                        <wps:cNvPr id="34" name="Text Box 310"/>
                        <wps:cNvSpPr txBox="1">
                          <a:spLocks noChangeArrowheads="1"/>
                        </wps:cNvSpPr>
                        <wps:spPr bwMode="auto">
                          <a:xfrm>
                            <a:off x="10" y="650"/>
                            <a:ext cx="9360" cy="224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D94C72D" w14:textId="77777777" w:rsidR="00DC7AFF" w:rsidRDefault="00DC7AFF">
                              <w:pPr>
                                <w:pStyle w:val="BodyText"/>
                                <w:kinsoku w:val="0"/>
                                <w:overflowPunct w:val="0"/>
                                <w:spacing w:before="110"/>
                                <w:ind w:left="84"/>
                                <w:rPr>
                                  <w:spacing w:val="-2"/>
                                </w:rPr>
                              </w:pPr>
                              <w:r>
                                <w:t>The</w:t>
                              </w:r>
                              <w:r>
                                <w:rPr>
                                  <w:spacing w:val="-6"/>
                                </w:rPr>
                                <w:t xml:space="preserve"> </w:t>
                              </w:r>
                              <w:r>
                                <w:t>Program</w:t>
                              </w:r>
                              <w:r>
                                <w:rPr>
                                  <w:spacing w:val="-5"/>
                                </w:rPr>
                                <w:t xml:space="preserve"> </w:t>
                              </w:r>
                              <w:r>
                                <w:t>regularly</w:t>
                              </w:r>
                              <w:r>
                                <w:rPr>
                                  <w:spacing w:val="-5"/>
                                </w:rPr>
                                <w:t xml:space="preserve"> </w:t>
                              </w:r>
                              <w:r>
                                <w:t>review</w:t>
                              </w:r>
                              <w:r>
                                <w:rPr>
                                  <w:spacing w:val="-5"/>
                                </w:rPr>
                                <w:t xml:space="preserve"> </w:t>
                              </w:r>
                              <w:r>
                                <w:t>and</w:t>
                              </w:r>
                              <w:r>
                                <w:rPr>
                                  <w:spacing w:val="-5"/>
                                </w:rPr>
                                <w:t xml:space="preserve"> </w:t>
                              </w:r>
                              <w:r>
                                <w:t>improve</w:t>
                              </w:r>
                              <w:r>
                                <w:rPr>
                                  <w:spacing w:val="-5"/>
                                </w:rPr>
                                <w:t xml:space="preserve"> </w:t>
                              </w:r>
                              <w:r>
                                <w:t>its</w:t>
                              </w:r>
                              <w:r>
                                <w:rPr>
                                  <w:spacing w:val="-5"/>
                                </w:rPr>
                                <w:t xml:space="preserve"> </w:t>
                              </w:r>
                              <w:r>
                                <w:t>IT</w:t>
                              </w:r>
                              <w:r>
                                <w:rPr>
                                  <w:spacing w:val="-5"/>
                                </w:rPr>
                                <w:t xml:space="preserve"> </w:t>
                              </w:r>
                              <w:r>
                                <w:t>systems</w:t>
                              </w:r>
                              <w:r>
                                <w:rPr>
                                  <w:spacing w:val="-5"/>
                                </w:rPr>
                                <w:t xml:space="preserve"> </w:t>
                              </w:r>
                              <w:r>
                                <w:t>to</w:t>
                              </w:r>
                              <w:r>
                                <w:rPr>
                                  <w:spacing w:val="-5"/>
                                </w:rPr>
                                <w:t xml:space="preserve"> </w:t>
                              </w:r>
                              <w:r>
                                <w:rPr>
                                  <w:spacing w:val="-2"/>
                                </w:rPr>
                                <w:t>optimise:</w:t>
                              </w:r>
                            </w:p>
                            <w:p w14:paraId="1FA9CCC9" w14:textId="77777777" w:rsidR="00DC7AFF" w:rsidRDefault="00DC7AFF">
                              <w:pPr>
                                <w:pStyle w:val="BodyText"/>
                                <w:numPr>
                                  <w:ilvl w:val="0"/>
                                  <w:numId w:val="4"/>
                                </w:numPr>
                                <w:tabs>
                                  <w:tab w:val="left" w:pos="730"/>
                                </w:tabs>
                                <w:kinsoku w:val="0"/>
                                <w:overflowPunct w:val="0"/>
                                <w:spacing w:before="134"/>
                                <w:ind w:hanging="361"/>
                                <w:rPr>
                                  <w:spacing w:val="-2"/>
                                </w:rPr>
                              </w:pPr>
                              <w:r>
                                <w:t>performance,</w:t>
                              </w:r>
                              <w:r>
                                <w:rPr>
                                  <w:spacing w:val="-6"/>
                                </w:rPr>
                                <w:t xml:space="preserve"> </w:t>
                              </w:r>
                              <w:r>
                                <w:t>integration,</w:t>
                              </w:r>
                              <w:r>
                                <w:rPr>
                                  <w:spacing w:val="-6"/>
                                </w:rPr>
                                <w:t xml:space="preserve"> </w:t>
                              </w:r>
                              <w:r>
                                <w:t>data</w:t>
                              </w:r>
                              <w:r>
                                <w:rPr>
                                  <w:spacing w:val="-6"/>
                                </w:rPr>
                                <w:t xml:space="preserve"> </w:t>
                              </w:r>
                              <w:r>
                                <w:t>searchability,</w:t>
                              </w:r>
                              <w:r>
                                <w:rPr>
                                  <w:spacing w:val="-6"/>
                                </w:rPr>
                                <w:t xml:space="preserve"> </w:t>
                              </w:r>
                              <w:r>
                                <w:t>cost</w:t>
                              </w:r>
                              <w:r>
                                <w:rPr>
                                  <w:spacing w:val="-6"/>
                                </w:rPr>
                                <w:t xml:space="preserve"> </w:t>
                              </w:r>
                              <w:r>
                                <w:t>and</w:t>
                              </w:r>
                              <w:r>
                                <w:rPr>
                                  <w:spacing w:val="-5"/>
                                </w:rPr>
                                <w:t xml:space="preserve"> </w:t>
                              </w:r>
                              <w:r>
                                <w:rPr>
                                  <w:spacing w:val="-2"/>
                                </w:rPr>
                                <w:t>adaptability</w:t>
                              </w:r>
                            </w:p>
                            <w:p w14:paraId="502200C7" w14:textId="77777777" w:rsidR="00DC7AFF" w:rsidRDefault="00DC7AFF">
                              <w:pPr>
                                <w:pStyle w:val="BodyText"/>
                                <w:numPr>
                                  <w:ilvl w:val="0"/>
                                  <w:numId w:val="4"/>
                                </w:numPr>
                                <w:tabs>
                                  <w:tab w:val="left" w:pos="730"/>
                                </w:tabs>
                                <w:kinsoku w:val="0"/>
                                <w:overflowPunct w:val="0"/>
                                <w:spacing w:before="14"/>
                                <w:ind w:hanging="361"/>
                                <w:rPr>
                                  <w:spacing w:val="-2"/>
                                </w:rPr>
                              </w:pPr>
                              <w:r>
                                <w:t>ability</w:t>
                              </w:r>
                              <w:r>
                                <w:rPr>
                                  <w:spacing w:val="-2"/>
                                </w:rPr>
                                <w:t xml:space="preserve"> </w:t>
                              </w:r>
                              <w:r>
                                <w:t>to</w:t>
                              </w:r>
                              <w:r>
                                <w:rPr>
                                  <w:spacing w:val="-2"/>
                                </w:rPr>
                                <w:t xml:space="preserve"> </w:t>
                              </w:r>
                              <w:r>
                                <w:t>interface</w:t>
                              </w:r>
                              <w:r>
                                <w:rPr>
                                  <w:spacing w:val="-1"/>
                                </w:rPr>
                                <w:t xml:space="preserve"> </w:t>
                              </w:r>
                              <w:r>
                                <w:t>with</w:t>
                              </w:r>
                              <w:r>
                                <w:rPr>
                                  <w:spacing w:val="-2"/>
                                </w:rPr>
                                <w:t xml:space="preserve"> </w:t>
                              </w:r>
                              <w:r>
                                <w:t>other</w:t>
                              </w:r>
                              <w:r>
                                <w:rPr>
                                  <w:spacing w:val="-2"/>
                                </w:rPr>
                                <w:t xml:space="preserve"> </w:t>
                              </w:r>
                              <w:r>
                                <w:t>systems</w:t>
                              </w:r>
                              <w:r>
                                <w:rPr>
                                  <w:spacing w:val="-1"/>
                                </w:rPr>
                                <w:t xml:space="preserve"> </w:t>
                              </w:r>
                              <w:r>
                                <w:t>and</w:t>
                              </w:r>
                              <w:r>
                                <w:rPr>
                                  <w:spacing w:val="-2"/>
                                </w:rPr>
                                <w:t xml:space="preserve"> </w:t>
                              </w:r>
                              <w:r>
                                <w:t>apps</w:t>
                              </w:r>
                              <w:r>
                                <w:rPr>
                                  <w:spacing w:val="-1"/>
                                </w:rPr>
                                <w:t xml:space="preserve"> </w:t>
                              </w:r>
                              <w:r>
                                <w:t>used</w:t>
                              </w:r>
                              <w:r>
                                <w:rPr>
                                  <w:spacing w:val="-2"/>
                                </w:rPr>
                                <w:t xml:space="preserve"> </w:t>
                              </w:r>
                              <w:r>
                                <w:t>by</w:t>
                              </w:r>
                              <w:r>
                                <w:rPr>
                                  <w:spacing w:val="-2"/>
                                </w:rPr>
                                <w:t xml:space="preserve"> </w:t>
                              </w:r>
                              <w:r>
                                <w:t>the</w:t>
                              </w:r>
                              <w:r>
                                <w:rPr>
                                  <w:spacing w:val="-1"/>
                                </w:rPr>
                                <w:t xml:space="preserve"> </w:t>
                              </w:r>
                              <w:r>
                                <w:t>public</w:t>
                              </w:r>
                              <w:r>
                                <w:rPr>
                                  <w:spacing w:val="-2"/>
                                </w:rPr>
                                <w:t xml:space="preserve"> </w:t>
                              </w:r>
                              <w:r>
                                <w:t>and</w:t>
                              </w:r>
                              <w:r>
                                <w:rPr>
                                  <w:spacing w:val="-1"/>
                                </w:rPr>
                                <w:t xml:space="preserve"> </w:t>
                              </w:r>
                              <w:r>
                                <w:rPr>
                                  <w:spacing w:val="-2"/>
                                </w:rPr>
                                <w:t>councils,</w:t>
                              </w:r>
                            </w:p>
                            <w:p w14:paraId="4384B041" w14:textId="77777777" w:rsidR="00DC7AFF" w:rsidRDefault="00DC7AFF">
                              <w:pPr>
                                <w:pStyle w:val="BodyText"/>
                                <w:numPr>
                                  <w:ilvl w:val="0"/>
                                  <w:numId w:val="4"/>
                                </w:numPr>
                                <w:tabs>
                                  <w:tab w:val="left" w:pos="730"/>
                                </w:tabs>
                                <w:kinsoku w:val="0"/>
                                <w:overflowPunct w:val="0"/>
                                <w:spacing w:before="14"/>
                                <w:ind w:hanging="361"/>
                                <w:rPr>
                                  <w:spacing w:val="-2"/>
                                </w:rPr>
                              </w:pPr>
                              <w:r>
                                <w:t>more</w:t>
                              </w:r>
                              <w:r>
                                <w:rPr>
                                  <w:spacing w:val="-3"/>
                                </w:rPr>
                                <w:t xml:space="preserve"> </w:t>
                              </w:r>
                              <w:r>
                                <w:t>effective</w:t>
                              </w:r>
                              <w:r>
                                <w:rPr>
                                  <w:spacing w:val="-3"/>
                                </w:rPr>
                                <w:t xml:space="preserve"> </w:t>
                              </w:r>
                              <w:r>
                                <w:t>and</w:t>
                              </w:r>
                              <w:r>
                                <w:rPr>
                                  <w:spacing w:val="-3"/>
                                </w:rPr>
                                <w:t xml:space="preserve"> </w:t>
                              </w:r>
                              <w:r>
                                <w:t>timely</w:t>
                              </w:r>
                              <w:r>
                                <w:rPr>
                                  <w:spacing w:val="-3"/>
                                </w:rPr>
                                <w:t xml:space="preserve"> </w:t>
                              </w:r>
                              <w:r>
                                <w:t>reporting</w:t>
                              </w:r>
                              <w:r>
                                <w:rPr>
                                  <w:spacing w:val="-3"/>
                                </w:rPr>
                                <w:t xml:space="preserve"> </w:t>
                              </w:r>
                              <w:r>
                                <w:t>to</w:t>
                              </w:r>
                              <w:r>
                                <w:rPr>
                                  <w:spacing w:val="-3"/>
                                </w:rPr>
                                <w:t xml:space="preserve"> </w:t>
                              </w:r>
                              <w:r>
                                <w:t>support</w:t>
                              </w:r>
                              <w:r>
                                <w:rPr>
                                  <w:spacing w:val="-3"/>
                                </w:rPr>
                                <w:t xml:space="preserve"> </w:t>
                              </w:r>
                              <w:r>
                                <w:t>decision</w:t>
                              </w:r>
                              <w:r>
                                <w:rPr>
                                  <w:spacing w:val="-3"/>
                                </w:rPr>
                                <w:t xml:space="preserve"> </w:t>
                              </w:r>
                              <w:r>
                                <w:t>making</w:t>
                              </w:r>
                              <w:r>
                                <w:rPr>
                                  <w:spacing w:val="-3"/>
                                </w:rPr>
                                <w:t xml:space="preserve"> </w:t>
                              </w:r>
                              <w:r>
                                <w:t>by</w:t>
                              </w:r>
                              <w:r>
                                <w:rPr>
                                  <w:spacing w:val="-3"/>
                                </w:rPr>
                                <w:t xml:space="preserve"> </w:t>
                              </w:r>
                              <w:r>
                                <w:t>all</w:t>
                              </w:r>
                              <w:r>
                                <w:rPr>
                                  <w:spacing w:val="-3"/>
                                </w:rPr>
                                <w:t xml:space="preserve"> </w:t>
                              </w:r>
                              <w:r>
                                <w:rPr>
                                  <w:spacing w:val="-2"/>
                                </w:rPr>
                                <w:t>parties.</w:t>
                              </w:r>
                            </w:p>
                            <w:p w14:paraId="546A7EE9" w14:textId="77777777" w:rsidR="00DC7AFF" w:rsidRDefault="00DC7AFF">
                              <w:pPr>
                                <w:pStyle w:val="BodyText"/>
                                <w:numPr>
                                  <w:ilvl w:val="0"/>
                                  <w:numId w:val="4"/>
                                </w:numPr>
                                <w:tabs>
                                  <w:tab w:val="left" w:pos="730"/>
                                </w:tabs>
                                <w:kinsoku w:val="0"/>
                                <w:overflowPunct w:val="0"/>
                                <w:spacing w:before="14" w:line="252" w:lineRule="auto"/>
                                <w:ind w:left="729" w:right="403"/>
                              </w:pPr>
                              <w:r>
                                <w:t>efficiency</w:t>
                              </w:r>
                              <w:r>
                                <w:rPr>
                                  <w:spacing w:val="-7"/>
                                </w:rPr>
                                <w:t xml:space="preserve"> </w:t>
                              </w:r>
                              <w:r>
                                <w:t>in</w:t>
                              </w:r>
                              <w:r>
                                <w:rPr>
                                  <w:spacing w:val="-7"/>
                                </w:rPr>
                                <w:t xml:space="preserve"> </w:t>
                              </w:r>
                              <w:r>
                                <w:t>streamlining</w:t>
                              </w:r>
                              <w:r>
                                <w:rPr>
                                  <w:spacing w:val="-7"/>
                                </w:rPr>
                                <w:t xml:space="preserve"> </w:t>
                              </w:r>
                              <w:r>
                                <w:t>information</w:t>
                              </w:r>
                              <w:r>
                                <w:rPr>
                                  <w:spacing w:val="-7"/>
                                </w:rPr>
                                <w:t xml:space="preserve"> </w:t>
                              </w:r>
                              <w:r>
                                <w:t>capture</w:t>
                              </w:r>
                              <w:r>
                                <w:rPr>
                                  <w:spacing w:val="-7"/>
                                </w:rPr>
                                <w:t xml:space="preserve"> </w:t>
                              </w:r>
                              <w:r>
                                <w:t>to</w:t>
                              </w:r>
                              <w:r>
                                <w:rPr>
                                  <w:spacing w:val="-7"/>
                                </w:rPr>
                                <w:t xml:space="preserve"> </w:t>
                              </w:r>
                              <w:r>
                                <w:t>support</w:t>
                              </w:r>
                              <w:r>
                                <w:rPr>
                                  <w:spacing w:val="-7"/>
                                </w:rPr>
                                <w:t xml:space="preserve"> </w:t>
                              </w:r>
                              <w:r>
                                <w:t>reporting,</w:t>
                              </w:r>
                              <w:r>
                                <w:rPr>
                                  <w:spacing w:val="-7"/>
                                </w:rPr>
                                <w:t xml:space="preserve"> </w:t>
                              </w:r>
                              <w:r>
                                <w:t>analysis</w:t>
                              </w:r>
                              <w:r>
                                <w:rPr>
                                  <w:spacing w:val="-7"/>
                                </w:rPr>
                                <w:t xml:space="preserve"> </w:t>
                              </w:r>
                              <w:r>
                                <w:t>and operational management work at the local, state and national levels.</w:t>
                              </w:r>
                            </w:p>
                          </w:txbxContent>
                        </wps:txbx>
                        <wps:bodyPr rot="0" vert="horz" wrap="square" lIns="0" tIns="0" rIns="0" bIns="0" anchor="t" anchorCtr="0" upright="1">
                          <a:noAutofit/>
                        </wps:bodyPr>
                      </wps:wsp>
                      <wps:wsp>
                        <wps:cNvPr id="36" name="Text Box 311"/>
                        <wps:cNvSpPr txBox="1">
                          <a:spLocks noChangeArrowheads="1"/>
                        </wps:cNvSpPr>
                        <wps:spPr bwMode="auto">
                          <a:xfrm>
                            <a:off x="10" y="10"/>
                            <a:ext cx="9360" cy="640"/>
                          </a:xfrm>
                          <a:prstGeom prst="rect">
                            <a:avLst/>
                          </a:prstGeom>
                          <a:solidFill>
                            <a:srgbClr val="CCCCCC"/>
                          </a:solidFill>
                          <a:ln w="12700">
                            <a:solidFill>
                              <a:srgbClr val="000000"/>
                            </a:solidFill>
                            <a:miter lim="800000"/>
                            <a:headEnd/>
                            <a:tailEnd/>
                          </a:ln>
                        </wps:spPr>
                        <wps:txbx>
                          <w:txbxContent>
                            <w:p w14:paraId="7BAA636A" w14:textId="77777777" w:rsidR="00DC7AFF" w:rsidRDefault="00DC7AFF">
                              <w:pPr>
                                <w:pStyle w:val="BodyText"/>
                                <w:kinsoku w:val="0"/>
                                <w:overflowPunct w:val="0"/>
                                <w:spacing w:before="109"/>
                                <w:ind w:left="369"/>
                                <w:rPr>
                                  <w:b/>
                                  <w:bCs/>
                                  <w:color w:val="000000"/>
                                  <w:spacing w:val="-5"/>
                                </w:rPr>
                              </w:pPr>
                              <w:r>
                                <w:rPr>
                                  <w:b/>
                                  <w:bCs/>
                                  <w:color w:val="000000"/>
                                </w:rPr>
                                <w:t>Recommendation</w:t>
                              </w:r>
                              <w:r>
                                <w:rPr>
                                  <w:b/>
                                  <w:bCs/>
                                  <w:color w:val="000000"/>
                                  <w:spacing w:val="-7"/>
                                </w:rPr>
                                <w:t xml:space="preserve"> </w:t>
                              </w:r>
                              <w:r>
                                <w:rPr>
                                  <w:b/>
                                  <w:bCs/>
                                  <w:color w:val="000000"/>
                                  <w:spacing w:val="-5"/>
                                </w:rPr>
                                <w:t>24</w:t>
                              </w:r>
                            </w:p>
                          </w:txbxContent>
                        </wps:txbx>
                        <wps:bodyPr rot="0" vert="horz" wrap="square" lIns="0" tIns="0" rIns="0" bIns="0" anchor="t" anchorCtr="0" upright="1">
                          <a:noAutofit/>
                        </wps:bodyPr>
                      </wps:wsp>
                    </wpg:wgp>
                  </a:graphicData>
                </a:graphic>
              </wp:inline>
            </w:drawing>
          </mc:Choice>
          <mc:Fallback>
            <w:pict>
              <v:group w14:anchorId="2BAA7004" id="Group 309" o:spid="_x0000_s1224" style="width:469pt;height:145pt;mso-position-horizontal-relative:char;mso-position-vertical-relative:line" coordsize="9380,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">
                <v:shape id="Text Box 310" o:spid="_x0000_s1225" type="#_x0000_t202" style="position:absolute;left:10;top:650;width:9360;height:2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" filled="f" strokeweight="1pt">
                  <v:textbox inset="0,0,0,0">
                    <w:txbxContent>
                      <w:p w14:paraId="0D94C72D" w14:textId="77777777" w:rsidR="00DC7AFF" w:rsidRDefault="00DC7AFF">
                        <w:pPr>
                          <w:pStyle w:val="BodyText"/>
                          <w:kinsoku w:val="0"/>
                          <w:overflowPunct w:val="0"/>
                          <w:spacing w:before="110"/>
                          <w:ind w:left="84"/>
                          <w:rPr>
                            <w:spacing w:val="-2"/>
                          </w:rPr>
                        </w:pPr>
                        <w:r>
                          <w:t>The</w:t>
                        </w:r>
                        <w:r>
                          <w:rPr>
                            <w:spacing w:val="-6"/>
                          </w:rPr>
                          <w:t xml:space="preserve"> </w:t>
                        </w:r>
                        <w:r>
                          <w:t>Program</w:t>
                        </w:r>
                        <w:r>
                          <w:rPr>
                            <w:spacing w:val="-5"/>
                          </w:rPr>
                          <w:t xml:space="preserve"> </w:t>
                        </w:r>
                        <w:r>
                          <w:t>regularly</w:t>
                        </w:r>
                        <w:r>
                          <w:rPr>
                            <w:spacing w:val="-5"/>
                          </w:rPr>
                          <w:t xml:space="preserve"> </w:t>
                        </w:r>
                        <w:r>
                          <w:t>review</w:t>
                        </w:r>
                        <w:r>
                          <w:rPr>
                            <w:spacing w:val="-5"/>
                          </w:rPr>
                          <w:t xml:space="preserve"> </w:t>
                        </w:r>
                        <w:r>
                          <w:t>and</w:t>
                        </w:r>
                        <w:r>
                          <w:rPr>
                            <w:spacing w:val="-5"/>
                          </w:rPr>
                          <w:t xml:space="preserve"> </w:t>
                        </w:r>
                        <w:r>
                          <w:t>improve</w:t>
                        </w:r>
                        <w:r>
                          <w:rPr>
                            <w:spacing w:val="-5"/>
                          </w:rPr>
                          <w:t xml:space="preserve"> </w:t>
                        </w:r>
                        <w:r>
                          <w:t>its</w:t>
                        </w:r>
                        <w:r>
                          <w:rPr>
                            <w:spacing w:val="-5"/>
                          </w:rPr>
                          <w:t xml:space="preserve"> </w:t>
                        </w:r>
                        <w:r>
                          <w:t>IT</w:t>
                        </w:r>
                        <w:r>
                          <w:rPr>
                            <w:spacing w:val="-5"/>
                          </w:rPr>
                          <w:t xml:space="preserve"> </w:t>
                        </w:r>
                        <w:r>
                          <w:t>systems</w:t>
                        </w:r>
                        <w:r>
                          <w:rPr>
                            <w:spacing w:val="-5"/>
                          </w:rPr>
                          <w:t xml:space="preserve"> </w:t>
                        </w:r>
                        <w:r>
                          <w:t>to</w:t>
                        </w:r>
                        <w:r>
                          <w:rPr>
                            <w:spacing w:val="-5"/>
                          </w:rPr>
                          <w:t xml:space="preserve"> </w:t>
                        </w:r>
                        <w:r>
                          <w:rPr>
                            <w:spacing w:val="-2"/>
                          </w:rPr>
                          <w:t>optimise:</w:t>
                        </w:r>
                      </w:p>
                      <w:p w14:paraId="1FA9CCC9" w14:textId="77777777" w:rsidR="00DC7AFF" w:rsidRDefault="00DC7AFF">
                        <w:pPr>
                          <w:pStyle w:val="BodyText"/>
                          <w:numPr>
                            <w:ilvl w:val="0"/>
                            <w:numId w:val="4"/>
                          </w:numPr>
                          <w:tabs>
                            <w:tab w:val="left" w:pos="730"/>
                          </w:tabs>
                          <w:kinsoku w:val="0"/>
                          <w:overflowPunct w:val="0"/>
                          <w:spacing w:before="134"/>
                          <w:ind w:hanging="361"/>
                          <w:rPr>
                            <w:spacing w:val="-2"/>
                          </w:rPr>
                        </w:pPr>
                        <w:r>
                          <w:t>performance,</w:t>
                        </w:r>
                        <w:r>
                          <w:rPr>
                            <w:spacing w:val="-6"/>
                          </w:rPr>
                          <w:t xml:space="preserve"> </w:t>
                        </w:r>
                        <w:r>
                          <w:t>integration,</w:t>
                        </w:r>
                        <w:r>
                          <w:rPr>
                            <w:spacing w:val="-6"/>
                          </w:rPr>
                          <w:t xml:space="preserve"> </w:t>
                        </w:r>
                        <w:r>
                          <w:t>data</w:t>
                        </w:r>
                        <w:r>
                          <w:rPr>
                            <w:spacing w:val="-6"/>
                          </w:rPr>
                          <w:t xml:space="preserve"> </w:t>
                        </w:r>
                        <w:r>
                          <w:t>searchability,</w:t>
                        </w:r>
                        <w:r>
                          <w:rPr>
                            <w:spacing w:val="-6"/>
                          </w:rPr>
                          <w:t xml:space="preserve"> </w:t>
                        </w:r>
                        <w:r>
                          <w:t>cost</w:t>
                        </w:r>
                        <w:r>
                          <w:rPr>
                            <w:spacing w:val="-6"/>
                          </w:rPr>
                          <w:t xml:space="preserve"> </w:t>
                        </w:r>
                        <w:r>
                          <w:t>and</w:t>
                        </w:r>
                        <w:r>
                          <w:rPr>
                            <w:spacing w:val="-5"/>
                          </w:rPr>
                          <w:t xml:space="preserve"> </w:t>
                        </w:r>
                        <w:r>
                          <w:rPr>
                            <w:spacing w:val="-2"/>
                          </w:rPr>
                          <w:t>adaptability</w:t>
                        </w:r>
                      </w:p>
                      <w:p w14:paraId="502200C7" w14:textId="77777777" w:rsidR="00DC7AFF" w:rsidRDefault="00DC7AFF">
                        <w:pPr>
                          <w:pStyle w:val="BodyText"/>
                          <w:numPr>
                            <w:ilvl w:val="0"/>
                            <w:numId w:val="4"/>
                          </w:numPr>
                          <w:tabs>
                            <w:tab w:val="left" w:pos="730"/>
                          </w:tabs>
                          <w:kinsoku w:val="0"/>
                          <w:overflowPunct w:val="0"/>
                          <w:spacing w:before="14"/>
                          <w:ind w:hanging="361"/>
                          <w:rPr>
                            <w:spacing w:val="-2"/>
                          </w:rPr>
                        </w:pPr>
                        <w:r>
                          <w:t>ability</w:t>
                        </w:r>
                        <w:r>
                          <w:rPr>
                            <w:spacing w:val="-2"/>
                          </w:rPr>
                          <w:t xml:space="preserve"> </w:t>
                        </w:r>
                        <w:r>
                          <w:t>to</w:t>
                        </w:r>
                        <w:r>
                          <w:rPr>
                            <w:spacing w:val="-2"/>
                          </w:rPr>
                          <w:t xml:space="preserve"> </w:t>
                        </w:r>
                        <w:r>
                          <w:t>interface</w:t>
                        </w:r>
                        <w:r>
                          <w:rPr>
                            <w:spacing w:val="-1"/>
                          </w:rPr>
                          <w:t xml:space="preserve"> </w:t>
                        </w:r>
                        <w:r>
                          <w:t>with</w:t>
                        </w:r>
                        <w:r>
                          <w:rPr>
                            <w:spacing w:val="-2"/>
                          </w:rPr>
                          <w:t xml:space="preserve"> </w:t>
                        </w:r>
                        <w:r>
                          <w:t>other</w:t>
                        </w:r>
                        <w:r>
                          <w:rPr>
                            <w:spacing w:val="-2"/>
                          </w:rPr>
                          <w:t xml:space="preserve"> </w:t>
                        </w:r>
                        <w:r>
                          <w:t>systems</w:t>
                        </w:r>
                        <w:r>
                          <w:rPr>
                            <w:spacing w:val="-1"/>
                          </w:rPr>
                          <w:t xml:space="preserve"> </w:t>
                        </w:r>
                        <w:r>
                          <w:t>and</w:t>
                        </w:r>
                        <w:r>
                          <w:rPr>
                            <w:spacing w:val="-2"/>
                          </w:rPr>
                          <w:t xml:space="preserve"> </w:t>
                        </w:r>
                        <w:r>
                          <w:t>apps</w:t>
                        </w:r>
                        <w:r>
                          <w:rPr>
                            <w:spacing w:val="-1"/>
                          </w:rPr>
                          <w:t xml:space="preserve"> </w:t>
                        </w:r>
                        <w:r>
                          <w:t>used</w:t>
                        </w:r>
                        <w:r>
                          <w:rPr>
                            <w:spacing w:val="-2"/>
                          </w:rPr>
                          <w:t xml:space="preserve"> </w:t>
                        </w:r>
                        <w:r>
                          <w:t>by</w:t>
                        </w:r>
                        <w:r>
                          <w:rPr>
                            <w:spacing w:val="-2"/>
                          </w:rPr>
                          <w:t xml:space="preserve"> </w:t>
                        </w:r>
                        <w:r>
                          <w:t>the</w:t>
                        </w:r>
                        <w:r>
                          <w:rPr>
                            <w:spacing w:val="-1"/>
                          </w:rPr>
                          <w:t xml:space="preserve"> </w:t>
                        </w:r>
                        <w:r>
                          <w:t>public</w:t>
                        </w:r>
                        <w:r>
                          <w:rPr>
                            <w:spacing w:val="-2"/>
                          </w:rPr>
                          <w:t xml:space="preserve"> </w:t>
                        </w:r>
                        <w:r>
                          <w:t>and</w:t>
                        </w:r>
                        <w:r>
                          <w:rPr>
                            <w:spacing w:val="-1"/>
                          </w:rPr>
                          <w:t xml:space="preserve"> </w:t>
                        </w:r>
                        <w:r>
                          <w:rPr>
                            <w:spacing w:val="-2"/>
                          </w:rPr>
                          <w:t>councils,</w:t>
                        </w:r>
                      </w:p>
                      <w:p w14:paraId="4384B041" w14:textId="77777777" w:rsidR="00DC7AFF" w:rsidRDefault="00DC7AFF">
                        <w:pPr>
                          <w:pStyle w:val="BodyText"/>
                          <w:numPr>
                            <w:ilvl w:val="0"/>
                            <w:numId w:val="4"/>
                          </w:numPr>
                          <w:tabs>
                            <w:tab w:val="left" w:pos="730"/>
                          </w:tabs>
                          <w:kinsoku w:val="0"/>
                          <w:overflowPunct w:val="0"/>
                          <w:spacing w:before="14"/>
                          <w:ind w:hanging="361"/>
                          <w:rPr>
                            <w:spacing w:val="-2"/>
                          </w:rPr>
                        </w:pPr>
                        <w:r>
                          <w:t>more</w:t>
                        </w:r>
                        <w:r>
                          <w:rPr>
                            <w:spacing w:val="-3"/>
                          </w:rPr>
                          <w:t xml:space="preserve"> </w:t>
                        </w:r>
                        <w:r>
                          <w:t>effective</w:t>
                        </w:r>
                        <w:r>
                          <w:rPr>
                            <w:spacing w:val="-3"/>
                          </w:rPr>
                          <w:t xml:space="preserve"> </w:t>
                        </w:r>
                        <w:r>
                          <w:t>and</w:t>
                        </w:r>
                        <w:r>
                          <w:rPr>
                            <w:spacing w:val="-3"/>
                          </w:rPr>
                          <w:t xml:space="preserve"> </w:t>
                        </w:r>
                        <w:r>
                          <w:t>timely</w:t>
                        </w:r>
                        <w:r>
                          <w:rPr>
                            <w:spacing w:val="-3"/>
                          </w:rPr>
                          <w:t xml:space="preserve"> </w:t>
                        </w:r>
                        <w:r>
                          <w:t>reporting</w:t>
                        </w:r>
                        <w:r>
                          <w:rPr>
                            <w:spacing w:val="-3"/>
                          </w:rPr>
                          <w:t xml:space="preserve"> </w:t>
                        </w:r>
                        <w:r>
                          <w:t>to</w:t>
                        </w:r>
                        <w:r>
                          <w:rPr>
                            <w:spacing w:val="-3"/>
                          </w:rPr>
                          <w:t xml:space="preserve"> </w:t>
                        </w:r>
                        <w:r>
                          <w:t>support</w:t>
                        </w:r>
                        <w:r>
                          <w:rPr>
                            <w:spacing w:val="-3"/>
                          </w:rPr>
                          <w:t xml:space="preserve"> </w:t>
                        </w:r>
                        <w:r>
                          <w:t>decision</w:t>
                        </w:r>
                        <w:r>
                          <w:rPr>
                            <w:spacing w:val="-3"/>
                          </w:rPr>
                          <w:t xml:space="preserve"> </w:t>
                        </w:r>
                        <w:r>
                          <w:t>making</w:t>
                        </w:r>
                        <w:r>
                          <w:rPr>
                            <w:spacing w:val="-3"/>
                          </w:rPr>
                          <w:t xml:space="preserve"> </w:t>
                        </w:r>
                        <w:r>
                          <w:t>by</w:t>
                        </w:r>
                        <w:r>
                          <w:rPr>
                            <w:spacing w:val="-3"/>
                          </w:rPr>
                          <w:t xml:space="preserve"> </w:t>
                        </w:r>
                        <w:r>
                          <w:t>all</w:t>
                        </w:r>
                        <w:r>
                          <w:rPr>
                            <w:spacing w:val="-3"/>
                          </w:rPr>
                          <w:t xml:space="preserve"> </w:t>
                        </w:r>
                        <w:r>
                          <w:rPr>
                            <w:spacing w:val="-2"/>
                          </w:rPr>
                          <w:t>parties.</w:t>
                        </w:r>
                      </w:p>
                      <w:p w14:paraId="546A7EE9" w14:textId="77777777" w:rsidR="00DC7AFF" w:rsidRDefault="00DC7AFF">
                        <w:pPr>
                          <w:pStyle w:val="BodyText"/>
                          <w:numPr>
                            <w:ilvl w:val="0"/>
                            <w:numId w:val="4"/>
                          </w:numPr>
                          <w:tabs>
                            <w:tab w:val="left" w:pos="730"/>
                          </w:tabs>
                          <w:kinsoku w:val="0"/>
                          <w:overflowPunct w:val="0"/>
                          <w:spacing w:before="14" w:line="252" w:lineRule="auto"/>
                          <w:ind w:left="729" w:right="403"/>
                        </w:pPr>
                        <w:r>
                          <w:t>efficiency</w:t>
                        </w:r>
                        <w:r>
                          <w:rPr>
                            <w:spacing w:val="-7"/>
                          </w:rPr>
                          <w:t xml:space="preserve"> </w:t>
                        </w:r>
                        <w:r>
                          <w:t>in</w:t>
                        </w:r>
                        <w:r>
                          <w:rPr>
                            <w:spacing w:val="-7"/>
                          </w:rPr>
                          <w:t xml:space="preserve"> </w:t>
                        </w:r>
                        <w:r>
                          <w:t>streamlining</w:t>
                        </w:r>
                        <w:r>
                          <w:rPr>
                            <w:spacing w:val="-7"/>
                          </w:rPr>
                          <w:t xml:space="preserve"> </w:t>
                        </w:r>
                        <w:r>
                          <w:t>information</w:t>
                        </w:r>
                        <w:r>
                          <w:rPr>
                            <w:spacing w:val="-7"/>
                          </w:rPr>
                          <w:t xml:space="preserve"> </w:t>
                        </w:r>
                        <w:r>
                          <w:t>capture</w:t>
                        </w:r>
                        <w:r>
                          <w:rPr>
                            <w:spacing w:val="-7"/>
                          </w:rPr>
                          <w:t xml:space="preserve"> </w:t>
                        </w:r>
                        <w:r>
                          <w:t>to</w:t>
                        </w:r>
                        <w:r>
                          <w:rPr>
                            <w:spacing w:val="-7"/>
                          </w:rPr>
                          <w:t xml:space="preserve"> </w:t>
                        </w:r>
                        <w:r>
                          <w:t>support</w:t>
                        </w:r>
                        <w:r>
                          <w:rPr>
                            <w:spacing w:val="-7"/>
                          </w:rPr>
                          <w:t xml:space="preserve"> </w:t>
                        </w:r>
                        <w:r>
                          <w:t>reporting,</w:t>
                        </w:r>
                        <w:r>
                          <w:rPr>
                            <w:spacing w:val="-7"/>
                          </w:rPr>
                          <w:t xml:space="preserve"> </w:t>
                        </w:r>
                        <w:r>
                          <w:t>analysis</w:t>
                        </w:r>
                        <w:r>
                          <w:rPr>
                            <w:spacing w:val="-7"/>
                          </w:rPr>
                          <w:t xml:space="preserve"> </w:t>
                        </w:r>
                        <w:r>
                          <w:t>and operational management work at the local, state and national levels.</w:t>
                        </w:r>
                      </w:p>
                    </w:txbxContent>
                  </v:textbox>
                </v:shape>
                <v:shape id="Text Box 311" o:spid="_x0000_s1226" type="#_x0000_t202" style="position:absolute;left:10;top:10;width:9360;height: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" fillcolor="#ccc" strokeweight="1pt">
                  <v:textbox inset="0,0,0,0">
                    <w:txbxContent>
                      <w:p w14:paraId="7BAA636A" w14:textId="77777777" w:rsidR="00DC7AFF" w:rsidRDefault="00DC7AFF">
                        <w:pPr>
                          <w:pStyle w:val="BodyText"/>
                          <w:kinsoku w:val="0"/>
                          <w:overflowPunct w:val="0"/>
                          <w:spacing w:before="109"/>
                          <w:ind w:left="369"/>
                          <w:rPr>
                            <w:b/>
                            <w:bCs/>
                            <w:color w:val="000000"/>
                            <w:spacing w:val="-5"/>
                          </w:rPr>
                        </w:pPr>
                        <w:r>
                          <w:rPr>
                            <w:b/>
                            <w:bCs/>
                            <w:color w:val="000000"/>
                          </w:rPr>
                          <w:t>Recommendation</w:t>
                        </w:r>
                        <w:r>
                          <w:rPr>
                            <w:b/>
                            <w:bCs/>
                            <w:color w:val="000000"/>
                            <w:spacing w:val="-7"/>
                          </w:rPr>
                          <w:t xml:space="preserve"> </w:t>
                        </w:r>
                        <w:r>
                          <w:rPr>
                            <w:b/>
                            <w:bCs/>
                            <w:color w:val="000000"/>
                            <w:spacing w:val="-5"/>
                          </w:rPr>
                          <w:t>24</w:t>
                        </w:r>
                      </w:p>
                    </w:txbxContent>
                  </v:textbox>
                </v:shape>
                <w10:anchorlock/>
              </v:group>
            </w:pict>
          </mc:Fallback>
        </mc:AlternateContent>
      </w:r>
    </w:p>
    <w:p w14:paraId="3CB3F625" w14:textId="77777777" w:rsidR="00DC7AFF" w:rsidRDefault="00DC7AFF">
      <w:pPr>
        <w:pStyle w:val="BodyText"/>
        <w:kinsoku w:val="0"/>
        <w:overflowPunct w:val="0"/>
        <w:rPr>
          <w:sz w:val="20"/>
          <w:szCs w:val="20"/>
        </w:rPr>
      </w:pPr>
    </w:p>
    <w:p w14:paraId="5EF6C9F3" w14:textId="77777777" w:rsidR="00DC7AFF" w:rsidRDefault="00DC7AFF">
      <w:pPr>
        <w:pStyle w:val="BodyText"/>
        <w:kinsoku w:val="0"/>
        <w:overflowPunct w:val="0"/>
        <w:spacing w:before="10"/>
        <w:rPr>
          <w:sz w:val="20"/>
          <w:szCs w:val="20"/>
        </w:rPr>
      </w:pPr>
    </w:p>
    <w:p w14:paraId="3CAE4752" w14:textId="77777777" w:rsidR="00DC7AFF" w:rsidRDefault="00DC7AFF">
      <w:pPr>
        <w:pStyle w:val="Heading4"/>
        <w:numPr>
          <w:ilvl w:val="2"/>
          <w:numId w:val="23"/>
        </w:numPr>
        <w:tabs>
          <w:tab w:val="left" w:pos="811"/>
        </w:tabs>
        <w:kinsoku w:val="0"/>
        <w:overflowPunct w:val="0"/>
        <w:spacing w:before="59"/>
        <w:ind w:left="810"/>
        <w:rPr>
          <w:spacing w:val="-2"/>
        </w:rPr>
      </w:pPr>
      <w:bookmarkStart w:id="147" w:name="_Toc136854735"/>
      <w:r>
        <w:t>Science</w:t>
      </w:r>
      <w:r>
        <w:rPr>
          <w:spacing w:val="-6"/>
        </w:rPr>
        <w:t xml:space="preserve"> </w:t>
      </w:r>
      <w:r>
        <w:t>and</w:t>
      </w:r>
      <w:r>
        <w:rPr>
          <w:spacing w:val="-4"/>
        </w:rPr>
        <w:t xml:space="preserve"> </w:t>
      </w:r>
      <w:r>
        <w:t>R&amp;D</w:t>
      </w:r>
      <w:r>
        <w:rPr>
          <w:spacing w:val="-4"/>
        </w:rPr>
        <w:t xml:space="preserve"> </w:t>
      </w:r>
      <w:r>
        <w:t>into</w:t>
      </w:r>
      <w:r>
        <w:rPr>
          <w:spacing w:val="-3"/>
        </w:rPr>
        <w:t xml:space="preserve"> </w:t>
      </w:r>
      <w:r>
        <w:t>improved</w:t>
      </w:r>
      <w:r>
        <w:rPr>
          <w:spacing w:val="-4"/>
        </w:rPr>
        <w:t xml:space="preserve"> </w:t>
      </w:r>
      <w:r>
        <w:t>treatment</w:t>
      </w:r>
      <w:r>
        <w:rPr>
          <w:spacing w:val="-4"/>
        </w:rPr>
        <w:t xml:space="preserve"> </w:t>
      </w:r>
      <w:r>
        <w:t>and</w:t>
      </w:r>
      <w:r>
        <w:rPr>
          <w:spacing w:val="-3"/>
        </w:rPr>
        <w:t xml:space="preserve"> </w:t>
      </w:r>
      <w:r>
        <w:rPr>
          <w:spacing w:val="-2"/>
        </w:rPr>
        <w:t>surveillance</w:t>
      </w:r>
      <w:bookmarkEnd w:id="147"/>
    </w:p>
    <w:p w14:paraId="04F2D8AE" w14:textId="77777777" w:rsidR="00DC7AFF" w:rsidRDefault="00DC7AFF">
      <w:pPr>
        <w:pStyle w:val="BodyText"/>
        <w:kinsoku w:val="0"/>
        <w:overflowPunct w:val="0"/>
        <w:spacing w:before="14" w:line="252" w:lineRule="auto"/>
        <w:ind w:left="220" w:right="737"/>
      </w:pPr>
      <w:r>
        <w:t>Research and development are critical to improve detection and eradication of</w:t>
      </w:r>
      <w:r>
        <w:rPr>
          <w:spacing w:val="40"/>
        </w:rPr>
        <w:t xml:space="preserve"> </w:t>
      </w:r>
      <w:r>
        <w:t>RIFA. The national Program relies heavily on scientific and technical research, advice and expertise provided by its Science Group and external Australian and international research partners. The Science Group provides operational and strategic advice across the breadth of the Program and is critical to the success of eradication in SEQ, and managing incursions of tramp ants nationwide. It focuses mainly on shorter-term operational needs to speed up eradication and improve surveillance, and designs and carries</w:t>
      </w:r>
      <w:r>
        <w:rPr>
          <w:spacing w:val="-6"/>
        </w:rPr>
        <w:t xml:space="preserve"> </w:t>
      </w:r>
      <w:r>
        <w:t>out</w:t>
      </w:r>
      <w:r>
        <w:rPr>
          <w:spacing w:val="-6"/>
        </w:rPr>
        <w:t xml:space="preserve"> </w:t>
      </w:r>
      <w:r>
        <w:t>much</w:t>
      </w:r>
      <w:r>
        <w:rPr>
          <w:spacing w:val="-6"/>
        </w:rPr>
        <w:t xml:space="preserve"> </w:t>
      </w:r>
      <w:r>
        <w:t>field</w:t>
      </w:r>
      <w:r>
        <w:rPr>
          <w:spacing w:val="-6"/>
        </w:rPr>
        <w:t xml:space="preserve"> </w:t>
      </w:r>
      <w:r>
        <w:t>research</w:t>
      </w:r>
      <w:r>
        <w:rPr>
          <w:spacing w:val="-6"/>
        </w:rPr>
        <w:t xml:space="preserve"> </w:t>
      </w:r>
      <w:r>
        <w:t>on</w:t>
      </w:r>
      <w:r>
        <w:rPr>
          <w:spacing w:val="-6"/>
        </w:rPr>
        <w:t xml:space="preserve"> </w:t>
      </w:r>
      <w:r>
        <w:t>how</w:t>
      </w:r>
      <w:r>
        <w:rPr>
          <w:spacing w:val="-6"/>
        </w:rPr>
        <w:t xml:space="preserve"> </w:t>
      </w:r>
      <w:r>
        <w:t>different</w:t>
      </w:r>
      <w:r>
        <w:rPr>
          <w:spacing w:val="-6"/>
        </w:rPr>
        <w:t xml:space="preserve"> </w:t>
      </w:r>
      <w:r>
        <w:t>treatment</w:t>
      </w:r>
      <w:r>
        <w:rPr>
          <w:spacing w:val="-6"/>
        </w:rPr>
        <w:t xml:space="preserve"> </w:t>
      </w:r>
      <w:r>
        <w:t>and</w:t>
      </w:r>
      <w:r>
        <w:rPr>
          <w:spacing w:val="-6"/>
        </w:rPr>
        <w:t xml:space="preserve"> </w:t>
      </w:r>
      <w:r>
        <w:t>surveillance</w:t>
      </w:r>
      <w:r>
        <w:rPr>
          <w:spacing w:val="-6"/>
        </w:rPr>
        <w:t xml:space="preserve"> </w:t>
      </w:r>
      <w:r>
        <w:t>regimes</w:t>
      </w:r>
      <w:r>
        <w:rPr>
          <w:spacing w:val="-6"/>
        </w:rPr>
        <w:t xml:space="preserve"> </w:t>
      </w:r>
      <w:r>
        <w:t>are working or could be improved.</w:t>
      </w:r>
    </w:p>
    <w:p w14:paraId="736F2E0D" w14:textId="77777777" w:rsidR="00DC7AFF" w:rsidRDefault="00DC7AFF">
      <w:pPr>
        <w:pStyle w:val="BodyText"/>
        <w:kinsoku w:val="0"/>
        <w:overflowPunct w:val="0"/>
        <w:spacing w:before="2"/>
        <w:rPr>
          <w:sz w:val="25"/>
          <w:szCs w:val="25"/>
        </w:rPr>
      </w:pPr>
    </w:p>
    <w:p w14:paraId="0B469453" w14:textId="77777777" w:rsidR="00DC7AFF" w:rsidRDefault="00DC7AFF">
      <w:pPr>
        <w:pStyle w:val="BodyText"/>
        <w:kinsoku w:val="0"/>
        <w:overflowPunct w:val="0"/>
        <w:spacing w:line="252" w:lineRule="auto"/>
        <w:ind w:left="220" w:right="838"/>
      </w:pPr>
      <w:r>
        <w:t>The</w:t>
      </w:r>
      <w:r>
        <w:rPr>
          <w:spacing w:val="-6"/>
        </w:rPr>
        <w:t xml:space="preserve"> </w:t>
      </w:r>
      <w:r>
        <w:t>Steering</w:t>
      </w:r>
      <w:r>
        <w:rPr>
          <w:spacing w:val="-6"/>
        </w:rPr>
        <w:t xml:space="preserve"> </w:t>
      </w:r>
      <w:r>
        <w:t>Committee’s</w:t>
      </w:r>
      <w:r>
        <w:rPr>
          <w:spacing w:val="-6"/>
        </w:rPr>
        <w:t xml:space="preserve"> </w:t>
      </w:r>
      <w:r>
        <w:t>Science</w:t>
      </w:r>
      <w:r>
        <w:rPr>
          <w:spacing w:val="-6"/>
        </w:rPr>
        <w:t xml:space="preserve"> </w:t>
      </w:r>
      <w:r>
        <w:t>Advisory</w:t>
      </w:r>
      <w:r>
        <w:rPr>
          <w:spacing w:val="-6"/>
        </w:rPr>
        <w:t xml:space="preserve"> </w:t>
      </w:r>
      <w:r>
        <w:t>Group</w:t>
      </w:r>
      <w:r>
        <w:rPr>
          <w:spacing w:val="-6"/>
        </w:rPr>
        <w:t xml:space="preserve"> </w:t>
      </w:r>
      <w:r>
        <w:t>primarily</w:t>
      </w:r>
      <w:r>
        <w:rPr>
          <w:spacing w:val="-6"/>
        </w:rPr>
        <w:t xml:space="preserve"> </w:t>
      </w:r>
      <w:r>
        <w:t>reacts</w:t>
      </w:r>
      <w:r>
        <w:rPr>
          <w:spacing w:val="-6"/>
        </w:rPr>
        <w:t xml:space="preserve"> </w:t>
      </w:r>
      <w:r>
        <w:t>to</w:t>
      </w:r>
      <w:r>
        <w:rPr>
          <w:spacing w:val="-6"/>
        </w:rPr>
        <w:t xml:space="preserve"> </w:t>
      </w:r>
      <w:r>
        <w:t>the</w:t>
      </w:r>
      <w:r>
        <w:rPr>
          <w:spacing w:val="-6"/>
        </w:rPr>
        <w:t xml:space="preserve"> </w:t>
      </w:r>
      <w:r>
        <w:t>needs</w:t>
      </w:r>
      <w:r>
        <w:rPr>
          <w:spacing w:val="-6"/>
        </w:rPr>
        <w:t xml:space="preserve"> </w:t>
      </w:r>
      <w:r>
        <w:t>of</w:t>
      </w:r>
      <w:r>
        <w:rPr>
          <w:spacing w:val="-6"/>
        </w:rPr>
        <w:t xml:space="preserve"> </w:t>
      </w:r>
      <w:r>
        <w:t>the Program’s Science Group for timely advice on both tactical operational research questions as well as more strategic advice on new technologies.</w:t>
      </w:r>
    </w:p>
    <w:p w14:paraId="2DB4E156" w14:textId="77777777" w:rsidR="00DC7AFF" w:rsidRDefault="00DC7AFF">
      <w:pPr>
        <w:pStyle w:val="BodyText"/>
        <w:kinsoku w:val="0"/>
        <w:overflowPunct w:val="0"/>
        <w:spacing w:before="2"/>
        <w:rPr>
          <w:sz w:val="25"/>
          <w:szCs w:val="25"/>
        </w:rPr>
      </w:pPr>
    </w:p>
    <w:p w14:paraId="0F356807" w14:textId="77777777" w:rsidR="00DC7AFF" w:rsidRDefault="00DC7AFF">
      <w:pPr>
        <w:pStyle w:val="BodyText"/>
        <w:kinsoku w:val="0"/>
        <w:overflowPunct w:val="0"/>
        <w:spacing w:line="252" w:lineRule="auto"/>
        <w:ind w:left="220" w:right="683"/>
      </w:pPr>
      <w:r>
        <w:t>Notably absent from the SAG are contributions from experts in countries where RIFA have</w:t>
      </w:r>
      <w:r>
        <w:rPr>
          <w:spacing w:val="-1"/>
        </w:rPr>
        <w:t xml:space="preserve"> </w:t>
      </w:r>
      <w:r>
        <w:t>more</w:t>
      </w:r>
      <w:r>
        <w:rPr>
          <w:spacing w:val="-1"/>
        </w:rPr>
        <w:t xml:space="preserve"> </w:t>
      </w:r>
      <w:r>
        <w:t>recently</w:t>
      </w:r>
      <w:r>
        <w:rPr>
          <w:spacing w:val="-1"/>
        </w:rPr>
        <w:t xml:space="preserve"> </w:t>
      </w:r>
      <w:r>
        <w:t>established</w:t>
      </w:r>
      <w:r>
        <w:rPr>
          <w:spacing w:val="-1"/>
        </w:rPr>
        <w:t xml:space="preserve"> </w:t>
      </w:r>
      <w:r>
        <w:t>(e.g.</w:t>
      </w:r>
      <w:r>
        <w:rPr>
          <w:spacing w:val="-1"/>
        </w:rPr>
        <w:t xml:space="preserve"> </w:t>
      </w:r>
      <w:r>
        <w:t>China,</w:t>
      </w:r>
      <w:r>
        <w:rPr>
          <w:spacing w:val="-1"/>
        </w:rPr>
        <w:t xml:space="preserve"> </w:t>
      </w:r>
      <w:r>
        <w:t>Taiwan</w:t>
      </w:r>
      <w:r>
        <w:rPr>
          <w:spacing w:val="-1"/>
        </w:rPr>
        <w:t xml:space="preserve"> </w:t>
      </w:r>
      <w:r>
        <w:t>and</w:t>
      </w:r>
      <w:r>
        <w:rPr>
          <w:spacing w:val="-1"/>
        </w:rPr>
        <w:t xml:space="preserve"> </w:t>
      </w:r>
      <w:r>
        <w:t>Japan).</w:t>
      </w:r>
      <w:r>
        <w:rPr>
          <w:spacing w:val="-1"/>
        </w:rPr>
        <w:t xml:space="preserve"> </w:t>
      </w:r>
      <w:r>
        <w:t>It</w:t>
      </w:r>
      <w:r>
        <w:rPr>
          <w:spacing w:val="-1"/>
        </w:rPr>
        <w:t xml:space="preserve"> </w:t>
      </w:r>
      <w:r>
        <w:t>could</w:t>
      </w:r>
      <w:r>
        <w:rPr>
          <w:spacing w:val="-1"/>
        </w:rPr>
        <w:t xml:space="preserve"> </w:t>
      </w:r>
      <w:r>
        <w:t>be</w:t>
      </w:r>
      <w:r>
        <w:rPr>
          <w:spacing w:val="-1"/>
        </w:rPr>
        <w:t xml:space="preserve"> </w:t>
      </w:r>
      <w:r>
        <w:t>useful</w:t>
      </w:r>
      <w:r>
        <w:rPr>
          <w:spacing w:val="-1"/>
        </w:rPr>
        <w:t xml:space="preserve"> </w:t>
      </w:r>
      <w:r>
        <w:t>for</w:t>
      </w:r>
      <w:r>
        <w:rPr>
          <w:spacing w:val="-1"/>
        </w:rPr>
        <w:t xml:space="preserve"> </w:t>
      </w:r>
      <w:r>
        <w:t>SAG membership</w:t>
      </w:r>
      <w:r>
        <w:rPr>
          <w:spacing w:val="-5"/>
        </w:rPr>
        <w:t xml:space="preserve"> </w:t>
      </w:r>
      <w:r>
        <w:t>to</w:t>
      </w:r>
      <w:r>
        <w:rPr>
          <w:spacing w:val="-6"/>
        </w:rPr>
        <w:t xml:space="preserve"> </w:t>
      </w:r>
      <w:r>
        <w:t>be</w:t>
      </w:r>
      <w:r>
        <w:rPr>
          <w:spacing w:val="-5"/>
        </w:rPr>
        <w:t xml:space="preserve"> </w:t>
      </w:r>
      <w:r>
        <w:t>opened</w:t>
      </w:r>
      <w:r>
        <w:rPr>
          <w:spacing w:val="-6"/>
        </w:rPr>
        <w:t xml:space="preserve"> </w:t>
      </w:r>
      <w:r>
        <w:t>to</w:t>
      </w:r>
      <w:r>
        <w:rPr>
          <w:spacing w:val="-5"/>
        </w:rPr>
        <w:t xml:space="preserve"> </w:t>
      </w:r>
      <w:r>
        <w:t>members</w:t>
      </w:r>
      <w:r>
        <w:rPr>
          <w:spacing w:val="-6"/>
        </w:rPr>
        <w:t xml:space="preserve"> </w:t>
      </w:r>
      <w:r>
        <w:t>from</w:t>
      </w:r>
      <w:r>
        <w:rPr>
          <w:spacing w:val="-5"/>
        </w:rPr>
        <w:t xml:space="preserve"> </w:t>
      </w:r>
      <w:r>
        <w:t>these</w:t>
      </w:r>
      <w:r>
        <w:rPr>
          <w:spacing w:val="-6"/>
        </w:rPr>
        <w:t xml:space="preserve"> </w:t>
      </w:r>
      <w:r>
        <w:t>countries,</w:t>
      </w:r>
      <w:r>
        <w:rPr>
          <w:spacing w:val="-5"/>
        </w:rPr>
        <w:t xml:space="preserve"> </w:t>
      </w:r>
      <w:r>
        <w:t>and</w:t>
      </w:r>
      <w:r>
        <w:rPr>
          <w:spacing w:val="-6"/>
        </w:rPr>
        <w:t xml:space="preserve"> </w:t>
      </w:r>
      <w:r>
        <w:t>others</w:t>
      </w:r>
      <w:r>
        <w:rPr>
          <w:spacing w:val="-5"/>
        </w:rPr>
        <w:t xml:space="preserve"> </w:t>
      </w:r>
      <w:r>
        <w:t>who</w:t>
      </w:r>
      <w:r>
        <w:rPr>
          <w:spacing w:val="-6"/>
        </w:rPr>
        <w:t xml:space="preserve"> </w:t>
      </w:r>
      <w:r>
        <w:t>are</w:t>
      </w:r>
      <w:r>
        <w:rPr>
          <w:spacing w:val="-5"/>
        </w:rPr>
        <w:t xml:space="preserve"> </w:t>
      </w:r>
      <w:r>
        <w:t>actively involved in RIFA research, and to focus on operational questions, including modelling of RIFA</w:t>
      </w:r>
      <w:r>
        <w:rPr>
          <w:spacing w:val="-3"/>
        </w:rPr>
        <w:t xml:space="preserve"> </w:t>
      </w:r>
      <w:r>
        <w:t>or</w:t>
      </w:r>
      <w:r>
        <w:rPr>
          <w:spacing w:val="-3"/>
        </w:rPr>
        <w:t xml:space="preserve"> </w:t>
      </w:r>
      <w:r>
        <w:t>large-scale</w:t>
      </w:r>
      <w:r>
        <w:rPr>
          <w:spacing w:val="-3"/>
        </w:rPr>
        <w:t xml:space="preserve"> </w:t>
      </w:r>
      <w:r>
        <w:t>ant</w:t>
      </w:r>
      <w:r>
        <w:rPr>
          <w:spacing w:val="-3"/>
        </w:rPr>
        <w:t xml:space="preserve"> </w:t>
      </w:r>
      <w:r>
        <w:t>eradications,</w:t>
      </w:r>
      <w:r>
        <w:rPr>
          <w:spacing w:val="-3"/>
        </w:rPr>
        <w:t xml:space="preserve"> </w:t>
      </w:r>
      <w:r>
        <w:t>as</w:t>
      </w:r>
      <w:r>
        <w:rPr>
          <w:spacing w:val="-3"/>
        </w:rPr>
        <w:t xml:space="preserve"> </w:t>
      </w:r>
      <w:r>
        <w:t>well</w:t>
      </w:r>
      <w:r>
        <w:rPr>
          <w:spacing w:val="-3"/>
        </w:rPr>
        <w:t xml:space="preserve"> </w:t>
      </w:r>
      <w:r>
        <w:t>as</w:t>
      </w:r>
      <w:r>
        <w:rPr>
          <w:spacing w:val="-3"/>
        </w:rPr>
        <w:t xml:space="preserve"> </w:t>
      </w:r>
      <w:r>
        <w:t>operational</w:t>
      </w:r>
      <w:r>
        <w:rPr>
          <w:spacing w:val="-3"/>
        </w:rPr>
        <w:t xml:space="preserve"> </w:t>
      </w:r>
      <w:r>
        <w:t>advice</w:t>
      </w:r>
      <w:r>
        <w:rPr>
          <w:spacing w:val="-3"/>
        </w:rPr>
        <w:t xml:space="preserve"> </w:t>
      </w:r>
      <w:r>
        <w:t>to</w:t>
      </w:r>
      <w:r>
        <w:rPr>
          <w:spacing w:val="-3"/>
        </w:rPr>
        <w:t xml:space="preserve"> </w:t>
      </w:r>
      <w:r>
        <w:t>the</w:t>
      </w:r>
      <w:r>
        <w:rPr>
          <w:spacing w:val="-3"/>
        </w:rPr>
        <w:t xml:space="preserve"> </w:t>
      </w:r>
      <w:r>
        <w:t>Program</w:t>
      </w:r>
      <w:r>
        <w:rPr>
          <w:spacing w:val="-3"/>
        </w:rPr>
        <w:t xml:space="preserve"> </w:t>
      </w:r>
      <w:r>
        <w:t>out-of- session as needed. The emphasis on the Program ‘reporting’ to the SAG should be reduced, to lessen the overall reporting burden of the Science Team.</w:t>
      </w:r>
    </w:p>
    <w:p w14:paraId="0EE48879" w14:textId="77777777" w:rsidR="00DC7AFF" w:rsidRDefault="00DC7AFF">
      <w:pPr>
        <w:pStyle w:val="BodyText"/>
        <w:kinsoku w:val="0"/>
        <w:overflowPunct w:val="0"/>
        <w:spacing w:before="2"/>
        <w:rPr>
          <w:sz w:val="25"/>
          <w:szCs w:val="25"/>
        </w:rPr>
      </w:pPr>
    </w:p>
    <w:p w14:paraId="705438B6" w14:textId="77777777" w:rsidR="00DC7AFF" w:rsidRDefault="00DC7AFF">
      <w:pPr>
        <w:pStyle w:val="BodyText"/>
        <w:kinsoku w:val="0"/>
        <w:overflowPunct w:val="0"/>
        <w:spacing w:before="1" w:line="252" w:lineRule="auto"/>
        <w:ind w:left="220" w:right="650"/>
      </w:pPr>
      <w:r>
        <w:t>The Program’s 2020-23 Strategy included investigating the potential viability of new treatments</w:t>
      </w:r>
      <w:r>
        <w:rPr>
          <w:spacing w:val="-10"/>
        </w:rPr>
        <w:t xml:space="preserve"> </w:t>
      </w:r>
      <w:r>
        <w:t>for</w:t>
      </w:r>
      <w:r>
        <w:rPr>
          <w:spacing w:val="-10"/>
        </w:rPr>
        <w:t xml:space="preserve"> </w:t>
      </w:r>
      <w:r>
        <w:t>RIFA</w:t>
      </w:r>
      <w:r>
        <w:rPr>
          <w:spacing w:val="-10"/>
        </w:rPr>
        <w:t xml:space="preserve"> </w:t>
      </w:r>
      <w:r>
        <w:t>eradication</w:t>
      </w:r>
      <w:r>
        <w:rPr>
          <w:spacing w:val="-10"/>
        </w:rPr>
        <w:t xml:space="preserve"> </w:t>
      </w:r>
      <w:r>
        <w:t>that</w:t>
      </w:r>
      <w:r>
        <w:rPr>
          <w:spacing w:val="-10"/>
        </w:rPr>
        <w:t xml:space="preserve"> </w:t>
      </w:r>
      <w:r>
        <w:t>might</w:t>
      </w:r>
      <w:r>
        <w:rPr>
          <w:spacing w:val="-10"/>
        </w:rPr>
        <w:t xml:space="preserve"> </w:t>
      </w:r>
      <w:r>
        <w:t>target</w:t>
      </w:r>
      <w:r>
        <w:rPr>
          <w:spacing w:val="-10"/>
        </w:rPr>
        <w:t xml:space="preserve"> </w:t>
      </w:r>
      <w:r>
        <w:t>different</w:t>
      </w:r>
      <w:r>
        <w:rPr>
          <w:spacing w:val="-10"/>
        </w:rPr>
        <w:t xml:space="preserve"> </w:t>
      </w:r>
      <w:r>
        <w:t>RIFA</w:t>
      </w:r>
      <w:r>
        <w:rPr>
          <w:spacing w:val="-10"/>
        </w:rPr>
        <w:t xml:space="preserve"> </w:t>
      </w:r>
      <w:r>
        <w:t>biological</w:t>
      </w:r>
      <w:r>
        <w:rPr>
          <w:spacing w:val="-10"/>
        </w:rPr>
        <w:t xml:space="preserve"> </w:t>
      </w:r>
      <w:r>
        <w:t>vulnerabilities. These new technologies need R&amp;D in partnership with research organisations (industry, academic and government), then operational deployment some time in the future. They will not be operational by 2023, but should be part of a long-term strategy. The first part of the strategy is to develop the relationships. Potential solutions (e.g. viral or other biological controls, environmental DNA (eDNA) surveillance, RNAi and CRISPR ) are not straightforward or quick to discover, let alone implement, with many false starts and dead ends. Given the highly technical and diverse nature of the solutions suggested, the Program should partner with agencies and institutions that have demonstrated the</w:t>
      </w:r>
    </w:p>
    <w:p w14:paraId="6A108524" w14:textId="77777777" w:rsidR="00DC7AFF" w:rsidRDefault="00DC7AFF">
      <w:pPr>
        <w:pStyle w:val="BodyText"/>
        <w:kinsoku w:val="0"/>
        <w:overflowPunct w:val="0"/>
        <w:spacing w:before="1" w:line="252" w:lineRule="auto"/>
        <w:ind w:left="220" w:right="650"/>
        <w:sectPr w:rsidR="00DC7AFF">
          <w:pgSz w:w="11920" w:h="16840"/>
          <w:pgMar w:top="1540" w:right="520" w:bottom="1900" w:left="1400" w:header="0" w:footer="1637" w:gutter="0"/>
          <w:cols w:space="720"/>
          <w:noEndnote/>
        </w:sectPr>
      </w:pPr>
    </w:p>
    <w:p w14:paraId="16D0ACFE" w14:textId="77777777" w:rsidR="00DC7AFF" w:rsidRDefault="00DC7AFF">
      <w:pPr>
        <w:pStyle w:val="BodyText"/>
        <w:kinsoku w:val="0"/>
        <w:overflowPunct w:val="0"/>
        <w:spacing w:before="34" w:line="252" w:lineRule="auto"/>
        <w:ind w:left="220" w:right="642"/>
      </w:pPr>
      <w:r>
        <w:lastRenderedPageBreak/>
        <w:t>operational</w:t>
      </w:r>
      <w:r>
        <w:rPr>
          <w:spacing w:val="-7"/>
        </w:rPr>
        <w:t xml:space="preserve"> </w:t>
      </w:r>
      <w:r>
        <w:t>effectiveness</w:t>
      </w:r>
      <w:r>
        <w:rPr>
          <w:spacing w:val="-7"/>
        </w:rPr>
        <w:t xml:space="preserve"> </w:t>
      </w:r>
      <w:r>
        <w:t>of</w:t>
      </w:r>
      <w:r>
        <w:rPr>
          <w:spacing w:val="-7"/>
        </w:rPr>
        <w:t xml:space="preserve"> </w:t>
      </w:r>
      <w:r>
        <w:t>these</w:t>
      </w:r>
      <w:r>
        <w:rPr>
          <w:spacing w:val="-7"/>
        </w:rPr>
        <w:t xml:space="preserve"> </w:t>
      </w:r>
      <w:r>
        <w:t>and</w:t>
      </w:r>
      <w:r>
        <w:rPr>
          <w:spacing w:val="-7"/>
        </w:rPr>
        <w:t xml:space="preserve"> </w:t>
      </w:r>
      <w:r>
        <w:t>other</w:t>
      </w:r>
      <w:r>
        <w:rPr>
          <w:spacing w:val="-7"/>
        </w:rPr>
        <w:t xml:space="preserve"> </w:t>
      </w:r>
      <w:r>
        <w:t>technologies</w:t>
      </w:r>
      <w:r>
        <w:rPr>
          <w:spacing w:val="-7"/>
        </w:rPr>
        <w:t xml:space="preserve"> </w:t>
      </w:r>
      <w:r>
        <w:t>in</w:t>
      </w:r>
      <w:r>
        <w:rPr>
          <w:spacing w:val="-7"/>
        </w:rPr>
        <w:t xml:space="preserve"> </w:t>
      </w:r>
      <w:r>
        <w:t>other</w:t>
      </w:r>
      <w:r>
        <w:rPr>
          <w:spacing w:val="-7"/>
        </w:rPr>
        <w:t xml:space="preserve"> </w:t>
      </w:r>
      <w:r>
        <w:t>biological</w:t>
      </w:r>
      <w:r>
        <w:rPr>
          <w:spacing w:val="-7"/>
        </w:rPr>
        <w:t xml:space="preserve"> </w:t>
      </w:r>
      <w:r>
        <w:t>systems, particularly social insect specialists.</w:t>
      </w:r>
    </w:p>
    <w:p w14:paraId="5E8949DD" w14:textId="77777777" w:rsidR="00DC7AFF" w:rsidRDefault="00DC7AFF">
      <w:pPr>
        <w:pStyle w:val="BodyText"/>
        <w:kinsoku w:val="0"/>
        <w:overflowPunct w:val="0"/>
        <w:spacing w:before="2"/>
        <w:rPr>
          <w:sz w:val="25"/>
          <w:szCs w:val="25"/>
        </w:rPr>
      </w:pPr>
    </w:p>
    <w:p w14:paraId="53E388F6" w14:textId="77777777" w:rsidR="00DC7AFF" w:rsidRDefault="00DC7AFF">
      <w:pPr>
        <w:pStyle w:val="BodyText"/>
        <w:kinsoku w:val="0"/>
        <w:overflowPunct w:val="0"/>
        <w:spacing w:line="252" w:lineRule="auto"/>
        <w:ind w:left="220" w:right="683"/>
      </w:pPr>
      <w:r>
        <w:t>This longer-term R&amp;D strategy might be better delivered by an external R&amp;D program, driven</w:t>
      </w:r>
      <w:r>
        <w:rPr>
          <w:spacing w:val="-8"/>
        </w:rPr>
        <w:t xml:space="preserve"> </w:t>
      </w:r>
      <w:r>
        <w:t>by</w:t>
      </w:r>
      <w:r>
        <w:rPr>
          <w:spacing w:val="-8"/>
        </w:rPr>
        <w:t xml:space="preserve"> </w:t>
      </w:r>
      <w:r>
        <w:t>Program</w:t>
      </w:r>
      <w:r>
        <w:rPr>
          <w:spacing w:val="-8"/>
        </w:rPr>
        <w:t xml:space="preserve"> </w:t>
      </w:r>
      <w:r>
        <w:t>needs;</w:t>
      </w:r>
      <w:r>
        <w:rPr>
          <w:spacing w:val="-8"/>
        </w:rPr>
        <w:t xml:space="preserve"> </w:t>
      </w:r>
      <w:r>
        <w:t>working</w:t>
      </w:r>
      <w:r>
        <w:rPr>
          <w:spacing w:val="-8"/>
        </w:rPr>
        <w:t xml:space="preserve"> </w:t>
      </w:r>
      <w:r>
        <w:t>closely</w:t>
      </w:r>
      <w:r>
        <w:rPr>
          <w:spacing w:val="-8"/>
        </w:rPr>
        <w:t xml:space="preserve"> </w:t>
      </w:r>
      <w:r>
        <w:t>with</w:t>
      </w:r>
      <w:r>
        <w:rPr>
          <w:spacing w:val="-8"/>
        </w:rPr>
        <w:t xml:space="preserve"> </w:t>
      </w:r>
      <w:r>
        <w:t>the</w:t>
      </w:r>
      <w:r>
        <w:rPr>
          <w:spacing w:val="-8"/>
        </w:rPr>
        <w:t xml:space="preserve"> </w:t>
      </w:r>
      <w:r>
        <w:t>Program’s</w:t>
      </w:r>
      <w:r>
        <w:rPr>
          <w:spacing w:val="-8"/>
        </w:rPr>
        <w:t xml:space="preserve"> </w:t>
      </w:r>
      <w:r>
        <w:t>Science</w:t>
      </w:r>
      <w:r>
        <w:rPr>
          <w:spacing w:val="-8"/>
        </w:rPr>
        <w:t xml:space="preserve"> </w:t>
      </w:r>
      <w:r>
        <w:t>Group</w:t>
      </w:r>
      <w:r>
        <w:rPr>
          <w:spacing w:val="-8"/>
        </w:rPr>
        <w:t xml:space="preserve"> </w:t>
      </w:r>
      <w:r>
        <w:t>to</w:t>
      </w:r>
      <w:r>
        <w:rPr>
          <w:spacing w:val="-8"/>
        </w:rPr>
        <w:t xml:space="preserve"> </w:t>
      </w:r>
      <w:r>
        <w:t>provide</w:t>
      </w:r>
      <w:r>
        <w:rPr>
          <w:spacing w:val="-8"/>
        </w:rPr>
        <w:t xml:space="preserve"> </w:t>
      </w:r>
      <w:r>
        <w:t>a mix of best-practice advice and solutions using tools that do not require major capital investment</w:t>
      </w:r>
      <w:r>
        <w:rPr>
          <w:spacing w:val="-1"/>
        </w:rPr>
        <w:t xml:space="preserve"> </w:t>
      </w:r>
      <w:r>
        <w:t>to</w:t>
      </w:r>
      <w:r>
        <w:rPr>
          <w:spacing w:val="-1"/>
        </w:rPr>
        <w:t xml:space="preserve"> </w:t>
      </w:r>
      <w:r>
        <w:t>develop</w:t>
      </w:r>
      <w:r>
        <w:rPr>
          <w:spacing w:val="-1"/>
        </w:rPr>
        <w:t xml:space="preserve"> </w:t>
      </w:r>
      <w:r>
        <w:t>and</w:t>
      </w:r>
      <w:r>
        <w:rPr>
          <w:spacing w:val="-1"/>
        </w:rPr>
        <w:t xml:space="preserve"> </w:t>
      </w:r>
      <w:r>
        <w:t>can</w:t>
      </w:r>
      <w:r>
        <w:rPr>
          <w:spacing w:val="-1"/>
        </w:rPr>
        <w:t xml:space="preserve"> </w:t>
      </w:r>
      <w:r>
        <w:t>be</w:t>
      </w:r>
      <w:r>
        <w:rPr>
          <w:spacing w:val="-1"/>
        </w:rPr>
        <w:t xml:space="preserve"> </w:t>
      </w:r>
      <w:r>
        <w:t>operationalised</w:t>
      </w:r>
      <w:r>
        <w:rPr>
          <w:spacing w:val="-1"/>
        </w:rPr>
        <w:t xml:space="preserve"> </w:t>
      </w:r>
      <w:r>
        <w:t>relatively</w:t>
      </w:r>
      <w:r>
        <w:rPr>
          <w:spacing w:val="-1"/>
        </w:rPr>
        <w:t xml:space="preserve"> </w:t>
      </w:r>
      <w:r>
        <w:t>quickly,</w:t>
      </w:r>
      <w:r>
        <w:rPr>
          <w:spacing w:val="-1"/>
        </w:rPr>
        <w:t xml:space="preserve"> </w:t>
      </w:r>
      <w:r>
        <w:t>and</w:t>
      </w:r>
      <w:r>
        <w:rPr>
          <w:spacing w:val="-1"/>
        </w:rPr>
        <w:t xml:space="preserve"> </w:t>
      </w:r>
      <w:r>
        <w:t>innovative</w:t>
      </w:r>
      <w:r>
        <w:rPr>
          <w:spacing w:val="-1"/>
        </w:rPr>
        <w:t xml:space="preserve"> </w:t>
      </w:r>
      <w:r>
        <w:t>new technologies.</w:t>
      </w:r>
      <w:r>
        <w:rPr>
          <w:spacing w:val="-1"/>
        </w:rPr>
        <w:t xml:space="preserve"> </w:t>
      </w:r>
      <w:r>
        <w:t>The</w:t>
      </w:r>
      <w:r>
        <w:rPr>
          <w:spacing w:val="-1"/>
        </w:rPr>
        <w:t xml:space="preserve"> </w:t>
      </w:r>
      <w:r>
        <w:t>R&amp;D</w:t>
      </w:r>
      <w:r>
        <w:rPr>
          <w:spacing w:val="-1"/>
        </w:rPr>
        <w:t xml:space="preserve"> </w:t>
      </w:r>
      <w:r>
        <w:t>Program</w:t>
      </w:r>
      <w:r>
        <w:rPr>
          <w:spacing w:val="-1"/>
        </w:rPr>
        <w:t xml:space="preserve"> </w:t>
      </w:r>
      <w:r>
        <w:t>would</w:t>
      </w:r>
      <w:r>
        <w:rPr>
          <w:spacing w:val="-1"/>
        </w:rPr>
        <w:t xml:space="preserve"> </w:t>
      </w:r>
      <w:r>
        <w:t>focus</w:t>
      </w:r>
      <w:r>
        <w:rPr>
          <w:spacing w:val="-1"/>
        </w:rPr>
        <w:t xml:space="preserve"> </w:t>
      </w:r>
      <w:r>
        <w:t>particularly</w:t>
      </w:r>
      <w:r>
        <w:rPr>
          <w:spacing w:val="-1"/>
        </w:rPr>
        <w:t xml:space="preserve"> </w:t>
      </w:r>
      <w:r>
        <w:t>on</w:t>
      </w:r>
      <w:r>
        <w:rPr>
          <w:spacing w:val="-1"/>
        </w:rPr>
        <w:t xml:space="preserve"> </w:t>
      </w:r>
      <w:r>
        <w:t>strategic</w:t>
      </w:r>
      <w:r>
        <w:rPr>
          <w:spacing w:val="-1"/>
        </w:rPr>
        <w:t xml:space="preserve"> </w:t>
      </w:r>
      <w:r>
        <w:t>‘blue</w:t>
      </w:r>
      <w:r>
        <w:rPr>
          <w:spacing w:val="-1"/>
        </w:rPr>
        <w:t xml:space="preserve"> </w:t>
      </w:r>
      <w:r>
        <w:t>sky’</w:t>
      </w:r>
      <w:r>
        <w:rPr>
          <w:spacing w:val="-1"/>
        </w:rPr>
        <w:t xml:space="preserve"> </w:t>
      </w:r>
      <w:r>
        <w:t>research that requires greater effort and new regulatory approvals (and is more uncertain) prior to being field-ready (e.g. viral or other biological controls, environmental DNA (eDNA) surveillance,</w:t>
      </w:r>
      <w:r>
        <w:rPr>
          <w:spacing w:val="-3"/>
        </w:rPr>
        <w:t xml:space="preserve"> </w:t>
      </w:r>
      <w:r>
        <w:t>RNAi</w:t>
      </w:r>
      <w:r>
        <w:rPr>
          <w:spacing w:val="-3"/>
        </w:rPr>
        <w:t xml:space="preserve"> </w:t>
      </w:r>
      <w:r>
        <w:t>and</w:t>
      </w:r>
      <w:r>
        <w:rPr>
          <w:spacing w:val="-3"/>
        </w:rPr>
        <w:t xml:space="preserve"> </w:t>
      </w:r>
      <w:r>
        <w:t>CRISPR</w:t>
      </w:r>
      <w:r>
        <w:rPr>
          <w:spacing w:val="-3"/>
        </w:rPr>
        <w:t xml:space="preserve"> </w:t>
      </w:r>
      <w:r>
        <w:t>gene</w:t>
      </w:r>
      <w:r>
        <w:rPr>
          <w:spacing w:val="-3"/>
        </w:rPr>
        <w:t xml:space="preserve"> </w:t>
      </w:r>
      <w:r>
        <w:t>silencing</w:t>
      </w:r>
      <w:r>
        <w:rPr>
          <w:spacing w:val="-3"/>
        </w:rPr>
        <w:t xml:space="preserve"> </w:t>
      </w:r>
      <w:r>
        <w:t>and</w:t>
      </w:r>
      <w:r>
        <w:rPr>
          <w:spacing w:val="-3"/>
        </w:rPr>
        <w:t xml:space="preserve"> </w:t>
      </w:r>
      <w:r>
        <w:t>editing,</w:t>
      </w:r>
      <w:r>
        <w:rPr>
          <w:spacing w:val="-3"/>
        </w:rPr>
        <w:t xml:space="preserve"> </w:t>
      </w:r>
      <w:r>
        <w:t>and</w:t>
      </w:r>
      <w:r>
        <w:rPr>
          <w:spacing w:val="-3"/>
        </w:rPr>
        <w:t xml:space="preserve"> </w:t>
      </w:r>
      <w:r>
        <w:t>novel</w:t>
      </w:r>
      <w:r>
        <w:rPr>
          <w:spacing w:val="-3"/>
        </w:rPr>
        <w:t xml:space="preserve"> </w:t>
      </w:r>
      <w:r>
        <w:t>toxicant</w:t>
      </w:r>
      <w:r>
        <w:rPr>
          <w:spacing w:val="-3"/>
        </w:rPr>
        <w:t xml:space="preserve"> </w:t>
      </w:r>
      <w:r>
        <w:t>treatment). Linking with the Centre for Invasive Species Solutions (CISS) should be explored.</w:t>
      </w:r>
    </w:p>
    <w:p w14:paraId="5B0A31DD" w14:textId="77777777" w:rsidR="00DC7AFF" w:rsidRDefault="00DC7AFF">
      <w:pPr>
        <w:pStyle w:val="BodyText"/>
        <w:kinsoku w:val="0"/>
        <w:overflowPunct w:val="0"/>
        <w:rPr>
          <w:sz w:val="20"/>
          <w:szCs w:val="20"/>
        </w:rPr>
      </w:pPr>
    </w:p>
    <w:p w14:paraId="3127C5BA" w14:textId="1823BC46" w:rsidR="00DC7AFF" w:rsidRDefault="00DD2B9D">
      <w:pPr>
        <w:pStyle w:val="BodyText"/>
        <w:kinsoku w:val="0"/>
        <w:overflowPunct w:val="0"/>
        <w:spacing w:before="4"/>
        <w:rPr>
          <w:sz w:val="22"/>
          <w:szCs w:val="22"/>
        </w:rPr>
      </w:pPr>
      <w:r>
        <w:rPr>
          <w:noProof/>
        </w:rPr>
        <mc:AlternateContent>
          <mc:Choice Requires="wpg">
            <w:drawing>
              <wp:anchor distT="0" distB="0" distL="0" distR="0" simplePos="0" relativeHeight="251692032" behindDoc="0" locked="0" layoutInCell="0" allowOverlap="1" wp14:anchorId="1AA030A8" wp14:editId="58F05CC4">
                <wp:simplePos x="0" y="0"/>
                <wp:positionH relativeFrom="page">
                  <wp:posOffset>1143000</wp:posOffset>
                </wp:positionH>
                <wp:positionV relativeFrom="paragraph">
                  <wp:posOffset>180975</wp:posOffset>
                </wp:positionV>
                <wp:extent cx="5956300" cy="1206500"/>
                <wp:effectExtent l="0" t="0" r="0" b="0"/>
                <wp:wrapTopAndBottom/>
                <wp:docPr id="28" name="Group 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6300" cy="1206500"/>
                          <a:chOff x="1800" y="285"/>
                          <a:chExt cx="9380" cy="1900"/>
                        </a:xfrm>
                      </wpg:grpSpPr>
                      <wps:wsp>
                        <wps:cNvPr id="30" name="Text Box 313"/>
                        <wps:cNvSpPr txBox="1">
                          <a:spLocks noChangeArrowheads="1"/>
                        </wps:cNvSpPr>
                        <wps:spPr bwMode="auto">
                          <a:xfrm>
                            <a:off x="1810" y="936"/>
                            <a:ext cx="9360" cy="124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CACA87B" w14:textId="77777777" w:rsidR="00DC7AFF" w:rsidRDefault="00DC7AFF">
                              <w:pPr>
                                <w:pStyle w:val="BodyText"/>
                                <w:kinsoku w:val="0"/>
                                <w:overflowPunct w:val="0"/>
                                <w:spacing w:before="115" w:line="252" w:lineRule="auto"/>
                                <w:ind w:left="84" w:right="201"/>
                              </w:pPr>
                              <w:r>
                                <w:t>The Steering Committee explore development of a broader collaborative strategic research</w:t>
                              </w:r>
                              <w:r>
                                <w:rPr>
                                  <w:spacing w:val="-7"/>
                                </w:rPr>
                                <w:t xml:space="preserve"> </w:t>
                              </w:r>
                              <w:r>
                                <w:t>program</w:t>
                              </w:r>
                              <w:r>
                                <w:rPr>
                                  <w:spacing w:val="-7"/>
                                </w:rPr>
                                <w:t xml:space="preserve"> </w:t>
                              </w:r>
                              <w:r>
                                <w:t>for</w:t>
                              </w:r>
                              <w:r>
                                <w:rPr>
                                  <w:spacing w:val="-7"/>
                                </w:rPr>
                                <w:t xml:space="preserve"> </w:t>
                              </w:r>
                              <w:r>
                                <w:t>RIFA</w:t>
                              </w:r>
                              <w:r>
                                <w:rPr>
                                  <w:spacing w:val="-7"/>
                                </w:rPr>
                                <w:t xml:space="preserve"> </w:t>
                              </w:r>
                              <w:r>
                                <w:t>and</w:t>
                              </w:r>
                              <w:r>
                                <w:rPr>
                                  <w:spacing w:val="-7"/>
                                </w:rPr>
                                <w:t xml:space="preserve"> </w:t>
                              </w:r>
                              <w:r>
                                <w:t>other</w:t>
                              </w:r>
                              <w:r>
                                <w:rPr>
                                  <w:spacing w:val="-7"/>
                                </w:rPr>
                                <w:t xml:space="preserve"> </w:t>
                              </w:r>
                              <w:r>
                                <w:t>tramp</w:t>
                              </w:r>
                              <w:r>
                                <w:rPr>
                                  <w:spacing w:val="-7"/>
                                </w:rPr>
                                <w:t xml:space="preserve"> </w:t>
                              </w:r>
                              <w:r>
                                <w:t>ants,</w:t>
                              </w:r>
                              <w:r>
                                <w:rPr>
                                  <w:spacing w:val="-7"/>
                                </w:rPr>
                                <w:t xml:space="preserve"> </w:t>
                              </w:r>
                              <w:r>
                                <w:t>looking</w:t>
                              </w:r>
                              <w:r>
                                <w:rPr>
                                  <w:spacing w:val="-7"/>
                                </w:rPr>
                                <w:t xml:space="preserve"> </w:t>
                              </w:r>
                              <w:r>
                                <w:t>at</w:t>
                              </w:r>
                              <w:r>
                                <w:rPr>
                                  <w:spacing w:val="-7"/>
                                </w:rPr>
                                <w:t xml:space="preserve"> </w:t>
                              </w:r>
                              <w:r>
                                <w:t>longer-term</w:t>
                              </w:r>
                              <w:r>
                                <w:rPr>
                                  <w:spacing w:val="-7"/>
                                </w:rPr>
                                <w:t xml:space="preserve"> </w:t>
                              </w:r>
                              <w:r>
                                <w:t>applications</w:t>
                              </w:r>
                              <w:r>
                                <w:rPr>
                                  <w:spacing w:val="-7"/>
                                </w:rPr>
                                <w:t xml:space="preserve"> </w:t>
                              </w:r>
                              <w:r>
                                <w:t>of new ‘blue-sky’ technologies to the challenges of their eradication and surveillance.</w:t>
                              </w:r>
                            </w:p>
                          </w:txbxContent>
                        </wps:txbx>
                        <wps:bodyPr rot="0" vert="horz" wrap="square" lIns="0" tIns="0" rIns="0" bIns="0" anchor="t" anchorCtr="0" upright="1">
                          <a:noAutofit/>
                        </wps:bodyPr>
                      </wps:wsp>
                      <wps:wsp>
                        <wps:cNvPr id="31" name="Text Box 314"/>
                        <wps:cNvSpPr txBox="1">
                          <a:spLocks noChangeArrowheads="1"/>
                        </wps:cNvSpPr>
                        <wps:spPr bwMode="auto">
                          <a:xfrm>
                            <a:off x="1810" y="296"/>
                            <a:ext cx="9360" cy="640"/>
                          </a:xfrm>
                          <a:prstGeom prst="rect">
                            <a:avLst/>
                          </a:prstGeom>
                          <a:solidFill>
                            <a:srgbClr val="CCCCCC"/>
                          </a:solidFill>
                          <a:ln w="12700">
                            <a:solidFill>
                              <a:srgbClr val="000000"/>
                            </a:solidFill>
                            <a:miter lim="800000"/>
                            <a:headEnd/>
                            <a:tailEnd/>
                          </a:ln>
                        </wps:spPr>
                        <wps:txbx>
                          <w:txbxContent>
                            <w:p w14:paraId="54DBC4E5" w14:textId="77777777" w:rsidR="00DC7AFF" w:rsidRDefault="00DC7AFF">
                              <w:pPr>
                                <w:pStyle w:val="BodyText"/>
                                <w:kinsoku w:val="0"/>
                                <w:overflowPunct w:val="0"/>
                                <w:spacing w:before="114"/>
                                <w:ind w:left="369"/>
                                <w:rPr>
                                  <w:b/>
                                  <w:bCs/>
                                  <w:color w:val="000000"/>
                                  <w:spacing w:val="-5"/>
                                </w:rPr>
                              </w:pPr>
                              <w:r>
                                <w:rPr>
                                  <w:b/>
                                  <w:bCs/>
                                  <w:color w:val="000000"/>
                                </w:rPr>
                                <w:t>Recommendation</w:t>
                              </w:r>
                              <w:r>
                                <w:rPr>
                                  <w:b/>
                                  <w:bCs/>
                                  <w:color w:val="000000"/>
                                  <w:spacing w:val="-7"/>
                                </w:rPr>
                                <w:t xml:space="preserve"> </w:t>
                              </w:r>
                              <w:r>
                                <w:rPr>
                                  <w:b/>
                                  <w:bCs/>
                                  <w:color w:val="000000"/>
                                  <w:spacing w:val="-5"/>
                                </w:rPr>
                                <w:t>25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A030A8" id="Group 312" o:spid="_x0000_s1227" style="position:absolute;margin-left:90pt;margin-top:14.25pt;width:469pt;height:95pt;z-index:251692032;mso-wrap-distance-left:0;mso-wrap-distance-right:0;mso-position-horizontal-relative:page;mso-position-vertical-relative:text" coordorigin="1800,285" coordsize="9380,1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" o:allowincell="f">
                <v:shape id="Text Box 313" o:spid="_x0000_s1228" type="#_x0000_t202" style="position:absolute;left:1810;top:936;width:9360;height:1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" filled="f" strokeweight="1pt">
                  <v:textbox inset="0,0,0,0">
                    <w:txbxContent>
                      <w:p w14:paraId="7CACA87B" w14:textId="77777777" w:rsidR="00DC7AFF" w:rsidRDefault="00DC7AFF">
                        <w:pPr>
                          <w:pStyle w:val="BodyText"/>
                          <w:kinsoku w:val="0"/>
                          <w:overflowPunct w:val="0"/>
                          <w:spacing w:before="115" w:line="252" w:lineRule="auto"/>
                          <w:ind w:left="84" w:right="201"/>
                        </w:pPr>
                        <w:r>
                          <w:t>The Steering Committee explore development of a broader collaborative strategic research</w:t>
                        </w:r>
                        <w:r>
                          <w:rPr>
                            <w:spacing w:val="-7"/>
                          </w:rPr>
                          <w:t xml:space="preserve"> </w:t>
                        </w:r>
                        <w:r>
                          <w:t>program</w:t>
                        </w:r>
                        <w:r>
                          <w:rPr>
                            <w:spacing w:val="-7"/>
                          </w:rPr>
                          <w:t xml:space="preserve"> </w:t>
                        </w:r>
                        <w:r>
                          <w:t>for</w:t>
                        </w:r>
                        <w:r>
                          <w:rPr>
                            <w:spacing w:val="-7"/>
                          </w:rPr>
                          <w:t xml:space="preserve"> </w:t>
                        </w:r>
                        <w:r>
                          <w:t>RIFA</w:t>
                        </w:r>
                        <w:r>
                          <w:rPr>
                            <w:spacing w:val="-7"/>
                          </w:rPr>
                          <w:t xml:space="preserve"> </w:t>
                        </w:r>
                        <w:r>
                          <w:t>and</w:t>
                        </w:r>
                        <w:r>
                          <w:rPr>
                            <w:spacing w:val="-7"/>
                          </w:rPr>
                          <w:t xml:space="preserve"> </w:t>
                        </w:r>
                        <w:r>
                          <w:t>other</w:t>
                        </w:r>
                        <w:r>
                          <w:rPr>
                            <w:spacing w:val="-7"/>
                          </w:rPr>
                          <w:t xml:space="preserve"> </w:t>
                        </w:r>
                        <w:r>
                          <w:t>tramp</w:t>
                        </w:r>
                        <w:r>
                          <w:rPr>
                            <w:spacing w:val="-7"/>
                          </w:rPr>
                          <w:t xml:space="preserve"> </w:t>
                        </w:r>
                        <w:r>
                          <w:t>ants,</w:t>
                        </w:r>
                        <w:r>
                          <w:rPr>
                            <w:spacing w:val="-7"/>
                          </w:rPr>
                          <w:t xml:space="preserve"> </w:t>
                        </w:r>
                        <w:r>
                          <w:t>looking</w:t>
                        </w:r>
                        <w:r>
                          <w:rPr>
                            <w:spacing w:val="-7"/>
                          </w:rPr>
                          <w:t xml:space="preserve"> </w:t>
                        </w:r>
                        <w:r>
                          <w:t>at</w:t>
                        </w:r>
                        <w:r>
                          <w:rPr>
                            <w:spacing w:val="-7"/>
                          </w:rPr>
                          <w:t xml:space="preserve"> </w:t>
                        </w:r>
                        <w:r>
                          <w:t>longer-term</w:t>
                        </w:r>
                        <w:r>
                          <w:rPr>
                            <w:spacing w:val="-7"/>
                          </w:rPr>
                          <w:t xml:space="preserve"> </w:t>
                        </w:r>
                        <w:r>
                          <w:t>applications</w:t>
                        </w:r>
                        <w:r>
                          <w:rPr>
                            <w:spacing w:val="-7"/>
                          </w:rPr>
                          <w:t xml:space="preserve"> </w:t>
                        </w:r>
                        <w:r>
                          <w:t>of new ‘blue-sky’ technologies to the challenges of their eradication and surveillance.</w:t>
                        </w:r>
                      </w:p>
                    </w:txbxContent>
                  </v:textbox>
                </v:shape>
                <v:shape id="Text Box 314" o:spid="_x0000_s1229" type="#_x0000_t202" style="position:absolute;left:1810;top:296;width:9360;height: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" fillcolor="#ccc" strokeweight="1pt">
                  <v:textbox inset="0,0,0,0">
                    <w:txbxContent>
                      <w:p w14:paraId="54DBC4E5" w14:textId="77777777" w:rsidR="00DC7AFF" w:rsidRDefault="00DC7AFF">
                        <w:pPr>
                          <w:pStyle w:val="BodyText"/>
                          <w:kinsoku w:val="0"/>
                          <w:overflowPunct w:val="0"/>
                          <w:spacing w:before="114"/>
                          <w:ind w:left="369"/>
                          <w:rPr>
                            <w:b/>
                            <w:bCs/>
                            <w:color w:val="000000"/>
                            <w:spacing w:val="-5"/>
                          </w:rPr>
                        </w:pPr>
                        <w:r>
                          <w:rPr>
                            <w:b/>
                            <w:bCs/>
                            <w:color w:val="000000"/>
                          </w:rPr>
                          <w:t>Recommendation</w:t>
                        </w:r>
                        <w:r>
                          <w:rPr>
                            <w:b/>
                            <w:bCs/>
                            <w:color w:val="000000"/>
                            <w:spacing w:val="-7"/>
                          </w:rPr>
                          <w:t xml:space="preserve"> </w:t>
                        </w:r>
                        <w:r>
                          <w:rPr>
                            <w:b/>
                            <w:bCs/>
                            <w:color w:val="000000"/>
                            <w:spacing w:val="-5"/>
                          </w:rPr>
                          <w:t>25</w:t>
                        </w:r>
                      </w:p>
                    </w:txbxContent>
                  </v:textbox>
                </v:shape>
                <w10:wrap type="topAndBottom" anchorx="page"/>
              </v:group>
            </w:pict>
          </mc:Fallback>
        </mc:AlternateContent>
      </w:r>
    </w:p>
    <w:p w14:paraId="5DD92D43" w14:textId="77777777" w:rsidR="00DC7AFF" w:rsidRDefault="00DC7AFF">
      <w:pPr>
        <w:pStyle w:val="BodyText"/>
        <w:kinsoku w:val="0"/>
        <w:overflowPunct w:val="0"/>
        <w:spacing w:before="4"/>
        <w:rPr>
          <w:sz w:val="22"/>
          <w:szCs w:val="22"/>
        </w:rPr>
        <w:sectPr w:rsidR="00DC7AFF">
          <w:pgSz w:w="11920" w:h="16840"/>
          <w:pgMar w:top="1100" w:right="520" w:bottom="1900" w:left="1400" w:header="0" w:footer="1637" w:gutter="0"/>
          <w:cols w:space="720"/>
          <w:noEndnote/>
        </w:sectPr>
      </w:pPr>
    </w:p>
    <w:p w14:paraId="6FAA421F" w14:textId="77777777" w:rsidR="00DC7AFF" w:rsidRDefault="00DC7AFF">
      <w:pPr>
        <w:pStyle w:val="Heading2"/>
        <w:numPr>
          <w:ilvl w:val="0"/>
          <w:numId w:val="23"/>
        </w:numPr>
        <w:tabs>
          <w:tab w:val="left" w:pos="596"/>
        </w:tabs>
        <w:kinsoku w:val="0"/>
        <w:overflowPunct w:val="0"/>
        <w:ind w:left="596"/>
        <w:rPr>
          <w:spacing w:val="-2"/>
        </w:rPr>
      </w:pPr>
      <w:bookmarkStart w:id="148" w:name="_Toc136854736"/>
      <w:r>
        <w:lastRenderedPageBreak/>
        <w:t xml:space="preserve">Risks and </w:t>
      </w:r>
      <w:r>
        <w:rPr>
          <w:spacing w:val="-2"/>
        </w:rPr>
        <w:t>Constraints</w:t>
      </w:r>
      <w:bookmarkEnd w:id="148"/>
    </w:p>
    <w:p w14:paraId="71B796D8" w14:textId="77777777" w:rsidR="00DC7AFF" w:rsidRDefault="00DC7AFF">
      <w:pPr>
        <w:pStyle w:val="BodyText"/>
        <w:kinsoku w:val="0"/>
        <w:overflowPunct w:val="0"/>
        <w:spacing w:before="101" w:line="252" w:lineRule="auto"/>
        <w:ind w:left="220" w:right="697"/>
      </w:pPr>
      <w:r>
        <w:t>South-east Queensland is a dynamic growth area of Australia, whose population has increased in the last ten years by about 1 million to its current 3.8 million people. The RIFA- infested area currently occupies approximately 12% of SEQ (and only 0.4% of Queensland) and is slowly expanding, despite a large and costly program to contain and eradicate</w:t>
      </w:r>
      <w:r>
        <w:rPr>
          <w:spacing w:val="-7"/>
        </w:rPr>
        <w:t xml:space="preserve"> </w:t>
      </w:r>
      <w:r>
        <w:t>it.</w:t>
      </w:r>
      <w:r>
        <w:rPr>
          <w:spacing w:val="-7"/>
        </w:rPr>
        <w:t xml:space="preserve"> </w:t>
      </w:r>
      <w:r>
        <w:t>The</w:t>
      </w:r>
      <w:r>
        <w:rPr>
          <w:spacing w:val="-7"/>
        </w:rPr>
        <w:t xml:space="preserve"> </w:t>
      </w:r>
      <w:r>
        <w:t>Program</w:t>
      </w:r>
      <w:r>
        <w:rPr>
          <w:spacing w:val="-7"/>
        </w:rPr>
        <w:t xml:space="preserve"> </w:t>
      </w:r>
      <w:r>
        <w:t>has</w:t>
      </w:r>
      <w:r>
        <w:rPr>
          <w:spacing w:val="-7"/>
        </w:rPr>
        <w:t xml:space="preserve"> </w:t>
      </w:r>
      <w:r>
        <w:t>reduced</w:t>
      </w:r>
      <w:r>
        <w:rPr>
          <w:spacing w:val="-7"/>
        </w:rPr>
        <w:t xml:space="preserve"> </w:t>
      </w:r>
      <w:r>
        <w:t>community</w:t>
      </w:r>
      <w:r>
        <w:rPr>
          <w:spacing w:val="-7"/>
        </w:rPr>
        <w:t xml:space="preserve"> </w:t>
      </w:r>
      <w:r>
        <w:t>and</w:t>
      </w:r>
      <w:r>
        <w:rPr>
          <w:spacing w:val="-7"/>
        </w:rPr>
        <w:t xml:space="preserve"> </w:t>
      </w:r>
      <w:r>
        <w:t>industry</w:t>
      </w:r>
      <w:r>
        <w:rPr>
          <w:spacing w:val="-7"/>
        </w:rPr>
        <w:t xml:space="preserve"> </w:t>
      </w:r>
      <w:r>
        <w:t>damage</w:t>
      </w:r>
      <w:r>
        <w:rPr>
          <w:spacing w:val="-7"/>
        </w:rPr>
        <w:t xml:space="preserve"> </w:t>
      </w:r>
      <w:r>
        <w:t>greatly,</w:t>
      </w:r>
      <w:r>
        <w:rPr>
          <w:spacing w:val="-7"/>
        </w:rPr>
        <w:t xml:space="preserve"> </w:t>
      </w:r>
      <w:r>
        <w:t>but</w:t>
      </w:r>
      <w:r>
        <w:rPr>
          <w:spacing w:val="-7"/>
        </w:rPr>
        <w:t xml:space="preserve"> </w:t>
      </w:r>
      <w:r>
        <w:t>must be sustained and expanded, if we wish to hold the line against RIFA.</w:t>
      </w:r>
    </w:p>
    <w:p w14:paraId="2B22D8C7" w14:textId="77777777" w:rsidR="00DC7AFF" w:rsidRDefault="00DC7AFF">
      <w:pPr>
        <w:pStyle w:val="BodyText"/>
        <w:kinsoku w:val="0"/>
        <w:overflowPunct w:val="0"/>
        <w:spacing w:before="120" w:line="252" w:lineRule="auto"/>
        <w:ind w:left="220" w:right="683"/>
      </w:pPr>
      <w:r>
        <w:t>Major</w:t>
      </w:r>
      <w:r>
        <w:rPr>
          <w:spacing w:val="-10"/>
        </w:rPr>
        <w:t xml:space="preserve"> </w:t>
      </w:r>
      <w:r>
        <w:t>continuing</w:t>
      </w:r>
      <w:r>
        <w:rPr>
          <w:spacing w:val="-10"/>
        </w:rPr>
        <w:t xml:space="preserve"> </w:t>
      </w:r>
      <w:r>
        <w:t>risks</w:t>
      </w:r>
      <w:r>
        <w:rPr>
          <w:spacing w:val="-10"/>
        </w:rPr>
        <w:t xml:space="preserve"> </w:t>
      </w:r>
      <w:r>
        <w:t>that</w:t>
      </w:r>
      <w:r>
        <w:rPr>
          <w:spacing w:val="-10"/>
        </w:rPr>
        <w:t xml:space="preserve"> </w:t>
      </w:r>
      <w:r>
        <w:t>appear</w:t>
      </w:r>
      <w:r>
        <w:rPr>
          <w:spacing w:val="-10"/>
        </w:rPr>
        <w:t xml:space="preserve"> </w:t>
      </w:r>
      <w:r>
        <w:t>to</w:t>
      </w:r>
      <w:r>
        <w:rPr>
          <w:spacing w:val="-10"/>
        </w:rPr>
        <w:t xml:space="preserve"> </w:t>
      </w:r>
      <w:r>
        <w:t>have</w:t>
      </w:r>
      <w:r>
        <w:rPr>
          <w:spacing w:val="-10"/>
        </w:rPr>
        <w:t xml:space="preserve"> </w:t>
      </w:r>
      <w:r>
        <w:t>increased</w:t>
      </w:r>
      <w:r>
        <w:rPr>
          <w:spacing w:val="-10"/>
        </w:rPr>
        <w:t xml:space="preserve"> </w:t>
      </w:r>
      <w:r>
        <w:t>since</w:t>
      </w:r>
      <w:r>
        <w:rPr>
          <w:spacing w:val="-10"/>
        </w:rPr>
        <w:t xml:space="preserve"> </w:t>
      </w:r>
      <w:r>
        <w:t>the</w:t>
      </w:r>
      <w:r>
        <w:rPr>
          <w:spacing w:val="-10"/>
        </w:rPr>
        <w:t xml:space="preserve"> </w:t>
      </w:r>
      <w:r>
        <w:t>Ten-Year</w:t>
      </w:r>
      <w:r>
        <w:rPr>
          <w:spacing w:val="-10"/>
        </w:rPr>
        <w:t xml:space="preserve"> </w:t>
      </w:r>
      <w:r>
        <w:t>Plan’s</w:t>
      </w:r>
      <w:r>
        <w:rPr>
          <w:spacing w:val="-10"/>
        </w:rPr>
        <w:t xml:space="preserve"> </w:t>
      </w:r>
      <w:r>
        <w:t>start,</w:t>
      </w:r>
      <w:r>
        <w:rPr>
          <w:spacing w:val="-10"/>
        </w:rPr>
        <w:t xml:space="preserve"> </w:t>
      </w:r>
      <w:r>
        <w:t>and will have to be managed in future are:-</w:t>
      </w:r>
    </w:p>
    <w:p w14:paraId="72E30AF4" w14:textId="77777777" w:rsidR="00DC7AFF" w:rsidRDefault="00DC7AFF">
      <w:pPr>
        <w:pStyle w:val="ListParagraph"/>
        <w:numPr>
          <w:ilvl w:val="0"/>
          <w:numId w:val="3"/>
        </w:numPr>
        <w:tabs>
          <w:tab w:val="left" w:pos="865"/>
        </w:tabs>
        <w:kinsoku w:val="0"/>
        <w:overflowPunct w:val="0"/>
        <w:spacing w:line="252" w:lineRule="auto"/>
        <w:ind w:right="1203"/>
      </w:pPr>
      <w:r>
        <w:t>the</w:t>
      </w:r>
      <w:r>
        <w:rPr>
          <w:spacing w:val="-7"/>
        </w:rPr>
        <w:t xml:space="preserve"> </w:t>
      </w:r>
      <w:r>
        <w:t>vastly</w:t>
      </w:r>
      <w:r>
        <w:rPr>
          <w:spacing w:val="-7"/>
        </w:rPr>
        <w:t xml:space="preserve"> </w:t>
      </w:r>
      <w:r>
        <w:t>increasing</w:t>
      </w:r>
      <w:r>
        <w:rPr>
          <w:spacing w:val="-7"/>
        </w:rPr>
        <w:t xml:space="preserve"> </w:t>
      </w:r>
      <w:r>
        <w:t>pace</w:t>
      </w:r>
      <w:r>
        <w:rPr>
          <w:spacing w:val="-7"/>
        </w:rPr>
        <w:t xml:space="preserve"> </w:t>
      </w:r>
      <w:r>
        <w:t>and</w:t>
      </w:r>
      <w:r>
        <w:rPr>
          <w:spacing w:val="-7"/>
        </w:rPr>
        <w:t xml:space="preserve"> </w:t>
      </w:r>
      <w:r>
        <w:t>area</w:t>
      </w:r>
      <w:r>
        <w:rPr>
          <w:spacing w:val="-7"/>
        </w:rPr>
        <w:t xml:space="preserve"> </w:t>
      </w:r>
      <w:r>
        <w:t>of</w:t>
      </w:r>
      <w:r>
        <w:rPr>
          <w:spacing w:val="-7"/>
        </w:rPr>
        <w:t xml:space="preserve"> </w:t>
      </w:r>
      <w:r>
        <w:t>land</w:t>
      </w:r>
      <w:r>
        <w:rPr>
          <w:spacing w:val="-7"/>
        </w:rPr>
        <w:t xml:space="preserve"> </w:t>
      </w:r>
      <w:r>
        <w:t>development</w:t>
      </w:r>
      <w:r>
        <w:rPr>
          <w:spacing w:val="-7"/>
        </w:rPr>
        <w:t xml:space="preserve"> </w:t>
      </w:r>
      <w:r>
        <w:t>in</w:t>
      </w:r>
      <w:r>
        <w:rPr>
          <w:spacing w:val="-7"/>
        </w:rPr>
        <w:t xml:space="preserve"> </w:t>
      </w:r>
      <w:r>
        <w:t>SEQ,</w:t>
      </w:r>
      <w:r>
        <w:rPr>
          <w:spacing w:val="-7"/>
        </w:rPr>
        <w:t xml:space="preserve"> </w:t>
      </w:r>
      <w:r>
        <w:t>which</w:t>
      </w:r>
      <w:r>
        <w:rPr>
          <w:spacing w:val="-7"/>
        </w:rPr>
        <w:t xml:space="preserve"> </w:t>
      </w:r>
      <w:r>
        <w:t>creates habitat that is immensely favourable for RIFA and greatly increases risks of human-assisted movement of the ants,</w:t>
      </w:r>
    </w:p>
    <w:p w14:paraId="0B28297B" w14:textId="77777777" w:rsidR="00DC7AFF" w:rsidRDefault="00DC7AFF">
      <w:pPr>
        <w:pStyle w:val="ListParagraph"/>
        <w:numPr>
          <w:ilvl w:val="0"/>
          <w:numId w:val="3"/>
        </w:numPr>
        <w:tabs>
          <w:tab w:val="left" w:pos="865"/>
        </w:tabs>
        <w:kinsoku w:val="0"/>
        <w:overflowPunct w:val="0"/>
        <w:spacing w:before="0" w:line="252" w:lineRule="auto"/>
        <w:ind w:right="789"/>
        <w:jc w:val="both"/>
      </w:pPr>
      <w:r>
        <w:t>the</w:t>
      </w:r>
      <w:r>
        <w:rPr>
          <w:spacing w:val="-7"/>
        </w:rPr>
        <w:t xml:space="preserve"> </w:t>
      </w:r>
      <w:r>
        <w:t>increasing</w:t>
      </w:r>
      <w:r>
        <w:rPr>
          <w:spacing w:val="-7"/>
        </w:rPr>
        <w:t xml:space="preserve"> </w:t>
      </w:r>
      <w:r>
        <w:t>frequency</w:t>
      </w:r>
      <w:r>
        <w:rPr>
          <w:spacing w:val="-7"/>
        </w:rPr>
        <w:t xml:space="preserve"> </w:t>
      </w:r>
      <w:r>
        <w:t>of</w:t>
      </w:r>
      <w:r>
        <w:rPr>
          <w:spacing w:val="-7"/>
        </w:rPr>
        <w:t xml:space="preserve"> </w:t>
      </w:r>
      <w:r>
        <w:t>extreme</w:t>
      </w:r>
      <w:r>
        <w:rPr>
          <w:spacing w:val="-7"/>
        </w:rPr>
        <w:t xml:space="preserve"> </w:t>
      </w:r>
      <w:r>
        <w:t>weather</w:t>
      </w:r>
      <w:r>
        <w:rPr>
          <w:spacing w:val="-7"/>
        </w:rPr>
        <w:t xml:space="preserve"> </w:t>
      </w:r>
      <w:r>
        <w:t>events</w:t>
      </w:r>
      <w:r>
        <w:rPr>
          <w:spacing w:val="-7"/>
        </w:rPr>
        <w:t xml:space="preserve"> </w:t>
      </w:r>
      <w:r>
        <w:t>such</w:t>
      </w:r>
      <w:r>
        <w:rPr>
          <w:spacing w:val="-7"/>
        </w:rPr>
        <w:t xml:space="preserve"> </w:t>
      </w:r>
      <w:r>
        <w:t>as</w:t>
      </w:r>
      <w:r>
        <w:rPr>
          <w:spacing w:val="-7"/>
        </w:rPr>
        <w:t xml:space="preserve"> </w:t>
      </w:r>
      <w:r>
        <w:t>severe</w:t>
      </w:r>
      <w:r>
        <w:rPr>
          <w:spacing w:val="-7"/>
        </w:rPr>
        <w:t xml:space="preserve"> </w:t>
      </w:r>
      <w:r>
        <w:t>storms,</w:t>
      </w:r>
      <w:r>
        <w:rPr>
          <w:spacing w:val="-7"/>
        </w:rPr>
        <w:t xml:space="preserve"> </w:t>
      </w:r>
      <w:r>
        <w:t>winds, floods</w:t>
      </w:r>
      <w:r>
        <w:rPr>
          <w:spacing w:val="-2"/>
        </w:rPr>
        <w:t xml:space="preserve"> </w:t>
      </w:r>
      <w:r>
        <w:t>and</w:t>
      </w:r>
      <w:r>
        <w:rPr>
          <w:spacing w:val="-2"/>
        </w:rPr>
        <w:t xml:space="preserve"> </w:t>
      </w:r>
      <w:r>
        <w:t>fires,</w:t>
      </w:r>
      <w:r>
        <w:rPr>
          <w:spacing w:val="-2"/>
        </w:rPr>
        <w:t xml:space="preserve"> </w:t>
      </w:r>
      <w:r>
        <w:t>which</w:t>
      </w:r>
      <w:r>
        <w:rPr>
          <w:spacing w:val="-2"/>
        </w:rPr>
        <w:t xml:space="preserve"> </w:t>
      </w:r>
      <w:r>
        <w:t>favour</w:t>
      </w:r>
      <w:r>
        <w:rPr>
          <w:spacing w:val="-2"/>
        </w:rPr>
        <w:t xml:space="preserve"> </w:t>
      </w:r>
      <w:r>
        <w:t>natural</w:t>
      </w:r>
      <w:r>
        <w:rPr>
          <w:spacing w:val="-2"/>
        </w:rPr>
        <w:t xml:space="preserve"> </w:t>
      </w:r>
      <w:r>
        <w:t>spread</w:t>
      </w:r>
      <w:r>
        <w:rPr>
          <w:spacing w:val="-2"/>
        </w:rPr>
        <w:t xml:space="preserve"> </w:t>
      </w:r>
      <w:r>
        <w:t>of</w:t>
      </w:r>
      <w:r>
        <w:rPr>
          <w:spacing w:val="-2"/>
        </w:rPr>
        <w:t xml:space="preserve"> </w:t>
      </w:r>
      <w:r>
        <w:t>the</w:t>
      </w:r>
      <w:r>
        <w:rPr>
          <w:spacing w:val="-2"/>
        </w:rPr>
        <w:t xml:space="preserve"> </w:t>
      </w:r>
      <w:r>
        <w:t>ants</w:t>
      </w:r>
      <w:r>
        <w:rPr>
          <w:spacing w:val="-2"/>
        </w:rPr>
        <w:t xml:space="preserve"> </w:t>
      </w:r>
      <w:r>
        <w:t>further</w:t>
      </w:r>
      <w:r>
        <w:rPr>
          <w:spacing w:val="-2"/>
        </w:rPr>
        <w:t xml:space="preserve"> </w:t>
      </w:r>
      <w:r>
        <w:t>into</w:t>
      </w:r>
      <w:r>
        <w:rPr>
          <w:spacing w:val="-2"/>
        </w:rPr>
        <w:t xml:space="preserve"> </w:t>
      </w:r>
      <w:r>
        <w:t>new</w:t>
      </w:r>
      <w:r>
        <w:rPr>
          <w:spacing w:val="-2"/>
        </w:rPr>
        <w:t xml:space="preserve"> </w:t>
      </w:r>
      <w:r>
        <w:t>habitats and make timely treatment and longer term surveillance much more difficult,</w:t>
      </w:r>
    </w:p>
    <w:p w14:paraId="1ECC0A75" w14:textId="77777777" w:rsidR="00DC7AFF" w:rsidRDefault="00DC7AFF">
      <w:pPr>
        <w:pStyle w:val="ListParagraph"/>
        <w:numPr>
          <w:ilvl w:val="0"/>
          <w:numId w:val="3"/>
        </w:numPr>
        <w:tabs>
          <w:tab w:val="left" w:pos="865"/>
        </w:tabs>
        <w:kinsoku w:val="0"/>
        <w:overflowPunct w:val="0"/>
        <w:spacing w:before="0" w:line="252" w:lineRule="auto"/>
        <w:ind w:right="776"/>
      </w:pPr>
      <w:r>
        <w:t>the</w:t>
      </w:r>
      <w:r>
        <w:rPr>
          <w:spacing w:val="-8"/>
        </w:rPr>
        <w:t xml:space="preserve"> </w:t>
      </w:r>
      <w:r>
        <w:t>effort</w:t>
      </w:r>
      <w:r>
        <w:rPr>
          <w:spacing w:val="-8"/>
        </w:rPr>
        <w:t xml:space="preserve"> </w:t>
      </w:r>
      <w:r>
        <w:t>required</w:t>
      </w:r>
      <w:r>
        <w:rPr>
          <w:spacing w:val="-8"/>
        </w:rPr>
        <w:t xml:space="preserve"> </w:t>
      </w:r>
      <w:r>
        <w:t>to</w:t>
      </w:r>
      <w:r>
        <w:rPr>
          <w:spacing w:val="-8"/>
        </w:rPr>
        <w:t xml:space="preserve"> </w:t>
      </w:r>
      <w:r>
        <w:t>maintain</w:t>
      </w:r>
      <w:r>
        <w:rPr>
          <w:spacing w:val="-8"/>
        </w:rPr>
        <w:t xml:space="preserve"> </w:t>
      </w:r>
      <w:r>
        <w:t>community,</w:t>
      </w:r>
      <w:r>
        <w:rPr>
          <w:spacing w:val="-8"/>
        </w:rPr>
        <w:t xml:space="preserve"> </w:t>
      </w:r>
      <w:r>
        <w:t>industry</w:t>
      </w:r>
      <w:r>
        <w:rPr>
          <w:spacing w:val="-8"/>
        </w:rPr>
        <w:t xml:space="preserve"> </w:t>
      </w:r>
      <w:r>
        <w:t>and</w:t>
      </w:r>
      <w:r>
        <w:rPr>
          <w:spacing w:val="-8"/>
        </w:rPr>
        <w:t xml:space="preserve"> </w:t>
      </w:r>
      <w:r>
        <w:t>political</w:t>
      </w:r>
      <w:r>
        <w:rPr>
          <w:spacing w:val="-8"/>
        </w:rPr>
        <w:t xml:space="preserve"> </w:t>
      </w:r>
      <w:r>
        <w:t>engagement</w:t>
      </w:r>
      <w:r>
        <w:rPr>
          <w:spacing w:val="-8"/>
        </w:rPr>
        <w:t xml:space="preserve"> </w:t>
      </w:r>
      <w:r>
        <w:t>and support for a complex long-term program in SEQ, an area with about 3.8 million people and many diverse industries, and</w:t>
      </w:r>
    </w:p>
    <w:p w14:paraId="14B9FBE1" w14:textId="77777777" w:rsidR="00DC7AFF" w:rsidRDefault="00DC7AFF">
      <w:pPr>
        <w:pStyle w:val="ListParagraph"/>
        <w:numPr>
          <w:ilvl w:val="0"/>
          <w:numId w:val="3"/>
        </w:numPr>
        <w:tabs>
          <w:tab w:val="left" w:pos="865"/>
        </w:tabs>
        <w:kinsoku w:val="0"/>
        <w:overflowPunct w:val="0"/>
        <w:spacing w:before="0" w:line="252" w:lineRule="auto"/>
        <w:ind w:right="902"/>
      </w:pPr>
      <w:r>
        <w:t>the</w:t>
      </w:r>
      <w:r>
        <w:rPr>
          <w:spacing w:val="-6"/>
        </w:rPr>
        <w:t xml:space="preserve"> </w:t>
      </w:r>
      <w:r>
        <w:t>difficulty</w:t>
      </w:r>
      <w:r>
        <w:rPr>
          <w:spacing w:val="-6"/>
        </w:rPr>
        <w:t xml:space="preserve"> </w:t>
      </w:r>
      <w:r>
        <w:t>of</w:t>
      </w:r>
      <w:r>
        <w:rPr>
          <w:spacing w:val="-6"/>
        </w:rPr>
        <w:t xml:space="preserve"> </w:t>
      </w:r>
      <w:r>
        <w:t>raising</w:t>
      </w:r>
      <w:r>
        <w:rPr>
          <w:spacing w:val="-6"/>
        </w:rPr>
        <w:t xml:space="preserve"> </w:t>
      </w:r>
      <w:r>
        <w:t>and</w:t>
      </w:r>
      <w:r>
        <w:rPr>
          <w:spacing w:val="-6"/>
        </w:rPr>
        <w:t xml:space="preserve"> </w:t>
      </w:r>
      <w:r>
        <w:t>maintaining</w:t>
      </w:r>
      <w:r>
        <w:rPr>
          <w:spacing w:val="-6"/>
        </w:rPr>
        <w:t xml:space="preserve"> </w:t>
      </w:r>
      <w:r>
        <w:t>national</w:t>
      </w:r>
      <w:r>
        <w:rPr>
          <w:spacing w:val="-6"/>
        </w:rPr>
        <w:t xml:space="preserve"> </w:t>
      </w:r>
      <w:r>
        <w:t>understanding</w:t>
      </w:r>
      <w:r>
        <w:rPr>
          <w:spacing w:val="-6"/>
        </w:rPr>
        <w:t xml:space="preserve"> </w:t>
      </w:r>
      <w:r>
        <w:t>of</w:t>
      </w:r>
      <w:r>
        <w:rPr>
          <w:spacing w:val="-6"/>
        </w:rPr>
        <w:t xml:space="preserve"> </w:t>
      </w:r>
      <w:r>
        <w:t>RIFA</w:t>
      </w:r>
      <w:r>
        <w:rPr>
          <w:spacing w:val="-6"/>
        </w:rPr>
        <w:t xml:space="preserve"> </w:t>
      </w:r>
      <w:r>
        <w:t>as</w:t>
      </w:r>
      <w:r>
        <w:rPr>
          <w:spacing w:val="-6"/>
        </w:rPr>
        <w:t xml:space="preserve"> </w:t>
      </w:r>
      <w:r>
        <w:t>a</w:t>
      </w:r>
      <w:r>
        <w:rPr>
          <w:spacing w:val="-6"/>
        </w:rPr>
        <w:t xml:space="preserve"> </w:t>
      </w:r>
      <w:r>
        <w:t>very serious pest, due in part to the Program’s success in slowing its spread and reducing its impact.</w:t>
      </w:r>
    </w:p>
    <w:p w14:paraId="3E00A441" w14:textId="77777777" w:rsidR="00DC7AFF" w:rsidRDefault="00DC7AFF">
      <w:pPr>
        <w:pStyle w:val="BodyText"/>
        <w:kinsoku w:val="0"/>
        <w:overflowPunct w:val="0"/>
        <w:spacing w:before="10"/>
        <w:rPr>
          <w:sz w:val="23"/>
          <w:szCs w:val="23"/>
        </w:rPr>
      </w:pPr>
    </w:p>
    <w:p w14:paraId="39AA3053" w14:textId="77777777" w:rsidR="00DC7AFF" w:rsidRDefault="00DC7AFF">
      <w:pPr>
        <w:pStyle w:val="Heading3"/>
        <w:numPr>
          <w:ilvl w:val="1"/>
          <w:numId w:val="23"/>
        </w:numPr>
        <w:tabs>
          <w:tab w:val="left" w:pos="679"/>
        </w:tabs>
        <w:kinsoku w:val="0"/>
        <w:overflowPunct w:val="0"/>
        <w:ind w:left="678"/>
        <w:rPr>
          <w:spacing w:val="-2"/>
        </w:rPr>
      </w:pPr>
      <w:bookmarkStart w:id="149" w:name="_Toc136854737"/>
      <w:r>
        <w:t>Transition</w:t>
      </w:r>
      <w:r>
        <w:rPr>
          <w:spacing w:val="-14"/>
        </w:rPr>
        <w:t xml:space="preserve"> </w:t>
      </w:r>
      <w:r>
        <w:t>from</w:t>
      </w:r>
      <w:r>
        <w:rPr>
          <w:spacing w:val="-11"/>
        </w:rPr>
        <w:t xml:space="preserve"> </w:t>
      </w:r>
      <w:r>
        <w:t>current</w:t>
      </w:r>
      <w:r>
        <w:rPr>
          <w:spacing w:val="-12"/>
        </w:rPr>
        <w:t xml:space="preserve"> </w:t>
      </w:r>
      <w:r>
        <w:t>to</w:t>
      </w:r>
      <w:r>
        <w:rPr>
          <w:spacing w:val="-11"/>
        </w:rPr>
        <w:t xml:space="preserve"> </w:t>
      </w:r>
      <w:r>
        <w:t>future</w:t>
      </w:r>
      <w:r>
        <w:rPr>
          <w:spacing w:val="-11"/>
        </w:rPr>
        <w:t xml:space="preserve"> </w:t>
      </w:r>
      <w:r>
        <w:rPr>
          <w:spacing w:val="-2"/>
        </w:rPr>
        <w:t>strategy</w:t>
      </w:r>
      <w:bookmarkEnd w:id="149"/>
    </w:p>
    <w:p w14:paraId="510CAA68" w14:textId="77777777" w:rsidR="00DC7AFF" w:rsidRDefault="00DC7AFF">
      <w:pPr>
        <w:pStyle w:val="BodyText"/>
        <w:kinsoku w:val="0"/>
        <w:overflowPunct w:val="0"/>
        <w:spacing w:before="97" w:line="252" w:lineRule="auto"/>
        <w:ind w:left="220" w:right="669"/>
      </w:pPr>
      <w:r>
        <w:t>Implementation</w:t>
      </w:r>
      <w:r>
        <w:rPr>
          <w:spacing w:val="-6"/>
        </w:rPr>
        <w:t xml:space="preserve"> </w:t>
      </w:r>
      <w:r>
        <w:t>of</w:t>
      </w:r>
      <w:r>
        <w:rPr>
          <w:spacing w:val="-6"/>
        </w:rPr>
        <w:t xml:space="preserve"> </w:t>
      </w:r>
      <w:r>
        <w:t>Option</w:t>
      </w:r>
      <w:r>
        <w:rPr>
          <w:spacing w:val="-6"/>
        </w:rPr>
        <w:t xml:space="preserve"> </w:t>
      </w:r>
      <w:r>
        <w:t>A</w:t>
      </w:r>
      <w:r>
        <w:rPr>
          <w:spacing w:val="-6"/>
        </w:rPr>
        <w:t xml:space="preserve"> </w:t>
      </w:r>
      <w:r>
        <w:t>or</w:t>
      </w:r>
      <w:r>
        <w:rPr>
          <w:spacing w:val="-6"/>
        </w:rPr>
        <w:t xml:space="preserve"> </w:t>
      </w:r>
      <w:r>
        <w:t>Option</w:t>
      </w:r>
      <w:r>
        <w:rPr>
          <w:spacing w:val="-6"/>
        </w:rPr>
        <w:t xml:space="preserve"> </w:t>
      </w:r>
      <w:r>
        <w:t>B</w:t>
      </w:r>
      <w:r>
        <w:rPr>
          <w:spacing w:val="-6"/>
        </w:rPr>
        <w:t xml:space="preserve"> </w:t>
      </w:r>
      <w:r>
        <w:t>will</w:t>
      </w:r>
      <w:r>
        <w:rPr>
          <w:spacing w:val="-6"/>
        </w:rPr>
        <w:t xml:space="preserve"> </w:t>
      </w:r>
      <w:r>
        <w:t>require</w:t>
      </w:r>
      <w:r>
        <w:rPr>
          <w:spacing w:val="-6"/>
        </w:rPr>
        <w:t xml:space="preserve"> </w:t>
      </w:r>
      <w:r>
        <w:t>a</w:t>
      </w:r>
      <w:r>
        <w:rPr>
          <w:spacing w:val="-6"/>
        </w:rPr>
        <w:t xml:space="preserve"> </w:t>
      </w:r>
      <w:r>
        <w:t>relatively</w:t>
      </w:r>
      <w:r>
        <w:rPr>
          <w:spacing w:val="-6"/>
        </w:rPr>
        <w:t xml:space="preserve"> </w:t>
      </w:r>
      <w:r>
        <w:t>seamless</w:t>
      </w:r>
      <w:r>
        <w:rPr>
          <w:spacing w:val="-6"/>
        </w:rPr>
        <w:t xml:space="preserve"> </w:t>
      </w:r>
      <w:r>
        <w:t>transition</w:t>
      </w:r>
      <w:r>
        <w:rPr>
          <w:spacing w:val="-6"/>
        </w:rPr>
        <w:t xml:space="preserve"> </w:t>
      </w:r>
      <w:r>
        <w:t>to expanded Program containment and eradication efforts while negotiating and implementing new institutional relationships for RIFA suppression with Queensland state and local governments.</w:t>
      </w:r>
    </w:p>
    <w:p w14:paraId="6DF231D8" w14:textId="77777777" w:rsidR="00DC7AFF" w:rsidRDefault="00DC7AFF">
      <w:pPr>
        <w:pStyle w:val="BodyText"/>
        <w:kinsoku w:val="0"/>
        <w:overflowPunct w:val="0"/>
        <w:spacing w:before="119" w:line="252" w:lineRule="auto"/>
        <w:ind w:left="220" w:right="642"/>
      </w:pPr>
      <w:r>
        <w:t>The full transition to a shared responsibility for RIFA management from the Queensland Government to new institutional arrangements may take up to 15 months, due to employment</w:t>
      </w:r>
      <w:r>
        <w:rPr>
          <w:spacing w:val="-9"/>
        </w:rPr>
        <w:t xml:space="preserve"> </w:t>
      </w:r>
      <w:r>
        <w:t>and</w:t>
      </w:r>
      <w:r>
        <w:rPr>
          <w:spacing w:val="-9"/>
        </w:rPr>
        <w:t xml:space="preserve"> </w:t>
      </w:r>
      <w:r>
        <w:t>contract</w:t>
      </w:r>
      <w:r>
        <w:rPr>
          <w:spacing w:val="-9"/>
        </w:rPr>
        <w:t xml:space="preserve"> </w:t>
      </w:r>
      <w:r>
        <w:t>arrangements.</w:t>
      </w:r>
      <w:r>
        <w:rPr>
          <w:spacing w:val="-9"/>
        </w:rPr>
        <w:t xml:space="preserve"> </w:t>
      </w:r>
      <w:r>
        <w:t>However,</w:t>
      </w:r>
      <w:r>
        <w:rPr>
          <w:spacing w:val="-9"/>
        </w:rPr>
        <w:t xml:space="preserve"> </w:t>
      </w:r>
      <w:r>
        <w:t>it</w:t>
      </w:r>
      <w:r>
        <w:rPr>
          <w:spacing w:val="-9"/>
        </w:rPr>
        <w:t xml:space="preserve"> </w:t>
      </w:r>
      <w:r>
        <w:t>is</w:t>
      </w:r>
      <w:r>
        <w:rPr>
          <w:spacing w:val="-9"/>
        </w:rPr>
        <w:t xml:space="preserve"> </w:t>
      </w:r>
      <w:r>
        <w:t>of</w:t>
      </w:r>
      <w:r>
        <w:rPr>
          <w:spacing w:val="-9"/>
        </w:rPr>
        <w:t xml:space="preserve"> </w:t>
      </w:r>
      <w:r>
        <w:t>strategic</w:t>
      </w:r>
      <w:r>
        <w:rPr>
          <w:spacing w:val="-9"/>
        </w:rPr>
        <w:t xml:space="preserve"> </w:t>
      </w:r>
      <w:r>
        <w:t>importance</w:t>
      </w:r>
      <w:r>
        <w:rPr>
          <w:spacing w:val="-9"/>
        </w:rPr>
        <w:t xml:space="preserve"> </w:t>
      </w:r>
      <w:r>
        <w:t>that</w:t>
      </w:r>
      <w:r>
        <w:rPr>
          <w:spacing w:val="-9"/>
        </w:rPr>
        <w:t xml:space="preserve"> </w:t>
      </w:r>
      <w:r>
        <w:t>there is no hiatus in Program delivery, as occurred between 2015 and 2017. This would just exacerbate the spread of RIFA, increase future costs, and diminish success prospects.</w:t>
      </w:r>
    </w:p>
    <w:p w14:paraId="7F6F120B" w14:textId="77777777" w:rsidR="00DC7AFF" w:rsidRDefault="00DC7AFF">
      <w:pPr>
        <w:pStyle w:val="BodyText"/>
        <w:kinsoku w:val="0"/>
        <w:overflowPunct w:val="0"/>
        <w:spacing w:before="121" w:line="252" w:lineRule="auto"/>
        <w:ind w:left="220" w:right="642"/>
      </w:pPr>
      <w:r>
        <w:t>There is a necessary sense of urgency required in extending the current Program based on eradication from west to east and eradication of identified significant detections outside the operational boundary. Aerial prophylactic baiting outside of the operational boundary must be programmed to ensure RIFA does not continue to expand its infestation</w:t>
      </w:r>
      <w:r>
        <w:rPr>
          <w:spacing w:val="-5"/>
        </w:rPr>
        <w:t xml:space="preserve"> </w:t>
      </w:r>
      <w:r>
        <w:t>in</w:t>
      </w:r>
      <w:r>
        <w:rPr>
          <w:spacing w:val="-5"/>
        </w:rPr>
        <w:t xml:space="preserve"> </w:t>
      </w:r>
      <w:r>
        <w:t>SEQ.</w:t>
      </w:r>
      <w:r>
        <w:rPr>
          <w:spacing w:val="-5"/>
        </w:rPr>
        <w:t xml:space="preserve"> </w:t>
      </w:r>
      <w:r>
        <w:t>The</w:t>
      </w:r>
      <w:r>
        <w:rPr>
          <w:spacing w:val="-5"/>
        </w:rPr>
        <w:t xml:space="preserve"> </w:t>
      </w:r>
      <w:r>
        <w:t>southern</w:t>
      </w:r>
      <w:r>
        <w:rPr>
          <w:spacing w:val="-5"/>
        </w:rPr>
        <w:t xml:space="preserve"> </w:t>
      </w:r>
      <w:r>
        <w:t>significant</w:t>
      </w:r>
      <w:r>
        <w:rPr>
          <w:spacing w:val="-5"/>
        </w:rPr>
        <w:t xml:space="preserve"> </w:t>
      </w:r>
      <w:r>
        <w:t>detections</w:t>
      </w:r>
      <w:r>
        <w:rPr>
          <w:spacing w:val="-5"/>
        </w:rPr>
        <w:t xml:space="preserve"> </w:t>
      </w:r>
      <w:r>
        <w:t>are</w:t>
      </w:r>
      <w:r>
        <w:rPr>
          <w:spacing w:val="-5"/>
        </w:rPr>
        <w:t xml:space="preserve"> </w:t>
      </w:r>
      <w:r>
        <w:t>of</w:t>
      </w:r>
      <w:r>
        <w:rPr>
          <w:spacing w:val="-5"/>
        </w:rPr>
        <w:t xml:space="preserve"> </w:t>
      </w:r>
      <w:r>
        <w:t>great</w:t>
      </w:r>
      <w:r>
        <w:rPr>
          <w:spacing w:val="-5"/>
        </w:rPr>
        <w:t xml:space="preserve"> </w:t>
      </w:r>
      <w:r>
        <w:t>concern,</w:t>
      </w:r>
      <w:r>
        <w:rPr>
          <w:spacing w:val="-5"/>
        </w:rPr>
        <w:t xml:space="preserve"> </w:t>
      </w:r>
      <w:r>
        <w:t>as</w:t>
      </w:r>
      <w:r>
        <w:rPr>
          <w:spacing w:val="-5"/>
        </w:rPr>
        <w:t xml:space="preserve"> </w:t>
      </w:r>
      <w:r>
        <w:t>this</w:t>
      </w:r>
      <w:r>
        <w:rPr>
          <w:spacing w:val="-5"/>
        </w:rPr>
        <w:t xml:space="preserve"> </w:t>
      </w:r>
      <w:r>
        <w:t>area</w:t>
      </w:r>
      <w:r>
        <w:rPr>
          <w:spacing w:val="-5"/>
        </w:rPr>
        <w:t xml:space="preserve"> </w:t>
      </w:r>
      <w:r>
        <w:t>is close to the northern reaches of the Murray Darling Basin and the NSW border.</w:t>
      </w:r>
    </w:p>
    <w:p w14:paraId="63142375" w14:textId="77777777" w:rsidR="00DC7AFF" w:rsidRDefault="00DC7AFF">
      <w:pPr>
        <w:pStyle w:val="BodyText"/>
        <w:kinsoku w:val="0"/>
        <w:overflowPunct w:val="0"/>
        <w:spacing w:before="120" w:line="252" w:lineRule="auto"/>
        <w:ind w:left="220" w:right="683"/>
      </w:pPr>
      <w:r>
        <w:t>Scaling up pilot self-management programs in partnership with Councils is of equal priority.</w:t>
      </w:r>
      <w:r>
        <w:rPr>
          <w:spacing w:val="-6"/>
        </w:rPr>
        <w:t xml:space="preserve"> </w:t>
      </w:r>
      <w:r>
        <w:t>Baiting</w:t>
      </w:r>
      <w:r>
        <w:rPr>
          <w:spacing w:val="40"/>
        </w:rPr>
        <w:t xml:space="preserve"> </w:t>
      </w:r>
      <w:r>
        <w:t>on</w:t>
      </w:r>
      <w:r>
        <w:rPr>
          <w:spacing w:val="-6"/>
        </w:rPr>
        <w:t xml:space="preserve"> </w:t>
      </w:r>
      <w:r>
        <w:t>an</w:t>
      </w:r>
      <w:r>
        <w:rPr>
          <w:spacing w:val="-6"/>
        </w:rPr>
        <w:t xml:space="preserve"> </w:t>
      </w:r>
      <w:r>
        <w:t>area-wide</w:t>
      </w:r>
      <w:r>
        <w:rPr>
          <w:spacing w:val="-6"/>
        </w:rPr>
        <w:t xml:space="preserve"> </w:t>
      </w:r>
      <w:r>
        <w:t>basis</w:t>
      </w:r>
      <w:r>
        <w:rPr>
          <w:spacing w:val="-6"/>
        </w:rPr>
        <w:t xml:space="preserve"> </w:t>
      </w:r>
      <w:r>
        <w:t>needs</w:t>
      </w:r>
      <w:r>
        <w:rPr>
          <w:spacing w:val="-6"/>
        </w:rPr>
        <w:t xml:space="preserve"> </w:t>
      </w:r>
      <w:r>
        <w:t>to</w:t>
      </w:r>
      <w:r>
        <w:rPr>
          <w:spacing w:val="-6"/>
        </w:rPr>
        <w:t xml:space="preserve"> </w:t>
      </w:r>
      <w:r>
        <w:t>be</w:t>
      </w:r>
      <w:r>
        <w:rPr>
          <w:spacing w:val="-6"/>
        </w:rPr>
        <w:t xml:space="preserve"> </w:t>
      </w:r>
      <w:r>
        <w:t>coordinated</w:t>
      </w:r>
      <w:r>
        <w:rPr>
          <w:spacing w:val="-6"/>
        </w:rPr>
        <w:t xml:space="preserve"> </w:t>
      </w:r>
      <w:r>
        <w:t>by</w:t>
      </w:r>
      <w:r>
        <w:rPr>
          <w:spacing w:val="-6"/>
        </w:rPr>
        <w:t xml:space="preserve"> </w:t>
      </w:r>
      <w:r>
        <w:t>Councils,</w:t>
      </w:r>
      <w:r>
        <w:rPr>
          <w:spacing w:val="-6"/>
        </w:rPr>
        <w:t xml:space="preserve"> </w:t>
      </w:r>
      <w:r>
        <w:t>or</w:t>
      </w:r>
      <w:r>
        <w:rPr>
          <w:spacing w:val="-6"/>
        </w:rPr>
        <w:t xml:space="preserve"> </w:t>
      </w:r>
      <w:r>
        <w:t>residents will be reinfested from their neighbours or public land and just waste time and money. Sourcing bait and bait shakers for all residents within the Brisbane, Redlands and Gold</w:t>
      </w:r>
    </w:p>
    <w:p w14:paraId="16A13C43" w14:textId="77777777" w:rsidR="00DC7AFF" w:rsidRDefault="00DC7AFF">
      <w:pPr>
        <w:pStyle w:val="BodyText"/>
        <w:kinsoku w:val="0"/>
        <w:overflowPunct w:val="0"/>
        <w:spacing w:before="120" w:line="252" w:lineRule="auto"/>
        <w:ind w:left="220" w:right="683"/>
        <w:sectPr w:rsidR="00DC7AFF">
          <w:pgSz w:w="11920" w:h="16840"/>
          <w:pgMar w:top="1120" w:right="520" w:bottom="1900" w:left="1400" w:header="0" w:footer="1637" w:gutter="0"/>
          <w:cols w:space="720"/>
          <w:noEndnote/>
        </w:sectPr>
      </w:pPr>
    </w:p>
    <w:p w14:paraId="42919A60" w14:textId="77777777" w:rsidR="00DC7AFF" w:rsidRDefault="00DC7AFF">
      <w:pPr>
        <w:pStyle w:val="BodyText"/>
        <w:kinsoku w:val="0"/>
        <w:overflowPunct w:val="0"/>
        <w:spacing w:before="34" w:line="252" w:lineRule="auto"/>
        <w:ind w:left="220" w:right="734"/>
        <w:rPr>
          <w:spacing w:val="-4"/>
        </w:rPr>
      </w:pPr>
      <w:r>
        <w:lastRenderedPageBreak/>
        <w:t>Coast Council areas is urgent. The Program has established contracts for bait and bait shaker</w:t>
      </w:r>
      <w:r>
        <w:rPr>
          <w:spacing w:val="-6"/>
        </w:rPr>
        <w:t xml:space="preserve"> </w:t>
      </w:r>
      <w:r>
        <w:t>supply,</w:t>
      </w:r>
      <w:r>
        <w:rPr>
          <w:spacing w:val="-6"/>
        </w:rPr>
        <w:t xml:space="preserve"> </w:t>
      </w:r>
      <w:r>
        <w:t>so</w:t>
      </w:r>
      <w:r>
        <w:rPr>
          <w:spacing w:val="-6"/>
        </w:rPr>
        <w:t xml:space="preserve"> </w:t>
      </w:r>
      <w:r>
        <w:t>as</w:t>
      </w:r>
      <w:r>
        <w:rPr>
          <w:spacing w:val="-6"/>
        </w:rPr>
        <w:t xml:space="preserve"> </w:t>
      </w:r>
      <w:r>
        <w:t>long</w:t>
      </w:r>
      <w:r>
        <w:rPr>
          <w:spacing w:val="-6"/>
        </w:rPr>
        <w:t xml:space="preserve"> </w:t>
      </w:r>
      <w:r>
        <w:t>as</w:t>
      </w:r>
      <w:r>
        <w:rPr>
          <w:spacing w:val="-6"/>
        </w:rPr>
        <w:t xml:space="preserve"> </w:t>
      </w:r>
      <w:r>
        <w:t>the</w:t>
      </w:r>
      <w:r>
        <w:rPr>
          <w:spacing w:val="-6"/>
        </w:rPr>
        <w:t xml:space="preserve"> </w:t>
      </w:r>
      <w:r>
        <w:t>budget</w:t>
      </w:r>
      <w:r>
        <w:rPr>
          <w:spacing w:val="-6"/>
        </w:rPr>
        <w:t xml:space="preserve"> </w:t>
      </w:r>
      <w:r>
        <w:t>is</w:t>
      </w:r>
      <w:r>
        <w:rPr>
          <w:spacing w:val="-6"/>
        </w:rPr>
        <w:t xml:space="preserve"> </w:t>
      </w:r>
      <w:r>
        <w:t>made</w:t>
      </w:r>
      <w:r>
        <w:rPr>
          <w:spacing w:val="-6"/>
        </w:rPr>
        <w:t xml:space="preserve"> </w:t>
      </w:r>
      <w:r>
        <w:t>available</w:t>
      </w:r>
      <w:r>
        <w:rPr>
          <w:spacing w:val="-6"/>
        </w:rPr>
        <w:t xml:space="preserve"> </w:t>
      </w:r>
      <w:r>
        <w:t>and</w:t>
      </w:r>
      <w:r>
        <w:rPr>
          <w:spacing w:val="-6"/>
        </w:rPr>
        <w:t xml:space="preserve"> </w:t>
      </w:r>
      <w:r>
        <w:t>procurement</w:t>
      </w:r>
      <w:r>
        <w:rPr>
          <w:spacing w:val="-6"/>
        </w:rPr>
        <w:t xml:space="preserve"> </w:t>
      </w:r>
      <w:r>
        <w:t>constraints are avoided, obtaining these resources should not be difficult. The treatments are not noxious</w:t>
      </w:r>
      <w:r>
        <w:rPr>
          <w:spacing w:val="-2"/>
        </w:rPr>
        <w:t xml:space="preserve"> </w:t>
      </w:r>
      <w:r>
        <w:t>to</w:t>
      </w:r>
      <w:r>
        <w:rPr>
          <w:spacing w:val="-1"/>
        </w:rPr>
        <w:t xml:space="preserve"> </w:t>
      </w:r>
      <w:r>
        <w:t>people</w:t>
      </w:r>
      <w:r>
        <w:rPr>
          <w:spacing w:val="-2"/>
        </w:rPr>
        <w:t xml:space="preserve"> </w:t>
      </w:r>
      <w:r>
        <w:t>or</w:t>
      </w:r>
      <w:r>
        <w:rPr>
          <w:spacing w:val="-1"/>
        </w:rPr>
        <w:t xml:space="preserve"> </w:t>
      </w:r>
      <w:r>
        <w:t>mammalian</w:t>
      </w:r>
      <w:r>
        <w:rPr>
          <w:spacing w:val="-1"/>
        </w:rPr>
        <w:t xml:space="preserve"> </w:t>
      </w:r>
      <w:r>
        <w:t>pets,</w:t>
      </w:r>
      <w:r>
        <w:rPr>
          <w:spacing w:val="-2"/>
        </w:rPr>
        <w:t xml:space="preserve"> </w:t>
      </w:r>
      <w:r>
        <w:t>so</w:t>
      </w:r>
      <w:r>
        <w:rPr>
          <w:spacing w:val="-1"/>
        </w:rPr>
        <w:t xml:space="preserve"> </w:t>
      </w:r>
      <w:r>
        <w:t>there</w:t>
      </w:r>
      <w:r>
        <w:rPr>
          <w:spacing w:val="-2"/>
        </w:rPr>
        <w:t xml:space="preserve"> </w:t>
      </w:r>
      <w:r>
        <w:t>are</w:t>
      </w:r>
      <w:r>
        <w:rPr>
          <w:spacing w:val="-1"/>
        </w:rPr>
        <w:t xml:space="preserve"> </w:t>
      </w:r>
      <w:r>
        <w:t>few</w:t>
      </w:r>
      <w:r>
        <w:rPr>
          <w:spacing w:val="-1"/>
        </w:rPr>
        <w:t xml:space="preserve"> </w:t>
      </w:r>
      <w:r>
        <w:t>concerns</w:t>
      </w:r>
      <w:r>
        <w:rPr>
          <w:spacing w:val="-2"/>
        </w:rPr>
        <w:t xml:space="preserve"> </w:t>
      </w:r>
      <w:r>
        <w:t>about</w:t>
      </w:r>
      <w:r>
        <w:rPr>
          <w:spacing w:val="-1"/>
        </w:rPr>
        <w:t xml:space="preserve"> </w:t>
      </w:r>
      <w:r>
        <w:t>household</w:t>
      </w:r>
      <w:r>
        <w:rPr>
          <w:spacing w:val="-1"/>
        </w:rPr>
        <w:t xml:space="preserve"> </w:t>
      </w:r>
      <w:r>
        <w:rPr>
          <w:spacing w:val="-4"/>
        </w:rPr>
        <w:t>use.</w:t>
      </w:r>
    </w:p>
    <w:p w14:paraId="66DC2C04" w14:textId="77777777" w:rsidR="00DC7AFF" w:rsidRDefault="00DC7AFF">
      <w:pPr>
        <w:pStyle w:val="BodyText"/>
        <w:kinsoku w:val="0"/>
        <w:overflowPunct w:val="0"/>
        <w:spacing w:before="120" w:line="252" w:lineRule="auto"/>
        <w:ind w:left="220" w:right="838"/>
      </w:pPr>
      <w:r>
        <w:t>The model going forward needs to recognise that all three facets of the program are important:</w:t>
      </w:r>
      <w:r>
        <w:rPr>
          <w:spacing w:val="-6"/>
        </w:rPr>
        <w:t xml:space="preserve"> </w:t>
      </w:r>
      <w:r>
        <w:t>Contain,</w:t>
      </w:r>
      <w:r>
        <w:rPr>
          <w:spacing w:val="-6"/>
        </w:rPr>
        <w:t xml:space="preserve"> </w:t>
      </w:r>
      <w:r>
        <w:t>Suppress</w:t>
      </w:r>
      <w:r>
        <w:rPr>
          <w:spacing w:val="-6"/>
        </w:rPr>
        <w:t xml:space="preserve"> </w:t>
      </w:r>
      <w:r>
        <w:t>and</w:t>
      </w:r>
      <w:r>
        <w:rPr>
          <w:spacing w:val="-6"/>
        </w:rPr>
        <w:t xml:space="preserve"> </w:t>
      </w:r>
      <w:r>
        <w:t>Eradicate.</w:t>
      </w:r>
      <w:r>
        <w:rPr>
          <w:spacing w:val="-6"/>
        </w:rPr>
        <w:t xml:space="preserve"> </w:t>
      </w:r>
      <w:r>
        <w:t>All</w:t>
      </w:r>
      <w:r>
        <w:rPr>
          <w:spacing w:val="-6"/>
        </w:rPr>
        <w:t xml:space="preserve"> </w:t>
      </w:r>
      <w:r>
        <w:t>three</w:t>
      </w:r>
      <w:r>
        <w:rPr>
          <w:spacing w:val="-6"/>
        </w:rPr>
        <w:t xml:space="preserve"> </w:t>
      </w:r>
      <w:r>
        <w:t>must</w:t>
      </w:r>
      <w:r>
        <w:rPr>
          <w:spacing w:val="-6"/>
        </w:rPr>
        <w:t xml:space="preserve"> </w:t>
      </w:r>
      <w:r>
        <w:t>be</w:t>
      </w:r>
      <w:r>
        <w:rPr>
          <w:spacing w:val="-6"/>
        </w:rPr>
        <w:t xml:space="preserve"> </w:t>
      </w:r>
      <w:r>
        <w:t>worked</w:t>
      </w:r>
      <w:r>
        <w:rPr>
          <w:spacing w:val="-6"/>
        </w:rPr>
        <w:t xml:space="preserve"> </w:t>
      </w:r>
      <w:r>
        <w:t>on</w:t>
      </w:r>
      <w:r>
        <w:rPr>
          <w:spacing w:val="-6"/>
        </w:rPr>
        <w:t xml:space="preserve"> </w:t>
      </w:r>
      <w:r>
        <w:t>to</w:t>
      </w:r>
      <w:r>
        <w:rPr>
          <w:spacing w:val="-6"/>
        </w:rPr>
        <w:t xml:space="preserve"> </w:t>
      </w:r>
      <w:r>
        <w:t>achieve</w:t>
      </w:r>
      <w:r>
        <w:rPr>
          <w:spacing w:val="-6"/>
        </w:rPr>
        <w:t xml:space="preserve"> </w:t>
      </w:r>
      <w:r>
        <w:t>the goal of eradication and stop the spread of RIFA.</w:t>
      </w:r>
    </w:p>
    <w:p w14:paraId="279178CF" w14:textId="77777777" w:rsidR="00DC7AFF" w:rsidRDefault="00DC7AFF">
      <w:pPr>
        <w:pStyle w:val="BodyText"/>
        <w:kinsoku w:val="0"/>
        <w:overflowPunct w:val="0"/>
        <w:spacing w:before="10"/>
        <w:rPr>
          <w:sz w:val="23"/>
          <w:szCs w:val="23"/>
        </w:rPr>
      </w:pPr>
    </w:p>
    <w:p w14:paraId="12D4717F" w14:textId="77777777" w:rsidR="00DC7AFF" w:rsidRDefault="00DC7AFF">
      <w:pPr>
        <w:pStyle w:val="Heading3"/>
        <w:numPr>
          <w:ilvl w:val="1"/>
          <w:numId w:val="23"/>
        </w:numPr>
        <w:tabs>
          <w:tab w:val="left" w:pos="679"/>
        </w:tabs>
        <w:kinsoku w:val="0"/>
        <w:overflowPunct w:val="0"/>
        <w:ind w:left="678"/>
        <w:rPr>
          <w:spacing w:val="-2"/>
        </w:rPr>
      </w:pPr>
      <w:bookmarkStart w:id="150" w:name="_Toc136854738"/>
      <w:r>
        <w:t>Timely</w:t>
      </w:r>
      <w:r>
        <w:rPr>
          <w:spacing w:val="-11"/>
        </w:rPr>
        <w:t xml:space="preserve"> </w:t>
      </w:r>
      <w:r>
        <w:t>new</w:t>
      </w:r>
      <w:r>
        <w:rPr>
          <w:spacing w:val="-8"/>
        </w:rPr>
        <w:t xml:space="preserve"> </w:t>
      </w:r>
      <w:r>
        <w:t>Program</w:t>
      </w:r>
      <w:r>
        <w:rPr>
          <w:spacing w:val="-9"/>
        </w:rPr>
        <w:t xml:space="preserve"> </w:t>
      </w:r>
      <w:r>
        <w:t>and</w:t>
      </w:r>
      <w:r>
        <w:rPr>
          <w:spacing w:val="-8"/>
        </w:rPr>
        <w:t xml:space="preserve"> </w:t>
      </w:r>
      <w:r>
        <w:t>budget</w:t>
      </w:r>
      <w:r>
        <w:rPr>
          <w:spacing w:val="-8"/>
        </w:rPr>
        <w:t xml:space="preserve"> </w:t>
      </w:r>
      <w:r>
        <w:rPr>
          <w:spacing w:val="-2"/>
        </w:rPr>
        <w:t>approval</w:t>
      </w:r>
      <w:bookmarkEnd w:id="150"/>
    </w:p>
    <w:p w14:paraId="7B12D5DF" w14:textId="77777777" w:rsidR="00DC7AFF" w:rsidRDefault="00DC7AFF">
      <w:pPr>
        <w:pStyle w:val="BodyText"/>
        <w:kinsoku w:val="0"/>
        <w:overflowPunct w:val="0"/>
        <w:spacing w:before="96" w:line="252" w:lineRule="auto"/>
        <w:ind w:left="220" w:right="838"/>
      </w:pPr>
      <w:r>
        <w:t>Assuming</w:t>
      </w:r>
      <w:r>
        <w:rPr>
          <w:spacing w:val="-6"/>
        </w:rPr>
        <w:t xml:space="preserve"> </w:t>
      </w:r>
      <w:r>
        <w:t>this</w:t>
      </w:r>
      <w:r>
        <w:rPr>
          <w:spacing w:val="-6"/>
        </w:rPr>
        <w:t xml:space="preserve"> </w:t>
      </w:r>
      <w:r>
        <w:t>year’s</w:t>
      </w:r>
      <w:r>
        <w:rPr>
          <w:spacing w:val="-6"/>
        </w:rPr>
        <w:t xml:space="preserve"> </w:t>
      </w:r>
      <w:r>
        <w:t>request</w:t>
      </w:r>
      <w:r>
        <w:rPr>
          <w:spacing w:val="-6"/>
        </w:rPr>
        <w:t xml:space="preserve"> </w:t>
      </w:r>
      <w:r>
        <w:t>by</w:t>
      </w:r>
      <w:r>
        <w:rPr>
          <w:spacing w:val="-6"/>
        </w:rPr>
        <w:t xml:space="preserve"> </w:t>
      </w:r>
      <w:r>
        <w:t>the</w:t>
      </w:r>
      <w:r>
        <w:rPr>
          <w:spacing w:val="-6"/>
        </w:rPr>
        <w:t xml:space="preserve"> </w:t>
      </w:r>
      <w:r>
        <w:t>Steering</w:t>
      </w:r>
      <w:r>
        <w:rPr>
          <w:spacing w:val="-6"/>
        </w:rPr>
        <w:t xml:space="preserve"> </w:t>
      </w:r>
      <w:r>
        <w:t>Committee</w:t>
      </w:r>
      <w:r>
        <w:rPr>
          <w:spacing w:val="-6"/>
        </w:rPr>
        <w:t xml:space="preserve"> </w:t>
      </w:r>
      <w:r>
        <w:t>of</w:t>
      </w:r>
      <w:r>
        <w:rPr>
          <w:spacing w:val="-6"/>
        </w:rPr>
        <w:t xml:space="preserve"> </w:t>
      </w:r>
      <w:r>
        <w:t>a</w:t>
      </w:r>
      <w:r>
        <w:rPr>
          <w:spacing w:val="-6"/>
        </w:rPr>
        <w:t xml:space="preserve"> </w:t>
      </w:r>
      <w:r>
        <w:t>$34M</w:t>
      </w:r>
      <w:r>
        <w:rPr>
          <w:spacing w:val="-6"/>
        </w:rPr>
        <w:t xml:space="preserve"> </w:t>
      </w:r>
      <w:r>
        <w:t>advance</w:t>
      </w:r>
      <w:r>
        <w:rPr>
          <w:spacing w:val="-6"/>
        </w:rPr>
        <w:t xml:space="preserve"> </w:t>
      </w:r>
      <w:r>
        <w:t>is</w:t>
      </w:r>
      <w:r>
        <w:rPr>
          <w:spacing w:val="-6"/>
        </w:rPr>
        <w:t xml:space="preserve"> </w:t>
      </w:r>
      <w:r>
        <w:t>approved and</w:t>
      </w:r>
      <w:r>
        <w:rPr>
          <w:spacing w:val="-2"/>
        </w:rPr>
        <w:t xml:space="preserve"> </w:t>
      </w:r>
      <w:r>
        <w:t>provided</w:t>
      </w:r>
      <w:r>
        <w:rPr>
          <w:spacing w:val="-2"/>
        </w:rPr>
        <w:t xml:space="preserve"> </w:t>
      </w:r>
      <w:r>
        <w:t>well</w:t>
      </w:r>
      <w:r>
        <w:rPr>
          <w:spacing w:val="-2"/>
        </w:rPr>
        <w:t xml:space="preserve"> </w:t>
      </w:r>
      <w:r>
        <w:t>before</w:t>
      </w:r>
      <w:r>
        <w:rPr>
          <w:spacing w:val="-2"/>
        </w:rPr>
        <w:t xml:space="preserve"> </w:t>
      </w:r>
      <w:r>
        <w:t>Christmas,</w:t>
      </w:r>
      <w:r>
        <w:rPr>
          <w:spacing w:val="-2"/>
        </w:rPr>
        <w:t xml:space="preserve"> </w:t>
      </w:r>
      <w:r>
        <w:t>there</w:t>
      </w:r>
      <w:r>
        <w:rPr>
          <w:spacing w:val="-2"/>
        </w:rPr>
        <w:t xml:space="preserve"> </w:t>
      </w:r>
      <w:r>
        <w:t>will</w:t>
      </w:r>
      <w:r>
        <w:rPr>
          <w:spacing w:val="-2"/>
        </w:rPr>
        <w:t xml:space="preserve"> </w:t>
      </w:r>
      <w:r>
        <w:t>be</w:t>
      </w:r>
      <w:r>
        <w:rPr>
          <w:spacing w:val="-2"/>
        </w:rPr>
        <w:t xml:space="preserve"> </w:t>
      </w:r>
      <w:r>
        <w:t>a</w:t>
      </w:r>
      <w:r>
        <w:rPr>
          <w:spacing w:val="-2"/>
        </w:rPr>
        <w:t xml:space="preserve"> </w:t>
      </w:r>
      <w:r>
        <w:t>need</w:t>
      </w:r>
      <w:r>
        <w:rPr>
          <w:spacing w:val="-2"/>
        </w:rPr>
        <w:t xml:space="preserve"> </w:t>
      </w:r>
      <w:r>
        <w:t>to</w:t>
      </w:r>
      <w:r>
        <w:rPr>
          <w:spacing w:val="-2"/>
        </w:rPr>
        <w:t xml:space="preserve"> </w:t>
      </w:r>
      <w:r>
        <w:t>also</w:t>
      </w:r>
      <w:r>
        <w:rPr>
          <w:spacing w:val="-2"/>
        </w:rPr>
        <w:t xml:space="preserve"> </w:t>
      </w:r>
      <w:r>
        <w:t>get</w:t>
      </w:r>
      <w:r>
        <w:rPr>
          <w:spacing w:val="-2"/>
        </w:rPr>
        <w:t xml:space="preserve"> </w:t>
      </w:r>
      <w:r>
        <w:t>AGMIN</w:t>
      </w:r>
      <w:r>
        <w:rPr>
          <w:spacing w:val="-2"/>
        </w:rPr>
        <w:t xml:space="preserve"> </w:t>
      </w:r>
      <w:r>
        <w:t>support</w:t>
      </w:r>
      <w:r>
        <w:rPr>
          <w:spacing w:val="-2"/>
        </w:rPr>
        <w:t xml:space="preserve"> </w:t>
      </w:r>
      <w:r>
        <w:t>for proposed Option A and associated forward budget as quickly as possible.</w:t>
      </w:r>
      <w:r>
        <w:rPr>
          <w:spacing w:val="40"/>
        </w:rPr>
        <w:t xml:space="preserve"> </w:t>
      </w:r>
      <w:r>
        <w:t>This will be critical for the new Program’s success.</w:t>
      </w:r>
    </w:p>
    <w:p w14:paraId="1CA3C9D2" w14:textId="77777777" w:rsidR="00DC7AFF" w:rsidRDefault="00DC7AFF">
      <w:pPr>
        <w:pStyle w:val="BodyText"/>
        <w:kinsoku w:val="0"/>
        <w:overflowPunct w:val="0"/>
        <w:spacing w:before="120" w:line="252" w:lineRule="auto"/>
        <w:ind w:left="220" w:right="642"/>
      </w:pPr>
      <w:r>
        <w:t>Due to the complexity of multiple jurisdictions’ budget processes, requiring separate cabinet approvals and then joint agreement, the Steering Committee might explore the possibility of bringing forward further Ten-year Plan plan funds for a blitz of area-wide treatment</w:t>
      </w:r>
      <w:r>
        <w:rPr>
          <w:spacing w:val="-5"/>
        </w:rPr>
        <w:t xml:space="preserve"> </w:t>
      </w:r>
      <w:r>
        <w:t>across</w:t>
      </w:r>
      <w:r>
        <w:rPr>
          <w:spacing w:val="-5"/>
        </w:rPr>
        <w:t xml:space="preserve"> </w:t>
      </w:r>
      <w:r>
        <w:t>the</w:t>
      </w:r>
      <w:r>
        <w:rPr>
          <w:spacing w:val="-5"/>
        </w:rPr>
        <w:t xml:space="preserve"> </w:t>
      </w:r>
      <w:r>
        <w:t>whole</w:t>
      </w:r>
      <w:r>
        <w:rPr>
          <w:spacing w:val="-5"/>
        </w:rPr>
        <w:t xml:space="preserve"> </w:t>
      </w:r>
      <w:r>
        <w:t>containment</w:t>
      </w:r>
      <w:r>
        <w:rPr>
          <w:spacing w:val="-5"/>
        </w:rPr>
        <w:t xml:space="preserve"> </w:t>
      </w:r>
      <w:r>
        <w:t>and</w:t>
      </w:r>
      <w:r>
        <w:rPr>
          <w:spacing w:val="-5"/>
        </w:rPr>
        <w:t xml:space="preserve"> </w:t>
      </w:r>
      <w:r>
        <w:t>operational</w:t>
      </w:r>
      <w:r>
        <w:rPr>
          <w:spacing w:val="-5"/>
        </w:rPr>
        <w:t xml:space="preserve"> </w:t>
      </w:r>
      <w:r>
        <w:t>zone</w:t>
      </w:r>
      <w:r>
        <w:rPr>
          <w:spacing w:val="-5"/>
        </w:rPr>
        <w:t xml:space="preserve"> </w:t>
      </w:r>
      <w:r>
        <w:t>in</w:t>
      </w:r>
      <w:r>
        <w:rPr>
          <w:spacing w:val="-5"/>
        </w:rPr>
        <w:t xml:space="preserve"> </w:t>
      </w:r>
      <w:r>
        <w:t>2022-23.</w:t>
      </w:r>
      <w:r>
        <w:rPr>
          <w:spacing w:val="-5"/>
        </w:rPr>
        <w:t xml:space="preserve"> </w:t>
      </w:r>
      <w:r>
        <w:t>The</w:t>
      </w:r>
      <w:r>
        <w:rPr>
          <w:spacing w:val="-5"/>
        </w:rPr>
        <w:t xml:space="preserve"> </w:t>
      </w:r>
      <w:r>
        <w:t>earlier</w:t>
      </w:r>
      <w:r>
        <w:rPr>
          <w:spacing w:val="-5"/>
        </w:rPr>
        <w:t xml:space="preserve"> </w:t>
      </w:r>
      <w:r>
        <w:t>in 2022 this could be implemented, the greater the long term prospects for maintaining Program momentum.</w:t>
      </w:r>
    </w:p>
    <w:p w14:paraId="52822FDD" w14:textId="77777777" w:rsidR="00DC7AFF" w:rsidRDefault="00DC7AFF">
      <w:pPr>
        <w:pStyle w:val="BodyText"/>
        <w:kinsoku w:val="0"/>
        <w:overflowPunct w:val="0"/>
        <w:spacing w:before="120" w:line="252" w:lineRule="auto"/>
        <w:ind w:left="220" w:right="683"/>
      </w:pPr>
      <w:r>
        <w:t>As</w:t>
      </w:r>
      <w:r>
        <w:rPr>
          <w:spacing w:val="-4"/>
        </w:rPr>
        <w:t xml:space="preserve"> </w:t>
      </w:r>
      <w:r>
        <w:t>the</w:t>
      </w:r>
      <w:r>
        <w:rPr>
          <w:spacing w:val="-4"/>
        </w:rPr>
        <w:t xml:space="preserve"> </w:t>
      </w:r>
      <w:r>
        <w:t>budget</w:t>
      </w:r>
      <w:r>
        <w:rPr>
          <w:spacing w:val="-4"/>
        </w:rPr>
        <w:t xml:space="preserve"> </w:t>
      </w:r>
      <w:r>
        <w:t>quantum</w:t>
      </w:r>
      <w:r>
        <w:rPr>
          <w:spacing w:val="-4"/>
        </w:rPr>
        <w:t xml:space="preserve"> </w:t>
      </w:r>
      <w:r>
        <w:t>is</w:t>
      </w:r>
      <w:r>
        <w:rPr>
          <w:spacing w:val="-4"/>
        </w:rPr>
        <w:t xml:space="preserve"> </w:t>
      </w:r>
      <w:r>
        <w:t>very</w:t>
      </w:r>
      <w:r>
        <w:rPr>
          <w:spacing w:val="-4"/>
        </w:rPr>
        <w:t xml:space="preserve"> </w:t>
      </w:r>
      <w:r>
        <w:t>large</w:t>
      </w:r>
      <w:r>
        <w:rPr>
          <w:spacing w:val="-4"/>
        </w:rPr>
        <w:t xml:space="preserve"> </w:t>
      </w:r>
      <w:r>
        <w:t>compared</w:t>
      </w:r>
      <w:r>
        <w:rPr>
          <w:spacing w:val="-4"/>
        </w:rPr>
        <w:t xml:space="preserve"> </w:t>
      </w:r>
      <w:r>
        <w:t>to</w:t>
      </w:r>
      <w:r>
        <w:rPr>
          <w:spacing w:val="-4"/>
        </w:rPr>
        <w:t xml:space="preserve"> </w:t>
      </w:r>
      <w:r>
        <w:t>other</w:t>
      </w:r>
      <w:r>
        <w:rPr>
          <w:spacing w:val="-4"/>
        </w:rPr>
        <w:t xml:space="preserve"> </w:t>
      </w:r>
      <w:r>
        <w:t>biosecurity</w:t>
      </w:r>
      <w:r>
        <w:rPr>
          <w:spacing w:val="-4"/>
        </w:rPr>
        <w:t xml:space="preserve"> </w:t>
      </w:r>
      <w:r>
        <w:t>program</w:t>
      </w:r>
      <w:r>
        <w:rPr>
          <w:spacing w:val="-4"/>
        </w:rPr>
        <w:t xml:space="preserve"> </w:t>
      </w:r>
      <w:r>
        <w:t>budgets</w:t>
      </w:r>
      <w:r>
        <w:rPr>
          <w:spacing w:val="-4"/>
        </w:rPr>
        <w:t xml:space="preserve"> </w:t>
      </w:r>
      <w:r>
        <w:t>and past NRIFAEP budgets, there may be a strong tendency to try for a compromise budget that</w:t>
      </w:r>
      <w:r>
        <w:rPr>
          <w:spacing w:val="-5"/>
        </w:rPr>
        <w:t xml:space="preserve"> </w:t>
      </w:r>
      <w:r>
        <w:t>will</w:t>
      </w:r>
      <w:r>
        <w:rPr>
          <w:spacing w:val="-5"/>
        </w:rPr>
        <w:t xml:space="preserve"> </w:t>
      </w:r>
      <w:r>
        <w:t>not</w:t>
      </w:r>
      <w:r>
        <w:rPr>
          <w:spacing w:val="-5"/>
        </w:rPr>
        <w:t xml:space="preserve"> </w:t>
      </w:r>
      <w:r>
        <w:t>be</w:t>
      </w:r>
      <w:r>
        <w:rPr>
          <w:spacing w:val="-5"/>
        </w:rPr>
        <w:t xml:space="preserve"> </w:t>
      </w:r>
      <w:r>
        <w:t>able</w:t>
      </w:r>
      <w:r>
        <w:rPr>
          <w:spacing w:val="-5"/>
        </w:rPr>
        <w:t xml:space="preserve"> </w:t>
      </w:r>
      <w:r>
        <w:t>to</w:t>
      </w:r>
      <w:r>
        <w:rPr>
          <w:spacing w:val="-5"/>
        </w:rPr>
        <w:t xml:space="preserve"> </w:t>
      </w:r>
      <w:r>
        <w:t>achieve</w:t>
      </w:r>
      <w:r>
        <w:rPr>
          <w:spacing w:val="-5"/>
        </w:rPr>
        <w:t xml:space="preserve"> </w:t>
      </w:r>
      <w:r>
        <w:t>the</w:t>
      </w:r>
      <w:r>
        <w:rPr>
          <w:spacing w:val="-5"/>
        </w:rPr>
        <w:t xml:space="preserve"> </w:t>
      </w:r>
      <w:r>
        <w:t>goals</w:t>
      </w:r>
      <w:r>
        <w:rPr>
          <w:spacing w:val="-5"/>
        </w:rPr>
        <w:t xml:space="preserve"> </w:t>
      </w:r>
      <w:r>
        <w:t>of</w:t>
      </w:r>
      <w:r>
        <w:rPr>
          <w:spacing w:val="-5"/>
        </w:rPr>
        <w:t xml:space="preserve"> </w:t>
      </w:r>
      <w:r>
        <w:t>containment</w:t>
      </w:r>
      <w:r>
        <w:rPr>
          <w:spacing w:val="-5"/>
        </w:rPr>
        <w:t xml:space="preserve"> </w:t>
      </w:r>
      <w:r>
        <w:t>and/or</w:t>
      </w:r>
      <w:r>
        <w:rPr>
          <w:spacing w:val="-5"/>
        </w:rPr>
        <w:t xml:space="preserve"> </w:t>
      </w:r>
      <w:r>
        <w:t>eventual</w:t>
      </w:r>
      <w:r>
        <w:rPr>
          <w:spacing w:val="-5"/>
        </w:rPr>
        <w:t xml:space="preserve"> </w:t>
      </w:r>
      <w:r>
        <w:t>eradication,</w:t>
      </w:r>
      <w:r>
        <w:rPr>
          <w:spacing w:val="-5"/>
        </w:rPr>
        <w:t xml:space="preserve"> </w:t>
      </w:r>
      <w:r>
        <w:t>just as happened with the framing of the Ten-Year Plan budget.</w:t>
      </w:r>
    </w:p>
    <w:p w14:paraId="6773226D" w14:textId="77777777" w:rsidR="00DC7AFF" w:rsidRDefault="00DC7AFF">
      <w:pPr>
        <w:pStyle w:val="BodyText"/>
        <w:kinsoku w:val="0"/>
        <w:overflowPunct w:val="0"/>
        <w:spacing w:before="11"/>
        <w:rPr>
          <w:sz w:val="23"/>
          <w:szCs w:val="23"/>
        </w:rPr>
      </w:pPr>
    </w:p>
    <w:p w14:paraId="46FC9414" w14:textId="77777777" w:rsidR="00DC7AFF" w:rsidRDefault="00DC7AFF">
      <w:pPr>
        <w:pStyle w:val="Heading3"/>
        <w:numPr>
          <w:ilvl w:val="1"/>
          <w:numId w:val="23"/>
        </w:numPr>
        <w:tabs>
          <w:tab w:val="left" w:pos="679"/>
        </w:tabs>
        <w:kinsoku w:val="0"/>
        <w:overflowPunct w:val="0"/>
        <w:ind w:left="678"/>
        <w:rPr>
          <w:spacing w:val="-4"/>
        </w:rPr>
      </w:pPr>
      <w:bookmarkStart w:id="151" w:name="_Toc136854739"/>
      <w:r>
        <w:t>Management</w:t>
      </w:r>
      <w:r>
        <w:rPr>
          <w:spacing w:val="-13"/>
        </w:rPr>
        <w:t xml:space="preserve"> </w:t>
      </w:r>
      <w:r>
        <w:t>of</w:t>
      </w:r>
      <w:r>
        <w:rPr>
          <w:spacing w:val="-11"/>
        </w:rPr>
        <w:t xml:space="preserve"> </w:t>
      </w:r>
      <w:r>
        <w:t>Queensland</w:t>
      </w:r>
      <w:r>
        <w:rPr>
          <w:spacing w:val="-11"/>
        </w:rPr>
        <w:t xml:space="preserve"> </w:t>
      </w:r>
      <w:r>
        <w:t>government</w:t>
      </w:r>
      <w:r>
        <w:rPr>
          <w:spacing w:val="-11"/>
        </w:rPr>
        <w:t xml:space="preserve"> </w:t>
      </w:r>
      <w:r>
        <w:t>changing</w:t>
      </w:r>
      <w:r>
        <w:rPr>
          <w:spacing w:val="-10"/>
        </w:rPr>
        <w:t xml:space="preserve"> </w:t>
      </w:r>
      <w:r>
        <w:rPr>
          <w:spacing w:val="-4"/>
        </w:rPr>
        <w:t>role</w:t>
      </w:r>
      <w:bookmarkEnd w:id="151"/>
    </w:p>
    <w:p w14:paraId="62C98CFE" w14:textId="77777777" w:rsidR="00DC7AFF" w:rsidRDefault="00DC7AFF">
      <w:pPr>
        <w:pStyle w:val="BodyText"/>
        <w:kinsoku w:val="0"/>
        <w:overflowPunct w:val="0"/>
        <w:spacing w:before="96" w:line="252" w:lineRule="auto"/>
        <w:ind w:left="220" w:right="630"/>
      </w:pPr>
      <w:r>
        <w:t>Provided</w:t>
      </w:r>
      <w:r>
        <w:rPr>
          <w:spacing w:val="40"/>
        </w:rPr>
        <w:t xml:space="preserve"> </w:t>
      </w:r>
      <w:r>
        <w:t>there</w:t>
      </w:r>
      <w:r>
        <w:rPr>
          <w:spacing w:val="-5"/>
        </w:rPr>
        <w:t xml:space="preserve"> </w:t>
      </w:r>
      <w:r>
        <w:t>is</w:t>
      </w:r>
      <w:r>
        <w:rPr>
          <w:spacing w:val="-5"/>
        </w:rPr>
        <w:t xml:space="preserve"> </w:t>
      </w:r>
      <w:r>
        <w:t>political</w:t>
      </w:r>
      <w:r>
        <w:rPr>
          <w:spacing w:val="-5"/>
        </w:rPr>
        <w:t xml:space="preserve"> </w:t>
      </w:r>
      <w:r>
        <w:t>will</w:t>
      </w:r>
      <w:r>
        <w:rPr>
          <w:spacing w:val="-5"/>
        </w:rPr>
        <w:t xml:space="preserve"> </w:t>
      </w:r>
      <w:r>
        <w:t>from</w:t>
      </w:r>
      <w:r>
        <w:rPr>
          <w:spacing w:val="-5"/>
        </w:rPr>
        <w:t xml:space="preserve"> </w:t>
      </w:r>
      <w:r>
        <w:t>Queensland</w:t>
      </w:r>
      <w:r>
        <w:rPr>
          <w:spacing w:val="-5"/>
        </w:rPr>
        <w:t xml:space="preserve"> </w:t>
      </w:r>
      <w:r>
        <w:t>to</w:t>
      </w:r>
      <w:r>
        <w:rPr>
          <w:spacing w:val="-5"/>
        </w:rPr>
        <w:t xml:space="preserve"> </w:t>
      </w:r>
      <w:r>
        <w:t>play</w:t>
      </w:r>
      <w:r>
        <w:rPr>
          <w:spacing w:val="-5"/>
        </w:rPr>
        <w:t xml:space="preserve"> </w:t>
      </w:r>
      <w:r>
        <w:t>a</w:t>
      </w:r>
      <w:r>
        <w:rPr>
          <w:spacing w:val="-5"/>
        </w:rPr>
        <w:t xml:space="preserve"> </w:t>
      </w:r>
      <w:r>
        <w:t>long</w:t>
      </w:r>
      <w:r>
        <w:rPr>
          <w:spacing w:val="-5"/>
        </w:rPr>
        <w:t xml:space="preserve"> </w:t>
      </w:r>
      <w:r>
        <w:t>term</w:t>
      </w:r>
      <w:r>
        <w:rPr>
          <w:spacing w:val="-5"/>
        </w:rPr>
        <w:t xml:space="preserve"> </w:t>
      </w:r>
      <w:r>
        <w:t>partnership</w:t>
      </w:r>
      <w:r>
        <w:rPr>
          <w:spacing w:val="-5"/>
        </w:rPr>
        <w:t xml:space="preserve"> </w:t>
      </w:r>
      <w:r>
        <w:t>role</w:t>
      </w:r>
      <w:r>
        <w:rPr>
          <w:spacing w:val="-5"/>
        </w:rPr>
        <w:t xml:space="preserve"> </w:t>
      </w:r>
      <w:r>
        <w:t>with other governments to complement a costs-shared national Program, it should be relatively simple to use QDAF’s emergency operations arrangements and facilities to marshal Queensland state and local government and other peak industry bodies to plan and implement specified activities, defining and refining roles of Program and other agencies as soon as possible.</w:t>
      </w:r>
    </w:p>
    <w:p w14:paraId="6932E249" w14:textId="77777777" w:rsidR="00DC7AFF" w:rsidRDefault="00DC7AFF">
      <w:pPr>
        <w:pStyle w:val="BodyText"/>
        <w:kinsoku w:val="0"/>
        <w:overflowPunct w:val="0"/>
        <w:spacing w:before="10"/>
        <w:rPr>
          <w:sz w:val="23"/>
          <w:szCs w:val="23"/>
        </w:rPr>
      </w:pPr>
    </w:p>
    <w:p w14:paraId="601FE794" w14:textId="77777777" w:rsidR="00DC7AFF" w:rsidRDefault="00DC7AFF">
      <w:pPr>
        <w:pStyle w:val="Heading3"/>
        <w:numPr>
          <w:ilvl w:val="1"/>
          <w:numId w:val="23"/>
        </w:numPr>
        <w:tabs>
          <w:tab w:val="left" w:pos="679"/>
        </w:tabs>
        <w:kinsoku w:val="0"/>
        <w:overflowPunct w:val="0"/>
        <w:spacing w:before="1"/>
        <w:ind w:left="678"/>
        <w:rPr>
          <w:spacing w:val="-2"/>
        </w:rPr>
      </w:pPr>
      <w:bookmarkStart w:id="152" w:name="_Toc136854740"/>
      <w:r>
        <w:t>Scaling-up</w:t>
      </w:r>
      <w:r>
        <w:rPr>
          <w:spacing w:val="-12"/>
        </w:rPr>
        <w:t xml:space="preserve"> </w:t>
      </w:r>
      <w:r>
        <w:t>of</w:t>
      </w:r>
      <w:r>
        <w:rPr>
          <w:spacing w:val="-9"/>
        </w:rPr>
        <w:t xml:space="preserve"> </w:t>
      </w:r>
      <w:r>
        <w:t>treatment</w:t>
      </w:r>
      <w:r>
        <w:rPr>
          <w:spacing w:val="-10"/>
        </w:rPr>
        <w:t xml:space="preserve"> </w:t>
      </w:r>
      <w:r>
        <w:t>and</w:t>
      </w:r>
      <w:r>
        <w:rPr>
          <w:spacing w:val="-9"/>
        </w:rPr>
        <w:t xml:space="preserve"> </w:t>
      </w:r>
      <w:r>
        <w:t>surveillance</w:t>
      </w:r>
      <w:r>
        <w:rPr>
          <w:spacing w:val="-9"/>
        </w:rPr>
        <w:t xml:space="preserve"> </w:t>
      </w:r>
      <w:r>
        <w:rPr>
          <w:spacing w:val="-2"/>
        </w:rPr>
        <w:t>activities</w:t>
      </w:r>
      <w:bookmarkEnd w:id="152"/>
    </w:p>
    <w:p w14:paraId="43040988" w14:textId="77777777" w:rsidR="00DC7AFF" w:rsidRDefault="00DC7AFF">
      <w:pPr>
        <w:pStyle w:val="BodyText"/>
        <w:kinsoku w:val="0"/>
        <w:overflowPunct w:val="0"/>
        <w:spacing w:before="96" w:line="252" w:lineRule="auto"/>
        <w:ind w:left="220" w:right="642"/>
      </w:pPr>
      <w:r>
        <w:t>The</w:t>
      </w:r>
      <w:r>
        <w:rPr>
          <w:spacing w:val="-5"/>
        </w:rPr>
        <w:t xml:space="preserve"> </w:t>
      </w:r>
      <w:r>
        <w:t>increasing</w:t>
      </w:r>
      <w:r>
        <w:rPr>
          <w:spacing w:val="-5"/>
        </w:rPr>
        <w:t xml:space="preserve"> </w:t>
      </w:r>
      <w:r>
        <w:t>size</w:t>
      </w:r>
      <w:r>
        <w:rPr>
          <w:spacing w:val="-5"/>
        </w:rPr>
        <w:t xml:space="preserve"> </w:t>
      </w:r>
      <w:r>
        <w:t>of</w:t>
      </w:r>
      <w:r>
        <w:rPr>
          <w:spacing w:val="-5"/>
        </w:rPr>
        <w:t xml:space="preserve"> </w:t>
      </w:r>
      <w:r>
        <w:t>the</w:t>
      </w:r>
      <w:r>
        <w:rPr>
          <w:spacing w:val="-5"/>
        </w:rPr>
        <w:t xml:space="preserve"> </w:t>
      </w:r>
      <w:r>
        <w:t>infestation</w:t>
      </w:r>
      <w:r>
        <w:rPr>
          <w:spacing w:val="-5"/>
        </w:rPr>
        <w:t xml:space="preserve"> </w:t>
      </w:r>
      <w:r>
        <w:t>increases</w:t>
      </w:r>
      <w:r>
        <w:rPr>
          <w:spacing w:val="-5"/>
        </w:rPr>
        <w:t xml:space="preserve"> </w:t>
      </w:r>
      <w:r>
        <w:t>the</w:t>
      </w:r>
      <w:r>
        <w:rPr>
          <w:spacing w:val="-5"/>
        </w:rPr>
        <w:t xml:space="preserve"> </w:t>
      </w:r>
      <w:r>
        <w:t>risk</w:t>
      </w:r>
      <w:r>
        <w:rPr>
          <w:spacing w:val="-5"/>
        </w:rPr>
        <w:t xml:space="preserve"> </w:t>
      </w:r>
      <w:r>
        <w:t>of</w:t>
      </w:r>
      <w:r>
        <w:rPr>
          <w:spacing w:val="-5"/>
        </w:rPr>
        <w:t xml:space="preserve"> </w:t>
      </w:r>
      <w:r>
        <w:t>spread</w:t>
      </w:r>
      <w:r>
        <w:rPr>
          <w:spacing w:val="-5"/>
        </w:rPr>
        <w:t xml:space="preserve"> </w:t>
      </w:r>
      <w:r>
        <w:t>and</w:t>
      </w:r>
      <w:r>
        <w:rPr>
          <w:spacing w:val="-5"/>
        </w:rPr>
        <w:t xml:space="preserve"> </w:t>
      </w:r>
      <w:r>
        <w:t>reinfestation.</w:t>
      </w:r>
      <w:r>
        <w:rPr>
          <w:spacing w:val="-5"/>
        </w:rPr>
        <w:t xml:space="preserve"> </w:t>
      </w:r>
      <w:r>
        <w:t>The incursions of RIFA elsewhere in Queensland and Australia were far smaller when detected than the current SEQ infestation under eradication.</w:t>
      </w:r>
    </w:p>
    <w:p w14:paraId="0CEE8E69" w14:textId="77777777" w:rsidR="00DC7AFF" w:rsidRDefault="00DC7AFF">
      <w:pPr>
        <w:pStyle w:val="BodyText"/>
        <w:kinsoku w:val="0"/>
        <w:overflowPunct w:val="0"/>
        <w:spacing w:before="120" w:line="252" w:lineRule="auto"/>
        <w:ind w:left="220" w:right="683"/>
      </w:pPr>
      <w:r>
        <w:t>Over such a large area, scaling-up operations to coordinate and complete suitable eradication</w:t>
      </w:r>
      <w:r>
        <w:rPr>
          <w:spacing w:val="-8"/>
        </w:rPr>
        <w:t xml:space="preserve"> </w:t>
      </w:r>
      <w:r>
        <w:t>activities</w:t>
      </w:r>
      <w:r>
        <w:rPr>
          <w:spacing w:val="-8"/>
        </w:rPr>
        <w:t xml:space="preserve"> </w:t>
      </w:r>
      <w:r>
        <w:t>(including</w:t>
      </w:r>
      <w:r>
        <w:rPr>
          <w:spacing w:val="-8"/>
        </w:rPr>
        <w:t xml:space="preserve"> </w:t>
      </w:r>
      <w:r>
        <w:t>100%</w:t>
      </w:r>
      <w:r>
        <w:rPr>
          <w:spacing w:val="-8"/>
        </w:rPr>
        <w:t xml:space="preserve"> </w:t>
      </w:r>
      <w:r>
        <w:t>treatment,</w:t>
      </w:r>
      <w:r>
        <w:rPr>
          <w:spacing w:val="-8"/>
        </w:rPr>
        <w:t xml:space="preserve"> </w:t>
      </w:r>
      <w:r>
        <w:t>100%</w:t>
      </w:r>
      <w:r>
        <w:rPr>
          <w:spacing w:val="-8"/>
        </w:rPr>
        <w:t xml:space="preserve"> </w:t>
      </w:r>
      <w:r>
        <w:t>surveillance</w:t>
      </w:r>
      <w:r>
        <w:rPr>
          <w:spacing w:val="-8"/>
        </w:rPr>
        <w:t xml:space="preserve"> </w:t>
      </w:r>
      <w:r>
        <w:t>over</w:t>
      </w:r>
      <w:r>
        <w:rPr>
          <w:spacing w:val="-8"/>
        </w:rPr>
        <w:t xml:space="preserve"> </w:t>
      </w:r>
      <w:r>
        <w:t>multiple</w:t>
      </w:r>
      <w:r>
        <w:rPr>
          <w:spacing w:val="-8"/>
        </w:rPr>
        <w:t xml:space="preserve"> </w:t>
      </w:r>
      <w:r>
        <w:t>years, community and industry engagement, etc.) is challenging, especially under the financial and logistical constraints that the Program faces.</w:t>
      </w:r>
    </w:p>
    <w:p w14:paraId="36DA0A1E" w14:textId="77777777" w:rsidR="00DC7AFF" w:rsidRDefault="00DC7AFF">
      <w:pPr>
        <w:pStyle w:val="BodyText"/>
        <w:kinsoku w:val="0"/>
        <w:overflowPunct w:val="0"/>
        <w:spacing w:before="120" w:line="252" w:lineRule="auto"/>
        <w:ind w:left="220" w:right="683"/>
        <w:sectPr w:rsidR="00DC7AFF">
          <w:pgSz w:w="11920" w:h="16840"/>
          <w:pgMar w:top="1100" w:right="520" w:bottom="1900" w:left="1400" w:header="0" w:footer="1637" w:gutter="0"/>
          <w:cols w:space="720"/>
          <w:noEndnote/>
        </w:sectPr>
      </w:pPr>
    </w:p>
    <w:p w14:paraId="65C2EEAC" w14:textId="77777777" w:rsidR="00DC7AFF" w:rsidRDefault="00DC7AFF">
      <w:pPr>
        <w:pStyle w:val="BodyText"/>
        <w:kinsoku w:val="0"/>
        <w:overflowPunct w:val="0"/>
        <w:spacing w:before="34" w:line="252" w:lineRule="auto"/>
        <w:ind w:left="220" w:right="683"/>
      </w:pPr>
      <w:r>
        <w:lastRenderedPageBreak/>
        <w:t>Broadscale treatment and surveillance operations are, however, already being implemented</w:t>
      </w:r>
      <w:r>
        <w:rPr>
          <w:spacing w:val="-8"/>
        </w:rPr>
        <w:t xml:space="preserve"> </w:t>
      </w:r>
      <w:r>
        <w:t>at</w:t>
      </w:r>
      <w:r>
        <w:rPr>
          <w:spacing w:val="-8"/>
        </w:rPr>
        <w:t xml:space="preserve"> </w:t>
      </w:r>
      <w:r>
        <w:t>scale</w:t>
      </w:r>
      <w:r>
        <w:rPr>
          <w:spacing w:val="-8"/>
        </w:rPr>
        <w:t xml:space="preserve"> </w:t>
      </w:r>
      <w:r>
        <w:t>by</w:t>
      </w:r>
      <w:r>
        <w:rPr>
          <w:spacing w:val="-8"/>
        </w:rPr>
        <w:t xml:space="preserve"> </w:t>
      </w:r>
      <w:r>
        <w:t>the</w:t>
      </w:r>
      <w:r>
        <w:rPr>
          <w:spacing w:val="-8"/>
        </w:rPr>
        <w:t xml:space="preserve"> </w:t>
      </w:r>
      <w:r>
        <w:t>Program,</w:t>
      </w:r>
      <w:r>
        <w:rPr>
          <w:spacing w:val="-8"/>
        </w:rPr>
        <w:t xml:space="preserve"> </w:t>
      </w:r>
      <w:r>
        <w:t>making</w:t>
      </w:r>
      <w:r>
        <w:rPr>
          <w:spacing w:val="-8"/>
        </w:rPr>
        <w:t xml:space="preserve"> </w:t>
      </w:r>
      <w:r>
        <w:t>their</w:t>
      </w:r>
      <w:r>
        <w:rPr>
          <w:spacing w:val="-8"/>
        </w:rPr>
        <w:t xml:space="preserve"> </w:t>
      </w:r>
      <w:r>
        <w:t>expansion</w:t>
      </w:r>
      <w:r>
        <w:rPr>
          <w:spacing w:val="-8"/>
        </w:rPr>
        <w:t xml:space="preserve"> </w:t>
      </w:r>
      <w:r>
        <w:t>relatively</w:t>
      </w:r>
      <w:r>
        <w:rPr>
          <w:spacing w:val="-8"/>
        </w:rPr>
        <w:t xml:space="preserve"> </w:t>
      </w:r>
      <w:r>
        <w:t>simple</w:t>
      </w:r>
      <w:r>
        <w:rPr>
          <w:spacing w:val="-8"/>
        </w:rPr>
        <w:t xml:space="preserve"> </w:t>
      </w:r>
      <w:r>
        <w:t>provided budget, staff hire and procurement can be arranged in</w:t>
      </w:r>
      <w:r>
        <w:rPr>
          <w:spacing w:val="40"/>
        </w:rPr>
        <w:t xml:space="preserve"> </w:t>
      </w:r>
      <w:r>
        <w:t>a timely manner.</w:t>
      </w:r>
    </w:p>
    <w:p w14:paraId="024B2B28" w14:textId="77777777" w:rsidR="00DC7AFF" w:rsidRDefault="00DC7AFF">
      <w:pPr>
        <w:pStyle w:val="BodyText"/>
        <w:kinsoku w:val="0"/>
        <w:overflowPunct w:val="0"/>
        <w:spacing w:before="120" w:line="252" w:lineRule="auto"/>
        <w:ind w:left="220" w:right="683"/>
      </w:pPr>
      <w:r>
        <w:t>The Program’s ability in the past to manage major changes in scope and emergency responses to new findings was severely constrained by fixed budgets and sometimes by dual</w:t>
      </w:r>
      <w:r>
        <w:rPr>
          <w:spacing w:val="-8"/>
        </w:rPr>
        <w:t xml:space="preserve"> </w:t>
      </w:r>
      <w:r>
        <w:t>reporting</w:t>
      </w:r>
      <w:r>
        <w:rPr>
          <w:spacing w:val="-8"/>
        </w:rPr>
        <w:t xml:space="preserve"> </w:t>
      </w:r>
      <w:r>
        <w:t>and</w:t>
      </w:r>
      <w:r>
        <w:rPr>
          <w:spacing w:val="-8"/>
        </w:rPr>
        <w:t xml:space="preserve"> </w:t>
      </w:r>
      <w:r>
        <w:t>approval</w:t>
      </w:r>
      <w:r>
        <w:rPr>
          <w:spacing w:val="-8"/>
        </w:rPr>
        <w:t xml:space="preserve"> </w:t>
      </w:r>
      <w:r>
        <w:t>processes.</w:t>
      </w:r>
      <w:r>
        <w:rPr>
          <w:spacing w:val="-8"/>
        </w:rPr>
        <w:t xml:space="preserve"> </w:t>
      </w:r>
      <w:r>
        <w:t>Given</w:t>
      </w:r>
      <w:r>
        <w:rPr>
          <w:spacing w:val="-8"/>
        </w:rPr>
        <w:t xml:space="preserve"> </w:t>
      </w:r>
      <w:r>
        <w:t>the</w:t>
      </w:r>
      <w:r>
        <w:rPr>
          <w:spacing w:val="-8"/>
        </w:rPr>
        <w:t xml:space="preserve"> </w:t>
      </w:r>
      <w:r>
        <w:t>unpredictability</w:t>
      </w:r>
      <w:r>
        <w:rPr>
          <w:spacing w:val="-8"/>
        </w:rPr>
        <w:t xml:space="preserve"> </w:t>
      </w:r>
      <w:r>
        <w:t>of</w:t>
      </w:r>
      <w:r>
        <w:rPr>
          <w:spacing w:val="-8"/>
        </w:rPr>
        <w:t xml:space="preserve"> </w:t>
      </w:r>
      <w:r>
        <w:t>RIFA</w:t>
      </w:r>
      <w:r>
        <w:rPr>
          <w:spacing w:val="-8"/>
        </w:rPr>
        <w:t xml:space="preserve"> </w:t>
      </w:r>
      <w:r>
        <w:t>spread</w:t>
      </w:r>
      <w:r>
        <w:rPr>
          <w:spacing w:val="-8"/>
        </w:rPr>
        <w:t xml:space="preserve"> </w:t>
      </w:r>
      <w:r>
        <w:t>and</w:t>
      </w:r>
      <w:r>
        <w:rPr>
          <w:spacing w:val="-8"/>
        </w:rPr>
        <w:t xml:space="preserve"> </w:t>
      </w:r>
      <w:r>
        <w:t>the lack</w:t>
      </w:r>
      <w:r>
        <w:rPr>
          <w:spacing w:val="-5"/>
        </w:rPr>
        <w:t xml:space="preserve"> </w:t>
      </w:r>
      <w:r>
        <w:t>of</w:t>
      </w:r>
      <w:r>
        <w:rPr>
          <w:spacing w:val="-5"/>
        </w:rPr>
        <w:t xml:space="preserve"> </w:t>
      </w:r>
      <w:r>
        <w:t>additional</w:t>
      </w:r>
      <w:r>
        <w:rPr>
          <w:spacing w:val="-5"/>
        </w:rPr>
        <w:t xml:space="preserve"> </w:t>
      </w:r>
      <w:r>
        <w:t>funding</w:t>
      </w:r>
      <w:r>
        <w:rPr>
          <w:spacing w:val="-5"/>
        </w:rPr>
        <w:t xml:space="preserve"> </w:t>
      </w:r>
      <w:r>
        <w:t>to</w:t>
      </w:r>
      <w:r>
        <w:rPr>
          <w:spacing w:val="-5"/>
        </w:rPr>
        <w:t xml:space="preserve"> </w:t>
      </w:r>
      <w:r>
        <w:t>address</w:t>
      </w:r>
      <w:r>
        <w:rPr>
          <w:spacing w:val="-5"/>
        </w:rPr>
        <w:t xml:space="preserve"> </w:t>
      </w:r>
      <w:r>
        <w:t>detections</w:t>
      </w:r>
      <w:r>
        <w:rPr>
          <w:spacing w:val="-5"/>
        </w:rPr>
        <w:t xml:space="preserve"> </w:t>
      </w:r>
      <w:r>
        <w:t>outside</w:t>
      </w:r>
      <w:r>
        <w:rPr>
          <w:spacing w:val="-5"/>
        </w:rPr>
        <w:t xml:space="preserve"> </w:t>
      </w:r>
      <w:r>
        <w:t>of</w:t>
      </w:r>
      <w:r>
        <w:rPr>
          <w:spacing w:val="-5"/>
        </w:rPr>
        <w:t xml:space="preserve"> </w:t>
      </w:r>
      <w:r>
        <w:t>the</w:t>
      </w:r>
      <w:r>
        <w:rPr>
          <w:spacing w:val="-5"/>
        </w:rPr>
        <w:t xml:space="preserve"> </w:t>
      </w:r>
      <w:r>
        <w:t>original</w:t>
      </w:r>
      <w:r>
        <w:rPr>
          <w:spacing w:val="-5"/>
        </w:rPr>
        <w:t xml:space="preserve"> </w:t>
      </w:r>
      <w:r>
        <w:t>Ten-Year</w:t>
      </w:r>
      <w:r>
        <w:rPr>
          <w:spacing w:val="-5"/>
        </w:rPr>
        <w:t xml:space="preserve"> </w:t>
      </w:r>
      <w:r>
        <w:t>Plan,</w:t>
      </w:r>
      <w:r>
        <w:rPr>
          <w:spacing w:val="-5"/>
        </w:rPr>
        <w:t xml:space="preserve"> </w:t>
      </w:r>
      <w:r>
        <w:t>the Program repeatedly faced immense challenges in effectively forecasting and planning operations. The sheer scale of the work being conducted created large overheads which often had not been systematically accounted for in strategic planning.</w:t>
      </w:r>
    </w:p>
    <w:p w14:paraId="18C35BE0" w14:textId="77777777" w:rsidR="00DC7AFF" w:rsidRDefault="00DC7AFF">
      <w:pPr>
        <w:pStyle w:val="BodyText"/>
        <w:kinsoku w:val="0"/>
        <w:overflowPunct w:val="0"/>
        <w:spacing w:before="120" w:line="252" w:lineRule="auto"/>
        <w:ind w:left="220" w:right="630"/>
      </w:pPr>
      <w:r>
        <w:t>Further</w:t>
      </w:r>
      <w:r>
        <w:rPr>
          <w:spacing w:val="-7"/>
        </w:rPr>
        <w:t xml:space="preserve"> </w:t>
      </w:r>
      <w:r>
        <w:t>compounding</w:t>
      </w:r>
      <w:r>
        <w:rPr>
          <w:spacing w:val="-7"/>
        </w:rPr>
        <w:t xml:space="preserve"> </w:t>
      </w:r>
      <w:r>
        <w:t>these</w:t>
      </w:r>
      <w:r>
        <w:rPr>
          <w:spacing w:val="-7"/>
        </w:rPr>
        <w:t xml:space="preserve"> </w:t>
      </w:r>
      <w:r>
        <w:t>issues</w:t>
      </w:r>
      <w:r>
        <w:rPr>
          <w:spacing w:val="-7"/>
        </w:rPr>
        <w:t xml:space="preserve"> </w:t>
      </w:r>
      <w:r>
        <w:t>were</w:t>
      </w:r>
      <w:r>
        <w:rPr>
          <w:spacing w:val="-7"/>
        </w:rPr>
        <w:t xml:space="preserve"> </w:t>
      </w:r>
      <w:r>
        <w:t>problems</w:t>
      </w:r>
      <w:r>
        <w:rPr>
          <w:spacing w:val="-7"/>
        </w:rPr>
        <w:t xml:space="preserve"> </w:t>
      </w:r>
      <w:r>
        <w:t>with</w:t>
      </w:r>
      <w:r>
        <w:rPr>
          <w:spacing w:val="-7"/>
        </w:rPr>
        <w:t xml:space="preserve"> </w:t>
      </w:r>
      <w:r>
        <w:t>internal</w:t>
      </w:r>
      <w:r>
        <w:rPr>
          <w:spacing w:val="-7"/>
        </w:rPr>
        <w:t xml:space="preserve"> </w:t>
      </w:r>
      <w:r>
        <w:t>integration</w:t>
      </w:r>
      <w:r>
        <w:rPr>
          <w:spacing w:val="-7"/>
        </w:rPr>
        <w:t xml:space="preserve"> </w:t>
      </w:r>
      <w:r>
        <w:t>of</w:t>
      </w:r>
      <w:r>
        <w:rPr>
          <w:spacing w:val="-7"/>
        </w:rPr>
        <w:t xml:space="preserve"> </w:t>
      </w:r>
      <w:r>
        <w:t>knowledge and processes that led to operational issues, such as gaps in treatment, that were not identified, escalated and resolved fast enough to prevent major operational challenges.</w:t>
      </w:r>
    </w:p>
    <w:p w14:paraId="19A858A7" w14:textId="77777777" w:rsidR="00DC7AFF" w:rsidRDefault="00DC7AFF">
      <w:pPr>
        <w:pStyle w:val="BodyText"/>
        <w:kinsoku w:val="0"/>
        <w:overflowPunct w:val="0"/>
        <w:spacing w:line="252" w:lineRule="auto"/>
        <w:ind w:left="220" w:right="1171"/>
        <w:jc w:val="both"/>
      </w:pPr>
      <w:r>
        <w:t>The</w:t>
      </w:r>
      <w:r>
        <w:rPr>
          <w:spacing w:val="-7"/>
        </w:rPr>
        <w:t xml:space="preserve"> </w:t>
      </w:r>
      <w:r>
        <w:t>adoption</w:t>
      </w:r>
      <w:r>
        <w:rPr>
          <w:spacing w:val="-7"/>
        </w:rPr>
        <w:t xml:space="preserve"> </w:t>
      </w:r>
      <w:r>
        <w:t>of</w:t>
      </w:r>
      <w:r>
        <w:rPr>
          <w:spacing w:val="-7"/>
        </w:rPr>
        <w:t xml:space="preserve"> </w:t>
      </w:r>
      <w:r>
        <w:t>agile</w:t>
      </w:r>
      <w:r>
        <w:rPr>
          <w:spacing w:val="-7"/>
        </w:rPr>
        <w:t xml:space="preserve"> </w:t>
      </w:r>
      <w:r>
        <w:t>planning</w:t>
      </w:r>
      <w:r>
        <w:rPr>
          <w:spacing w:val="-7"/>
        </w:rPr>
        <w:t xml:space="preserve"> </w:t>
      </w:r>
      <w:r>
        <w:t>processes</w:t>
      </w:r>
      <w:r>
        <w:rPr>
          <w:spacing w:val="-7"/>
        </w:rPr>
        <w:t xml:space="preserve"> </w:t>
      </w:r>
      <w:r>
        <w:t>and</w:t>
      </w:r>
      <w:r>
        <w:rPr>
          <w:spacing w:val="-7"/>
        </w:rPr>
        <w:t xml:space="preserve"> </w:t>
      </w:r>
      <w:r>
        <w:t>weekly</w:t>
      </w:r>
      <w:r>
        <w:rPr>
          <w:spacing w:val="-7"/>
        </w:rPr>
        <w:t xml:space="preserve"> </w:t>
      </w:r>
      <w:r>
        <w:t>progress</w:t>
      </w:r>
      <w:r>
        <w:rPr>
          <w:spacing w:val="-7"/>
        </w:rPr>
        <w:t xml:space="preserve"> </w:t>
      </w:r>
      <w:r>
        <w:t>review</w:t>
      </w:r>
      <w:r>
        <w:rPr>
          <w:spacing w:val="-7"/>
        </w:rPr>
        <w:t xml:space="preserve"> </w:t>
      </w:r>
      <w:r>
        <w:t>meetings</w:t>
      </w:r>
      <w:r>
        <w:rPr>
          <w:spacing w:val="-7"/>
        </w:rPr>
        <w:t xml:space="preserve"> </w:t>
      </w:r>
      <w:r>
        <w:t>have improved</w:t>
      </w:r>
      <w:r>
        <w:rPr>
          <w:spacing w:val="-1"/>
        </w:rPr>
        <w:t xml:space="preserve"> </w:t>
      </w:r>
      <w:r>
        <w:t>this</w:t>
      </w:r>
      <w:r>
        <w:rPr>
          <w:spacing w:val="-1"/>
        </w:rPr>
        <w:t xml:space="preserve"> </w:t>
      </w:r>
      <w:r>
        <w:t>situation</w:t>
      </w:r>
      <w:r>
        <w:rPr>
          <w:spacing w:val="-1"/>
        </w:rPr>
        <w:t xml:space="preserve"> </w:t>
      </w:r>
      <w:r>
        <w:t>since</w:t>
      </w:r>
      <w:r>
        <w:rPr>
          <w:spacing w:val="-1"/>
        </w:rPr>
        <w:t xml:space="preserve"> </w:t>
      </w:r>
      <w:r>
        <w:t>2019,</w:t>
      </w:r>
      <w:r>
        <w:rPr>
          <w:spacing w:val="-1"/>
        </w:rPr>
        <w:t xml:space="preserve"> </w:t>
      </w:r>
      <w:r>
        <w:t>but</w:t>
      </w:r>
      <w:r>
        <w:rPr>
          <w:spacing w:val="-2"/>
        </w:rPr>
        <w:t xml:space="preserve"> </w:t>
      </w:r>
      <w:r>
        <w:t>internal</w:t>
      </w:r>
      <w:r>
        <w:rPr>
          <w:spacing w:val="-1"/>
        </w:rPr>
        <w:t xml:space="preserve"> </w:t>
      </w:r>
      <w:r>
        <w:t>structural</w:t>
      </w:r>
      <w:r>
        <w:rPr>
          <w:spacing w:val="-1"/>
        </w:rPr>
        <w:t xml:space="preserve"> </w:t>
      </w:r>
      <w:r>
        <w:t>change</w:t>
      </w:r>
      <w:r>
        <w:rPr>
          <w:spacing w:val="-1"/>
        </w:rPr>
        <w:t xml:space="preserve"> </w:t>
      </w:r>
      <w:r>
        <w:t>may</w:t>
      </w:r>
      <w:r>
        <w:rPr>
          <w:spacing w:val="-1"/>
        </w:rPr>
        <w:t xml:space="preserve"> </w:t>
      </w:r>
      <w:r>
        <w:t>be</w:t>
      </w:r>
      <w:r>
        <w:rPr>
          <w:spacing w:val="-1"/>
        </w:rPr>
        <w:t xml:space="preserve"> </w:t>
      </w:r>
      <w:r>
        <w:t>needed</w:t>
      </w:r>
      <w:r>
        <w:rPr>
          <w:spacing w:val="-2"/>
        </w:rPr>
        <w:t xml:space="preserve"> </w:t>
      </w:r>
      <w:r>
        <w:t>to further improve this situation.</w:t>
      </w:r>
    </w:p>
    <w:p w14:paraId="6A5DB297" w14:textId="77777777" w:rsidR="00DC7AFF" w:rsidRDefault="00DC7AFF">
      <w:pPr>
        <w:pStyle w:val="BodyText"/>
        <w:kinsoku w:val="0"/>
        <w:overflowPunct w:val="0"/>
        <w:spacing w:before="10"/>
        <w:rPr>
          <w:sz w:val="23"/>
          <w:szCs w:val="23"/>
        </w:rPr>
      </w:pPr>
    </w:p>
    <w:p w14:paraId="27994657" w14:textId="77777777" w:rsidR="00DC7AFF" w:rsidRDefault="00DC7AFF">
      <w:pPr>
        <w:pStyle w:val="Heading3"/>
        <w:numPr>
          <w:ilvl w:val="1"/>
          <w:numId w:val="23"/>
        </w:numPr>
        <w:tabs>
          <w:tab w:val="left" w:pos="679"/>
        </w:tabs>
        <w:kinsoku w:val="0"/>
        <w:overflowPunct w:val="0"/>
        <w:ind w:left="678"/>
        <w:rPr>
          <w:spacing w:val="-2"/>
        </w:rPr>
      </w:pPr>
      <w:bookmarkStart w:id="153" w:name="_Toc136854741"/>
      <w:r>
        <w:t>Program</w:t>
      </w:r>
      <w:r>
        <w:rPr>
          <w:spacing w:val="-10"/>
        </w:rPr>
        <w:t xml:space="preserve"> </w:t>
      </w:r>
      <w:r>
        <w:t>staff</w:t>
      </w:r>
      <w:r>
        <w:rPr>
          <w:spacing w:val="-10"/>
        </w:rPr>
        <w:t xml:space="preserve"> </w:t>
      </w:r>
      <w:r>
        <w:rPr>
          <w:spacing w:val="-2"/>
        </w:rPr>
        <w:t>management</w:t>
      </w:r>
      <w:bookmarkEnd w:id="153"/>
    </w:p>
    <w:p w14:paraId="3E2C3845" w14:textId="77777777" w:rsidR="00DC7AFF" w:rsidRDefault="00DC7AFF">
      <w:pPr>
        <w:pStyle w:val="BodyText"/>
        <w:kinsoku w:val="0"/>
        <w:overflowPunct w:val="0"/>
        <w:spacing w:before="96" w:line="252" w:lineRule="auto"/>
        <w:ind w:left="220" w:right="683"/>
      </w:pPr>
      <w:r>
        <w:t>Program staff are either permanent or temporary QDAF employees, or contract staff employed by a range of companies that provide general employment or specialised services.</w:t>
      </w:r>
      <w:r>
        <w:rPr>
          <w:spacing w:val="-5"/>
        </w:rPr>
        <w:t xml:space="preserve"> </w:t>
      </w:r>
      <w:r>
        <w:t>Bulk</w:t>
      </w:r>
      <w:r>
        <w:rPr>
          <w:spacing w:val="-5"/>
        </w:rPr>
        <w:t xml:space="preserve"> </w:t>
      </w:r>
      <w:r>
        <w:t>labour</w:t>
      </w:r>
      <w:r>
        <w:rPr>
          <w:spacing w:val="-5"/>
        </w:rPr>
        <w:t xml:space="preserve"> </w:t>
      </w:r>
      <w:r>
        <w:t>hire</w:t>
      </w:r>
      <w:r>
        <w:rPr>
          <w:spacing w:val="-5"/>
        </w:rPr>
        <w:t xml:space="preserve"> </w:t>
      </w:r>
      <w:r>
        <w:t>contracts</w:t>
      </w:r>
      <w:r>
        <w:rPr>
          <w:spacing w:val="-5"/>
        </w:rPr>
        <w:t xml:space="preserve"> </w:t>
      </w:r>
      <w:r>
        <w:t>are</w:t>
      </w:r>
      <w:r>
        <w:rPr>
          <w:spacing w:val="-5"/>
        </w:rPr>
        <w:t xml:space="preserve"> </w:t>
      </w:r>
      <w:r>
        <w:t>large</w:t>
      </w:r>
      <w:r>
        <w:rPr>
          <w:spacing w:val="-5"/>
        </w:rPr>
        <w:t xml:space="preserve"> </w:t>
      </w:r>
      <w:r>
        <w:t>and</w:t>
      </w:r>
      <w:r>
        <w:rPr>
          <w:spacing w:val="-5"/>
        </w:rPr>
        <w:t xml:space="preserve"> </w:t>
      </w:r>
      <w:r>
        <w:t>tend</w:t>
      </w:r>
      <w:r>
        <w:rPr>
          <w:spacing w:val="-5"/>
        </w:rPr>
        <w:t xml:space="preserve"> </w:t>
      </w:r>
      <w:r>
        <w:t>to</w:t>
      </w:r>
      <w:r>
        <w:rPr>
          <w:spacing w:val="-5"/>
        </w:rPr>
        <w:t xml:space="preserve"> </w:t>
      </w:r>
      <w:r>
        <w:t>be</w:t>
      </w:r>
      <w:r>
        <w:rPr>
          <w:spacing w:val="-5"/>
        </w:rPr>
        <w:t xml:space="preserve"> </w:t>
      </w:r>
      <w:r>
        <w:t>implemented</w:t>
      </w:r>
      <w:r>
        <w:rPr>
          <w:spacing w:val="-5"/>
        </w:rPr>
        <w:t xml:space="preserve"> </w:t>
      </w:r>
      <w:r>
        <w:t>by</w:t>
      </w:r>
      <w:r>
        <w:rPr>
          <w:spacing w:val="-5"/>
        </w:rPr>
        <w:t xml:space="preserve"> </w:t>
      </w:r>
      <w:r>
        <w:t>financial</w:t>
      </w:r>
      <w:r>
        <w:rPr>
          <w:spacing w:val="-5"/>
        </w:rPr>
        <w:t xml:space="preserve"> </w:t>
      </w:r>
      <w:r>
        <w:t>or calendar year, rather than by projected work demands. Their application depends on certainty of budget for the following year, which can be delayed.</w:t>
      </w:r>
    </w:p>
    <w:p w14:paraId="41777F8A" w14:textId="77777777" w:rsidR="00DC7AFF" w:rsidRDefault="00DC7AFF">
      <w:pPr>
        <w:pStyle w:val="BodyText"/>
        <w:kinsoku w:val="0"/>
        <w:overflowPunct w:val="0"/>
        <w:spacing w:before="120" w:line="252" w:lineRule="auto"/>
        <w:ind w:left="220" w:right="642"/>
      </w:pPr>
      <w:r>
        <w:t>The Program is subject to QDAF’s Public Sector FTE cap, which skews it towards using more contract staff, even though this is less efficient than employing temporary public servants,</w:t>
      </w:r>
      <w:r>
        <w:rPr>
          <w:spacing w:val="-7"/>
        </w:rPr>
        <w:t xml:space="preserve"> </w:t>
      </w:r>
      <w:r>
        <w:t>due</w:t>
      </w:r>
      <w:r>
        <w:rPr>
          <w:spacing w:val="-7"/>
        </w:rPr>
        <w:t xml:space="preserve"> </w:t>
      </w:r>
      <w:r>
        <w:t>to</w:t>
      </w:r>
      <w:r>
        <w:rPr>
          <w:spacing w:val="-7"/>
        </w:rPr>
        <w:t xml:space="preserve"> </w:t>
      </w:r>
      <w:r>
        <w:t>their</w:t>
      </w:r>
      <w:r>
        <w:rPr>
          <w:spacing w:val="-7"/>
        </w:rPr>
        <w:t xml:space="preserve"> </w:t>
      </w:r>
      <w:r>
        <w:t>high</w:t>
      </w:r>
      <w:r>
        <w:rPr>
          <w:spacing w:val="-7"/>
        </w:rPr>
        <w:t xml:space="preserve"> </w:t>
      </w:r>
      <w:r>
        <w:t>turnover,</w:t>
      </w:r>
      <w:r>
        <w:rPr>
          <w:spacing w:val="-7"/>
        </w:rPr>
        <w:t xml:space="preserve"> </w:t>
      </w:r>
      <w:r>
        <w:t>lower</w:t>
      </w:r>
      <w:r>
        <w:rPr>
          <w:spacing w:val="-7"/>
        </w:rPr>
        <w:t xml:space="preserve"> </w:t>
      </w:r>
      <w:r>
        <w:t>motivation,</w:t>
      </w:r>
      <w:r>
        <w:rPr>
          <w:spacing w:val="-7"/>
        </w:rPr>
        <w:t xml:space="preserve"> </w:t>
      </w:r>
      <w:r>
        <w:t>and</w:t>
      </w:r>
      <w:r>
        <w:rPr>
          <w:spacing w:val="-7"/>
        </w:rPr>
        <w:t xml:space="preserve"> </w:t>
      </w:r>
      <w:r>
        <w:t>higher</w:t>
      </w:r>
      <w:r>
        <w:rPr>
          <w:spacing w:val="-7"/>
        </w:rPr>
        <w:t xml:space="preserve"> </w:t>
      </w:r>
      <w:r>
        <w:t>unit</w:t>
      </w:r>
      <w:r>
        <w:rPr>
          <w:spacing w:val="-7"/>
        </w:rPr>
        <w:t xml:space="preserve"> </w:t>
      </w:r>
      <w:r>
        <w:t>costs</w:t>
      </w:r>
      <w:r>
        <w:rPr>
          <w:spacing w:val="-7"/>
        </w:rPr>
        <w:t xml:space="preserve"> </w:t>
      </w:r>
      <w:r>
        <w:t>due</w:t>
      </w:r>
      <w:r>
        <w:rPr>
          <w:spacing w:val="-7"/>
        </w:rPr>
        <w:t xml:space="preserve"> </w:t>
      </w:r>
      <w:r>
        <w:t>to</w:t>
      </w:r>
      <w:r>
        <w:rPr>
          <w:spacing w:val="-7"/>
        </w:rPr>
        <w:t xml:space="preserve"> </w:t>
      </w:r>
      <w:r>
        <w:t>higher induction and training requirements. This greatly reduces Program flexibility to increase or decrease human resources and get the right skills mix as needed.</w:t>
      </w:r>
    </w:p>
    <w:p w14:paraId="2064AE1F" w14:textId="77777777" w:rsidR="00DC7AFF" w:rsidRDefault="00DC7AFF">
      <w:pPr>
        <w:pStyle w:val="BodyText"/>
        <w:kinsoku w:val="0"/>
        <w:overflowPunct w:val="0"/>
        <w:spacing w:before="120" w:line="252" w:lineRule="auto"/>
        <w:ind w:left="220" w:right="683"/>
      </w:pPr>
      <w:r>
        <w:t>Since the Queensland Government is only contributing 10.5% of national cost-shared Program</w:t>
      </w:r>
      <w:r>
        <w:rPr>
          <w:spacing w:val="-1"/>
        </w:rPr>
        <w:t xml:space="preserve"> </w:t>
      </w:r>
      <w:r>
        <w:t>funds,</w:t>
      </w:r>
      <w:r>
        <w:rPr>
          <w:spacing w:val="-1"/>
        </w:rPr>
        <w:t xml:space="preserve"> </w:t>
      </w:r>
      <w:r>
        <w:t>this</w:t>
      </w:r>
      <w:r>
        <w:rPr>
          <w:spacing w:val="-1"/>
        </w:rPr>
        <w:t xml:space="preserve"> </w:t>
      </w:r>
      <w:r>
        <w:t>is</w:t>
      </w:r>
      <w:r>
        <w:rPr>
          <w:spacing w:val="-1"/>
        </w:rPr>
        <w:t xml:space="preserve"> </w:t>
      </w:r>
      <w:r>
        <w:t>completely</w:t>
      </w:r>
      <w:r>
        <w:rPr>
          <w:spacing w:val="-1"/>
        </w:rPr>
        <w:t xml:space="preserve"> </w:t>
      </w:r>
      <w:r>
        <w:t>anomalous.</w:t>
      </w:r>
      <w:r>
        <w:rPr>
          <w:spacing w:val="-1"/>
        </w:rPr>
        <w:t xml:space="preserve"> </w:t>
      </w:r>
      <w:r>
        <w:t>The</w:t>
      </w:r>
      <w:r>
        <w:rPr>
          <w:spacing w:val="-1"/>
        </w:rPr>
        <w:t xml:space="preserve"> </w:t>
      </w:r>
      <w:r>
        <w:t>Program</w:t>
      </w:r>
      <w:r>
        <w:rPr>
          <w:spacing w:val="-1"/>
        </w:rPr>
        <w:t xml:space="preserve"> </w:t>
      </w:r>
      <w:r>
        <w:t>should</w:t>
      </w:r>
      <w:r>
        <w:rPr>
          <w:spacing w:val="-1"/>
        </w:rPr>
        <w:t xml:space="preserve"> </w:t>
      </w:r>
      <w:r>
        <w:t>be</w:t>
      </w:r>
      <w:r>
        <w:rPr>
          <w:spacing w:val="-1"/>
        </w:rPr>
        <w:t xml:space="preserve"> </w:t>
      </w:r>
      <w:r>
        <w:t>able</w:t>
      </w:r>
      <w:r>
        <w:rPr>
          <w:spacing w:val="-1"/>
        </w:rPr>
        <w:t xml:space="preserve"> </w:t>
      </w:r>
      <w:r>
        <w:t>to</w:t>
      </w:r>
      <w:r>
        <w:rPr>
          <w:spacing w:val="-1"/>
        </w:rPr>
        <w:t xml:space="preserve"> </w:t>
      </w:r>
      <w:r>
        <w:t>recruit</w:t>
      </w:r>
      <w:r>
        <w:rPr>
          <w:spacing w:val="-1"/>
        </w:rPr>
        <w:t xml:space="preserve"> </w:t>
      </w:r>
      <w:r>
        <w:t>and allocate staff to implement nationally agreed strategies, respond to emergencies, and service</w:t>
      </w:r>
      <w:r>
        <w:rPr>
          <w:spacing w:val="-7"/>
        </w:rPr>
        <w:t xml:space="preserve"> </w:t>
      </w:r>
      <w:r>
        <w:t>its</w:t>
      </w:r>
      <w:r>
        <w:rPr>
          <w:spacing w:val="-7"/>
        </w:rPr>
        <w:t xml:space="preserve"> </w:t>
      </w:r>
      <w:r>
        <w:t>operational</w:t>
      </w:r>
      <w:r>
        <w:rPr>
          <w:spacing w:val="-7"/>
        </w:rPr>
        <w:t xml:space="preserve"> </w:t>
      </w:r>
      <w:r>
        <w:t>needs</w:t>
      </w:r>
      <w:r>
        <w:rPr>
          <w:spacing w:val="-7"/>
        </w:rPr>
        <w:t xml:space="preserve"> </w:t>
      </w:r>
      <w:r>
        <w:t>within</w:t>
      </w:r>
      <w:r>
        <w:rPr>
          <w:spacing w:val="-7"/>
        </w:rPr>
        <w:t xml:space="preserve"> </w:t>
      </w:r>
      <w:r>
        <w:t>approved</w:t>
      </w:r>
      <w:r>
        <w:rPr>
          <w:spacing w:val="-7"/>
        </w:rPr>
        <w:t xml:space="preserve"> </w:t>
      </w:r>
      <w:r>
        <w:t>budgets,</w:t>
      </w:r>
      <w:r>
        <w:rPr>
          <w:spacing w:val="-7"/>
        </w:rPr>
        <w:t xml:space="preserve"> </w:t>
      </w:r>
      <w:r>
        <w:t>irrespective</w:t>
      </w:r>
      <w:r>
        <w:rPr>
          <w:spacing w:val="-7"/>
        </w:rPr>
        <w:t xml:space="preserve"> </w:t>
      </w:r>
      <w:r>
        <w:t>of</w:t>
      </w:r>
      <w:r>
        <w:rPr>
          <w:spacing w:val="-7"/>
        </w:rPr>
        <w:t xml:space="preserve"> </w:t>
      </w:r>
      <w:r>
        <w:t>the</w:t>
      </w:r>
      <w:r>
        <w:rPr>
          <w:spacing w:val="-7"/>
        </w:rPr>
        <w:t xml:space="preserve"> </w:t>
      </w:r>
      <w:r>
        <w:t>QDAF</w:t>
      </w:r>
      <w:r>
        <w:rPr>
          <w:spacing w:val="-7"/>
        </w:rPr>
        <w:t xml:space="preserve"> </w:t>
      </w:r>
      <w:r>
        <w:t>FTE</w:t>
      </w:r>
      <w:r>
        <w:rPr>
          <w:spacing w:val="-7"/>
        </w:rPr>
        <w:t xml:space="preserve"> </w:t>
      </w:r>
      <w:r>
        <w:t>cap.</w:t>
      </w:r>
    </w:p>
    <w:p w14:paraId="51789EB2" w14:textId="77777777" w:rsidR="00DC7AFF" w:rsidRDefault="00DC7AFF">
      <w:pPr>
        <w:pStyle w:val="BodyText"/>
        <w:kinsoku w:val="0"/>
        <w:overflowPunct w:val="0"/>
        <w:spacing w:before="121" w:line="252" w:lineRule="auto"/>
        <w:ind w:left="220" w:right="642"/>
      </w:pPr>
      <w:r>
        <w:t xml:space="preserve">However, the Queensland </w:t>
      </w:r>
      <w:r>
        <w:rPr>
          <w:i/>
          <w:iCs/>
        </w:rPr>
        <w:t xml:space="preserve">Public Service Act 2008 </w:t>
      </w:r>
      <w:r>
        <w:t>and subsequent directives provide for temporary staff to become permanent if employed for more than one year. There is concern</w:t>
      </w:r>
      <w:r>
        <w:rPr>
          <w:spacing w:val="-3"/>
        </w:rPr>
        <w:t xml:space="preserve"> </w:t>
      </w:r>
      <w:r>
        <w:t>that,</w:t>
      </w:r>
      <w:r>
        <w:rPr>
          <w:spacing w:val="-3"/>
        </w:rPr>
        <w:t xml:space="preserve"> </w:t>
      </w:r>
      <w:r>
        <w:t>if</w:t>
      </w:r>
      <w:r>
        <w:rPr>
          <w:spacing w:val="-3"/>
        </w:rPr>
        <w:t xml:space="preserve"> </w:t>
      </w:r>
      <w:r>
        <w:t>Program</w:t>
      </w:r>
      <w:r>
        <w:rPr>
          <w:spacing w:val="-3"/>
        </w:rPr>
        <w:t xml:space="preserve"> </w:t>
      </w:r>
      <w:r>
        <w:t>funding</w:t>
      </w:r>
      <w:r>
        <w:rPr>
          <w:spacing w:val="-3"/>
        </w:rPr>
        <w:t xml:space="preserve"> </w:t>
      </w:r>
      <w:r>
        <w:t>were</w:t>
      </w:r>
      <w:r>
        <w:rPr>
          <w:spacing w:val="-3"/>
        </w:rPr>
        <w:t xml:space="preserve"> </w:t>
      </w:r>
      <w:r>
        <w:t>diminished</w:t>
      </w:r>
      <w:r>
        <w:rPr>
          <w:spacing w:val="-3"/>
        </w:rPr>
        <w:t xml:space="preserve"> </w:t>
      </w:r>
      <w:r>
        <w:t>or</w:t>
      </w:r>
      <w:r>
        <w:rPr>
          <w:spacing w:val="-3"/>
        </w:rPr>
        <w:t xml:space="preserve"> </w:t>
      </w:r>
      <w:r>
        <w:t>not</w:t>
      </w:r>
      <w:r>
        <w:rPr>
          <w:spacing w:val="-3"/>
        </w:rPr>
        <w:t xml:space="preserve"> </w:t>
      </w:r>
      <w:r>
        <w:t>continued,</w:t>
      </w:r>
      <w:r>
        <w:rPr>
          <w:spacing w:val="-3"/>
        </w:rPr>
        <w:t xml:space="preserve"> </w:t>
      </w:r>
      <w:r>
        <w:t>QDAF</w:t>
      </w:r>
      <w:r>
        <w:rPr>
          <w:spacing w:val="-3"/>
        </w:rPr>
        <w:t xml:space="preserve"> </w:t>
      </w:r>
      <w:r>
        <w:t>would</w:t>
      </w:r>
      <w:r>
        <w:rPr>
          <w:spacing w:val="-3"/>
        </w:rPr>
        <w:t xml:space="preserve"> </w:t>
      </w:r>
      <w:r>
        <w:t>have</w:t>
      </w:r>
      <w:r>
        <w:rPr>
          <w:spacing w:val="-3"/>
        </w:rPr>
        <w:t xml:space="preserve"> </w:t>
      </w:r>
      <w:r>
        <w:t>to find</w:t>
      </w:r>
      <w:r>
        <w:rPr>
          <w:spacing w:val="-7"/>
        </w:rPr>
        <w:t xml:space="preserve"> </w:t>
      </w:r>
      <w:r>
        <w:t>alternative</w:t>
      </w:r>
      <w:r>
        <w:rPr>
          <w:spacing w:val="-7"/>
        </w:rPr>
        <w:t xml:space="preserve"> </w:t>
      </w:r>
      <w:r>
        <w:t>employment</w:t>
      </w:r>
      <w:r>
        <w:rPr>
          <w:spacing w:val="-7"/>
        </w:rPr>
        <w:t xml:space="preserve"> </w:t>
      </w:r>
      <w:r>
        <w:t>for</w:t>
      </w:r>
      <w:r>
        <w:rPr>
          <w:spacing w:val="-7"/>
        </w:rPr>
        <w:t xml:space="preserve"> </w:t>
      </w:r>
      <w:r>
        <w:t>Program</w:t>
      </w:r>
      <w:r>
        <w:rPr>
          <w:spacing w:val="-7"/>
        </w:rPr>
        <w:t xml:space="preserve"> </w:t>
      </w:r>
      <w:r>
        <w:t>staff</w:t>
      </w:r>
      <w:r>
        <w:rPr>
          <w:spacing w:val="-7"/>
        </w:rPr>
        <w:t xml:space="preserve"> </w:t>
      </w:r>
      <w:r>
        <w:t>and</w:t>
      </w:r>
      <w:r>
        <w:rPr>
          <w:spacing w:val="-7"/>
        </w:rPr>
        <w:t xml:space="preserve"> </w:t>
      </w:r>
      <w:r>
        <w:t>would</w:t>
      </w:r>
      <w:r>
        <w:rPr>
          <w:spacing w:val="-7"/>
        </w:rPr>
        <w:t xml:space="preserve"> </w:t>
      </w:r>
      <w:r>
        <w:t>exceed</w:t>
      </w:r>
      <w:r>
        <w:rPr>
          <w:spacing w:val="-7"/>
        </w:rPr>
        <w:t xml:space="preserve"> </w:t>
      </w:r>
      <w:r>
        <w:t>its</w:t>
      </w:r>
      <w:r>
        <w:rPr>
          <w:spacing w:val="-7"/>
        </w:rPr>
        <w:t xml:space="preserve"> </w:t>
      </w:r>
      <w:r>
        <w:t>budget.</w:t>
      </w:r>
      <w:r>
        <w:rPr>
          <w:spacing w:val="-7"/>
        </w:rPr>
        <w:t xml:space="preserve"> </w:t>
      </w:r>
      <w:r>
        <w:t>Negotiations with unions may be needed to create an exemption to this provision as well.</w:t>
      </w:r>
    </w:p>
    <w:p w14:paraId="1B6CFECA" w14:textId="77777777" w:rsidR="00DC7AFF" w:rsidRDefault="00DC7AFF">
      <w:pPr>
        <w:pStyle w:val="BodyText"/>
        <w:kinsoku w:val="0"/>
        <w:overflowPunct w:val="0"/>
        <w:spacing w:before="119" w:line="252" w:lineRule="auto"/>
        <w:ind w:left="220" w:right="683"/>
      </w:pPr>
      <w:r>
        <w:t>The Program should apply for an exemption to the FTE cap as soon as possible, and if achieved, move relatively skilled jobs (e.g. team leaders and above) in house where appropriate, to reduce turnover and retain expertise. It would also be appropriate to reduce</w:t>
      </w:r>
      <w:r>
        <w:rPr>
          <w:spacing w:val="-8"/>
        </w:rPr>
        <w:t xml:space="preserve"> </w:t>
      </w:r>
      <w:r>
        <w:t>use</w:t>
      </w:r>
      <w:r>
        <w:rPr>
          <w:spacing w:val="-8"/>
        </w:rPr>
        <w:t xml:space="preserve"> </w:t>
      </w:r>
      <w:r>
        <w:t>of</w:t>
      </w:r>
      <w:r>
        <w:rPr>
          <w:spacing w:val="-8"/>
        </w:rPr>
        <w:t xml:space="preserve"> </w:t>
      </w:r>
      <w:r>
        <w:t>relatively</w:t>
      </w:r>
      <w:r>
        <w:rPr>
          <w:spacing w:val="-8"/>
        </w:rPr>
        <w:t xml:space="preserve"> </w:t>
      </w:r>
      <w:r>
        <w:t>unskilled</w:t>
      </w:r>
      <w:r>
        <w:rPr>
          <w:spacing w:val="-8"/>
        </w:rPr>
        <w:t xml:space="preserve"> </w:t>
      </w:r>
      <w:r>
        <w:t>contractors</w:t>
      </w:r>
      <w:r>
        <w:rPr>
          <w:spacing w:val="-8"/>
        </w:rPr>
        <w:t xml:space="preserve"> </w:t>
      </w:r>
      <w:r>
        <w:t>for</w:t>
      </w:r>
      <w:r>
        <w:rPr>
          <w:spacing w:val="-8"/>
        </w:rPr>
        <w:t xml:space="preserve"> </w:t>
      </w:r>
      <w:r>
        <w:t>field</w:t>
      </w:r>
      <w:r>
        <w:rPr>
          <w:spacing w:val="-8"/>
        </w:rPr>
        <w:t xml:space="preserve"> </w:t>
      </w:r>
      <w:r>
        <w:t>operations</w:t>
      </w:r>
      <w:r>
        <w:rPr>
          <w:spacing w:val="-8"/>
        </w:rPr>
        <w:t xml:space="preserve"> </w:t>
      </w:r>
      <w:r>
        <w:t>wherever</w:t>
      </w:r>
      <w:r>
        <w:rPr>
          <w:spacing w:val="-8"/>
        </w:rPr>
        <w:t xml:space="preserve"> </w:t>
      </w:r>
      <w:r>
        <w:t>possible,</w:t>
      </w:r>
      <w:r>
        <w:rPr>
          <w:spacing w:val="-8"/>
        </w:rPr>
        <w:t xml:space="preserve"> </w:t>
      </w:r>
      <w:r>
        <w:t>and train up council staff to carry out some base field duties like ground surveillance.</w:t>
      </w:r>
    </w:p>
    <w:p w14:paraId="3F7742FB" w14:textId="77777777" w:rsidR="00DC7AFF" w:rsidRDefault="00DC7AFF">
      <w:pPr>
        <w:pStyle w:val="BodyText"/>
        <w:kinsoku w:val="0"/>
        <w:overflowPunct w:val="0"/>
        <w:spacing w:before="119" w:line="252" w:lineRule="auto"/>
        <w:ind w:left="220" w:right="683"/>
        <w:sectPr w:rsidR="00DC7AFF">
          <w:pgSz w:w="11920" w:h="16840"/>
          <w:pgMar w:top="1100" w:right="520" w:bottom="1900" w:left="1400" w:header="0" w:footer="1637" w:gutter="0"/>
          <w:cols w:space="720"/>
          <w:noEndnote/>
        </w:sectPr>
      </w:pPr>
    </w:p>
    <w:p w14:paraId="5D51687B" w14:textId="7CBA5921" w:rsidR="00DC7AFF" w:rsidRDefault="00DD2B9D">
      <w:pPr>
        <w:pStyle w:val="BodyText"/>
        <w:kinsoku w:val="0"/>
        <w:overflowPunct w:val="0"/>
        <w:ind w:left="400"/>
        <w:rPr>
          <w:sz w:val="20"/>
          <w:szCs w:val="20"/>
        </w:rPr>
      </w:pPr>
      <w:r>
        <w:rPr>
          <w:noProof/>
          <w:sz w:val="20"/>
          <w:szCs w:val="20"/>
        </w:rPr>
        <w:lastRenderedPageBreak/>
        <mc:AlternateContent>
          <mc:Choice Requires="wpg">
            <w:drawing>
              <wp:inline distT="0" distB="0" distL="0" distR="0" wp14:anchorId="0E774CD7" wp14:editId="69FF284F">
                <wp:extent cx="5956300" cy="1016000"/>
                <wp:effectExtent l="0" t="6350" r="6350" b="6350"/>
                <wp:docPr id="23" name="Group 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6300" cy="1016000"/>
                          <a:chOff x="0" y="0"/>
                          <a:chExt cx="9380" cy="1600"/>
                        </a:xfrm>
                      </wpg:grpSpPr>
                      <wps:wsp>
                        <wps:cNvPr id="24" name="Text Box 316"/>
                        <wps:cNvSpPr txBox="1">
                          <a:spLocks noChangeArrowheads="1"/>
                        </wps:cNvSpPr>
                        <wps:spPr bwMode="auto">
                          <a:xfrm>
                            <a:off x="10" y="650"/>
                            <a:ext cx="9360" cy="94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B1801F2" w14:textId="77777777" w:rsidR="00DC7AFF" w:rsidRDefault="00DC7AFF">
                              <w:pPr>
                                <w:pStyle w:val="BodyText"/>
                                <w:kinsoku w:val="0"/>
                                <w:overflowPunct w:val="0"/>
                                <w:spacing w:before="110" w:line="252" w:lineRule="auto"/>
                                <w:ind w:left="84" w:right="201"/>
                                <w:rPr>
                                  <w:spacing w:val="-4"/>
                                </w:rPr>
                              </w:pPr>
                              <w:r>
                                <w:t>Staff</w:t>
                              </w:r>
                              <w:r>
                                <w:rPr>
                                  <w:spacing w:val="-5"/>
                                </w:rPr>
                                <w:t xml:space="preserve"> </w:t>
                              </w:r>
                              <w:r>
                                <w:t>funded</w:t>
                              </w:r>
                              <w:r>
                                <w:rPr>
                                  <w:spacing w:val="-5"/>
                                </w:rPr>
                                <w:t xml:space="preserve"> </w:t>
                              </w:r>
                              <w:r>
                                <w:t>by</w:t>
                              </w:r>
                              <w:r>
                                <w:rPr>
                                  <w:spacing w:val="-5"/>
                                </w:rPr>
                                <w:t xml:space="preserve"> </w:t>
                              </w:r>
                              <w:r>
                                <w:t>the</w:t>
                              </w:r>
                              <w:r>
                                <w:rPr>
                                  <w:spacing w:val="-5"/>
                                </w:rPr>
                                <w:t xml:space="preserve"> </w:t>
                              </w:r>
                              <w:r>
                                <w:t>national</w:t>
                              </w:r>
                              <w:r>
                                <w:rPr>
                                  <w:spacing w:val="-5"/>
                                </w:rPr>
                                <w:t xml:space="preserve"> </w:t>
                              </w:r>
                              <w:r>
                                <w:t>Program</w:t>
                              </w:r>
                              <w:r>
                                <w:rPr>
                                  <w:spacing w:val="-5"/>
                                </w:rPr>
                                <w:t xml:space="preserve"> </w:t>
                              </w:r>
                              <w:r>
                                <w:t>be</w:t>
                              </w:r>
                              <w:r>
                                <w:rPr>
                                  <w:spacing w:val="-5"/>
                                </w:rPr>
                                <w:t xml:space="preserve"> </w:t>
                              </w:r>
                              <w:r>
                                <w:t>exempt</w:t>
                              </w:r>
                              <w:r>
                                <w:rPr>
                                  <w:spacing w:val="-5"/>
                                </w:rPr>
                                <w:t xml:space="preserve"> </w:t>
                              </w:r>
                              <w:r>
                                <w:t>from</w:t>
                              </w:r>
                              <w:r>
                                <w:rPr>
                                  <w:spacing w:val="-5"/>
                                </w:rPr>
                                <w:t xml:space="preserve"> </w:t>
                              </w:r>
                              <w:r>
                                <w:t>the</w:t>
                              </w:r>
                              <w:r>
                                <w:rPr>
                                  <w:spacing w:val="-5"/>
                                </w:rPr>
                                <w:t xml:space="preserve"> </w:t>
                              </w:r>
                              <w:r>
                                <w:t>Queensland</w:t>
                              </w:r>
                              <w:r>
                                <w:rPr>
                                  <w:spacing w:val="-5"/>
                                </w:rPr>
                                <w:t xml:space="preserve"> </w:t>
                              </w:r>
                              <w:r>
                                <w:t>Public</w:t>
                              </w:r>
                              <w:r>
                                <w:rPr>
                                  <w:spacing w:val="-5"/>
                                </w:rPr>
                                <w:t xml:space="preserve"> </w:t>
                              </w:r>
                              <w:r>
                                <w:t>Sector</w:t>
                              </w:r>
                              <w:r>
                                <w:rPr>
                                  <w:spacing w:val="-5"/>
                                </w:rPr>
                                <w:t xml:space="preserve"> </w:t>
                              </w:r>
                              <w:r>
                                <w:t xml:space="preserve">FTE </w:t>
                              </w:r>
                              <w:r>
                                <w:rPr>
                                  <w:spacing w:val="-4"/>
                                </w:rPr>
                                <w:t>cap.</w:t>
                              </w:r>
                            </w:p>
                          </w:txbxContent>
                        </wps:txbx>
                        <wps:bodyPr rot="0" vert="horz" wrap="square" lIns="0" tIns="0" rIns="0" bIns="0" anchor="t" anchorCtr="0" upright="1">
                          <a:noAutofit/>
                        </wps:bodyPr>
                      </wps:wsp>
                      <wps:wsp>
                        <wps:cNvPr id="27" name="Text Box 317"/>
                        <wps:cNvSpPr txBox="1">
                          <a:spLocks noChangeArrowheads="1"/>
                        </wps:cNvSpPr>
                        <wps:spPr bwMode="auto">
                          <a:xfrm>
                            <a:off x="10" y="10"/>
                            <a:ext cx="9360" cy="640"/>
                          </a:xfrm>
                          <a:prstGeom prst="rect">
                            <a:avLst/>
                          </a:prstGeom>
                          <a:solidFill>
                            <a:srgbClr val="CCCCCC"/>
                          </a:solidFill>
                          <a:ln w="12700">
                            <a:solidFill>
                              <a:srgbClr val="000000"/>
                            </a:solidFill>
                            <a:miter lim="800000"/>
                            <a:headEnd/>
                            <a:tailEnd/>
                          </a:ln>
                        </wps:spPr>
                        <wps:txbx>
                          <w:txbxContent>
                            <w:p w14:paraId="025581C4" w14:textId="77777777" w:rsidR="00DC7AFF" w:rsidRDefault="00DC7AFF">
                              <w:pPr>
                                <w:pStyle w:val="BodyText"/>
                                <w:kinsoku w:val="0"/>
                                <w:overflowPunct w:val="0"/>
                                <w:spacing w:before="109"/>
                                <w:ind w:left="369"/>
                                <w:rPr>
                                  <w:b/>
                                  <w:bCs/>
                                  <w:color w:val="000000"/>
                                  <w:spacing w:val="-5"/>
                                </w:rPr>
                              </w:pPr>
                              <w:r>
                                <w:rPr>
                                  <w:b/>
                                  <w:bCs/>
                                  <w:color w:val="000000"/>
                                </w:rPr>
                                <w:t>Recommendation</w:t>
                              </w:r>
                              <w:r>
                                <w:rPr>
                                  <w:b/>
                                  <w:bCs/>
                                  <w:color w:val="000000"/>
                                  <w:spacing w:val="-7"/>
                                </w:rPr>
                                <w:t xml:space="preserve"> </w:t>
                              </w:r>
                              <w:r>
                                <w:rPr>
                                  <w:b/>
                                  <w:bCs/>
                                  <w:color w:val="000000"/>
                                  <w:spacing w:val="-5"/>
                                </w:rPr>
                                <w:t>26</w:t>
                              </w:r>
                            </w:p>
                          </w:txbxContent>
                        </wps:txbx>
                        <wps:bodyPr rot="0" vert="horz" wrap="square" lIns="0" tIns="0" rIns="0" bIns="0" anchor="t" anchorCtr="0" upright="1">
                          <a:noAutofit/>
                        </wps:bodyPr>
                      </wps:wsp>
                    </wpg:wgp>
                  </a:graphicData>
                </a:graphic>
              </wp:inline>
            </w:drawing>
          </mc:Choice>
          <mc:Fallback>
            <w:pict>
              <v:group w14:anchorId="0E774CD7" id="Group 315" o:spid="_x0000_s1230" style="width:469pt;height:80pt;mso-position-horizontal-relative:char;mso-position-vertical-relative:line" coordsize="9380,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">
                <v:shape id="Text Box 316" o:spid="_x0000_s1231" type="#_x0000_t202" style="position:absolute;left:10;top:650;width:9360;height: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" filled="f" strokeweight="1pt">
                  <v:textbox inset="0,0,0,0">
                    <w:txbxContent>
                      <w:p w14:paraId="1B1801F2" w14:textId="77777777" w:rsidR="00DC7AFF" w:rsidRDefault="00DC7AFF">
                        <w:pPr>
                          <w:pStyle w:val="BodyText"/>
                          <w:kinsoku w:val="0"/>
                          <w:overflowPunct w:val="0"/>
                          <w:spacing w:before="110" w:line="252" w:lineRule="auto"/>
                          <w:ind w:left="84" w:right="201"/>
                          <w:rPr>
                            <w:spacing w:val="-4"/>
                          </w:rPr>
                        </w:pPr>
                        <w:r>
                          <w:t>Staff</w:t>
                        </w:r>
                        <w:r>
                          <w:rPr>
                            <w:spacing w:val="-5"/>
                          </w:rPr>
                          <w:t xml:space="preserve"> </w:t>
                        </w:r>
                        <w:r>
                          <w:t>funded</w:t>
                        </w:r>
                        <w:r>
                          <w:rPr>
                            <w:spacing w:val="-5"/>
                          </w:rPr>
                          <w:t xml:space="preserve"> </w:t>
                        </w:r>
                        <w:r>
                          <w:t>by</w:t>
                        </w:r>
                        <w:r>
                          <w:rPr>
                            <w:spacing w:val="-5"/>
                          </w:rPr>
                          <w:t xml:space="preserve"> </w:t>
                        </w:r>
                        <w:r>
                          <w:t>the</w:t>
                        </w:r>
                        <w:r>
                          <w:rPr>
                            <w:spacing w:val="-5"/>
                          </w:rPr>
                          <w:t xml:space="preserve"> </w:t>
                        </w:r>
                        <w:r>
                          <w:t>national</w:t>
                        </w:r>
                        <w:r>
                          <w:rPr>
                            <w:spacing w:val="-5"/>
                          </w:rPr>
                          <w:t xml:space="preserve"> </w:t>
                        </w:r>
                        <w:r>
                          <w:t>Program</w:t>
                        </w:r>
                        <w:r>
                          <w:rPr>
                            <w:spacing w:val="-5"/>
                          </w:rPr>
                          <w:t xml:space="preserve"> </w:t>
                        </w:r>
                        <w:r>
                          <w:t>be</w:t>
                        </w:r>
                        <w:r>
                          <w:rPr>
                            <w:spacing w:val="-5"/>
                          </w:rPr>
                          <w:t xml:space="preserve"> </w:t>
                        </w:r>
                        <w:r>
                          <w:t>exempt</w:t>
                        </w:r>
                        <w:r>
                          <w:rPr>
                            <w:spacing w:val="-5"/>
                          </w:rPr>
                          <w:t xml:space="preserve"> </w:t>
                        </w:r>
                        <w:r>
                          <w:t>from</w:t>
                        </w:r>
                        <w:r>
                          <w:rPr>
                            <w:spacing w:val="-5"/>
                          </w:rPr>
                          <w:t xml:space="preserve"> </w:t>
                        </w:r>
                        <w:r>
                          <w:t>the</w:t>
                        </w:r>
                        <w:r>
                          <w:rPr>
                            <w:spacing w:val="-5"/>
                          </w:rPr>
                          <w:t xml:space="preserve"> </w:t>
                        </w:r>
                        <w:r>
                          <w:t>Queensland</w:t>
                        </w:r>
                        <w:r>
                          <w:rPr>
                            <w:spacing w:val="-5"/>
                          </w:rPr>
                          <w:t xml:space="preserve"> </w:t>
                        </w:r>
                        <w:r>
                          <w:t>Public</w:t>
                        </w:r>
                        <w:r>
                          <w:rPr>
                            <w:spacing w:val="-5"/>
                          </w:rPr>
                          <w:t xml:space="preserve"> </w:t>
                        </w:r>
                        <w:r>
                          <w:t>Sector</w:t>
                        </w:r>
                        <w:r>
                          <w:rPr>
                            <w:spacing w:val="-5"/>
                          </w:rPr>
                          <w:t xml:space="preserve"> </w:t>
                        </w:r>
                        <w:r>
                          <w:t xml:space="preserve">FTE </w:t>
                        </w:r>
                        <w:r>
                          <w:rPr>
                            <w:spacing w:val="-4"/>
                          </w:rPr>
                          <w:t>cap.</w:t>
                        </w:r>
                      </w:p>
                    </w:txbxContent>
                  </v:textbox>
                </v:shape>
                <v:shape id="Text Box 317" o:spid="_x0000_s1232" type="#_x0000_t202" style="position:absolute;left:10;top:10;width:9360;height: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" fillcolor="#ccc" strokeweight="1pt">
                  <v:textbox inset="0,0,0,0">
                    <w:txbxContent>
                      <w:p w14:paraId="025581C4" w14:textId="77777777" w:rsidR="00DC7AFF" w:rsidRDefault="00DC7AFF">
                        <w:pPr>
                          <w:pStyle w:val="BodyText"/>
                          <w:kinsoku w:val="0"/>
                          <w:overflowPunct w:val="0"/>
                          <w:spacing w:before="109"/>
                          <w:ind w:left="369"/>
                          <w:rPr>
                            <w:b/>
                            <w:bCs/>
                            <w:color w:val="000000"/>
                            <w:spacing w:val="-5"/>
                          </w:rPr>
                        </w:pPr>
                        <w:r>
                          <w:rPr>
                            <w:b/>
                            <w:bCs/>
                            <w:color w:val="000000"/>
                          </w:rPr>
                          <w:t>Recommendation</w:t>
                        </w:r>
                        <w:r>
                          <w:rPr>
                            <w:b/>
                            <w:bCs/>
                            <w:color w:val="000000"/>
                            <w:spacing w:val="-7"/>
                          </w:rPr>
                          <w:t xml:space="preserve"> </w:t>
                        </w:r>
                        <w:r>
                          <w:rPr>
                            <w:b/>
                            <w:bCs/>
                            <w:color w:val="000000"/>
                            <w:spacing w:val="-5"/>
                          </w:rPr>
                          <w:t>26</w:t>
                        </w:r>
                      </w:p>
                    </w:txbxContent>
                  </v:textbox>
                </v:shape>
                <w10:anchorlock/>
              </v:group>
            </w:pict>
          </mc:Fallback>
        </mc:AlternateContent>
      </w:r>
    </w:p>
    <w:p w14:paraId="17221399" w14:textId="77777777" w:rsidR="00DC7AFF" w:rsidRDefault="00DC7AFF">
      <w:pPr>
        <w:pStyle w:val="BodyText"/>
        <w:kinsoku w:val="0"/>
        <w:overflowPunct w:val="0"/>
        <w:rPr>
          <w:sz w:val="20"/>
          <w:szCs w:val="20"/>
        </w:rPr>
      </w:pPr>
    </w:p>
    <w:p w14:paraId="1156910D" w14:textId="77777777" w:rsidR="00DC7AFF" w:rsidRDefault="00DC7AFF">
      <w:pPr>
        <w:pStyle w:val="BodyText"/>
        <w:kinsoku w:val="0"/>
        <w:overflowPunct w:val="0"/>
        <w:spacing w:before="8"/>
      </w:pPr>
    </w:p>
    <w:p w14:paraId="4107699A" w14:textId="77777777" w:rsidR="00DC7AFF" w:rsidRDefault="00DC7AFF">
      <w:pPr>
        <w:pStyle w:val="Heading3"/>
        <w:numPr>
          <w:ilvl w:val="1"/>
          <w:numId w:val="23"/>
        </w:numPr>
        <w:tabs>
          <w:tab w:val="left" w:pos="679"/>
        </w:tabs>
        <w:kinsoku w:val="0"/>
        <w:overflowPunct w:val="0"/>
        <w:spacing w:before="52"/>
        <w:ind w:left="678"/>
        <w:rPr>
          <w:spacing w:val="-2"/>
        </w:rPr>
      </w:pPr>
      <w:bookmarkStart w:id="154" w:name="_Toc136854742"/>
      <w:r>
        <w:t>Business</w:t>
      </w:r>
      <w:r>
        <w:rPr>
          <w:spacing w:val="-6"/>
        </w:rPr>
        <w:t xml:space="preserve"> </w:t>
      </w:r>
      <w:r>
        <w:t>Services</w:t>
      </w:r>
      <w:r>
        <w:rPr>
          <w:spacing w:val="-6"/>
        </w:rPr>
        <w:t xml:space="preserve"> </w:t>
      </w:r>
      <w:r>
        <w:t>and</w:t>
      </w:r>
      <w:r>
        <w:rPr>
          <w:spacing w:val="-6"/>
        </w:rPr>
        <w:t xml:space="preserve"> </w:t>
      </w:r>
      <w:r>
        <w:rPr>
          <w:spacing w:val="-2"/>
        </w:rPr>
        <w:t>Logistics</w:t>
      </w:r>
      <w:bookmarkEnd w:id="154"/>
    </w:p>
    <w:p w14:paraId="546B1688" w14:textId="77777777" w:rsidR="00DC7AFF" w:rsidRDefault="00DC7AFF">
      <w:pPr>
        <w:pStyle w:val="BodyText"/>
        <w:kinsoku w:val="0"/>
        <w:overflowPunct w:val="0"/>
        <w:spacing w:before="96" w:line="252" w:lineRule="auto"/>
        <w:ind w:left="220" w:right="630"/>
      </w:pPr>
      <w:r>
        <w:t>Business services and logistics are critical activities underpinning successful large-scale Program operation. While largely effective, a number of issues need addressing. In particular, processes for approving and managing major contracts are cumbersome. Due to</w:t>
      </w:r>
      <w:r>
        <w:rPr>
          <w:spacing w:val="-6"/>
        </w:rPr>
        <w:t xml:space="preserve"> </w:t>
      </w:r>
      <w:r>
        <w:t>seasonal</w:t>
      </w:r>
      <w:r>
        <w:rPr>
          <w:spacing w:val="-6"/>
        </w:rPr>
        <w:t xml:space="preserve"> </w:t>
      </w:r>
      <w:r>
        <w:t>work</w:t>
      </w:r>
      <w:r>
        <w:rPr>
          <w:spacing w:val="-6"/>
        </w:rPr>
        <w:t xml:space="preserve"> </w:t>
      </w:r>
      <w:r>
        <w:t>requirements,</w:t>
      </w:r>
      <w:r>
        <w:rPr>
          <w:spacing w:val="-6"/>
        </w:rPr>
        <w:t xml:space="preserve"> </w:t>
      </w:r>
      <w:r>
        <w:t>timely</w:t>
      </w:r>
      <w:r>
        <w:rPr>
          <w:spacing w:val="-6"/>
        </w:rPr>
        <w:t xml:space="preserve"> </w:t>
      </w:r>
      <w:r>
        <w:t>resolution</w:t>
      </w:r>
      <w:r>
        <w:rPr>
          <w:spacing w:val="-6"/>
        </w:rPr>
        <w:t xml:space="preserve"> </w:t>
      </w:r>
      <w:r>
        <w:t>of</w:t>
      </w:r>
      <w:r>
        <w:rPr>
          <w:spacing w:val="-6"/>
        </w:rPr>
        <w:t xml:space="preserve"> </w:t>
      </w:r>
      <w:r>
        <w:t>contracts</w:t>
      </w:r>
      <w:r>
        <w:rPr>
          <w:spacing w:val="-6"/>
        </w:rPr>
        <w:t xml:space="preserve"> </w:t>
      </w:r>
      <w:r>
        <w:t>is</w:t>
      </w:r>
      <w:r>
        <w:rPr>
          <w:spacing w:val="-6"/>
        </w:rPr>
        <w:t xml:space="preserve"> </w:t>
      </w:r>
      <w:r>
        <w:t>essential,</w:t>
      </w:r>
      <w:r>
        <w:rPr>
          <w:spacing w:val="-6"/>
        </w:rPr>
        <w:t xml:space="preserve"> </w:t>
      </w:r>
      <w:r>
        <w:t>but</w:t>
      </w:r>
      <w:r>
        <w:rPr>
          <w:spacing w:val="-6"/>
        </w:rPr>
        <w:t xml:space="preserve"> </w:t>
      </w:r>
      <w:r>
        <w:t>delegations are held at very senior levels, with long delays frustrating operational efficiency.</w:t>
      </w:r>
    </w:p>
    <w:p w14:paraId="2B4C343A" w14:textId="77777777" w:rsidR="00DC7AFF" w:rsidRDefault="00DC7AFF">
      <w:pPr>
        <w:pStyle w:val="BodyText"/>
        <w:kinsoku w:val="0"/>
        <w:overflowPunct w:val="0"/>
        <w:spacing w:before="121" w:line="252" w:lineRule="auto"/>
        <w:ind w:left="220" w:right="683"/>
      </w:pPr>
      <w:r>
        <w:t>Two</w:t>
      </w:r>
      <w:r>
        <w:rPr>
          <w:spacing w:val="-5"/>
        </w:rPr>
        <w:t xml:space="preserve"> </w:t>
      </w:r>
      <w:r>
        <w:t>major</w:t>
      </w:r>
      <w:r>
        <w:rPr>
          <w:spacing w:val="-5"/>
        </w:rPr>
        <w:t xml:space="preserve"> </w:t>
      </w:r>
      <w:r>
        <w:t>contracts</w:t>
      </w:r>
      <w:r>
        <w:rPr>
          <w:spacing w:val="-5"/>
        </w:rPr>
        <w:t xml:space="preserve"> </w:t>
      </w:r>
      <w:r>
        <w:t>for</w:t>
      </w:r>
      <w:r>
        <w:rPr>
          <w:spacing w:val="-5"/>
        </w:rPr>
        <w:t xml:space="preserve"> </w:t>
      </w:r>
      <w:r>
        <w:t>the</w:t>
      </w:r>
      <w:r>
        <w:rPr>
          <w:spacing w:val="-5"/>
        </w:rPr>
        <w:t xml:space="preserve"> </w:t>
      </w:r>
      <w:r>
        <w:t>program</w:t>
      </w:r>
      <w:r>
        <w:rPr>
          <w:spacing w:val="-5"/>
        </w:rPr>
        <w:t xml:space="preserve"> </w:t>
      </w:r>
      <w:r>
        <w:t>-</w:t>
      </w:r>
      <w:r>
        <w:rPr>
          <w:spacing w:val="-5"/>
        </w:rPr>
        <w:t xml:space="preserve"> </w:t>
      </w:r>
      <w:r>
        <w:t>aerial</w:t>
      </w:r>
      <w:r>
        <w:rPr>
          <w:spacing w:val="-5"/>
        </w:rPr>
        <w:t xml:space="preserve"> </w:t>
      </w:r>
      <w:r>
        <w:t>services</w:t>
      </w:r>
      <w:r>
        <w:rPr>
          <w:spacing w:val="-5"/>
        </w:rPr>
        <w:t xml:space="preserve"> </w:t>
      </w:r>
      <w:r>
        <w:t>and</w:t>
      </w:r>
      <w:r>
        <w:rPr>
          <w:spacing w:val="-5"/>
        </w:rPr>
        <w:t xml:space="preserve"> </w:t>
      </w:r>
      <w:r>
        <w:t>bait</w:t>
      </w:r>
      <w:r>
        <w:rPr>
          <w:spacing w:val="-5"/>
        </w:rPr>
        <w:t xml:space="preserve"> </w:t>
      </w:r>
      <w:r>
        <w:t>supply</w:t>
      </w:r>
      <w:r>
        <w:rPr>
          <w:spacing w:val="-5"/>
        </w:rPr>
        <w:t xml:space="preserve"> </w:t>
      </w:r>
      <w:r>
        <w:t>-</w:t>
      </w:r>
      <w:r>
        <w:rPr>
          <w:spacing w:val="-5"/>
        </w:rPr>
        <w:t xml:space="preserve"> </w:t>
      </w:r>
      <w:r>
        <w:t>are</w:t>
      </w:r>
      <w:r>
        <w:rPr>
          <w:spacing w:val="-5"/>
        </w:rPr>
        <w:t xml:space="preserve"> </w:t>
      </w:r>
      <w:r>
        <w:t>provided</w:t>
      </w:r>
      <w:r>
        <w:rPr>
          <w:spacing w:val="-5"/>
        </w:rPr>
        <w:t xml:space="preserve"> </w:t>
      </w:r>
      <w:r>
        <w:t>on</w:t>
      </w:r>
      <w:r>
        <w:rPr>
          <w:spacing w:val="-5"/>
        </w:rPr>
        <w:t xml:space="preserve"> </w:t>
      </w:r>
      <w:r>
        <w:t>a sole supplier basis, which runs the risk of the Program being subject to non-competitive rates. The supply of bulk baits (IGR and toxicant) is a constraint, as both are manufactured in the USA, with significant supply chain intervals. The large margins between</w:t>
      </w:r>
      <w:r>
        <w:rPr>
          <w:spacing w:val="-4"/>
        </w:rPr>
        <w:t xml:space="preserve"> </w:t>
      </w:r>
      <w:r>
        <w:t>wholesale</w:t>
      </w:r>
      <w:r>
        <w:rPr>
          <w:spacing w:val="-4"/>
        </w:rPr>
        <w:t xml:space="preserve"> </w:t>
      </w:r>
      <w:r>
        <w:t>and</w:t>
      </w:r>
      <w:r>
        <w:rPr>
          <w:spacing w:val="-4"/>
        </w:rPr>
        <w:t xml:space="preserve"> </w:t>
      </w:r>
      <w:r>
        <w:t>retail</w:t>
      </w:r>
      <w:r>
        <w:rPr>
          <w:spacing w:val="-4"/>
        </w:rPr>
        <w:t xml:space="preserve"> </w:t>
      </w:r>
      <w:r>
        <w:t>bait</w:t>
      </w:r>
      <w:r>
        <w:rPr>
          <w:spacing w:val="-4"/>
        </w:rPr>
        <w:t xml:space="preserve"> </w:t>
      </w:r>
      <w:r>
        <w:t>costs</w:t>
      </w:r>
      <w:r>
        <w:rPr>
          <w:spacing w:val="-4"/>
        </w:rPr>
        <w:t xml:space="preserve"> </w:t>
      </w:r>
      <w:r>
        <w:t>increase</w:t>
      </w:r>
      <w:r>
        <w:rPr>
          <w:spacing w:val="-4"/>
        </w:rPr>
        <w:t xml:space="preserve"> </w:t>
      </w:r>
      <w:r>
        <w:t>the</w:t>
      </w:r>
      <w:r>
        <w:rPr>
          <w:spacing w:val="40"/>
        </w:rPr>
        <w:t xml:space="preserve"> </w:t>
      </w:r>
      <w:r>
        <w:t>desirability</w:t>
      </w:r>
      <w:r>
        <w:rPr>
          <w:spacing w:val="-4"/>
        </w:rPr>
        <w:t xml:space="preserve"> </w:t>
      </w:r>
      <w:r>
        <w:t>of</w:t>
      </w:r>
      <w:r>
        <w:rPr>
          <w:spacing w:val="-4"/>
        </w:rPr>
        <w:t xml:space="preserve"> </w:t>
      </w:r>
      <w:r>
        <w:t>centralised</w:t>
      </w:r>
      <w:r>
        <w:rPr>
          <w:spacing w:val="-4"/>
        </w:rPr>
        <w:t xml:space="preserve"> </w:t>
      </w:r>
      <w:r>
        <w:t>purchase and supply. It will be far more cost-effective to make baits available in sufficient quantities to support any area-wide strategy no matter if applied by Program, Councils, industry, govts, pest controllers or homeowners.</w:t>
      </w:r>
    </w:p>
    <w:p w14:paraId="257C603A" w14:textId="77777777" w:rsidR="00DC7AFF" w:rsidRDefault="00DC7AFF">
      <w:pPr>
        <w:pStyle w:val="BodyText"/>
        <w:kinsoku w:val="0"/>
        <w:overflowPunct w:val="0"/>
        <w:spacing w:before="119" w:line="252" w:lineRule="auto"/>
        <w:ind w:left="220" w:right="838"/>
      </w:pPr>
      <w:r>
        <w:t>Major</w:t>
      </w:r>
      <w:r>
        <w:rPr>
          <w:spacing w:val="-6"/>
        </w:rPr>
        <w:t xml:space="preserve"> </w:t>
      </w:r>
      <w:r>
        <w:t>procurement</w:t>
      </w:r>
      <w:r>
        <w:rPr>
          <w:spacing w:val="-6"/>
        </w:rPr>
        <w:t xml:space="preserve"> </w:t>
      </w:r>
      <w:r>
        <w:t>contracts</w:t>
      </w:r>
      <w:r>
        <w:rPr>
          <w:spacing w:val="-6"/>
        </w:rPr>
        <w:t xml:space="preserve"> </w:t>
      </w:r>
      <w:r>
        <w:t>for</w:t>
      </w:r>
      <w:r>
        <w:rPr>
          <w:spacing w:val="-6"/>
        </w:rPr>
        <w:t xml:space="preserve"> </w:t>
      </w:r>
      <w:r>
        <w:t>supply</w:t>
      </w:r>
      <w:r>
        <w:rPr>
          <w:spacing w:val="-6"/>
        </w:rPr>
        <w:t xml:space="preserve"> </w:t>
      </w:r>
      <w:r>
        <w:t>of</w:t>
      </w:r>
      <w:r>
        <w:rPr>
          <w:spacing w:val="-6"/>
        </w:rPr>
        <w:t xml:space="preserve"> </w:t>
      </w:r>
      <w:r>
        <w:t>contract</w:t>
      </w:r>
      <w:r>
        <w:rPr>
          <w:spacing w:val="-6"/>
        </w:rPr>
        <w:t xml:space="preserve"> </w:t>
      </w:r>
      <w:r>
        <w:t>field</w:t>
      </w:r>
      <w:r>
        <w:rPr>
          <w:spacing w:val="-6"/>
        </w:rPr>
        <w:t xml:space="preserve"> </w:t>
      </w:r>
      <w:r>
        <w:t>and</w:t>
      </w:r>
      <w:r>
        <w:rPr>
          <w:spacing w:val="-6"/>
        </w:rPr>
        <w:t xml:space="preserve"> </w:t>
      </w:r>
      <w:r>
        <w:t>office</w:t>
      </w:r>
      <w:r>
        <w:rPr>
          <w:spacing w:val="-6"/>
        </w:rPr>
        <w:t xml:space="preserve"> </w:t>
      </w:r>
      <w:r>
        <w:t>staff,</w:t>
      </w:r>
      <w:r>
        <w:rPr>
          <w:spacing w:val="-6"/>
        </w:rPr>
        <w:t xml:space="preserve"> </w:t>
      </w:r>
      <w:r>
        <w:t>helicopters</w:t>
      </w:r>
      <w:r>
        <w:rPr>
          <w:spacing w:val="-6"/>
        </w:rPr>
        <w:t xml:space="preserve"> </w:t>
      </w:r>
      <w:r>
        <w:t>for broadscale treatment, remote sensing surveillance and different RIFA baits all require QDAF DG approval, with lengthy internal double-checking that often adds little value, creating additional bureaucratic delays and real impacts on Program operations, and making it hard for the Program’s procurement team to focus on strategic needs.</w:t>
      </w:r>
    </w:p>
    <w:p w14:paraId="2F844BAA" w14:textId="77777777" w:rsidR="00DC7AFF" w:rsidRDefault="00DC7AFF">
      <w:pPr>
        <w:pStyle w:val="BodyText"/>
        <w:kinsoku w:val="0"/>
        <w:overflowPunct w:val="0"/>
        <w:spacing w:before="121" w:line="252" w:lineRule="auto"/>
        <w:ind w:left="220" w:right="838"/>
      </w:pPr>
      <w:r>
        <w:t>Delegations</w:t>
      </w:r>
      <w:r>
        <w:rPr>
          <w:spacing w:val="-8"/>
        </w:rPr>
        <w:t xml:space="preserve"> </w:t>
      </w:r>
      <w:r>
        <w:t>should</w:t>
      </w:r>
      <w:r>
        <w:rPr>
          <w:spacing w:val="-8"/>
        </w:rPr>
        <w:t xml:space="preserve"> </w:t>
      </w:r>
      <w:r>
        <w:t>be</w:t>
      </w:r>
      <w:r>
        <w:rPr>
          <w:spacing w:val="-8"/>
        </w:rPr>
        <w:t xml:space="preserve"> </w:t>
      </w:r>
      <w:r>
        <w:t>lowered</w:t>
      </w:r>
      <w:r>
        <w:rPr>
          <w:spacing w:val="-8"/>
        </w:rPr>
        <w:t xml:space="preserve"> </w:t>
      </w:r>
      <w:r>
        <w:t>to</w:t>
      </w:r>
      <w:r>
        <w:rPr>
          <w:spacing w:val="-8"/>
        </w:rPr>
        <w:t xml:space="preserve"> </w:t>
      </w:r>
      <w:r>
        <w:t>the</w:t>
      </w:r>
      <w:r>
        <w:rPr>
          <w:spacing w:val="-8"/>
        </w:rPr>
        <w:t xml:space="preserve"> </w:t>
      </w:r>
      <w:r>
        <w:t>Program</w:t>
      </w:r>
      <w:r>
        <w:rPr>
          <w:spacing w:val="-8"/>
        </w:rPr>
        <w:t xml:space="preserve"> </w:t>
      </w:r>
      <w:r>
        <w:t>General</w:t>
      </w:r>
      <w:r>
        <w:rPr>
          <w:spacing w:val="-8"/>
        </w:rPr>
        <w:t xml:space="preserve"> </w:t>
      </w:r>
      <w:r>
        <w:t>Manager,</w:t>
      </w:r>
      <w:r>
        <w:rPr>
          <w:spacing w:val="-8"/>
        </w:rPr>
        <w:t xml:space="preserve"> </w:t>
      </w:r>
      <w:r>
        <w:t>whose</w:t>
      </w:r>
      <w:r>
        <w:rPr>
          <w:spacing w:val="-8"/>
        </w:rPr>
        <w:t xml:space="preserve"> </w:t>
      </w:r>
      <w:r>
        <w:t>financial</w:t>
      </w:r>
      <w:r>
        <w:rPr>
          <w:spacing w:val="-8"/>
        </w:rPr>
        <w:t xml:space="preserve"> </w:t>
      </w:r>
      <w:r>
        <w:t>limit should be substantially raised. External QDAF financial accountability and probity processes should be reviewed and, where possible, streamlined with the Program to ensure that they do not impede major planned operations.</w:t>
      </w:r>
    </w:p>
    <w:p w14:paraId="01579440" w14:textId="77777777" w:rsidR="00DC7AFF" w:rsidRDefault="00DC7AFF">
      <w:pPr>
        <w:pStyle w:val="BodyText"/>
        <w:kinsoku w:val="0"/>
        <w:overflowPunct w:val="0"/>
        <w:rPr>
          <w:sz w:val="20"/>
          <w:szCs w:val="20"/>
        </w:rPr>
      </w:pPr>
    </w:p>
    <w:p w14:paraId="17DF0669" w14:textId="1AADE64B" w:rsidR="00DC7AFF" w:rsidRDefault="00DD2B9D">
      <w:pPr>
        <w:pStyle w:val="BodyText"/>
        <w:kinsoku w:val="0"/>
        <w:overflowPunct w:val="0"/>
        <w:spacing w:before="2"/>
        <w:rPr>
          <w:sz w:val="22"/>
          <w:szCs w:val="22"/>
        </w:rPr>
      </w:pPr>
      <w:r>
        <w:rPr>
          <w:noProof/>
        </w:rPr>
        <mc:AlternateContent>
          <mc:Choice Requires="wpg">
            <w:drawing>
              <wp:anchor distT="0" distB="0" distL="0" distR="0" simplePos="0" relativeHeight="251693056" behindDoc="0" locked="0" layoutInCell="0" allowOverlap="1" wp14:anchorId="4776784D" wp14:editId="326D0036">
                <wp:simplePos x="0" y="0"/>
                <wp:positionH relativeFrom="page">
                  <wp:posOffset>1143000</wp:posOffset>
                </wp:positionH>
                <wp:positionV relativeFrom="paragraph">
                  <wp:posOffset>179705</wp:posOffset>
                </wp:positionV>
                <wp:extent cx="5854700" cy="1397000"/>
                <wp:effectExtent l="0" t="0" r="0" b="0"/>
                <wp:wrapTopAndBottom/>
                <wp:docPr id="18" name="Group 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54700" cy="1397000"/>
                          <a:chOff x="1800" y="283"/>
                          <a:chExt cx="9220" cy="2200"/>
                        </a:xfrm>
                      </wpg:grpSpPr>
                      <wps:wsp>
                        <wps:cNvPr id="20" name="Text Box 319"/>
                        <wps:cNvSpPr txBox="1">
                          <a:spLocks noChangeArrowheads="1"/>
                        </wps:cNvSpPr>
                        <wps:spPr bwMode="auto">
                          <a:xfrm>
                            <a:off x="1810" y="934"/>
                            <a:ext cx="9200" cy="154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C04F42E" w14:textId="77777777" w:rsidR="00DC7AFF" w:rsidRDefault="00DC7AFF">
                              <w:pPr>
                                <w:pStyle w:val="BodyText"/>
                                <w:kinsoku w:val="0"/>
                                <w:overflowPunct w:val="0"/>
                                <w:spacing w:before="116" w:line="252" w:lineRule="auto"/>
                                <w:ind w:left="84" w:right="118"/>
                              </w:pPr>
                              <w:r>
                                <w:t>QDAF review its processes for approving Program expenditure and major contract procurement,</w:t>
                              </w:r>
                              <w:r>
                                <w:rPr>
                                  <w:spacing w:val="-9"/>
                                </w:rPr>
                                <w:t xml:space="preserve"> </w:t>
                              </w:r>
                              <w:r>
                                <w:t>with</w:t>
                              </w:r>
                              <w:r>
                                <w:rPr>
                                  <w:spacing w:val="-9"/>
                                </w:rPr>
                                <w:t xml:space="preserve"> </w:t>
                              </w:r>
                              <w:r>
                                <w:t>greater</w:t>
                              </w:r>
                              <w:r>
                                <w:rPr>
                                  <w:spacing w:val="-9"/>
                                </w:rPr>
                                <w:t xml:space="preserve"> </w:t>
                              </w:r>
                              <w:r>
                                <w:t>delegations</w:t>
                              </w:r>
                              <w:r>
                                <w:rPr>
                                  <w:spacing w:val="-9"/>
                                </w:rPr>
                                <w:t xml:space="preserve"> </w:t>
                              </w:r>
                              <w:r>
                                <w:t>for</w:t>
                              </w:r>
                              <w:r>
                                <w:rPr>
                                  <w:spacing w:val="-9"/>
                                </w:rPr>
                                <w:t xml:space="preserve"> </w:t>
                              </w:r>
                              <w:r>
                                <w:t>operational</w:t>
                              </w:r>
                              <w:r>
                                <w:rPr>
                                  <w:spacing w:val="-9"/>
                                </w:rPr>
                                <w:t xml:space="preserve"> </w:t>
                              </w:r>
                              <w:r>
                                <w:t>expenditure</w:t>
                              </w:r>
                              <w:r>
                                <w:rPr>
                                  <w:spacing w:val="-9"/>
                                </w:rPr>
                                <w:t xml:space="preserve"> </w:t>
                              </w:r>
                              <w:r>
                                <w:t>and</w:t>
                              </w:r>
                              <w:r>
                                <w:rPr>
                                  <w:spacing w:val="-9"/>
                                </w:rPr>
                                <w:t xml:space="preserve"> </w:t>
                              </w:r>
                              <w:r>
                                <w:t>procurement being given to the Program General Manager and more flexible oversight to assist program effectiveness.</w:t>
                              </w:r>
                            </w:p>
                          </w:txbxContent>
                        </wps:txbx>
                        <wps:bodyPr rot="0" vert="horz" wrap="square" lIns="0" tIns="0" rIns="0" bIns="0" anchor="t" anchorCtr="0" upright="1">
                          <a:noAutofit/>
                        </wps:bodyPr>
                      </wps:wsp>
                      <wps:wsp>
                        <wps:cNvPr id="22" name="Text Box 320"/>
                        <wps:cNvSpPr txBox="1">
                          <a:spLocks noChangeArrowheads="1"/>
                        </wps:cNvSpPr>
                        <wps:spPr bwMode="auto">
                          <a:xfrm>
                            <a:off x="1810" y="294"/>
                            <a:ext cx="9200" cy="640"/>
                          </a:xfrm>
                          <a:prstGeom prst="rect">
                            <a:avLst/>
                          </a:prstGeom>
                          <a:solidFill>
                            <a:srgbClr val="CCCCCC"/>
                          </a:solidFill>
                          <a:ln w="12700">
                            <a:solidFill>
                              <a:srgbClr val="000000"/>
                            </a:solidFill>
                            <a:miter lim="800000"/>
                            <a:headEnd/>
                            <a:tailEnd/>
                          </a:ln>
                        </wps:spPr>
                        <wps:txbx>
                          <w:txbxContent>
                            <w:p w14:paraId="690A0D99" w14:textId="77777777" w:rsidR="00DC7AFF" w:rsidRDefault="00DC7AFF">
                              <w:pPr>
                                <w:pStyle w:val="BodyText"/>
                                <w:kinsoku w:val="0"/>
                                <w:overflowPunct w:val="0"/>
                                <w:spacing w:before="116"/>
                                <w:ind w:left="369"/>
                                <w:rPr>
                                  <w:b/>
                                  <w:bCs/>
                                  <w:color w:val="000000"/>
                                  <w:spacing w:val="-5"/>
                                </w:rPr>
                              </w:pPr>
                              <w:r>
                                <w:rPr>
                                  <w:b/>
                                  <w:bCs/>
                                  <w:color w:val="000000"/>
                                </w:rPr>
                                <w:t>Recommendation</w:t>
                              </w:r>
                              <w:r>
                                <w:rPr>
                                  <w:b/>
                                  <w:bCs/>
                                  <w:color w:val="000000"/>
                                  <w:spacing w:val="-7"/>
                                </w:rPr>
                                <w:t xml:space="preserve"> </w:t>
                              </w:r>
                              <w:r>
                                <w:rPr>
                                  <w:b/>
                                  <w:bCs/>
                                  <w:color w:val="000000"/>
                                  <w:spacing w:val="-5"/>
                                </w:rPr>
                                <w:t>27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76784D" id="Group 318" o:spid="_x0000_s1233" style="position:absolute;margin-left:90pt;margin-top:14.15pt;width:461pt;height:110pt;z-index:251693056;mso-wrap-distance-left:0;mso-wrap-distance-right:0;mso-position-horizontal-relative:page;mso-position-vertical-relative:text" coordorigin="1800,283" coordsize="9220,2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" o:allowincell="f">
                <v:shape id="Text Box 319" o:spid="_x0000_s1234" type="#_x0000_t202" style="position:absolute;left:1810;top:934;width:9200;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" filled="f" strokeweight="1pt">
                  <v:textbox inset="0,0,0,0">
                    <w:txbxContent>
                      <w:p w14:paraId="6C04F42E" w14:textId="77777777" w:rsidR="00DC7AFF" w:rsidRDefault="00DC7AFF">
                        <w:pPr>
                          <w:pStyle w:val="BodyText"/>
                          <w:kinsoku w:val="0"/>
                          <w:overflowPunct w:val="0"/>
                          <w:spacing w:before="116" w:line="252" w:lineRule="auto"/>
                          <w:ind w:left="84" w:right="118"/>
                        </w:pPr>
                        <w:r>
                          <w:t>QDAF review its processes for approving Program expenditure and major contract procurement,</w:t>
                        </w:r>
                        <w:r>
                          <w:rPr>
                            <w:spacing w:val="-9"/>
                          </w:rPr>
                          <w:t xml:space="preserve"> </w:t>
                        </w:r>
                        <w:r>
                          <w:t>with</w:t>
                        </w:r>
                        <w:r>
                          <w:rPr>
                            <w:spacing w:val="-9"/>
                          </w:rPr>
                          <w:t xml:space="preserve"> </w:t>
                        </w:r>
                        <w:r>
                          <w:t>greater</w:t>
                        </w:r>
                        <w:r>
                          <w:rPr>
                            <w:spacing w:val="-9"/>
                          </w:rPr>
                          <w:t xml:space="preserve"> </w:t>
                        </w:r>
                        <w:r>
                          <w:t>delegations</w:t>
                        </w:r>
                        <w:r>
                          <w:rPr>
                            <w:spacing w:val="-9"/>
                          </w:rPr>
                          <w:t xml:space="preserve"> </w:t>
                        </w:r>
                        <w:r>
                          <w:t>for</w:t>
                        </w:r>
                        <w:r>
                          <w:rPr>
                            <w:spacing w:val="-9"/>
                          </w:rPr>
                          <w:t xml:space="preserve"> </w:t>
                        </w:r>
                        <w:r>
                          <w:t>operational</w:t>
                        </w:r>
                        <w:r>
                          <w:rPr>
                            <w:spacing w:val="-9"/>
                          </w:rPr>
                          <w:t xml:space="preserve"> </w:t>
                        </w:r>
                        <w:r>
                          <w:t>expenditure</w:t>
                        </w:r>
                        <w:r>
                          <w:rPr>
                            <w:spacing w:val="-9"/>
                          </w:rPr>
                          <w:t xml:space="preserve"> </w:t>
                        </w:r>
                        <w:r>
                          <w:t>and</w:t>
                        </w:r>
                        <w:r>
                          <w:rPr>
                            <w:spacing w:val="-9"/>
                          </w:rPr>
                          <w:t xml:space="preserve"> </w:t>
                        </w:r>
                        <w:r>
                          <w:t>procurement being given to the Program General Manager and more flexible oversight to assist program effectiveness.</w:t>
                        </w:r>
                      </w:p>
                    </w:txbxContent>
                  </v:textbox>
                </v:shape>
                <v:shape id="Text Box 320" o:spid="_x0000_s1235" type="#_x0000_t202" style="position:absolute;left:1810;top:294;width:9200;height: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" fillcolor="#ccc" strokeweight="1pt">
                  <v:textbox inset="0,0,0,0">
                    <w:txbxContent>
                      <w:p w14:paraId="690A0D99" w14:textId="77777777" w:rsidR="00DC7AFF" w:rsidRDefault="00DC7AFF">
                        <w:pPr>
                          <w:pStyle w:val="BodyText"/>
                          <w:kinsoku w:val="0"/>
                          <w:overflowPunct w:val="0"/>
                          <w:spacing w:before="116"/>
                          <w:ind w:left="369"/>
                          <w:rPr>
                            <w:b/>
                            <w:bCs/>
                            <w:color w:val="000000"/>
                            <w:spacing w:val="-5"/>
                          </w:rPr>
                        </w:pPr>
                        <w:r>
                          <w:rPr>
                            <w:b/>
                            <w:bCs/>
                            <w:color w:val="000000"/>
                          </w:rPr>
                          <w:t>Recommendation</w:t>
                        </w:r>
                        <w:r>
                          <w:rPr>
                            <w:b/>
                            <w:bCs/>
                            <w:color w:val="000000"/>
                            <w:spacing w:val="-7"/>
                          </w:rPr>
                          <w:t xml:space="preserve"> </w:t>
                        </w:r>
                        <w:r>
                          <w:rPr>
                            <w:b/>
                            <w:bCs/>
                            <w:color w:val="000000"/>
                            <w:spacing w:val="-5"/>
                          </w:rPr>
                          <w:t>27</w:t>
                        </w:r>
                      </w:p>
                    </w:txbxContent>
                  </v:textbox>
                </v:shape>
                <w10:wrap type="topAndBottom" anchorx="page"/>
              </v:group>
            </w:pict>
          </mc:Fallback>
        </mc:AlternateContent>
      </w:r>
    </w:p>
    <w:p w14:paraId="6205B599" w14:textId="77777777" w:rsidR="00DC7AFF" w:rsidRDefault="00DC7AFF">
      <w:pPr>
        <w:pStyle w:val="BodyText"/>
        <w:kinsoku w:val="0"/>
        <w:overflowPunct w:val="0"/>
        <w:spacing w:before="2"/>
        <w:rPr>
          <w:sz w:val="22"/>
          <w:szCs w:val="22"/>
        </w:rPr>
        <w:sectPr w:rsidR="00DC7AFF">
          <w:pgSz w:w="11920" w:h="16840"/>
          <w:pgMar w:top="1540" w:right="520" w:bottom="1900" w:left="1400" w:header="0" w:footer="1637" w:gutter="0"/>
          <w:cols w:space="720"/>
          <w:noEndnote/>
        </w:sectPr>
      </w:pPr>
    </w:p>
    <w:p w14:paraId="1014908E" w14:textId="77777777" w:rsidR="00DC7AFF" w:rsidRDefault="00DC7AFF">
      <w:pPr>
        <w:pStyle w:val="Heading2"/>
        <w:numPr>
          <w:ilvl w:val="0"/>
          <w:numId w:val="23"/>
        </w:numPr>
        <w:tabs>
          <w:tab w:val="left" w:pos="596"/>
        </w:tabs>
        <w:kinsoku w:val="0"/>
        <w:overflowPunct w:val="0"/>
        <w:ind w:left="596"/>
        <w:rPr>
          <w:spacing w:val="-2"/>
        </w:rPr>
      </w:pPr>
      <w:bookmarkStart w:id="155" w:name="_Toc136854743"/>
      <w:r>
        <w:rPr>
          <w:spacing w:val="-2"/>
        </w:rPr>
        <w:lastRenderedPageBreak/>
        <w:t>Conclusion</w:t>
      </w:r>
      <w:bookmarkEnd w:id="155"/>
    </w:p>
    <w:p w14:paraId="7FFA4AD5" w14:textId="77777777" w:rsidR="00DC7AFF" w:rsidRDefault="00DC7AFF">
      <w:pPr>
        <w:pStyle w:val="BodyText"/>
        <w:kinsoku w:val="0"/>
        <w:overflowPunct w:val="0"/>
        <w:spacing w:before="101" w:line="252" w:lineRule="auto"/>
        <w:ind w:left="220" w:right="712"/>
      </w:pPr>
      <w:r>
        <w:t>Before</w:t>
      </w:r>
      <w:r>
        <w:rPr>
          <w:spacing w:val="-2"/>
        </w:rPr>
        <w:t xml:space="preserve"> </w:t>
      </w:r>
      <w:r>
        <w:t>the</w:t>
      </w:r>
      <w:r>
        <w:rPr>
          <w:spacing w:val="-2"/>
        </w:rPr>
        <w:t xml:space="preserve"> </w:t>
      </w:r>
      <w:r>
        <w:t>Ten-Year</w:t>
      </w:r>
      <w:r>
        <w:rPr>
          <w:spacing w:val="-2"/>
        </w:rPr>
        <w:t xml:space="preserve"> </w:t>
      </w:r>
      <w:r>
        <w:t>Plan</w:t>
      </w:r>
      <w:r>
        <w:rPr>
          <w:spacing w:val="-2"/>
        </w:rPr>
        <w:t xml:space="preserve"> </w:t>
      </w:r>
      <w:r>
        <w:t>even</w:t>
      </w:r>
      <w:r>
        <w:rPr>
          <w:spacing w:val="-2"/>
        </w:rPr>
        <w:t xml:space="preserve"> </w:t>
      </w:r>
      <w:r>
        <w:t>began,</w:t>
      </w:r>
      <w:r>
        <w:rPr>
          <w:spacing w:val="-2"/>
        </w:rPr>
        <w:t xml:space="preserve"> </w:t>
      </w:r>
      <w:r>
        <w:t>RIFA</w:t>
      </w:r>
      <w:r>
        <w:rPr>
          <w:spacing w:val="-2"/>
        </w:rPr>
        <w:t xml:space="preserve"> </w:t>
      </w:r>
      <w:r>
        <w:t>eradication</w:t>
      </w:r>
      <w:r>
        <w:rPr>
          <w:spacing w:val="-2"/>
        </w:rPr>
        <w:t xml:space="preserve"> </w:t>
      </w:r>
      <w:r>
        <w:t>from</w:t>
      </w:r>
      <w:r>
        <w:rPr>
          <w:spacing w:val="-2"/>
        </w:rPr>
        <w:t xml:space="preserve"> </w:t>
      </w:r>
      <w:r>
        <w:t>SEQ</w:t>
      </w:r>
      <w:r>
        <w:rPr>
          <w:spacing w:val="-2"/>
        </w:rPr>
        <w:t xml:space="preserve"> </w:t>
      </w:r>
      <w:r>
        <w:t>was</w:t>
      </w:r>
      <w:r>
        <w:rPr>
          <w:spacing w:val="-2"/>
        </w:rPr>
        <w:t xml:space="preserve"> </w:t>
      </w:r>
      <w:r>
        <w:t>compromised.</w:t>
      </w:r>
      <w:r>
        <w:rPr>
          <w:spacing w:val="-2"/>
        </w:rPr>
        <w:t xml:space="preserve"> </w:t>
      </w:r>
      <w:r>
        <w:t>The inadequacy of funding and subsequent loss of momentum in implementing previous review</w:t>
      </w:r>
      <w:r>
        <w:rPr>
          <w:spacing w:val="-6"/>
        </w:rPr>
        <w:t xml:space="preserve"> </w:t>
      </w:r>
      <w:r>
        <w:t>recommendations</w:t>
      </w:r>
      <w:r>
        <w:rPr>
          <w:spacing w:val="-6"/>
        </w:rPr>
        <w:t xml:space="preserve"> </w:t>
      </w:r>
      <w:r>
        <w:t>between</w:t>
      </w:r>
      <w:r>
        <w:rPr>
          <w:spacing w:val="-6"/>
        </w:rPr>
        <w:t xml:space="preserve"> </w:t>
      </w:r>
      <w:r>
        <w:t>2015</w:t>
      </w:r>
      <w:r>
        <w:rPr>
          <w:spacing w:val="-6"/>
        </w:rPr>
        <w:t xml:space="preserve"> </w:t>
      </w:r>
      <w:r>
        <w:t>and</w:t>
      </w:r>
      <w:r>
        <w:rPr>
          <w:spacing w:val="-6"/>
        </w:rPr>
        <w:t xml:space="preserve"> </w:t>
      </w:r>
      <w:r>
        <w:t>2018</w:t>
      </w:r>
      <w:r>
        <w:rPr>
          <w:spacing w:val="-6"/>
        </w:rPr>
        <w:t xml:space="preserve"> </w:t>
      </w:r>
      <w:r>
        <w:t>set</w:t>
      </w:r>
      <w:r>
        <w:rPr>
          <w:spacing w:val="-6"/>
        </w:rPr>
        <w:t xml:space="preserve"> </w:t>
      </w:r>
      <w:r>
        <w:t>RIFA</w:t>
      </w:r>
      <w:r>
        <w:rPr>
          <w:spacing w:val="-6"/>
        </w:rPr>
        <w:t xml:space="preserve"> </w:t>
      </w:r>
      <w:r>
        <w:t>eradication</w:t>
      </w:r>
      <w:r>
        <w:rPr>
          <w:spacing w:val="-6"/>
        </w:rPr>
        <w:t xml:space="preserve"> </w:t>
      </w:r>
      <w:r>
        <w:t>back</w:t>
      </w:r>
      <w:r>
        <w:rPr>
          <w:spacing w:val="-6"/>
        </w:rPr>
        <w:t xml:space="preserve"> </w:t>
      </w:r>
      <w:r>
        <w:t>some</w:t>
      </w:r>
      <w:r>
        <w:rPr>
          <w:spacing w:val="-6"/>
        </w:rPr>
        <w:t xml:space="preserve"> </w:t>
      </w:r>
      <w:r>
        <w:t>years. With a fixed budget and RIFA spread beyond what the Ten-Year Plan had been based on, the</w:t>
      </w:r>
      <w:r>
        <w:rPr>
          <w:spacing w:val="-8"/>
        </w:rPr>
        <w:t xml:space="preserve"> </w:t>
      </w:r>
      <w:r>
        <w:t>Steering</w:t>
      </w:r>
      <w:r>
        <w:rPr>
          <w:spacing w:val="-8"/>
        </w:rPr>
        <w:t xml:space="preserve"> </w:t>
      </w:r>
      <w:r>
        <w:t>Committee</w:t>
      </w:r>
      <w:r>
        <w:rPr>
          <w:spacing w:val="-8"/>
        </w:rPr>
        <w:t xml:space="preserve"> </w:t>
      </w:r>
      <w:r>
        <w:t>and</w:t>
      </w:r>
      <w:r>
        <w:rPr>
          <w:spacing w:val="-8"/>
        </w:rPr>
        <w:t xml:space="preserve"> </w:t>
      </w:r>
      <w:r>
        <w:t>NRIFAEP</w:t>
      </w:r>
      <w:r>
        <w:rPr>
          <w:spacing w:val="-8"/>
        </w:rPr>
        <w:t xml:space="preserve"> </w:t>
      </w:r>
      <w:r>
        <w:t>management</w:t>
      </w:r>
      <w:r>
        <w:rPr>
          <w:spacing w:val="-8"/>
        </w:rPr>
        <w:t xml:space="preserve"> </w:t>
      </w:r>
      <w:r>
        <w:t>have</w:t>
      </w:r>
      <w:r>
        <w:rPr>
          <w:spacing w:val="-8"/>
        </w:rPr>
        <w:t xml:space="preserve"> </w:t>
      </w:r>
      <w:r>
        <w:t>been</w:t>
      </w:r>
      <w:r>
        <w:rPr>
          <w:spacing w:val="-8"/>
        </w:rPr>
        <w:t xml:space="preserve"> </w:t>
      </w:r>
      <w:r>
        <w:t>continually</w:t>
      </w:r>
      <w:r>
        <w:rPr>
          <w:spacing w:val="-8"/>
        </w:rPr>
        <w:t xml:space="preserve"> </w:t>
      </w:r>
      <w:r>
        <w:t>forced</w:t>
      </w:r>
      <w:r>
        <w:rPr>
          <w:spacing w:val="-8"/>
        </w:rPr>
        <w:t xml:space="preserve"> </w:t>
      </w:r>
      <w:r>
        <w:t>to</w:t>
      </w:r>
      <w:r>
        <w:rPr>
          <w:spacing w:val="-8"/>
        </w:rPr>
        <w:t xml:space="preserve"> </w:t>
      </w:r>
      <w:r>
        <w:t>make budget-driven decisions that prioritised efficiency over effectiveness.</w:t>
      </w:r>
    </w:p>
    <w:p w14:paraId="4015D6DF" w14:textId="77777777" w:rsidR="00DC7AFF" w:rsidRDefault="00DC7AFF">
      <w:pPr>
        <w:pStyle w:val="BodyText"/>
        <w:kinsoku w:val="0"/>
        <w:overflowPunct w:val="0"/>
        <w:spacing w:before="120" w:line="252" w:lineRule="auto"/>
        <w:ind w:left="220" w:right="642"/>
      </w:pPr>
      <w:r>
        <w:rPr>
          <w:sz w:val="26"/>
          <w:szCs w:val="26"/>
        </w:rPr>
        <w:t>T</w:t>
      </w:r>
      <w:r>
        <w:t>his</w:t>
      </w:r>
      <w:r>
        <w:rPr>
          <w:spacing w:val="-11"/>
        </w:rPr>
        <w:t xml:space="preserve"> </w:t>
      </w:r>
      <w:r>
        <w:t>review,</w:t>
      </w:r>
      <w:r>
        <w:rPr>
          <w:spacing w:val="-11"/>
        </w:rPr>
        <w:t xml:space="preserve"> </w:t>
      </w:r>
      <w:r>
        <w:t>four</w:t>
      </w:r>
      <w:r>
        <w:rPr>
          <w:spacing w:val="-11"/>
        </w:rPr>
        <w:t xml:space="preserve"> </w:t>
      </w:r>
      <w:r>
        <w:t>years</w:t>
      </w:r>
      <w:r>
        <w:rPr>
          <w:spacing w:val="-11"/>
        </w:rPr>
        <w:t xml:space="preserve"> </w:t>
      </w:r>
      <w:r>
        <w:t>into</w:t>
      </w:r>
      <w:r>
        <w:rPr>
          <w:spacing w:val="-11"/>
        </w:rPr>
        <w:t xml:space="preserve"> </w:t>
      </w:r>
      <w:r>
        <w:t>the</w:t>
      </w:r>
      <w:r>
        <w:rPr>
          <w:spacing w:val="-11"/>
        </w:rPr>
        <w:t xml:space="preserve"> </w:t>
      </w:r>
      <w:r>
        <w:t>Ten-Year</w:t>
      </w:r>
      <w:r>
        <w:rPr>
          <w:spacing w:val="-11"/>
        </w:rPr>
        <w:t xml:space="preserve"> </w:t>
      </w:r>
      <w:r>
        <w:t>Plan,</w:t>
      </w:r>
      <w:r>
        <w:rPr>
          <w:spacing w:val="-11"/>
        </w:rPr>
        <w:t xml:space="preserve"> </w:t>
      </w:r>
      <w:r>
        <w:t>finds</w:t>
      </w:r>
      <w:r>
        <w:rPr>
          <w:spacing w:val="-11"/>
        </w:rPr>
        <w:t xml:space="preserve"> </w:t>
      </w:r>
      <w:r>
        <w:t>that,</w:t>
      </w:r>
      <w:r>
        <w:rPr>
          <w:spacing w:val="-11"/>
        </w:rPr>
        <w:t xml:space="preserve"> </w:t>
      </w:r>
      <w:r>
        <w:t>although</w:t>
      </w:r>
      <w:r>
        <w:rPr>
          <w:spacing w:val="-11"/>
        </w:rPr>
        <w:t xml:space="preserve"> </w:t>
      </w:r>
      <w:r>
        <w:t>the</w:t>
      </w:r>
      <w:r>
        <w:rPr>
          <w:spacing w:val="-11"/>
        </w:rPr>
        <w:t xml:space="preserve"> </w:t>
      </w:r>
      <w:r>
        <w:t>current</w:t>
      </w:r>
      <w:r>
        <w:rPr>
          <w:spacing w:val="-11"/>
        </w:rPr>
        <w:t xml:space="preserve"> </w:t>
      </w:r>
      <w:r>
        <w:t>program</w:t>
      </w:r>
      <w:r>
        <w:rPr>
          <w:spacing w:val="-11"/>
        </w:rPr>
        <w:t xml:space="preserve"> </w:t>
      </w:r>
      <w:r>
        <w:t>is significantly slowing RIFA spread in and out of SEQ, it will not be able to eradicate or contain RIFA within the Plan’s scope and budget. However, eradicating RIFA from SEQ may still be feasible if major changes are implemented at national, state and local levels.</w:t>
      </w:r>
    </w:p>
    <w:p w14:paraId="20E10ED7" w14:textId="77777777" w:rsidR="00DC7AFF" w:rsidRDefault="00DC7AFF">
      <w:pPr>
        <w:pStyle w:val="BodyText"/>
        <w:kinsoku w:val="0"/>
        <w:overflowPunct w:val="0"/>
        <w:spacing w:before="120" w:line="252" w:lineRule="auto"/>
        <w:ind w:left="220" w:right="683"/>
      </w:pPr>
      <w:r>
        <w:t>The</w:t>
      </w:r>
      <w:r>
        <w:rPr>
          <w:spacing w:val="-10"/>
        </w:rPr>
        <w:t xml:space="preserve"> </w:t>
      </w:r>
      <w:r>
        <w:t>SEQ</w:t>
      </w:r>
      <w:r>
        <w:rPr>
          <w:spacing w:val="-10"/>
        </w:rPr>
        <w:t xml:space="preserve"> </w:t>
      </w:r>
      <w:r>
        <w:t>RIFA</w:t>
      </w:r>
      <w:r>
        <w:rPr>
          <w:spacing w:val="-10"/>
        </w:rPr>
        <w:t xml:space="preserve"> </w:t>
      </w:r>
      <w:r>
        <w:t>infestation</w:t>
      </w:r>
      <w:r>
        <w:rPr>
          <w:spacing w:val="-10"/>
        </w:rPr>
        <w:t xml:space="preserve"> </w:t>
      </w:r>
      <w:r>
        <w:t>represents</w:t>
      </w:r>
      <w:r>
        <w:rPr>
          <w:spacing w:val="-10"/>
        </w:rPr>
        <w:t xml:space="preserve"> </w:t>
      </w:r>
      <w:r>
        <w:t>the</w:t>
      </w:r>
      <w:r>
        <w:rPr>
          <w:spacing w:val="-10"/>
        </w:rPr>
        <w:t xml:space="preserve"> </w:t>
      </w:r>
      <w:r>
        <w:t>largest</w:t>
      </w:r>
      <w:r>
        <w:rPr>
          <w:spacing w:val="-10"/>
        </w:rPr>
        <w:t xml:space="preserve"> </w:t>
      </w:r>
      <w:r>
        <w:t>eradication</w:t>
      </w:r>
      <w:r>
        <w:rPr>
          <w:spacing w:val="-10"/>
        </w:rPr>
        <w:t xml:space="preserve"> </w:t>
      </w:r>
      <w:r>
        <w:t>ever</w:t>
      </w:r>
      <w:r>
        <w:rPr>
          <w:spacing w:val="-10"/>
        </w:rPr>
        <w:t xml:space="preserve"> </w:t>
      </w:r>
      <w:r>
        <w:t>attempted</w:t>
      </w:r>
      <w:r>
        <w:rPr>
          <w:spacing w:val="-10"/>
        </w:rPr>
        <w:t xml:space="preserve"> </w:t>
      </w:r>
      <w:r>
        <w:t>globally,</w:t>
      </w:r>
      <w:r>
        <w:rPr>
          <w:spacing w:val="-10"/>
        </w:rPr>
        <w:t xml:space="preserve"> </w:t>
      </w:r>
      <w:r>
        <w:t>and restricting RIFA to SEQ to date is a major achievement. Without a national response to RIFA since 2001, it is estimated that RIFA would now infest approximately 100 million hectares in an arc of country from north of Mackay, west to Longreach and south to Canberra. Efforts by NRIFAEP since 2001 have restricted RIFA to 750,000 hectares of SEQ, greatly reduced their densities,</w:t>
      </w:r>
      <w:r>
        <w:rPr>
          <w:spacing w:val="40"/>
        </w:rPr>
        <w:t xml:space="preserve"> </w:t>
      </w:r>
      <w:r>
        <w:t>prevented their long term establishment in any other state, and avoided the billions of dollars of public health, infrastructure, agricultural, environmental and social amenity impacts that the nation would have otherwise incurred. These major achievements have delivered significant social, environmental and economic benefits to Queensland and the nation as whole.</w:t>
      </w:r>
    </w:p>
    <w:p w14:paraId="7503222C" w14:textId="77777777" w:rsidR="00DC7AFF" w:rsidRDefault="00DC7AFF">
      <w:pPr>
        <w:pStyle w:val="BodyText"/>
        <w:kinsoku w:val="0"/>
        <w:overflowPunct w:val="0"/>
        <w:spacing w:before="120" w:line="252" w:lineRule="auto"/>
        <w:ind w:left="220" w:right="630"/>
      </w:pPr>
      <w:r>
        <w:t>The past 20 years of investment in RIFA eradication and control has also created a national asset in the NRIFAEP staff, who are collectively global experts on RIFA eradication. The Program has developed a highly competent workforce who fully understand the context of eradicating RIFA in SEQ, and who also provide critical support for</w:t>
      </w:r>
      <w:r>
        <w:rPr>
          <w:spacing w:val="-8"/>
        </w:rPr>
        <w:t xml:space="preserve"> </w:t>
      </w:r>
      <w:r>
        <w:t>managing</w:t>
      </w:r>
      <w:r>
        <w:rPr>
          <w:spacing w:val="-8"/>
        </w:rPr>
        <w:t xml:space="preserve"> </w:t>
      </w:r>
      <w:r>
        <w:t>other</w:t>
      </w:r>
      <w:r>
        <w:rPr>
          <w:spacing w:val="-8"/>
        </w:rPr>
        <w:t xml:space="preserve"> </w:t>
      </w:r>
      <w:r>
        <w:t>invasive</w:t>
      </w:r>
      <w:r>
        <w:rPr>
          <w:spacing w:val="-8"/>
        </w:rPr>
        <w:t xml:space="preserve"> </w:t>
      </w:r>
      <w:r>
        <w:t>ant</w:t>
      </w:r>
      <w:r>
        <w:rPr>
          <w:spacing w:val="-8"/>
        </w:rPr>
        <w:t xml:space="preserve"> </w:t>
      </w:r>
      <w:r>
        <w:t>incursions</w:t>
      </w:r>
      <w:r>
        <w:rPr>
          <w:spacing w:val="-8"/>
        </w:rPr>
        <w:t xml:space="preserve"> </w:t>
      </w:r>
      <w:r>
        <w:t>around</w:t>
      </w:r>
      <w:r>
        <w:rPr>
          <w:spacing w:val="-8"/>
        </w:rPr>
        <w:t xml:space="preserve"> </w:t>
      </w:r>
      <w:r>
        <w:t>Australia.</w:t>
      </w:r>
      <w:r>
        <w:rPr>
          <w:spacing w:val="-8"/>
        </w:rPr>
        <w:t xml:space="preserve"> </w:t>
      </w:r>
      <w:r>
        <w:t>Their</w:t>
      </w:r>
      <w:r>
        <w:rPr>
          <w:spacing w:val="-8"/>
        </w:rPr>
        <w:t xml:space="preserve"> </w:t>
      </w:r>
      <w:r>
        <w:t>abilities</w:t>
      </w:r>
      <w:r>
        <w:rPr>
          <w:spacing w:val="-8"/>
        </w:rPr>
        <w:t xml:space="preserve"> </w:t>
      </w:r>
      <w:r>
        <w:t>and</w:t>
      </w:r>
      <w:r>
        <w:rPr>
          <w:spacing w:val="-8"/>
        </w:rPr>
        <w:t xml:space="preserve"> </w:t>
      </w:r>
      <w:r>
        <w:t>collective knowledge should be acknowledged and fostered for future invasives control programs.</w:t>
      </w:r>
    </w:p>
    <w:p w14:paraId="1442EA8C" w14:textId="77777777" w:rsidR="00DC7AFF" w:rsidRDefault="00DC7AFF">
      <w:pPr>
        <w:pStyle w:val="BodyText"/>
        <w:kinsoku w:val="0"/>
        <w:overflowPunct w:val="0"/>
        <w:spacing w:before="120" w:line="252" w:lineRule="auto"/>
        <w:ind w:left="220" w:right="683"/>
      </w:pPr>
      <w:r>
        <w:t>However, it is no longer feasible for NRIFAEP to be the sole agency responsible for the control and eradication of RIFA. If national eradication of RIFA is to be continued, then the three pillars of Contain, Suppress and Eradicate across and beyond the whole operational zone need to be pursued. Due to the large and diverse geographic area of infestation in both rural and urban environments, the Program cannot and should not attempt</w:t>
      </w:r>
      <w:r>
        <w:rPr>
          <w:spacing w:val="-5"/>
        </w:rPr>
        <w:t xml:space="preserve"> </w:t>
      </w:r>
      <w:r>
        <w:t>to</w:t>
      </w:r>
      <w:r>
        <w:rPr>
          <w:spacing w:val="-5"/>
        </w:rPr>
        <w:t xml:space="preserve"> </w:t>
      </w:r>
      <w:r>
        <w:t>achieve</w:t>
      </w:r>
      <w:r>
        <w:rPr>
          <w:spacing w:val="-5"/>
        </w:rPr>
        <w:t xml:space="preserve"> </w:t>
      </w:r>
      <w:r>
        <w:t>the</w:t>
      </w:r>
      <w:r>
        <w:rPr>
          <w:spacing w:val="-5"/>
        </w:rPr>
        <w:t xml:space="preserve"> </w:t>
      </w:r>
      <w:r>
        <w:t>three</w:t>
      </w:r>
      <w:r>
        <w:rPr>
          <w:spacing w:val="-5"/>
        </w:rPr>
        <w:t xml:space="preserve"> </w:t>
      </w:r>
      <w:r>
        <w:t>pillars</w:t>
      </w:r>
      <w:r>
        <w:rPr>
          <w:spacing w:val="-5"/>
        </w:rPr>
        <w:t xml:space="preserve"> </w:t>
      </w:r>
      <w:r>
        <w:t>by</w:t>
      </w:r>
      <w:r>
        <w:rPr>
          <w:spacing w:val="-5"/>
        </w:rPr>
        <w:t xml:space="preserve"> </w:t>
      </w:r>
      <w:r>
        <w:t>undertaking</w:t>
      </w:r>
      <w:r>
        <w:rPr>
          <w:spacing w:val="-5"/>
        </w:rPr>
        <w:t xml:space="preserve"> </w:t>
      </w:r>
      <w:r>
        <w:t>all</w:t>
      </w:r>
      <w:r>
        <w:rPr>
          <w:spacing w:val="-5"/>
        </w:rPr>
        <w:t xml:space="preserve"> </w:t>
      </w:r>
      <w:r>
        <w:t>operations</w:t>
      </w:r>
      <w:r>
        <w:rPr>
          <w:spacing w:val="-5"/>
        </w:rPr>
        <w:t xml:space="preserve"> </w:t>
      </w:r>
      <w:r>
        <w:t>alone.</w:t>
      </w:r>
      <w:r>
        <w:rPr>
          <w:spacing w:val="-5"/>
        </w:rPr>
        <w:t xml:space="preserve"> </w:t>
      </w:r>
      <w:r>
        <w:t>It</w:t>
      </w:r>
      <w:r>
        <w:rPr>
          <w:spacing w:val="-5"/>
        </w:rPr>
        <w:t xml:space="preserve"> </w:t>
      </w:r>
      <w:r>
        <w:t>is</w:t>
      </w:r>
      <w:r>
        <w:rPr>
          <w:spacing w:val="-5"/>
        </w:rPr>
        <w:t xml:space="preserve"> </w:t>
      </w:r>
      <w:r>
        <w:t>critical</w:t>
      </w:r>
      <w:r>
        <w:rPr>
          <w:spacing w:val="-5"/>
        </w:rPr>
        <w:t xml:space="preserve"> </w:t>
      </w:r>
      <w:r>
        <w:t>that communities, industry and governments at all levels mobilise to address RIFA as the major national threat that it is.</w:t>
      </w:r>
    </w:p>
    <w:p w14:paraId="662CBA60" w14:textId="77777777" w:rsidR="00DC7AFF" w:rsidRDefault="00DC7AFF">
      <w:pPr>
        <w:pStyle w:val="BodyText"/>
        <w:kinsoku w:val="0"/>
        <w:overflowPunct w:val="0"/>
        <w:spacing w:before="120" w:line="252" w:lineRule="auto"/>
        <w:ind w:left="220" w:right="683"/>
      </w:pPr>
      <w:r>
        <w:t>Should</w:t>
      </w:r>
      <w:r>
        <w:rPr>
          <w:spacing w:val="-5"/>
        </w:rPr>
        <w:t xml:space="preserve"> </w:t>
      </w:r>
      <w:r>
        <w:t>RIFA</w:t>
      </w:r>
      <w:r>
        <w:rPr>
          <w:spacing w:val="-5"/>
        </w:rPr>
        <w:t xml:space="preserve"> </w:t>
      </w:r>
      <w:r>
        <w:t>containment</w:t>
      </w:r>
      <w:r>
        <w:rPr>
          <w:spacing w:val="-5"/>
        </w:rPr>
        <w:t xml:space="preserve"> </w:t>
      </w:r>
      <w:r>
        <w:t>or</w:t>
      </w:r>
      <w:r>
        <w:rPr>
          <w:spacing w:val="-5"/>
        </w:rPr>
        <w:t xml:space="preserve"> </w:t>
      </w:r>
      <w:r>
        <w:t>eradication</w:t>
      </w:r>
      <w:r>
        <w:rPr>
          <w:spacing w:val="-5"/>
        </w:rPr>
        <w:t xml:space="preserve"> </w:t>
      </w:r>
      <w:r>
        <w:t>be</w:t>
      </w:r>
      <w:r>
        <w:rPr>
          <w:spacing w:val="-5"/>
        </w:rPr>
        <w:t xml:space="preserve"> </w:t>
      </w:r>
      <w:r>
        <w:t>pursued,</w:t>
      </w:r>
      <w:r>
        <w:rPr>
          <w:spacing w:val="-5"/>
        </w:rPr>
        <w:t xml:space="preserve"> </w:t>
      </w:r>
      <w:r>
        <w:t>a</w:t>
      </w:r>
      <w:r>
        <w:rPr>
          <w:spacing w:val="-5"/>
        </w:rPr>
        <w:t xml:space="preserve"> </w:t>
      </w:r>
      <w:r>
        <w:t>new</w:t>
      </w:r>
      <w:r>
        <w:rPr>
          <w:spacing w:val="-5"/>
        </w:rPr>
        <w:t xml:space="preserve"> </w:t>
      </w:r>
      <w:r>
        <w:t>partnership</w:t>
      </w:r>
      <w:r>
        <w:rPr>
          <w:spacing w:val="-5"/>
        </w:rPr>
        <w:t xml:space="preserve"> </w:t>
      </w:r>
      <w:r>
        <w:t>and</w:t>
      </w:r>
      <w:r>
        <w:rPr>
          <w:spacing w:val="-5"/>
        </w:rPr>
        <w:t xml:space="preserve"> </w:t>
      </w:r>
      <w:r>
        <w:t>definition</w:t>
      </w:r>
      <w:r>
        <w:rPr>
          <w:spacing w:val="-5"/>
        </w:rPr>
        <w:t xml:space="preserve"> </w:t>
      </w:r>
      <w:r>
        <w:t>of roles will be needed between the national Program and the Queensland Government.</w:t>
      </w:r>
    </w:p>
    <w:p w14:paraId="5CF6D395" w14:textId="77777777" w:rsidR="00DC7AFF" w:rsidRDefault="00DC7AFF">
      <w:pPr>
        <w:pStyle w:val="BodyText"/>
        <w:kinsoku w:val="0"/>
        <w:overflowPunct w:val="0"/>
        <w:spacing w:line="252" w:lineRule="auto"/>
        <w:ind w:left="220" w:right="642"/>
      </w:pPr>
      <w:r>
        <w:t>Rural and agricultural RIFA control will be the most challenging and expensive for landholders. Agricultural departments can play in protecting these communities and the nation's</w:t>
      </w:r>
      <w:r>
        <w:rPr>
          <w:spacing w:val="-9"/>
        </w:rPr>
        <w:t xml:space="preserve"> </w:t>
      </w:r>
      <w:r>
        <w:t>agriculture.</w:t>
      </w:r>
      <w:r>
        <w:rPr>
          <w:spacing w:val="-9"/>
        </w:rPr>
        <w:t xml:space="preserve"> </w:t>
      </w:r>
      <w:r>
        <w:t>However,</w:t>
      </w:r>
      <w:r>
        <w:rPr>
          <w:spacing w:val="-9"/>
        </w:rPr>
        <w:t xml:space="preserve"> </w:t>
      </w:r>
      <w:r>
        <w:t>broadscale</w:t>
      </w:r>
      <w:r>
        <w:rPr>
          <w:spacing w:val="-9"/>
        </w:rPr>
        <w:t xml:space="preserve"> </w:t>
      </w:r>
      <w:r>
        <w:t>operations</w:t>
      </w:r>
      <w:r>
        <w:rPr>
          <w:spacing w:val="-9"/>
        </w:rPr>
        <w:t xml:space="preserve"> </w:t>
      </w:r>
      <w:r>
        <w:t>on</w:t>
      </w:r>
      <w:r>
        <w:rPr>
          <w:spacing w:val="-9"/>
        </w:rPr>
        <w:t xml:space="preserve"> </w:t>
      </w:r>
      <w:r>
        <w:t>rural</w:t>
      </w:r>
      <w:r>
        <w:rPr>
          <w:spacing w:val="-9"/>
        </w:rPr>
        <w:t xml:space="preserve"> </w:t>
      </w:r>
      <w:r>
        <w:t>land</w:t>
      </w:r>
      <w:r>
        <w:rPr>
          <w:spacing w:val="-9"/>
        </w:rPr>
        <w:t xml:space="preserve"> </w:t>
      </w:r>
      <w:r>
        <w:t>will</w:t>
      </w:r>
      <w:r>
        <w:rPr>
          <w:spacing w:val="-9"/>
        </w:rPr>
        <w:t xml:space="preserve"> </w:t>
      </w:r>
      <w:r>
        <w:t>not</w:t>
      </w:r>
      <w:r>
        <w:rPr>
          <w:spacing w:val="-9"/>
        </w:rPr>
        <w:t xml:space="preserve"> </w:t>
      </w:r>
      <w:r>
        <w:t>be</w:t>
      </w:r>
      <w:r>
        <w:rPr>
          <w:spacing w:val="-9"/>
        </w:rPr>
        <w:t xml:space="preserve"> </w:t>
      </w:r>
      <w:r>
        <w:t>sufficient</w:t>
      </w:r>
      <w:r>
        <w:rPr>
          <w:spacing w:val="-9"/>
        </w:rPr>
        <w:t xml:space="preserve"> </w:t>
      </w:r>
      <w:r>
        <w:t>to contain, let alone eradicate, RIFA, and increased commitment from the Queensland government to take a whole-of-government approach and to effectively suppress RIFA in urban environments will be required.</w:t>
      </w:r>
    </w:p>
    <w:p w14:paraId="041FEBC0" w14:textId="77777777" w:rsidR="00DC7AFF" w:rsidRDefault="00DC7AFF">
      <w:pPr>
        <w:pStyle w:val="BodyText"/>
        <w:kinsoku w:val="0"/>
        <w:overflowPunct w:val="0"/>
        <w:spacing w:line="252" w:lineRule="auto"/>
        <w:ind w:left="220" w:right="642"/>
        <w:sectPr w:rsidR="00DC7AFF">
          <w:pgSz w:w="11920" w:h="16840"/>
          <w:pgMar w:top="1120" w:right="520" w:bottom="1900" w:left="1400" w:header="0" w:footer="1637" w:gutter="0"/>
          <w:cols w:space="720"/>
          <w:noEndnote/>
        </w:sectPr>
      </w:pPr>
    </w:p>
    <w:p w14:paraId="57A3D873" w14:textId="77777777" w:rsidR="00DC7AFF" w:rsidRDefault="00DC7AFF">
      <w:pPr>
        <w:pStyle w:val="BodyText"/>
        <w:kinsoku w:val="0"/>
        <w:overflowPunct w:val="0"/>
        <w:spacing w:before="34" w:line="252" w:lineRule="auto"/>
        <w:ind w:left="220" w:right="683"/>
      </w:pPr>
      <w:r>
        <w:lastRenderedPageBreak/>
        <w:t>Irrespective of the response option chosen, urban areas affected by RIFA need a much stronger suppression and management effort, in the interests of public health and amenity</w:t>
      </w:r>
      <w:r>
        <w:rPr>
          <w:spacing w:val="-5"/>
        </w:rPr>
        <w:t xml:space="preserve"> </w:t>
      </w:r>
      <w:r>
        <w:t>as</w:t>
      </w:r>
      <w:r>
        <w:rPr>
          <w:spacing w:val="-5"/>
        </w:rPr>
        <w:t xml:space="preserve"> </w:t>
      </w:r>
      <w:r>
        <w:t>well</w:t>
      </w:r>
      <w:r>
        <w:rPr>
          <w:spacing w:val="-5"/>
        </w:rPr>
        <w:t xml:space="preserve"> </w:t>
      </w:r>
      <w:r>
        <w:t>as</w:t>
      </w:r>
      <w:r>
        <w:rPr>
          <w:spacing w:val="-5"/>
        </w:rPr>
        <w:t xml:space="preserve"> </w:t>
      </w:r>
      <w:r>
        <w:t>economics.</w:t>
      </w:r>
      <w:r>
        <w:rPr>
          <w:spacing w:val="-5"/>
        </w:rPr>
        <w:t xml:space="preserve"> </w:t>
      </w:r>
      <w:r>
        <w:t>This</w:t>
      </w:r>
      <w:r>
        <w:rPr>
          <w:spacing w:val="-5"/>
        </w:rPr>
        <w:t xml:space="preserve"> </w:t>
      </w:r>
      <w:r>
        <w:t>should</w:t>
      </w:r>
      <w:r>
        <w:rPr>
          <w:spacing w:val="-5"/>
        </w:rPr>
        <w:t xml:space="preserve"> </w:t>
      </w:r>
      <w:r>
        <w:t>be</w:t>
      </w:r>
      <w:r>
        <w:rPr>
          <w:spacing w:val="-5"/>
        </w:rPr>
        <w:t xml:space="preserve"> </w:t>
      </w:r>
      <w:r>
        <w:t>led</w:t>
      </w:r>
      <w:r>
        <w:rPr>
          <w:spacing w:val="-5"/>
        </w:rPr>
        <w:t xml:space="preserve"> </w:t>
      </w:r>
      <w:r>
        <w:t>by</w:t>
      </w:r>
      <w:r>
        <w:rPr>
          <w:spacing w:val="-5"/>
        </w:rPr>
        <w:t xml:space="preserve"> </w:t>
      </w:r>
      <w:r>
        <w:t>local</w:t>
      </w:r>
      <w:r>
        <w:rPr>
          <w:spacing w:val="-5"/>
        </w:rPr>
        <w:t xml:space="preserve"> </w:t>
      </w:r>
      <w:r>
        <w:t>agencies.</w:t>
      </w:r>
      <w:r>
        <w:rPr>
          <w:spacing w:val="-5"/>
        </w:rPr>
        <w:t xml:space="preserve"> </w:t>
      </w:r>
      <w:r>
        <w:t>RIFA</w:t>
      </w:r>
      <w:r>
        <w:rPr>
          <w:spacing w:val="-5"/>
        </w:rPr>
        <w:t xml:space="preserve"> </w:t>
      </w:r>
      <w:r>
        <w:t>suppression</w:t>
      </w:r>
      <w:r>
        <w:rPr>
          <w:spacing w:val="-5"/>
        </w:rPr>
        <w:t xml:space="preserve"> </w:t>
      </w:r>
      <w:r>
        <w:t>and management will be far more efficient and effective if all landowners, including local councils, State and Commonwealth governments, businesses and property owners understand why they must treat their land for RIFA and are legally required to do so.</w:t>
      </w:r>
    </w:p>
    <w:p w14:paraId="43B39A5B" w14:textId="77777777" w:rsidR="00DC7AFF" w:rsidRDefault="00DC7AFF">
      <w:pPr>
        <w:pStyle w:val="BodyText"/>
        <w:kinsoku w:val="0"/>
        <w:overflowPunct w:val="0"/>
        <w:spacing w:line="252" w:lineRule="auto"/>
        <w:ind w:left="220" w:right="838"/>
      </w:pPr>
      <w:r>
        <w:t>However,</w:t>
      </w:r>
      <w:r>
        <w:rPr>
          <w:spacing w:val="-7"/>
        </w:rPr>
        <w:t xml:space="preserve"> </w:t>
      </w:r>
      <w:r>
        <w:t>this</w:t>
      </w:r>
      <w:r>
        <w:rPr>
          <w:spacing w:val="-7"/>
        </w:rPr>
        <w:t xml:space="preserve"> </w:t>
      </w:r>
      <w:r>
        <w:t>will</w:t>
      </w:r>
      <w:r>
        <w:rPr>
          <w:spacing w:val="-7"/>
        </w:rPr>
        <w:t xml:space="preserve"> </w:t>
      </w:r>
      <w:r>
        <w:t>have</w:t>
      </w:r>
      <w:r>
        <w:rPr>
          <w:spacing w:val="-7"/>
        </w:rPr>
        <w:t xml:space="preserve"> </w:t>
      </w:r>
      <w:r>
        <w:t>financial</w:t>
      </w:r>
      <w:r>
        <w:rPr>
          <w:spacing w:val="-7"/>
        </w:rPr>
        <w:t xml:space="preserve"> </w:t>
      </w:r>
      <w:r>
        <w:t>and</w:t>
      </w:r>
      <w:r>
        <w:rPr>
          <w:spacing w:val="-7"/>
        </w:rPr>
        <w:t xml:space="preserve"> </w:t>
      </w:r>
      <w:r>
        <w:t>political</w:t>
      </w:r>
      <w:r>
        <w:rPr>
          <w:spacing w:val="-7"/>
        </w:rPr>
        <w:t xml:space="preserve"> </w:t>
      </w:r>
      <w:r>
        <w:t>implications</w:t>
      </w:r>
      <w:r>
        <w:rPr>
          <w:spacing w:val="-7"/>
        </w:rPr>
        <w:t xml:space="preserve"> </w:t>
      </w:r>
      <w:r>
        <w:t>that</w:t>
      </w:r>
      <w:r>
        <w:rPr>
          <w:spacing w:val="-7"/>
        </w:rPr>
        <w:t xml:space="preserve"> </w:t>
      </w:r>
      <w:r>
        <w:t>will</w:t>
      </w:r>
      <w:r>
        <w:rPr>
          <w:spacing w:val="-7"/>
        </w:rPr>
        <w:t xml:space="preserve"> </w:t>
      </w:r>
      <w:r>
        <w:t>need</w:t>
      </w:r>
      <w:r>
        <w:rPr>
          <w:spacing w:val="-7"/>
        </w:rPr>
        <w:t xml:space="preserve"> </w:t>
      </w:r>
      <w:r>
        <w:t>to</w:t>
      </w:r>
      <w:r>
        <w:rPr>
          <w:spacing w:val="-7"/>
        </w:rPr>
        <w:t xml:space="preserve"> </w:t>
      </w:r>
      <w:r>
        <w:t>be</w:t>
      </w:r>
      <w:r>
        <w:rPr>
          <w:spacing w:val="-7"/>
        </w:rPr>
        <w:t xml:space="preserve"> </w:t>
      </w:r>
      <w:r>
        <w:t>managed by Queensland state and local governments, and their affected communities.</w:t>
      </w:r>
    </w:p>
    <w:p w14:paraId="5C356215" w14:textId="77777777" w:rsidR="00DC7AFF" w:rsidRDefault="00DC7AFF">
      <w:pPr>
        <w:pStyle w:val="BodyText"/>
        <w:kinsoku w:val="0"/>
        <w:overflowPunct w:val="0"/>
        <w:spacing w:before="120" w:line="252" w:lineRule="auto"/>
        <w:ind w:left="220" w:right="642"/>
      </w:pPr>
      <w:r>
        <w:t>There</w:t>
      </w:r>
      <w:r>
        <w:rPr>
          <w:spacing w:val="-7"/>
        </w:rPr>
        <w:t xml:space="preserve"> </w:t>
      </w:r>
      <w:r>
        <w:t>is</w:t>
      </w:r>
      <w:r>
        <w:rPr>
          <w:spacing w:val="-7"/>
        </w:rPr>
        <w:t xml:space="preserve"> </w:t>
      </w:r>
      <w:r>
        <w:t>an</w:t>
      </w:r>
      <w:r>
        <w:rPr>
          <w:spacing w:val="-7"/>
        </w:rPr>
        <w:t xml:space="preserve"> </w:t>
      </w:r>
      <w:r>
        <w:t>urgent</w:t>
      </w:r>
      <w:r>
        <w:rPr>
          <w:spacing w:val="-7"/>
        </w:rPr>
        <w:t xml:space="preserve"> </w:t>
      </w:r>
      <w:r>
        <w:t>need</w:t>
      </w:r>
      <w:r>
        <w:rPr>
          <w:spacing w:val="-7"/>
        </w:rPr>
        <w:t xml:space="preserve"> </w:t>
      </w:r>
      <w:r>
        <w:t>for</w:t>
      </w:r>
      <w:r>
        <w:rPr>
          <w:spacing w:val="-7"/>
        </w:rPr>
        <w:t xml:space="preserve"> </w:t>
      </w:r>
      <w:r>
        <w:t>aggressive</w:t>
      </w:r>
      <w:r>
        <w:rPr>
          <w:spacing w:val="-7"/>
        </w:rPr>
        <w:t xml:space="preserve"> </w:t>
      </w:r>
      <w:r>
        <w:t>area-wide</w:t>
      </w:r>
      <w:r>
        <w:rPr>
          <w:spacing w:val="-7"/>
        </w:rPr>
        <w:t xml:space="preserve"> </w:t>
      </w:r>
      <w:r>
        <w:t>suppression</w:t>
      </w:r>
      <w:r>
        <w:rPr>
          <w:spacing w:val="-7"/>
        </w:rPr>
        <w:t xml:space="preserve"> </w:t>
      </w:r>
      <w:r>
        <w:t>of</w:t>
      </w:r>
      <w:r>
        <w:rPr>
          <w:spacing w:val="-7"/>
        </w:rPr>
        <w:t xml:space="preserve"> </w:t>
      </w:r>
      <w:r>
        <w:t>RIFA</w:t>
      </w:r>
      <w:r>
        <w:rPr>
          <w:spacing w:val="-7"/>
        </w:rPr>
        <w:t xml:space="preserve"> </w:t>
      </w:r>
      <w:r>
        <w:t>in</w:t>
      </w:r>
      <w:r>
        <w:rPr>
          <w:spacing w:val="-7"/>
        </w:rPr>
        <w:t xml:space="preserve"> </w:t>
      </w:r>
      <w:r>
        <w:t>built-up</w:t>
      </w:r>
      <w:r>
        <w:rPr>
          <w:spacing w:val="-7"/>
        </w:rPr>
        <w:t xml:space="preserve"> </w:t>
      </w:r>
      <w:r>
        <w:t>areas</w:t>
      </w:r>
      <w:r>
        <w:rPr>
          <w:spacing w:val="-7"/>
        </w:rPr>
        <w:t xml:space="preserve"> </w:t>
      </w:r>
      <w:r>
        <w:t>by cooperative council / community / industry programs, integrated across the landscape.</w:t>
      </w:r>
    </w:p>
    <w:p w14:paraId="0700B558" w14:textId="77777777" w:rsidR="00DC7AFF" w:rsidRDefault="00DC7AFF">
      <w:pPr>
        <w:pStyle w:val="BodyText"/>
        <w:kinsoku w:val="0"/>
        <w:overflowPunct w:val="0"/>
        <w:spacing w:line="252" w:lineRule="auto"/>
        <w:ind w:left="220" w:right="683"/>
      </w:pPr>
      <w:r>
        <w:t>Road verges, parks and school grounds must be treated at the same time as residential blocks, suburb by suburb, on a regular basis. Ongoing preventive ‘fire ant-free’ QA programs are also needed for high risk land such as waste depots and building development sites; for high risk RIFA carrier materials, such as nursery plants, turf and hay; and for sites such as childcare, school, hospital and aged care facilities. These programs must be developed or strengthened with coordination, technical and logistic support, and above all, stronger communication and engagement by the Program and other government agencies. Over time they must become embedded into routine operations</w:t>
      </w:r>
      <w:r>
        <w:rPr>
          <w:spacing w:val="-4"/>
        </w:rPr>
        <w:t xml:space="preserve"> </w:t>
      </w:r>
      <w:r>
        <w:t>of</w:t>
      </w:r>
      <w:r>
        <w:rPr>
          <w:spacing w:val="-4"/>
        </w:rPr>
        <w:t xml:space="preserve"> </w:t>
      </w:r>
      <w:r>
        <w:t>the</w:t>
      </w:r>
      <w:r>
        <w:rPr>
          <w:spacing w:val="-4"/>
        </w:rPr>
        <w:t xml:space="preserve"> </w:t>
      </w:r>
      <w:r>
        <w:t>land</w:t>
      </w:r>
      <w:r>
        <w:rPr>
          <w:spacing w:val="-4"/>
        </w:rPr>
        <w:t xml:space="preserve"> </w:t>
      </w:r>
      <w:r>
        <w:t>or</w:t>
      </w:r>
      <w:r>
        <w:rPr>
          <w:spacing w:val="-4"/>
        </w:rPr>
        <w:t xml:space="preserve"> </w:t>
      </w:r>
      <w:r>
        <w:t>enterprise</w:t>
      </w:r>
      <w:r>
        <w:rPr>
          <w:spacing w:val="-4"/>
        </w:rPr>
        <w:t xml:space="preserve"> </w:t>
      </w:r>
      <w:r>
        <w:t>managers,</w:t>
      </w:r>
      <w:r>
        <w:rPr>
          <w:spacing w:val="-4"/>
        </w:rPr>
        <w:t xml:space="preserve"> </w:t>
      </w:r>
      <w:r>
        <w:t>with</w:t>
      </w:r>
      <w:r>
        <w:rPr>
          <w:spacing w:val="-4"/>
        </w:rPr>
        <w:t xml:space="preserve"> </w:t>
      </w:r>
      <w:r>
        <w:t>effectiveness</w:t>
      </w:r>
      <w:r>
        <w:rPr>
          <w:spacing w:val="-4"/>
        </w:rPr>
        <w:t xml:space="preserve"> </w:t>
      </w:r>
      <w:r>
        <w:t>and</w:t>
      </w:r>
      <w:r>
        <w:rPr>
          <w:spacing w:val="-4"/>
        </w:rPr>
        <w:t xml:space="preserve"> </w:t>
      </w:r>
      <w:r>
        <w:t>compliance</w:t>
      </w:r>
      <w:r>
        <w:rPr>
          <w:spacing w:val="-4"/>
        </w:rPr>
        <w:t xml:space="preserve"> </w:t>
      </w:r>
      <w:r>
        <w:t>checks where indicated. Some preventive programs need to be applied beyond the operational boundary</w:t>
      </w:r>
      <w:r>
        <w:rPr>
          <w:spacing w:val="-7"/>
        </w:rPr>
        <w:t xml:space="preserve"> </w:t>
      </w:r>
      <w:r>
        <w:t>and</w:t>
      </w:r>
      <w:r>
        <w:rPr>
          <w:spacing w:val="-7"/>
        </w:rPr>
        <w:t xml:space="preserve"> </w:t>
      </w:r>
      <w:r>
        <w:t>indeed</w:t>
      </w:r>
      <w:r>
        <w:rPr>
          <w:spacing w:val="-7"/>
        </w:rPr>
        <w:t xml:space="preserve"> </w:t>
      </w:r>
      <w:r>
        <w:t>interstate</w:t>
      </w:r>
      <w:r>
        <w:rPr>
          <w:spacing w:val="-7"/>
        </w:rPr>
        <w:t xml:space="preserve"> </w:t>
      </w:r>
      <w:r>
        <w:t>to</w:t>
      </w:r>
      <w:r>
        <w:rPr>
          <w:spacing w:val="-7"/>
        </w:rPr>
        <w:t xml:space="preserve"> </w:t>
      </w:r>
      <w:r>
        <w:t>support</w:t>
      </w:r>
      <w:r>
        <w:rPr>
          <w:spacing w:val="-7"/>
        </w:rPr>
        <w:t xml:space="preserve"> </w:t>
      </w:r>
      <w:r>
        <w:t>long-term</w:t>
      </w:r>
      <w:r>
        <w:rPr>
          <w:spacing w:val="-7"/>
        </w:rPr>
        <w:t xml:space="preserve"> </w:t>
      </w:r>
      <w:r>
        <w:t>RIFA</w:t>
      </w:r>
      <w:r>
        <w:rPr>
          <w:spacing w:val="-7"/>
        </w:rPr>
        <w:t xml:space="preserve"> </w:t>
      </w:r>
      <w:r>
        <w:t>containment.</w:t>
      </w:r>
      <w:r>
        <w:rPr>
          <w:spacing w:val="-7"/>
        </w:rPr>
        <w:t xml:space="preserve"> </w:t>
      </w:r>
      <w:r>
        <w:t>Only</w:t>
      </w:r>
      <w:r>
        <w:rPr>
          <w:spacing w:val="-7"/>
        </w:rPr>
        <w:t xml:space="preserve"> </w:t>
      </w:r>
      <w:r>
        <w:t>in</w:t>
      </w:r>
      <w:r>
        <w:rPr>
          <w:spacing w:val="-7"/>
        </w:rPr>
        <w:t xml:space="preserve"> </w:t>
      </w:r>
      <w:r>
        <w:t>this</w:t>
      </w:r>
      <w:r>
        <w:rPr>
          <w:spacing w:val="-7"/>
        </w:rPr>
        <w:t xml:space="preserve"> </w:t>
      </w:r>
      <w:r>
        <w:t>way can Australia achieve a fire-ant free Olympics in 2032.</w:t>
      </w:r>
    </w:p>
    <w:p w14:paraId="4139B228" w14:textId="77777777" w:rsidR="00DC7AFF" w:rsidRDefault="00DC7AFF">
      <w:pPr>
        <w:pStyle w:val="BodyText"/>
        <w:kinsoku w:val="0"/>
        <w:overflowPunct w:val="0"/>
        <w:spacing w:before="120" w:line="252" w:lineRule="auto"/>
        <w:ind w:left="220" w:right="738"/>
        <w:rPr>
          <w:color w:val="0000FF"/>
        </w:rPr>
      </w:pPr>
      <w:r>
        <w:t>The majority of Australia is still free of RIFA due to the nation’s biosecurity efforts to detect and respond to RIFA incursions, but risks of establishment within and beyond south-east Queensland are increasing</w:t>
      </w:r>
      <w:r>
        <w:rPr>
          <w:color w:val="0000FF"/>
        </w:rPr>
        <w:t xml:space="preserve">. </w:t>
      </w:r>
      <w:r>
        <w:rPr>
          <w:color w:val="000000"/>
        </w:rPr>
        <w:t>RIFA populations in some urban areas are at the highest level they have been since 2001, and detections of RIFA are occurring more frequently</w:t>
      </w:r>
      <w:r>
        <w:rPr>
          <w:color w:val="000000"/>
          <w:spacing w:val="-13"/>
        </w:rPr>
        <w:t xml:space="preserve"> </w:t>
      </w:r>
      <w:r>
        <w:rPr>
          <w:color w:val="000000"/>
        </w:rPr>
        <w:t>outside</w:t>
      </w:r>
      <w:r>
        <w:rPr>
          <w:color w:val="000000"/>
          <w:spacing w:val="-13"/>
        </w:rPr>
        <w:t xml:space="preserve"> </w:t>
      </w:r>
      <w:r>
        <w:rPr>
          <w:color w:val="000000"/>
        </w:rPr>
        <w:t>the</w:t>
      </w:r>
      <w:r>
        <w:rPr>
          <w:color w:val="000000"/>
          <w:spacing w:val="-13"/>
        </w:rPr>
        <w:t xml:space="preserve"> </w:t>
      </w:r>
      <w:r>
        <w:rPr>
          <w:color w:val="000000"/>
        </w:rPr>
        <w:t>Operational</w:t>
      </w:r>
      <w:r>
        <w:rPr>
          <w:color w:val="000000"/>
          <w:spacing w:val="-13"/>
        </w:rPr>
        <w:t xml:space="preserve"> </w:t>
      </w:r>
      <w:r>
        <w:rPr>
          <w:color w:val="000000"/>
        </w:rPr>
        <w:t>Boundary.</w:t>
      </w:r>
      <w:r>
        <w:rPr>
          <w:color w:val="000000"/>
          <w:spacing w:val="-13"/>
        </w:rPr>
        <w:t xml:space="preserve"> </w:t>
      </w:r>
      <w:r>
        <w:rPr>
          <w:color w:val="000000"/>
        </w:rPr>
        <w:t>The</w:t>
      </w:r>
      <w:r>
        <w:rPr>
          <w:color w:val="000000"/>
          <w:spacing w:val="-13"/>
        </w:rPr>
        <w:t xml:space="preserve"> </w:t>
      </w:r>
      <w:r>
        <w:rPr>
          <w:color w:val="000000"/>
        </w:rPr>
        <w:t>loss</w:t>
      </w:r>
      <w:r>
        <w:rPr>
          <w:color w:val="000000"/>
          <w:spacing w:val="-13"/>
        </w:rPr>
        <w:t xml:space="preserve"> </w:t>
      </w:r>
      <w:r>
        <w:rPr>
          <w:color w:val="000000"/>
        </w:rPr>
        <w:t>of</w:t>
      </w:r>
      <w:r>
        <w:rPr>
          <w:color w:val="000000"/>
          <w:spacing w:val="-13"/>
        </w:rPr>
        <w:t xml:space="preserve"> </w:t>
      </w:r>
      <w:r>
        <w:rPr>
          <w:color w:val="000000"/>
        </w:rPr>
        <w:t>momentum</w:t>
      </w:r>
      <w:r>
        <w:rPr>
          <w:color w:val="000000"/>
          <w:spacing w:val="-13"/>
        </w:rPr>
        <w:t xml:space="preserve"> </w:t>
      </w:r>
      <w:r>
        <w:rPr>
          <w:color w:val="000000"/>
        </w:rPr>
        <w:t>before</w:t>
      </w:r>
      <w:r>
        <w:rPr>
          <w:color w:val="000000"/>
          <w:spacing w:val="-13"/>
        </w:rPr>
        <w:t xml:space="preserve"> </w:t>
      </w:r>
      <w:r>
        <w:rPr>
          <w:color w:val="000000"/>
        </w:rPr>
        <w:t>the</w:t>
      </w:r>
      <w:r>
        <w:rPr>
          <w:color w:val="000000"/>
          <w:spacing w:val="-13"/>
        </w:rPr>
        <w:t xml:space="preserve"> </w:t>
      </w:r>
      <w:r>
        <w:rPr>
          <w:color w:val="000000"/>
        </w:rPr>
        <w:t>Ten-Year Plan set RIFA eradication back some years, so it is imperative that there are no further delays in funding current RIFA control programs. Without sufficient funding and a concerted effort to effectively address the risks of RIFA in SEQ with stakeholders, it is unlikely</w:t>
      </w:r>
      <w:r>
        <w:rPr>
          <w:color w:val="000000"/>
          <w:spacing w:val="-5"/>
        </w:rPr>
        <w:t xml:space="preserve"> </w:t>
      </w:r>
      <w:r>
        <w:rPr>
          <w:color w:val="000000"/>
        </w:rPr>
        <w:t>that</w:t>
      </w:r>
      <w:r>
        <w:rPr>
          <w:color w:val="000000"/>
          <w:spacing w:val="-5"/>
        </w:rPr>
        <w:t xml:space="preserve"> </w:t>
      </w:r>
      <w:r>
        <w:rPr>
          <w:color w:val="000000"/>
        </w:rPr>
        <w:t>further</w:t>
      </w:r>
      <w:r>
        <w:rPr>
          <w:color w:val="000000"/>
          <w:spacing w:val="-5"/>
        </w:rPr>
        <w:t xml:space="preserve"> </w:t>
      </w:r>
      <w:r>
        <w:rPr>
          <w:color w:val="000000"/>
        </w:rPr>
        <w:t>RIFA</w:t>
      </w:r>
      <w:r>
        <w:rPr>
          <w:color w:val="000000"/>
          <w:spacing w:val="-5"/>
        </w:rPr>
        <w:t xml:space="preserve"> </w:t>
      </w:r>
      <w:r>
        <w:rPr>
          <w:color w:val="000000"/>
        </w:rPr>
        <w:t>spread</w:t>
      </w:r>
      <w:r>
        <w:rPr>
          <w:color w:val="000000"/>
          <w:spacing w:val="-5"/>
        </w:rPr>
        <w:t xml:space="preserve"> </w:t>
      </w:r>
      <w:r>
        <w:rPr>
          <w:color w:val="000000"/>
        </w:rPr>
        <w:t>can</w:t>
      </w:r>
      <w:r>
        <w:rPr>
          <w:color w:val="000000"/>
          <w:spacing w:val="-5"/>
        </w:rPr>
        <w:t xml:space="preserve"> </w:t>
      </w:r>
      <w:r>
        <w:rPr>
          <w:color w:val="000000"/>
        </w:rPr>
        <w:t>be</w:t>
      </w:r>
      <w:r>
        <w:rPr>
          <w:color w:val="000000"/>
          <w:spacing w:val="-5"/>
        </w:rPr>
        <w:t xml:space="preserve"> </w:t>
      </w:r>
      <w:r>
        <w:rPr>
          <w:color w:val="000000"/>
        </w:rPr>
        <w:t>prevented.</w:t>
      </w:r>
      <w:r>
        <w:rPr>
          <w:color w:val="000000"/>
          <w:spacing w:val="-5"/>
        </w:rPr>
        <w:t xml:space="preserve"> </w:t>
      </w:r>
      <w:r>
        <w:rPr>
          <w:color w:val="000000"/>
        </w:rPr>
        <w:t>Raising</w:t>
      </w:r>
      <w:r>
        <w:rPr>
          <w:color w:val="000000"/>
          <w:spacing w:val="-5"/>
        </w:rPr>
        <w:t xml:space="preserve"> </w:t>
      </w:r>
      <w:r>
        <w:rPr>
          <w:color w:val="000000"/>
        </w:rPr>
        <w:t>the</w:t>
      </w:r>
      <w:r>
        <w:rPr>
          <w:color w:val="000000"/>
          <w:spacing w:val="-5"/>
        </w:rPr>
        <w:t xml:space="preserve"> </w:t>
      </w:r>
      <w:r>
        <w:rPr>
          <w:color w:val="000000"/>
        </w:rPr>
        <w:t>national</w:t>
      </w:r>
      <w:r>
        <w:rPr>
          <w:color w:val="000000"/>
          <w:spacing w:val="-5"/>
        </w:rPr>
        <w:t xml:space="preserve"> </w:t>
      </w:r>
      <w:r>
        <w:rPr>
          <w:color w:val="000000"/>
        </w:rPr>
        <w:t>investment</w:t>
      </w:r>
      <w:r>
        <w:rPr>
          <w:color w:val="000000"/>
          <w:spacing w:val="-5"/>
        </w:rPr>
        <w:t xml:space="preserve"> </w:t>
      </w:r>
      <w:r>
        <w:rPr>
          <w:color w:val="000000"/>
        </w:rPr>
        <w:t>now for on-going funding of RIFA containment and eradication should be seen as an opportunity cost, and should be seriously considered. Eradication is still a long-term possibility,</w:t>
      </w:r>
      <w:r>
        <w:rPr>
          <w:color w:val="000000"/>
          <w:spacing w:val="-6"/>
        </w:rPr>
        <w:t xml:space="preserve"> </w:t>
      </w:r>
      <w:r>
        <w:rPr>
          <w:color w:val="000000"/>
        </w:rPr>
        <w:t>but</w:t>
      </w:r>
      <w:r>
        <w:rPr>
          <w:color w:val="000000"/>
          <w:spacing w:val="-6"/>
        </w:rPr>
        <w:t xml:space="preserve"> </w:t>
      </w:r>
      <w:r>
        <w:rPr>
          <w:color w:val="000000"/>
        </w:rPr>
        <w:t>if</w:t>
      </w:r>
      <w:r>
        <w:rPr>
          <w:color w:val="000000"/>
          <w:spacing w:val="-6"/>
        </w:rPr>
        <w:t xml:space="preserve"> </w:t>
      </w:r>
      <w:r>
        <w:rPr>
          <w:color w:val="000000"/>
        </w:rPr>
        <w:t>RIFA</w:t>
      </w:r>
      <w:r>
        <w:rPr>
          <w:color w:val="000000"/>
          <w:spacing w:val="-6"/>
        </w:rPr>
        <w:t xml:space="preserve"> </w:t>
      </w:r>
      <w:r>
        <w:rPr>
          <w:color w:val="000000"/>
        </w:rPr>
        <w:t>moves</w:t>
      </w:r>
      <w:r>
        <w:rPr>
          <w:color w:val="000000"/>
          <w:spacing w:val="-6"/>
        </w:rPr>
        <w:t xml:space="preserve"> </w:t>
      </w:r>
      <w:r>
        <w:rPr>
          <w:color w:val="000000"/>
        </w:rPr>
        <w:t>out</w:t>
      </w:r>
      <w:r>
        <w:rPr>
          <w:color w:val="000000"/>
          <w:spacing w:val="-6"/>
        </w:rPr>
        <w:t xml:space="preserve"> </w:t>
      </w:r>
      <w:r>
        <w:rPr>
          <w:color w:val="000000"/>
        </w:rPr>
        <w:t>of</w:t>
      </w:r>
      <w:r>
        <w:rPr>
          <w:color w:val="000000"/>
          <w:spacing w:val="-6"/>
        </w:rPr>
        <w:t xml:space="preserve"> </w:t>
      </w:r>
      <w:r>
        <w:rPr>
          <w:color w:val="000000"/>
        </w:rPr>
        <w:t>SEQ,</w:t>
      </w:r>
      <w:r>
        <w:rPr>
          <w:color w:val="000000"/>
          <w:spacing w:val="-6"/>
        </w:rPr>
        <w:t xml:space="preserve"> </w:t>
      </w:r>
      <w:r>
        <w:rPr>
          <w:color w:val="000000"/>
        </w:rPr>
        <w:t>then</w:t>
      </w:r>
      <w:r>
        <w:rPr>
          <w:color w:val="000000"/>
          <w:spacing w:val="-6"/>
        </w:rPr>
        <w:t xml:space="preserve"> </w:t>
      </w:r>
      <w:r>
        <w:rPr>
          <w:color w:val="000000"/>
        </w:rPr>
        <w:t>any</w:t>
      </w:r>
      <w:r>
        <w:rPr>
          <w:color w:val="000000"/>
          <w:spacing w:val="-6"/>
        </w:rPr>
        <w:t xml:space="preserve"> </w:t>
      </w:r>
      <w:r>
        <w:rPr>
          <w:color w:val="000000"/>
        </w:rPr>
        <w:t>hope</w:t>
      </w:r>
      <w:r>
        <w:rPr>
          <w:color w:val="000000"/>
          <w:spacing w:val="-6"/>
        </w:rPr>
        <w:t xml:space="preserve"> </w:t>
      </w:r>
      <w:r>
        <w:rPr>
          <w:color w:val="000000"/>
        </w:rPr>
        <w:t>of</w:t>
      </w:r>
      <w:r>
        <w:rPr>
          <w:color w:val="000000"/>
          <w:spacing w:val="-6"/>
        </w:rPr>
        <w:t xml:space="preserve"> </w:t>
      </w:r>
      <w:r>
        <w:rPr>
          <w:color w:val="000000"/>
        </w:rPr>
        <w:t>eradication</w:t>
      </w:r>
      <w:r>
        <w:rPr>
          <w:color w:val="000000"/>
          <w:spacing w:val="-6"/>
        </w:rPr>
        <w:t xml:space="preserve"> </w:t>
      </w:r>
      <w:r>
        <w:rPr>
          <w:color w:val="000000"/>
        </w:rPr>
        <w:t>will</w:t>
      </w:r>
      <w:r>
        <w:rPr>
          <w:color w:val="000000"/>
          <w:spacing w:val="-6"/>
        </w:rPr>
        <w:t xml:space="preserve"> </w:t>
      </w:r>
      <w:r>
        <w:rPr>
          <w:color w:val="000000"/>
        </w:rPr>
        <w:t>be</w:t>
      </w:r>
      <w:r>
        <w:rPr>
          <w:color w:val="000000"/>
          <w:spacing w:val="-6"/>
        </w:rPr>
        <w:t xml:space="preserve"> </w:t>
      </w:r>
      <w:r>
        <w:rPr>
          <w:color w:val="000000"/>
        </w:rPr>
        <w:t>lost</w:t>
      </w:r>
      <w:r>
        <w:rPr>
          <w:color w:val="000000"/>
          <w:spacing w:val="-6"/>
        </w:rPr>
        <w:t xml:space="preserve"> </w:t>
      </w:r>
      <w:r>
        <w:rPr>
          <w:color w:val="000000"/>
        </w:rPr>
        <w:t>forever and ongoing costs for all Australian jurisdictions will be far higher than the current control program</w:t>
      </w:r>
      <w:r>
        <w:rPr>
          <w:color w:val="0000FF"/>
        </w:rPr>
        <w:t>.</w:t>
      </w:r>
    </w:p>
    <w:p w14:paraId="5D74836B" w14:textId="77777777" w:rsidR="00DC7AFF" w:rsidRDefault="00DC7AFF">
      <w:pPr>
        <w:pStyle w:val="BodyText"/>
        <w:kinsoku w:val="0"/>
        <w:overflowPunct w:val="0"/>
        <w:spacing w:before="120" w:line="252" w:lineRule="auto"/>
        <w:ind w:left="220" w:right="738"/>
        <w:rPr>
          <w:color w:val="0000FF"/>
        </w:rPr>
        <w:sectPr w:rsidR="00DC7AFF">
          <w:pgSz w:w="11920" w:h="16840"/>
          <w:pgMar w:top="1100" w:right="520" w:bottom="1900" w:left="1400" w:header="0" w:footer="1637" w:gutter="0"/>
          <w:cols w:space="720"/>
          <w:noEndnote/>
        </w:sectPr>
      </w:pPr>
    </w:p>
    <w:p w14:paraId="59E2865F" w14:textId="77777777" w:rsidR="00DC7AFF" w:rsidRDefault="00DC7AFF">
      <w:pPr>
        <w:pStyle w:val="Heading1"/>
        <w:kinsoku w:val="0"/>
        <w:overflowPunct w:val="0"/>
        <w:ind w:left="220" w:right="0"/>
        <w:jc w:val="left"/>
        <w:rPr>
          <w:spacing w:val="-2"/>
        </w:rPr>
      </w:pPr>
      <w:bookmarkStart w:id="156" w:name="_Toc136854744"/>
      <w:r>
        <w:rPr>
          <w:spacing w:val="-2"/>
        </w:rPr>
        <w:lastRenderedPageBreak/>
        <w:t>Annexes</w:t>
      </w:r>
      <w:bookmarkEnd w:id="156"/>
    </w:p>
    <w:p w14:paraId="6249D6EE" w14:textId="77777777" w:rsidR="00DC7AFF" w:rsidRDefault="00DC7AFF">
      <w:pPr>
        <w:pStyle w:val="Heading2"/>
        <w:kinsoku w:val="0"/>
        <w:overflowPunct w:val="0"/>
        <w:spacing w:before="388"/>
        <w:ind w:left="220" w:firstLine="0"/>
        <w:rPr>
          <w:spacing w:val="-2"/>
        </w:rPr>
      </w:pPr>
      <w:bookmarkStart w:id="157" w:name="_Toc136854745"/>
      <w:r>
        <w:t>Annex</w:t>
      </w:r>
      <w:r>
        <w:rPr>
          <w:spacing w:val="-4"/>
        </w:rPr>
        <w:t xml:space="preserve"> </w:t>
      </w:r>
      <w:r>
        <w:t>1:</w:t>
      </w:r>
      <w:r>
        <w:rPr>
          <w:spacing w:val="-2"/>
        </w:rPr>
        <w:t xml:space="preserve"> </w:t>
      </w:r>
      <w:r>
        <w:t>List</w:t>
      </w:r>
      <w:r>
        <w:rPr>
          <w:spacing w:val="-2"/>
        </w:rPr>
        <w:t xml:space="preserve"> </w:t>
      </w:r>
      <w:r>
        <w:t>of</w:t>
      </w:r>
      <w:r>
        <w:rPr>
          <w:spacing w:val="-2"/>
        </w:rPr>
        <w:t xml:space="preserve"> abbreviations</w:t>
      </w:r>
      <w:bookmarkEnd w:id="157"/>
    </w:p>
    <w:p w14:paraId="45C7624B" w14:textId="77777777" w:rsidR="00DC7AFF" w:rsidRDefault="00DC7AFF">
      <w:pPr>
        <w:pStyle w:val="BodyText"/>
        <w:kinsoku w:val="0"/>
        <w:overflowPunct w:val="0"/>
        <w:spacing w:before="101"/>
        <w:ind w:left="505"/>
        <w:rPr>
          <w:spacing w:val="-2"/>
        </w:rPr>
      </w:pPr>
      <w:r>
        <w:t>AGMIN</w:t>
      </w:r>
      <w:r>
        <w:rPr>
          <w:spacing w:val="-5"/>
        </w:rPr>
        <w:t xml:space="preserve"> </w:t>
      </w:r>
      <w:r>
        <w:t>–</w:t>
      </w:r>
      <w:r>
        <w:rPr>
          <w:spacing w:val="-3"/>
        </w:rPr>
        <w:t xml:space="preserve"> </w:t>
      </w:r>
      <w:r>
        <w:t>Agriculture</w:t>
      </w:r>
      <w:r>
        <w:rPr>
          <w:spacing w:val="-3"/>
        </w:rPr>
        <w:t xml:space="preserve"> </w:t>
      </w:r>
      <w:r>
        <w:t>Ministers’</w:t>
      </w:r>
      <w:r>
        <w:rPr>
          <w:spacing w:val="-2"/>
        </w:rPr>
        <w:t xml:space="preserve"> Forum</w:t>
      </w:r>
    </w:p>
    <w:p w14:paraId="0D12BE6D" w14:textId="77777777" w:rsidR="00DC7AFF" w:rsidRDefault="00DC7AFF">
      <w:pPr>
        <w:pStyle w:val="BodyText"/>
        <w:kinsoku w:val="0"/>
        <w:overflowPunct w:val="0"/>
        <w:spacing w:before="14" w:line="252" w:lineRule="auto"/>
        <w:ind w:left="505" w:right="4254"/>
      </w:pPr>
      <w:r>
        <w:t>AGSOC</w:t>
      </w:r>
      <w:r>
        <w:rPr>
          <w:spacing w:val="-10"/>
        </w:rPr>
        <w:t xml:space="preserve"> </w:t>
      </w:r>
      <w:r>
        <w:t>–</w:t>
      </w:r>
      <w:r>
        <w:rPr>
          <w:spacing w:val="-10"/>
        </w:rPr>
        <w:t xml:space="preserve"> </w:t>
      </w:r>
      <w:r>
        <w:t>Agriculture</w:t>
      </w:r>
      <w:r>
        <w:rPr>
          <w:spacing w:val="-10"/>
        </w:rPr>
        <w:t xml:space="preserve"> </w:t>
      </w:r>
      <w:r>
        <w:t>Senior</w:t>
      </w:r>
      <w:r>
        <w:rPr>
          <w:spacing w:val="-10"/>
        </w:rPr>
        <w:t xml:space="preserve"> </w:t>
      </w:r>
      <w:r>
        <w:t>Officials</w:t>
      </w:r>
      <w:r>
        <w:rPr>
          <w:spacing w:val="-10"/>
        </w:rPr>
        <w:t xml:space="preserve"> </w:t>
      </w:r>
      <w:r>
        <w:t>Committee ATV – All-Terrain Vehicle</w:t>
      </w:r>
    </w:p>
    <w:p w14:paraId="232013A5" w14:textId="77777777" w:rsidR="00DC7AFF" w:rsidRDefault="00DC7AFF">
      <w:pPr>
        <w:pStyle w:val="BodyText"/>
        <w:kinsoku w:val="0"/>
        <w:overflowPunct w:val="0"/>
        <w:spacing w:line="252" w:lineRule="auto"/>
        <w:ind w:left="505" w:right="5704"/>
      </w:pPr>
      <w:r>
        <w:t>BIP</w:t>
      </w:r>
      <w:r>
        <w:rPr>
          <w:spacing w:val="-11"/>
        </w:rPr>
        <w:t xml:space="preserve"> </w:t>
      </w:r>
      <w:r>
        <w:t>–</w:t>
      </w:r>
      <w:r>
        <w:rPr>
          <w:spacing w:val="-11"/>
        </w:rPr>
        <w:t xml:space="preserve"> </w:t>
      </w:r>
      <w:r>
        <w:t>Biosecurity</w:t>
      </w:r>
      <w:r>
        <w:rPr>
          <w:spacing w:val="-11"/>
        </w:rPr>
        <w:t xml:space="preserve"> </w:t>
      </w:r>
      <w:r>
        <w:t>Instrument</w:t>
      </w:r>
      <w:r>
        <w:rPr>
          <w:spacing w:val="-11"/>
        </w:rPr>
        <w:t xml:space="preserve"> </w:t>
      </w:r>
      <w:r>
        <w:t>Permit BQ – Biosecurity Queensland</w:t>
      </w:r>
    </w:p>
    <w:p w14:paraId="209E75B0" w14:textId="77777777" w:rsidR="00DC7AFF" w:rsidRDefault="00DC7AFF">
      <w:pPr>
        <w:pStyle w:val="BodyText"/>
        <w:kinsoku w:val="0"/>
        <w:overflowPunct w:val="0"/>
        <w:spacing w:line="252" w:lineRule="auto"/>
        <w:ind w:left="505" w:right="3699"/>
      </w:pPr>
      <w:r>
        <w:t>CaSES</w:t>
      </w:r>
      <w:r>
        <w:rPr>
          <w:spacing w:val="-8"/>
        </w:rPr>
        <w:t xml:space="preserve"> </w:t>
      </w:r>
      <w:r>
        <w:t>–</w:t>
      </w:r>
      <w:r>
        <w:rPr>
          <w:spacing w:val="-8"/>
        </w:rPr>
        <w:t xml:space="preserve"> </w:t>
      </w:r>
      <w:r>
        <w:t>Client</w:t>
      </w:r>
      <w:r>
        <w:rPr>
          <w:spacing w:val="-8"/>
        </w:rPr>
        <w:t xml:space="preserve"> </w:t>
      </w:r>
      <w:r>
        <w:t>and</w:t>
      </w:r>
      <w:r>
        <w:rPr>
          <w:spacing w:val="-8"/>
        </w:rPr>
        <w:t xml:space="preserve"> </w:t>
      </w:r>
      <w:r>
        <w:t>Stakeholder</w:t>
      </w:r>
      <w:r>
        <w:rPr>
          <w:spacing w:val="-8"/>
        </w:rPr>
        <w:t xml:space="preserve"> </w:t>
      </w:r>
      <w:r>
        <w:t>Engagement</w:t>
      </w:r>
      <w:r>
        <w:rPr>
          <w:spacing w:val="-8"/>
        </w:rPr>
        <w:t xml:space="preserve"> </w:t>
      </w:r>
      <w:r>
        <w:t>Solution CISS – Centre for Invasive Species Solutions</w:t>
      </w:r>
    </w:p>
    <w:p w14:paraId="7A15A51E" w14:textId="77777777" w:rsidR="00DC7AFF" w:rsidRDefault="00DC7AFF">
      <w:pPr>
        <w:pStyle w:val="BodyText"/>
        <w:kinsoku w:val="0"/>
        <w:overflowPunct w:val="0"/>
        <w:spacing w:line="252" w:lineRule="auto"/>
        <w:ind w:left="505" w:right="2032"/>
      </w:pPr>
      <w:r>
        <w:t>CRISPR</w:t>
      </w:r>
      <w:r>
        <w:rPr>
          <w:spacing w:val="-10"/>
        </w:rPr>
        <w:t xml:space="preserve"> </w:t>
      </w:r>
      <w:r>
        <w:t>–</w:t>
      </w:r>
      <w:r>
        <w:rPr>
          <w:spacing w:val="-10"/>
        </w:rPr>
        <w:t xml:space="preserve"> </w:t>
      </w:r>
      <w:r>
        <w:t>Clustered</w:t>
      </w:r>
      <w:r>
        <w:rPr>
          <w:spacing w:val="-10"/>
        </w:rPr>
        <w:t xml:space="preserve"> </w:t>
      </w:r>
      <w:r>
        <w:t>Regularly</w:t>
      </w:r>
      <w:r>
        <w:rPr>
          <w:spacing w:val="-10"/>
        </w:rPr>
        <w:t xml:space="preserve"> </w:t>
      </w:r>
      <w:r>
        <w:t>Interspaced</w:t>
      </w:r>
      <w:r>
        <w:rPr>
          <w:spacing w:val="-10"/>
        </w:rPr>
        <w:t xml:space="preserve"> </w:t>
      </w:r>
      <w:r>
        <w:t>Short</w:t>
      </w:r>
      <w:r>
        <w:rPr>
          <w:spacing w:val="-10"/>
        </w:rPr>
        <w:t xml:space="preserve"> </w:t>
      </w:r>
      <w:r>
        <w:t>Palindromic</w:t>
      </w:r>
      <w:r>
        <w:rPr>
          <w:spacing w:val="-10"/>
        </w:rPr>
        <w:t xml:space="preserve"> </w:t>
      </w:r>
      <w:r>
        <w:t>Repeats CRM – Customer Relationship Management</w:t>
      </w:r>
    </w:p>
    <w:p w14:paraId="2B6C7B57" w14:textId="77777777" w:rsidR="00DC7AFF" w:rsidRDefault="00DC7AFF">
      <w:pPr>
        <w:pStyle w:val="BodyText"/>
        <w:kinsoku w:val="0"/>
        <w:overflowPunct w:val="0"/>
        <w:ind w:left="505"/>
        <w:rPr>
          <w:spacing w:val="-2"/>
        </w:rPr>
      </w:pPr>
      <w:r>
        <w:t>DG</w:t>
      </w:r>
      <w:r>
        <w:rPr>
          <w:spacing w:val="-3"/>
        </w:rPr>
        <w:t xml:space="preserve"> </w:t>
      </w:r>
      <w:r>
        <w:t>-</w:t>
      </w:r>
      <w:r>
        <w:rPr>
          <w:spacing w:val="-2"/>
        </w:rPr>
        <w:t xml:space="preserve"> </w:t>
      </w:r>
      <w:r>
        <w:t>Director</w:t>
      </w:r>
      <w:r>
        <w:rPr>
          <w:spacing w:val="-2"/>
        </w:rPr>
        <w:t xml:space="preserve"> General</w:t>
      </w:r>
    </w:p>
    <w:p w14:paraId="7BC493CA" w14:textId="77777777" w:rsidR="00DC7AFF" w:rsidRDefault="00DC7AFF">
      <w:pPr>
        <w:pStyle w:val="BodyText"/>
        <w:kinsoku w:val="0"/>
        <w:overflowPunct w:val="0"/>
        <w:spacing w:before="14" w:line="252" w:lineRule="auto"/>
        <w:ind w:left="505" w:right="6408"/>
      </w:pPr>
      <w:r>
        <w:t>DNI – Direct Nest Injection eDNA</w:t>
      </w:r>
      <w:r>
        <w:rPr>
          <w:spacing w:val="-14"/>
        </w:rPr>
        <w:t xml:space="preserve"> </w:t>
      </w:r>
      <w:r>
        <w:t>–</w:t>
      </w:r>
      <w:r>
        <w:rPr>
          <w:spacing w:val="-13"/>
        </w:rPr>
        <w:t xml:space="preserve"> </w:t>
      </w:r>
      <w:r>
        <w:t>environmental</w:t>
      </w:r>
      <w:r>
        <w:rPr>
          <w:spacing w:val="-13"/>
        </w:rPr>
        <w:t xml:space="preserve"> </w:t>
      </w:r>
      <w:r>
        <w:t>DNA EU - European Union</w:t>
      </w:r>
    </w:p>
    <w:p w14:paraId="3F66AEC2" w14:textId="77777777" w:rsidR="00DC7AFF" w:rsidRDefault="00DC7AFF">
      <w:pPr>
        <w:pStyle w:val="BodyText"/>
        <w:kinsoku w:val="0"/>
        <w:overflowPunct w:val="0"/>
        <w:spacing w:line="252" w:lineRule="auto"/>
        <w:ind w:left="505" w:right="5406"/>
      </w:pPr>
      <w:r>
        <w:t>FAMS</w:t>
      </w:r>
      <w:r>
        <w:rPr>
          <w:spacing w:val="-14"/>
        </w:rPr>
        <w:t xml:space="preserve"> </w:t>
      </w:r>
      <w:r>
        <w:t>–</w:t>
      </w:r>
      <w:r>
        <w:rPr>
          <w:spacing w:val="-13"/>
        </w:rPr>
        <w:t xml:space="preserve"> </w:t>
      </w:r>
      <w:r>
        <w:t>Fire</w:t>
      </w:r>
      <w:r>
        <w:rPr>
          <w:spacing w:val="-13"/>
        </w:rPr>
        <w:t xml:space="preserve"> </w:t>
      </w:r>
      <w:r>
        <w:t>Ant</w:t>
      </w:r>
      <w:r>
        <w:rPr>
          <w:spacing w:val="-13"/>
        </w:rPr>
        <w:t xml:space="preserve"> </w:t>
      </w:r>
      <w:r>
        <w:t>Management</w:t>
      </w:r>
      <w:r>
        <w:rPr>
          <w:spacing w:val="-14"/>
        </w:rPr>
        <w:t xml:space="preserve"> </w:t>
      </w:r>
      <w:r>
        <w:t>System FTE – Full-Time Equivalents</w:t>
      </w:r>
    </w:p>
    <w:p w14:paraId="614B2469" w14:textId="77777777" w:rsidR="00DC7AFF" w:rsidRDefault="00DC7AFF">
      <w:pPr>
        <w:pStyle w:val="BodyText"/>
        <w:kinsoku w:val="0"/>
        <w:overflowPunct w:val="0"/>
        <w:spacing w:line="252" w:lineRule="auto"/>
        <w:ind w:left="505" w:right="5406"/>
      </w:pPr>
      <w:r>
        <w:t>GBO</w:t>
      </w:r>
      <w:r>
        <w:rPr>
          <w:spacing w:val="-11"/>
        </w:rPr>
        <w:t xml:space="preserve"> </w:t>
      </w:r>
      <w:r>
        <w:t>–</w:t>
      </w:r>
      <w:r>
        <w:rPr>
          <w:spacing w:val="-11"/>
        </w:rPr>
        <w:t xml:space="preserve"> </w:t>
      </w:r>
      <w:r>
        <w:t>General</w:t>
      </w:r>
      <w:r>
        <w:rPr>
          <w:spacing w:val="-11"/>
        </w:rPr>
        <w:t xml:space="preserve"> </w:t>
      </w:r>
      <w:r>
        <w:t>Biosecurity</w:t>
      </w:r>
      <w:r>
        <w:rPr>
          <w:spacing w:val="-11"/>
        </w:rPr>
        <w:t xml:space="preserve"> </w:t>
      </w:r>
      <w:r>
        <w:t>Obligation GM – General Manager</w:t>
      </w:r>
    </w:p>
    <w:p w14:paraId="1AC0CB7B" w14:textId="77777777" w:rsidR="00DC7AFF" w:rsidRDefault="00DC7AFF">
      <w:pPr>
        <w:pStyle w:val="BodyText"/>
        <w:kinsoku w:val="0"/>
        <w:overflowPunct w:val="0"/>
        <w:ind w:left="505"/>
        <w:rPr>
          <w:spacing w:val="-2"/>
        </w:rPr>
      </w:pPr>
      <w:r>
        <w:t xml:space="preserve">HR – Human </w:t>
      </w:r>
      <w:r>
        <w:rPr>
          <w:spacing w:val="-2"/>
        </w:rPr>
        <w:t>Relations</w:t>
      </w:r>
    </w:p>
    <w:p w14:paraId="714AE068" w14:textId="77777777" w:rsidR="00DC7AFF" w:rsidRDefault="00DC7AFF">
      <w:pPr>
        <w:pStyle w:val="BodyText"/>
        <w:kinsoku w:val="0"/>
        <w:overflowPunct w:val="0"/>
        <w:spacing w:before="14" w:line="252" w:lineRule="auto"/>
        <w:ind w:left="505" w:right="6408"/>
      </w:pPr>
      <w:r>
        <w:t>IGR</w:t>
      </w:r>
      <w:r>
        <w:rPr>
          <w:spacing w:val="-13"/>
        </w:rPr>
        <w:t xml:space="preserve"> </w:t>
      </w:r>
      <w:r>
        <w:t>–</w:t>
      </w:r>
      <w:r>
        <w:rPr>
          <w:spacing w:val="-13"/>
        </w:rPr>
        <w:t xml:space="preserve"> </w:t>
      </w:r>
      <w:r>
        <w:t>Insect</w:t>
      </w:r>
      <w:r>
        <w:rPr>
          <w:spacing w:val="-13"/>
        </w:rPr>
        <w:t xml:space="preserve"> </w:t>
      </w:r>
      <w:r>
        <w:t>growth</w:t>
      </w:r>
      <w:r>
        <w:rPr>
          <w:spacing w:val="-13"/>
        </w:rPr>
        <w:t xml:space="preserve"> </w:t>
      </w:r>
      <w:r>
        <w:t>regulator IT – Information technology</w:t>
      </w:r>
    </w:p>
    <w:p w14:paraId="608FF4DC" w14:textId="77777777" w:rsidR="00DC7AFF" w:rsidRDefault="00DC7AFF">
      <w:pPr>
        <w:pStyle w:val="BodyText"/>
        <w:kinsoku w:val="0"/>
        <w:overflowPunct w:val="0"/>
        <w:spacing w:line="252" w:lineRule="auto"/>
        <w:ind w:left="505" w:right="4254"/>
      </w:pPr>
      <w:r>
        <w:t>ICT</w:t>
      </w:r>
      <w:r>
        <w:rPr>
          <w:spacing w:val="-9"/>
        </w:rPr>
        <w:t xml:space="preserve"> </w:t>
      </w:r>
      <w:r>
        <w:t>–</w:t>
      </w:r>
      <w:r>
        <w:rPr>
          <w:spacing w:val="-9"/>
        </w:rPr>
        <w:t xml:space="preserve"> </w:t>
      </w:r>
      <w:r>
        <w:t>Information</w:t>
      </w:r>
      <w:r>
        <w:rPr>
          <w:spacing w:val="-9"/>
        </w:rPr>
        <w:t xml:space="preserve"> </w:t>
      </w:r>
      <w:r>
        <w:t>and</w:t>
      </w:r>
      <w:r>
        <w:rPr>
          <w:spacing w:val="-9"/>
        </w:rPr>
        <w:t xml:space="preserve"> </w:t>
      </w:r>
      <w:r>
        <w:t>communications</w:t>
      </w:r>
      <w:r>
        <w:rPr>
          <w:spacing w:val="-9"/>
        </w:rPr>
        <w:t xml:space="preserve"> </w:t>
      </w:r>
      <w:r>
        <w:t>technology IDC – Inter-departmental committee</w:t>
      </w:r>
    </w:p>
    <w:p w14:paraId="0DB17829" w14:textId="77777777" w:rsidR="00DC7AFF" w:rsidRDefault="00DC7AFF">
      <w:pPr>
        <w:pStyle w:val="BodyText"/>
        <w:kinsoku w:val="0"/>
        <w:overflowPunct w:val="0"/>
        <w:ind w:left="505"/>
        <w:rPr>
          <w:spacing w:val="-2"/>
        </w:rPr>
      </w:pPr>
      <w:r>
        <w:t>KPI</w:t>
      </w:r>
      <w:r>
        <w:rPr>
          <w:spacing w:val="-5"/>
        </w:rPr>
        <w:t xml:space="preserve"> </w:t>
      </w:r>
      <w:r>
        <w:t>–</w:t>
      </w:r>
      <w:r>
        <w:rPr>
          <w:spacing w:val="-4"/>
        </w:rPr>
        <w:t xml:space="preserve"> </w:t>
      </w:r>
      <w:r>
        <w:t>Key</w:t>
      </w:r>
      <w:r>
        <w:rPr>
          <w:spacing w:val="-4"/>
        </w:rPr>
        <w:t xml:space="preserve"> </w:t>
      </w:r>
      <w:r>
        <w:t>Performance</w:t>
      </w:r>
      <w:r>
        <w:rPr>
          <w:spacing w:val="-4"/>
        </w:rPr>
        <w:t xml:space="preserve"> </w:t>
      </w:r>
      <w:r>
        <w:rPr>
          <w:spacing w:val="-2"/>
        </w:rPr>
        <w:t>Indicator</w:t>
      </w:r>
    </w:p>
    <w:p w14:paraId="6C5B875F" w14:textId="77777777" w:rsidR="00DC7AFF" w:rsidRDefault="00DC7AFF">
      <w:pPr>
        <w:pStyle w:val="BodyText"/>
        <w:kinsoku w:val="0"/>
        <w:overflowPunct w:val="0"/>
        <w:spacing w:before="14"/>
        <w:ind w:left="505"/>
        <w:rPr>
          <w:spacing w:val="-2"/>
        </w:rPr>
      </w:pPr>
      <w:r>
        <w:t xml:space="preserve">NBC – National Biosecurity </w:t>
      </w:r>
      <w:r>
        <w:rPr>
          <w:spacing w:val="-2"/>
        </w:rPr>
        <w:t>Committee</w:t>
      </w:r>
    </w:p>
    <w:p w14:paraId="0E65367C" w14:textId="77777777" w:rsidR="00DC7AFF" w:rsidRDefault="00DC7AFF">
      <w:pPr>
        <w:pStyle w:val="BodyText"/>
        <w:kinsoku w:val="0"/>
        <w:overflowPunct w:val="0"/>
        <w:spacing w:before="14" w:line="252" w:lineRule="auto"/>
        <w:ind w:left="505" w:right="2872"/>
      </w:pPr>
      <w:r>
        <w:t>NRIFAEP</w:t>
      </w:r>
      <w:r>
        <w:rPr>
          <w:spacing w:val="-10"/>
        </w:rPr>
        <w:t xml:space="preserve"> </w:t>
      </w:r>
      <w:r>
        <w:t>–</w:t>
      </w:r>
      <w:r>
        <w:rPr>
          <w:spacing w:val="-10"/>
        </w:rPr>
        <w:t xml:space="preserve"> </w:t>
      </w:r>
      <w:r>
        <w:t>National</w:t>
      </w:r>
      <w:r>
        <w:rPr>
          <w:spacing w:val="-10"/>
        </w:rPr>
        <w:t xml:space="preserve"> </w:t>
      </w:r>
      <w:r>
        <w:t>Red</w:t>
      </w:r>
      <w:r>
        <w:rPr>
          <w:spacing w:val="-10"/>
        </w:rPr>
        <w:t xml:space="preserve"> </w:t>
      </w:r>
      <w:r>
        <w:t>Imported</w:t>
      </w:r>
      <w:r>
        <w:rPr>
          <w:spacing w:val="-10"/>
        </w:rPr>
        <w:t xml:space="preserve"> </w:t>
      </w:r>
      <w:r>
        <w:t>Fire</w:t>
      </w:r>
      <w:r>
        <w:rPr>
          <w:spacing w:val="-10"/>
        </w:rPr>
        <w:t xml:space="preserve"> </w:t>
      </w:r>
      <w:r>
        <w:t>Ant</w:t>
      </w:r>
      <w:r>
        <w:rPr>
          <w:spacing w:val="-10"/>
        </w:rPr>
        <w:t xml:space="preserve"> </w:t>
      </w:r>
      <w:r>
        <w:t>Eradication</w:t>
      </w:r>
      <w:r>
        <w:rPr>
          <w:spacing w:val="-10"/>
        </w:rPr>
        <w:t xml:space="preserve"> </w:t>
      </w:r>
      <w:r>
        <w:t>Program POC – Proof of Concept</w:t>
      </w:r>
    </w:p>
    <w:p w14:paraId="5BE7E6F9" w14:textId="77777777" w:rsidR="00DC7AFF" w:rsidRDefault="00DC7AFF">
      <w:pPr>
        <w:pStyle w:val="BodyText"/>
        <w:kinsoku w:val="0"/>
        <w:overflowPunct w:val="0"/>
        <w:ind w:left="505"/>
        <w:rPr>
          <w:spacing w:val="-2"/>
        </w:rPr>
      </w:pPr>
      <w:r>
        <w:t>QA</w:t>
      </w:r>
      <w:r>
        <w:rPr>
          <w:spacing w:val="-5"/>
        </w:rPr>
        <w:t xml:space="preserve"> </w:t>
      </w:r>
      <w:r>
        <w:t>–</w:t>
      </w:r>
      <w:r>
        <w:rPr>
          <w:spacing w:val="-3"/>
        </w:rPr>
        <w:t xml:space="preserve"> </w:t>
      </w:r>
      <w:r>
        <w:t>Quality</w:t>
      </w:r>
      <w:r>
        <w:rPr>
          <w:spacing w:val="-2"/>
        </w:rPr>
        <w:t xml:space="preserve"> Assurance</w:t>
      </w:r>
    </w:p>
    <w:p w14:paraId="6A94B393" w14:textId="77777777" w:rsidR="00DC7AFF" w:rsidRDefault="00DC7AFF">
      <w:pPr>
        <w:pStyle w:val="BodyText"/>
        <w:kinsoku w:val="0"/>
        <w:overflowPunct w:val="0"/>
        <w:spacing w:before="14" w:line="252" w:lineRule="auto"/>
        <w:ind w:left="505" w:right="2872"/>
      </w:pPr>
      <w:r>
        <w:t>QDAF</w:t>
      </w:r>
      <w:r>
        <w:rPr>
          <w:spacing w:val="-7"/>
        </w:rPr>
        <w:t xml:space="preserve"> </w:t>
      </w:r>
      <w:r>
        <w:t>–</w:t>
      </w:r>
      <w:r>
        <w:rPr>
          <w:spacing w:val="-7"/>
        </w:rPr>
        <w:t xml:space="preserve"> </w:t>
      </w:r>
      <w:r>
        <w:t>Queensland</w:t>
      </w:r>
      <w:r>
        <w:rPr>
          <w:spacing w:val="-7"/>
        </w:rPr>
        <w:t xml:space="preserve"> </w:t>
      </w:r>
      <w:r>
        <w:t>Department</w:t>
      </w:r>
      <w:r>
        <w:rPr>
          <w:spacing w:val="-7"/>
        </w:rPr>
        <w:t xml:space="preserve"> </w:t>
      </w:r>
      <w:r>
        <w:t>of</w:t>
      </w:r>
      <w:r>
        <w:rPr>
          <w:spacing w:val="-7"/>
        </w:rPr>
        <w:t xml:space="preserve"> </w:t>
      </w:r>
      <w:r>
        <w:t>Agriculture</w:t>
      </w:r>
      <w:r>
        <w:rPr>
          <w:spacing w:val="-7"/>
        </w:rPr>
        <w:t xml:space="preserve"> </w:t>
      </w:r>
      <w:r>
        <w:t>and</w:t>
      </w:r>
      <w:r>
        <w:rPr>
          <w:spacing w:val="-7"/>
        </w:rPr>
        <w:t xml:space="preserve"> </w:t>
      </w:r>
      <w:r>
        <w:t>Fisheries R&amp;D – Research and Development</w:t>
      </w:r>
    </w:p>
    <w:p w14:paraId="65B9F56D" w14:textId="77777777" w:rsidR="00DC7AFF" w:rsidRDefault="00DC7AFF">
      <w:pPr>
        <w:pStyle w:val="BodyText"/>
        <w:kinsoku w:val="0"/>
        <w:overflowPunct w:val="0"/>
        <w:spacing w:line="252" w:lineRule="auto"/>
        <w:ind w:left="505" w:right="6485"/>
      </w:pPr>
      <w:r>
        <w:t>RIFA</w:t>
      </w:r>
      <w:r>
        <w:rPr>
          <w:spacing w:val="-13"/>
        </w:rPr>
        <w:t xml:space="preserve"> </w:t>
      </w:r>
      <w:r>
        <w:t>–</w:t>
      </w:r>
      <w:r>
        <w:rPr>
          <w:spacing w:val="-13"/>
        </w:rPr>
        <w:t xml:space="preserve"> </w:t>
      </w:r>
      <w:r>
        <w:t>Red</w:t>
      </w:r>
      <w:r>
        <w:rPr>
          <w:spacing w:val="-13"/>
        </w:rPr>
        <w:t xml:space="preserve"> </w:t>
      </w:r>
      <w:r>
        <w:t>Imported</w:t>
      </w:r>
      <w:r>
        <w:rPr>
          <w:spacing w:val="-13"/>
        </w:rPr>
        <w:t xml:space="preserve"> </w:t>
      </w:r>
      <w:r>
        <w:t>Fire</w:t>
      </w:r>
      <w:r>
        <w:rPr>
          <w:spacing w:val="-13"/>
        </w:rPr>
        <w:t xml:space="preserve"> </w:t>
      </w:r>
      <w:r>
        <w:t>Ant RNA-i – RNA interference</w:t>
      </w:r>
    </w:p>
    <w:p w14:paraId="2A094D70" w14:textId="77777777" w:rsidR="00DC7AFF" w:rsidRDefault="00DC7AFF">
      <w:pPr>
        <w:pStyle w:val="BodyText"/>
        <w:kinsoku w:val="0"/>
        <w:overflowPunct w:val="0"/>
        <w:spacing w:line="252" w:lineRule="auto"/>
        <w:ind w:left="505" w:right="4873"/>
      </w:pPr>
      <w:r>
        <w:t>RMSC</w:t>
      </w:r>
      <w:r>
        <w:rPr>
          <w:spacing w:val="-10"/>
        </w:rPr>
        <w:t xml:space="preserve"> </w:t>
      </w:r>
      <w:r>
        <w:t>–</w:t>
      </w:r>
      <w:r>
        <w:rPr>
          <w:spacing w:val="-10"/>
        </w:rPr>
        <w:t xml:space="preserve"> </w:t>
      </w:r>
      <w:r>
        <w:t>Risk</w:t>
      </w:r>
      <w:r>
        <w:rPr>
          <w:spacing w:val="-10"/>
        </w:rPr>
        <w:t xml:space="preserve"> </w:t>
      </w:r>
      <w:r>
        <w:t>Management</w:t>
      </w:r>
      <w:r>
        <w:rPr>
          <w:spacing w:val="-10"/>
        </w:rPr>
        <w:t xml:space="preserve"> </w:t>
      </w:r>
      <w:r>
        <w:t>Sub-Committee RSS – Remote Sensing Surveillance</w:t>
      </w:r>
    </w:p>
    <w:p w14:paraId="41EC784F" w14:textId="77777777" w:rsidR="00DC7AFF" w:rsidRDefault="00DC7AFF">
      <w:pPr>
        <w:pStyle w:val="BodyText"/>
        <w:kinsoku w:val="0"/>
        <w:overflowPunct w:val="0"/>
        <w:spacing w:line="252" w:lineRule="auto"/>
        <w:ind w:left="505" w:right="6062"/>
      </w:pPr>
      <w:r>
        <w:t>SAG</w:t>
      </w:r>
      <w:r>
        <w:rPr>
          <w:spacing w:val="-14"/>
        </w:rPr>
        <w:t xml:space="preserve"> </w:t>
      </w:r>
      <w:r>
        <w:t>–</w:t>
      </w:r>
      <w:r>
        <w:rPr>
          <w:spacing w:val="-13"/>
        </w:rPr>
        <w:t xml:space="preserve"> </w:t>
      </w:r>
      <w:r>
        <w:t>Scientific</w:t>
      </w:r>
      <w:r>
        <w:rPr>
          <w:spacing w:val="-13"/>
        </w:rPr>
        <w:t xml:space="preserve"> </w:t>
      </w:r>
      <w:r>
        <w:t>Advisory</w:t>
      </w:r>
      <w:r>
        <w:rPr>
          <w:spacing w:val="-13"/>
        </w:rPr>
        <w:t xml:space="preserve"> </w:t>
      </w:r>
      <w:r>
        <w:t>Group SEQ – South East Queensland</w:t>
      </w:r>
    </w:p>
    <w:p w14:paraId="27D05880" w14:textId="77777777" w:rsidR="00DC7AFF" w:rsidRDefault="00DC7AFF">
      <w:pPr>
        <w:pStyle w:val="BodyText"/>
        <w:kinsoku w:val="0"/>
        <w:overflowPunct w:val="0"/>
        <w:spacing w:line="252" w:lineRule="auto"/>
        <w:ind w:left="505" w:right="5406"/>
      </w:pPr>
      <w:r>
        <w:t>SOA</w:t>
      </w:r>
      <w:r>
        <w:rPr>
          <w:spacing w:val="-14"/>
        </w:rPr>
        <w:t xml:space="preserve"> </w:t>
      </w:r>
      <w:r>
        <w:t>–</w:t>
      </w:r>
      <w:r>
        <w:rPr>
          <w:spacing w:val="-13"/>
        </w:rPr>
        <w:t xml:space="preserve"> </w:t>
      </w:r>
      <w:r>
        <w:t>Standard</w:t>
      </w:r>
      <w:r>
        <w:rPr>
          <w:spacing w:val="-13"/>
        </w:rPr>
        <w:t xml:space="preserve"> </w:t>
      </w:r>
      <w:r>
        <w:t>Operating</w:t>
      </w:r>
      <w:r>
        <w:rPr>
          <w:spacing w:val="-13"/>
        </w:rPr>
        <w:t xml:space="preserve"> </w:t>
      </w:r>
      <w:r>
        <w:t>Arrangement SOP – Standard Operating Procedures UK - United Kingdom</w:t>
      </w:r>
    </w:p>
    <w:p w14:paraId="7EDFEC41" w14:textId="77777777" w:rsidR="00DC7AFF" w:rsidRDefault="00DC7AFF">
      <w:pPr>
        <w:pStyle w:val="BodyText"/>
        <w:kinsoku w:val="0"/>
        <w:overflowPunct w:val="0"/>
        <w:spacing w:line="252" w:lineRule="auto"/>
        <w:ind w:left="505" w:right="6062"/>
      </w:pPr>
      <w:r>
        <w:t>USA</w:t>
      </w:r>
      <w:r>
        <w:rPr>
          <w:spacing w:val="-9"/>
        </w:rPr>
        <w:t xml:space="preserve"> </w:t>
      </w:r>
      <w:r>
        <w:t>-</w:t>
      </w:r>
      <w:r>
        <w:rPr>
          <w:spacing w:val="-9"/>
        </w:rPr>
        <w:t xml:space="preserve"> </w:t>
      </w:r>
      <w:r>
        <w:t>United</w:t>
      </w:r>
      <w:r>
        <w:rPr>
          <w:spacing w:val="-9"/>
        </w:rPr>
        <w:t xml:space="preserve"> </w:t>
      </w:r>
      <w:r>
        <w:t>States</w:t>
      </w:r>
      <w:r>
        <w:rPr>
          <w:spacing w:val="-9"/>
        </w:rPr>
        <w:t xml:space="preserve"> </w:t>
      </w:r>
      <w:r>
        <w:t>of</w:t>
      </w:r>
      <w:r>
        <w:rPr>
          <w:spacing w:val="-9"/>
        </w:rPr>
        <w:t xml:space="preserve"> </w:t>
      </w:r>
      <w:r>
        <w:t>America WB – Western Boundary</w:t>
      </w:r>
    </w:p>
    <w:p w14:paraId="6F777DEF" w14:textId="77777777" w:rsidR="00DC7AFF" w:rsidRDefault="00DC7AFF">
      <w:pPr>
        <w:pStyle w:val="BodyText"/>
        <w:kinsoku w:val="0"/>
        <w:overflowPunct w:val="0"/>
        <w:ind w:left="505"/>
        <w:rPr>
          <w:spacing w:val="-2"/>
        </w:rPr>
      </w:pPr>
      <w:r>
        <w:t>WH&amp;S</w:t>
      </w:r>
      <w:r>
        <w:rPr>
          <w:spacing w:val="-4"/>
        </w:rPr>
        <w:t xml:space="preserve"> </w:t>
      </w:r>
      <w:r>
        <w:t>–</w:t>
      </w:r>
      <w:r>
        <w:rPr>
          <w:spacing w:val="-4"/>
        </w:rPr>
        <w:t xml:space="preserve"> </w:t>
      </w:r>
      <w:r>
        <w:t>Workplace</w:t>
      </w:r>
      <w:r>
        <w:rPr>
          <w:spacing w:val="-4"/>
        </w:rPr>
        <w:t xml:space="preserve"> </w:t>
      </w:r>
      <w:r>
        <w:t>Health</w:t>
      </w:r>
      <w:r>
        <w:rPr>
          <w:spacing w:val="-4"/>
        </w:rPr>
        <w:t xml:space="preserve"> </w:t>
      </w:r>
      <w:r>
        <w:t>and</w:t>
      </w:r>
      <w:r>
        <w:rPr>
          <w:spacing w:val="-3"/>
        </w:rPr>
        <w:t xml:space="preserve"> </w:t>
      </w:r>
      <w:r>
        <w:rPr>
          <w:spacing w:val="-2"/>
        </w:rPr>
        <w:t>Safety</w:t>
      </w:r>
    </w:p>
    <w:p w14:paraId="562731A2" w14:textId="77777777" w:rsidR="00DC7AFF" w:rsidRDefault="00DC7AFF">
      <w:pPr>
        <w:pStyle w:val="BodyText"/>
        <w:kinsoku w:val="0"/>
        <w:overflowPunct w:val="0"/>
        <w:ind w:left="505"/>
        <w:rPr>
          <w:spacing w:val="-2"/>
        </w:rPr>
        <w:sectPr w:rsidR="00DC7AFF">
          <w:pgSz w:w="11920" w:h="16840"/>
          <w:pgMar w:top="1140" w:right="520" w:bottom="1900" w:left="1400" w:header="0" w:footer="1637" w:gutter="0"/>
          <w:cols w:space="720"/>
          <w:noEndnote/>
        </w:sectPr>
      </w:pPr>
    </w:p>
    <w:p w14:paraId="38A7FEC6" w14:textId="77777777" w:rsidR="00DC7AFF" w:rsidRDefault="00DC7AFF">
      <w:pPr>
        <w:pStyle w:val="Heading2"/>
        <w:kinsoku w:val="0"/>
        <w:overflowPunct w:val="0"/>
        <w:ind w:left="220" w:firstLine="0"/>
        <w:rPr>
          <w:spacing w:val="-2"/>
        </w:rPr>
      </w:pPr>
      <w:bookmarkStart w:id="158" w:name="_Toc136854746"/>
      <w:r>
        <w:lastRenderedPageBreak/>
        <w:t>Annex</w:t>
      </w:r>
      <w:r>
        <w:rPr>
          <w:spacing w:val="-7"/>
        </w:rPr>
        <w:t xml:space="preserve"> </w:t>
      </w:r>
      <w:r>
        <w:t>2:</w:t>
      </w:r>
      <w:r>
        <w:rPr>
          <w:spacing w:val="-7"/>
        </w:rPr>
        <w:t xml:space="preserve"> </w:t>
      </w:r>
      <w:r>
        <w:t>Review</w:t>
      </w:r>
      <w:r>
        <w:rPr>
          <w:spacing w:val="-7"/>
        </w:rPr>
        <w:t xml:space="preserve"> </w:t>
      </w:r>
      <w:r>
        <w:t>Process</w:t>
      </w:r>
      <w:r>
        <w:rPr>
          <w:spacing w:val="-7"/>
        </w:rPr>
        <w:t xml:space="preserve"> </w:t>
      </w:r>
      <w:r>
        <w:t>and</w:t>
      </w:r>
      <w:r>
        <w:rPr>
          <w:spacing w:val="-7"/>
        </w:rPr>
        <w:t xml:space="preserve"> </w:t>
      </w:r>
      <w:r>
        <w:rPr>
          <w:spacing w:val="-2"/>
        </w:rPr>
        <w:t>Panel</w:t>
      </w:r>
      <w:bookmarkEnd w:id="158"/>
    </w:p>
    <w:p w14:paraId="1FE5D37D" w14:textId="77777777" w:rsidR="00DC7AFF" w:rsidRDefault="00DC7AFF">
      <w:pPr>
        <w:pStyle w:val="Heading3"/>
        <w:kinsoku w:val="0"/>
        <w:overflowPunct w:val="0"/>
        <w:spacing w:before="301"/>
        <w:ind w:firstLine="0"/>
        <w:rPr>
          <w:spacing w:val="-2"/>
        </w:rPr>
      </w:pPr>
      <w:bookmarkStart w:id="159" w:name="_Toc136854747"/>
      <w:r>
        <w:rPr>
          <w:spacing w:val="-2"/>
        </w:rPr>
        <w:t>Purpose</w:t>
      </w:r>
      <w:bookmarkEnd w:id="159"/>
    </w:p>
    <w:p w14:paraId="4EEF28EB" w14:textId="77777777" w:rsidR="00DC7AFF" w:rsidRDefault="00DC7AFF">
      <w:pPr>
        <w:pStyle w:val="BodyText"/>
        <w:kinsoku w:val="0"/>
        <w:overflowPunct w:val="0"/>
        <w:spacing w:before="96"/>
        <w:ind w:left="220"/>
        <w:rPr>
          <w:spacing w:val="-2"/>
        </w:rPr>
      </w:pPr>
      <w:r>
        <w:t>The</w:t>
      </w:r>
      <w:r>
        <w:rPr>
          <w:spacing w:val="-5"/>
        </w:rPr>
        <w:t xml:space="preserve"> </w:t>
      </w:r>
      <w:r>
        <w:t>purpose</w:t>
      </w:r>
      <w:r>
        <w:rPr>
          <w:spacing w:val="-2"/>
        </w:rPr>
        <w:t xml:space="preserve"> </w:t>
      </w:r>
      <w:r>
        <w:t>of</w:t>
      </w:r>
      <w:r>
        <w:rPr>
          <w:spacing w:val="-2"/>
        </w:rPr>
        <w:t xml:space="preserve"> </w:t>
      </w:r>
      <w:r>
        <w:t>this</w:t>
      </w:r>
      <w:r>
        <w:rPr>
          <w:spacing w:val="-2"/>
        </w:rPr>
        <w:t xml:space="preserve"> </w:t>
      </w:r>
      <w:r>
        <w:t>review</w:t>
      </w:r>
      <w:r>
        <w:rPr>
          <w:spacing w:val="-2"/>
        </w:rPr>
        <w:t xml:space="preserve"> </w:t>
      </w:r>
      <w:r>
        <w:t>was</w:t>
      </w:r>
      <w:r>
        <w:rPr>
          <w:spacing w:val="-2"/>
        </w:rPr>
        <w:t xml:space="preserve"> </w:t>
      </w:r>
      <w:r>
        <w:t>to</w:t>
      </w:r>
      <w:r>
        <w:rPr>
          <w:spacing w:val="-2"/>
        </w:rPr>
        <w:t xml:space="preserve"> examine:</w:t>
      </w:r>
    </w:p>
    <w:p w14:paraId="4801964A" w14:textId="77777777" w:rsidR="00DC7AFF" w:rsidRDefault="00DC7AFF">
      <w:pPr>
        <w:pStyle w:val="ListParagraph"/>
        <w:numPr>
          <w:ilvl w:val="0"/>
          <w:numId w:val="2"/>
        </w:numPr>
        <w:tabs>
          <w:tab w:val="left" w:pos="940"/>
        </w:tabs>
        <w:kinsoku w:val="0"/>
        <w:overflowPunct w:val="0"/>
        <w:spacing w:before="134"/>
        <w:rPr>
          <w:spacing w:val="-4"/>
        </w:rPr>
      </w:pPr>
      <w:r>
        <w:t>Program</w:t>
      </w:r>
      <w:r>
        <w:rPr>
          <w:spacing w:val="-11"/>
        </w:rPr>
        <w:t xml:space="preserve"> </w:t>
      </w:r>
      <w:r>
        <w:t>effectiveness</w:t>
      </w:r>
      <w:r>
        <w:rPr>
          <w:spacing w:val="-10"/>
        </w:rPr>
        <w:t xml:space="preserve"> </w:t>
      </w:r>
      <w:r>
        <w:t>in</w:t>
      </w:r>
      <w:r>
        <w:rPr>
          <w:spacing w:val="-11"/>
        </w:rPr>
        <w:t xml:space="preserve"> </w:t>
      </w:r>
      <w:r>
        <w:t>relation</w:t>
      </w:r>
      <w:r>
        <w:rPr>
          <w:spacing w:val="-10"/>
        </w:rPr>
        <w:t xml:space="preserve"> </w:t>
      </w:r>
      <w:r>
        <w:t>to</w:t>
      </w:r>
      <w:r>
        <w:rPr>
          <w:spacing w:val="-10"/>
        </w:rPr>
        <w:t xml:space="preserve"> </w:t>
      </w:r>
      <w:r>
        <w:t>the</w:t>
      </w:r>
      <w:r>
        <w:rPr>
          <w:spacing w:val="-11"/>
        </w:rPr>
        <w:t xml:space="preserve"> </w:t>
      </w:r>
      <w:r>
        <w:t>objectives</w:t>
      </w:r>
      <w:r>
        <w:rPr>
          <w:spacing w:val="-10"/>
        </w:rPr>
        <w:t xml:space="preserve"> </w:t>
      </w:r>
      <w:r>
        <w:t>of</w:t>
      </w:r>
      <w:r>
        <w:rPr>
          <w:spacing w:val="-11"/>
        </w:rPr>
        <w:t xml:space="preserve"> </w:t>
      </w:r>
      <w:r>
        <w:t>the</w:t>
      </w:r>
      <w:r>
        <w:rPr>
          <w:spacing w:val="-10"/>
        </w:rPr>
        <w:t xml:space="preserve"> </w:t>
      </w:r>
      <w:r>
        <w:t>Ten-Year</w:t>
      </w:r>
      <w:r>
        <w:rPr>
          <w:spacing w:val="-10"/>
        </w:rPr>
        <w:t xml:space="preserve"> </w:t>
      </w:r>
      <w:r>
        <w:rPr>
          <w:spacing w:val="-4"/>
        </w:rPr>
        <w:t>Plan</w:t>
      </w:r>
    </w:p>
    <w:p w14:paraId="7FEF6354" w14:textId="77777777" w:rsidR="00DC7AFF" w:rsidRDefault="00DC7AFF">
      <w:pPr>
        <w:pStyle w:val="ListParagraph"/>
        <w:numPr>
          <w:ilvl w:val="0"/>
          <w:numId w:val="2"/>
        </w:numPr>
        <w:tabs>
          <w:tab w:val="left" w:pos="940"/>
        </w:tabs>
        <w:kinsoku w:val="0"/>
        <w:overflowPunct w:val="0"/>
        <w:spacing w:before="14" w:line="252" w:lineRule="auto"/>
        <w:ind w:right="1298"/>
      </w:pPr>
      <w:r>
        <w:t>the</w:t>
      </w:r>
      <w:r>
        <w:rPr>
          <w:spacing w:val="-7"/>
        </w:rPr>
        <w:t xml:space="preserve"> </w:t>
      </w:r>
      <w:r>
        <w:t>feasibility</w:t>
      </w:r>
      <w:r>
        <w:rPr>
          <w:spacing w:val="-7"/>
        </w:rPr>
        <w:t xml:space="preserve"> </w:t>
      </w:r>
      <w:r>
        <w:t>and</w:t>
      </w:r>
      <w:r>
        <w:rPr>
          <w:spacing w:val="-7"/>
        </w:rPr>
        <w:t xml:space="preserve"> </w:t>
      </w:r>
      <w:r>
        <w:t>likely</w:t>
      </w:r>
      <w:r>
        <w:rPr>
          <w:spacing w:val="-7"/>
        </w:rPr>
        <w:t xml:space="preserve"> </w:t>
      </w:r>
      <w:r>
        <w:t>achievability</w:t>
      </w:r>
      <w:r>
        <w:rPr>
          <w:spacing w:val="-7"/>
        </w:rPr>
        <w:t xml:space="preserve"> </w:t>
      </w:r>
      <w:r>
        <w:t>of</w:t>
      </w:r>
      <w:r>
        <w:rPr>
          <w:spacing w:val="-7"/>
        </w:rPr>
        <w:t xml:space="preserve"> </w:t>
      </w:r>
      <w:r>
        <w:t>the</w:t>
      </w:r>
      <w:r>
        <w:rPr>
          <w:spacing w:val="-7"/>
        </w:rPr>
        <w:t xml:space="preserve"> </w:t>
      </w:r>
      <w:r>
        <w:t>current</w:t>
      </w:r>
      <w:r>
        <w:rPr>
          <w:spacing w:val="-7"/>
        </w:rPr>
        <w:t xml:space="preserve"> </w:t>
      </w:r>
      <w:r>
        <w:t>strategy</w:t>
      </w:r>
      <w:r>
        <w:rPr>
          <w:spacing w:val="-7"/>
        </w:rPr>
        <w:t xml:space="preserve"> </w:t>
      </w:r>
      <w:r>
        <w:t>achieving</w:t>
      </w:r>
      <w:r>
        <w:rPr>
          <w:spacing w:val="-7"/>
        </w:rPr>
        <w:t xml:space="preserve"> </w:t>
      </w:r>
      <w:r>
        <w:t>these objectives, in particular the eradication of fire ants</w:t>
      </w:r>
    </w:p>
    <w:p w14:paraId="1DC2948A" w14:textId="77777777" w:rsidR="00DC7AFF" w:rsidRDefault="00DC7AFF">
      <w:pPr>
        <w:pStyle w:val="ListParagraph"/>
        <w:numPr>
          <w:ilvl w:val="0"/>
          <w:numId w:val="2"/>
        </w:numPr>
        <w:tabs>
          <w:tab w:val="left" w:pos="940"/>
        </w:tabs>
        <w:kinsoku w:val="0"/>
        <w:overflowPunct w:val="0"/>
        <w:spacing w:before="0" w:line="252" w:lineRule="auto"/>
        <w:ind w:right="1367"/>
      </w:pPr>
      <w:r>
        <w:t>alternative</w:t>
      </w:r>
      <w:r>
        <w:rPr>
          <w:spacing w:val="-9"/>
        </w:rPr>
        <w:t xml:space="preserve"> </w:t>
      </w:r>
      <w:r>
        <w:t>strategies</w:t>
      </w:r>
      <w:r>
        <w:rPr>
          <w:spacing w:val="-9"/>
        </w:rPr>
        <w:t xml:space="preserve"> </w:t>
      </w:r>
      <w:r>
        <w:t>for</w:t>
      </w:r>
      <w:r>
        <w:rPr>
          <w:spacing w:val="-9"/>
        </w:rPr>
        <w:t xml:space="preserve"> </w:t>
      </w:r>
      <w:r>
        <w:t>achieving</w:t>
      </w:r>
      <w:r>
        <w:rPr>
          <w:spacing w:val="-9"/>
        </w:rPr>
        <w:t xml:space="preserve"> </w:t>
      </w:r>
      <w:r>
        <w:t>the</w:t>
      </w:r>
      <w:r>
        <w:rPr>
          <w:spacing w:val="-9"/>
        </w:rPr>
        <w:t xml:space="preserve"> </w:t>
      </w:r>
      <w:r>
        <w:t>strategic</w:t>
      </w:r>
      <w:r>
        <w:rPr>
          <w:spacing w:val="-9"/>
        </w:rPr>
        <w:t xml:space="preserve"> </w:t>
      </w:r>
      <w:r>
        <w:t>objectives,</w:t>
      </w:r>
      <w:r>
        <w:rPr>
          <w:spacing w:val="-9"/>
        </w:rPr>
        <w:t xml:space="preserve"> </w:t>
      </w:r>
      <w:r>
        <w:t>in</w:t>
      </w:r>
      <w:r>
        <w:rPr>
          <w:spacing w:val="-9"/>
        </w:rPr>
        <w:t xml:space="preserve"> </w:t>
      </w:r>
      <w:r>
        <w:t>particular</w:t>
      </w:r>
      <w:r>
        <w:rPr>
          <w:spacing w:val="-9"/>
        </w:rPr>
        <w:t xml:space="preserve"> </w:t>
      </w:r>
      <w:r>
        <w:t>the eradication of fire ants</w:t>
      </w:r>
    </w:p>
    <w:p w14:paraId="4CC931E5" w14:textId="77777777" w:rsidR="00DC7AFF" w:rsidRDefault="00DC7AFF">
      <w:pPr>
        <w:pStyle w:val="BodyText"/>
        <w:kinsoku w:val="0"/>
        <w:overflowPunct w:val="0"/>
        <w:spacing w:before="10"/>
        <w:rPr>
          <w:sz w:val="23"/>
          <w:szCs w:val="23"/>
        </w:rPr>
      </w:pPr>
    </w:p>
    <w:p w14:paraId="5D8C0E22" w14:textId="77777777" w:rsidR="00DC7AFF" w:rsidRDefault="00DC7AFF">
      <w:pPr>
        <w:pStyle w:val="Heading3"/>
        <w:kinsoku w:val="0"/>
        <w:overflowPunct w:val="0"/>
        <w:spacing w:before="1"/>
        <w:ind w:firstLine="0"/>
        <w:rPr>
          <w:spacing w:val="-2"/>
        </w:rPr>
      </w:pPr>
      <w:bookmarkStart w:id="160" w:name="_Toc136854748"/>
      <w:r>
        <w:rPr>
          <w:spacing w:val="-2"/>
        </w:rPr>
        <w:t>Scope</w:t>
      </w:r>
      <w:bookmarkEnd w:id="160"/>
    </w:p>
    <w:p w14:paraId="6107166D" w14:textId="77777777" w:rsidR="00DC7AFF" w:rsidRDefault="00DC7AFF">
      <w:pPr>
        <w:pStyle w:val="BodyText"/>
        <w:kinsoku w:val="0"/>
        <w:overflowPunct w:val="0"/>
        <w:spacing w:before="96"/>
        <w:ind w:left="220" w:right="838"/>
      </w:pPr>
      <w:r>
        <w:t>This</w:t>
      </w:r>
      <w:r>
        <w:rPr>
          <w:spacing w:val="-14"/>
        </w:rPr>
        <w:t xml:space="preserve"> </w:t>
      </w:r>
      <w:r>
        <w:t>review</w:t>
      </w:r>
      <w:r>
        <w:rPr>
          <w:spacing w:val="-13"/>
        </w:rPr>
        <w:t xml:space="preserve"> </w:t>
      </w:r>
      <w:r>
        <w:t>covered</w:t>
      </w:r>
      <w:r>
        <w:rPr>
          <w:spacing w:val="-13"/>
        </w:rPr>
        <w:t xml:space="preserve"> </w:t>
      </w:r>
      <w:r>
        <w:t>activities</w:t>
      </w:r>
      <w:r>
        <w:rPr>
          <w:spacing w:val="-13"/>
        </w:rPr>
        <w:t xml:space="preserve"> </w:t>
      </w:r>
      <w:r>
        <w:t>conducted</w:t>
      </w:r>
      <w:r>
        <w:rPr>
          <w:spacing w:val="-13"/>
        </w:rPr>
        <w:t xml:space="preserve"> </w:t>
      </w:r>
      <w:r>
        <w:t>by</w:t>
      </w:r>
      <w:r>
        <w:rPr>
          <w:spacing w:val="-14"/>
        </w:rPr>
        <w:t xml:space="preserve"> </w:t>
      </w:r>
      <w:r>
        <w:t>the</w:t>
      </w:r>
      <w:r>
        <w:rPr>
          <w:spacing w:val="-13"/>
        </w:rPr>
        <w:t xml:space="preserve"> </w:t>
      </w:r>
      <w:r>
        <w:t>NRIFAEP</w:t>
      </w:r>
      <w:r>
        <w:rPr>
          <w:spacing w:val="-13"/>
        </w:rPr>
        <w:t xml:space="preserve"> </w:t>
      </w:r>
      <w:r>
        <w:t>to</w:t>
      </w:r>
      <w:r>
        <w:rPr>
          <w:spacing w:val="-13"/>
        </w:rPr>
        <w:t xml:space="preserve"> </w:t>
      </w:r>
      <w:r>
        <w:t>execute</w:t>
      </w:r>
      <w:r>
        <w:rPr>
          <w:spacing w:val="-13"/>
        </w:rPr>
        <w:t xml:space="preserve"> </w:t>
      </w:r>
      <w:r>
        <w:t>the</w:t>
      </w:r>
      <w:r>
        <w:rPr>
          <w:spacing w:val="-14"/>
        </w:rPr>
        <w:t xml:space="preserve"> </w:t>
      </w:r>
      <w:r>
        <w:t>Ten-Year</w:t>
      </w:r>
      <w:r>
        <w:rPr>
          <w:spacing w:val="-13"/>
        </w:rPr>
        <w:t xml:space="preserve"> </w:t>
      </w:r>
      <w:r>
        <w:t>Plan. This included:</w:t>
      </w:r>
    </w:p>
    <w:p w14:paraId="67F438E6" w14:textId="77777777" w:rsidR="00DC7AFF" w:rsidRDefault="00DC7AFF">
      <w:pPr>
        <w:pStyle w:val="ListParagraph"/>
        <w:numPr>
          <w:ilvl w:val="0"/>
          <w:numId w:val="2"/>
        </w:numPr>
        <w:tabs>
          <w:tab w:val="left" w:pos="940"/>
        </w:tabs>
        <w:kinsoku w:val="0"/>
        <w:overflowPunct w:val="0"/>
        <w:spacing w:line="252" w:lineRule="auto"/>
        <w:ind w:right="1056"/>
      </w:pPr>
      <w:r>
        <w:t>reviewing the efficiency and effectiveness of the current Program approaches, assessing</w:t>
      </w:r>
      <w:r>
        <w:rPr>
          <w:spacing w:val="-7"/>
        </w:rPr>
        <w:t xml:space="preserve"> </w:t>
      </w:r>
      <w:r>
        <w:t>the</w:t>
      </w:r>
      <w:r>
        <w:rPr>
          <w:spacing w:val="-7"/>
        </w:rPr>
        <w:t xml:space="preserve"> </w:t>
      </w:r>
      <w:r>
        <w:t>conditions</w:t>
      </w:r>
      <w:r>
        <w:rPr>
          <w:spacing w:val="-7"/>
        </w:rPr>
        <w:t xml:space="preserve"> </w:t>
      </w:r>
      <w:r>
        <w:t>under</w:t>
      </w:r>
      <w:r>
        <w:rPr>
          <w:spacing w:val="-7"/>
        </w:rPr>
        <w:t xml:space="preserve"> </w:t>
      </w:r>
      <w:r>
        <w:t>which</w:t>
      </w:r>
      <w:r>
        <w:rPr>
          <w:spacing w:val="-7"/>
        </w:rPr>
        <w:t xml:space="preserve"> </w:t>
      </w:r>
      <w:r>
        <w:t>successful</w:t>
      </w:r>
      <w:r>
        <w:rPr>
          <w:spacing w:val="-7"/>
        </w:rPr>
        <w:t xml:space="preserve"> </w:t>
      </w:r>
      <w:r>
        <w:t>achievement</w:t>
      </w:r>
      <w:r>
        <w:rPr>
          <w:spacing w:val="-7"/>
        </w:rPr>
        <w:t xml:space="preserve"> </w:t>
      </w:r>
      <w:r>
        <w:t>of</w:t>
      </w:r>
      <w:r>
        <w:rPr>
          <w:spacing w:val="-7"/>
        </w:rPr>
        <w:t xml:space="preserve"> </w:t>
      </w:r>
      <w:r>
        <w:t>the</w:t>
      </w:r>
      <w:r>
        <w:rPr>
          <w:spacing w:val="-7"/>
        </w:rPr>
        <w:t xml:space="preserve"> </w:t>
      </w:r>
      <w:r>
        <w:t>Program’s objectives would be feasible.</w:t>
      </w:r>
    </w:p>
    <w:p w14:paraId="1F37BF93" w14:textId="77777777" w:rsidR="00DC7AFF" w:rsidRDefault="00DC7AFF">
      <w:pPr>
        <w:pStyle w:val="ListParagraph"/>
        <w:numPr>
          <w:ilvl w:val="0"/>
          <w:numId w:val="2"/>
        </w:numPr>
        <w:tabs>
          <w:tab w:val="left" w:pos="940"/>
        </w:tabs>
        <w:kinsoku w:val="0"/>
        <w:overflowPunct w:val="0"/>
        <w:spacing w:before="0" w:line="252" w:lineRule="auto"/>
        <w:ind w:right="1168"/>
        <w:rPr>
          <w:spacing w:val="-2"/>
        </w:rPr>
      </w:pPr>
      <w:r>
        <w:t>providing advice on any modifications to the Program that would facilitate achievement</w:t>
      </w:r>
      <w:r>
        <w:rPr>
          <w:spacing w:val="-6"/>
        </w:rPr>
        <w:t xml:space="preserve"> </w:t>
      </w:r>
      <w:r>
        <w:t>of</w:t>
      </w:r>
      <w:r>
        <w:rPr>
          <w:spacing w:val="-6"/>
        </w:rPr>
        <w:t xml:space="preserve"> </w:t>
      </w:r>
      <w:r>
        <w:t>eradication</w:t>
      </w:r>
      <w:r>
        <w:rPr>
          <w:spacing w:val="-6"/>
        </w:rPr>
        <w:t xml:space="preserve"> </w:t>
      </w:r>
      <w:r>
        <w:t>and</w:t>
      </w:r>
      <w:r>
        <w:rPr>
          <w:spacing w:val="-6"/>
        </w:rPr>
        <w:t xml:space="preserve"> </w:t>
      </w:r>
      <w:r>
        <w:t>estimating</w:t>
      </w:r>
      <w:r>
        <w:rPr>
          <w:spacing w:val="-6"/>
        </w:rPr>
        <w:t xml:space="preserve"> </w:t>
      </w:r>
      <w:r>
        <w:t>indicative</w:t>
      </w:r>
      <w:r>
        <w:rPr>
          <w:spacing w:val="-6"/>
        </w:rPr>
        <w:t xml:space="preserve"> </w:t>
      </w:r>
      <w:r>
        <w:t>costs</w:t>
      </w:r>
      <w:r>
        <w:rPr>
          <w:spacing w:val="-6"/>
        </w:rPr>
        <w:t xml:space="preserve"> </w:t>
      </w:r>
      <w:r>
        <w:t>of</w:t>
      </w:r>
      <w:r>
        <w:rPr>
          <w:spacing w:val="-6"/>
        </w:rPr>
        <w:t xml:space="preserve"> </w:t>
      </w:r>
      <w:r>
        <w:t>such</w:t>
      </w:r>
      <w:r>
        <w:rPr>
          <w:spacing w:val="-6"/>
        </w:rPr>
        <w:t xml:space="preserve"> </w:t>
      </w:r>
      <w:r>
        <w:t>a</w:t>
      </w:r>
      <w:r>
        <w:rPr>
          <w:spacing w:val="-6"/>
        </w:rPr>
        <w:t xml:space="preserve"> </w:t>
      </w:r>
      <w:r>
        <w:t xml:space="preserve">modified </w:t>
      </w:r>
      <w:r>
        <w:rPr>
          <w:spacing w:val="-2"/>
        </w:rPr>
        <w:t>Program</w:t>
      </w:r>
    </w:p>
    <w:p w14:paraId="38BD3315" w14:textId="77777777" w:rsidR="00DC7AFF" w:rsidRDefault="00DC7AFF">
      <w:pPr>
        <w:pStyle w:val="ListParagraph"/>
        <w:numPr>
          <w:ilvl w:val="0"/>
          <w:numId w:val="2"/>
        </w:numPr>
        <w:tabs>
          <w:tab w:val="left" w:pos="940"/>
        </w:tabs>
        <w:kinsoku w:val="0"/>
        <w:overflowPunct w:val="0"/>
        <w:spacing w:before="0"/>
        <w:rPr>
          <w:spacing w:val="-2"/>
        </w:rPr>
      </w:pPr>
      <w:r>
        <w:t>assessing</w:t>
      </w:r>
      <w:r>
        <w:rPr>
          <w:spacing w:val="-1"/>
        </w:rPr>
        <w:t xml:space="preserve"> </w:t>
      </w:r>
      <w:r>
        <w:t>biological</w:t>
      </w:r>
      <w:r>
        <w:rPr>
          <w:spacing w:val="-1"/>
        </w:rPr>
        <w:t xml:space="preserve"> </w:t>
      </w:r>
      <w:r>
        <w:t>and</w:t>
      </w:r>
      <w:r>
        <w:rPr>
          <w:spacing w:val="-1"/>
        </w:rPr>
        <w:t xml:space="preserve"> </w:t>
      </w:r>
      <w:r>
        <w:t>technical</w:t>
      </w:r>
      <w:r>
        <w:rPr>
          <w:spacing w:val="-1"/>
        </w:rPr>
        <w:t xml:space="preserve"> </w:t>
      </w:r>
      <w:r>
        <w:t>feasibility</w:t>
      </w:r>
      <w:r>
        <w:rPr>
          <w:spacing w:val="-1"/>
        </w:rPr>
        <w:t xml:space="preserve"> </w:t>
      </w:r>
      <w:r>
        <w:t>of</w:t>
      </w:r>
      <w:r>
        <w:rPr>
          <w:spacing w:val="-1"/>
        </w:rPr>
        <w:t xml:space="preserve"> </w:t>
      </w:r>
      <w:r>
        <w:rPr>
          <w:spacing w:val="-2"/>
        </w:rPr>
        <w:t>eradication</w:t>
      </w:r>
    </w:p>
    <w:p w14:paraId="4D5D8DCF" w14:textId="77777777" w:rsidR="00DC7AFF" w:rsidRDefault="00DC7AFF">
      <w:pPr>
        <w:pStyle w:val="ListParagraph"/>
        <w:numPr>
          <w:ilvl w:val="0"/>
          <w:numId w:val="2"/>
        </w:numPr>
        <w:tabs>
          <w:tab w:val="left" w:pos="940"/>
        </w:tabs>
        <w:kinsoku w:val="0"/>
        <w:overflowPunct w:val="0"/>
        <w:spacing w:before="14" w:line="252" w:lineRule="auto"/>
        <w:ind w:right="1158"/>
      </w:pPr>
      <w:r>
        <w:t>considering</w:t>
      </w:r>
      <w:r>
        <w:rPr>
          <w:spacing w:val="-7"/>
        </w:rPr>
        <w:t xml:space="preserve"> </w:t>
      </w:r>
      <w:r>
        <w:t>alternative</w:t>
      </w:r>
      <w:r>
        <w:rPr>
          <w:spacing w:val="-7"/>
        </w:rPr>
        <w:t xml:space="preserve"> </w:t>
      </w:r>
      <w:r>
        <w:t>options</w:t>
      </w:r>
      <w:r>
        <w:rPr>
          <w:spacing w:val="-7"/>
        </w:rPr>
        <w:t xml:space="preserve"> </w:t>
      </w:r>
      <w:r>
        <w:t>to</w:t>
      </w:r>
      <w:r>
        <w:rPr>
          <w:spacing w:val="-7"/>
        </w:rPr>
        <w:t xml:space="preserve"> </w:t>
      </w:r>
      <w:r>
        <w:t>eradication</w:t>
      </w:r>
      <w:r>
        <w:rPr>
          <w:spacing w:val="-7"/>
        </w:rPr>
        <w:t xml:space="preserve"> </w:t>
      </w:r>
      <w:r>
        <w:t>and</w:t>
      </w:r>
      <w:r>
        <w:rPr>
          <w:spacing w:val="-7"/>
        </w:rPr>
        <w:t xml:space="preserve"> </w:t>
      </w:r>
      <w:r>
        <w:t>a</w:t>
      </w:r>
      <w:r>
        <w:rPr>
          <w:spacing w:val="-7"/>
        </w:rPr>
        <w:t xml:space="preserve"> </w:t>
      </w:r>
      <w:r>
        <w:t>brief</w:t>
      </w:r>
      <w:r>
        <w:rPr>
          <w:spacing w:val="-7"/>
        </w:rPr>
        <w:t xml:space="preserve"> </w:t>
      </w:r>
      <w:r>
        <w:t>assessment</w:t>
      </w:r>
      <w:r>
        <w:rPr>
          <w:spacing w:val="-7"/>
        </w:rPr>
        <w:t xml:space="preserve"> </w:t>
      </w:r>
      <w:r>
        <w:t>of</w:t>
      </w:r>
      <w:r>
        <w:rPr>
          <w:spacing w:val="-7"/>
        </w:rPr>
        <w:t xml:space="preserve"> </w:t>
      </w:r>
      <w:r>
        <w:t>likely outcomes of these options</w:t>
      </w:r>
    </w:p>
    <w:p w14:paraId="19162E98" w14:textId="77777777" w:rsidR="00DC7AFF" w:rsidRDefault="00DC7AFF">
      <w:pPr>
        <w:pStyle w:val="ListParagraph"/>
        <w:numPr>
          <w:ilvl w:val="0"/>
          <w:numId w:val="2"/>
        </w:numPr>
        <w:tabs>
          <w:tab w:val="left" w:pos="940"/>
        </w:tabs>
        <w:kinsoku w:val="0"/>
        <w:overflowPunct w:val="0"/>
        <w:spacing w:before="0" w:line="252" w:lineRule="auto"/>
        <w:ind w:right="1139"/>
        <w:rPr>
          <w:spacing w:val="-2"/>
        </w:rPr>
      </w:pPr>
      <w:r>
        <w:t>liaising</w:t>
      </w:r>
      <w:r>
        <w:rPr>
          <w:spacing w:val="-6"/>
        </w:rPr>
        <w:t xml:space="preserve"> </w:t>
      </w:r>
      <w:r>
        <w:t>with</w:t>
      </w:r>
      <w:r>
        <w:rPr>
          <w:spacing w:val="-6"/>
        </w:rPr>
        <w:t xml:space="preserve"> </w:t>
      </w:r>
      <w:r>
        <w:t>analysts</w:t>
      </w:r>
      <w:r>
        <w:rPr>
          <w:spacing w:val="-6"/>
        </w:rPr>
        <w:t xml:space="preserve"> </w:t>
      </w:r>
      <w:r>
        <w:t>undertaking</w:t>
      </w:r>
      <w:r>
        <w:rPr>
          <w:spacing w:val="-6"/>
        </w:rPr>
        <w:t xml:space="preserve"> </w:t>
      </w:r>
      <w:r>
        <w:t>cost</w:t>
      </w:r>
      <w:r>
        <w:rPr>
          <w:spacing w:val="-6"/>
        </w:rPr>
        <w:t xml:space="preserve"> </w:t>
      </w:r>
      <w:r>
        <w:t>benefit</w:t>
      </w:r>
      <w:r>
        <w:rPr>
          <w:spacing w:val="-6"/>
        </w:rPr>
        <w:t xml:space="preserve"> </w:t>
      </w:r>
      <w:r>
        <w:t>analyses</w:t>
      </w:r>
      <w:r>
        <w:rPr>
          <w:spacing w:val="-6"/>
        </w:rPr>
        <w:t xml:space="preserve"> </w:t>
      </w:r>
      <w:r>
        <w:t>of</w:t>
      </w:r>
      <w:r>
        <w:rPr>
          <w:spacing w:val="-6"/>
        </w:rPr>
        <w:t xml:space="preserve"> </w:t>
      </w:r>
      <w:r>
        <w:t>Program</w:t>
      </w:r>
      <w:r>
        <w:rPr>
          <w:spacing w:val="-6"/>
        </w:rPr>
        <w:t xml:space="preserve"> </w:t>
      </w:r>
      <w:r>
        <w:t>options</w:t>
      </w:r>
      <w:r>
        <w:rPr>
          <w:spacing w:val="-6"/>
        </w:rPr>
        <w:t xml:space="preserve"> </w:t>
      </w:r>
      <w:r>
        <w:t xml:space="preserve">as </w:t>
      </w:r>
      <w:r>
        <w:rPr>
          <w:spacing w:val="-2"/>
        </w:rPr>
        <w:t>required.</w:t>
      </w:r>
    </w:p>
    <w:p w14:paraId="03064262" w14:textId="77777777" w:rsidR="00DC7AFF" w:rsidRDefault="00DC7AFF">
      <w:pPr>
        <w:pStyle w:val="BodyText"/>
        <w:kinsoku w:val="0"/>
        <w:overflowPunct w:val="0"/>
        <w:spacing w:before="10"/>
        <w:rPr>
          <w:sz w:val="23"/>
          <w:szCs w:val="23"/>
        </w:rPr>
      </w:pPr>
    </w:p>
    <w:p w14:paraId="222D4FD1" w14:textId="77777777" w:rsidR="00DC7AFF" w:rsidRDefault="00DC7AFF">
      <w:pPr>
        <w:pStyle w:val="Heading3"/>
        <w:kinsoku w:val="0"/>
        <w:overflowPunct w:val="0"/>
        <w:spacing w:before="1"/>
        <w:ind w:firstLine="0"/>
        <w:rPr>
          <w:spacing w:val="-2"/>
        </w:rPr>
      </w:pPr>
      <w:bookmarkStart w:id="161" w:name="_Toc136854749"/>
      <w:r>
        <w:t>Out</w:t>
      </w:r>
      <w:r>
        <w:rPr>
          <w:spacing w:val="-3"/>
        </w:rPr>
        <w:t xml:space="preserve"> </w:t>
      </w:r>
      <w:r>
        <w:t>of</w:t>
      </w:r>
      <w:r>
        <w:rPr>
          <w:spacing w:val="-2"/>
        </w:rPr>
        <w:t xml:space="preserve"> scope</w:t>
      </w:r>
      <w:bookmarkEnd w:id="161"/>
    </w:p>
    <w:p w14:paraId="3F5BD0D5" w14:textId="77777777" w:rsidR="00DC7AFF" w:rsidRDefault="00DC7AFF">
      <w:pPr>
        <w:pStyle w:val="BodyText"/>
        <w:kinsoku w:val="0"/>
        <w:overflowPunct w:val="0"/>
        <w:spacing w:before="96" w:line="252" w:lineRule="auto"/>
        <w:ind w:left="220" w:right="642"/>
      </w:pPr>
      <w:r>
        <w:t>This</w:t>
      </w:r>
      <w:r>
        <w:rPr>
          <w:spacing w:val="-7"/>
        </w:rPr>
        <w:t xml:space="preserve"> </w:t>
      </w:r>
      <w:r>
        <w:t>review</w:t>
      </w:r>
      <w:r>
        <w:rPr>
          <w:spacing w:val="-7"/>
        </w:rPr>
        <w:t xml:space="preserve"> </w:t>
      </w:r>
      <w:r>
        <w:t>did</w:t>
      </w:r>
      <w:r>
        <w:rPr>
          <w:spacing w:val="-7"/>
        </w:rPr>
        <w:t xml:space="preserve"> </w:t>
      </w:r>
      <w:r>
        <w:t>not</w:t>
      </w:r>
      <w:r>
        <w:rPr>
          <w:spacing w:val="-7"/>
        </w:rPr>
        <w:t xml:space="preserve"> </w:t>
      </w:r>
      <w:r>
        <w:t>examine</w:t>
      </w:r>
      <w:r>
        <w:rPr>
          <w:spacing w:val="-7"/>
        </w:rPr>
        <w:t xml:space="preserve"> </w:t>
      </w:r>
      <w:r>
        <w:t>in</w:t>
      </w:r>
      <w:r>
        <w:rPr>
          <w:spacing w:val="-7"/>
        </w:rPr>
        <w:t xml:space="preserve"> </w:t>
      </w:r>
      <w:r>
        <w:t>detail</w:t>
      </w:r>
      <w:r>
        <w:rPr>
          <w:spacing w:val="-7"/>
        </w:rPr>
        <w:t xml:space="preserve"> </w:t>
      </w:r>
      <w:r>
        <w:t>NRIFAEP</w:t>
      </w:r>
      <w:r>
        <w:rPr>
          <w:spacing w:val="-7"/>
        </w:rPr>
        <w:t xml:space="preserve"> </w:t>
      </w:r>
      <w:r>
        <w:t>activities</w:t>
      </w:r>
      <w:r>
        <w:rPr>
          <w:spacing w:val="-7"/>
        </w:rPr>
        <w:t xml:space="preserve"> </w:t>
      </w:r>
      <w:r>
        <w:t>before</w:t>
      </w:r>
      <w:r>
        <w:rPr>
          <w:spacing w:val="-7"/>
        </w:rPr>
        <w:t xml:space="preserve"> </w:t>
      </w:r>
      <w:r>
        <w:t>the</w:t>
      </w:r>
      <w:r>
        <w:rPr>
          <w:spacing w:val="-7"/>
        </w:rPr>
        <w:t xml:space="preserve"> </w:t>
      </w:r>
      <w:r>
        <w:t>last</w:t>
      </w:r>
      <w:r>
        <w:rPr>
          <w:spacing w:val="-7"/>
        </w:rPr>
        <w:t xml:space="preserve"> </w:t>
      </w:r>
      <w:r>
        <w:t>major</w:t>
      </w:r>
      <w:r>
        <w:rPr>
          <w:spacing w:val="-7"/>
        </w:rPr>
        <w:t xml:space="preserve"> </w:t>
      </w:r>
      <w:r>
        <w:t>review (Magee, 2016)</w:t>
      </w:r>
    </w:p>
    <w:p w14:paraId="406745EF" w14:textId="77777777" w:rsidR="00DC7AFF" w:rsidRDefault="00DC7AFF">
      <w:pPr>
        <w:pStyle w:val="BodyText"/>
        <w:kinsoku w:val="0"/>
        <w:overflowPunct w:val="0"/>
        <w:spacing w:before="10"/>
        <w:rPr>
          <w:sz w:val="23"/>
          <w:szCs w:val="23"/>
        </w:rPr>
      </w:pPr>
    </w:p>
    <w:p w14:paraId="54F2B166" w14:textId="77777777" w:rsidR="00DC7AFF" w:rsidRDefault="00DC7AFF">
      <w:pPr>
        <w:pStyle w:val="Heading3"/>
        <w:kinsoku w:val="0"/>
        <w:overflowPunct w:val="0"/>
        <w:ind w:firstLine="0"/>
        <w:rPr>
          <w:spacing w:val="-2"/>
        </w:rPr>
      </w:pPr>
      <w:bookmarkStart w:id="162" w:name="_Toc136854750"/>
      <w:r>
        <w:rPr>
          <w:spacing w:val="-2"/>
        </w:rPr>
        <w:t>Potential</w:t>
      </w:r>
      <w:r>
        <w:rPr>
          <w:spacing w:val="-1"/>
        </w:rPr>
        <w:t xml:space="preserve"> </w:t>
      </w:r>
      <w:r>
        <w:rPr>
          <w:spacing w:val="-2"/>
        </w:rPr>
        <w:t>risks</w:t>
      </w:r>
      <w:bookmarkEnd w:id="162"/>
    </w:p>
    <w:p w14:paraId="7D8C6C25" w14:textId="77777777" w:rsidR="00DC7AFF" w:rsidRDefault="00DC7AFF">
      <w:pPr>
        <w:pStyle w:val="BodyText"/>
        <w:kinsoku w:val="0"/>
        <w:overflowPunct w:val="0"/>
        <w:spacing w:before="97"/>
        <w:ind w:left="220"/>
        <w:rPr>
          <w:spacing w:val="-2"/>
        </w:rPr>
      </w:pPr>
      <w:r>
        <w:t>Potential</w:t>
      </w:r>
      <w:r>
        <w:rPr>
          <w:spacing w:val="-3"/>
        </w:rPr>
        <w:t xml:space="preserve"> </w:t>
      </w:r>
      <w:r>
        <w:t>risks</w:t>
      </w:r>
      <w:r>
        <w:rPr>
          <w:spacing w:val="-3"/>
        </w:rPr>
        <w:t xml:space="preserve"> </w:t>
      </w:r>
      <w:r>
        <w:t>considered</w:t>
      </w:r>
      <w:r>
        <w:rPr>
          <w:spacing w:val="-2"/>
        </w:rPr>
        <w:t xml:space="preserve"> </w:t>
      </w:r>
      <w:r>
        <w:t>as</w:t>
      </w:r>
      <w:r>
        <w:rPr>
          <w:spacing w:val="-3"/>
        </w:rPr>
        <w:t xml:space="preserve"> </w:t>
      </w:r>
      <w:r>
        <w:t>part</w:t>
      </w:r>
      <w:r>
        <w:rPr>
          <w:spacing w:val="-3"/>
        </w:rPr>
        <w:t xml:space="preserve"> </w:t>
      </w:r>
      <w:r>
        <w:t>of</w:t>
      </w:r>
      <w:r>
        <w:rPr>
          <w:spacing w:val="-2"/>
        </w:rPr>
        <w:t xml:space="preserve"> </w:t>
      </w:r>
      <w:r>
        <w:t>this</w:t>
      </w:r>
      <w:r>
        <w:rPr>
          <w:spacing w:val="-3"/>
        </w:rPr>
        <w:t xml:space="preserve"> </w:t>
      </w:r>
      <w:r>
        <w:t>review</w:t>
      </w:r>
      <w:r>
        <w:rPr>
          <w:spacing w:val="-2"/>
        </w:rPr>
        <w:t xml:space="preserve"> included:</w:t>
      </w:r>
    </w:p>
    <w:p w14:paraId="0F1DBC55" w14:textId="77777777" w:rsidR="00DC7AFF" w:rsidRDefault="00DC7AFF">
      <w:pPr>
        <w:pStyle w:val="ListParagraph"/>
        <w:numPr>
          <w:ilvl w:val="0"/>
          <w:numId w:val="2"/>
        </w:numPr>
        <w:tabs>
          <w:tab w:val="left" w:pos="940"/>
        </w:tabs>
        <w:kinsoku w:val="0"/>
        <w:overflowPunct w:val="0"/>
        <w:spacing w:before="134" w:line="252" w:lineRule="auto"/>
        <w:ind w:right="797"/>
        <w:rPr>
          <w:spacing w:val="-2"/>
        </w:rPr>
      </w:pPr>
      <w:r>
        <w:t>potential</w:t>
      </w:r>
      <w:r>
        <w:rPr>
          <w:spacing w:val="-7"/>
        </w:rPr>
        <w:t xml:space="preserve"> </w:t>
      </w:r>
      <w:r>
        <w:t>impacts</w:t>
      </w:r>
      <w:r>
        <w:rPr>
          <w:spacing w:val="-8"/>
        </w:rPr>
        <w:t xml:space="preserve"> </w:t>
      </w:r>
      <w:r>
        <w:t>of</w:t>
      </w:r>
      <w:r>
        <w:rPr>
          <w:spacing w:val="-7"/>
        </w:rPr>
        <w:t xml:space="preserve"> </w:t>
      </w:r>
      <w:r>
        <w:t>fire</w:t>
      </w:r>
      <w:r>
        <w:rPr>
          <w:spacing w:val="-8"/>
        </w:rPr>
        <w:t xml:space="preserve"> </w:t>
      </w:r>
      <w:r>
        <w:t>ants</w:t>
      </w:r>
      <w:r>
        <w:rPr>
          <w:spacing w:val="-7"/>
        </w:rPr>
        <w:t xml:space="preserve"> </w:t>
      </w:r>
      <w:r>
        <w:t>on</w:t>
      </w:r>
      <w:r>
        <w:rPr>
          <w:spacing w:val="-8"/>
        </w:rPr>
        <w:t xml:space="preserve"> </w:t>
      </w:r>
      <w:r>
        <w:t>Australia’s</w:t>
      </w:r>
      <w:r>
        <w:rPr>
          <w:spacing w:val="-7"/>
        </w:rPr>
        <w:t xml:space="preserve"> </w:t>
      </w:r>
      <w:r>
        <w:t>health,</w:t>
      </w:r>
      <w:r>
        <w:rPr>
          <w:spacing w:val="-8"/>
        </w:rPr>
        <w:t xml:space="preserve"> </w:t>
      </w:r>
      <w:r>
        <w:t>social</w:t>
      </w:r>
      <w:r>
        <w:rPr>
          <w:spacing w:val="-7"/>
        </w:rPr>
        <w:t xml:space="preserve"> </w:t>
      </w:r>
      <w:r>
        <w:t>amenity,</w:t>
      </w:r>
      <w:r>
        <w:rPr>
          <w:spacing w:val="-8"/>
        </w:rPr>
        <w:t xml:space="preserve"> </w:t>
      </w:r>
      <w:r>
        <w:t>economies</w:t>
      </w:r>
      <w:r>
        <w:rPr>
          <w:spacing w:val="-7"/>
        </w:rPr>
        <w:t xml:space="preserve"> </w:t>
      </w:r>
      <w:r>
        <w:t xml:space="preserve">and </w:t>
      </w:r>
      <w:r>
        <w:rPr>
          <w:spacing w:val="-2"/>
        </w:rPr>
        <w:t>environment.</w:t>
      </w:r>
    </w:p>
    <w:p w14:paraId="02CECA25" w14:textId="77777777" w:rsidR="00DC7AFF" w:rsidRDefault="00DC7AFF">
      <w:pPr>
        <w:pStyle w:val="ListParagraph"/>
        <w:numPr>
          <w:ilvl w:val="0"/>
          <w:numId w:val="2"/>
        </w:numPr>
        <w:tabs>
          <w:tab w:val="left" w:pos="940"/>
        </w:tabs>
        <w:kinsoku w:val="0"/>
        <w:overflowPunct w:val="0"/>
        <w:spacing w:before="0"/>
        <w:rPr>
          <w:spacing w:val="-2"/>
        </w:rPr>
      </w:pPr>
      <w:r>
        <w:t>effectiveness</w:t>
      </w:r>
      <w:r>
        <w:rPr>
          <w:spacing w:val="-10"/>
        </w:rPr>
        <w:t xml:space="preserve"> </w:t>
      </w:r>
      <w:r>
        <w:t>of</w:t>
      </w:r>
      <w:r>
        <w:rPr>
          <w:spacing w:val="-10"/>
        </w:rPr>
        <w:t xml:space="preserve"> </w:t>
      </w:r>
      <w:r>
        <w:t>NRIFAEP</w:t>
      </w:r>
      <w:r>
        <w:rPr>
          <w:spacing w:val="-10"/>
        </w:rPr>
        <w:t xml:space="preserve"> </w:t>
      </w:r>
      <w:r>
        <w:rPr>
          <w:spacing w:val="-2"/>
        </w:rPr>
        <w:t>activities</w:t>
      </w:r>
    </w:p>
    <w:p w14:paraId="522DA8EF" w14:textId="77777777" w:rsidR="00DC7AFF" w:rsidRDefault="00DC7AFF">
      <w:pPr>
        <w:pStyle w:val="ListParagraph"/>
        <w:numPr>
          <w:ilvl w:val="0"/>
          <w:numId w:val="2"/>
        </w:numPr>
        <w:tabs>
          <w:tab w:val="left" w:pos="940"/>
        </w:tabs>
        <w:kinsoku w:val="0"/>
        <w:overflowPunct w:val="0"/>
        <w:spacing w:before="14"/>
        <w:rPr>
          <w:spacing w:val="-2"/>
        </w:rPr>
      </w:pPr>
      <w:r>
        <w:t>adequacy</w:t>
      </w:r>
      <w:r>
        <w:rPr>
          <w:spacing w:val="-3"/>
        </w:rPr>
        <w:t xml:space="preserve"> </w:t>
      </w:r>
      <w:r>
        <w:t>of</w:t>
      </w:r>
      <w:r>
        <w:rPr>
          <w:spacing w:val="-3"/>
        </w:rPr>
        <w:t xml:space="preserve"> </w:t>
      </w:r>
      <w:r>
        <w:t>funding</w:t>
      </w:r>
      <w:r>
        <w:rPr>
          <w:spacing w:val="-3"/>
        </w:rPr>
        <w:t xml:space="preserve"> </w:t>
      </w:r>
      <w:r>
        <w:t>to</w:t>
      </w:r>
      <w:r>
        <w:rPr>
          <w:spacing w:val="-3"/>
        </w:rPr>
        <w:t xml:space="preserve"> </w:t>
      </w:r>
      <w:r>
        <w:t>execute</w:t>
      </w:r>
      <w:r>
        <w:rPr>
          <w:spacing w:val="-3"/>
        </w:rPr>
        <w:t xml:space="preserve"> </w:t>
      </w:r>
      <w:r>
        <w:rPr>
          <w:spacing w:val="-2"/>
        </w:rPr>
        <w:t>strategy</w:t>
      </w:r>
    </w:p>
    <w:p w14:paraId="3CB6BB35" w14:textId="77777777" w:rsidR="00DC7AFF" w:rsidRDefault="00DC7AFF">
      <w:pPr>
        <w:pStyle w:val="ListParagraph"/>
        <w:numPr>
          <w:ilvl w:val="0"/>
          <w:numId w:val="2"/>
        </w:numPr>
        <w:tabs>
          <w:tab w:val="left" w:pos="940"/>
        </w:tabs>
        <w:kinsoku w:val="0"/>
        <w:overflowPunct w:val="0"/>
        <w:spacing w:before="14"/>
        <w:rPr>
          <w:spacing w:val="-2"/>
        </w:rPr>
      </w:pPr>
      <w:r>
        <w:t>adequacy</w:t>
      </w:r>
      <w:r>
        <w:rPr>
          <w:spacing w:val="-4"/>
        </w:rPr>
        <w:t xml:space="preserve"> </w:t>
      </w:r>
      <w:r>
        <w:t>of</w:t>
      </w:r>
      <w:r>
        <w:rPr>
          <w:spacing w:val="-4"/>
        </w:rPr>
        <w:t xml:space="preserve"> </w:t>
      </w:r>
      <w:r>
        <w:t>governance</w:t>
      </w:r>
      <w:r>
        <w:rPr>
          <w:spacing w:val="-4"/>
        </w:rPr>
        <w:t xml:space="preserve"> </w:t>
      </w:r>
      <w:r>
        <w:t>structures</w:t>
      </w:r>
      <w:r>
        <w:rPr>
          <w:spacing w:val="-3"/>
        </w:rPr>
        <w:t xml:space="preserve"> </w:t>
      </w:r>
      <w:r>
        <w:t>for</w:t>
      </w:r>
      <w:r>
        <w:rPr>
          <w:spacing w:val="-4"/>
        </w:rPr>
        <w:t xml:space="preserve"> </w:t>
      </w:r>
      <w:r>
        <w:t>delivery</w:t>
      </w:r>
      <w:r>
        <w:rPr>
          <w:spacing w:val="-4"/>
        </w:rPr>
        <w:t xml:space="preserve"> </w:t>
      </w:r>
      <w:r>
        <w:t>of</w:t>
      </w:r>
      <w:r>
        <w:rPr>
          <w:spacing w:val="-4"/>
        </w:rPr>
        <w:t xml:space="preserve"> </w:t>
      </w:r>
      <w:r>
        <w:t>agreed</w:t>
      </w:r>
      <w:r>
        <w:rPr>
          <w:spacing w:val="-3"/>
        </w:rPr>
        <w:t xml:space="preserve"> </w:t>
      </w:r>
      <w:r>
        <w:rPr>
          <w:spacing w:val="-2"/>
        </w:rPr>
        <w:t>strategy</w:t>
      </w:r>
    </w:p>
    <w:p w14:paraId="4938BDB0" w14:textId="77777777" w:rsidR="00DC7AFF" w:rsidRDefault="00DC7AFF">
      <w:pPr>
        <w:pStyle w:val="BodyText"/>
        <w:kinsoku w:val="0"/>
        <w:overflowPunct w:val="0"/>
        <w:spacing w:before="1"/>
        <w:rPr>
          <w:sz w:val="25"/>
          <w:szCs w:val="25"/>
        </w:rPr>
      </w:pPr>
    </w:p>
    <w:p w14:paraId="20D1F62F" w14:textId="77777777" w:rsidR="00DC7AFF" w:rsidRDefault="00DC7AFF">
      <w:pPr>
        <w:pStyle w:val="Heading3"/>
        <w:kinsoku w:val="0"/>
        <w:overflowPunct w:val="0"/>
        <w:ind w:firstLine="0"/>
        <w:rPr>
          <w:spacing w:val="-2"/>
        </w:rPr>
      </w:pPr>
      <w:bookmarkStart w:id="163" w:name="_Toc136854751"/>
      <w:r>
        <w:rPr>
          <w:spacing w:val="-2"/>
        </w:rPr>
        <w:t>Review</w:t>
      </w:r>
      <w:r>
        <w:rPr>
          <w:spacing w:val="-5"/>
        </w:rPr>
        <w:t xml:space="preserve"> </w:t>
      </w:r>
      <w:r>
        <w:rPr>
          <w:spacing w:val="-2"/>
        </w:rPr>
        <w:t>methodology</w:t>
      </w:r>
      <w:bookmarkEnd w:id="163"/>
    </w:p>
    <w:p w14:paraId="31DE3C78" w14:textId="77777777" w:rsidR="00DC7AFF" w:rsidRDefault="00DC7AFF">
      <w:pPr>
        <w:pStyle w:val="BodyText"/>
        <w:kinsoku w:val="0"/>
        <w:overflowPunct w:val="0"/>
        <w:spacing w:before="96" w:line="252" w:lineRule="auto"/>
        <w:ind w:left="220" w:right="642"/>
      </w:pPr>
      <w:r>
        <w:t>In</w:t>
      </w:r>
      <w:r>
        <w:rPr>
          <w:spacing w:val="-6"/>
        </w:rPr>
        <w:t xml:space="preserve"> </w:t>
      </w:r>
      <w:r>
        <w:t>undertaking</w:t>
      </w:r>
      <w:r>
        <w:rPr>
          <w:spacing w:val="-6"/>
        </w:rPr>
        <w:t xml:space="preserve"> </w:t>
      </w:r>
      <w:r>
        <w:t>the</w:t>
      </w:r>
      <w:r>
        <w:rPr>
          <w:spacing w:val="-6"/>
        </w:rPr>
        <w:t xml:space="preserve"> </w:t>
      </w:r>
      <w:r>
        <w:t>Strategic</w:t>
      </w:r>
      <w:r>
        <w:rPr>
          <w:spacing w:val="-6"/>
        </w:rPr>
        <w:t xml:space="preserve"> </w:t>
      </w:r>
      <w:r>
        <w:t>Review</w:t>
      </w:r>
      <w:r>
        <w:rPr>
          <w:spacing w:val="-6"/>
        </w:rPr>
        <w:t xml:space="preserve"> </w:t>
      </w:r>
      <w:r>
        <w:t>of</w:t>
      </w:r>
      <w:r>
        <w:rPr>
          <w:spacing w:val="-6"/>
        </w:rPr>
        <w:t xml:space="preserve"> </w:t>
      </w:r>
      <w:r>
        <w:t>the</w:t>
      </w:r>
      <w:r>
        <w:rPr>
          <w:spacing w:val="-6"/>
        </w:rPr>
        <w:t xml:space="preserve"> </w:t>
      </w:r>
      <w:r>
        <w:t>Program,</w:t>
      </w:r>
      <w:r>
        <w:rPr>
          <w:spacing w:val="-6"/>
        </w:rPr>
        <w:t xml:space="preserve"> </w:t>
      </w:r>
      <w:r>
        <w:t>the</w:t>
      </w:r>
      <w:r>
        <w:rPr>
          <w:spacing w:val="-6"/>
        </w:rPr>
        <w:t xml:space="preserve"> </w:t>
      </w:r>
      <w:r>
        <w:t>Panel</w:t>
      </w:r>
      <w:r>
        <w:rPr>
          <w:spacing w:val="-6"/>
        </w:rPr>
        <w:t xml:space="preserve"> </w:t>
      </w:r>
      <w:r>
        <w:t>considered</w:t>
      </w:r>
      <w:r>
        <w:rPr>
          <w:spacing w:val="-6"/>
        </w:rPr>
        <w:t xml:space="preserve"> </w:t>
      </w:r>
      <w:r>
        <w:t>all</w:t>
      </w:r>
      <w:r>
        <w:rPr>
          <w:spacing w:val="-6"/>
        </w:rPr>
        <w:t xml:space="preserve"> </w:t>
      </w:r>
      <w:r>
        <w:t>matters</w:t>
      </w:r>
      <w:r>
        <w:rPr>
          <w:spacing w:val="-6"/>
        </w:rPr>
        <w:t xml:space="preserve"> </w:t>
      </w:r>
      <w:r>
        <w:t>that they believed to be relevant, including:</w:t>
      </w:r>
    </w:p>
    <w:p w14:paraId="35C2A7CD" w14:textId="77777777" w:rsidR="00DC7AFF" w:rsidRDefault="00DC7AFF">
      <w:pPr>
        <w:pStyle w:val="BodyText"/>
        <w:kinsoku w:val="0"/>
        <w:overflowPunct w:val="0"/>
        <w:spacing w:before="96" w:line="252" w:lineRule="auto"/>
        <w:ind w:left="220" w:right="642"/>
        <w:sectPr w:rsidR="00DC7AFF">
          <w:pgSz w:w="11920" w:h="16840"/>
          <w:pgMar w:top="1120" w:right="520" w:bottom="1900" w:left="1400" w:header="0" w:footer="1637" w:gutter="0"/>
          <w:cols w:space="720"/>
          <w:noEndnote/>
        </w:sectPr>
      </w:pPr>
    </w:p>
    <w:p w14:paraId="07AC4602" w14:textId="77777777" w:rsidR="00DC7AFF" w:rsidRDefault="00DC7AFF">
      <w:pPr>
        <w:pStyle w:val="ListParagraph"/>
        <w:numPr>
          <w:ilvl w:val="0"/>
          <w:numId w:val="2"/>
        </w:numPr>
        <w:tabs>
          <w:tab w:val="left" w:pos="940"/>
        </w:tabs>
        <w:kinsoku w:val="0"/>
        <w:overflowPunct w:val="0"/>
        <w:spacing w:before="74" w:line="252" w:lineRule="auto"/>
        <w:ind w:right="710"/>
        <w:jc w:val="both"/>
        <w:rPr>
          <w:spacing w:val="-2"/>
        </w:rPr>
      </w:pPr>
      <w:r>
        <w:lastRenderedPageBreak/>
        <w:t>previous</w:t>
      </w:r>
      <w:r>
        <w:rPr>
          <w:spacing w:val="-4"/>
        </w:rPr>
        <w:t xml:space="preserve"> </w:t>
      </w:r>
      <w:r>
        <w:t>reviews</w:t>
      </w:r>
      <w:r>
        <w:rPr>
          <w:spacing w:val="-4"/>
        </w:rPr>
        <w:t xml:space="preserve"> </w:t>
      </w:r>
      <w:r>
        <w:t>and</w:t>
      </w:r>
      <w:r>
        <w:rPr>
          <w:spacing w:val="-4"/>
        </w:rPr>
        <w:t xml:space="preserve"> </w:t>
      </w:r>
      <w:r>
        <w:t>audits</w:t>
      </w:r>
      <w:r>
        <w:rPr>
          <w:spacing w:val="-4"/>
        </w:rPr>
        <w:t xml:space="preserve"> </w:t>
      </w:r>
      <w:r>
        <w:t>of</w:t>
      </w:r>
      <w:r>
        <w:rPr>
          <w:spacing w:val="-4"/>
        </w:rPr>
        <w:t xml:space="preserve"> </w:t>
      </w:r>
      <w:r>
        <w:t>the</w:t>
      </w:r>
      <w:r>
        <w:rPr>
          <w:spacing w:val="-4"/>
        </w:rPr>
        <w:t xml:space="preserve"> </w:t>
      </w:r>
      <w:r>
        <w:t>Program,</w:t>
      </w:r>
      <w:r>
        <w:rPr>
          <w:spacing w:val="-4"/>
        </w:rPr>
        <w:t xml:space="preserve"> </w:t>
      </w:r>
      <w:r>
        <w:t>including</w:t>
      </w:r>
      <w:r>
        <w:rPr>
          <w:spacing w:val="-4"/>
        </w:rPr>
        <w:t xml:space="preserve"> </w:t>
      </w:r>
      <w:r>
        <w:t>the</w:t>
      </w:r>
      <w:r>
        <w:rPr>
          <w:spacing w:val="-4"/>
        </w:rPr>
        <w:t xml:space="preserve"> </w:t>
      </w:r>
      <w:r>
        <w:t>Independent</w:t>
      </w:r>
      <w:r>
        <w:rPr>
          <w:spacing w:val="-4"/>
        </w:rPr>
        <w:t xml:space="preserve"> </w:t>
      </w:r>
      <w:r>
        <w:t>Review</w:t>
      </w:r>
      <w:r>
        <w:rPr>
          <w:spacing w:val="-4"/>
        </w:rPr>
        <w:t xml:space="preserve"> </w:t>
      </w:r>
      <w:r>
        <w:t>in 2016–17,</w:t>
      </w:r>
      <w:r>
        <w:rPr>
          <w:spacing w:val="-7"/>
        </w:rPr>
        <w:t xml:space="preserve"> </w:t>
      </w:r>
      <w:r>
        <w:t>procurement</w:t>
      </w:r>
      <w:r>
        <w:rPr>
          <w:spacing w:val="-7"/>
        </w:rPr>
        <w:t xml:space="preserve"> </w:t>
      </w:r>
      <w:r>
        <w:t>and</w:t>
      </w:r>
      <w:r>
        <w:rPr>
          <w:spacing w:val="-7"/>
        </w:rPr>
        <w:t xml:space="preserve"> </w:t>
      </w:r>
      <w:r>
        <w:t>governance</w:t>
      </w:r>
      <w:r>
        <w:rPr>
          <w:spacing w:val="-7"/>
        </w:rPr>
        <w:t xml:space="preserve"> </w:t>
      </w:r>
      <w:r>
        <w:t>audits</w:t>
      </w:r>
      <w:r>
        <w:rPr>
          <w:spacing w:val="-7"/>
        </w:rPr>
        <w:t xml:space="preserve"> </w:t>
      </w:r>
      <w:r>
        <w:t>in</w:t>
      </w:r>
      <w:r>
        <w:rPr>
          <w:spacing w:val="-7"/>
        </w:rPr>
        <w:t xml:space="preserve"> </w:t>
      </w:r>
      <w:r>
        <w:t>2018-19,</w:t>
      </w:r>
      <w:r>
        <w:rPr>
          <w:spacing w:val="-7"/>
        </w:rPr>
        <w:t xml:space="preserve"> </w:t>
      </w:r>
      <w:r>
        <w:t>and</w:t>
      </w:r>
      <w:r>
        <w:rPr>
          <w:spacing w:val="-7"/>
        </w:rPr>
        <w:t xml:space="preserve"> </w:t>
      </w:r>
      <w:r>
        <w:t>Mr</w:t>
      </w:r>
      <w:r>
        <w:rPr>
          <w:spacing w:val="-7"/>
        </w:rPr>
        <w:t xml:space="preserve"> </w:t>
      </w:r>
      <w:r>
        <w:t>Wonder’s</w:t>
      </w:r>
      <w:r>
        <w:rPr>
          <w:spacing w:val="-7"/>
        </w:rPr>
        <w:t xml:space="preserve"> </w:t>
      </w:r>
      <w:r>
        <w:t xml:space="preserve">2019 </w:t>
      </w:r>
      <w:r>
        <w:rPr>
          <w:spacing w:val="-2"/>
        </w:rPr>
        <w:t>review</w:t>
      </w:r>
    </w:p>
    <w:p w14:paraId="770668BB" w14:textId="77777777" w:rsidR="00DC7AFF" w:rsidRDefault="00DC7AFF">
      <w:pPr>
        <w:pStyle w:val="ListParagraph"/>
        <w:numPr>
          <w:ilvl w:val="0"/>
          <w:numId w:val="2"/>
        </w:numPr>
        <w:tabs>
          <w:tab w:val="left" w:pos="940"/>
        </w:tabs>
        <w:kinsoku w:val="0"/>
        <w:overflowPunct w:val="0"/>
        <w:spacing w:before="0" w:line="252" w:lineRule="auto"/>
        <w:ind w:right="1129"/>
      </w:pPr>
      <w:r>
        <w:t>Program</w:t>
      </w:r>
      <w:r>
        <w:rPr>
          <w:spacing w:val="-12"/>
        </w:rPr>
        <w:t xml:space="preserve"> </w:t>
      </w:r>
      <w:r>
        <w:t>Ten-Year</w:t>
      </w:r>
      <w:r>
        <w:rPr>
          <w:spacing w:val="-12"/>
        </w:rPr>
        <w:t xml:space="preserve"> </w:t>
      </w:r>
      <w:r>
        <w:t>Plan,</w:t>
      </w:r>
      <w:r>
        <w:rPr>
          <w:spacing w:val="-12"/>
        </w:rPr>
        <w:t xml:space="preserve"> </w:t>
      </w:r>
      <w:r>
        <w:t>Addendum</w:t>
      </w:r>
      <w:r>
        <w:rPr>
          <w:spacing w:val="-12"/>
        </w:rPr>
        <w:t xml:space="preserve"> </w:t>
      </w:r>
      <w:r>
        <w:t>and</w:t>
      </w:r>
      <w:r>
        <w:rPr>
          <w:spacing w:val="-12"/>
        </w:rPr>
        <w:t xml:space="preserve"> </w:t>
      </w:r>
      <w:r>
        <w:t>annual</w:t>
      </w:r>
      <w:r>
        <w:rPr>
          <w:spacing w:val="-12"/>
        </w:rPr>
        <w:t xml:space="preserve"> </w:t>
      </w:r>
      <w:r>
        <w:t>work</w:t>
      </w:r>
      <w:r>
        <w:rPr>
          <w:spacing w:val="-12"/>
        </w:rPr>
        <w:t xml:space="preserve"> </w:t>
      </w:r>
      <w:r>
        <w:t>plans,</w:t>
      </w:r>
      <w:r>
        <w:rPr>
          <w:spacing w:val="-12"/>
        </w:rPr>
        <w:t xml:space="preserve"> </w:t>
      </w:r>
      <w:r>
        <w:t>and</w:t>
      </w:r>
      <w:r>
        <w:rPr>
          <w:spacing w:val="30"/>
        </w:rPr>
        <w:t xml:space="preserve"> </w:t>
      </w:r>
      <w:r>
        <w:t>quarterly</w:t>
      </w:r>
      <w:r>
        <w:rPr>
          <w:spacing w:val="-12"/>
        </w:rPr>
        <w:t xml:space="preserve"> </w:t>
      </w:r>
      <w:r>
        <w:t>and annual reports since 1 July 2017,</w:t>
      </w:r>
      <w:r>
        <w:rPr>
          <w:spacing w:val="40"/>
        </w:rPr>
        <w:t xml:space="preserve"> </w:t>
      </w:r>
      <w:r>
        <w:t>particularly since 2019</w:t>
      </w:r>
    </w:p>
    <w:p w14:paraId="4BECBC01" w14:textId="77777777" w:rsidR="00DC7AFF" w:rsidRDefault="00DC7AFF">
      <w:pPr>
        <w:pStyle w:val="ListParagraph"/>
        <w:numPr>
          <w:ilvl w:val="0"/>
          <w:numId w:val="2"/>
        </w:numPr>
        <w:tabs>
          <w:tab w:val="left" w:pos="940"/>
        </w:tabs>
        <w:kinsoku w:val="0"/>
        <w:overflowPunct w:val="0"/>
        <w:spacing w:before="0"/>
        <w:rPr>
          <w:spacing w:val="-4"/>
        </w:rPr>
      </w:pPr>
      <w:r>
        <w:t>NRIFAEP</w:t>
      </w:r>
      <w:r>
        <w:rPr>
          <w:spacing w:val="-7"/>
        </w:rPr>
        <w:t xml:space="preserve"> </w:t>
      </w:r>
      <w:r>
        <w:t>Steering</w:t>
      </w:r>
      <w:r>
        <w:rPr>
          <w:spacing w:val="-5"/>
        </w:rPr>
        <w:t xml:space="preserve"> </w:t>
      </w:r>
      <w:r>
        <w:t>Committee</w:t>
      </w:r>
      <w:r>
        <w:rPr>
          <w:spacing w:val="-4"/>
        </w:rPr>
        <w:t xml:space="preserve"> </w:t>
      </w:r>
      <w:r>
        <w:t>minutes</w:t>
      </w:r>
      <w:r>
        <w:rPr>
          <w:spacing w:val="-5"/>
        </w:rPr>
        <w:t xml:space="preserve"> </w:t>
      </w:r>
      <w:r>
        <w:t>and</w:t>
      </w:r>
      <w:r>
        <w:rPr>
          <w:spacing w:val="-5"/>
        </w:rPr>
        <w:t xml:space="preserve"> </w:t>
      </w:r>
      <w:r>
        <w:t>reports</w:t>
      </w:r>
      <w:r>
        <w:rPr>
          <w:spacing w:val="-4"/>
        </w:rPr>
        <w:t xml:space="preserve"> </w:t>
      </w:r>
      <w:r>
        <w:t>particularly</w:t>
      </w:r>
      <w:r>
        <w:rPr>
          <w:spacing w:val="-5"/>
        </w:rPr>
        <w:t xml:space="preserve"> </w:t>
      </w:r>
      <w:r>
        <w:t>since</w:t>
      </w:r>
      <w:r>
        <w:rPr>
          <w:spacing w:val="-4"/>
        </w:rPr>
        <w:t xml:space="preserve"> 2019</w:t>
      </w:r>
    </w:p>
    <w:p w14:paraId="53F545C2" w14:textId="77777777" w:rsidR="00DC7AFF" w:rsidRDefault="00DC7AFF">
      <w:pPr>
        <w:pStyle w:val="ListParagraph"/>
        <w:numPr>
          <w:ilvl w:val="0"/>
          <w:numId w:val="2"/>
        </w:numPr>
        <w:tabs>
          <w:tab w:val="left" w:pos="940"/>
        </w:tabs>
        <w:kinsoku w:val="0"/>
        <w:overflowPunct w:val="0"/>
        <w:spacing w:before="14"/>
        <w:rPr>
          <w:spacing w:val="-2"/>
        </w:rPr>
      </w:pPr>
      <w:r>
        <w:t>Scientific</w:t>
      </w:r>
      <w:r>
        <w:rPr>
          <w:spacing w:val="-2"/>
        </w:rPr>
        <w:t xml:space="preserve"> </w:t>
      </w:r>
      <w:r>
        <w:t>Advisory</w:t>
      </w:r>
      <w:r>
        <w:rPr>
          <w:spacing w:val="-2"/>
        </w:rPr>
        <w:t xml:space="preserve"> </w:t>
      </w:r>
      <w:r>
        <w:t>and</w:t>
      </w:r>
      <w:r>
        <w:rPr>
          <w:spacing w:val="-1"/>
        </w:rPr>
        <w:t xml:space="preserve"> </w:t>
      </w:r>
      <w:r>
        <w:t>Risk</w:t>
      </w:r>
      <w:r>
        <w:rPr>
          <w:spacing w:val="-2"/>
        </w:rPr>
        <w:t xml:space="preserve"> </w:t>
      </w:r>
      <w:r>
        <w:t>Management</w:t>
      </w:r>
      <w:r>
        <w:rPr>
          <w:spacing w:val="-2"/>
        </w:rPr>
        <w:t xml:space="preserve"> </w:t>
      </w:r>
      <w:r>
        <w:t>sub-committee</w:t>
      </w:r>
      <w:r>
        <w:rPr>
          <w:spacing w:val="-1"/>
        </w:rPr>
        <w:t xml:space="preserve"> </w:t>
      </w:r>
      <w:r>
        <w:t>minutes</w:t>
      </w:r>
      <w:r>
        <w:rPr>
          <w:spacing w:val="-2"/>
        </w:rPr>
        <w:t xml:space="preserve"> </w:t>
      </w:r>
      <w:r>
        <w:t>and</w:t>
      </w:r>
      <w:r>
        <w:rPr>
          <w:spacing w:val="-1"/>
        </w:rPr>
        <w:t xml:space="preserve"> </w:t>
      </w:r>
      <w:r>
        <w:rPr>
          <w:spacing w:val="-2"/>
        </w:rPr>
        <w:t>summaries</w:t>
      </w:r>
    </w:p>
    <w:p w14:paraId="038203B0" w14:textId="77777777" w:rsidR="00DC7AFF" w:rsidRDefault="00DC7AFF">
      <w:pPr>
        <w:pStyle w:val="ListParagraph"/>
        <w:numPr>
          <w:ilvl w:val="0"/>
          <w:numId w:val="2"/>
        </w:numPr>
        <w:tabs>
          <w:tab w:val="left" w:pos="940"/>
        </w:tabs>
        <w:kinsoku w:val="0"/>
        <w:overflowPunct w:val="0"/>
        <w:spacing w:before="14"/>
        <w:rPr>
          <w:spacing w:val="-2"/>
        </w:rPr>
      </w:pPr>
      <w:r>
        <w:t>planned</w:t>
      </w:r>
      <w:r>
        <w:rPr>
          <w:spacing w:val="-2"/>
        </w:rPr>
        <w:t xml:space="preserve"> </w:t>
      </w:r>
      <w:r>
        <w:t>actions,</w:t>
      </w:r>
      <w:r>
        <w:rPr>
          <w:spacing w:val="-1"/>
        </w:rPr>
        <w:t xml:space="preserve"> </w:t>
      </w:r>
      <w:r>
        <w:t>including</w:t>
      </w:r>
      <w:r>
        <w:rPr>
          <w:spacing w:val="-2"/>
        </w:rPr>
        <w:t xml:space="preserve"> </w:t>
      </w:r>
      <w:r>
        <w:t>observation</w:t>
      </w:r>
      <w:r>
        <w:rPr>
          <w:spacing w:val="-1"/>
        </w:rPr>
        <w:t xml:space="preserve"> </w:t>
      </w:r>
      <w:r>
        <w:t>of</w:t>
      </w:r>
      <w:r>
        <w:rPr>
          <w:spacing w:val="-1"/>
        </w:rPr>
        <w:t xml:space="preserve"> </w:t>
      </w:r>
      <w:r>
        <w:t>current</w:t>
      </w:r>
      <w:r>
        <w:rPr>
          <w:spacing w:val="-2"/>
        </w:rPr>
        <w:t xml:space="preserve"> </w:t>
      </w:r>
      <w:r>
        <w:t>operations</w:t>
      </w:r>
      <w:r>
        <w:rPr>
          <w:spacing w:val="-1"/>
        </w:rPr>
        <w:t xml:space="preserve"> </w:t>
      </w:r>
      <w:r>
        <w:t>in</w:t>
      </w:r>
      <w:r>
        <w:rPr>
          <w:spacing w:val="-1"/>
        </w:rPr>
        <w:t xml:space="preserve"> </w:t>
      </w:r>
      <w:r>
        <w:t>and</w:t>
      </w:r>
      <w:r>
        <w:rPr>
          <w:spacing w:val="-2"/>
        </w:rPr>
        <w:t xml:space="preserve"> </w:t>
      </w:r>
      <w:r>
        <w:t>off</w:t>
      </w:r>
      <w:r>
        <w:rPr>
          <w:spacing w:val="-1"/>
        </w:rPr>
        <w:t xml:space="preserve"> </w:t>
      </w:r>
      <w:r>
        <w:t>the</w:t>
      </w:r>
      <w:r>
        <w:rPr>
          <w:spacing w:val="-1"/>
        </w:rPr>
        <w:t xml:space="preserve"> </w:t>
      </w:r>
      <w:r>
        <w:rPr>
          <w:spacing w:val="-2"/>
        </w:rPr>
        <w:t>field</w:t>
      </w:r>
    </w:p>
    <w:p w14:paraId="2DD4331B" w14:textId="77777777" w:rsidR="00DC7AFF" w:rsidRDefault="00DC7AFF">
      <w:pPr>
        <w:pStyle w:val="ListParagraph"/>
        <w:numPr>
          <w:ilvl w:val="0"/>
          <w:numId w:val="2"/>
        </w:numPr>
        <w:tabs>
          <w:tab w:val="left" w:pos="940"/>
        </w:tabs>
        <w:kinsoku w:val="0"/>
        <w:overflowPunct w:val="0"/>
        <w:spacing w:before="14"/>
        <w:rPr>
          <w:spacing w:val="-2"/>
        </w:rPr>
      </w:pPr>
      <w:r>
        <w:t>surveys</w:t>
      </w:r>
      <w:r>
        <w:rPr>
          <w:spacing w:val="-6"/>
        </w:rPr>
        <w:t xml:space="preserve"> </w:t>
      </w:r>
      <w:r>
        <w:t>of</w:t>
      </w:r>
      <w:r>
        <w:rPr>
          <w:spacing w:val="-3"/>
        </w:rPr>
        <w:t xml:space="preserve"> </w:t>
      </w:r>
      <w:r>
        <w:t>and</w:t>
      </w:r>
      <w:r>
        <w:rPr>
          <w:spacing w:val="-3"/>
        </w:rPr>
        <w:t xml:space="preserve"> </w:t>
      </w:r>
      <w:r>
        <w:t>meetings</w:t>
      </w:r>
      <w:r>
        <w:rPr>
          <w:spacing w:val="-3"/>
        </w:rPr>
        <w:t xml:space="preserve"> </w:t>
      </w:r>
      <w:r>
        <w:t>with</w:t>
      </w:r>
      <w:r>
        <w:rPr>
          <w:spacing w:val="-3"/>
        </w:rPr>
        <w:t xml:space="preserve"> </w:t>
      </w:r>
      <w:r>
        <w:t>Program</w:t>
      </w:r>
      <w:r>
        <w:rPr>
          <w:spacing w:val="-3"/>
        </w:rPr>
        <w:t xml:space="preserve"> </w:t>
      </w:r>
      <w:r>
        <w:t>staff</w:t>
      </w:r>
      <w:r>
        <w:rPr>
          <w:spacing w:val="-3"/>
        </w:rPr>
        <w:t xml:space="preserve"> </w:t>
      </w:r>
      <w:r>
        <w:t>and</w:t>
      </w:r>
      <w:r>
        <w:rPr>
          <w:spacing w:val="-3"/>
        </w:rPr>
        <w:t xml:space="preserve"> </w:t>
      </w:r>
      <w:r>
        <w:t>key</w:t>
      </w:r>
      <w:r>
        <w:rPr>
          <w:spacing w:val="-3"/>
        </w:rPr>
        <w:t xml:space="preserve"> </w:t>
      </w:r>
      <w:r>
        <w:rPr>
          <w:spacing w:val="-2"/>
        </w:rPr>
        <w:t>stakeholders</w:t>
      </w:r>
    </w:p>
    <w:p w14:paraId="40B9672E" w14:textId="77777777" w:rsidR="00DC7AFF" w:rsidRDefault="00DC7AFF">
      <w:pPr>
        <w:pStyle w:val="ListParagraph"/>
        <w:numPr>
          <w:ilvl w:val="0"/>
          <w:numId w:val="2"/>
        </w:numPr>
        <w:tabs>
          <w:tab w:val="left" w:pos="940"/>
        </w:tabs>
        <w:kinsoku w:val="0"/>
        <w:overflowPunct w:val="0"/>
        <w:spacing w:before="14"/>
        <w:rPr>
          <w:spacing w:val="-2"/>
        </w:rPr>
      </w:pPr>
      <w:r>
        <w:t>relevant</w:t>
      </w:r>
      <w:r>
        <w:rPr>
          <w:spacing w:val="-6"/>
        </w:rPr>
        <w:t xml:space="preserve"> </w:t>
      </w:r>
      <w:r>
        <w:t>scientific</w:t>
      </w:r>
      <w:r>
        <w:rPr>
          <w:spacing w:val="-4"/>
        </w:rPr>
        <w:t xml:space="preserve"> </w:t>
      </w:r>
      <w:r>
        <w:t>literature,</w:t>
      </w:r>
      <w:r>
        <w:rPr>
          <w:spacing w:val="-3"/>
        </w:rPr>
        <w:t xml:space="preserve"> </w:t>
      </w:r>
      <w:r>
        <w:t>reports</w:t>
      </w:r>
      <w:r>
        <w:rPr>
          <w:spacing w:val="-4"/>
        </w:rPr>
        <w:t xml:space="preserve"> </w:t>
      </w:r>
      <w:r>
        <w:t>and</w:t>
      </w:r>
      <w:r>
        <w:rPr>
          <w:spacing w:val="-4"/>
        </w:rPr>
        <w:t xml:space="preserve"> </w:t>
      </w:r>
      <w:r>
        <w:t>departmental</w:t>
      </w:r>
      <w:r>
        <w:rPr>
          <w:spacing w:val="-3"/>
        </w:rPr>
        <w:t xml:space="preserve"> </w:t>
      </w:r>
      <w:r>
        <w:t>policies</w:t>
      </w:r>
      <w:r>
        <w:rPr>
          <w:spacing w:val="-4"/>
        </w:rPr>
        <w:t xml:space="preserve"> </w:t>
      </w:r>
      <w:r>
        <w:t>and</w:t>
      </w:r>
      <w:r>
        <w:rPr>
          <w:spacing w:val="-3"/>
        </w:rPr>
        <w:t xml:space="preserve"> </w:t>
      </w:r>
      <w:r>
        <w:rPr>
          <w:spacing w:val="-2"/>
        </w:rPr>
        <w:t>procedures</w:t>
      </w:r>
    </w:p>
    <w:p w14:paraId="23B8176B" w14:textId="77777777" w:rsidR="00DC7AFF" w:rsidRDefault="00DC7AFF">
      <w:pPr>
        <w:pStyle w:val="ListParagraph"/>
        <w:numPr>
          <w:ilvl w:val="0"/>
          <w:numId w:val="2"/>
        </w:numPr>
        <w:tabs>
          <w:tab w:val="left" w:pos="940"/>
        </w:tabs>
        <w:kinsoku w:val="0"/>
        <w:overflowPunct w:val="0"/>
        <w:spacing w:before="14" w:line="252" w:lineRule="auto"/>
        <w:ind w:right="1308"/>
      </w:pPr>
      <w:r>
        <w:t>current</w:t>
      </w:r>
      <w:r>
        <w:rPr>
          <w:spacing w:val="-7"/>
        </w:rPr>
        <w:t xml:space="preserve"> </w:t>
      </w:r>
      <w:r>
        <w:t>and</w:t>
      </w:r>
      <w:r>
        <w:rPr>
          <w:spacing w:val="-7"/>
        </w:rPr>
        <w:t xml:space="preserve"> </w:t>
      </w:r>
      <w:r>
        <w:t>proposed</w:t>
      </w:r>
      <w:r>
        <w:rPr>
          <w:spacing w:val="-7"/>
        </w:rPr>
        <w:t xml:space="preserve"> </w:t>
      </w:r>
      <w:r>
        <w:t>technologies</w:t>
      </w:r>
      <w:r>
        <w:rPr>
          <w:spacing w:val="-7"/>
        </w:rPr>
        <w:t xml:space="preserve"> </w:t>
      </w:r>
      <w:r>
        <w:t>and</w:t>
      </w:r>
      <w:r>
        <w:rPr>
          <w:spacing w:val="-7"/>
        </w:rPr>
        <w:t xml:space="preserve"> </w:t>
      </w:r>
      <w:r>
        <w:t>methods</w:t>
      </w:r>
      <w:r>
        <w:rPr>
          <w:spacing w:val="-7"/>
        </w:rPr>
        <w:t xml:space="preserve"> </w:t>
      </w:r>
      <w:r>
        <w:t>and</w:t>
      </w:r>
      <w:r>
        <w:rPr>
          <w:spacing w:val="-7"/>
        </w:rPr>
        <w:t xml:space="preserve"> </w:t>
      </w:r>
      <w:r>
        <w:t>their</w:t>
      </w:r>
      <w:r>
        <w:rPr>
          <w:spacing w:val="-7"/>
        </w:rPr>
        <w:t xml:space="preserve"> </w:t>
      </w:r>
      <w:r>
        <w:t>effectiveness</w:t>
      </w:r>
      <w:r>
        <w:rPr>
          <w:spacing w:val="-7"/>
        </w:rPr>
        <w:t xml:space="preserve"> </w:t>
      </w:r>
      <w:r>
        <w:t>and efficacy in delivering Program outcomes, and</w:t>
      </w:r>
    </w:p>
    <w:p w14:paraId="68673730" w14:textId="77777777" w:rsidR="00DC7AFF" w:rsidRDefault="00DC7AFF">
      <w:pPr>
        <w:pStyle w:val="ListParagraph"/>
        <w:numPr>
          <w:ilvl w:val="0"/>
          <w:numId w:val="2"/>
        </w:numPr>
        <w:tabs>
          <w:tab w:val="left" w:pos="940"/>
        </w:tabs>
        <w:kinsoku w:val="0"/>
        <w:overflowPunct w:val="0"/>
        <w:spacing w:before="0"/>
        <w:rPr>
          <w:spacing w:val="-2"/>
        </w:rPr>
      </w:pPr>
      <w:r>
        <w:t>response</w:t>
      </w:r>
      <w:r>
        <w:rPr>
          <w:spacing w:val="-6"/>
        </w:rPr>
        <w:t xml:space="preserve"> </w:t>
      </w:r>
      <w:r>
        <w:t>of</w:t>
      </w:r>
      <w:r>
        <w:rPr>
          <w:spacing w:val="-4"/>
        </w:rPr>
        <w:t xml:space="preserve"> </w:t>
      </w:r>
      <w:r>
        <w:t>NRIFAEP</w:t>
      </w:r>
      <w:r>
        <w:rPr>
          <w:spacing w:val="-4"/>
        </w:rPr>
        <w:t xml:space="preserve"> </w:t>
      </w:r>
      <w:r>
        <w:t>Steering</w:t>
      </w:r>
      <w:r>
        <w:rPr>
          <w:spacing w:val="-4"/>
        </w:rPr>
        <w:t xml:space="preserve"> </w:t>
      </w:r>
      <w:r>
        <w:t>Committee</w:t>
      </w:r>
      <w:r>
        <w:rPr>
          <w:spacing w:val="-4"/>
        </w:rPr>
        <w:t xml:space="preserve"> </w:t>
      </w:r>
      <w:r>
        <w:t>members</w:t>
      </w:r>
      <w:r>
        <w:rPr>
          <w:spacing w:val="-4"/>
        </w:rPr>
        <w:t xml:space="preserve"> </w:t>
      </w:r>
      <w:r>
        <w:t>to</w:t>
      </w:r>
      <w:r>
        <w:rPr>
          <w:spacing w:val="-4"/>
        </w:rPr>
        <w:t xml:space="preserve"> </w:t>
      </w:r>
      <w:r>
        <w:t>their</w:t>
      </w:r>
      <w:r>
        <w:rPr>
          <w:spacing w:val="-4"/>
        </w:rPr>
        <w:t xml:space="preserve"> </w:t>
      </w:r>
      <w:r>
        <w:t>draft</w:t>
      </w:r>
      <w:r>
        <w:rPr>
          <w:spacing w:val="-3"/>
        </w:rPr>
        <w:t xml:space="preserve"> </w:t>
      </w:r>
      <w:r>
        <w:rPr>
          <w:spacing w:val="-2"/>
        </w:rPr>
        <w:t>report.</w:t>
      </w:r>
    </w:p>
    <w:p w14:paraId="5ABD2C0A" w14:textId="77777777" w:rsidR="00DC7AFF" w:rsidRDefault="00DC7AFF">
      <w:pPr>
        <w:pStyle w:val="BodyText"/>
        <w:kinsoku w:val="0"/>
        <w:overflowPunct w:val="0"/>
        <w:spacing w:before="1"/>
        <w:rPr>
          <w:sz w:val="25"/>
          <w:szCs w:val="25"/>
        </w:rPr>
      </w:pPr>
    </w:p>
    <w:p w14:paraId="264F6249" w14:textId="77777777" w:rsidR="00DC7AFF" w:rsidRDefault="00DC7AFF">
      <w:pPr>
        <w:pStyle w:val="Heading3"/>
        <w:kinsoku w:val="0"/>
        <w:overflowPunct w:val="0"/>
        <w:ind w:firstLine="0"/>
        <w:rPr>
          <w:spacing w:val="-2"/>
        </w:rPr>
      </w:pPr>
      <w:bookmarkStart w:id="164" w:name="_Toc136854752"/>
      <w:r>
        <w:rPr>
          <w:spacing w:val="-2"/>
        </w:rPr>
        <w:t>Review</w:t>
      </w:r>
      <w:r>
        <w:rPr>
          <w:spacing w:val="-5"/>
        </w:rPr>
        <w:t xml:space="preserve"> </w:t>
      </w:r>
      <w:r>
        <w:rPr>
          <w:spacing w:val="-2"/>
        </w:rPr>
        <w:t>Panel</w:t>
      </w:r>
      <w:bookmarkEnd w:id="164"/>
    </w:p>
    <w:p w14:paraId="4E7A5E83" w14:textId="77777777" w:rsidR="00DC7AFF" w:rsidRDefault="00DC7AFF">
      <w:pPr>
        <w:pStyle w:val="BodyText"/>
        <w:kinsoku w:val="0"/>
        <w:overflowPunct w:val="0"/>
        <w:spacing w:before="96" w:line="252" w:lineRule="auto"/>
        <w:ind w:left="220" w:right="664"/>
      </w:pPr>
      <w:r>
        <w:rPr>
          <w:b/>
          <w:bCs/>
        </w:rPr>
        <w:t xml:space="preserve">Dr Helen Scott-Orr </w:t>
      </w:r>
      <w:r>
        <w:t>AM PSM FAICD BVSc(Hons) DipBact(Lond) MANCVS(Epidem), who chaired the Review Panel, was formerly Australian Inspector-General of Biosecurity (2016-19), and Executive Director Research, Advisory and Education (1998-2009), NSW Chief</w:t>
      </w:r>
      <w:r>
        <w:rPr>
          <w:spacing w:val="-11"/>
        </w:rPr>
        <w:t xml:space="preserve"> </w:t>
      </w:r>
      <w:r>
        <w:t>Veterinary</w:t>
      </w:r>
      <w:r>
        <w:rPr>
          <w:spacing w:val="-11"/>
        </w:rPr>
        <w:t xml:space="preserve"> </w:t>
      </w:r>
      <w:r>
        <w:t>Officer(1989-1997)</w:t>
      </w:r>
      <w:r>
        <w:rPr>
          <w:spacing w:val="-11"/>
        </w:rPr>
        <w:t xml:space="preserve"> </w:t>
      </w:r>
      <w:r>
        <w:t>and</w:t>
      </w:r>
      <w:r>
        <w:rPr>
          <w:spacing w:val="-11"/>
        </w:rPr>
        <w:t xml:space="preserve"> </w:t>
      </w:r>
      <w:r>
        <w:t>Assistant/Director</w:t>
      </w:r>
      <w:r>
        <w:rPr>
          <w:spacing w:val="-11"/>
        </w:rPr>
        <w:t xml:space="preserve"> </w:t>
      </w:r>
      <w:r>
        <w:t>Brucellosis</w:t>
      </w:r>
      <w:r>
        <w:rPr>
          <w:spacing w:val="-11"/>
        </w:rPr>
        <w:t xml:space="preserve"> </w:t>
      </w:r>
      <w:r>
        <w:t>and</w:t>
      </w:r>
      <w:r>
        <w:rPr>
          <w:spacing w:val="-11"/>
        </w:rPr>
        <w:t xml:space="preserve"> </w:t>
      </w:r>
      <w:r>
        <w:t>Tuberculosis Eradication (1980-86) with NSW Agriculture/Primary Industry. She also led veterinary capacity-building projects in Indonesia on zoonotic disease control - rabies, anthrax, brucellosis and leptospirosis - and served on boards of Animal Health Australia and the Cooperative Research Centres for Invasive Animals, Weeds, Beef, Sheep, Cotton and Rice.</w:t>
      </w:r>
    </w:p>
    <w:p w14:paraId="4788B92E" w14:textId="77777777" w:rsidR="00DC7AFF" w:rsidRDefault="00DC7AFF">
      <w:pPr>
        <w:pStyle w:val="BodyText"/>
        <w:kinsoku w:val="0"/>
        <w:overflowPunct w:val="0"/>
        <w:spacing w:before="120" w:line="252" w:lineRule="auto"/>
        <w:ind w:left="220" w:right="683"/>
      </w:pPr>
      <w:r>
        <w:rPr>
          <w:b/>
          <w:bCs/>
        </w:rPr>
        <w:t xml:space="preserve">Dr Monica Gruber </w:t>
      </w:r>
      <w:r>
        <w:t>PhD BSc(Hons) GCertLaw co-founded and leads the Pacific Biosecurity</w:t>
      </w:r>
      <w:r>
        <w:rPr>
          <w:spacing w:val="-8"/>
        </w:rPr>
        <w:t xml:space="preserve"> </w:t>
      </w:r>
      <w:r>
        <w:t>program</w:t>
      </w:r>
      <w:r>
        <w:rPr>
          <w:spacing w:val="-8"/>
        </w:rPr>
        <w:t xml:space="preserve"> </w:t>
      </w:r>
      <w:r>
        <w:t>at</w:t>
      </w:r>
      <w:r>
        <w:rPr>
          <w:spacing w:val="-8"/>
        </w:rPr>
        <w:t xml:space="preserve"> </w:t>
      </w:r>
      <w:r>
        <w:t>Victoria</w:t>
      </w:r>
      <w:r>
        <w:rPr>
          <w:spacing w:val="-8"/>
        </w:rPr>
        <w:t xml:space="preserve"> </w:t>
      </w:r>
      <w:r>
        <w:t>University</w:t>
      </w:r>
      <w:r>
        <w:rPr>
          <w:spacing w:val="-8"/>
        </w:rPr>
        <w:t xml:space="preserve"> </w:t>
      </w:r>
      <w:r>
        <w:t>of</w:t>
      </w:r>
      <w:r>
        <w:rPr>
          <w:spacing w:val="-8"/>
        </w:rPr>
        <w:t xml:space="preserve"> </w:t>
      </w:r>
      <w:r>
        <w:t>Wellington.</w:t>
      </w:r>
      <w:r>
        <w:rPr>
          <w:spacing w:val="-8"/>
        </w:rPr>
        <w:t xml:space="preserve"> </w:t>
      </w:r>
      <w:r>
        <w:t>She</w:t>
      </w:r>
      <w:r>
        <w:rPr>
          <w:spacing w:val="-8"/>
        </w:rPr>
        <w:t xml:space="preserve"> </w:t>
      </w:r>
      <w:r>
        <w:t>has</w:t>
      </w:r>
      <w:r>
        <w:rPr>
          <w:spacing w:val="-8"/>
        </w:rPr>
        <w:t xml:space="preserve"> </w:t>
      </w:r>
      <w:r>
        <w:t>researched</w:t>
      </w:r>
      <w:r>
        <w:rPr>
          <w:spacing w:val="-8"/>
        </w:rPr>
        <w:t xml:space="preserve"> </w:t>
      </w:r>
      <w:r>
        <w:t>the</w:t>
      </w:r>
      <w:r>
        <w:rPr>
          <w:spacing w:val="-8"/>
        </w:rPr>
        <w:t xml:space="preserve"> </w:t>
      </w:r>
      <w:r>
        <w:t>ecology of invasive social insects in the Pacific, New Zealand and Australia since 2008, studying their</w:t>
      </w:r>
      <w:r>
        <w:rPr>
          <w:spacing w:val="-1"/>
        </w:rPr>
        <w:t xml:space="preserve"> </w:t>
      </w:r>
      <w:r>
        <w:t>impacts</w:t>
      </w:r>
      <w:r>
        <w:rPr>
          <w:spacing w:val="-1"/>
        </w:rPr>
        <w:t xml:space="preserve"> </w:t>
      </w:r>
      <w:r>
        <w:t>and</w:t>
      </w:r>
      <w:r>
        <w:rPr>
          <w:spacing w:val="-1"/>
        </w:rPr>
        <w:t xml:space="preserve"> </w:t>
      </w:r>
      <w:r>
        <w:t>novel</w:t>
      </w:r>
      <w:r>
        <w:rPr>
          <w:spacing w:val="-1"/>
        </w:rPr>
        <w:t xml:space="preserve"> </w:t>
      </w:r>
      <w:r>
        <w:t>genomic</w:t>
      </w:r>
      <w:r>
        <w:rPr>
          <w:spacing w:val="-1"/>
        </w:rPr>
        <w:t xml:space="preserve"> </w:t>
      </w:r>
      <w:r>
        <w:t>and</w:t>
      </w:r>
      <w:r>
        <w:rPr>
          <w:spacing w:val="-1"/>
        </w:rPr>
        <w:t xml:space="preserve"> </w:t>
      </w:r>
      <w:r>
        <w:t>viral</w:t>
      </w:r>
      <w:r>
        <w:rPr>
          <w:spacing w:val="-1"/>
        </w:rPr>
        <w:t xml:space="preserve"> </w:t>
      </w:r>
      <w:r>
        <w:t>control</w:t>
      </w:r>
      <w:r>
        <w:rPr>
          <w:spacing w:val="-1"/>
        </w:rPr>
        <w:t xml:space="preserve"> </w:t>
      </w:r>
      <w:r>
        <w:t>methods.</w:t>
      </w:r>
      <w:r>
        <w:rPr>
          <w:spacing w:val="-1"/>
        </w:rPr>
        <w:t xml:space="preserve"> </w:t>
      </w:r>
      <w:r>
        <w:t>Monica</w:t>
      </w:r>
      <w:r>
        <w:rPr>
          <w:spacing w:val="-1"/>
        </w:rPr>
        <w:t xml:space="preserve"> </w:t>
      </w:r>
      <w:r>
        <w:t>has</w:t>
      </w:r>
      <w:r>
        <w:rPr>
          <w:spacing w:val="-1"/>
        </w:rPr>
        <w:t xml:space="preserve"> </w:t>
      </w:r>
      <w:r>
        <w:t>led</w:t>
      </w:r>
      <w:r>
        <w:rPr>
          <w:spacing w:val="-1"/>
        </w:rPr>
        <w:t xml:space="preserve"> </w:t>
      </w:r>
      <w:r>
        <w:t>yellow</w:t>
      </w:r>
      <w:r>
        <w:rPr>
          <w:spacing w:val="-1"/>
        </w:rPr>
        <w:t xml:space="preserve"> </w:t>
      </w:r>
      <w:r>
        <w:t>crazy ant control work in Tokelau and Kiribati. Together with the Pacific Community (SPC), Pacific Biosecurity leads the Pacific Regional Environment Programme’s Protect our Islands program (SPREP PRISMSS POI). One of the goals of Pacific Biosecurity is to prevent RIFA spreading to Pacific Island Countries and Territories.</w:t>
      </w:r>
    </w:p>
    <w:p w14:paraId="633501A2" w14:textId="77777777" w:rsidR="00DC7AFF" w:rsidRDefault="00DC7AFF">
      <w:pPr>
        <w:pStyle w:val="BodyText"/>
        <w:kinsoku w:val="0"/>
        <w:overflowPunct w:val="0"/>
        <w:spacing w:before="120" w:line="252" w:lineRule="auto"/>
        <w:ind w:left="220" w:right="630"/>
      </w:pPr>
      <w:r>
        <w:rPr>
          <w:b/>
          <w:bCs/>
        </w:rPr>
        <w:t xml:space="preserve">Mr Will Zacharin </w:t>
      </w:r>
      <w:r>
        <w:t>BSc (Hons), MSc, Grad Dip Bus Mangt, GAICD currently works as a private consultant specialising in fisheries and biosecurity. He spent 20 years as a Senior Executive with the Department of Primary Industries and Regions South Australia, with his last 9 years as the Executive Director, Biosecurity SA (2010-19), responsible for animal and plant pest and disease management. During this period, he was the South Australian Government representative on the National Biosecurity Committee. Will was also involved in fisheries science and management throughout his public service career and was Executive Director, Fisheries for 10 years. In 2019, he was appointed a member of</w:t>
      </w:r>
      <w:r>
        <w:rPr>
          <w:spacing w:val="-7"/>
        </w:rPr>
        <w:t xml:space="preserve"> </w:t>
      </w:r>
      <w:r>
        <w:t>the</w:t>
      </w:r>
      <w:r>
        <w:rPr>
          <w:spacing w:val="-7"/>
        </w:rPr>
        <w:t xml:space="preserve"> </w:t>
      </w:r>
      <w:r>
        <w:t>Department</w:t>
      </w:r>
      <w:r>
        <w:rPr>
          <w:spacing w:val="-7"/>
        </w:rPr>
        <w:t xml:space="preserve"> </w:t>
      </w:r>
      <w:r>
        <w:t>of</w:t>
      </w:r>
      <w:r>
        <w:rPr>
          <w:spacing w:val="-7"/>
        </w:rPr>
        <w:t xml:space="preserve"> </w:t>
      </w:r>
      <w:r>
        <w:t>Agriculture,</w:t>
      </w:r>
      <w:r>
        <w:rPr>
          <w:spacing w:val="-7"/>
        </w:rPr>
        <w:t xml:space="preserve"> </w:t>
      </w:r>
      <w:r>
        <w:t>Water</w:t>
      </w:r>
      <w:r>
        <w:rPr>
          <w:spacing w:val="-7"/>
        </w:rPr>
        <w:t xml:space="preserve"> </w:t>
      </w:r>
      <w:r>
        <w:t>and</w:t>
      </w:r>
      <w:r>
        <w:rPr>
          <w:spacing w:val="-7"/>
        </w:rPr>
        <w:t xml:space="preserve"> </w:t>
      </w:r>
      <w:r>
        <w:t>the</w:t>
      </w:r>
      <w:r>
        <w:rPr>
          <w:spacing w:val="-7"/>
        </w:rPr>
        <w:t xml:space="preserve"> </w:t>
      </w:r>
      <w:r>
        <w:t>Environment’s</w:t>
      </w:r>
      <w:r>
        <w:rPr>
          <w:spacing w:val="-7"/>
        </w:rPr>
        <w:t xml:space="preserve"> </w:t>
      </w:r>
      <w:r>
        <w:t>Scientific</w:t>
      </w:r>
      <w:r>
        <w:rPr>
          <w:spacing w:val="-7"/>
        </w:rPr>
        <w:t xml:space="preserve"> </w:t>
      </w:r>
      <w:r>
        <w:t>Advisory</w:t>
      </w:r>
      <w:r>
        <w:rPr>
          <w:spacing w:val="-7"/>
        </w:rPr>
        <w:t xml:space="preserve"> </w:t>
      </w:r>
      <w:r>
        <w:t>Group.</w:t>
      </w:r>
    </w:p>
    <w:sectPr w:rsidR="00DC7AFF">
      <w:pgSz w:w="11920" w:h="16840"/>
      <w:pgMar w:top="1060" w:right="520" w:bottom="1900" w:left="1400" w:header="0" w:footer="1637"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91CCD7" w14:textId="77777777" w:rsidR="00DB5A43" w:rsidRDefault="00DB5A43">
      <w:r>
        <w:separator/>
      </w:r>
    </w:p>
  </w:endnote>
  <w:endnote w:type="continuationSeparator" w:id="0">
    <w:p w14:paraId="0231B0DD" w14:textId="77777777" w:rsidR="00DB5A43" w:rsidRDefault="00DB5A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A62B98" w14:textId="41A166AF" w:rsidR="00DC7AFF" w:rsidRDefault="00DD2B9D">
    <w:pPr>
      <w:pStyle w:val="BodyText"/>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59264" behindDoc="1" locked="0" layoutInCell="0" allowOverlap="1" wp14:anchorId="01121CF7" wp14:editId="0133F743">
              <wp:simplePos x="0" y="0"/>
              <wp:positionH relativeFrom="page">
                <wp:posOffset>1066800</wp:posOffset>
              </wp:positionH>
              <wp:positionV relativeFrom="page">
                <wp:posOffset>9483090</wp:posOffset>
              </wp:positionV>
              <wp:extent cx="5734050" cy="635"/>
              <wp:effectExtent l="0" t="0" r="0" b="0"/>
              <wp:wrapNone/>
              <wp:docPr id="11" name="Freeform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34050" cy="635"/>
                      </a:xfrm>
                      <a:custGeom>
                        <a:avLst/>
                        <a:gdLst>
                          <a:gd name="T0" fmla="*/ 0 w 9030"/>
                          <a:gd name="T1" fmla="*/ 0 h 1"/>
                          <a:gd name="T2" fmla="*/ 9030 w 9030"/>
                          <a:gd name="T3" fmla="*/ 0 h 1"/>
                        </a:gdLst>
                        <a:ahLst/>
                        <a:cxnLst>
                          <a:cxn ang="0">
                            <a:pos x="T0" y="T1"/>
                          </a:cxn>
                          <a:cxn ang="0">
                            <a:pos x="T2" y="T3"/>
                          </a:cxn>
                        </a:cxnLst>
                        <a:rect l="0" t="0" r="r" b="b"/>
                        <a:pathLst>
                          <a:path w="9030" h="1">
                            <a:moveTo>
                              <a:pt x="0" y="0"/>
                            </a:moveTo>
                            <a:lnTo>
                              <a:pt x="9030" y="0"/>
                            </a:lnTo>
                          </a:path>
                        </a:pathLst>
                      </a:custGeom>
                      <a:noFill/>
                      <a:ln w="9525">
                        <a:solidFill>
                          <a:srgbClr val="87878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A52C269" id="Freeform 1" o:spid="_x0000_s1026" style="position:absolute;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84pt,746.7pt,535.5pt,746.7pt" coordsize="903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" o:allowincell="f" filled="f" strokecolor="#878787">
              <v:path arrowok="t" o:connecttype="custom" o:connectlocs="0,0;5734050,0" o:connectangles="0,0"/>
              <w10:wrap anchorx="page" anchory="page"/>
            </v:polyline>
          </w:pict>
        </mc:Fallback>
      </mc:AlternateContent>
    </w:r>
    <w:r>
      <w:rPr>
        <w:noProof/>
      </w:rPr>
      <mc:AlternateContent>
        <mc:Choice Requires="wps">
          <w:drawing>
            <wp:anchor distT="0" distB="0" distL="114300" distR="114300" simplePos="0" relativeHeight="251660288" behindDoc="1" locked="0" layoutInCell="0" allowOverlap="1" wp14:anchorId="2EEDD9C4" wp14:editId="18258D37">
              <wp:simplePos x="0" y="0"/>
              <wp:positionH relativeFrom="page">
                <wp:posOffset>1016000</wp:posOffset>
              </wp:positionH>
              <wp:positionV relativeFrom="page">
                <wp:posOffset>9540240</wp:posOffset>
              </wp:positionV>
              <wp:extent cx="2559050" cy="152400"/>
              <wp:effectExtent l="0" t="0" r="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905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6CE18E" w14:textId="77777777" w:rsidR="00DC7AFF" w:rsidRDefault="00DC7AFF">
                          <w:pPr>
                            <w:pStyle w:val="BodyText"/>
                            <w:kinsoku w:val="0"/>
                            <w:overflowPunct w:val="0"/>
                            <w:spacing w:line="220" w:lineRule="exact"/>
                            <w:ind w:left="20"/>
                            <w:rPr>
                              <w:spacing w:val="-4"/>
                              <w:sz w:val="20"/>
                              <w:szCs w:val="20"/>
                            </w:rPr>
                          </w:pPr>
                          <w:r>
                            <w:rPr>
                              <w:spacing w:val="-2"/>
                              <w:sz w:val="20"/>
                              <w:szCs w:val="20"/>
                            </w:rPr>
                            <w:t>NRIFAEP</w:t>
                          </w:r>
                          <w:r>
                            <w:rPr>
                              <w:spacing w:val="1"/>
                              <w:sz w:val="20"/>
                              <w:szCs w:val="20"/>
                            </w:rPr>
                            <w:t xml:space="preserve"> </w:t>
                          </w:r>
                          <w:r>
                            <w:rPr>
                              <w:spacing w:val="-2"/>
                              <w:sz w:val="20"/>
                              <w:szCs w:val="20"/>
                            </w:rPr>
                            <w:t>Strategic</w:t>
                          </w:r>
                          <w:r>
                            <w:rPr>
                              <w:spacing w:val="2"/>
                              <w:sz w:val="20"/>
                              <w:szCs w:val="20"/>
                            </w:rPr>
                            <w:t xml:space="preserve"> </w:t>
                          </w:r>
                          <w:r>
                            <w:rPr>
                              <w:spacing w:val="-2"/>
                              <w:sz w:val="20"/>
                              <w:szCs w:val="20"/>
                            </w:rPr>
                            <w:t>Review</w:t>
                          </w:r>
                          <w:r>
                            <w:rPr>
                              <w:spacing w:val="1"/>
                              <w:sz w:val="20"/>
                              <w:szCs w:val="20"/>
                            </w:rPr>
                            <w:t xml:space="preserve"> </w:t>
                          </w:r>
                          <w:r>
                            <w:rPr>
                              <w:spacing w:val="-2"/>
                              <w:sz w:val="20"/>
                              <w:szCs w:val="20"/>
                            </w:rPr>
                            <w:t>Report</w:t>
                          </w:r>
                          <w:r>
                            <w:rPr>
                              <w:spacing w:val="2"/>
                              <w:sz w:val="20"/>
                              <w:szCs w:val="20"/>
                            </w:rPr>
                            <w:t xml:space="preserve"> </w:t>
                          </w:r>
                          <w:r>
                            <w:rPr>
                              <w:spacing w:val="-2"/>
                              <w:sz w:val="20"/>
                              <w:szCs w:val="20"/>
                            </w:rPr>
                            <w:t>August</w:t>
                          </w:r>
                          <w:r>
                            <w:rPr>
                              <w:spacing w:val="2"/>
                              <w:sz w:val="20"/>
                              <w:szCs w:val="20"/>
                            </w:rPr>
                            <w:t xml:space="preserve"> </w:t>
                          </w:r>
                          <w:r>
                            <w:rPr>
                              <w:spacing w:val="-4"/>
                              <w:sz w:val="20"/>
                              <w:szCs w:val="20"/>
                            </w:rPr>
                            <w:t>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EEDD9C4" id="_x0000_t202" coordsize="21600,21600" o:spt="202" path="m,l,21600r21600,l21600,xe">
              <v:stroke joinstyle="miter"/>
              <v:path gradientshapeok="t" o:connecttype="rect"/>
            </v:shapetype>
            <v:shape id="Text Box 2" o:spid="_x0000_s1236" type="#_x0000_t202" style="position:absolute;margin-left:80pt;margin-top:751.2pt;width:201.5pt;height:12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" o:allowincell="f" filled="f" stroked="f">
              <v:textbox inset="0,0,0,0">
                <w:txbxContent>
                  <w:p w14:paraId="4C6CE18E" w14:textId="77777777" w:rsidR="00DC7AFF" w:rsidRDefault="00DC7AFF">
                    <w:pPr>
                      <w:pStyle w:val="BodyText"/>
                      <w:kinsoku w:val="0"/>
                      <w:overflowPunct w:val="0"/>
                      <w:spacing w:line="220" w:lineRule="exact"/>
                      <w:ind w:left="20"/>
                      <w:rPr>
                        <w:spacing w:val="-4"/>
                        <w:sz w:val="20"/>
                        <w:szCs w:val="20"/>
                      </w:rPr>
                    </w:pPr>
                    <w:r>
                      <w:rPr>
                        <w:spacing w:val="-2"/>
                        <w:sz w:val="20"/>
                        <w:szCs w:val="20"/>
                      </w:rPr>
                      <w:t>NRIFAEP</w:t>
                    </w:r>
                    <w:r>
                      <w:rPr>
                        <w:spacing w:val="1"/>
                        <w:sz w:val="20"/>
                        <w:szCs w:val="20"/>
                      </w:rPr>
                      <w:t xml:space="preserve"> </w:t>
                    </w:r>
                    <w:r>
                      <w:rPr>
                        <w:spacing w:val="-2"/>
                        <w:sz w:val="20"/>
                        <w:szCs w:val="20"/>
                      </w:rPr>
                      <w:t>Strategic</w:t>
                    </w:r>
                    <w:r>
                      <w:rPr>
                        <w:spacing w:val="2"/>
                        <w:sz w:val="20"/>
                        <w:szCs w:val="20"/>
                      </w:rPr>
                      <w:t xml:space="preserve"> </w:t>
                    </w:r>
                    <w:r>
                      <w:rPr>
                        <w:spacing w:val="-2"/>
                        <w:sz w:val="20"/>
                        <w:szCs w:val="20"/>
                      </w:rPr>
                      <w:t>Review</w:t>
                    </w:r>
                    <w:r>
                      <w:rPr>
                        <w:spacing w:val="1"/>
                        <w:sz w:val="20"/>
                        <w:szCs w:val="20"/>
                      </w:rPr>
                      <w:t xml:space="preserve"> </w:t>
                    </w:r>
                    <w:r>
                      <w:rPr>
                        <w:spacing w:val="-2"/>
                        <w:sz w:val="20"/>
                        <w:szCs w:val="20"/>
                      </w:rPr>
                      <w:t>Report</w:t>
                    </w:r>
                    <w:r>
                      <w:rPr>
                        <w:spacing w:val="2"/>
                        <w:sz w:val="20"/>
                        <w:szCs w:val="20"/>
                      </w:rPr>
                      <w:t xml:space="preserve"> </w:t>
                    </w:r>
                    <w:r>
                      <w:rPr>
                        <w:spacing w:val="-2"/>
                        <w:sz w:val="20"/>
                        <w:szCs w:val="20"/>
                      </w:rPr>
                      <w:t>August</w:t>
                    </w:r>
                    <w:r>
                      <w:rPr>
                        <w:spacing w:val="2"/>
                        <w:sz w:val="20"/>
                        <w:szCs w:val="20"/>
                      </w:rPr>
                      <w:t xml:space="preserve"> </w:t>
                    </w:r>
                    <w:r>
                      <w:rPr>
                        <w:spacing w:val="-4"/>
                        <w:sz w:val="20"/>
                        <w:szCs w:val="20"/>
                      </w:rPr>
                      <w:t>2021</w:t>
                    </w:r>
                  </w:p>
                </w:txbxContent>
              </v:textbox>
              <w10:wrap anchorx="page" anchory="page"/>
            </v:shape>
          </w:pict>
        </mc:Fallback>
      </mc:AlternateContent>
    </w:r>
    <w:r>
      <w:rPr>
        <w:noProof/>
      </w:rPr>
      <mc:AlternateContent>
        <mc:Choice Requires="wps">
          <w:drawing>
            <wp:anchor distT="0" distB="0" distL="114300" distR="114300" simplePos="0" relativeHeight="251661312" behindDoc="1" locked="0" layoutInCell="0" allowOverlap="1" wp14:anchorId="75C80A38" wp14:editId="55096CA1">
              <wp:simplePos x="0" y="0"/>
              <wp:positionH relativeFrom="page">
                <wp:posOffset>6633210</wp:posOffset>
              </wp:positionH>
              <wp:positionV relativeFrom="page">
                <wp:posOffset>9869170</wp:posOffset>
              </wp:positionV>
              <wp:extent cx="257810" cy="177800"/>
              <wp:effectExtent l="0" t="0" r="0" b="0"/>
              <wp:wrapNone/>
              <wp:docPr id="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7B5C54" w14:textId="77777777" w:rsidR="00DC7AFF" w:rsidRDefault="00DC7AFF">
                          <w:pPr>
                            <w:pStyle w:val="BodyText"/>
                            <w:kinsoku w:val="0"/>
                            <w:overflowPunct w:val="0"/>
                            <w:spacing w:line="260" w:lineRule="exact"/>
                            <w:ind w:left="60"/>
                            <w:rPr>
                              <w:spacing w:val="-5"/>
                            </w:rPr>
                          </w:pPr>
                          <w:r>
                            <w:rPr>
                              <w:spacing w:val="-5"/>
                            </w:rPr>
                            <w:fldChar w:fldCharType="begin"/>
                          </w:r>
                          <w:r>
                            <w:rPr>
                              <w:spacing w:val="-5"/>
                            </w:rPr>
                            <w:instrText xml:space="preserve"> PAGE </w:instrText>
                          </w:r>
                          <w:r>
                            <w:rPr>
                              <w:spacing w:val="-5"/>
                            </w:rPr>
                            <w:fldChar w:fldCharType="separate"/>
                          </w:r>
                          <w:r w:rsidR="00544A5D">
                            <w:rPr>
                              <w:noProof/>
                              <w:spacing w:val="-5"/>
                            </w:rPr>
                            <w:t>1</w:t>
                          </w:r>
                          <w:r>
                            <w:rPr>
                              <w:spacing w:val="-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C80A38" id="Text Box 3" o:spid="_x0000_s1237" type="#_x0000_t202" style="position:absolute;margin-left:522.3pt;margin-top:777.1pt;width:20.3pt;height:14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" o:allowincell="f" filled="f" stroked="f">
              <v:textbox inset="0,0,0,0">
                <w:txbxContent>
                  <w:p w14:paraId="4B7B5C54" w14:textId="77777777" w:rsidR="00DC7AFF" w:rsidRDefault="00DC7AFF">
                    <w:pPr>
                      <w:pStyle w:val="BodyText"/>
                      <w:kinsoku w:val="0"/>
                      <w:overflowPunct w:val="0"/>
                      <w:spacing w:line="260" w:lineRule="exact"/>
                      <w:ind w:left="60"/>
                      <w:rPr>
                        <w:spacing w:val="-5"/>
                      </w:rPr>
                    </w:pPr>
                    <w:r>
                      <w:rPr>
                        <w:spacing w:val="-5"/>
                      </w:rPr>
                      <w:fldChar w:fldCharType="begin"/>
                    </w:r>
                    <w:r>
                      <w:rPr>
                        <w:spacing w:val="-5"/>
                      </w:rPr>
                      <w:instrText xml:space="preserve"> PAGE </w:instrText>
                    </w:r>
                    <w:r>
                      <w:rPr>
                        <w:spacing w:val="-5"/>
                      </w:rPr>
                      <w:fldChar w:fldCharType="separate"/>
                    </w:r>
                    <w:r w:rsidR="00544A5D">
                      <w:rPr>
                        <w:noProof/>
                        <w:spacing w:val="-5"/>
                      </w:rPr>
                      <w:t>1</w:t>
                    </w:r>
                    <w:r>
                      <w:rPr>
                        <w:spacing w:val="-5"/>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536C35" w14:textId="4490FE50" w:rsidR="00DC7AFF" w:rsidRDefault="00DD2B9D">
    <w:pPr>
      <w:pStyle w:val="BodyText"/>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63360" behindDoc="1" locked="0" layoutInCell="0" allowOverlap="1" wp14:anchorId="163CFFC5" wp14:editId="560979C2">
              <wp:simplePos x="0" y="0"/>
              <wp:positionH relativeFrom="page">
                <wp:posOffset>1020445</wp:posOffset>
              </wp:positionH>
              <wp:positionV relativeFrom="page">
                <wp:posOffset>6404610</wp:posOffset>
              </wp:positionV>
              <wp:extent cx="2559050" cy="152400"/>
              <wp:effectExtent l="0" t="0" r="0" b="0"/>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905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43C64B" w14:textId="77777777" w:rsidR="00DC7AFF" w:rsidRDefault="00DC7AFF">
                          <w:pPr>
                            <w:pStyle w:val="BodyText"/>
                            <w:kinsoku w:val="0"/>
                            <w:overflowPunct w:val="0"/>
                            <w:spacing w:line="220" w:lineRule="exact"/>
                            <w:ind w:left="20"/>
                            <w:rPr>
                              <w:spacing w:val="-4"/>
                              <w:sz w:val="20"/>
                              <w:szCs w:val="20"/>
                            </w:rPr>
                          </w:pPr>
                          <w:r>
                            <w:rPr>
                              <w:spacing w:val="-2"/>
                              <w:sz w:val="20"/>
                              <w:szCs w:val="20"/>
                            </w:rPr>
                            <w:t>NRIFAEP</w:t>
                          </w:r>
                          <w:r>
                            <w:rPr>
                              <w:spacing w:val="1"/>
                              <w:sz w:val="20"/>
                              <w:szCs w:val="20"/>
                            </w:rPr>
                            <w:t xml:space="preserve"> </w:t>
                          </w:r>
                          <w:r>
                            <w:rPr>
                              <w:spacing w:val="-2"/>
                              <w:sz w:val="20"/>
                              <w:szCs w:val="20"/>
                            </w:rPr>
                            <w:t>Strategic</w:t>
                          </w:r>
                          <w:r>
                            <w:rPr>
                              <w:spacing w:val="2"/>
                              <w:sz w:val="20"/>
                              <w:szCs w:val="20"/>
                            </w:rPr>
                            <w:t xml:space="preserve"> </w:t>
                          </w:r>
                          <w:r>
                            <w:rPr>
                              <w:spacing w:val="-2"/>
                              <w:sz w:val="20"/>
                              <w:szCs w:val="20"/>
                            </w:rPr>
                            <w:t>Review</w:t>
                          </w:r>
                          <w:r>
                            <w:rPr>
                              <w:spacing w:val="1"/>
                              <w:sz w:val="20"/>
                              <w:szCs w:val="20"/>
                            </w:rPr>
                            <w:t xml:space="preserve"> </w:t>
                          </w:r>
                          <w:r>
                            <w:rPr>
                              <w:spacing w:val="-2"/>
                              <w:sz w:val="20"/>
                              <w:szCs w:val="20"/>
                            </w:rPr>
                            <w:t>Report</w:t>
                          </w:r>
                          <w:r>
                            <w:rPr>
                              <w:spacing w:val="2"/>
                              <w:sz w:val="20"/>
                              <w:szCs w:val="20"/>
                            </w:rPr>
                            <w:t xml:space="preserve"> </w:t>
                          </w:r>
                          <w:r>
                            <w:rPr>
                              <w:spacing w:val="-2"/>
                              <w:sz w:val="20"/>
                              <w:szCs w:val="20"/>
                            </w:rPr>
                            <w:t>August</w:t>
                          </w:r>
                          <w:r>
                            <w:rPr>
                              <w:spacing w:val="2"/>
                              <w:sz w:val="20"/>
                              <w:szCs w:val="20"/>
                            </w:rPr>
                            <w:t xml:space="preserve"> </w:t>
                          </w:r>
                          <w:r>
                            <w:rPr>
                              <w:spacing w:val="-4"/>
                              <w:sz w:val="20"/>
                              <w:szCs w:val="20"/>
                            </w:rPr>
                            <w:t>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3CFFC5" id="_x0000_t202" coordsize="21600,21600" o:spt="202" path="m,l,21600r21600,l21600,xe">
              <v:stroke joinstyle="miter"/>
              <v:path gradientshapeok="t" o:connecttype="rect"/>
            </v:shapetype>
            <v:shape id="Text Box 4" o:spid="_x0000_s1238" type="#_x0000_t202" style="position:absolute;margin-left:80.35pt;margin-top:504.3pt;width:201.5pt;height:12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" o:allowincell="f" filled="f" stroked="f">
              <v:textbox inset="0,0,0,0">
                <w:txbxContent>
                  <w:p w14:paraId="3443C64B" w14:textId="77777777" w:rsidR="00DC7AFF" w:rsidRDefault="00DC7AFF">
                    <w:pPr>
                      <w:pStyle w:val="BodyText"/>
                      <w:kinsoku w:val="0"/>
                      <w:overflowPunct w:val="0"/>
                      <w:spacing w:line="220" w:lineRule="exact"/>
                      <w:ind w:left="20"/>
                      <w:rPr>
                        <w:spacing w:val="-4"/>
                        <w:sz w:val="20"/>
                        <w:szCs w:val="20"/>
                      </w:rPr>
                    </w:pPr>
                    <w:r>
                      <w:rPr>
                        <w:spacing w:val="-2"/>
                        <w:sz w:val="20"/>
                        <w:szCs w:val="20"/>
                      </w:rPr>
                      <w:t>NRIFAEP</w:t>
                    </w:r>
                    <w:r>
                      <w:rPr>
                        <w:spacing w:val="1"/>
                        <w:sz w:val="20"/>
                        <w:szCs w:val="20"/>
                      </w:rPr>
                      <w:t xml:space="preserve"> </w:t>
                    </w:r>
                    <w:r>
                      <w:rPr>
                        <w:spacing w:val="-2"/>
                        <w:sz w:val="20"/>
                        <w:szCs w:val="20"/>
                      </w:rPr>
                      <w:t>Strategic</w:t>
                    </w:r>
                    <w:r>
                      <w:rPr>
                        <w:spacing w:val="2"/>
                        <w:sz w:val="20"/>
                        <w:szCs w:val="20"/>
                      </w:rPr>
                      <w:t xml:space="preserve"> </w:t>
                    </w:r>
                    <w:r>
                      <w:rPr>
                        <w:spacing w:val="-2"/>
                        <w:sz w:val="20"/>
                        <w:szCs w:val="20"/>
                      </w:rPr>
                      <w:t>Review</w:t>
                    </w:r>
                    <w:r>
                      <w:rPr>
                        <w:spacing w:val="1"/>
                        <w:sz w:val="20"/>
                        <w:szCs w:val="20"/>
                      </w:rPr>
                      <w:t xml:space="preserve"> </w:t>
                    </w:r>
                    <w:r>
                      <w:rPr>
                        <w:spacing w:val="-2"/>
                        <w:sz w:val="20"/>
                        <w:szCs w:val="20"/>
                      </w:rPr>
                      <w:t>Report</w:t>
                    </w:r>
                    <w:r>
                      <w:rPr>
                        <w:spacing w:val="2"/>
                        <w:sz w:val="20"/>
                        <w:szCs w:val="20"/>
                      </w:rPr>
                      <w:t xml:space="preserve"> </w:t>
                    </w:r>
                    <w:r>
                      <w:rPr>
                        <w:spacing w:val="-2"/>
                        <w:sz w:val="20"/>
                        <w:szCs w:val="20"/>
                      </w:rPr>
                      <w:t>August</w:t>
                    </w:r>
                    <w:r>
                      <w:rPr>
                        <w:spacing w:val="2"/>
                        <w:sz w:val="20"/>
                        <w:szCs w:val="20"/>
                      </w:rPr>
                      <w:t xml:space="preserve"> </w:t>
                    </w:r>
                    <w:r>
                      <w:rPr>
                        <w:spacing w:val="-4"/>
                        <w:sz w:val="20"/>
                        <w:szCs w:val="20"/>
                      </w:rPr>
                      <w:t>2021</w:t>
                    </w:r>
                  </w:p>
                </w:txbxContent>
              </v:textbox>
              <w10:wrap anchorx="page" anchory="page"/>
            </v:shape>
          </w:pict>
        </mc:Fallback>
      </mc:AlternateContent>
    </w:r>
    <w:r>
      <w:rPr>
        <w:noProof/>
      </w:rPr>
      <mc:AlternateContent>
        <mc:Choice Requires="wps">
          <w:drawing>
            <wp:anchor distT="0" distB="0" distL="114300" distR="114300" simplePos="0" relativeHeight="251664384" behindDoc="1" locked="0" layoutInCell="0" allowOverlap="1" wp14:anchorId="3D2CD659" wp14:editId="400AD4E0">
              <wp:simplePos x="0" y="0"/>
              <wp:positionH relativeFrom="page">
                <wp:posOffset>9762490</wp:posOffset>
              </wp:positionH>
              <wp:positionV relativeFrom="page">
                <wp:posOffset>6732905</wp:posOffset>
              </wp:positionV>
              <wp:extent cx="257810" cy="177800"/>
              <wp:effectExtent l="0" t="0" r="0" b="0"/>
              <wp:wrapNone/>
              <wp:docPr id="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5D28A8" w14:textId="77777777" w:rsidR="00DC7AFF" w:rsidRDefault="00DC7AFF">
                          <w:pPr>
                            <w:pStyle w:val="BodyText"/>
                            <w:kinsoku w:val="0"/>
                            <w:overflowPunct w:val="0"/>
                            <w:spacing w:line="260" w:lineRule="exact"/>
                            <w:ind w:left="60"/>
                            <w:rPr>
                              <w:spacing w:val="-5"/>
                            </w:rPr>
                          </w:pPr>
                          <w:r>
                            <w:rPr>
                              <w:spacing w:val="-5"/>
                            </w:rPr>
                            <w:fldChar w:fldCharType="begin"/>
                          </w:r>
                          <w:r>
                            <w:rPr>
                              <w:spacing w:val="-5"/>
                            </w:rPr>
                            <w:instrText xml:space="preserve"> PAGE </w:instrText>
                          </w:r>
                          <w:r>
                            <w:rPr>
                              <w:spacing w:val="-5"/>
                            </w:rPr>
                            <w:fldChar w:fldCharType="separate"/>
                          </w:r>
                          <w:r w:rsidR="00544A5D">
                            <w:rPr>
                              <w:noProof/>
                              <w:spacing w:val="-5"/>
                            </w:rPr>
                            <w:t>53</w:t>
                          </w:r>
                          <w:r>
                            <w:rPr>
                              <w:spacing w:val="-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2CD659" id="Text Box 5" o:spid="_x0000_s1239" type="#_x0000_t202" style="position:absolute;margin-left:768.7pt;margin-top:530.15pt;width:20.3pt;height:14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" o:allowincell="f" filled="f" stroked="f">
              <v:textbox inset="0,0,0,0">
                <w:txbxContent>
                  <w:p w14:paraId="505D28A8" w14:textId="77777777" w:rsidR="00DC7AFF" w:rsidRDefault="00DC7AFF">
                    <w:pPr>
                      <w:pStyle w:val="BodyText"/>
                      <w:kinsoku w:val="0"/>
                      <w:overflowPunct w:val="0"/>
                      <w:spacing w:line="260" w:lineRule="exact"/>
                      <w:ind w:left="60"/>
                      <w:rPr>
                        <w:spacing w:val="-5"/>
                      </w:rPr>
                    </w:pPr>
                    <w:r>
                      <w:rPr>
                        <w:spacing w:val="-5"/>
                      </w:rPr>
                      <w:fldChar w:fldCharType="begin"/>
                    </w:r>
                    <w:r>
                      <w:rPr>
                        <w:spacing w:val="-5"/>
                      </w:rPr>
                      <w:instrText xml:space="preserve"> PAGE </w:instrText>
                    </w:r>
                    <w:r>
                      <w:rPr>
                        <w:spacing w:val="-5"/>
                      </w:rPr>
                      <w:fldChar w:fldCharType="separate"/>
                    </w:r>
                    <w:r w:rsidR="00544A5D">
                      <w:rPr>
                        <w:noProof/>
                        <w:spacing w:val="-5"/>
                      </w:rPr>
                      <w:t>53</w:t>
                    </w:r>
                    <w:r>
                      <w:rPr>
                        <w:spacing w:val="-5"/>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8E37C6" w14:textId="6C888828" w:rsidR="00DC7AFF" w:rsidRDefault="00DD2B9D">
    <w:pPr>
      <w:pStyle w:val="BodyText"/>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70528" behindDoc="1" locked="0" layoutInCell="0" allowOverlap="1" wp14:anchorId="7C27ED7E" wp14:editId="7526CCB7">
              <wp:simplePos x="0" y="0"/>
              <wp:positionH relativeFrom="page">
                <wp:posOffset>1071245</wp:posOffset>
              </wp:positionH>
              <wp:positionV relativeFrom="page">
                <wp:posOffset>6346825</wp:posOffset>
              </wp:positionV>
              <wp:extent cx="8858250" cy="635"/>
              <wp:effectExtent l="0" t="0" r="0" b="0"/>
              <wp:wrapNone/>
              <wp:docPr id="6" name="Freeform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58250" cy="635"/>
                      </a:xfrm>
                      <a:custGeom>
                        <a:avLst/>
                        <a:gdLst>
                          <a:gd name="T0" fmla="*/ 0 w 13950"/>
                          <a:gd name="T1" fmla="*/ 0 h 1"/>
                          <a:gd name="T2" fmla="*/ 13950 w 13950"/>
                          <a:gd name="T3" fmla="*/ 0 h 1"/>
                        </a:gdLst>
                        <a:ahLst/>
                        <a:cxnLst>
                          <a:cxn ang="0">
                            <a:pos x="T0" y="T1"/>
                          </a:cxn>
                          <a:cxn ang="0">
                            <a:pos x="T2" y="T3"/>
                          </a:cxn>
                        </a:cxnLst>
                        <a:rect l="0" t="0" r="r" b="b"/>
                        <a:pathLst>
                          <a:path w="13950" h="1">
                            <a:moveTo>
                              <a:pt x="0" y="0"/>
                            </a:moveTo>
                            <a:lnTo>
                              <a:pt x="13950" y="0"/>
                            </a:lnTo>
                          </a:path>
                        </a:pathLst>
                      </a:custGeom>
                      <a:noFill/>
                      <a:ln w="9525">
                        <a:solidFill>
                          <a:srgbClr val="87878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CFBD5E3" id="Freeform 9" o:spid="_x0000_s1026" style="position:absolute;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84.35pt,499.75pt,781.85pt,499.75pt" coordsize="1395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" o:allowincell="f" filled="f" strokecolor="#878787">
              <v:path arrowok="t" o:connecttype="custom" o:connectlocs="0,0;8858250,0" o:connectangles="0,0"/>
              <w10:wrap anchorx="page" anchory="page"/>
            </v:polyline>
          </w:pict>
        </mc:Fallback>
      </mc:AlternateContent>
    </w:r>
    <w:r>
      <w:rPr>
        <w:noProof/>
      </w:rPr>
      <mc:AlternateContent>
        <mc:Choice Requires="wps">
          <w:drawing>
            <wp:anchor distT="0" distB="0" distL="114300" distR="114300" simplePos="0" relativeHeight="251671552" behindDoc="1" locked="0" layoutInCell="0" allowOverlap="1" wp14:anchorId="22CF00D2" wp14:editId="05B33207">
              <wp:simplePos x="0" y="0"/>
              <wp:positionH relativeFrom="page">
                <wp:posOffset>1020445</wp:posOffset>
              </wp:positionH>
              <wp:positionV relativeFrom="page">
                <wp:posOffset>6404610</wp:posOffset>
              </wp:positionV>
              <wp:extent cx="2559050" cy="152400"/>
              <wp:effectExtent l="0" t="0" r="0" b="0"/>
              <wp:wrapNone/>
              <wp:docPr id="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905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E48C46" w14:textId="77777777" w:rsidR="00DC7AFF" w:rsidRDefault="00DC7AFF">
                          <w:pPr>
                            <w:pStyle w:val="BodyText"/>
                            <w:kinsoku w:val="0"/>
                            <w:overflowPunct w:val="0"/>
                            <w:spacing w:line="220" w:lineRule="exact"/>
                            <w:ind w:left="20"/>
                            <w:rPr>
                              <w:spacing w:val="-4"/>
                              <w:sz w:val="20"/>
                              <w:szCs w:val="20"/>
                            </w:rPr>
                          </w:pPr>
                          <w:r>
                            <w:rPr>
                              <w:spacing w:val="-2"/>
                              <w:sz w:val="20"/>
                              <w:szCs w:val="20"/>
                            </w:rPr>
                            <w:t>NRIFAEP</w:t>
                          </w:r>
                          <w:r>
                            <w:rPr>
                              <w:spacing w:val="1"/>
                              <w:sz w:val="20"/>
                              <w:szCs w:val="20"/>
                            </w:rPr>
                            <w:t xml:space="preserve"> </w:t>
                          </w:r>
                          <w:r>
                            <w:rPr>
                              <w:spacing w:val="-2"/>
                              <w:sz w:val="20"/>
                              <w:szCs w:val="20"/>
                            </w:rPr>
                            <w:t>Strategic</w:t>
                          </w:r>
                          <w:r>
                            <w:rPr>
                              <w:spacing w:val="2"/>
                              <w:sz w:val="20"/>
                              <w:szCs w:val="20"/>
                            </w:rPr>
                            <w:t xml:space="preserve"> </w:t>
                          </w:r>
                          <w:r>
                            <w:rPr>
                              <w:spacing w:val="-2"/>
                              <w:sz w:val="20"/>
                              <w:szCs w:val="20"/>
                            </w:rPr>
                            <w:t>Review</w:t>
                          </w:r>
                          <w:r>
                            <w:rPr>
                              <w:spacing w:val="1"/>
                              <w:sz w:val="20"/>
                              <w:szCs w:val="20"/>
                            </w:rPr>
                            <w:t xml:space="preserve"> </w:t>
                          </w:r>
                          <w:r>
                            <w:rPr>
                              <w:spacing w:val="-2"/>
                              <w:sz w:val="20"/>
                              <w:szCs w:val="20"/>
                            </w:rPr>
                            <w:t>Report</w:t>
                          </w:r>
                          <w:r>
                            <w:rPr>
                              <w:spacing w:val="2"/>
                              <w:sz w:val="20"/>
                              <w:szCs w:val="20"/>
                            </w:rPr>
                            <w:t xml:space="preserve"> </w:t>
                          </w:r>
                          <w:r>
                            <w:rPr>
                              <w:spacing w:val="-2"/>
                              <w:sz w:val="20"/>
                              <w:szCs w:val="20"/>
                            </w:rPr>
                            <w:t>August</w:t>
                          </w:r>
                          <w:r>
                            <w:rPr>
                              <w:spacing w:val="2"/>
                              <w:sz w:val="20"/>
                              <w:szCs w:val="20"/>
                            </w:rPr>
                            <w:t xml:space="preserve"> </w:t>
                          </w:r>
                          <w:r>
                            <w:rPr>
                              <w:spacing w:val="-4"/>
                              <w:sz w:val="20"/>
                              <w:szCs w:val="20"/>
                            </w:rPr>
                            <w:t>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CF00D2" id="_x0000_t202" coordsize="21600,21600" o:spt="202" path="m,l,21600r21600,l21600,xe">
              <v:stroke joinstyle="miter"/>
              <v:path gradientshapeok="t" o:connecttype="rect"/>
            </v:shapetype>
            <v:shape id="Text Box 10" o:spid="_x0000_s1240" type="#_x0000_t202" style="position:absolute;margin-left:80.35pt;margin-top:504.3pt;width:201.5pt;height:12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" o:allowincell="f" filled="f" stroked="f">
              <v:textbox inset="0,0,0,0">
                <w:txbxContent>
                  <w:p w14:paraId="57E48C46" w14:textId="77777777" w:rsidR="00DC7AFF" w:rsidRDefault="00DC7AFF">
                    <w:pPr>
                      <w:pStyle w:val="BodyText"/>
                      <w:kinsoku w:val="0"/>
                      <w:overflowPunct w:val="0"/>
                      <w:spacing w:line="220" w:lineRule="exact"/>
                      <w:ind w:left="20"/>
                      <w:rPr>
                        <w:spacing w:val="-4"/>
                        <w:sz w:val="20"/>
                        <w:szCs w:val="20"/>
                      </w:rPr>
                    </w:pPr>
                    <w:r>
                      <w:rPr>
                        <w:spacing w:val="-2"/>
                        <w:sz w:val="20"/>
                        <w:szCs w:val="20"/>
                      </w:rPr>
                      <w:t>NRIFAEP</w:t>
                    </w:r>
                    <w:r>
                      <w:rPr>
                        <w:spacing w:val="1"/>
                        <w:sz w:val="20"/>
                        <w:szCs w:val="20"/>
                      </w:rPr>
                      <w:t xml:space="preserve"> </w:t>
                    </w:r>
                    <w:r>
                      <w:rPr>
                        <w:spacing w:val="-2"/>
                        <w:sz w:val="20"/>
                        <w:szCs w:val="20"/>
                      </w:rPr>
                      <w:t>Strategic</w:t>
                    </w:r>
                    <w:r>
                      <w:rPr>
                        <w:spacing w:val="2"/>
                        <w:sz w:val="20"/>
                        <w:szCs w:val="20"/>
                      </w:rPr>
                      <w:t xml:space="preserve"> </w:t>
                    </w:r>
                    <w:r>
                      <w:rPr>
                        <w:spacing w:val="-2"/>
                        <w:sz w:val="20"/>
                        <w:szCs w:val="20"/>
                      </w:rPr>
                      <w:t>Review</w:t>
                    </w:r>
                    <w:r>
                      <w:rPr>
                        <w:spacing w:val="1"/>
                        <w:sz w:val="20"/>
                        <w:szCs w:val="20"/>
                      </w:rPr>
                      <w:t xml:space="preserve"> </w:t>
                    </w:r>
                    <w:r>
                      <w:rPr>
                        <w:spacing w:val="-2"/>
                        <w:sz w:val="20"/>
                        <w:szCs w:val="20"/>
                      </w:rPr>
                      <w:t>Report</w:t>
                    </w:r>
                    <w:r>
                      <w:rPr>
                        <w:spacing w:val="2"/>
                        <w:sz w:val="20"/>
                        <w:szCs w:val="20"/>
                      </w:rPr>
                      <w:t xml:space="preserve"> </w:t>
                    </w:r>
                    <w:r>
                      <w:rPr>
                        <w:spacing w:val="-2"/>
                        <w:sz w:val="20"/>
                        <w:szCs w:val="20"/>
                      </w:rPr>
                      <w:t>August</w:t>
                    </w:r>
                    <w:r>
                      <w:rPr>
                        <w:spacing w:val="2"/>
                        <w:sz w:val="20"/>
                        <w:szCs w:val="20"/>
                      </w:rPr>
                      <w:t xml:space="preserve"> </w:t>
                    </w:r>
                    <w:r>
                      <w:rPr>
                        <w:spacing w:val="-4"/>
                        <w:sz w:val="20"/>
                        <w:szCs w:val="20"/>
                      </w:rPr>
                      <w:t>2021</w:t>
                    </w:r>
                  </w:p>
                </w:txbxContent>
              </v:textbox>
              <w10:wrap anchorx="page" anchory="page"/>
            </v:shape>
          </w:pict>
        </mc:Fallback>
      </mc:AlternateContent>
    </w:r>
    <w:r>
      <w:rPr>
        <w:noProof/>
      </w:rPr>
      <mc:AlternateContent>
        <mc:Choice Requires="wps">
          <w:drawing>
            <wp:anchor distT="0" distB="0" distL="114300" distR="114300" simplePos="0" relativeHeight="251672576" behindDoc="1" locked="0" layoutInCell="0" allowOverlap="1" wp14:anchorId="7A5F507A" wp14:editId="01C9554A">
              <wp:simplePos x="0" y="0"/>
              <wp:positionH relativeFrom="page">
                <wp:posOffset>9762490</wp:posOffset>
              </wp:positionH>
              <wp:positionV relativeFrom="page">
                <wp:posOffset>6732905</wp:posOffset>
              </wp:positionV>
              <wp:extent cx="257810" cy="177800"/>
              <wp:effectExtent l="0" t="0" r="0" b="0"/>
              <wp:wrapNone/>
              <wp:docPr id="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C54A2E" w14:textId="77777777" w:rsidR="00DC7AFF" w:rsidRDefault="00DC7AFF">
                          <w:pPr>
                            <w:pStyle w:val="BodyText"/>
                            <w:kinsoku w:val="0"/>
                            <w:overflowPunct w:val="0"/>
                            <w:spacing w:line="260" w:lineRule="exact"/>
                            <w:ind w:left="60"/>
                            <w:rPr>
                              <w:spacing w:val="-5"/>
                            </w:rPr>
                          </w:pPr>
                          <w:r>
                            <w:rPr>
                              <w:spacing w:val="-5"/>
                            </w:rPr>
                            <w:fldChar w:fldCharType="begin"/>
                          </w:r>
                          <w:r>
                            <w:rPr>
                              <w:spacing w:val="-5"/>
                            </w:rPr>
                            <w:instrText xml:space="preserve"> PAGE </w:instrText>
                          </w:r>
                          <w:r>
                            <w:rPr>
                              <w:spacing w:val="-5"/>
                            </w:rPr>
                            <w:fldChar w:fldCharType="separate"/>
                          </w:r>
                          <w:r w:rsidR="00544A5D">
                            <w:rPr>
                              <w:noProof/>
                              <w:spacing w:val="-5"/>
                            </w:rPr>
                            <w:t>54</w:t>
                          </w:r>
                          <w:r>
                            <w:rPr>
                              <w:spacing w:val="-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5F507A" id="Text Box 11" o:spid="_x0000_s1241" type="#_x0000_t202" style="position:absolute;margin-left:768.7pt;margin-top:530.15pt;width:20.3pt;height:14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" o:allowincell="f" filled="f" stroked="f">
              <v:textbox inset="0,0,0,0">
                <w:txbxContent>
                  <w:p w14:paraId="1BC54A2E" w14:textId="77777777" w:rsidR="00DC7AFF" w:rsidRDefault="00DC7AFF">
                    <w:pPr>
                      <w:pStyle w:val="BodyText"/>
                      <w:kinsoku w:val="0"/>
                      <w:overflowPunct w:val="0"/>
                      <w:spacing w:line="260" w:lineRule="exact"/>
                      <w:ind w:left="60"/>
                      <w:rPr>
                        <w:spacing w:val="-5"/>
                      </w:rPr>
                    </w:pPr>
                    <w:r>
                      <w:rPr>
                        <w:spacing w:val="-5"/>
                      </w:rPr>
                      <w:fldChar w:fldCharType="begin"/>
                    </w:r>
                    <w:r>
                      <w:rPr>
                        <w:spacing w:val="-5"/>
                      </w:rPr>
                      <w:instrText xml:space="preserve"> PAGE </w:instrText>
                    </w:r>
                    <w:r>
                      <w:rPr>
                        <w:spacing w:val="-5"/>
                      </w:rPr>
                      <w:fldChar w:fldCharType="separate"/>
                    </w:r>
                    <w:r w:rsidR="00544A5D">
                      <w:rPr>
                        <w:noProof/>
                        <w:spacing w:val="-5"/>
                      </w:rPr>
                      <w:t>54</w:t>
                    </w:r>
                    <w:r>
                      <w:rPr>
                        <w:spacing w:val="-5"/>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DADD80" w14:textId="30D7B0EB" w:rsidR="00DC7AFF" w:rsidRDefault="00DD2B9D">
    <w:pPr>
      <w:pStyle w:val="BodyText"/>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74624" behindDoc="1" locked="0" layoutInCell="0" allowOverlap="1" wp14:anchorId="359F5082" wp14:editId="133D46F4">
              <wp:simplePos x="0" y="0"/>
              <wp:positionH relativeFrom="page">
                <wp:posOffset>1066800</wp:posOffset>
              </wp:positionH>
              <wp:positionV relativeFrom="page">
                <wp:posOffset>9480550</wp:posOffset>
              </wp:positionV>
              <wp:extent cx="5734050" cy="635"/>
              <wp:effectExtent l="0" t="0" r="0" b="0"/>
              <wp:wrapNone/>
              <wp:docPr id="3" name="Freeform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34050" cy="635"/>
                      </a:xfrm>
                      <a:custGeom>
                        <a:avLst/>
                        <a:gdLst>
                          <a:gd name="T0" fmla="*/ 0 w 9030"/>
                          <a:gd name="T1" fmla="*/ 0 h 1"/>
                          <a:gd name="T2" fmla="*/ 9030 w 9030"/>
                          <a:gd name="T3" fmla="*/ 0 h 1"/>
                        </a:gdLst>
                        <a:ahLst/>
                        <a:cxnLst>
                          <a:cxn ang="0">
                            <a:pos x="T0" y="T1"/>
                          </a:cxn>
                          <a:cxn ang="0">
                            <a:pos x="T2" y="T3"/>
                          </a:cxn>
                        </a:cxnLst>
                        <a:rect l="0" t="0" r="r" b="b"/>
                        <a:pathLst>
                          <a:path w="9030" h="1">
                            <a:moveTo>
                              <a:pt x="0" y="0"/>
                            </a:moveTo>
                            <a:lnTo>
                              <a:pt x="9030" y="0"/>
                            </a:lnTo>
                          </a:path>
                        </a:pathLst>
                      </a:custGeom>
                      <a:noFill/>
                      <a:ln w="9525">
                        <a:solidFill>
                          <a:srgbClr val="87878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2C4CBAD" id="Freeform 12" o:spid="_x0000_s1026" style="position:absolute;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84pt,746.5pt,535.5pt,746.5pt" coordsize="903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" o:allowincell="f" filled="f" strokecolor="#878787">
              <v:path arrowok="t" o:connecttype="custom" o:connectlocs="0,0;5734050,0" o:connectangles="0,0"/>
              <w10:wrap anchorx="page" anchory="page"/>
            </v:polyline>
          </w:pict>
        </mc:Fallback>
      </mc:AlternateContent>
    </w:r>
    <w:r>
      <w:rPr>
        <w:noProof/>
      </w:rPr>
      <mc:AlternateContent>
        <mc:Choice Requires="wps">
          <w:drawing>
            <wp:anchor distT="0" distB="0" distL="114300" distR="114300" simplePos="0" relativeHeight="251675648" behindDoc="1" locked="0" layoutInCell="0" allowOverlap="1" wp14:anchorId="3BE04C31" wp14:editId="139C5253">
              <wp:simplePos x="0" y="0"/>
              <wp:positionH relativeFrom="page">
                <wp:posOffset>1016000</wp:posOffset>
              </wp:positionH>
              <wp:positionV relativeFrom="page">
                <wp:posOffset>9538335</wp:posOffset>
              </wp:positionV>
              <wp:extent cx="2559050" cy="152400"/>
              <wp:effectExtent l="0" t="0" r="0" b="0"/>
              <wp:wrapNone/>
              <wp:docPr id="2"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905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6D7C8B" w14:textId="77777777" w:rsidR="00DC7AFF" w:rsidRDefault="00DC7AFF">
                          <w:pPr>
                            <w:pStyle w:val="BodyText"/>
                            <w:kinsoku w:val="0"/>
                            <w:overflowPunct w:val="0"/>
                            <w:spacing w:line="220" w:lineRule="exact"/>
                            <w:ind w:left="20"/>
                            <w:rPr>
                              <w:spacing w:val="-4"/>
                              <w:sz w:val="20"/>
                              <w:szCs w:val="20"/>
                            </w:rPr>
                          </w:pPr>
                          <w:r>
                            <w:rPr>
                              <w:spacing w:val="-2"/>
                              <w:sz w:val="20"/>
                              <w:szCs w:val="20"/>
                            </w:rPr>
                            <w:t>NRIFAEP</w:t>
                          </w:r>
                          <w:r>
                            <w:rPr>
                              <w:spacing w:val="1"/>
                              <w:sz w:val="20"/>
                              <w:szCs w:val="20"/>
                            </w:rPr>
                            <w:t xml:space="preserve"> </w:t>
                          </w:r>
                          <w:r>
                            <w:rPr>
                              <w:spacing w:val="-2"/>
                              <w:sz w:val="20"/>
                              <w:szCs w:val="20"/>
                            </w:rPr>
                            <w:t>Strategic</w:t>
                          </w:r>
                          <w:r>
                            <w:rPr>
                              <w:spacing w:val="2"/>
                              <w:sz w:val="20"/>
                              <w:szCs w:val="20"/>
                            </w:rPr>
                            <w:t xml:space="preserve"> </w:t>
                          </w:r>
                          <w:r>
                            <w:rPr>
                              <w:spacing w:val="-2"/>
                              <w:sz w:val="20"/>
                              <w:szCs w:val="20"/>
                            </w:rPr>
                            <w:t>Review</w:t>
                          </w:r>
                          <w:r>
                            <w:rPr>
                              <w:spacing w:val="1"/>
                              <w:sz w:val="20"/>
                              <w:szCs w:val="20"/>
                            </w:rPr>
                            <w:t xml:space="preserve"> </w:t>
                          </w:r>
                          <w:r>
                            <w:rPr>
                              <w:spacing w:val="-2"/>
                              <w:sz w:val="20"/>
                              <w:szCs w:val="20"/>
                            </w:rPr>
                            <w:t>Report</w:t>
                          </w:r>
                          <w:r>
                            <w:rPr>
                              <w:spacing w:val="2"/>
                              <w:sz w:val="20"/>
                              <w:szCs w:val="20"/>
                            </w:rPr>
                            <w:t xml:space="preserve"> </w:t>
                          </w:r>
                          <w:r>
                            <w:rPr>
                              <w:spacing w:val="-2"/>
                              <w:sz w:val="20"/>
                              <w:szCs w:val="20"/>
                            </w:rPr>
                            <w:t>August</w:t>
                          </w:r>
                          <w:r>
                            <w:rPr>
                              <w:spacing w:val="2"/>
                              <w:sz w:val="20"/>
                              <w:szCs w:val="20"/>
                            </w:rPr>
                            <w:t xml:space="preserve"> </w:t>
                          </w:r>
                          <w:r>
                            <w:rPr>
                              <w:spacing w:val="-4"/>
                              <w:sz w:val="20"/>
                              <w:szCs w:val="20"/>
                            </w:rPr>
                            <w:t>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E04C31" id="_x0000_t202" coordsize="21600,21600" o:spt="202" path="m,l,21600r21600,l21600,xe">
              <v:stroke joinstyle="miter"/>
              <v:path gradientshapeok="t" o:connecttype="rect"/>
            </v:shapetype>
            <v:shape id="Text Box 13" o:spid="_x0000_s1242" type="#_x0000_t202" style="position:absolute;margin-left:80pt;margin-top:751.05pt;width:201.5pt;height:12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" o:allowincell="f" filled="f" stroked="f">
              <v:textbox inset="0,0,0,0">
                <w:txbxContent>
                  <w:p w14:paraId="076D7C8B" w14:textId="77777777" w:rsidR="00DC7AFF" w:rsidRDefault="00DC7AFF">
                    <w:pPr>
                      <w:pStyle w:val="BodyText"/>
                      <w:kinsoku w:val="0"/>
                      <w:overflowPunct w:val="0"/>
                      <w:spacing w:line="220" w:lineRule="exact"/>
                      <w:ind w:left="20"/>
                      <w:rPr>
                        <w:spacing w:val="-4"/>
                        <w:sz w:val="20"/>
                        <w:szCs w:val="20"/>
                      </w:rPr>
                    </w:pPr>
                    <w:r>
                      <w:rPr>
                        <w:spacing w:val="-2"/>
                        <w:sz w:val="20"/>
                        <w:szCs w:val="20"/>
                      </w:rPr>
                      <w:t>NRIFAEP</w:t>
                    </w:r>
                    <w:r>
                      <w:rPr>
                        <w:spacing w:val="1"/>
                        <w:sz w:val="20"/>
                        <w:szCs w:val="20"/>
                      </w:rPr>
                      <w:t xml:space="preserve"> </w:t>
                    </w:r>
                    <w:r>
                      <w:rPr>
                        <w:spacing w:val="-2"/>
                        <w:sz w:val="20"/>
                        <w:szCs w:val="20"/>
                      </w:rPr>
                      <w:t>Strategic</w:t>
                    </w:r>
                    <w:r>
                      <w:rPr>
                        <w:spacing w:val="2"/>
                        <w:sz w:val="20"/>
                        <w:szCs w:val="20"/>
                      </w:rPr>
                      <w:t xml:space="preserve"> </w:t>
                    </w:r>
                    <w:r>
                      <w:rPr>
                        <w:spacing w:val="-2"/>
                        <w:sz w:val="20"/>
                        <w:szCs w:val="20"/>
                      </w:rPr>
                      <w:t>Review</w:t>
                    </w:r>
                    <w:r>
                      <w:rPr>
                        <w:spacing w:val="1"/>
                        <w:sz w:val="20"/>
                        <w:szCs w:val="20"/>
                      </w:rPr>
                      <w:t xml:space="preserve"> </w:t>
                    </w:r>
                    <w:r>
                      <w:rPr>
                        <w:spacing w:val="-2"/>
                        <w:sz w:val="20"/>
                        <w:szCs w:val="20"/>
                      </w:rPr>
                      <w:t>Report</w:t>
                    </w:r>
                    <w:r>
                      <w:rPr>
                        <w:spacing w:val="2"/>
                        <w:sz w:val="20"/>
                        <w:szCs w:val="20"/>
                      </w:rPr>
                      <w:t xml:space="preserve"> </w:t>
                    </w:r>
                    <w:r>
                      <w:rPr>
                        <w:spacing w:val="-2"/>
                        <w:sz w:val="20"/>
                        <w:szCs w:val="20"/>
                      </w:rPr>
                      <w:t>August</w:t>
                    </w:r>
                    <w:r>
                      <w:rPr>
                        <w:spacing w:val="2"/>
                        <w:sz w:val="20"/>
                        <w:szCs w:val="20"/>
                      </w:rPr>
                      <w:t xml:space="preserve"> </w:t>
                    </w:r>
                    <w:r>
                      <w:rPr>
                        <w:spacing w:val="-4"/>
                        <w:sz w:val="20"/>
                        <w:szCs w:val="20"/>
                      </w:rPr>
                      <w:t>2021</w:t>
                    </w:r>
                  </w:p>
                </w:txbxContent>
              </v:textbox>
              <w10:wrap anchorx="page" anchory="page"/>
            </v:shape>
          </w:pict>
        </mc:Fallback>
      </mc:AlternateContent>
    </w:r>
    <w:r>
      <w:rPr>
        <w:noProof/>
      </w:rPr>
      <mc:AlternateContent>
        <mc:Choice Requires="wps">
          <w:drawing>
            <wp:anchor distT="0" distB="0" distL="114300" distR="114300" simplePos="0" relativeHeight="251676672" behindDoc="1" locked="0" layoutInCell="0" allowOverlap="1" wp14:anchorId="26D7B9C9" wp14:editId="35CA3A0C">
              <wp:simplePos x="0" y="0"/>
              <wp:positionH relativeFrom="page">
                <wp:posOffset>6633210</wp:posOffset>
              </wp:positionH>
              <wp:positionV relativeFrom="page">
                <wp:posOffset>9866630</wp:posOffset>
              </wp:positionV>
              <wp:extent cx="257810" cy="177800"/>
              <wp:effectExtent l="0" t="0" r="0" b="0"/>
              <wp:wrapNone/>
              <wp:docPr id="1"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81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7FA511" w14:textId="77777777" w:rsidR="00DC7AFF" w:rsidRDefault="00DC7AFF">
                          <w:pPr>
                            <w:pStyle w:val="BodyText"/>
                            <w:kinsoku w:val="0"/>
                            <w:overflowPunct w:val="0"/>
                            <w:spacing w:line="260" w:lineRule="exact"/>
                            <w:ind w:left="60"/>
                            <w:rPr>
                              <w:spacing w:val="-5"/>
                            </w:rPr>
                          </w:pPr>
                          <w:r>
                            <w:rPr>
                              <w:spacing w:val="-5"/>
                            </w:rPr>
                            <w:fldChar w:fldCharType="begin"/>
                          </w:r>
                          <w:r>
                            <w:rPr>
                              <w:spacing w:val="-5"/>
                            </w:rPr>
                            <w:instrText xml:space="preserve"> PAGE </w:instrText>
                          </w:r>
                          <w:r>
                            <w:rPr>
                              <w:spacing w:val="-5"/>
                            </w:rPr>
                            <w:fldChar w:fldCharType="separate"/>
                          </w:r>
                          <w:r w:rsidR="00544A5D">
                            <w:rPr>
                              <w:noProof/>
                              <w:spacing w:val="-5"/>
                            </w:rPr>
                            <w:t>55</w:t>
                          </w:r>
                          <w:r>
                            <w:rPr>
                              <w:spacing w:val="-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D7B9C9" id="Text Box 14" o:spid="_x0000_s1243" type="#_x0000_t202" style="position:absolute;margin-left:522.3pt;margin-top:776.9pt;width:20.3pt;height:14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" o:allowincell="f" filled="f" stroked="f">
              <v:textbox inset="0,0,0,0">
                <w:txbxContent>
                  <w:p w14:paraId="1B7FA511" w14:textId="77777777" w:rsidR="00DC7AFF" w:rsidRDefault="00DC7AFF">
                    <w:pPr>
                      <w:pStyle w:val="BodyText"/>
                      <w:kinsoku w:val="0"/>
                      <w:overflowPunct w:val="0"/>
                      <w:spacing w:line="260" w:lineRule="exact"/>
                      <w:ind w:left="60"/>
                      <w:rPr>
                        <w:spacing w:val="-5"/>
                      </w:rPr>
                    </w:pPr>
                    <w:r>
                      <w:rPr>
                        <w:spacing w:val="-5"/>
                      </w:rPr>
                      <w:fldChar w:fldCharType="begin"/>
                    </w:r>
                    <w:r>
                      <w:rPr>
                        <w:spacing w:val="-5"/>
                      </w:rPr>
                      <w:instrText xml:space="preserve"> PAGE </w:instrText>
                    </w:r>
                    <w:r>
                      <w:rPr>
                        <w:spacing w:val="-5"/>
                      </w:rPr>
                      <w:fldChar w:fldCharType="separate"/>
                    </w:r>
                    <w:r w:rsidR="00544A5D">
                      <w:rPr>
                        <w:noProof/>
                        <w:spacing w:val="-5"/>
                      </w:rPr>
                      <w:t>55</w:t>
                    </w:r>
                    <w:r>
                      <w:rPr>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F20435" w14:textId="77777777" w:rsidR="00DB5A43" w:rsidRDefault="00DB5A43">
      <w:r>
        <w:separator/>
      </w:r>
    </w:p>
  </w:footnote>
  <w:footnote w:type="continuationSeparator" w:id="0">
    <w:p w14:paraId="3FBA26F1" w14:textId="77777777" w:rsidR="00DB5A43" w:rsidRDefault="00DB5A4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402"/>
    <w:multiLevelType w:val="multilevel"/>
    <w:tmpl w:val="FFFFFFFF"/>
    <w:lvl w:ilvl="0">
      <w:start w:val="1"/>
      <w:numFmt w:val="upperLetter"/>
      <w:lvlText w:val="%1."/>
      <w:lvlJc w:val="left"/>
      <w:pPr>
        <w:ind w:left="200" w:hanging="168"/>
      </w:pPr>
      <w:rPr>
        <w:rFonts w:ascii="Cambria" w:hAnsi="Cambria" w:cs="Cambria"/>
        <w:b w:val="0"/>
        <w:bCs w:val="0"/>
        <w:i w:val="0"/>
        <w:iCs w:val="0"/>
        <w:spacing w:val="-1"/>
        <w:w w:val="100"/>
        <w:sz w:val="16"/>
        <w:szCs w:val="16"/>
      </w:rPr>
    </w:lvl>
    <w:lvl w:ilvl="1">
      <w:start w:val="1"/>
      <w:numFmt w:val="decimal"/>
      <w:lvlText w:val="%2."/>
      <w:lvlJc w:val="left"/>
      <w:pPr>
        <w:ind w:left="794" w:hanging="235"/>
      </w:pPr>
      <w:rPr>
        <w:rFonts w:ascii="Cambria" w:hAnsi="Cambria" w:cs="Cambria"/>
        <w:b w:val="0"/>
        <w:bCs w:val="0"/>
        <w:i w:val="0"/>
        <w:iCs w:val="0"/>
        <w:w w:val="100"/>
        <w:sz w:val="24"/>
        <w:szCs w:val="24"/>
      </w:rPr>
    </w:lvl>
    <w:lvl w:ilvl="2">
      <w:start w:val="1"/>
      <w:numFmt w:val="decimal"/>
      <w:lvlText w:val="%2.%3"/>
      <w:lvlJc w:val="left"/>
      <w:pPr>
        <w:ind w:left="1287" w:hanging="368"/>
      </w:pPr>
      <w:rPr>
        <w:rFonts w:ascii="Cambria" w:hAnsi="Cambria" w:cs="Cambria"/>
        <w:b w:val="0"/>
        <w:bCs w:val="0"/>
        <w:i w:val="0"/>
        <w:iCs w:val="0"/>
        <w:w w:val="100"/>
        <w:sz w:val="24"/>
        <w:szCs w:val="24"/>
      </w:rPr>
    </w:lvl>
    <w:lvl w:ilvl="3">
      <w:start w:val="1"/>
      <w:numFmt w:val="decimal"/>
      <w:lvlText w:val="%2.%3.%4"/>
      <w:lvlJc w:val="left"/>
      <w:pPr>
        <w:ind w:left="1829" w:hanging="550"/>
      </w:pPr>
      <w:rPr>
        <w:rFonts w:ascii="Cambria" w:hAnsi="Cambria" w:cs="Cambria"/>
        <w:b w:val="0"/>
        <w:bCs w:val="0"/>
        <w:i w:val="0"/>
        <w:iCs w:val="0"/>
        <w:w w:val="100"/>
        <w:sz w:val="24"/>
        <w:szCs w:val="24"/>
      </w:rPr>
    </w:lvl>
    <w:lvl w:ilvl="4">
      <w:start w:val="1"/>
      <w:numFmt w:val="decimal"/>
      <w:lvlText w:val="%2.%3.%4.%5"/>
      <w:lvlJc w:val="left"/>
      <w:pPr>
        <w:ind w:left="2372" w:hanging="733"/>
      </w:pPr>
      <w:rPr>
        <w:rFonts w:ascii="Cambria" w:hAnsi="Cambria" w:cs="Cambria"/>
        <w:b w:val="0"/>
        <w:bCs w:val="0"/>
        <w:i w:val="0"/>
        <w:iCs w:val="0"/>
        <w:w w:val="100"/>
        <w:sz w:val="24"/>
        <w:szCs w:val="24"/>
      </w:rPr>
    </w:lvl>
    <w:lvl w:ilvl="5">
      <w:numFmt w:val="bullet"/>
      <w:lvlText w:val="•"/>
      <w:lvlJc w:val="left"/>
      <w:pPr>
        <w:ind w:left="2380" w:hanging="733"/>
      </w:pPr>
    </w:lvl>
    <w:lvl w:ilvl="6">
      <w:numFmt w:val="bullet"/>
      <w:lvlText w:val="•"/>
      <w:lvlJc w:val="left"/>
      <w:pPr>
        <w:ind w:left="3928" w:hanging="733"/>
      </w:pPr>
    </w:lvl>
    <w:lvl w:ilvl="7">
      <w:numFmt w:val="bullet"/>
      <w:lvlText w:val="•"/>
      <w:lvlJc w:val="left"/>
      <w:pPr>
        <w:ind w:left="5476" w:hanging="733"/>
      </w:pPr>
    </w:lvl>
    <w:lvl w:ilvl="8">
      <w:numFmt w:val="bullet"/>
      <w:lvlText w:val="•"/>
      <w:lvlJc w:val="left"/>
      <w:pPr>
        <w:ind w:left="7024" w:hanging="733"/>
      </w:pPr>
    </w:lvl>
  </w:abstractNum>
  <w:abstractNum w:abstractNumId="1" w15:restartNumberingAfterBreak="0">
    <w:nsid w:val="00000403"/>
    <w:multiLevelType w:val="multilevel"/>
    <w:tmpl w:val="FFFFFFFF"/>
    <w:lvl w:ilvl="0">
      <w:start w:val="5"/>
      <w:numFmt w:val="decimal"/>
      <w:lvlText w:val="%1"/>
      <w:lvlJc w:val="left"/>
      <w:pPr>
        <w:ind w:left="1829" w:hanging="550"/>
      </w:pPr>
      <w:rPr>
        <w:rFonts w:cs="Times New Roman"/>
      </w:rPr>
    </w:lvl>
    <w:lvl w:ilvl="1">
      <w:start w:val="2"/>
      <w:numFmt w:val="decimal"/>
      <w:lvlText w:val="%1.%2"/>
      <w:lvlJc w:val="left"/>
      <w:pPr>
        <w:ind w:left="1829" w:hanging="550"/>
      </w:pPr>
      <w:rPr>
        <w:rFonts w:cs="Times New Roman"/>
      </w:rPr>
    </w:lvl>
    <w:lvl w:ilvl="2">
      <w:start w:val="2"/>
      <w:numFmt w:val="decimal"/>
      <w:lvlText w:val="%1.%2.%3"/>
      <w:lvlJc w:val="left"/>
      <w:pPr>
        <w:ind w:left="1829" w:hanging="550"/>
      </w:pPr>
      <w:rPr>
        <w:rFonts w:ascii="Cambria" w:hAnsi="Cambria" w:cs="Cambria"/>
        <w:b w:val="0"/>
        <w:bCs w:val="0"/>
        <w:i w:val="0"/>
        <w:iCs w:val="0"/>
        <w:w w:val="100"/>
        <w:sz w:val="24"/>
        <w:szCs w:val="24"/>
      </w:rPr>
    </w:lvl>
    <w:lvl w:ilvl="3">
      <w:numFmt w:val="bullet"/>
      <w:lvlText w:val="•"/>
      <w:lvlJc w:val="left"/>
      <w:pPr>
        <w:ind w:left="4310" w:hanging="550"/>
      </w:pPr>
    </w:lvl>
    <w:lvl w:ilvl="4">
      <w:numFmt w:val="bullet"/>
      <w:lvlText w:val="•"/>
      <w:lvlJc w:val="left"/>
      <w:pPr>
        <w:ind w:left="5140" w:hanging="550"/>
      </w:pPr>
    </w:lvl>
    <w:lvl w:ilvl="5">
      <w:numFmt w:val="bullet"/>
      <w:lvlText w:val="•"/>
      <w:lvlJc w:val="left"/>
      <w:pPr>
        <w:ind w:left="5970" w:hanging="550"/>
      </w:pPr>
    </w:lvl>
    <w:lvl w:ilvl="6">
      <w:numFmt w:val="bullet"/>
      <w:lvlText w:val="•"/>
      <w:lvlJc w:val="left"/>
      <w:pPr>
        <w:ind w:left="6800" w:hanging="550"/>
      </w:pPr>
    </w:lvl>
    <w:lvl w:ilvl="7">
      <w:numFmt w:val="bullet"/>
      <w:lvlText w:val="•"/>
      <w:lvlJc w:val="left"/>
      <w:pPr>
        <w:ind w:left="7630" w:hanging="550"/>
      </w:pPr>
    </w:lvl>
    <w:lvl w:ilvl="8">
      <w:numFmt w:val="bullet"/>
      <w:lvlText w:val="•"/>
      <w:lvlJc w:val="left"/>
      <w:pPr>
        <w:ind w:left="8460" w:hanging="550"/>
      </w:pPr>
    </w:lvl>
  </w:abstractNum>
  <w:abstractNum w:abstractNumId="2" w15:restartNumberingAfterBreak="0">
    <w:nsid w:val="00000404"/>
    <w:multiLevelType w:val="multilevel"/>
    <w:tmpl w:val="FFFFFFFF"/>
    <w:lvl w:ilvl="0">
      <w:start w:val="1"/>
      <w:numFmt w:val="decimal"/>
      <w:lvlText w:val="%1."/>
      <w:lvlJc w:val="left"/>
      <w:pPr>
        <w:ind w:left="920" w:hanging="360"/>
      </w:pPr>
      <w:rPr>
        <w:rFonts w:ascii="Cambria" w:hAnsi="Cambria" w:cs="Cambria"/>
        <w:b w:val="0"/>
        <w:bCs w:val="0"/>
        <w:i w:val="0"/>
        <w:iCs w:val="0"/>
        <w:w w:val="100"/>
        <w:sz w:val="24"/>
        <w:szCs w:val="24"/>
      </w:rPr>
    </w:lvl>
    <w:lvl w:ilvl="1">
      <w:numFmt w:val="bullet"/>
      <w:lvlText w:val="•"/>
      <w:lvlJc w:val="left"/>
      <w:pPr>
        <w:ind w:left="1840" w:hanging="360"/>
      </w:pPr>
    </w:lvl>
    <w:lvl w:ilvl="2">
      <w:numFmt w:val="bullet"/>
      <w:lvlText w:val="•"/>
      <w:lvlJc w:val="left"/>
      <w:pPr>
        <w:ind w:left="2760" w:hanging="360"/>
      </w:pPr>
    </w:lvl>
    <w:lvl w:ilvl="3">
      <w:numFmt w:val="bullet"/>
      <w:lvlText w:val="•"/>
      <w:lvlJc w:val="left"/>
      <w:pPr>
        <w:ind w:left="3680" w:hanging="360"/>
      </w:pPr>
    </w:lvl>
    <w:lvl w:ilvl="4">
      <w:numFmt w:val="bullet"/>
      <w:lvlText w:val="•"/>
      <w:lvlJc w:val="left"/>
      <w:pPr>
        <w:ind w:left="4600" w:hanging="360"/>
      </w:pPr>
    </w:lvl>
    <w:lvl w:ilvl="5">
      <w:numFmt w:val="bullet"/>
      <w:lvlText w:val="•"/>
      <w:lvlJc w:val="left"/>
      <w:pPr>
        <w:ind w:left="5520" w:hanging="360"/>
      </w:pPr>
    </w:lvl>
    <w:lvl w:ilvl="6">
      <w:numFmt w:val="bullet"/>
      <w:lvlText w:val="•"/>
      <w:lvlJc w:val="left"/>
      <w:pPr>
        <w:ind w:left="6440" w:hanging="360"/>
      </w:pPr>
    </w:lvl>
    <w:lvl w:ilvl="7">
      <w:numFmt w:val="bullet"/>
      <w:lvlText w:val="•"/>
      <w:lvlJc w:val="left"/>
      <w:pPr>
        <w:ind w:left="7360" w:hanging="360"/>
      </w:pPr>
    </w:lvl>
    <w:lvl w:ilvl="8">
      <w:numFmt w:val="bullet"/>
      <w:lvlText w:val="•"/>
      <w:lvlJc w:val="left"/>
      <w:pPr>
        <w:ind w:left="8280" w:hanging="360"/>
      </w:pPr>
    </w:lvl>
  </w:abstractNum>
  <w:abstractNum w:abstractNumId="3" w15:restartNumberingAfterBreak="0">
    <w:nsid w:val="00000405"/>
    <w:multiLevelType w:val="multilevel"/>
    <w:tmpl w:val="FFFFFFFF"/>
    <w:lvl w:ilvl="0">
      <w:numFmt w:val="bullet"/>
      <w:lvlText w:val="●"/>
      <w:lvlJc w:val="left"/>
      <w:pPr>
        <w:ind w:left="1280" w:hanging="360"/>
      </w:pPr>
      <w:rPr>
        <w:rFonts w:ascii="Arial" w:hAnsi="Arial"/>
        <w:b w:val="0"/>
        <w:i w:val="0"/>
        <w:w w:val="100"/>
        <w:sz w:val="24"/>
      </w:rPr>
    </w:lvl>
    <w:lvl w:ilvl="1">
      <w:numFmt w:val="bullet"/>
      <w:lvlText w:val="•"/>
      <w:lvlJc w:val="left"/>
      <w:pPr>
        <w:ind w:left="2164" w:hanging="360"/>
      </w:pPr>
    </w:lvl>
    <w:lvl w:ilvl="2">
      <w:numFmt w:val="bullet"/>
      <w:lvlText w:val="•"/>
      <w:lvlJc w:val="left"/>
      <w:pPr>
        <w:ind w:left="3048" w:hanging="360"/>
      </w:pPr>
    </w:lvl>
    <w:lvl w:ilvl="3">
      <w:numFmt w:val="bullet"/>
      <w:lvlText w:val="•"/>
      <w:lvlJc w:val="left"/>
      <w:pPr>
        <w:ind w:left="3932" w:hanging="360"/>
      </w:pPr>
    </w:lvl>
    <w:lvl w:ilvl="4">
      <w:numFmt w:val="bullet"/>
      <w:lvlText w:val="•"/>
      <w:lvlJc w:val="left"/>
      <w:pPr>
        <w:ind w:left="4816" w:hanging="360"/>
      </w:pPr>
    </w:lvl>
    <w:lvl w:ilvl="5">
      <w:numFmt w:val="bullet"/>
      <w:lvlText w:val="•"/>
      <w:lvlJc w:val="left"/>
      <w:pPr>
        <w:ind w:left="5700" w:hanging="360"/>
      </w:pPr>
    </w:lvl>
    <w:lvl w:ilvl="6">
      <w:numFmt w:val="bullet"/>
      <w:lvlText w:val="•"/>
      <w:lvlJc w:val="left"/>
      <w:pPr>
        <w:ind w:left="6584" w:hanging="360"/>
      </w:pPr>
    </w:lvl>
    <w:lvl w:ilvl="7">
      <w:numFmt w:val="bullet"/>
      <w:lvlText w:val="•"/>
      <w:lvlJc w:val="left"/>
      <w:pPr>
        <w:ind w:left="7468" w:hanging="360"/>
      </w:pPr>
    </w:lvl>
    <w:lvl w:ilvl="8">
      <w:numFmt w:val="bullet"/>
      <w:lvlText w:val="•"/>
      <w:lvlJc w:val="left"/>
      <w:pPr>
        <w:ind w:left="8352" w:hanging="360"/>
      </w:pPr>
    </w:lvl>
  </w:abstractNum>
  <w:abstractNum w:abstractNumId="4" w15:restartNumberingAfterBreak="0">
    <w:nsid w:val="00000406"/>
    <w:multiLevelType w:val="multilevel"/>
    <w:tmpl w:val="FFFFFFFF"/>
    <w:lvl w:ilvl="0">
      <w:numFmt w:val="bullet"/>
      <w:lvlText w:val="●"/>
      <w:lvlJc w:val="left"/>
      <w:pPr>
        <w:ind w:left="360" w:hanging="360"/>
      </w:pPr>
      <w:rPr>
        <w:rFonts w:ascii="Arial" w:hAnsi="Arial"/>
        <w:b w:val="0"/>
        <w:i w:val="0"/>
        <w:w w:val="100"/>
        <w:sz w:val="24"/>
      </w:rPr>
    </w:lvl>
    <w:lvl w:ilvl="1">
      <w:numFmt w:val="bullet"/>
      <w:lvlText w:val="•"/>
      <w:lvlJc w:val="left"/>
      <w:pPr>
        <w:ind w:left="1067" w:hanging="360"/>
      </w:pPr>
    </w:lvl>
    <w:lvl w:ilvl="2">
      <w:numFmt w:val="bullet"/>
      <w:lvlText w:val="•"/>
      <w:lvlJc w:val="left"/>
      <w:pPr>
        <w:ind w:left="1775" w:hanging="360"/>
      </w:pPr>
    </w:lvl>
    <w:lvl w:ilvl="3">
      <w:numFmt w:val="bullet"/>
      <w:lvlText w:val="•"/>
      <w:lvlJc w:val="left"/>
      <w:pPr>
        <w:ind w:left="2483" w:hanging="360"/>
      </w:pPr>
    </w:lvl>
    <w:lvl w:ilvl="4">
      <w:numFmt w:val="bullet"/>
      <w:lvlText w:val="•"/>
      <w:lvlJc w:val="left"/>
      <w:pPr>
        <w:ind w:left="3191" w:hanging="360"/>
      </w:pPr>
    </w:lvl>
    <w:lvl w:ilvl="5">
      <w:numFmt w:val="bullet"/>
      <w:lvlText w:val="•"/>
      <w:lvlJc w:val="left"/>
      <w:pPr>
        <w:ind w:left="3899" w:hanging="360"/>
      </w:pPr>
    </w:lvl>
    <w:lvl w:ilvl="6">
      <w:numFmt w:val="bullet"/>
      <w:lvlText w:val="•"/>
      <w:lvlJc w:val="left"/>
      <w:pPr>
        <w:ind w:left="4607" w:hanging="360"/>
      </w:pPr>
    </w:lvl>
    <w:lvl w:ilvl="7">
      <w:numFmt w:val="bullet"/>
      <w:lvlText w:val="•"/>
      <w:lvlJc w:val="left"/>
      <w:pPr>
        <w:ind w:left="5315" w:hanging="360"/>
      </w:pPr>
    </w:lvl>
    <w:lvl w:ilvl="8">
      <w:numFmt w:val="bullet"/>
      <w:lvlText w:val="•"/>
      <w:lvlJc w:val="left"/>
      <w:pPr>
        <w:ind w:left="6023" w:hanging="360"/>
      </w:pPr>
    </w:lvl>
  </w:abstractNum>
  <w:abstractNum w:abstractNumId="5" w15:restartNumberingAfterBreak="0">
    <w:nsid w:val="00000407"/>
    <w:multiLevelType w:val="multilevel"/>
    <w:tmpl w:val="FFFFFFFF"/>
    <w:lvl w:ilvl="0">
      <w:start w:val="1"/>
      <w:numFmt w:val="decimal"/>
      <w:lvlText w:val="%1."/>
      <w:lvlJc w:val="left"/>
      <w:pPr>
        <w:ind w:left="576" w:hanging="376"/>
      </w:pPr>
      <w:rPr>
        <w:rFonts w:ascii="Cambria" w:hAnsi="Cambria" w:cs="Cambria"/>
        <w:b/>
        <w:bCs/>
        <w:i w:val="0"/>
        <w:iCs w:val="0"/>
        <w:w w:val="100"/>
        <w:sz w:val="36"/>
        <w:szCs w:val="36"/>
      </w:rPr>
    </w:lvl>
    <w:lvl w:ilvl="1">
      <w:start w:val="1"/>
      <w:numFmt w:val="decimal"/>
      <w:lvlText w:val="%1.%2"/>
      <w:lvlJc w:val="left"/>
      <w:pPr>
        <w:ind w:left="658" w:hanging="459"/>
      </w:pPr>
      <w:rPr>
        <w:rFonts w:ascii="Cambria" w:hAnsi="Cambria" w:cs="Cambria"/>
        <w:b/>
        <w:bCs/>
        <w:i w:val="0"/>
        <w:iCs w:val="0"/>
        <w:spacing w:val="-1"/>
        <w:w w:val="100"/>
        <w:sz w:val="28"/>
        <w:szCs w:val="28"/>
      </w:rPr>
    </w:lvl>
    <w:lvl w:ilvl="2">
      <w:start w:val="1"/>
      <w:numFmt w:val="decimal"/>
      <w:lvlText w:val="%1.%2.%3"/>
      <w:lvlJc w:val="left"/>
      <w:pPr>
        <w:ind w:left="1075" w:hanging="591"/>
      </w:pPr>
      <w:rPr>
        <w:rFonts w:ascii="Cambria" w:hAnsi="Cambria" w:cs="Cambria"/>
        <w:b/>
        <w:bCs/>
        <w:i w:val="0"/>
        <w:iCs w:val="0"/>
        <w:w w:val="100"/>
        <w:sz w:val="24"/>
        <w:szCs w:val="24"/>
      </w:rPr>
    </w:lvl>
    <w:lvl w:ilvl="3">
      <w:start w:val="1"/>
      <w:numFmt w:val="decimal"/>
      <w:lvlText w:val="%1.%2.%3.%4"/>
      <w:lvlJc w:val="left"/>
      <w:pPr>
        <w:ind w:left="723" w:hanging="723"/>
      </w:pPr>
      <w:rPr>
        <w:rFonts w:ascii="Cambria" w:hAnsi="Cambria" w:cs="Cambria"/>
        <w:b/>
        <w:bCs/>
        <w:i w:val="0"/>
        <w:iCs w:val="0"/>
        <w:spacing w:val="-1"/>
        <w:w w:val="100"/>
        <w:sz w:val="22"/>
        <w:szCs w:val="22"/>
      </w:rPr>
    </w:lvl>
    <w:lvl w:ilvl="4">
      <w:numFmt w:val="bullet"/>
      <w:lvlText w:val="●"/>
      <w:lvlJc w:val="left"/>
      <w:pPr>
        <w:ind w:left="920" w:hanging="360"/>
      </w:pPr>
      <w:rPr>
        <w:rFonts w:ascii="Arial" w:hAnsi="Arial"/>
        <w:b w:val="0"/>
        <w:i w:val="0"/>
        <w:w w:val="100"/>
        <w:sz w:val="24"/>
      </w:rPr>
    </w:lvl>
    <w:lvl w:ilvl="5">
      <w:numFmt w:val="bullet"/>
      <w:lvlText w:val="•"/>
      <w:lvlJc w:val="left"/>
      <w:pPr>
        <w:ind w:left="920" w:hanging="360"/>
      </w:pPr>
    </w:lvl>
    <w:lvl w:ilvl="6">
      <w:numFmt w:val="bullet"/>
      <w:lvlText w:val="•"/>
      <w:lvlJc w:val="left"/>
      <w:pPr>
        <w:ind w:left="940" w:hanging="360"/>
      </w:pPr>
    </w:lvl>
    <w:lvl w:ilvl="7">
      <w:numFmt w:val="bullet"/>
      <w:lvlText w:val="•"/>
      <w:lvlJc w:val="left"/>
      <w:pPr>
        <w:ind w:left="1080" w:hanging="360"/>
      </w:pPr>
    </w:lvl>
    <w:lvl w:ilvl="8">
      <w:numFmt w:val="bullet"/>
      <w:lvlText w:val="•"/>
      <w:lvlJc w:val="left"/>
      <w:pPr>
        <w:ind w:left="1200" w:hanging="360"/>
      </w:pPr>
    </w:lvl>
  </w:abstractNum>
  <w:abstractNum w:abstractNumId="6" w15:restartNumberingAfterBreak="0">
    <w:nsid w:val="00000408"/>
    <w:multiLevelType w:val="multilevel"/>
    <w:tmpl w:val="FFFFFFFF"/>
    <w:lvl w:ilvl="0">
      <w:numFmt w:val="bullet"/>
      <w:lvlText w:val="●"/>
      <w:lvlJc w:val="left"/>
      <w:pPr>
        <w:ind w:left="845" w:hanging="360"/>
      </w:pPr>
      <w:rPr>
        <w:rFonts w:ascii="Arial" w:hAnsi="Arial"/>
        <w:b w:val="0"/>
        <w:i w:val="0"/>
        <w:w w:val="100"/>
        <w:sz w:val="24"/>
      </w:rPr>
    </w:lvl>
    <w:lvl w:ilvl="1">
      <w:numFmt w:val="bullet"/>
      <w:lvlText w:val="•"/>
      <w:lvlJc w:val="left"/>
      <w:pPr>
        <w:ind w:left="1768" w:hanging="360"/>
      </w:pPr>
    </w:lvl>
    <w:lvl w:ilvl="2">
      <w:numFmt w:val="bullet"/>
      <w:lvlText w:val="•"/>
      <w:lvlJc w:val="left"/>
      <w:pPr>
        <w:ind w:left="2696" w:hanging="360"/>
      </w:pPr>
    </w:lvl>
    <w:lvl w:ilvl="3">
      <w:numFmt w:val="bullet"/>
      <w:lvlText w:val="•"/>
      <w:lvlJc w:val="left"/>
      <w:pPr>
        <w:ind w:left="3624" w:hanging="360"/>
      </w:pPr>
    </w:lvl>
    <w:lvl w:ilvl="4">
      <w:numFmt w:val="bullet"/>
      <w:lvlText w:val="•"/>
      <w:lvlJc w:val="left"/>
      <w:pPr>
        <w:ind w:left="4552" w:hanging="360"/>
      </w:pPr>
    </w:lvl>
    <w:lvl w:ilvl="5">
      <w:numFmt w:val="bullet"/>
      <w:lvlText w:val="•"/>
      <w:lvlJc w:val="left"/>
      <w:pPr>
        <w:ind w:left="5480" w:hanging="360"/>
      </w:pPr>
    </w:lvl>
    <w:lvl w:ilvl="6">
      <w:numFmt w:val="bullet"/>
      <w:lvlText w:val="•"/>
      <w:lvlJc w:val="left"/>
      <w:pPr>
        <w:ind w:left="6408" w:hanging="360"/>
      </w:pPr>
    </w:lvl>
    <w:lvl w:ilvl="7">
      <w:numFmt w:val="bullet"/>
      <w:lvlText w:val="•"/>
      <w:lvlJc w:val="left"/>
      <w:pPr>
        <w:ind w:left="7336" w:hanging="360"/>
      </w:pPr>
    </w:lvl>
    <w:lvl w:ilvl="8">
      <w:numFmt w:val="bullet"/>
      <w:lvlText w:val="•"/>
      <w:lvlJc w:val="left"/>
      <w:pPr>
        <w:ind w:left="8264" w:hanging="360"/>
      </w:pPr>
    </w:lvl>
  </w:abstractNum>
  <w:abstractNum w:abstractNumId="7" w15:restartNumberingAfterBreak="0">
    <w:nsid w:val="00000409"/>
    <w:multiLevelType w:val="multilevel"/>
    <w:tmpl w:val="FFFFFFFF"/>
    <w:lvl w:ilvl="0">
      <w:numFmt w:val="bullet"/>
      <w:lvlText w:val="●"/>
      <w:lvlJc w:val="left"/>
      <w:pPr>
        <w:ind w:left="845" w:hanging="360"/>
      </w:pPr>
      <w:rPr>
        <w:rFonts w:ascii="Arial" w:hAnsi="Arial"/>
        <w:b w:val="0"/>
        <w:i w:val="0"/>
        <w:w w:val="100"/>
        <w:sz w:val="24"/>
      </w:rPr>
    </w:lvl>
    <w:lvl w:ilvl="1">
      <w:numFmt w:val="bullet"/>
      <w:lvlText w:val="o"/>
      <w:lvlJc w:val="left"/>
      <w:pPr>
        <w:ind w:left="1565" w:hanging="360"/>
      </w:pPr>
      <w:rPr>
        <w:rFonts w:ascii="Courier New" w:hAnsi="Courier New"/>
        <w:b w:val="0"/>
        <w:i w:val="0"/>
        <w:w w:val="100"/>
        <w:sz w:val="24"/>
      </w:rPr>
    </w:lvl>
    <w:lvl w:ilvl="2">
      <w:numFmt w:val="bullet"/>
      <w:lvlText w:val="•"/>
      <w:lvlJc w:val="left"/>
      <w:pPr>
        <w:ind w:left="2511" w:hanging="360"/>
      </w:pPr>
    </w:lvl>
    <w:lvl w:ilvl="3">
      <w:numFmt w:val="bullet"/>
      <w:lvlText w:val="•"/>
      <w:lvlJc w:val="left"/>
      <w:pPr>
        <w:ind w:left="3462" w:hanging="360"/>
      </w:pPr>
    </w:lvl>
    <w:lvl w:ilvl="4">
      <w:numFmt w:val="bullet"/>
      <w:lvlText w:val="•"/>
      <w:lvlJc w:val="left"/>
      <w:pPr>
        <w:ind w:left="4413" w:hanging="360"/>
      </w:pPr>
    </w:lvl>
    <w:lvl w:ilvl="5">
      <w:numFmt w:val="bullet"/>
      <w:lvlText w:val="•"/>
      <w:lvlJc w:val="left"/>
      <w:pPr>
        <w:ind w:left="5364" w:hanging="360"/>
      </w:pPr>
    </w:lvl>
    <w:lvl w:ilvl="6">
      <w:numFmt w:val="bullet"/>
      <w:lvlText w:val="•"/>
      <w:lvlJc w:val="left"/>
      <w:pPr>
        <w:ind w:left="6315" w:hanging="360"/>
      </w:pPr>
    </w:lvl>
    <w:lvl w:ilvl="7">
      <w:numFmt w:val="bullet"/>
      <w:lvlText w:val="•"/>
      <w:lvlJc w:val="left"/>
      <w:pPr>
        <w:ind w:left="7266" w:hanging="360"/>
      </w:pPr>
    </w:lvl>
    <w:lvl w:ilvl="8">
      <w:numFmt w:val="bullet"/>
      <w:lvlText w:val="•"/>
      <w:lvlJc w:val="left"/>
      <w:pPr>
        <w:ind w:left="8217" w:hanging="360"/>
      </w:pPr>
    </w:lvl>
  </w:abstractNum>
  <w:abstractNum w:abstractNumId="8" w15:restartNumberingAfterBreak="0">
    <w:nsid w:val="0000040A"/>
    <w:multiLevelType w:val="multilevel"/>
    <w:tmpl w:val="FFFFFFFF"/>
    <w:lvl w:ilvl="0">
      <w:start w:val="1"/>
      <w:numFmt w:val="decimal"/>
      <w:lvlText w:val="%1."/>
      <w:lvlJc w:val="left"/>
      <w:pPr>
        <w:ind w:left="1205" w:hanging="360"/>
      </w:pPr>
      <w:rPr>
        <w:rFonts w:ascii="Cambria" w:hAnsi="Cambria" w:cs="Cambria"/>
        <w:b w:val="0"/>
        <w:bCs w:val="0"/>
        <w:i w:val="0"/>
        <w:iCs w:val="0"/>
        <w:w w:val="100"/>
        <w:sz w:val="24"/>
        <w:szCs w:val="24"/>
      </w:rPr>
    </w:lvl>
    <w:lvl w:ilvl="1">
      <w:numFmt w:val="bullet"/>
      <w:lvlText w:val="•"/>
      <w:lvlJc w:val="left"/>
      <w:pPr>
        <w:ind w:left="2092" w:hanging="360"/>
      </w:pPr>
    </w:lvl>
    <w:lvl w:ilvl="2">
      <w:numFmt w:val="bullet"/>
      <w:lvlText w:val="•"/>
      <w:lvlJc w:val="left"/>
      <w:pPr>
        <w:ind w:left="2984" w:hanging="360"/>
      </w:pPr>
    </w:lvl>
    <w:lvl w:ilvl="3">
      <w:numFmt w:val="bullet"/>
      <w:lvlText w:val="•"/>
      <w:lvlJc w:val="left"/>
      <w:pPr>
        <w:ind w:left="3876" w:hanging="360"/>
      </w:pPr>
    </w:lvl>
    <w:lvl w:ilvl="4">
      <w:numFmt w:val="bullet"/>
      <w:lvlText w:val="•"/>
      <w:lvlJc w:val="left"/>
      <w:pPr>
        <w:ind w:left="4768" w:hanging="360"/>
      </w:pPr>
    </w:lvl>
    <w:lvl w:ilvl="5">
      <w:numFmt w:val="bullet"/>
      <w:lvlText w:val="•"/>
      <w:lvlJc w:val="left"/>
      <w:pPr>
        <w:ind w:left="5660" w:hanging="360"/>
      </w:pPr>
    </w:lvl>
    <w:lvl w:ilvl="6">
      <w:numFmt w:val="bullet"/>
      <w:lvlText w:val="•"/>
      <w:lvlJc w:val="left"/>
      <w:pPr>
        <w:ind w:left="6552" w:hanging="360"/>
      </w:pPr>
    </w:lvl>
    <w:lvl w:ilvl="7">
      <w:numFmt w:val="bullet"/>
      <w:lvlText w:val="•"/>
      <w:lvlJc w:val="left"/>
      <w:pPr>
        <w:ind w:left="7444" w:hanging="360"/>
      </w:pPr>
    </w:lvl>
    <w:lvl w:ilvl="8">
      <w:numFmt w:val="bullet"/>
      <w:lvlText w:val="•"/>
      <w:lvlJc w:val="left"/>
      <w:pPr>
        <w:ind w:left="8336" w:hanging="360"/>
      </w:pPr>
    </w:lvl>
  </w:abstractNum>
  <w:abstractNum w:abstractNumId="9" w15:restartNumberingAfterBreak="0">
    <w:nsid w:val="0000040B"/>
    <w:multiLevelType w:val="multilevel"/>
    <w:tmpl w:val="FFFFFFFF"/>
    <w:lvl w:ilvl="0">
      <w:start w:val="1"/>
      <w:numFmt w:val="decimal"/>
      <w:lvlText w:val="%1."/>
      <w:lvlJc w:val="left"/>
      <w:pPr>
        <w:ind w:left="920" w:hanging="360"/>
      </w:pPr>
      <w:rPr>
        <w:rFonts w:ascii="Cambria" w:hAnsi="Cambria" w:cs="Cambria"/>
        <w:b w:val="0"/>
        <w:bCs w:val="0"/>
        <w:i w:val="0"/>
        <w:iCs w:val="0"/>
        <w:w w:val="100"/>
        <w:sz w:val="24"/>
        <w:szCs w:val="24"/>
      </w:rPr>
    </w:lvl>
    <w:lvl w:ilvl="1">
      <w:numFmt w:val="bullet"/>
      <w:lvlText w:val="•"/>
      <w:lvlJc w:val="left"/>
      <w:pPr>
        <w:ind w:left="1840" w:hanging="360"/>
      </w:pPr>
    </w:lvl>
    <w:lvl w:ilvl="2">
      <w:numFmt w:val="bullet"/>
      <w:lvlText w:val="•"/>
      <w:lvlJc w:val="left"/>
      <w:pPr>
        <w:ind w:left="2760" w:hanging="360"/>
      </w:pPr>
    </w:lvl>
    <w:lvl w:ilvl="3">
      <w:numFmt w:val="bullet"/>
      <w:lvlText w:val="•"/>
      <w:lvlJc w:val="left"/>
      <w:pPr>
        <w:ind w:left="3680" w:hanging="360"/>
      </w:pPr>
    </w:lvl>
    <w:lvl w:ilvl="4">
      <w:numFmt w:val="bullet"/>
      <w:lvlText w:val="•"/>
      <w:lvlJc w:val="left"/>
      <w:pPr>
        <w:ind w:left="4600" w:hanging="360"/>
      </w:pPr>
    </w:lvl>
    <w:lvl w:ilvl="5">
      <w:numFmt w:val="bullet"/>
      <w:lvlText w:val="•"/>
      <w:lvlJc w:val="left"/>
      <w:pPr>
        <w:ind w:left="5520" w:hanging="360"/>
      </w:pPr>
    </w:lvl>
    <w:lvl w:ilvl="6">
      <w:numFmt w:val="bullet"/>
      <w:lvlText w:val="•"/>
      <w:lvlJc w:val="left"/>
      <w:pPr>
        <w:ind w:left="6440" w:hanging="360"/>
      </w:pPr>
    </w:lvl>
    <w:lvl w:ilvl="7">
      <w:numFmt w:val="bullet"/>
      <w:lvlText w:val="•"/>
      <w:lvlJc w:val="left"/>
      <w:pPr>
        <w:ind w:left="7360" w:hanging="360"/>
      </w:pPr>
    </w:lvl>
    <w:lvl w:ilvl="8">
      <w:numFmt w:val="bullet"/>
      <w:lvlText w:val="•"/>
      <w:lvlJc w:val="left"/>
      <w:pPr>
        <w:ind w:left="8280" w:hanging="360"/>
      </w:pPr>
    </w:lvl>
  </w:abstractNum>
  <w:abstractNum w:abstractNumId="10" w15:restartNumberingAfterBreak="0">
    <w:nsid w:val="0000040C"/>
    <w:multiLevelType w:val="multilevel"/>
    <w:tmpl w:val="FFFFFFFF"/>
    <w:lvl w:ilvl="0">
      <w:numFmt w:val="bullet"/>
      <w:lvlText w:val="●"/>
      <w:lvlJc w:val="left"/>
      <w:pPr>
        <w:ind w:left="845" w:hanging="360"/>
      </w:pPr>
      <w:rPr>
        <w:rFonts w:ascii="Arial" w:hAnsi="Arial"/>
        <w:b w:val="0"/>
        <w:i w:val="0"/>
        <w:w w:val="100"/>
        <w:sz w:val="24"/>
      </w:rPr>
    </w:lvl>
    <w:lvl w:ilvl="1">
      <w:numFmt w:val="bullet"/>
      <w:lvlText w:val="•"/>
      <w:lvlJc w:val="left"/>
      <w:pPr>
        <w:ind w:left="1768" w:hanging="360"/>
      </w:pPr>
    </w:lvl>
    <w:lvl w:ilvl="2">
      <w:numFmt w:val="bullet"/>
      <w:lvlText w:val="•"/>
      <w:lvlJc w:val="left"/>
      <w:pPr>
        <w:ind w:left="2696" w:hanging="360"/>
      </w:pPr>
    </w:lvl>
    <w:lvl w:ilvl="3">
      <w:numFmt w:val="bullet"/>
      <w:lvlText w:val="•"/>
      <w:lvlJc w:val="left"/>
      <w:pPr>
        <w:ind w:left="3624" w:hanging="360"/>
      </w:pPr>
    </w:lvl>
    <w:lvl w:ilvl="4">
      <w:numFmt w:val="bullet"/>
      <w:lvlText w:val="•"/>
      <w:lvlJc w:val="left"/>
      <w:pPr>
        <w:ind w:left="4552" w:hanging="360"/>
      </w:pPr>
    </w:lvl>
    <w:lvl w:ilvl="5">
      <w:numFmt w:val="bullet"/>
      <w:lvlText w:val="•"/>
      <w:lvlJc w:val="left"/>
      <w:pPr>
        <w:ind w:left="5480" w:hanging="360"/>
      </w:pPr>
    </w:lvl>
    <w:lvl w:ilvl="6">
      <w:numFmt w:val="bullet"/>
      <w:lvlText w:val="•"/>
      <w:lvlJc w:val="left"/>
      <w:pPr>
        <w:ind w:left="6408" w:hanging="360"/>
      </w:pPr>
    </w:lvl>
    <w:lvl w:ilvl="7">
      <w:numFmt w:val="bullet"/>
      <w:lvlText w:val="•"/>
      <w:lvlJc w:val="left"/>
      <w:pPr>
        <w:ind w:left="7336" w:hanging="360"/>
      </w:pPr>
    </w:lvl>
    <w:lvl w:ilvl="8">
      <w:numFmt w:val="bullet"/>
      <w:lvlText w:val="•"/>
      <w:lvlJc w:val="left"/>
      <w:pPr>
        <w:ind w:left="8264" w:hanging="360"/>
      </w:pPr>
    </w:lvl>
  </w:abstractNum>
  <w:abstractNum w:abstractNumId="11" w15:restartNumberingAfterBreak="0">
    <w:nsid w:val="0000040D"/>
    <w:multiLevelType w:val="multilevel"/>
    <w:tmpl w:val="FFFFFFFF"/>
    <w:lvl w:ilvl="0">
      <w:numFmt w:val="bullet"/>
      <w:lvlText w:val="●"/>
      <w:lvlJc w:val="left"/>
      <w:pPr>
        <w:ind w:left="845" w:hanging="360"/>
      </w:pPr>
      <w:rPr>
        <w:rFonts w:ascii="Arial" w:hAnsi="Arial"/>
        <w:b w:val="0"/>
        <w:i w:val="0"/>
        <w:w w:val="100"/>
        <w:sz w:val="24"/>
      </w:rPr>
    </w:lvl>
    <w:lvl w:ilvl="1">
      <w:numFmt w:val="bullet"/>
      <w:lvlText w:val="•"/>
      <w:lvlJc w:val="left"/>
      <w:pPr>
        <w:ind w:left="1768" w:hanging="360"/>
      </w:pPr>
    </w:lvl>
    <w:lvl w:ilvl="2">
      <w:numFmt w:val="bullet"/>
      <w:lvlText w:val="•"/>
      <w:lvlJc w:val="left"/>
      <w:pPr>
        <w:ind w:left="2696" w:hanging="360"/>
      </w:pPr>
    </w:lvl>
    <w:lvl w:ilvl="3">
      <w:numFmt w:val="bullet"/>
      <w:lvlText w:val="•"/>
      <w:lvlJc w:val="left"/>
      <w:pPr>
        <w:ind w:left="3624" w:hanging="360"/>
      </w:pPr>
    </w:lvl>
    <w:lvl w:ilvl="4">
      <w:numFmt w:val="bullet"/>
      <w:lvlText w:val="•"/>
      <w:lvlJc w:val="left"/>
      <w:pPr>
        <w:ind w:left="4552" w:hanging="360"/>
      </w:pPr>
    </w:lvl>
    <w:lvl w:ilvl="5">
      <w:numFmt w:val="bullet"/>
      <w:lvlText w:val="•"/>
      <w:lvlJc w:val="left"/>
      <w:pPr>
        <w:ind w:left="5480" w:hanging="360"/>
      </w:pPr>
    </w:lvl>
    <w:lvl w:ilvl="6">
      <w:numFmt w:val="bullet"/>
      <w:lvlText w:val="•"/>
      <w:lvlJc w:val="left"/>
      <w:pPr>
        <w:ind w:left="6408" w:hanging="360"/>
      </w:pPr>
    </w:lvl>
    <w:lvl w:ilvl="7">
      <w:numFmt w:val="bullet"/>
      <w:lvlText w:val="•"/>
      <w:lvlJc w:val="left"/>
      <w:pPr>
        <w:ind w:left="7336" w:hanging="360"/>
      </w:pPr>
    </w:lvl>
    <w:lvl w:ilvl="8">
      <w:numFmt w:val="bullet"/>
      <w:lvlText w:val="•"/>
      <w:lvlJc w:val="left"/>
      <w:pPr>
        <w:ind w:left="8264" w:hanging="360"/>
      </w:pPr>
    </w:lvl>
  </w:abstractNum>
  <w:abstractNum w:abstractNumId="12" w15:restartNumberingAfterBreak="0">
    <w:nsid w:val="0000040E"/>
    <w:multiLevelType w:val="multilevel"/>
    <w:tmpl w:val="FFFFFFFF"/>
    <w:lvl w:ilvl="0">
      <w:start w:val="1"/>
      <w:numFmt w:val="decimal"/>
      <w:lvlText w:val="%1."/>
      <w:lvlJc w:val="left"/>
      <w:pPr>
        <w:ind w:left="920" w:hanging="360"/>
      </w:pPr>
      <w:rPr>
        <w:rFonts w:ascii="Cambria" w:hAnsi="Cambria" w:cs="Cambria"/>
        <w:b w:val="0"/>
        <w:bCs w:val="0"/>
        <w:i w:val="0"/>
        <w:iCs w:val="0"/>
        <w:w w:val="100"/>
        <w:sz w:val="24"/>
        <w:szCs w:val="24"/>
      </w:rPr>
    </w:lvl>
    <w:lvl w:ilvl="1">
      <w:numFmt w:val="bullet"/>
      <w:lvlText w:val="•"/>
      <w:lvlJc w:val="left"/>
      <w:pPr>
        <w:ind w:left="1840" w:hanging="360"/>
      </w:pPr>
    </w:lvl>
    <w:lvl w:ilvl="2">
      <w:numFmt w:val="bullet"/>
      <w:lvlText w:val="•"/>
      <w:lvlJc w:val="left"/>
      <w:pPr>
        <w:ind w:left="2760" w:hanging="360"/>
      </w:pPr>
    </w:lvl>
    <w:lvl w:ilvl="3">
      <w:numFmt w:val="bullet"/>
      <w:lvlText w:val="•"/>
      <w:lvlJc w:val="left"/>
      <w:pPr>
        <w:ind w:left="3680" w:hanging="360"/>
      </w:pPr>
    </w:lvl>
    <w:lvl w:ilvl="4">
      <w:numFmt w:val="bullet"/>
      <w:lvlText w:val="•"/>
      <w:lvlJc w:val="left"/>
      <w:pPr>
        <w:ind w:left="4600" w:hanging="360"/>
      </w:pPr>
    </w:lvl>
    <w:lvl w:ilvl="5">
      <w:numFmt w:val="bullet"/>
      <w:lvlText w:val="•"/>
      <w:lvlJc w:val="left"/>
      <w:pPr>
        <w:ind w:left="5520" w:hanging="360"/>
      </w:pPr>
    </w:lvl>
    <w:lvl w:ilvl="6">
      <w:numFmt w:val="bullet"/>
      <w:lvlText w:val="•"/>
      <w:lvlJc w:val="left"/>
      <w:pPr>
        <w:ind w:left="6440" w:hanging="360"/>
      </w:pPr>
    </w:lvl>
    <w:lvl w:ilvl="7">
      <w:numFmt w:val="bullet"/>
      <w:lvlText w:val="•"/>
      <w:lvlJc w:val="left"/>
      <w:pPr>
        <w:ind w:left="7360" w:hanging="360"/>
      </w:pPr>
    </w:lvl>
    <w:lvl w:ilvl="8">
      <w:numFmt w:val="bullet"/>
      <w:lvlText w:val="•"/>
      <w:lvlJc w:val="left"/>
      <w:pPr>
        <w:ind w:left="8280" w:hanging="360"/>
      </w:pPr>
    </w:lvl>
  </w:abstractNum>
  <w:abstractNum w:abstractNumId="13" w15:restartNumberingAfterBreak="0">
    <w:nsid w:val="0000040F"/>
    <w:multiLevelType w:val="multilevel"/>
    <w:tmpl w:val="FFFFFFFF"/>
    <w:lvl w:ilvl="0">
      <w:start w:val="1"/>
      <w:numFmt w:val="decimal"/>
      <w:lvlText w:val="%1."/>
      <w:lvlJc w:val="left"/>
      <w:pPr>
        <w:ind w:left="845" w:hanging="360"/>
      </w:pPr>
      <w:rPr>
        <w:rFonts w:ascii="Cambria" w:hAnsi="Cambria" w:cs="Cambria"/>
        <w:b w:val="0"/>
        <w:bCs w:val="0"/>
        <w:i w:val="0"/>
        <w:iCs w:val="0"/>
        <w:w w:val="100"/>
        <w:sz w:val="24"/>
        <w:szCs w:val="24"/>
      </w:rPr>
    </w:lvl>
    <w:lvl w:ilvl="1">
      <w:numFmt w:val="bullet"/>
      <w:lvlText w:val="●"/>
      <w:lvlJc w:val="left"/>
      <w:pPr>
        <w:ind w:left="920" w:hanging="360"/>
      </w:pPr>
      <w:rPr>
        <w:rFonts w:ascii="Arial" w:hAnsi="Arial"/>
        <w:w w:val="100"/>
      </w:rPr>
    </w:lvl>
    <w:lvl w:ilvl="2">
      <w:numFmt w:val="bullet"/>
      <w:lvlText w:val="•"/>
      <w:lvlJc w:val="left"/>
      <w:pPr>
        <w:ind w:left="1942" w:hanging="360"/>
      </w:pPr>
    </w:lvl>
    <w:lvl w:ilvl="3">
      <w:numFmt w:val="bullet"/>
      <w:lvlText w:val="•"/>
      <w:lvlJc w:val="left"/>
      <w:pPr>
        <w:ind w:left="2964" w:hanging="360"/>
      </w:pPr>
    </w:lvl>
    <w:lvl w:ilvl="4">
      <w:numFmt w:val="bullet"/>
      <w:lvlText w:val="•"/>
      <w:lvlJc w:val="left"/>
      <w:pPr>
        <w:ind w:left="3986" w:hanging="360"/>
      </w:pPr>
    </w:lvl>
    <w:lvl w:ilvl="5">
      <w:numFmt w:val="bullet"/>
      <w:lvlText w:val="•"/>
      <w:lvlJc w:val="left"/>
      <w:pPr>
        <w:ind w:left="5008" w:hanging="360"/>
      </w:pPr>
    </w:lvl>
    <w:lvl w:ilvl="6">
      <w:numFmt w:val="bullet"/>
      <w:lvlText w:val="•"/>
      <w:lvlJc w:val="left"/>
      <w:pPr>
        <w:ind w:left="6031" w:hanging="360"/>
      </w:pPr>
    </w:lvl>
    <w:lvl w:ilvl="7">
      <w:numFmt w:val="bullet"/>
      <w:lvlText w:val="•"/>
      <w:lvlJc w:val="left"/>
      <w:pPr>
        <w:ind w:left="7053" w:hanging="360"/>
      </w:pPr>
    </w:lvl>
    <w:lvl w:ilvl="8">
      <w:numFmt w:val="bullet"/>
      <w:lvlText w:val="•"/>
      <w:lvlJc w:val="left"/>
      <w:pPr>
        <w:ind w:left="8075" w:hanging="360"/>
      </w:pPr>
    </w:lvl>
  </w:abstractNum>
  <w:abstractNum w:abstractNumId="14" w15:restartNumberingAfterBreak="0">
    <w:nsid w:val="00000410"/>
    <w:multiLevelType w:val="multilevel"/>
    <w:tmpl w:val="FFFFFFFF"/>
    <w:lvl w:ilvl="0">
      <w:start w:val="5"/>
      <w:numFmt w:val="decimal"/>
      <w:lvlText w:val="%1"/>
      <w:lvlJc w:val="left"/>
      <w:pPr>
        <w:ind w:left="810" w:hanging="591"/>
      </w:pPr>
      <w:rPr>
        <w:rFonts w:cs="Times New Roman"/>
      </w:rPr>
    </w:lvl>
    <w:lvl w:ilvl="1">
      <w:start w:val="2"/>
      <w:numFmt w:val="decimal"/>
      <w:lvlText w:val="%1.%2"/>
      <w:lvlJc w:val="left"/>
      <w:pPr>
        <w:ind w:left="810" w:hanging="591"/>
      </w:pPr>
      <w:rPr>
        <w:rFonts w:cs="Times New Roman"/>
      </w:rPr>
    </w:lvl>
    <w:lvl w:ilvl="2">
      <w:start w:val="2"/>
      <w:numFmt w:val="decimal"/>
      <w:lvlText w:val="%1.%2.%3"/>
      <w:lvlJc w:val="left"/>
      <w:pPr>
        <w:ind w:left="810" w:hanging="591"/>
      </w:pPr>
      <w:rPr>
        <w:rFonts w:ascii="Cambria" w:hAnsi="Cambria" w:cs="Cambria"/>
        <w:b/>
        <w:bCs/>
        <w:i w:val="0"/>
        <w:iCs w:val="0"/>
        <w:w w:val="100"/>
        <w:sz w:val="24"/>
        <w:szCs w:val="24"/>
      </w:rPr>
    </w:lvl>
    <w:lvl w:ilvl="3">
      <w:numFmt w:val="bullet"/>
      <w:lvlText w:val="●"/>
      <w:lvlJc w:val="left"/>
      <w:pPr>
        <w:ind w:left="940" w:hanging="360"/>
      </w:pPr>
      <w:rPr>
        <w:rFonts w:ascii="Arial" w:hAnsi="Arial"/>
        <w:b w:val="0"/>
        <w:i w:val="0"/>
        <w:w w:val="100"/>
        <w:sz w:val="24"/>
      </w:rPr>
    </w:lvl>
    <w:lvl w:ilvl="4">
      <w:numFmt w:val="bullet"/>
      <w:lvlText w:val="•"/>
      <w:lvlJc w:val="left"/>
      <w:pPr>
        <w:ind w:left="3960" w:hanging="360"/>
      </w:pPr>
    </w:lvl>
    <w:lvl w:ilvl="5">
      <w:numFmt w:val="bullet"/>
      <w:lvlText w:val="•"/>
      <w:lvlJc w:val="left"/>
      <w:pPr>
        <w:ind w:left="4966" w:hanging="360"/>
      </w:pPr>
    </w:lvl>
    <w:lvl w:ilvl="6">
      <w:numFmt w:val="bullet"/>
      <w:lvlText w:val="•"/>
      <w:lvlJc w:val="left"/>
      <w:pPr>
        <w:ind w:left="5973" w:hanging="360"/>
      </w:pPr>
    </w:lvl>
    <w:lvl w:ilvl="7">
      <w:numFmt w:val="bullet"/>
      <w:lvlText w:val="•"/>
      <w:lvlJc w:val="left"/>
      <w:pPr>
        <w:ind w:left="6980" w:hanging="360"/>
      </w:pPr>
    </w:lvl>
    <w:lvl w:ilvl="8">
      <w:numFmt w:val="bullet"/>
      <w:lvlText w:val="•"/>
      <w:lvlJc w:val="left"/>
      <w:pPr>
        <w:ind w:left="7986" w:hanging="360"/>
      </w:pPr>
    </w:lvl>
  </w:abstractNum>
  <w:abstractNum w:abstractNumId="15" w15:restartNumberingAfterBreak="0">
    <w:nsid w:val="00000411"/>
    <w:multiLevelType w:val="multilevel"/>
    <w:tmpl w:val="FFFFFFFF"/>
    <w:lvl w:ilvl="0">
      <w:numFmt w:val="bullet"/>
      <w:lvlText w:val="●"/>
      <w:lvlJc w:val="left"/>
      <w:pPr>
        <w:ind w:left="940" w:hanging="360"/>
      </w:pPr>
      <w:rPr>
        <w:rFonts w:ascii="Arial" w:hAnsi="Arial"/>
        <w:b w:val="0"/>
        <w:i w:val="0"/>
        <w:w w:val="100"/>
        <w:sz w:val="24"/>
      </w:rPr>
    </w:lvl>
    <w:lvl w:ilvl="1">
      <w:numFmt w:val="bullet"/>
      <w:lvlText w:val="•"/>
      <w:lvlJc w:val="left"/>
      <w:pPr>
        <w:ind w:left="1846" w:hanging="360"/>
      </w:pPr>
    </w:lvl>
    <w:lvl w:ilvl="2">
      <w:numFmt w:val="bullet"/>
      <w:lvlText w:val="•"/>
      <w:lvlJc w:val="left"/>
      <w:pPr>
        <w:ind w:left="2752" w:hanging="360"/>
      </w:pPr>
    </w:lvl>
    <w:lvl w:ilvl="3">
      <w:numFmt w:val="bullet"/>
      <w:lvlText w:val="•"/>
      <w:lvlJc w:val="left"/>
      <w:pPr>
        <w:ind w:left="3658" w:hanging="360"/>
      </w:pPr>
    </w:lvl>
    <w:lvl w:ilvl="4">
      <w:numFmt w:val="bullet"/>
      <w:lvlText w:val="•"/>
      <w:lvlJc w:val="left"/>
      <w:pPr>
        <w:ind w:left="4564" w:hanging="360"/>
      </w:pPr>
    </w:lvl>
    <w:lvl w:ilvl="5">
      <w:numFmt w:val="bullet"/>
      <w:lvlText w:val="•"/>
      <w:lvlJc w:val="left"/>
      <w:pPr>
        <w:ind w:left="5470" w:hanging="360"/>
      </w:pPr>
    </w:lvl>
    <w:lvl w:ilvl="6">
      <w:numFmt w:val="bullet"/>
      <w:lvlText w:val="•"/>
      <w:lvlJc w:val="left"/>
      <w:pPr>
        <w:ind w:left="6376" w:hanging="360"/>
      </w:pPr>
    </w:lvl>
    <w:lvl w:ilvl="7">
      <w:numFmt w:val="bullet"/>
      <w:lvlText w:val="•"/>
      <w:lvlJc w:val="left"/>
      <w:pPr>
        <w:ind w:left="7282" w:hanging="360"/>
      </w:pPr>
    </w:lvl>
    <w:lvl w:ilvl="8">
      <w:numFmt w:val="bullet"/>
      <w:lvlText w:val="•"/>
      <w:lvlJc w:val="left"/>
      <w:pPr>
        <w:ind w:left="8188" w:hanging="360"/>
      </w:pPr>
    </w:lvl>
  </w:abstractNum>
  <w:abstractNum w:abstractNumId="16" w15:restartNumberingAfterBreak="0">
    <w:nsid w:val="00000412"/>
    <w:multiLevelType w:val="multilevel"/>
    <w:tmpl w:val="FFFFFFFF"/>
    <w:lvl w:ilvl="0">
      <w:numFmt w:val="bullet"/>
      <w:lvlText w:val="●"/>
      <w:lvlJc w:val="left"/>
      <w:pPr>
        <w:ind w:left="940" w:hanging="360"/>
      </w:pPr>
      <w:rPr>
        <w:rFonts w:ascii="Arial" w:hAnsi="Arial"/>
        <w:b w:val="0"/>
        <w:i w:val="0"/>
        <w:w w:val="100"/>
        <w:sz w:val="24"/>
      </w:rPr>
    </w:lvl>
    <w:lvl w:ilvl="1">
      <w:numFmt w:val="bullet"/>
      <w:lvlText w:val="•"/>
      <w:lvlJc w:val="left"/>
      <w:pPr>
        <w:ind w:left="1846" w:hanging="360"/>
      </w:pPr>
    </w:lvl>
    <w:lvl w:ilvl="2">
      <w:numFmt w:val="bullet"/>
      <w:lvlText w:val="•"/>
      <w:lvlJc w:val="left"/>
      <w:pPr>
        <w:ind w:left="2752" w:hanging="360"/>
      </w:pPr>
    </w:lvl>
    <w:lvl w:ilvl="3">
      <w:numFmt w:val="bullet"/>
      <w:lvlText w:val="•"/>
      <w:lvlJc w:val="left"/>
      <w:pPr>
        <w:ind w:left="3658" w:hanging="360"/>
      </w:pPr>
    </w:lvl>
    <w:lvl w:ilvl="4">
      <w:numFmt w:val="bullet"/>
      <w:lvlText w:val="•"/>
      <w:lvlJc w:val="left"/>
      <w:pPr>
        <w:ind w:left="4564" w:hanging="360"/>
      </w:pPr>
    </w:lvl>
    <w:lvl w:ilvl="5">
      <w:numFmt w:val="bullet"/>
      <w:lvlText w:val="•"/>
      <w:lvlJc w:val="left"/>
      <w:pPr>
        <w:ind w:left="5470" w:hanging="360"/>
      </w:pPr>
    </w:lvl>
    <w:lvl w:ilvl="6">
      <w:numFmt w:val="bullet"/>
      <w:lvlText w:val="•"/>
      <w:lvlJc w:val="left"/>
      <w:pPr>
        <w:ind w:left="6376" w:hanging="360"/>
      </w:pPr>
    </w:lvl>
    <w:lvl w:ilvl="7">
      <w:numFmt w:val="bullet"/>
      <w:lvlText w:val="•"/>
      <w:lvlJc w:val="left"/>
      <w:pPr>
        <w:ind w:left="7282" w:hanging="360"/>
      </w:pPr>
    </w:lvl>
    <w:lvl w:ilvl="8">
      <w:numFmt w:val="bullet"/>
      <w:lvlText w:val="•"/>
      <w:lvlJc w:val="left"/>
      <w:pPr>
        <w:ind w:left="8188" w:hanging="360"/>
      </w:pPr>
    </w:lvl>
  </w:abstractNum>
  <w:abstractNum w:abstractNumId="17" w15:restartNumberingAfterBreak="0">
    <w:nsid w:val="00000413"/>
    <w:multiLevelType w:val="multilevel"/>
    <w:tmpl w:val="FFFFFFFF"/>
    <w:lvl w:ilvl="0">
      <w:numFmt w:val="bullet"/>
      <w:lvlText w:val="●"/>
      <w:lvlJc w:val="left"/>
      <w:pPr>
        <w:ind w:left="940" w:hanging="360"/>
      </w:pPr>
      <w:rPr>
        <w:rFonts w:ascii="Arial" w:hAnsi="Arial"/>
        <w:b w:val="0"/>
        <w:i w:val="0"/>
        <w:w w:val="100"/>
        <w:sz w:val="24"/>
      </w:rPr>
    </w:lvl>
    <w:lvl w:ilvl="1">
      <w:numFmt w:val="bullet"/>
      <w:lvlText w:val="•"/>
      <w:lvlJc w:val="left"/>
      <w:pPr>
        <w:ind w:left="1846" w:hanging="360"/>
      </w:pPr>
    </w:lvl>
    <w:lvl w:ilvl="2">
      <w:numFmt w:val="bullet"/>
      <w:lvlText w:val="•"/>
      <w:lvlJc w:val="left"/>
      <w:pPr>
        <w:ind w:left="2752" w:hanging="360"/>
      </w:pPr>
    </w:lvl>
    <w:lvl w:ilvl="3">
      <w:numFmt w:val="bullet"/>
      <w:lvlText w:val="•"/>
      <w:lvlJc w:val="left"/>
      <w:pPr>
        <w:ind w:left="3658" w:hanging="360"/>
      </w:pPr>
    </w:lvl>
    <w:lvl w:ilvl="4">
      <w:numFmt w:val="bullet"/>
      <w:lvlText w:val="•"/>
      <w:lvlJc w:val="left"/>
      <w:pPr>
        <w:ind w:left="4564" w:hanging="360"/>
      </w:pPr>
    </w:lvl>
    <w:lvl w:ilvl="5">
      <w:numFmt w:val="bullet"/>
      <w:lvlText w:val="•"/>
      <w:lvlJc w:val="left"/>
      <w:pPr>
        <w:ind w:left="5470" w:hanging="360"/>
      </w:pPr>
    </w:lvl>
    <w:lvl w:ilvl="6">
      <w:numFmt w:val="bullet"/>
      <w:lvlText w:val="•"/>
      <w:lvlJc w:val="left"/>
      <w:pPr>
        <w:ind w:left="6376" w:hanging="360"/>
      </w:pPr>
    </w:lvl>
    <w:lvl w:ilvl="7">
      <w:numFmt w:val="bullet"/>
      <w:lvlText w:val="•"/>
      <w:lvlJc w:val="left"/>
      <w:pPr>
        <w:ind w:left="7282" w:hanging="360"/>
      </w:pPr>
    </w:lvl>
    <w:lvl w:ilvl="8">
      <w:numFmt w:val="bullet"/>
      <w:lvlText w:val="•"/>
      <w:lvlJc w:val="left"/>
      <w:pPr>
        <w:ind w:left="8188" w:hanging="360"/>
      </w:pPr>
    </w:lvl>
  </w:abstractNum>
  <w:abstractNum w:abstractNumId="18" w15:restartNumberingAfterBreak="0">
    <w:nsid w:val="00000414"/>
    <w:multiLevelType w:val="multilevel"/>
    <w:tmpl w:val="FFFFFFFF"/>
    <w:lvl w:ilvl="0">
      <w:numFmt w:val="bullet"/>
      <w:lvlText w:val="●"/>
      <w:lvlJc w:val="left"/>
      <w:pPr>
        <w:ind w:left="670" w:hanging="360"/>
      </w:pPr>
      <w:rPr>
        <w:rFonts w:ascii="Arial" w:hAnsi="Arial"/>
        <w:b w:val="0"/>
        <w:i w:val="0"/>
        <w:w w:val="100"/>
        <w:sz w:val="24"/>
      </w:rPr>
    </w:lvl>
    <w:lvl w:ilvl="1">
      <w:numFmt w:val="bullet"/>
      <w:lvlText w:val="•"/>
      <w:lvlJc w:val="left"/>
      <w:pPr>
        <w:ind w:left="1612" w:hanging="360"/>
      </w:pPr>
    </w:lvl>
    <w:lvl w:ilvl="2">
      <w:numFmt w:val="bullet"/>
      <w:lvlText w:val="•"/>
      <w:lvlJc w:val="left"/>
      <w:pPr>
        <w:ind w:left="2544" w:hanging="360"/>
      </w:pPr>
    </w:lvl>
    <w:lvl w:ilvl="3">
      <w:numFmt w:val="bullet"/>
      <w:lvlText w:val="•"/>
      <w:lvlJc w:val="left"/>
      <w:pPr>
        <w:ind w:left="3476" w:hanging="360"/>
      </w:pPr>
    </w:lvl>
    <w:lvl w:ilvl="4">
      <w:numFmt w:val="bullet"/>
      <w:lvlText w:val="•"/>
      <w:lvlJc w:val="left"/>
      <w:pPr>
        <w:ind w:left="4408" w:hanging="360"/>
      </w:pPr>
    </w:lvl>
    <w:lvl w:ilvl="5">
      <w:numFmt w:val="bullet"/>
      <w:lvlText w:val="•"/>
      <w:lvlJc w:val="left"/>
      <w:pPr>
        <w:ind w:left="5340" w:hanging="360"/>
      </w:pPr>
    </w:lvl>
    <w:lvl w:ilvl="6">
      <w:numFmt w:val="bullet"/>
      <w:lvlText w:val="•"/>
      <w:lvlJc w:val="left"/>
      <w:pPr>
        <w:ind w:left="6272" w:hanging="360"/>
      </w:pPr>
    </w:lvl>
    <w:lvl w:ilvl="7">
      <w:numFmt w:val="bullet"/>
      <w:lvlText w:val="•"/>
      <w:lvlJc w:val="left"/>
      <w:pPr>
        <w:ind w:left="7204" w:hanging="360"/>
      </w:pPr>
    </w:lvl>
    <w:lvl w:ilvl="8">
      <w:numFmt w:val="bullet"/>
      <w:lvlText w:val="•"/>
      <w:lvlJc w:val="left"/>
      <w:pPr>
        <w:ind w:left="8136" w:hanging="360"/>
      </w:pPr>
    </w:lvl>
  </w:abstractNum>
  <w:abstractNum w:abstractNumId="19" w15:restartNumberingAfterBreak="0">
    <w:nsid w:val="00000415"/>
    <w:multiLevelType w:val="multilevel"/>
    <w:tmpl w:val="FFFFFFFF"/>
    <w:lvl w:ilvl="0">
      <w:numFmt w:val="bullet"/>
      <w:lvlText w:val="●"/>
      <w:lvlJc w:val="left"/>
      <w:pPr>
        <w:ind w:left="805" w:hanging="360"/>
      </w:pPr>
      <w:rPr>
        <w:rFonts w:ascii="Arial" w:hAnsi="Arial"/>
        <w:b w:val="0"/>
        <w:i w:val="0"/>
        <w:w w:val="100"/>
        <w:sz w:val="24"/>
      </w:rPr>
    </w:lvl>
    <w:lvl w:ilvl="1">
      <w:numFmt w:val="bullet"/>
      <w:lvlText w:val="•"/>
      <w:lvlJc w:val="left"/>
      <w:pPr>
        <w:ind w:left="1654" w:hanging="360"/>
      </w:pPr>
    </w:lvl>
    <w:lvl w:ilvl="2">
      <w:numFmt w:val="bullet"/>
      <w:lvlText w:val="•"/>
      <w:lvlJc w:val="left"/>
      <w:pPr>
        <w:ind w:left="2508" w:hanging="360"/>
      </w:pPr>
    </w:lvl>
    <w:lvl w:ilvl="3">
      <w:numFmt w:val="bullet"/>
      <w:lvlText w:val="•"/>
      <w:lvlJc w:val="left"/>
      <w:pPr>
        <w:ind w:left="3362" w:hanging="360"/>
      </w:pPr>
    </w:lvl>
    <w:lvl w:ilvl="4">
      <w:numFmt w:val="bullet"/>
      <w:lvlText w:val="•"/>
      <w:lvlJc w:val="left"/>
      <w:pPr>
        <w:ind w:left="4216" w:hanging="360"/>
      </w:pPr>
    </w:lvl>
    <w:lvl w:ilvl="5">
      <w:numFmt w:val="bullet"/>
      <w:lvlText w:val="•"/>
      <w:lvlJc w:val="left"/>
      <w:pPr>
        <w:ind w:left="5070" w:hanging="360"/>
      </w:pPr>
    </w:lvl>
    <w:lvl w:ilvl="6">
      <w:numFmt w:val="bullet"/>
      <w:lvlText w:val="•"/>
      <w:lvlJc w:val="left"/>
      <w:pPr>
        <w:ind w:left="5924" w:hanging="360"/>
      </w:pPr>
    </w:lvl>
    <w:lvl w:ilvl="7">
      <w:numFmt w:val="bullet"/>
      <w:lvlText w:val="•"/>
      <w:lvlJc w:val="left"/>
      <w:pPr>
        <w:ind w:left="6778" w:hanging="360"/>
      </w:pPr>
    </w:lvl>
    <w:lvl w:ilvl="8">
      <w:numFmt w:val="bullet"/>
      <w:lvlText w:val="•"/>
      <w:lvlJc w:val="left"/>
      <w:pPr>
        <w:ind w:left="7632" w:hanging="360"/>
      </w:pPr>
    </w:lvl>
  </w:abstractNum>
  <w:abstractNum w:abstractNumId="20" w15:restartNumberingAfterBreak="0">
    <w:nsid w:val="00000416"/>
    <w:multiLevelType w:val="multilevel"/>
    <w:tmpl w:val="FFFFFFFF"/>
    <w:lvl w:ilvl="0">
      <w:numFmt w:val="bullet"/>
      <w:lvlText w:val="●"/>
      <w:lvlJc w:val="left"/>
      <w:pPr>
        <w:ind w:left="940" w:hanging="360"/>
      </w:pPr>
      <w:rPr>
        <w:rFonts w:ascii="Arial" w:hAnsi="Arial"/>
        <w:b w:val="0"/>
        <w:i w:val="0"/>
        <w:w w:val="100"/>
        <w:sz w:val="24"/>
      </w:rPr>
    </w:lvl>
    <w:lvl w:ilvl="1">
      <w:numFmt w:val="bullet"/>
      <w:lvlText w:val="•"/>
      <w:lvlJc w:val="left"/>
      <w:pPr>
        <w:ind w:left="1846" w:hanging="360"/>
      </w:pPr>
    </w:lvl>
    <w:lvl w:ilvl="2">
      <w:numFmt w:val="bullet"/>
      <w:lvlText w:val="•"/>
      <w:lvlJc w:val="left"/>
      <w:pPr>
        <w:ind w:left="2752" w:hanging="360"/>
      </w:pPr>
    </w:lvl>
    <w:lvl w:ilvl="3">
      <w:numFmt w:val="bullet"/>
      <w:lvlText w:val="•"/>
      <w:lvlJc w:val="left"/>
      <w:pPr>
        <w:ind w:left="3658" w:hanging="360"/>
      </w:pPr>
    </w:lvl>
    <w:lvl w:ilvl="4">
      <w:numFmt w:val="bullet"/>
      <w:lvlText w:val="•"/>
      <w:lvlJc w:val="left"/>
      <w:pPr>
        <w:ind w:left="4564" w:hanging="360"/>
      </w:pPr>
    </w:lvl>
    <w:lvl w:ilvl="5">
      <w:numFmt w:val="bullet"/>
      <w:lvlText w:val="•"/>
      <w:lvlJc w:val="left"/>
      <w:pPr>
        <w:ind w:left="5470" w:hanging="360"/>
      </w:pPr>
    </w:lvl>
    <w:lvl w:ilvl="6">
      <w:numFmt w:val="bullet"/>
      <w:lvlText w:val="•"/>
      <w:lvlJc w:val="left"/>
      <w:pPr>
        <w:ind w:left="6376" w:hanging="360"/>
      </w:pPr>
    </w:lvl>
    <w:lvl w:ilvl="7">
      <w:numFmt w:val="bullet"/>
      <w:lvlText w:val="•"/>
      <w:lvlJc w:val="left"/>
      <w:pPr>
        <w:ind w:left="7282" w:hanging="360"/>
      </w:pPr>
    </w:lvl>
    <w:lvl w:ilvl="8">
      <w:numFmt w:val="bullet"/>
      <w:lvlText w:val="•"/>
      <w:lvlJc w:val="left"/>
      <w:pPr>
        <w:ind w:left="8188" w:hanging="360"/>
      </w:pPr>
    </w:lvl>
  </w:abstractNum>
  <w:abstractNum w:abstractNumId="21" w15:restartNumberingAfterBreak="0">
    <w:nsid w:val="00000417"/>
    <w:multiLevelType w:val="multilevel"/>
    <w:tmpl w:val="FFFFFFFF"/>
    <w:lvl w:ilvl="0">
      <w:numFmt w:val="bullet"/>
      <w:lvlText w:val="●"/>
      <w:lvlJc w:val="left"/>
      <w:pPr>
        <w:ind w:left="940" w:hanging="360"/>
      </w:pPr>
      <w:rPr>
        <w:rFonts w:ascii="Arial" w:hAnsi="Arial"/>
        <w:b w:val="0"/>
        <w:i w:val="0"/>
        <w:w w:val="100"/>
        <w:sz w:val="24"/>
      </w:rPr>
    </w:lvl>
    <w:lvl w:ilvl="1">
      <w:numFmt w:val="bullet"/>
      <w:lvlText w:val="•"/>
      <w:lvlJc w:val="left"/>
      <w:pPr>
        <w:ind w:left="1846" w:hanging="360"/>
      </w:pPr>
    </w:lvl>
    <w:lvl w:ilvl="2">
      <w:numFmt w:val="bullet"/>
      <w:lvlText w:val="•"/>
      <w:lvlJc w:val="left"/>
      <w:pPr>
        <w:ind w:left="2752" w:hanging="360"/>
      </w:pPr>
    </w:lvl>
    <w:lvl w:ilvl="3">
      <w:numFmt w:val="bullet"/>
      <w:lvlText w:val="•"/>
      <w:lvlJc w:val="left"/>
      <w:pPr>
        <w:ind w:left="3658" w:hanging="360"/>
      </w:pPr>
    </w:lvl>
    <w:lvl w:ilvl="4">
      <w:numFmt w:val="bullet"/>
      <w:lvlText w:val="•"/>
      <w:lvlJc w:val="left"/>
      <w:pPr>
        <w:ind w:left="4564" w:hanging="360"/>
      </w:pPr>
    </w:lvl>
    <w:lvl w:ilvl="5">
      <w:numFmt w:val="bullet"/>
      <w:lvlText w:val="•"/>
      <w:lvlJc w:val="left"/>
      <w:pPr>
        <w:ind w:left="5470" w:hanging="360"/>
      </w:pPr>
    </w:lvl>
    <w:lvl w:ilvl="6">
      <w:numFmt w:val="bullet"/>
      <w:lvlText w:val="•"/>
      <w:lvlJc w:val="left"/>
      <w:pPr>
        <w:ind w:left="6376" w:hanging="360"/>
      </w:pPr>
    </w:lvl>
    <w:lvl w:ilvl="7">
      <w:numFmt w:val="bullet"/>
      <w:lvlText w:val="•"/>
      <w:lvlJc w:val="left"/>
      <w:pPr>
        <w:ind w:left="7282" w:hanging="360"/>
      </w:pPr>
    </w:lvl>
    <w:lvl w:ilvl="8">
      <w:numFmt w:val="bullet"/>
      <w:lvlText w:val="•"/>
      <w:lvlJc w:val="left"/>
      <w:pPr>
        <w:ind w:left="8188" w:hanging="360"/>
      </w:pPr>
    </w:lvl>
  </w:abstractNum>
  <w:abstractNum w:abstractNumId="22" w15:restartNumberingAfterBreak="0">
    <w:nsid w:val="00000418"/>
    <w:multiLevelType w:val="multilevel"/>
    <w:tmpl w:val="FFFFFFFF"/>
    <w:lvl w:ilvl="0">
      <w:numFmt w:val="bullet"/>
      <w:lvlText w:val="●"/>
      <w:lvlJc w:val="left"/>
      <w:pPr>
        <w:ind w:left="940" w:hanging="360"/>
      </w:pPr>
      <w:rPr>
        <w:rFonts w:ascii="Arial" w:hAnsi="Arial"/>
        <w:b w:val="0"/>
        <w:i w:val="0"/>
        <w:w w:val="100"/>
        <w:sz w:val="24"/>
      </w:rPr>
    </w:lvl>
    <w:lvl w:ilvl="1">
      <w:numFmt w:val="bullet"/>
      <w:lvlText w:val="•"/>
      <w:lvlJc w:val="left"/>
      <w:pPr>
        <w:ind w:left="1846" w:hanging="360"/>
      </w:pPr>
    </w:lvl>
    <w:lvl w:ilvl="2">
      <w:numFmt w:val="bullet"/>
      <w:lvlText w:val="•"/>
      <w:lvlJc w:val="left"/>
      <w:pPr>
        <w:ind w:left="2752" w:hanging="360"/>
      </w:pPr>
    </w:lvl>
    <w:lvl w:ilvl="3">
      <w:numFmt w:val="bullet"/>
      <w:lvlText w:val="•"/>
      <w:lvlJc w:val="left"/>
      <w:pPr>
        <w:ind w:left="3658" w:hanging="360"/>
      </w:pPr>
    </w:lvl>
    <w:lvl w:ilvl="4">
      <w:numFmt w:val="bullet"/>
      <w:lvlText w:val="•"/>
      <w:lvlJc w:val="left"/>
      <w:pPr>
        <w:ind w:left="4564" w:hanging="360"/>
      </w:pPr>
    </w:lvl>
    <w:lvl w:ilvl="5">
      <w:numFmt w:val="bullet"/>
      <w:lvlText w:val="•"/>
      <w:lvlJc w:val="left"/>
      <w:pPr>
        <w:ind w:left="5470" w:hanging="360"/>
      </w:pPr>
    </w:lvl>
    <w:lvl w:ilvl="6">
      <w:numFmt w:val="bullet"/>
      <w:lvlText w:val="•"/>
      <w:lvlJc w:val="left"/>
      <w:pPr>
        <w:ind w:left="6376" w:hanging="360"/>
      </w:pPr>
    </w:lvl>
    <w:lvl w:ilvl="7">
      <w:numFmt w:val="bullet"/>
      <w:lvlText w:val="•"/>
      <w:lvlJc w:val="left"/>
      <w:pPr>
        <w:ind w:left="7282" w:hanging="360"/>
      </w:pPr>
    </w:lvl>
    <w:lvl w:ilvl="8">
      <w:numFmt w:val="bullet"/>
      <w:lvlText w:val="•"/>
      <w:lvlJc w:val="left"/>
      <w:pPr>
        <w:ind w:left="8188" w:hanging="360"/>
      </w:pPr>
    </w:lvl>
  </w:abstractNum>
  <w:abstractNum w:abstractNumId="23" w15:restartNumberingAfterBreak="0">
    <w:nsid w:val="00000419"/>
    <w:multiLevelType w:val="multilevel"/>
    <w:tmpl w:val="FFFFFFFF"/>
    <w:lvl w:ilvl="0">
      <w:numFmt w:val="bullet"/>
      <w:lvlText w:val="●"/>
      <w:lvlJc w:val="left"/>
      <w:pPr>
        <w:ind w:left="865" w:hanging="360"/>
      </w:pPr>
      <w:rPr>
        <w:rFonts w:ascii="Arial" w:hAnsi="Arial"/>
        <w:b w:val="0"/>
        <w:i w:val="0"/>
        <w:w w:val="100"/>
        <w:sz w:val="24"/>
      </w:rPr>
    </w:lvl>
    <w:lvl w:ilvl="1">
      <w:numFmt w:val="bullet"/>
      <w:lvlText w:val="•"/>
      <w:lvlJc w:val="left"/>
      <w:pPr>
        <w:ind w:left="1774" w:hanging="360"/>
      </w:pPr>
    </w:lvl>
    <w:lvl w:ilvl="2">
      <w:numFmt w:val="bullet"/>
      <w:lvlText w:val="•"/>
      <w:lvlJc w:val="left"/>
      <w:pPr>
        <w:ind w:left="2688" w:hanging="360"/>
      </w:pPr>
    </w:lvl>
    <w:lvl w:ilvl="3">
      <w:numFmt w:val="bullet"/>
      <w:lvlText w:val="•"/>
      <w:lvlJc w:val="left"/>
      <w:pPr>
        <w:ind w:left="3602" w:hanging="360"/>
      </w:pPr>
    </w:lvl>
    <w:lvl w:ilvl="4">
      <w:numFmt w:val="bullet"/>
      <w:lvlText w:val="•"/>
      <w:lvlJc w:val="left"/>
      <w:pPr>
        <w:ind w:left="4516" w:hanging="360"/>
      </w:pPr>
    </w:lvl>
    <w:lvl w:ilvl="5">
      <w:numFmt w:val="bullet"/>
      <w:lvlText w:val="•"/>
      <w:lvlJc w:val="left"/>
      <w:pPr>
        <w:ind w:left="5430" w:hanging="360"/>
      </w:pPr>
    </w:lvl>
    <w:lvl w:ilvl="6">
      <w:numFmt w:val="bullet"/>
      <w:lvlText w:val="•"/>
      <w:lvlJc w:val="left"/>
      <w:pPr>
        <w:ind w:left="6344" w:hanging="360"/>
      </w:pPr>
    </w:lvl>
    <w:lvl w:ilvl="7">
      <w:numFmt w:val="bullet"/>
      <w:lvlText w:val="•"/>
      <w:lvlJc w:val="left"/>
      <w:pPr>
        <w:ind w:left="7258" w:hanging="360"/>
      </w:pPr>
    </w:lvl>
    <w:lvl w:ilvl="8">
      <w:numFmt w:val="bullet"/>
      <w:lvlText w:val="•"/>
      <w:lvlJc w:val="left"/>
      <w:pPr>
        <w:ind w:left="8172" w:hanging="360"/>
      </w:pPr>
    </w:lvl>
  </w:abstractNum>
  <w:abstractNum w:abstractNumId="24" w15:restartNumberingAfterBreak="0">
    <w:nsid w:val="0000041A"/>
    <w:multiLevelType w:val="multilevel"/>
    <w:tmpl w:val="FFFFFFFF"/>
    <w:lvl w:ilvl="0">
      <w:numFmt w:val="bullet"/>
      <w:lvlText w:val="●"/>
      <w:lvlJc w:val="left"/>
      <w:pPr>
        <w:ind w:left="730" w:hanging="360"/>
      </w:pPr>
      <w:rPr>
        <w:rFonts w:ascii="Arial" w:hAnsi="Arial"/>
        <w:b w:val="0"/>
        <w:i w:val="0"/>
        <w:w w:val="100"/>
        <w:sz w:val="24"/>
      </w:rPr>
    </w:lvl>
    <w:lvl w:ilvl="1">
      <w:numFmt w:val="bullet"/>
      <w:lvlText w:val="•"/>
      <w:lvlJc w:val="left"/>
      <w:pPr>
        <w:ind w:left="1582" w:hanging="360"/>
      </w:pPr>
    </w:lvl>
    <w:lvl w:ilvl="2">
      <w:numFmt w:val="bullet"/>
      <w:lvlText w:val="•"/>
      <w:lvlJc w:val="left"/>
      <w:pPr>
        <w:ind w:left="2444" w:hanging="360"/>
      </w:pPr>
    </w:lvl>
    <w:lvl w:ilvl="3">
      <w:numFmt w:val="bullet"/>
      <w:lvlText w:val="•"/>
      <w:lvlJc w:val="left"/>
      <w:pPr>
        <w:ind w:left="3306" w:hanging="360"/>
      </w:pPr>
    </w:lvl>
    <w:lvl w:ilvl="4">
      <w:numFmt w:val="bullet"/>
      <w:lvlText w:val="•"/>
      <w:lvlJc w:val="left"/>
      <w:pPr>
        <w:ind w:left="4168" w:hanging="360"/>
      </w:pPr>
    </w:lvl>
    <w:lvl w:ilvl="5">
      <w:numFmt w:val="bullet"/>
      <w:lvlText w:val="•"/>
      <w:lvlJc w:val="left"/>
      <w:pPr>
        <w:ind w:left="5030" w:hanging="360"/>
      </w:pPr>
    </w:lvl>
    <w:lvl w:ilvl="6">
      <w:numFmt w:val="bullet"/>
      <w:lvlText w:val="•"/>
      <w:lvlJc w:val="left"/>
      <w:pPr>
        <w:ind w:left="5892" w:hanging="360"/>
      </w:pPr>
    </w:lvl>
    <w:lvl w:ilvl="7">
      <w:numFmt w:val="bullet"/>
      <w:lvlText w:val="•"/>
      <w:lvlJc w:val="left"/>
      <w:pPr>
        <w:ind w:left="6754" w:hanging="360"/>
      </w:pPr>
    </w:lvl>
    <w:lvl w:ilvl="8">
      <w:numFmt w:val="bullet"/>
      <w:lvlText w:val="•"/>
      <w:lvlJc w:val="left"/>
      <w:pPr>
        <w:ind w:left="7616" w:hanging="360"/>
      </w:pPr>
    </w:lvl>
  </w:abstractNum>
  <w:abstractNum w:abstractNumId="25" w15:restartNumberingAfterBreak="0">
    <w:nsid w:val="0000041B"/>
    <w:multiLevelType w:val="multilevel"/>
    <w:tmpl w:val="FFFFFFFF"/>
    <w:lvl w:ilvl="0">
      <w:numFmt w:val="bullet"/>
      <w:lvlText w:val="●"/>
      <w:lvlJc w:val="left"/>
      <w:pPr>
        <w:ind w:left="865" w:hanging="360"/>
      </w:pPr>
      <w:rPr>
        <w:rFonts w:ascii="Arial" w:hAnsi="Arial"/>
        <w:b w:val="0"/>
        <w:i w:val="0"/>
        <w:w w:val="100"/>
        <w:sz w:val="24"/>
      </w:rPr>
    </w:lvl>
    <w:lvl w:ilvl="1">
      <w:numFmt w:val="bullet"/>
      <w:lvlText w:val="•"/>
      <w:lvlJc w:val="left"/>
      <w:pPr>
        <w:ind w:left="1774" w:hanging="360"/>
      </w:pPr>
    </w:lvl>
    <w:lvl w:ilvl="2">
      <w:numFmt w:val="bullet"/>
      <w:lvlText w:val="•"/>
      <w:lvlJc w:val="left"/>
      <w:pPr>
        <w:ind w:left="2688" w:hanging="360"/>
      </w:pPr>
    </w:lvl>
    <w:lvl w:ilvl="3">
      <w:numFmt w:val="bullet"/>
      <w:lvlText w:val="•"/>
      <w:lvlJc w:val="left"/>
      <w:pPr>
        <w:ind w:left="3602" w:hanging="360"/>
      </w:pPr>
    </w:lvl>
    <w:lvl w:ilvl="4">
      <w:numFmt w:val="bullet"/>
      <w:lvlText w:val="•"/>
      <w:lvlJc w:val="left"/>
      <w:pPr>
        <w:ind w:left="4516" w:hanging="360"/>
      </w:pPr>
    </w:lvl>
    <w:lvl w:ilvl="5">
      <w:numFmt w:val="bullet"/>
      <w:lvlText w:val="•"/>
      <w:lvlJc w:val="left"/>
      <w:pPr>
        <w:ind w:left="5430" w:hanging="360"/>
      </w:pPr>
    </w:lvl>
    <w:lvl w:ilvl="6">
      <w:numFmt w:val="bullet"/>
      <w:lvlText w:val="•"/>
      <w:lvlJc w:val="left"/>
      <w:pPr>
        <w:ind w:left="6344" w:hanging="360"/>
      </w:pPr>
    </w:lvl>
    <w:lvl w:ilvl="7">
      <w:numFmt w:val="bullet"/>
      <w:lvlText w:val="•"/>
      <w:lvlJc w:val="left"/>
      <w:pPr>
        <w:ind w:left="7258" w:hanging="360"/>
      </w:pPr>
    </w:lvl>
    <w:lvl w:ilvl="8">
      <w:numFmt w:val="bullet"/>
      <w:lvlText w:val="•"/>
      <w:lvlJc w:val="left"/>
      <w:pPr>
        <w:ind w:left="8172" w:hanging="360"/>
      </w:pPr>
    </w:lvl>
  </w:abstractNum>
  <w:abstractNum w:abstractNumId="26" w15:restartNumberingAfterBreak="0">
    <w:nsid w:val="0000041C"/>
    <w:multiLevelType w:val="multilevel"/>
    <w:tmpl w:val="FFFFFFFF"/>
    <w:lvl w:ilvl="0">
      <w:numFmt w:val="bullet"/>
      <w:lvlText w:val="●"/>
      <w:lvlJc w:val="left"/>
      <w:pPr>
        <w:ind w:left="940" w:hanging="360"/>
      </w:pPr>
      <w:rPr>
        <w:rFonts w:ascii="Arial" w:hAnsi="Arial"/>
        <w:b w:val="0"/>
        <w:i w:val="0"/>
        <w:w w:val="100"/>
        <w:sz w:val="24"/>
      </w:rPr>
    </w:lvl>
    <w:lvl w:ilvl="1">
      <w:numFmt w:val="bullet"/>
      <w:lvlText w:val="•"/>
      <w:lvlJc w:val="left"/>
      <w:pPr>
        <w:ind w:left="1846" w:hanging="360"/>
      </w:pPr>
    </w:lvl>
    <w:lvl w:ilvl="2">
      <w:numFmt w:val="bullet"/>
      <w:lvlText w:val="•"/>
      <w:lvlJc w:val="left"/>
      <w:pPr>
        <w:ind w:left="2752" w:hanging="360"/>
      </w:pPr>
    </w:lvl>
    <w:lvl w:ilvl="3">
      <w:numFmt w:val="bullet"/>
      <w:lvlText w:val="•"/>
      <w:lvlJc w:val="left"/>
      <w:pPr>
        <w:ind w:left="3658" w:hanging="360"/>
      </w:pPr>
    </w:lvl>
    <w:lvl w:ilvl="4">
      <w:numFmt w:val="bullet"/>
      <w:lvlText w:val="•"/>
      <w:lvlJc w:val="left"/>
      <w:pPr>
        <w:ind w:left="4564" w:hanging="360"/>
      </w:pPr>
    </w:lvl>
    <w:lvl w:ilvl="5">
      <w:numFmt w:val="bullet"/>
      <w:lvlText w:val="•"/>
      <w:lvlJc w:val="left"/>
      <w:pPr>
        <w:ind w:left="5470" w:hanging="360"/>
      </w:pPr>
    </w:lvl>
    <w:lvl w:ilvl="6">
      <w:numFmt w:val="bullet"/>
      <w:lvlText w:val="•"/>
      <w:lvlJc w:val="left"/>
      <w:pPr>
        <w:ind w:left="6376" w:hanging="360"/>
      </w:pPr>
    </w:lvl>
    <w:lvl w:ilvl="7">
      <w:numFmt w:val="bullet"/>
      <w:lvlText w:val="•"/>
      <w:lvlJc w:val="left"/>
      <w:pPr>
        <w:ind w:left="7282" w:hanging="360"/>
      </w:pPr>
    </w:lvl>
    <w:lvl w:ilvl="8">
      <w:numFmt w:val="bullet"/>
      <w:lvlText w:val="•"/>
      <w:lvlJc w:val="left"/>
      <w:pPr>
        <w:ind w:left="8188" w:hanging="360"/>
      </w:pPr>
    </w:lvl>
  </w:abstractNum>
  <w:abstractNum w:abstractNumId="27" w15:restartNumberingAfterBreak="0">
    <w:nsid w:val="0000041D"/>
    <w:multiLevelType w:val="multilevel"/>
    <w:tmpl w:val="FFFFFFFF"/>
    <w:lvl w:ilvl="0">
      <w:numFmt w:val="bullet"/>
      <w:lvlText w:val="●"/>
      <w:lvlJc w:val="left"/>
      <w:pPr>
        <w:ind w:left="2135" w:hanging="360"/>
      </w:pPr>
      <w:rPr>
        <w:rFonts w:ascii="Arial" w:hAnsi="Arial"/>
        <w:b w:val="0"/>
        <w:i w:val="0"/>
        <w:w w:val="100"/>
        <w:sz w:val="24"/>
      </w:rPr>
    </w:lvl>
    <w:lvl w:ilvl="1">
      <w:numFmt w:val="bullet"/>
      <w:lvlText w:val="•"/>
      <w:lvlJc w:val="left"/>
      <w:pPr>
        <w:ind w:left="2938" w:hanging="360"/>
      </w:pPr>
    </w:lvl>
    <w:lvl w:ilvl="2">
      <w:numFmt w:val="bullet"/>
      <w:lvlText w:val="•"/>
      <w:lvlJc w:val="left"/>
      <w:pPr>
        <w:ind w:left="3736" w:hanging="360"/>
      </w:pPr>
    </w:lvl>
    <w:lvl w:ilvl="3">
      <w:numFmt w:val="bullet"/>
      <w:lvlText w:val="•"/>
      <w:lvlJc w:val="left"/>
      <w:pPr>
        <w:ind w:left="4534" w:hanging="360"/>
      </w:pPr>
    </w:lvl>
    <w:lvl w:ilvl="4">
      <w:numFmt w:val="bullet"/>
      <w:lvlText w:val="•"/>
      <w:lvlJc w:val="left"/>
      <w:pPr>
        <w:ind w:left="5332" w:hanging="360"/>
      </w:pPr>
    </w:lvl>
    <w:lvl w:ilvl="5">
      <w:numFmt w:val="bullet"/>
      <w:lvlText w:val="•"/>
      <w:lvlJc w:val="left"/>
      <w:pPr>
        <w:ind w:left="6130" w:hanging="360"/>
      </w:pPr>
    </w:lvl>
    <w:lvl w:ilvl="6">
      <w:numFmt w:val="bullet"/>
      <w:lvlText w:val="•"/>
      <w:lvlJc w:val="left"/>
      <w:pPr>
        <w:ind w:left="6928" w:hanging="360"/>
      </w:pPr>
    </w:lvl>
    <w:lvl w:ilvl="7">
      <w:numFmt w:val="bullet"/>
      <w:lvlText w:val="•"/>
      <w:lvlJc w:val="left"/>
      <w:pPr>
        <w:ind w:left="7726" w:hanging="360"/>
      </w:pPr>
    </w:lvl>
    <w:lvl w:ilvl="8">
      <w:numFmt w:val="bullet"/>
      <w:lvlText w:val="•"/>
      <w:lvlJc w:val="left"/>
      <w:pPr>
        <w:ind w:left="8524" w:hanging="360"/>
      </w:pPr>
    </w:lvl>
  </w:abstractNum>
  <w:num w:numId="1" w16cid:durableId="112411098">
    <w:abstractNumId w:val="27"/>
  </w:num>
  <w:num w:numId="2" w16cid:durableId="2078550473">
    <w:abstractNumId w:val="26"/>
  </w:num>
  <w:num w:numId="3" w16cid:durableId="1038049976">
    <w:abstractNumId w:val="25"/>
  </w:num>
  <w:num w:numId="4" w16cid:durableId="2052806962">
    <w:abstractNumId w:val="24"/>
  </w:num>
  <w:num w:numId="5" w16cid:durableId="452678779">
    <w:abstractNumId w:val="23"/>
  </w:num>
  <w:num w:numId="6" w16cid:durableId="748968182">
    <w:abstractNumId w:val="22"/>
  </w:num>
  <w:num w:numId="7" w16cid:durableId="512961084">
    <w:abstractNumId w:val="21"/>
  </w:num>
  <w:num w:numId="8" w16cid:durableId="169755586">
    <w:abstractNumId w:val="20"/>
  </w:num>
  <w:num w:numId="9" w16cid:durableId="875315314">
    <w:abstractNumId w:val="19"/>
  </w:num>
  <w:num w:numId="10" w16cid:durableId="244459871">
    <w:abstractNumId w:val="18"/>
  </w:num>
  <w:num w:numId="11" w16cid:durableId="1704283801">
    <w:abstractNumId w:val="17"/>
  </w:num>
  <w:num w:numId="12" w16cid:durableId="307438828">
    <w:abstractNumId w:val="16"/>
  </w:num>
  <w:num w:numId="13" w16cid:durableId="896360897">
    <w:abstractNumId w:val="15"/>
  </w:num>
  <w:num w:numId="14" w16cid:durableId="1911426516">
    <w:abstractNumId w:val="14"/>
  </w:num>
  <w:num w:numId="15" w16cid:durableId="1020935662">
    <w:abstractNumId w:val="13"/>
  </w:num>
  <w:num w:numId="16" w16cid:durableId="545991085">
    <w:abstractNumId w:val="12"/>
  </w:num>
  <w:num w:numId="17" w16cid:durableId="412700067">
    <w:abstractNumId w:val="11"/>
  </w:num>
  <w:num w:numId="18" w16cid:durableId="869493720">
    <w:abstractNumId w:val="10"/>
  </w:num>
  <w:num w:numId="19" w16cid:durableId="2041395818">
    <w:abstractNumId w:val="9"/>
  </w:num>
  <w:num w:numId="20" w16cid:durableId="967124629">
    <w:abstractNumId w:val="8"/>
  </w:num>
  <w:num w:numId="21" w16cid:durableId="1639651535">
    <w:abstractNumId w:val="7"/>
  </w:num>
  <w:num w:numId="22" w16cid:durableId="26881314">
    <w:abstractNumId w:val="6"/>
  </w:num>
  <w:num w:numId="23" w16cid:durableId="681467361">
    <w:abstractNumId w:val="5"/>
  </w:num>
  <w:num w:numId="24" w16cid:durableId="1070731641">
    <w:abstractNumId w:val="4"/>
  </w:num>
  <w:num w:numId="25" w16cid:durableId="2019116532">
    <w:abstractNumId w:val="3"/>
  </w:num>
  <w:num w:numId="26" w16cid:durableId="1828355857">
    <w:abstractNumId w:val="2"/>
  </w:num>
  <w:num w:numId="27" w16cid:durableId="2127773801">
    <w:abstractNumId w:val="1"/>
  </w:num>
  <w:num w:numId="28" w16cid:durableId="82347646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63"/>
  </w:hdrShapeDefaults>
  <w:footnotePr>
    <w:footnote w:id="-1"/>
    <w:footnote w:id="0"/>
  </w:footnotePr>
  <w:endnotePr>
    <w:endnote w:id="-1"/>
    <w:endnote w:id="0"/>
  </w:endnotePr>
  <w:compat>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4A5D"/>
    <w:rsid w:val="002E192B"/>
    <w:rsid w:val="00544A5D"/>
    <w:rsid w:val="007B6AD5"/>
    <w:rsid w:val="00922296"/>
    <w:rsid w:val="0096672D"/>
    <w:rsid w:val="00A678E2"/>
    <w:rsid w:val="00DB5A43"/>
    <w:rsid w:val="00DC7AFF"/>
    <w:rsid w:val="00DD1688"/>
    <w:rsid w:val="00DD2B9D"/>
    <w:rsid w:val="00F65BE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63"/>
    <o:shapelayout v:ext="edit">
      <o:idmap v:ext="edit" data="1"/>
    </o:shapelayout>
  </w:shapeDefaults>
  <w:decimalSymbol w:val="."/>
  <w:listSeparator w:val=","/>
  <w14:docId w14:val="43A85ABC"/>
  <w14:defaultImageDpi w14:val="0"/>
  <w15:docId w15:val="{A0BEFE43-85C1-4FAB-86DF-EBC782AB08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imes New Roman"/>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uiPriority="1" w:qFormat="1"/>
    <w:lsdException w:name="heading 2" w:uiPriority="1" w:qFormat="1"/>
    <w:lsdException w:name="heading 3" w:uiPriority="1" w:qFormat="1"/>
    <w:lsdException w:name="heading 4" w:uiPriority="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pPr>
      <w:widowControl w:val="0"/>
      <w:autoSpaceDE w:val="0"/>
      <w:autoSpaceDN w:val="0"/>
      <w:adjustRightInd w:val="0"/>
      <w:spacing w:after="0" w:line="240" w:lineRule="auto"/>
    </w:pPr>
    <w:rPr>
      <w:rFonts w:ascii="Cambria" w:hAnsi="Cambria" w:cs="Cambria"/>
    </w:rPr>
  </w:style>
  <w:style w:type="paragraph" w:styleId="Heading1">
    <w:name w:val="heading 1"/>
    <w:basedOn w:val="Normal"/>
    <w:next w:val="Normal"/>
    <w:link w:val="Heading1Char"/>
    <w:uiPriority w:val="1"/>
    <w:qFormat/>
    <w:pPr>
      <w:spacing w:line="557" w:lineRule="exact"/>
      <w:ind w:left="423" w:right="989"/>
      <w:jc w:val="center"/>
      <w:outlineLvl w:val="0"/>
    </w:pPr>
    <w:rPr>
      <w:b/>
      <w:bCs/>
      <w:sz w:val="48"/>
      <w:szCs w:val="48"/>
    </w:rPr>
  </w:style>
  <w:style w:type="paragraph" w:styleId="Heading2">
    <w:name w:val="heading 2"/>
    <w:basedOn w:val="Normal"/>
    <w:next w:val="Normal"/>
    <w:link w:val="Heading2Char"/>
    <w:uiPriority w:val="1"/>
    <w:qFormat/>
    <w:pPr>
      <w:spacing w:before="14"/>
      <w:ind w:left="576" w:hanging="376"/>
      <w:outlineLvl w:val="1"/>
    </w:pPr>
    <w:rPr>
      <w:b/>
      <w:bCs/>
      <w:sz w:val="36"/>
      <w:szCs w:val="36"/>
    </w:rPr>
  </w:style>
  <w:style w:type="paragraph" w:styleId="Heading3">
    <w:name w:val="heading 3"/>
    <w:basedOn w:val="Normal"/>
    <w:next w:val="Normal"/>
    <w:link w:val="Heading3Char"/>
    <w:uiPriority w:val="1"/>
    <w:qFormat/>
    <w:pPr>
      <w:ind w:left="220" w:hanging="459"/>
      <w:outlineLvl w:val="2"/>
    </w:pPr>
    <w:rPr>
      <w:b/>
      <w:bCs/>
      <w:sz w:val="28"/>
      <w:szCs w:val="28"/>
    </w:rPr>
  </w:style>
  <w:style w:type="paragraph" w:styleId="Heading4">
    <w:name w:val="heading 4"/>
    <w:basedOn w:val="Normal"/>
    <w:next w:val="Normal"/>
    <w:link w:val="Heading4Char"/>
    <w:uiPriority w:val="1"/>
    <w:qFormat/>
    <w:pPr>
      <w:ind w:left="200"/>
      <w:outlineLvl w:val="3"/>
    </w:pPr>
    <w:rPr>
      <w:b/>
      <w:bCs/>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Pr>
      <w:rFonts w:asciiTheme="majorHAnsi" w:eastAsiaTheme="majorEastAsia" w:hAnsiTheme="majorHAnsi" w:cs="Times New Roman"/>
      <w:b/>
      <w:bCs/>
      <w:kern w:val="32"/>
      <w:sz w:val="32"/>
      <w:szCs w:val="32"/>
    </w:rPr>
  </w:style>
  <w:style w:type="character" w:customStyle="1" w:styleId="Heading2Char">
    <w:name w:val="Heading 2 Char"/>
    <w:basedOn w:val="DefaultParagraphFont"/>
    <w:link w:val="Heading2"/>
    <w:uiPriority w:val="9"/>
    <w:semiHidden/>
    <w:locked/>
    <w:rPr>
      <w:rFonts w:asciiTheme="majorHAnsi" w:eastAsiaTheme="majorEastAsia" w:hAnsiTheme="majorHAnsi" w:cs="Times New Roman"/>
      <w:b/>
      <w:bCs/>
      <w:i/>
      <w:iCs/>
      <w:sz w:val="28"/>
      <w:szCs w:val="28"/>
    </w:rPr>
  </w:style>
  <w:style w:type="character" w:customStyle="1" w:styleId="Heading3Char">
    <w:name w:val="Heading 3 Char"/>
    <w:basedOn w:val="DefaultParagraphFont"/>
    <w:link w:val="Heading3"/>
    <w:uiPriority w:val="9"/>
    <w:semiHidden/>
    <w:locked/>
    <w:rPr>
      <w:rFonts w:asciiTheme="majorHAnsi" w:eastAsiaTheme="majorEastAsia" w:hAnsiTheme="majorHAnsi" w:cs="Times New Roman"/>
      <w:b/>
      <w:bCs/>
      <w:sz w:val="26"/>
      <w:szCs w:val="26"/>
    </w:rPr>
  </w:style>
  <w:style w:type="character" w:customStyle="1" w:styleId="Heading4Char">
    <w:name w:val="Heading 4 Char"/>
    <w:basedOn w:val="DefaultParagraphFont"/>
    <w:link w:val="Heading4"/>
    <w:uiPriority w:val="9"/>
    <w:semiHidden/>
    <w:locked/>
    <w:rPr>
      <w:rFonts w:cs="Times New Roman"/>
      <w:b/>
      <w:bCs/>
      <w:sz w:val="28"/>
      <w:szCs w:val="28"/>
    </w:rPr>
  </w:style>
  <w:style w:type="paragraph" w:styleId="BodyText">
    <w:name w:val="Body Text"/>
    <w:basedOn w:val="Normal"/>
    <w:link w:val="BodyTextChar"/>
    <w:uiPriority w:val="1"/>
    <w:qFormat/>
    <w:rPr>
      <w:sz w:val="24"/>
      <w:szCs w:val="24"/>
    </w:rPr>
  </w:style>
  <w:style w:type="character" w:customStyle="1" w:styleId="BodyTextChar">
    <w:name w:val="Body Text Char"/>
    <w:basedOn w:val="DefaultParagraphFont"/>
    <w:link w:val="BodyText"/>
    <w:uiPriority w:val="99"/>
    <w:semiHidden/>
    <w:locked/>
    <w:rPr>
      <w:rFonts w:ascii="Cambria" w:hAnsi="Cambria" w:cs="Cambria"/>
    </w:rPr>
  </w:style>
  <w:style w:type="paragraph" w:styleId="ListParagraph">
    <w:name w:val="List Paragraph"/>
    <w:basedOn w:val="Normal"/>
    <w:uiPriority w:val="1"/>
    <w:qFormat/>
    <w:pPr>
      <w:spacing w:before="120"/>
      <w:ind w:left="940" w:hanging="360"/>
    </w:pPr>
    <w:rPr>
      <w:sz w:val="24"/>
      <w:szCs w:val="24"/>
    </w:rPr>
  </w:style>
  <w:style w:type="paragraph" w:customStyle="1" w:styleId="TableParagraph">
    <w:name w:val="Table Paragraph"/>
    <w:basedOn w:val="Normal"/>
    <w:uiPriority w:val="1"/>
    <w:qFormat/>
    <w:rPr>
      <w:sz w:val="24"/>
      <w:szCs w:val="24"/>
    </w:rPr>
  </w:style>
  <w:style w:type="paragraph" w:styleId="TOC4">
    <w:name w:val="toc 4"/>
    <w:basedOn w:val="Normal"/>
    <w:next w:val="Normal"/>
    <w:autoRedefine/>
    <w:uiPriority w:val="39"/>
    <w:unhideWhenUsed/>
    <w:rsid w:val="00544A5D"/>
    <w:pPr>
      <w:spacing w:line="360" w:lineRule="auto"/>
      <w:ind w:left="660"/>
    </w:pPr>
  </w:style>
  <w:style w:type="paragraph" w:styleId="TOC1">
    <w:name w:val="toc 1"/>
    <w:basedOn w:val="Normal"/>
    <w:next w:val="Normal"/>
    <w:autoRedefine/>
    <w:uiPriority w:val="39"/>
    <w:unhideWhenUsed/>
    <w:rsid w:val="00544A5D"/>
    <w:pPr>
      <w:spacing w:line="360" w:lineRule="auto"/>
    </w:pPr>
    <w:rPr>
      <w:b/>
    </w:rPr>
  </w:style>
  <w:style w:type="paragraph" w:styleId="TOC2">
    <w:name w:val="toc 2"/>
    <w:basedOn w:val="Normal"/>
    <w:next w:val="Normal"/>
    <w:autoRedefine/>
    <w:uiPriority w:val="39"/>
    <w:unhideWhenUsed/>
    <w:rsid w:val="00544A5D"/>
    <w:pPr>
      <w:spacing w:line="360" w:lineRule="auto"/>
      <w:ind w:left="220"/>
    </w:pPr>
  </w:style>
  <w:style w:type="paragraph" w:styleId="TOC3">
    <w:name w:val="toc 3"/>
    <w:basedOn w:val="Normal"/>
    <w:next w:val="Normal"/>
    <w:autoRedefine/>
    <w:uiPriority w:val="39"/>
    <w:unhideWhenUsed/>
    <w:rsid w:val="00544A5D"/>
    <w:pPr>
      <w:spacing w:line="360" w:lineRule="auto"/>
      <w:ind w:left="440"/>
    </w:pPr>
  </w:style>
  <w:style w:type="paragraph" w:styleId="TOC5">
    <w:name w:val="toc 5"/>
    <w:basedOn w:val="Normal"/>
    <w:next w:val="Normal"/>
    <w:autoRedefine/>
    <w:uiPriority w:val="39"/>
    <w:unhideWhenUsed/>
    <w:rsid w:val="00544A5D"/>
    <w:pPr>
      <w:widowControl/>
      <w:autoSpaceDE/>
      <w:autoSpaceDN/>
      <w:adjustRightInd/>
      <w:spacing w:after="100" w:line="360" w:lineRule="auto"/>
      <w:ind w:left="880"/>
    </w:pPr>
    <w:rPr>
      <w:rFonts w:ascii="Calibri" w:hAnsi="Calibri" w:cs="Times New Roman"/>
    </w:rPr>
  </w:style>
  <w:style w:type="paragraph" w:styleId="TOC6">
    <w:name w:val="toc 6"/>
    <w:basedOn w:val="Normal"/>
    <w:next w:val="Normal"/>
    <w:autoRedefine/>
    <w:uiPriority w:val="39"/>
    <w:unhideWhenUsed/>
    <w:rsid w:val="00544A5D"/>
    <w:pPr>
      <w:widowControl/>
      <w:autoSpaceDE/>
      <w:autoSpaceDN/>
      <w:adjustRightInd/>
      <w:spacing w:after="100" w:line="259" w:lineRule="auto"/>
      <w:ind w:left="1100"/>
    </w:pPr>
    <w:rPr>
      <w:rFonts w:ascii="Calibri" w:hAnsi="Calibri" w:cs="Times New Roman"/>
    </w:rPr>
  </w:style>
  <w:style w:type="paragraph" w:styleId="TOC7">
    <w:name w:val="toc 7"/>
    <w:basedOn w:val="Normal"/>
    <w:next w:val="Normal"/>
    <w:autoRedefine/>
    <w:uiPriority w:val="39"/>
    <w:unhideWhenUsed/>
    <w:rsid w:val="00544A5D"/>
    <w:pPr>
      <w:widowControl/>
      <w:autoSpaceDE/>
      <w:autoSpaceDN/>
      <w:adjustRightInd/>
      <w:spacing w:after="100" w:line="259" w:lineRule="auto"/>
      <w:ind w:left="1320"/>
    </w:pPr>
    <w:rPr>
      <w:rFonts w:ascii="Calibri" w:hAnsi="Calibri" w:cs="Times New Roman"/>
    </w:rPr>
  </w:style>
  <w:style w:type="paragraph" w:styleId="TOC8">
    <w:name w:val="toc 8"/>
    <w:basedOn w:val="Normal"/>
    <w:next w:val="Normal"/>
    <w:autoRedefine/>
    <w:uiPriority w:val="39"/>
    <w:unhideWhenUsed/>
    <w:rsid w:val="00544A5D"/>
    <w:pPr>
      <w:widowControl/>
      <w:autoSpaceDE/>
      <w:autoSpaceDN/>
      <w:adjustRightInd/>
      <w:spacing w:after="100" w:line="259" w:lineRule="auto"/>
      <w:ind w:left="1540"/>
    </w:pPr>
    <w:rPr>
      <w:rFonts w:ascii="Calibri" w:hAnsi="Calibri" w:cs="Times New Roman"/>
    </w:rPr>
  </w:style>
  <w:style w:type="paragraph" w:styleId="TOC9">
    <w:name w:val="toc 9"/>
    <w:basedOn w:val="Normal"/>
    <w:next w:val="Normal"/>
    <w:autoRedefine/>
    <w:uiPriority w:val="39"/>
    <w:unhideWhenUsed/>
    <w:rsid w:val="00544A5D"/>
    <w:pPr>
      <w:widowControl/>
      <w:autoSpaceDE/>
      <w:autoSpaceDN/>
      <w:adjustRightInd/>
      <w:spacing w:after="100" w:line="259" w:lineRule="auto"/>
      <w:ind w:left="1760"/>
    </w:pPr>
    <w:rPr>
      <w:rFonts w:ascii="Calibri" w:hAnsi="Calibri" w:cs="Times New Roman"/>
    </w:rPr>
  </w:style>
  <w:style w:type="character" w:styleId="Hyperlink">
    <w:name w:val="Hyperlink"/>
    <w:basedOn w:val="DefaultParagraphFont"/>
    <w:uiPriority w:val="99"/>
    <w:unhideWhenUsed/>
    <w:rsid w:val="00544A5D"/>
    <w:rPr>
      <w:rFonts w:cs="Times New Roman"/>
      <w:color w:val="0563C1"/>
      <w:u w:val="single"/>
    </w:rPr>
  </w:style>
  <w:style w:type="character" w:styleId="UnresolvedMention">
    <w:name w:val="Unresolved Mention"/>
    <w:basedOn w:val="DefaultParagraphFont"/>
    <w:uiPriority w:val="99"/>
    <w:semiHidden/>
    <w:unhideWhenUsed/>
    <w:rsid w:val="00544A5D"/>
    <w:rPr>
      <w:rFonts w:cs="Times New Roman"/>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14.pn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7.jpeg"/><Relationship Id="rId112" Type="http://schemas.openxmlformats.org/officeDocument/2006/relationships/image" Target="media/image97.png"/><Relationship Id="rId16" Type="http://schemas.openxmlformats.org/officeDocument/2006/relationships/image" Target="media/image9.png"/><Relationship Id="rId107" Type="http://schemas.openxmlformats.org/officeDocument/2006/relationships/image" Target="media/image92.jpeg"/><Relationship Id="rId11" Type="http://schemas.openxmlformats.org/officeDocument/2006/relationships/image" Target="media/image4.png"/><Relationship Id="rId32" Type="http://schemas.openxmlformats.org/officeDocument/2006/relationships/footer" Target="footer1.xml"/><Relationship Id="rId37" Type="http://schemas.openxmlformats.org/officeDocument/2006/relationships/image" Target="media/image27.jpe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jpeg"/><Relationship Id="rId102" Type="http://schemas.openxmlformats.org/officeDocument/2006/relationships/image" Target="media/image89.png"/><Relationship Id="rId123" Type="http://schemas.openxmlformats.org/officeDocument/2006/relationships/image" Target="media/image108.jpeg"/><Relationship Id="rId128" Type="http://schemas.openxmlformats.org/officeDocument/2006/relationships/hyperlink" Target="http://www.snapsendsolve.com/)" TargetMode="External"/><Relationship Id="rId5" Type="http://schemas.openxmlformats.org/officeDocument/2006/relationships/webSettings" Target="webSettings.xml"/><Relationship Id="rId90" Type="http://schemas.openxmlformats.org/officeDocument/2006/relationships/image" Target="media/image78.png"/><Relationship Id="rId95" Type="http://schemas.openxmlformats.org/officeDocument/2006/relationships/image" Target="media/image83.png"/><Relationship Id="rId22" Type="http://schemas.openxmlformats.org/officeDocument/2006/relationships/image" Target="media/image15.jpeg"/><Relationship Id="rId27" Type="http://schemas.openxmlformats.org/officeDocument/2006/relationships/image" Target="media/image20.png"/><Relationship Id="rId43" Type="http://schemas.openxmlformats.org/officeDocument/2006/relationships/image" Target="media/image33.png"/><Relationship Id="rId48" Type="http://schemas.openxmlformats.org/officeDocument/2006/relationships/image" Target="media/image38.jpeg"/><Relationship Id="rId64" Type="http://schemas.openxmlformats.org/officeDocument/2006/relationships/image" Target="media/image53.jpeg"/><Relationship Id="rId69" Type="http://schemas.openxmlformats.org/officeDocument/2006/relationships/image" Target="media/image58.jpeg"/><Relationship Id="rId113" Type="http://schemas.openxmlformats.org/officeDocument/2006/relationships/image" Target="media/image98.png"/><Relationship Id="rId118" Type="http://schemas.openxmlformats.org/officeDocument/2006/relationships/image" Target="media/image103.jpeg"/><Relationship Id="rId80" Type="http://schemas.openxmlformats.org/officeDocument/2006/relationships/image" Target="media/image69.png"/><Relationship Id="rId85" Type="http://schemas.openxmlformats.org/officeDocument/2006/relationships/image" Target="media/image74.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3.jpeg"/><Relationship Id="rId38" Type="http://schemas.openxmlformats.org/officeDocument/2006/relationships/image" Target="media/image28.png"/><Relationship Id="rId59" Type="http://schemas.openxmlformats.org/officeDocument/2006/relationships/image" Target="media/image48.png"/><Relationship Id="rId103" Type="http://schemas.openxmlformats.org/officeDocument/2006/relationships/footer" Target="footer3.xml"/><Relationship Id="rId108" Type="http://schemas.openxmlformats.org/officeDocument/2006/relationships/image" Target="media/image93.png"/><Relationship Id="rId124" Type="http://schemas.openxmlformats.org/officeDocument/2006/relationships/image" Target="media/image109.png"/><Relationship Id="rId129" Type="http://schemas.openxmlformats.org/officeDocument/2006/relationships/image" Target="media/image113.png"/><Relationship Id="rId54" Type="http://schemas.openxmlformats.org/officeDocument/2006/relationships/image" Target="media/image43.jpeg"/><Relationship Id="rId70" Type="http://schemas.openxmlformats.org/officeDocument/2006/relationships/image" Target="media/image59.jpeg"/><Relationship Id="rId75" Type="http://schemas.openxmlformats.org/officeDocument/2006/relationships/image" Target="media/image64.png"/><Relationship Id="rId91" Type="http://schemas.openxmlformats.org/officeDocument/2006/relationships/image" Target="media/image79.jpeg"/><Relationship Id="rId96"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jpeg"/><Relationship Id="rId49" Type="http://schemas.openxmlformats.org/officeDocument/2006/relationships/image" Target="media/image39.png"/><Relationship Id="rId114" Type="http://schemas.openxmlformats.org/officeDocument/2006/relationships/image" Target="media/image99.jpeg"/><Relationship Id="rId119" Type="http://schemas.openxmlformats.org/officeDocument/2006/relationships/image" Target="media/image104.png"/><Relationship Id="rId44" Type="http://schemas.openxmlformats.org/officeDocument/2006/relationships/image" Target="media/image34.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jpeg"/><Relationship Id="rId86" Type="http://schemas.openxmlformats.org/officeDocument/2006/relationships/image" Target="media/image75.png"/><Relationship Id="rId130" Type="http://schemas.openxmlformats.org/officeDocument/2006/relationships/fontTable" Target="fontTable.xm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9.jpeg"/><Relationship Id="rId109" Type="http://schemas.openxmlformats.org/officeDocument/2006/relationships/image" Target="media/image94.png"/><Relationship Id="rId34" Type="http://schemas.openxmlformats.org/officeDocument/2006/relationships/image" Target="media/image24.png"/><Relationship Id="rId50" Type="http://schemas.openxmlformats.org/officeDocument/2006/relationships/image" Target="media/image40.jpe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5.jpeg"/><Relationship Id="rId104" Type="http://schemas.openxmlformats.org/officeDocument/2006/relationships/footer" Target="footer4.xml"/><Relationship Id="rId120" Type="http://schemas.openxmlformats.org/officeDocument/2006/relationships/image" Target="media/image105.jpeg"/><Relationship Id="rId125" Type="http://schemas.openxmlformats.org/officeDocument/2006/relationships/image" Target="media/image110.jpe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0.jpe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5.png"/><Relationship Id="rId87" Type="http://schemas.openxmlformats.org/officeDocument/2006/relationships/hyperlink" Target="http://www.igb.gov.au/sites/default/files/documents/qid52820_igb_interceptions_and_incursions_report_-_final_1.pdf" TargetMode="External"/><Relationship Id="rId110" Type="http://schemas.openxmlformats.org/officeDocument/2006/relationships/image" Target="media/image95.png"/><Relationship Id="rId115" Type="http://schemas.openxmlformats.org/officeDocument/2006/relationships/image" Target="media/image100.png"/><Relationship Id="rId131" Type="http://schemas.openxmlformats.org/officeDocument/2006/relationships/theme" Target="theme/theme1.xml"/><Relationship Id="rId61" Type="http://schemas.openxmlformats.org/officeDocument/2006/relationships/image" Target="media/image50.png"/><Relationship Id="rId82" Type="http://schemas.openxmlformats.org/officeDocument/2006/relationships/image" Target="media/image71.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hyperlink" Target="http://www.latimes.com/archives/la-xpm-2000-may-26-mn-34259-story.html" TargetMode="External"/><Relationship Id="rId35" Type="http://schemas.openxmlformats.org/officeDocument/2006/relationships/image" Target="media/image25.jpeg"/><Relationship Id="rId56" Type="http://schemas.openxmlformats.org/officeDocument/2006/relationships/image" Target="media/image45.jpeg"/><Relationship Id="rId77" Type="http://schemas.openxmlformats.org/officeDocument/2006/relationships/image" Target="media/image66.png"/><Relationship Id="rId100" Type="http://schemas.openxmlformats.org/officeDocument/2006/relationships/image" Target="media/image87.png"/><Relationship Id="rId105" Type="http://schemas.openxmlformats.org/officeDocument/2006/relationships/image" Target="media/image90.jpeg"/><Relationship Id="rId126" Type="http://schemas.openxmlformats.org/officeDocument/2006/relationships/image" Target="media/image111.png"/><Relationship Id="rId8" Type="http://schemas.openxmlformats.org/officeDocument/2006/relationships/image" Target="media/image1.jpeg"/><Relationship Id="rId51" Type="http://schemas.openxmlformats.org/officeDocument/2006/relationships/image" Target="media/image41.png"/><Relationship Id="rId72" Type="http://schemas.openxmlformats.org/officeDocument/2006/relationships/image" Target="media/image61.jpeg"/><Relationship Id="rId93" Type="http://schemas.openxmlformats.org/officeDocument/2006/relationships/image" Target="media/image81.png"/><Relationship Id="rId98" Type="http://schemas.openxmlformats.org/officeDocument/2006/relationships/footer" Target="footer2.xml"/><Relationship Id="rId121" Type="http://schemas.openxmlformats.org/officeDocument/2006/relationships/image" Target="media/image106.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6.png"/><Relationship Id="rId67" Type="http://schemas.openxmlformats.org/officeDocument/2006/relationships/image" Target="media/image56.jpeg"/><Relationship Id="rId116" Type="http://schemas.openxmlformats.org/officeDocument/2006/relationships/image" Target="media/image101.jpeg"/><Relationship Id="rId20" Type="http://schemas.openxmlformats.org/officeDocument/2006/relationships/image" Target="media/image13.png"/><Relationship Id="rId41" Type="http://schemas.openxmlformats.org/officeDocument/2006/relationships/image" Target="media/image31.png"/><Relationship Id="rId62" Type="http://schemas.openxmlformats.org/officeDocument/2006/relationships/image" Target="media/image51.jpeg"/><Relationship Id="rId83" Type="http://schemas.openxmlformats.org/officeDocument/2006/relationships/image" Target="media/image72.jpeg"/><Relationship Id="rId88" Type="http://schemas.openxmlformats.org/officeDocument/2006/relationships/image" Target="media/image76.png"/><Relationship Id="rId111" Type="http://schemas.openxmlformats.org/officeDocument/2006/relationships/image" Target="media/image96.png"/><Relationship Id="rId15" Type="http://schemas.openxmlformats.org/officeDocument/2006/relationships/image" Target="media/image8.png"/><Relationship Id="rId36" Type="http://schemas.openxmlformats.org/officeDocument/2006/relationships/image" Target="media/image26.png"/><Relationship Id="rId57" Type="http://schemas.openxmlformats.org/officeDocument/2006/relationships/image" Target="media/image46.png"/><Relationship Id="rId106" Type="http://schemas.openxmlformats.org/officeDocument/2006/relationships/image" Target="media/image91.png"/><Relationship Id="rId127" Type="http://schemas.openxmlformats.org/officeDocument/2006/relationships/image" Target="media/image112.png"/><Relationship Id="rId10" Type="http://schemas.openxmlformats.org/officeDocument/2006/relationships/image" Target="media/image3.jpeg"/><Relationship Id="rId31" Type="http://schemas.openxmlformats.org/officeDocument/2006/relationships/hyperlink" Target="http://www.latimes.com/archives/la-xpm-2000-may-26-mn-34259-story.html" TargetMode="External"/><Relationship Id="rId52" Type="http://schemas.openxmlformats.org/officeDocument/2006/relationships/hyperlink" Target="http://www.cabi.org/isc/datasheet/50569" TargetMode="External"/><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2.jpe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7.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672493-79FA-4A10-ABA2-4B3496C486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96</Pages>
  <Words>29707</Words>
  <Characters>169330</Characters>
  <Application>Microsoft Office Word</Application>
  <DocSecurity>0</DocSecurity>
  <Lines>1411</Lines>
  <Paragraphs>397</Paragraphs>
  <ScaleCrop>false</ScaleCrop>
  <Company/>
  <LinksUpToDate>false</LinksUpToDate>
  <CharactersWithSpaces>198640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Strategic Review of the National Red Imported Fire Ant Eradication Program August 2021</dc:title>
  <dc:subject/>
  <dc:creator>fireants@daf.qld.gov.au</dc:creator>
  <cp:keywords/>
  <dc:description/>
  <cp:lastModifiedBy>Catherine Dimmack</cp:lastModifiedBy>
  <cp:revision>2</cp:revision>
  <dcterms:created xsi:type="dcterms:W3CDTF">2023-06-07T05:22:00Z</dcterms:created>
  <dcterms:modified xsi:type="dcterms:W3CDTF">2023-06-07T05:22:00Z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oducer">
    <vt:lpwstr>Skia/PDF m95 Google Docs Renderer</vt:lpwstr>
  </property>
</Properties>
</file>