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5D9C" w14:textId="56A3EEA9" w:rsidR="00FE18AA" w:rsidRDefault="00BC0355" w:rsidP="00197E8A">
      <w:pPr>
        <w:pStyle w:val="BodyText"/>
        <w:spacing w:before="0"/>
      </w:pPr>
      <w:r>
        <w:rPr>
          <w:noProof/>
        </w:rPr>
        <w:drawing>
          <wp:inline distT="0" distB="0" distL="0" distR="0" wp14:anchorId="621C4B96" wp14:editId="5865DB89">
            <wp:extent cx="2559050" cy="1009650"/>
            <wp:effectExtent l="0" t="0" r="0" b="0"/>
            <wp:docPr id="1" name="Picture 1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Agriculture, Fisheries and Forestr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E876" w14:textId="77777777" w:rsidR="00CE452E" w:rsidRDefault="00CE452E">
      <w:pPr>
        <w:pStyle w:val="DocumentType-Reference"/>
      </w:pPr>
      <w:bookmarkStart w:id="0" w:name="_Toc360193309"/>
      <w:bookmarkStart w:id="1" w:name="_Toc360194608"/>
      <w:bookmarkStart w:id="2" w:name="_Toc360195179"/>
      <w:r>
        <w:t>REFERENCE</w:t>
      </w:r>
    </w:p>
    <w:bookmarkEnd w:id="0"/>
    <w:bookmarkEnd w:id="1"/>
    <w:bookmarkEnd w:id="2"/>
    <w:p w14:paraId="7D82A184" w14:textId="77777777" w:rsidR="00703C32" w:rsidRPr="00C71580" w:rsidRDefault="00703C32" w:rsidP="00703C32">
      <w:pPr>
        <w:pStyle w:val="Heading1"/>
        <w:rPr>
          <w:b w:val="0"/>
        </w:rPr>
      </w:pPr>
      <w:r>
        <w:t xml:space="preserve">Performance </w:t>
      </w:r>
      <w:r w:rsidRPr="00541334">
        <w:t>standards</w:t>
      </w:r>
      <w:r>
        <w:t xml:space="preserve"> for the packhouse grower supplier model </w:t>
      </w:r>
    </w:p>
    <w:p w14:paraId="5635B333" w14:textId="6C45171C" w:rsidR="00CE452E" w:rsidRPr="00996D3F" w:rsidRDefault="00CE452E" w:rsidP="00996D3F">
      <w:pPr>
        <w:pStyle w:val="BodyText"/>
        <w:rPr>
          <w:highlight w:val="yellow"/>
        </w:rPr>
      </w:pPr>
      <w:r>
        <w:br/>
      </w:r>
      <w:r w:rsidR="00AD20F4">
        <w:pict w14:anchorId="0EF94F0C">
          <v:rect id="_x0000_i1025" style="width:451.3pt;height:3pt" o:hralign="center" o:hrstd="t" o:hrnoshade="t" o:hr="t" fillcolor="#d5d2ca" stroked="f"/>
        </w:pict>
      </w:r>
    </w:p>
    <w:p w14:paraId="65288BF5" w14:textId="77777777" w:rsidR="00CE452E" w:rsidRDefault="00CE452E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In this document</w:t>
      </w:r>
    </w:p>
    <w:p w14:paraId="6C72100E" w14:textId="77777777" w:rsidR="00CE452E" w:rsidRDefault="00CE452E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42F95E28" w14:textId="077952BD" w:rsidR="00AF22E9" w:rsidRPr="00650941" w:rsidRDefault="00CE452E">
      <w:pPr>
        <w:pStyle w:val="TOC1"/>
        <w:rPr>
          <w:noProof/>
          <w:kern w:val="2"/>
          <w:lang w:val="en-AU" w:eastAsia="en-AU"/>
        </w:rPr>
      </w:pPr>
      <w:r>
        <w:fldChar w:fldCharType="begin"/>
      </w:r>
      <w:r>
        <w:instrText xml:space="preserve"> TOC \h \z \t "Heading 2,1,Heading 3,2,Heading 4,3,Title of document,1" </w:instrText>
      </w:r>
      <w:r>
        <w:fldChar w:fldCharType="separate"/>
      </w:r>
      <w:hyperlink w:anchor="_Toc145576622" w:history="1">
        <w:r w:rsidR="00AF22E9" w:rsidRPr="00063E97">
          <w:rPr>
            <w:rStyle w:val="Hyperlink"/>
            <w:noProof/>
          </w:rPr>
          <w:t>Purpose of this document</w:t>
        </w:r>
        <w:r w:rsidR="00AF22E9">
          <w:rPr>
            <w:noProof/>
            <w:webHidden/>
          </w:rPr>
          <w:tab/>
        </w:r>
        <w:r w:rsidR="00AF22E9">
          <w:rPr>
            <w:noProof/>
            <w:webHidden/>
          </w:rPr>
          <w:fldChar w:fldCharType="begin"/>
        </w:r>
        <w:r w:rsidR="00AF22E9">
          <w:rPr>
            <w:noProof/>
            <w:webHidden/>
          </w:rPr>
          <w:instrText xml:space="preserve"> PAGEREF _Toc145576622 \h </w:instrText>
        </w:r>
        <w:r w:rsidR="00AF22E9">
          <w:rPr>
            <w:noProof/>
            <w:webHidden/>
          </w:rPr>
        </w:r>
        <w:r w:rsidR="00AF22E9">
          <w:rPr>
            <w:noProof/>
            <w:webHidden/>
          </w:rPr>
          <w:fldChar w:fldCharType="separate"/>
        </w:r>
        <w:r w:rsidR="00AD20F4">
          <w:rPr>
            <w:noProof/>
            <w:webHidden/>
          </w:rPr>
          <w:t>2</w:t>
        </w:r>
        <w:r w:rsidR="00AF22E9">
          <w:rPr>
            <w:noProof/>
            <w:webHidden/>
          </w:rPr>
          <w:fldChar w:fldCharType="end"/>
        </w:r>
      </w:hyperlink>
    </w:p>
    <w:p w14:paraId="739E0ACE" w14:textId="44311B6B" w:rsidR="00AF22E9" w:rsidRPr="00650941" w:rsidRDefault="00AD20F4">
      <w:pPr>
        <w:pStyle w:val="TOC1"/>
        <w:rPr>
          <w:noProof/>
          <w:kern w:val="2"/>
          <w:lang w:val="en-AU" w:eastAsia="en-AU"/>
        </w:rPr>
      </w:pPr>
      <w:hyperlink w:anchor="_Toc145576623" w:history="1">
        <w:r w:rsidR="00AF22E9" w:rsidRPr="00063E97">
          <w:rPr>
            <w:rStyle w:val="Hyperlink"/>
            <w:noProof/>
          </w:rPr>
          <w:t>Definitions</w:t>
        </w:r>
        <w:r w:rsidR="00AF22E9">
          <w:rPr>
            <w:noProof/>
            <w:webHidden/>
          </w:rPr>
          <w:tab/>
        </w:r>
        <w:r w:rsidR="00AF22E9">
          <w:rPr>
            <w:noProof/>
            <w:webHidden/>
          </w:rPr>
          <w:fldChar w:fldCharType="begin"/>
        </w:r>
        <w:r w:rsidR="00AF22E9">
          <w:rPr>
            <w:noProof/>
            <w:webHidden/>
          </w:rPr>
          <w:instrText xml:space="preserve"> PAGEREF _Toc145576623 \h </w:instrText>
        </w:r>
        <w:r w:rsidR="00AF22E9">
          <w:rPr>
            <w:noProof/>
            <w:webHidden/>
          </w:rPr>
        </w:r>
        <w:r w:rsidR="00AF22E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F22E9">
          <w:rPr>
            <w:noProof/>
            <w:webHidden/>
          </w:rPr>
          <w:fldChar w:fldCharType="end"/>
        </w:r>
      </w:hyperlink>
    </w:p>
    <w:p w14:paraId="11117EB8" w14:textId="2E33CA5A" w:rsidR="00AF22E9" w:rsidRPr="00650941" w:rsidRDefault="00AD20F4">
      <w:pPr>
        <w:pStyle w:val="TOC1"/>
        <w:rPr>
          <w:noProof/>
          <w:kern w:val="2"/>
          <w:lang w:val="en-AU" w:eastAsia="en-AU"/>
        </w:rPr>
      </w:pPr>
      <w:hyperlink w:anchor="_Toc145576624" w:history="1">
        <w:r w:rsidR="00AF22E9" w:rsidRPr="00063E97">
          <w:rPr>
            <w:rStyle w:val="Hyperlink"/>
            <w:noProof/>
          </w:rPr>
          <w:t>Performance standards</w:t>
        </w:r>
        <w:r w:rsidR="00AF22E9">
          <w:rPr>
            <w:noProof/>
            <w:webHidden/>
          </w:rPr>
          <w:tab/>
        </w:r>
        <w:r w:rsidR="00AF22E9">
          <w:rPr>
            <w:noProof/>
            <w:webHidden/>
          </w:rPr>
          <w:fldChar w:fldCharType="begin"/>
        </w:r>
        <w:r w:rsidR="00AF22E9">
          <w:rPr>
            <w:noProof/>
            <w:webHidden/>
          </w:rPr>
          <w:instrText xml:space="preserve"> PAGEREF _Toc145576624 \h </w:instrText>
        </w:r>
        <w:r w:rsidR="00AF22E9">
          <w:rPr>
            <w:noProof/>
            <w:webHidden/>
          </w:rPr>
        </w:r>
        <w:r w:rsidR="00AF22E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F22E9">
          <w:rPr>
            <w:noProof/>
            <w:webHidden/>
          </w:rPr>
          <w:fldChar w:fldCharType="end"/>
        </w:r>
      </w:hyperlink>
    </w:p>
    <w:p w14:paraId="67371250" w14:textId="13006B70" w:rsidR="00AF22E9" w:rsidRPr="00650941" w:rsidRDefault="00AD20F4">
      <w:pPr>
        <w:pStyle w:val="TOC2"/>
        <w:rPr>
          <w:noProof/>
          <w:kern w:val="2"/>
          <w:lang w:val="en-AU" w:eastAsia="en-AU"/>
        </w:rPr>
      </w:pPr>
      <w:hyperlink w:anchor="_Toc145576625" w:history="1">
        <w:r w:rsidR="00AF22E9" w:rsidRPr="00063E97">
          <w:rPr>
            <w:rStyle w:val="Hyperlink"/>
            <w:noProof/>
          </w:rPr>
          <w:t>General requirements</w:t>
        </w:r>
        <w:r w:rsidR="00AF22E9">
          <w:rPr>
            <w:noProof/>
            <w:webHidden/>
          </w:rPr>
          <w:tab/>
        </w:r>
        <w:r w:rsidR="00AF22E9">
          <w:rPr>
            <w:noProof/>
            <w:webHidden/>
          </w:rPr>
          <w:fldChar w:fldCharType="begin"/>
        </w:r>
        <w:r w:rsidR="00AF22E9">
          <w:rPr>
            <w:noProof/>
            <w:webHidden/>
          </w:rPr>
          <w:instrText xml:space="preserve"> PAGEREF _Toc145576625 \h </w:instrText>
        </w:r>
        <w:r w:rsidR="00AF22E9">
          <w:rPr>
            <w:noProof/>
            <w:webHidden/>
          </w:rPr>
        </w:r>
        <w:r w:rsidR="00AF22E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F22E9">
          <w:rPr>
            <w:noProof/>
            <w:webHidden/>
          </w:rPr>
          <w:fldChar w:fldCharType="end"/>
        </w:r>
      </w:hyperlink>
    </w:p>
    <w:p w14:paraId="46C66D1D" w14:textId="67D9E585" w:rsidR="00AF22E9" w:rsidRPr="00650941" w:rsidRDefault="00AD20F4">
      <w:pPr>
        <w:pStyle w:val="TOC2"/>
        <w:rPr>
          <w:noProof/>
          <w:kern w:val="2"/>
          <w:lang w:val="en-AU" w:eastAsia="en-AU"/>
        </w:rPr>
      </w:pPr>
      <w:hyperlink w:anchor="_Toc145576626" w:history="1">
        <w:r w:rsidR="00AF22E9" w:rsidRPr="00063E97">
          <w:rPr>
            <w:rStyle w:val="Hyperlink"/>
            <w:noProof/>
          </w:rPr>
          <w:t>Packhouse verification of grower activities</w:t>
        </w:r>
        <w:r w:rsidR="00AF22E9">
          <w:rPr>
            <w:noProof/>
            <w:webHidden/>
          </w:rPr>
          <w:tab/>
        </w:r>
        <w:r w:rsidR="00AF22E9">
          <w:rPr>
            <w:noProof/>
            <w:webHidden/>
          </w:rPr>
          <w:fldChar w:fldCharType="begin"/>
        </w:r>
        <w:r w:rsidR="00AF22E9">
          <w:rPr>
            <w:noProof/>
            <w:webHidden/>
          </w:rPr>
          <w:instrText xml:space="preserve"> PAGEREF _Toc145576626 \h </w:instrText>
        </w:r>
        <w:r w:rsidR="00AF22E9">
          <w:rPr>
            <w:noProof/>
            <w:webHidden/>
          </w:rPr>
        </w:r>
        <w:r w:rsidR="00AF22E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F22E9">
          <w:rPr>
            <w:noProof/>
            <w:webHidden/>
          </w:rPr>
          <w:fldChar w:fldCharType="end"/>
        </w:r>
      </w:hyperlink>
    </w:p>
    <w:p w14:paraId="4554DA82" w14:textId="174CDFA5" w:rsidR="00AF22E9" w:rsidRPr="00650941" w:rsidRDefault="00AD20F4">
      <w:pPr>
        <w:pStyle w:val="TOC1"/>
        <w:rPr>
          <w:noProof/>
          <w:kern w:val="2"/>
          <w:lang w:val="en-AU" w:eastAsia="en-AU"/>
        </w:rPr>
      </w:pPr>
      <w:hyperlink w:anchor="_Toc145576627" w:history="1">
        <w:r w:rsidR="00AF22E9" w:rsidRPr="00063E97">
          <w:rPr>
            <w:rStyle w:val="Hyperlink"/>
            <w:noProof/>
          </w:rPr>
          <w:t>Related material</w:t>
        </w:r>
        <w:r w:rsidR="00AF22E9">
          <w:rPr>
            <w:noProof/>
            <w:webHidden/>
          </w:rPr>
          <w:tab/>
        </w:r>
        <w:r w:rsidR="00AF22E9">
          <w:rPr>
            <w:noProof/>
            <w:webHidden/>
          </w:rPr>
          <w:fldChar w:fldCharType="begin"/>
        </w:r>
        <w:r w:rsidR="00AF22E9">
          <w:rPr>
            <w:noProof/>
            <w:webHidden/>
          </w:rPr>
          <w:instrText xml:space="preserve"> PAGEREF _Toc145576627 \h </w:instrText>
        </w:r>
        <w:r w:rsidR="00AF22E9">
          <w:rPr>
            <w:noProof/>
            <w:webHidden/>
          </w:rPr>
        </w:r>
        <w:r w:rsidR="00AF22E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F22E9">
          <w:rPr>
            <w:noProof/>
            <w:webHidden/>
          </w:rPr>
          <w:fldChar w:fldCharType="end"/>
        </w:r>
      </w:hyperlink>
    </w:p>
    <w:p w14:paraId="634F996C" w14:textId="7500D219" w:rsidR="00AF22E9" w:rsidRPr="00650941" w:rsidRDefault="00AD20F4">
      <w:pPr>
        <w:pStyle w:val="TOC1"/>
        <w:rPr>
          <w:noProof/>
          <w:kern w:val="2"/>
          <w:lang w:val="en-AU" w:eastAsia="en-AU"/>
        </w:rPr>
      </w:pPr>
      <w:hyperlink w:anchor="_Toc145576628" w:history="1">
        <w:r w:rsidR="00AF22E9" w:rsidRPr="00063E97">
          <w:rPr>
            <w:rStyle w:val="Hyperlink"/>
            <w:noProof/>
          </w:rPr>
          <w:t>Contact information</w:t>
        </w:r>
        <w:r w:rsidR="00AF22E9">
          <w:rPr>
            <w:noProof/>
            <w:webHidden/>
          </w:rPr>
          <w:tab/>
        </w:r>
        <w:r w:rsidR="00AF22E9">
          <w:rPr>
            <w:noProof/>
            <w:webHidden/>
          </w:rPr>
          <w:fldChar w:fldCharType="begin"/>
        </w:r>
        <w:r w:rsidR="00AF22E9">
          <w:rPr>
            <w:noProof/>
            <w:webHidden/>
          </w:rPr>
          <w:instrText xml:space="preserve"> PAGEREF _Toc145576628 \h </w:instrText>
        </w:r>
        <w:r w:rsidR="00AF22E9">
          <w:rPr>
            <w:noProof/>
            <w:webHidden/>
          </w:rPr>
        </w:r>
        <w:r w:rsidR="00AF22E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F22E9">
          <w:rPr>
            <w:noProof/>
            <w:webHidden/>
          </w:rPr>
          <w:fldChar w:fldCharType="end"/>
        </w:r>
      </w:hyperlink>
    </w:p>
    <w:p w14:paraId="7FBDA929" w14:textId="116A1BF6" w:rsidR="00AF22E9" w:rsidRPr="00650941" w:rsidRDefault="00AD20F4">
      <w:pPr>
        <w:pStyle w:val="TOC1"/>
        <w:rPr>
          <w:noProof/>
          <w:kern w:val="2"/>
          <w:lang w:val="en-AU" w:eastAsia="en-AU"/>
        </w:rPr>
      </w:pPr>
      <w:hyperlink w:anchor="_Toc145576629" w:history="1">
        <w:r w:rsidR="00AF22E9" w:rsidRPr="00063E97">
          <w:rPr>
            <w:rStyle w:val="Hyperlink"/>
            <w:noProof/>
          </w:rPr>
          <w:t>Document information</w:t>
        </w:r>
        <w:r w:rsidR="00AF22E9">
          <w:rPr>
            <w:noProof/>
            <w:webHidden/>
          </w:rPr>
          <w:tab/>
        </w:r>
        <w:r w:rsidR="00AF22E9">
          <w:rPr>
            <w:noProof/>
            <w:webHidden/>
          </w:rPr>
          <w:fldChar w:fldCharType="begin"/>
        </w:r>
        <w:r w:rsidR="00AF22E9">
          <w:rPr>
            <w:noProof/>
            <w:webHidden/>
          </w:rPr>
          <w:instrText xml:space="preserve"> PAGEREF _Toc145576629 \h </w:instrText>
        </w:r>
        <w:r w:rsidR="00AF22E9">
          <w:rPr>
            <w:noProof/>
            <w:webHidden/>
          </w:rPr>
        </w:r>
        <w:r w:rsidR="00AF22E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F22E9">
          <w:rPr>
            <w:noProof/>
            <w:webHidden/>
          </w:rPr>
          <w:fldChar w:fldCharType="end"/>
        </w:r>
      </w:hyperlink>
    </w:p>
    <w:p w14:paraId="2A0F7D70" w14:textId="00DABB7A" w:rsidR="00AF22E9" w:rsidRPr="00650941" w:rsidRDefault="00AD20F4">
      <w:pPr>
        <w:pStyle w:val="TOC1"/>
        <w:rPr>
          <w:noProof/>
          <w:kern w:val="2"/>
          <w:lang w:val="en-AU" w:eastAsia="en-AU"/>
        </w:rPr>
      </w:pPr>
      <w:hyperlink w:anchor="_Toc145576630" w:history="1">
        <w:r w:rsidR="00AF22E9" w:rsidRPr="00063E97">
          <w:rPr>
            <w:rStyle w:val="Hyperlink"/>
            <w:noProof/>
          </w:rPr>
          <w:t>Version history</w:t>
        </w:r>
        <w:r w:rsidR="00AF22E9">
          <w:rPr>
            <w:noProof/>
            <w:webHidden/>
          </w:rPr>
          <w:tab/>
        </w:r>
        <w:r w:rsidR="00AF22E9">
          <w:rPr>
            <w:noProof/>
            <w:webHidden/>
          </w:rPr>
          <w:fldChar w:fldCharType="begin"/>
        </w:r>
        <w:r w:rsidR="00AF22E9">
          <w:rPr>
            <w:noProof/>
            <w:webHidden/>
          </w:rPr>
          <w:instrText xml:space="preserve"> PAGEREF _Toc145576630 \h </w:instrText>
        </w:r>
        <w:r w:rsidR="00AF22E9">
          <w:rPr>
            <w:noProof/>
            <w:webHidden/>
          </w:rPr>
        </w:r>
        <w:r w:rsidR="00AF22E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F22E9">
          <w:rPr>
            <w:noProof/>
            <w:webHidden/>
          </w:rPr>
          <w:fldChar w:fldCharType="end"/>
        </w:r>
      </w:hyperlink>
    </w:p>
    <w:p w14:paraId="2BD8F43E" w14:textId="2F4BE8C3" w:rsidR="00591758" w:rsidRDefault="00CE452E" w:rsidP="00703C32">
      <w:pPr>
        <w:pStyle w:val="BodyText"/>
        <w:rPr>
          <w:highlight w:val="yellow"/>
        </w:rPr>
      </w:pPr>
      <w:r>
        <w:rPr>
          <w:lang w:val="en-US"/>
        </w:rPr>
        <w:fldChar w:fldCharType="end"/>
      </w:r>
      <w:bookmarkStart w:id="3" w:name="_Toc381014281"/>
      <w:r w:rsidR="00591758">
        <w:t xml:space="preserve"> </w:t>
      </w:r>
    </w:p>
    <w:p w14:paraId="4F606F5C" w14:textId="2954B98B" w:rsidR="00EC6D44" w:rsidRDefault="00EC6D44" w:rsidP="00EC6D44">
      <w:pPr>
        <w:pStyle w:val="BodyText"/>
        <w:rPr>
          <w:lang w:val="en-US"/>
        </w:rPr>
      </w:pPr>
      <w:r>
        <w:rPr>
          <w:lang w:val="en-US"/>
        </w:rPr>
        <w:t xml:space="preserve"> </w:t>
      </w:r>
    </w:p>
    <w:p w14:paraId="184C96FD" w14:textId="2CFECC74" w:rsidR="00CE452E" w:rsidRDefault="00703C32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4" w:name="_Toc145576622"/>
      <w:r w:rsidR="00CE452E">
        <w:rPr>
          <w:lang w:val="en-US"/>
        </w:rPr>
        <w:lastRenderedPageBreak/>
        <w:t>Purpose of this document</w:t>
      </w:r>
      <w:bookmarkEnd w:id="3"/>
      <w:bookmarkEnd w:id="4"/>
    </w:p>
    <w:p w14:paraId="683D577C" w14:textId="77777777" w:rsidR="00703C32" w:rsidRDefault="00703C32" w:rsidP="00703C32">
      <w:pPr>
        <w:pStyle w:val="BodyText"/>
        <w:spacing w:after="60"/>
      </w:pPr>
      <w:bookmarkStart w:id="5" w:name="_Toc406745462"/>
      <w:r w:rsidRPr="00760EEB">
        <w:t>This</w:t>
      </w:r>
      <w:r>
        <w:t xml:space="preserve"> document:</w:t>
      </w:r>
    </w:p>
    <w:p w14:paraId="14522011" w14:textId="77777777" w:rsidR="00703C32" w:rsidRDefault="00703C32" w:rsidP="00703C32">
      <w:pPr>
        <w:pStyle w:val="ListBullet"/>
        <w:spacing w:before="0" w:after="0"/>
        <w:ind w:left="360" w:hanging="360"/>
      </w:pPr>
      <w:r>
        <w:t>outlines the performance standards packhouses must meet to gain and maintain accreditation to operate under the packhouse grower supplier model export function.</w:t>
      </w:r>
    </w:p>
    <w:p w14:paraId="2DA4F4DC" w14:textId="4CBCACED" w:rsidR="00703C32" w:rsidRPr="001A7035" w:rsidRDefault="00703C32" w:rsidP="00703C32">
      <w:pPr>
        <w:pStyle w:val="ListBullet"/>
        <w:numPr>
          <w:ilvl w:val="0"/>
          <w:numId w:val="0"/>
        </w:numPr>
        <w:ind w:left="360"/>
      </w:pPr>
      <w:r w:rsidRPr="00542E76">
        <w:rPr>
          <w:b/>
          <w:bCs/>
        </w:rPr>
        <w:t>Note:</w:t>
      </w:r>
      <w:r w:rsidRPr="003378EA">
        <w:t xml:space="preserve"> </w:t>
      </w:r>
      <w:r>
        <w:t>P</w:t>
      </w:r>
      <w:r w:rsidRPr="003378EA">
        <w:t xml:space="preserve">ackhouses must also meet the requirements for accredited property packhouses outlined in the </w:t>
      </w:r>
      <w:r w:rsidRPr="00C22572">
        <w:rPr>
          <w:i/>
          <w:iCs/>
        </w:rPr>
        <w:t>Performance standards for packhouses</w:t>
      </w:r>
      <w:r w:rsidRPr="003378EA">
        <w:t xml:space="preserve"> and Guideline: </w:t>
      </w:r>
      <w:hyperlink w:anchor="_Related_material" w:history="1">
        <w:r w:rsidRPr="00755804">
          <w:rPr>
            <w:rStyle w:val="Hyperlink"/>
            <w:i/>
            <w:iCs/>
          </w:rPr>
          <w:t>Management of horticulture export accredited properties</w:t>
        </w:r>
      </w:hyperlink>
      <w:r w:rsidRPr="003378EA">
        <w:t>.</w:t>
      </w:r>
    </w:p>
    <w:p w14:paraId="2C5256BE" w14:textId="77777777" w:rsidR="00703C32" w:rsidRDefault="00703C32" w:rsidP="00703C32">
      <w:pPr>
        <w:pStyle w:val="ListBullet"/>
        <w:spacing w:before="0" w:after="0"/>
        <w:ind w:left="360" w:hanging="360"/>
      </w:pPr>
      <w:r>
        <w:t>must be read in conjunction with the following:</w:t>
      </w:r>
    </w:p>
    <w:p w14:paraId="6DD6810D" w14:textId="2E2805C3" w:rsidR="00703C32" w:rsidRDefault="00703C32" w:rsidP="00542E76">
      <w:pPr>
        <w:pStyle w:val="ListBullet"/>
        <w:numPr>
          <w:ilvl w:val="0"/>
          <w:numId w:val="31"/>
        </w:numPr>
        <w:spacing w:before="0" w:after="0"/>
      </w:pPr>
      <w:r>
        <w:t xml:space="preserve">Guideline: </w:t>
      </w:r>
      <w:hyperlink w:anchor="_Related_material" w:history="1">
        <w:r w:rsidRPr="00755804">
          <w:rPr>
            <w:rStyle w:val="Hyperlink"/>
            <w:i/>
            <w:iCs/>
          </w:rPr>
          <w:t>Management of horticulture accredited properties operating under the packhouse grower supplier model</w:t>
        </w:r>
      </w:hyperlink>
    </w:p>
    <w:p w14:paraId="5921BB3E" w14:textId="717765C3" w:rsidR="00703C32" w:rsidRPr="00542E76" w:rsidRDefault="00703C32" w:rsidP="00542E76">
      <w:pPr>
        <w:pStyle w:val="ListBullet"/>
        <w:numPr>
          <w:ilvl w:val="0"/>
          <w:numId w:val="31"/>
        </w:numPr>
      </w:pPr>
      <w:r w:rsidRPr="00755804">
        <w:t xml:space="preserve">Guideline: </w:t>
      </w:r>
      <w:hyperlink w:anchor="_Related_material" w:history="1">
        <w:r w:rsidR="00755804" w:rsidRPr="00755804">
          <w:rPr>
            <w:rStyle w:val="Hyperlink"/>
            <w:i/>
            <w:iCs/>
          </w:rPr>
          <w:t>Audit of horticulture export accredited properties</w:t>
        </w:r>
      </w:hyperlink>
    </w:p>
    <w:p w14:paraId="52A661A7" w14:textId="3A80D2FE" w:rsidR="00755804" w:rsidRPr="00542E76" w:rsidRDefault="00703C32" w:rsidP="00542E76">
      <w:pPr>
        <w:pStyle w:val="ListBullet"/>
        <w:numPr>
          <w:ilvl w:val="0"/>
          <w:numId w:val="31"/>
        </w:numPr>
      </w:pPr>
      <w:r w:rsidRPr="00755804">
        <w:t>Reference:</w:t>
      </w:r>
      <w:r w:rsidRPr="00542E76">
        <w:t xml:space="preserve"> </w:t>
      </w:r>
      <w:hyperlink w:anchor="_Related_material" w:history="1">
        <w:r w:rsidR="00755804" w:rsidRPr="00755804">
          <w:rPr>
            <w:rStyle w:val="Hyperlink"/>
            <w:i/>
            <w:iCs/>
          </w:rPr>
          <w:t>Performance standards for packhouses</w:t>
        </w:r>
      </w:hyperlink>
    </w:p>
    <w:p w14:paraId="26CE7D01" w14:textId="1C36BD22" w:rsidR="00703C32" w:rsidRPr="00542E76" w:rsidRDefault="00703C32" w:rsidP="00542E76">
      <w:pPr>
        <w:pStyle w:val="ListBullet"/>
        <w:numPr>
          <w:ilvl w:val="0"/>
          <w:numId w:val="31"/>
        </w:numPr>
      </w:pPr>
      <w:r w:rsidRPr="00755804">
        <w:t>Guideline:</w:t>
      </w:r>
      <w:r w:rsidRPr="00542E76">
        <w:t xml:space="preserve"> </w:t>
      </w:r>
      <w:hyperlink w:anchor="_Related_material" w:history="1">
        <w:r w:rsidR="00755804" w:rsidRPr="00755804">
          <w:rPr>
            <w:rStyle w:val="Hyperlink"/>
            <w:i/>
            <w:iCs/>
          </w:rPr>
          <w:t>Management of horticulture export accredited properties</w:t>
        </w:r>
      </w:hyperlink>
      <w:r w:rsidR="00755804" w:rsidRPr="00542E76">
        <w:t>.</w:t>
      </w:r>
    </w:p>
    <w:p w14:paraId="079B62ED" w14:textId="77777777" w:rsidR="007D038E" w:rsidRDefault="007D038E" w:rsidP="007D038E">
      <w:pPr>
        <w:pStyle w:val="Heading2"/>
      </w:pPr>
      <w:bookmarkStart w:id="6" w:name="_Toc145576623"/>
      <w:r>
        <w:t>Definitions</w:t>
      </w:r>
      <w:bookmarkEnd w:id="5"/>
      <w:bookmarkEnd w:id="6"/>
    </w:p>
    <w:p w14:paraId="1338938C" w14:textId="77777777" w:rsidR="007D038E" w:rsidRDefault="007D038E" w:rsidP="007D038E">
      <w:pPr>
        <w:pStyle w:val="BodyText"/>
      </w:pPr>
      <w:r>
        <w:t>The following table defines terms used in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46"/>
      </w:tblGrid>
      <w:tr w:rsidR="00703C32" w14:paraId="34D5A8AE" w14:textId="77777777" w:rsidTr="00316906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68F74E8D" w14:textId="77777777" w:rsidR="00703C32" w:rsidRDefault="00703C32" w:rsidP="00316906">
            <w:pPr>
              <w:pStyle w:val="Tableheadings"/>
            </w:pPr>
            <w:r>
              <w:t>Term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8D612B" w14:textId="77777777" w:rsidR="00703C32" w:rsidRDefault="00703C32" w:rsidP="00316906">
            <w:pPr>
              <w:pStyle w:val="Tableheadings"/>
            </w:pPr>
            <w:r>
              <w:t>Definition</w:t>
            </w:r>
          </w:p>
        </w:tc>
      </w:tr>
      <w:tr w:rsidR="00703C32" w14:paraId="2AAC36FD" w14:textId="77777777" w:rsidTr="00316906">
        <w:trPr>
          <w:cantSplit/>
          <w:trHeight w:val="64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B4F102" w14:textId="77777777" w:rsidR="00703C32" w:rsidRPr="00F27CB3" w:rsidRDefault="00703C32" w:rsidP="00316906">
            <w:r w:rsidRPr="00607C87">
              <w:rPr>
                <w:lang w:val="en-US"/>
              </w:rPr>
              <w:t>Checklist item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4F8E8C61" w14:textId="77777777" w:rsidR="00703C32" w:rsidRDefault="00703C32" w:rsidP="00316906">
            <w:r>
              <w:rPr>
                <w:lang w:val="en-US"/>
              </w:rPr>
              <w:t>Required tasks that have specific performance standards that must be met by packhouse managers.</w:t>
            </w:r>
          </w:p>
        </w:tc>
      </w:tr>
      <w:tr w:rsidR="00703C32" w14:paraId="14EB925B" w14:textId="77777777" w:rsidTr="00316906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C641E8" w14:textId="77777777" w:rsidR="00703C32" w:rsidRDefault="00703C32" w:rsidP="00316906">
            <w:pPr>
              <w:rPr>
                <w:lang w:val="en-US"/>
              </w:rPr>
            </w:pPr>
            <w:r>
              <w:rPr>
                <w:lang w:val="en-US"/>
              </w:rPr>
              <w:t>Documented system</w:t>
            </w:r>
          </w:p>
          <w:p w14:paraId="6FDB2B62" w14:textId="77777777" w:rsidR="00703C32" w:rsidRPr="00F27CB3" w:rsidRDefault="00703C32" w:rsidP="00316906">
            <w:pPr>
              <w:rPr>
                <w:lang w:val="en-US"/>
              </w:rPr>
            </w:pPr>
          </w:p>
          <w:p w14:paraId="461C4118" w14:textId="77777777" w:rsidR="00703C32" w:rsidRPr="00F27CB3" w:rsidRDefault="00703C32" w:rsidP="00316906">
            <w:pPr>
              <w:rPr>
                <w:lang w:val="en-US"/>
              </w:rPr>
            </w:pP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44F9FE2D" w14:textId="77777777" w:rsidR="00703C32" w:rsidRDefault="00703C32" w:rsidP="00316906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A written document that:</w:t>
            </w:r>
          </w:p>
          <w:p w14:paraId="4598D0A0" w14:textId="77777777" w:rsidR="00703C32" w:rsidRDefault="00703C32" w:rsidP="00703C32">
            <w:pPr>
              <w:pStyle w:val="ListBullet"/>
              <w:ind w:left="360" w:hanging="360"/>
            </w:pPr>
            <w:r>
              <w:t>defines the processes and procedures for work tasks conducted by packhouses</w:t>
            </w:r>
          </w:p>
          <w:p w14:paraId="12886085" w14:textId="77777777" w:rsidR="00703C32" w:rsidRDefault="00703C32" w:rsidP="00703C32">
            <w:pPr>
              <w:pStyle w:val="ListBullet"/>
              <w:spacing w:after="120"/>
              <w:ind w:left="360" w:hanging="360"/>
              <w:rPr>
                <w:lang w:val="en-US"/>
              </w:rPr>
            </w:pPr>
            <w:r w:rsidRPr="00577F7A">
              <w:t>includes the records that confirms the process is being followed.</w:t>
            </w:r>
          </w:p>
        </w:tc>
      </w:tr>
      <w:tr w:rsidR="00703C32" w14:paraId="135F9961" w14:textId="77777777" w:rsidTr="00316906">
        <w:trPr>
          <w:cantSplit/>
          <w:trHeight w:val="2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5A5DD7" w14:textId="77777777" w:rsidR="00703C32" w:rsidRDefault="00703C32" w:rsidP="00316906">
            <w:r w:rsidRPr="00607C87">
              <w:rPr>
                <w:lang w:val="en-US"/>
              </w:rPr>
              <w:t xml:space="preserve">Performance </w:t>
            </w:r>
            <w:r>
              <w:rPr>
                <w:lang w:val="en-US"/>
              </w:rPr>
              <w:t>standards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21CEBE19" w14:textId="77777777" w:rsidR="00703C32" w:rsidRDefault="00703C32" w:rsidP="00316906">
            <w:r w:rsidRPr="00E11BBE">
              <w:rPr>
                <w:rFonts w:cs="Helvetica"/>
                <w:lang w:val="en"/>
              </w:rPr>
              <w:t>A benchmark der</w:t>
            </w:r>
            <w:r>
              <w:rPr>
                <w:rFonts w:cs="Helvetica"/>
                <w:lang w:val="en"/>
              </w:rPr>
              <w:t>iv</w:t>
            </w:r>
            <w:r w:rsidRPr="00E11BBE">
              <w:rPr>
                <w:rFonts w:cs="Helvetica"/>
                <w:lang w:val="en"/>
              </w:rPr>
              <w:t xml:space="preserve">ed from legislation </w:t>
            </w:r>
            <w:r>
              <w:rPr>
                <w:rFonts w:cs="Helvetica"/>
                <w:lang w:val="en"/>
              </w:rPr>
              <w:t>and departmental requirements</w:t>
            </w:r>
            <w:r w:rsidRPr="00E11BBE">
              <w:rPr>
                <w:rFonts w:cs="Helvetica"/>
                <w:lang w:val="en"/>
              </w:rPr>
              <w:t xml:space="preserve"> against which actual performanc</w:t>
            </w:r>
            <w:r>
              <w:rPr>
                <w:rFonts w:cs="Helvetica"/>
                <w:lang w:val="en"/>
              </w:rPr>
              <w:t>e of third parties is measured.</w:t>
            </w:r>
          </w:p>
        </w:tc>
      </w:tr>
    </w:tbl>
    <w:p w14:paraId="23E3FCFF" w14:textId="1EDD0A88" w:rsidR="00703C32" w:rsidRDefault="00703C32" w:rsidP="007D038E">
      <w:pPr>
        <w:pStyle w:val="BodyText"/>
      </w:pPr>
    </w:p>
    <w:p w14:paraId="4151ED3F" w14:textId="77777777" w:rsidR="00703C32" w:rsidRDefault="00703C32">
      <w:pPr>
        <w:pStyle w:val="BodyText"/>
        <w:sectPr w:rsidR="00703C32" w:rsidSect="00703C32">
          <w:headerReference w:type="default" r:id="rId15"/>
          <w:footerReference w:type="default" r:id="rId16"/>
          <w:footerReference w:type="first" r:id="rId17"/>
          <w:pgSz w:w="11906" w:h="16838"/>
          <w:pgMar w:top="924" w:right="1440" w:bottom="1440" w:left="1440" w:header="425" w:footer="108" w:gutter="0"/>
          <w:cols w:space="708"/>
          <w:docGrid w:linePitch="360"/>
        </w:sectPr>
      </w:pPr>
    </w:p>
    <w:p w14:paraId="784CEE31" w14:textId="77777777" w:rsidR="00703C32" w:rsidRDefault="00703C32" w:rsidP="00703C32">
      <w:pPr>
        <w:pStyle w:val="Heading2"/>
      </w:pPr>
      <w:bookmarkStart w:id="7" w:name="_Toc137727411"/>
      <w:bookmarkStart w:id="8" w:name="_Toc145576624"/>
      <w:r>
        <w:lastRenderedPageBreak/>
        <w:t>Performance standards</w:t>
      </w:r>
      <w:bookmarkEnd w:id="7"/>
      <w:bookmarkEnd w:id="8"/>
    </w:p>
    <w:p w14:paraId="3A5AD3D9" w14:textId="77777777" w:rsidR="00703C32" w:rsidRDefault="00703C32" w:rsidP="00703C32">
      <w:pPr>
        <w:pStyle w:val="BodyText"/>
      </w:pPr>
      <w:r>
        <w:t>The manager of the packhouse must ensure the following performance standards are met.</w:t>
      </w:r>
    </w:p>
    <w:p w14:paraId="497E0406" w14:textId="6322AAEC" w:rsidR="00703C32" w:rsidRDefault="00703C32" w:rsidP="00703C32">
      <w:pPr>
        <w:pStyle w:val="BodyText"/>
      </w:pPr>
      <w:r w:rsidRPr="00542E76">
        <w:rPr>
          <w:b/>
          <w:bCs/>
        </w:rPr>
        <w:t>Note:</w:t>
      </w:r>
      <w:r>
        <w:t xml:space="preserve"> The packhouse may use the approved </w:t>
      </w:r>
      <w:r w:rsidR="001D45AE">
        <w:t xml:space="preserve">Reference: </w:t>
      </w:r>
      <w:hyperlink w:anchor="_Related_material" w:history="1">
        <w:r w:rsidRPr="001D45AE">
          <w:rPr>
            <w:rStyle w:val="Hyperlink"/>
            <w:i/>
            <w:iCs/>
          </w:rPr>
          <w:t>Packhouse management of growers</w:t>
        </w:r>
        <w:r w:rsidRPr="00542E76">
          <w:rPr>
            <w:rStyle w:val="Hyperlink"/>
            <w:i/>
            <w:iCs/>
          </w:rPr>
          <w:t xml:space="preserve"> template</w:t>
        </w:r>
      </w:hyperlink>
      <w:r>
        <w:t xml:space="preserve"> at audit to demonstrate their documented verification program. </w:t>
      </w:r>
    </w:p>
    <w:p w14:paraId="026D2C01" w14:textId="77777777" w:rsidR="00703C32" w:rsidRDefault="00703C32" w:rsidP="00703C32">
      <w:pPr>
        <w:pStyle w:val="Heading3"/>
      </w:pPr>
      <w:bookmarkStart w:id="9" w:name="_Toc137727412"/>
      <w:bookmarkStart w:id="10" w:name="_Toc145576625"/>
      <w:r>
        <w:t>G</w:t>
      </w:r>
      <w:bookmarkEnd w:id="9"/>
      <w:r>
        <w:t>eneral requirements</w:t>
      </w:r>
      <w:bookmarkEnd w:id="10"/>
    </w:p>
    <w:p w14:paraId="313DE354" w14:textId="77777777" w:rsidR="00703C32" w:rsidRDefault="00703C32" w:rsidP="00542E76">
      <w:pPr>
        <w:pStyle w:val="BodyText"/>
        <w:rPr>
          <w:b/>
          <w:bCs/>
        </w:rPr>
      </w:pPr>
      <w:r>
        <w:t>The following table outlines the performance standards for the general requirements for packhouses operating under the packhouse grower supplier model.</w:t>
      </w:r>
      <w:r>
        <w:rPr>
          <w:b/>
          <w:bCs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  <w:gridCol w:w="2552"/>
        <w:gridCol w:w="5245"/>
      </w:tblGrid>
      <w:tr w:rsidR="00650941" w14:paraId="1D40F5F9" w14:textId="77777777" w:rsidTr="00542E76">
        <w:trPr>
          <w:tblHeader/>
        </w:trPr>
        <w:tc>
          <w:tcPr>
            <w:tcW w:w="1838" w:type="dxa"/>
            <w:shd w:val="clear" w:color="auto" w:fill="000000"/>
          </w:tcPr>
          <w:p w14:paraId="55A7059E" w14:textId="77777777" w:rsidR="00703C32" w:rsidRPr="00FE124E" w:rsidRDefault="00703C32">
            <w:pPr>
              <w:pStyle w:val="Tableheadings"/>
            </w:pPr>
            <w:r w:rsidRPr="00FE124E">
              <w:t xml:space="preserve">Packhouse requirement </w:t>
            </w:r>
          </w:p>
        </w:tc>
        <w:tc>
          <w:tcPr>
            <w:tcW w:w="4961" w:type="dxa"/>
            <w:shd w:val="clear" w:color="auto" w:fill="000000"/>
          </w:tcPr>
          <w:p w14:paraId="038F6D5F" w14:textId="77777777" w:rsidR="00703C32" w:rsidRDefault="00703C32">
            <w:pPr>
              <w:pStyle w:val="Tableheadings"/>
            </w:pPr>
            <w:r>
              <w:t>Performance standards – general requirements</w:t>
            </w:r>
          </w:p>
        </w:tc>
        <w:tc>
          <w:tcPr>
            <w:tcW w:w="2552" w:type="dxa"/>
            <w:shd w:val="clear" w:color="auto" w:fill="000000"/>
          </w:tcPr>
          <w:p w14:paraId="3063895D" w14:textId="77777777" w:rsidR="00703C32" w:rsidRDefault="00703C32">
            <w:pPr>
              <w:pStyle w:val="Tableheadings"/>
            </w:pPr>
            <w:r>
              <w:t>Non-compliance rating</w:t>
            </w:r>
          </w:p>
        </w:tc>
        <w:tc>
          <w:tcPr>
            <w:tcW w:w="5245" w:type="dxa"/>
            <w:shd w:val="clear" w:color="auto" w:fill="000000"/>
          </w:tcPr>
          <w:p w14:paraId="759982EF" w14:textId="77777777" w:rsidR="00703C32" w:rsidRDefault="00703C32">
            <w:pPr>
              <w:pStyle w:val="Tableheadings"/>
            </w:pPr>
            <w:r>
              <w:t xml:space="preserve">Examples of evidence (guide only) </w:t>
            </w:r>
          </w:p>
        </w:tc>
      </w:tr>
      <w:tr w:rsidR="00703C32" w14:paraId="610FEBF3" w14:textId="77777777" w:rsidTr="00650941">
        <w:tc>
          <w:tcPr>
            <w:tcW w:w="1838" w:type="dxa"/>
            <w:shd w:val="clear" w:color="auto" w:fill="auto"/>
          </w:tcPr>
          <w:p w14:paraId="602921B4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>1.1 List of accredited properties</w:t>
            </w:r>
          </w:p>
        </w:tc>
        <w:tc>
          <w:tcPr>
            <w:tcW w:w="4961" w:type="dxa"/>
            <w:shd w:val="clear" w:color="auto" w:fill="auto"/>
          </w:tcPr>
          <w:p w14:paraId="24FEE4D6" w14:textId="77777777" w:rsidR="00703C32" w:rsidRDefault="00703C32" w:rsidP="00650941">
            <w:pPr>
              <w:pStyle w:val="ListBullet"/>
            </w:pPr>
            <w:r>
              <w:t xml:space="preserve">Has a current list of all accredited property growers that supply export product to the packhouse. </w:t>
            </w:r>
          </w:p>
          <w:p w14:paraId="619DB58A" w14:textId="77777777" w:rsidR="00703C32" w:rsidRDefault="00703C32" w:rsidP="00650941">
            <w:pPr>
              <w:pStyle w:val="ListBullet"/>
            </w:pPr>
            <w:r w:rsidRPr="00AB064F">
              <w:t>Has a system in place to maintain accredited list, including the removal of non-compliant blocks</w:t>
            </w:r>
            <w:r>
              <w:t>.</w:t>
            </w:r>
          </w:p>
          <w:p w14:paraId="11708C84" w14:textId="1CC60096" w:rsidR="00703C32" w:rsidRDefault="00703C32" w:rsidP="00650941">
            <w:pPr>
              <w:pStyle w:val="ListBullet"/>
            </w:pPr>
            <w:r>
              <w:t>Has evidence of grower’s accredited properties accreditation.</w:t>
            </w:r>
          </w:p>
        </w:tc>
        <w:tc>
          <w:tcPr>
            <w:tcW w:w="2552" w:type="dxa"/>
            <w:shd w:val="clear" w:color="auto" w:fill="auto"/>
          </w:tcPr>
          <w:p w14:paraId="25CB666B" w14:textId="77777777" w:rsidR="00703C32" w:rsidRPr="006B7DE8" w:rsidRDefault="00703C32">
            <w:pPr>
              <w:pStyle w:val="ListBullet"/>
            </w:pPr>
            <w:r w:rsidRPr="006B7DE8">
              <w:t>Minor</w:t>
            </w:r>
          </w:p>
          <w:p w14:paraId="0724CEC5" w14:textId="77777777" w:rsidR="00703C32" w:rsidRPr="006B7DE8" w:rsidRDefault="00703C32" w:rsidP="00650941">
            <w:pPr>
              <w:pStyle w:val="ListBullet"/>
              <w:numPr>
                <w:ilvl w:val="0"/>
                <w:numId w:val="0"/>
              </w:numPr>
              <w:ind w:left="284"/>
            </w:pPr>
            <w:r w:rsidRPr="006B7DE8">
              <w:t>or</w:t>
            </w:r>
          </w:p>
          <w:p w14:paraId="2A1D2260" w14:textId="77777777" w:rsidR="00703C32" w:rsidRPr="006F0186" w:rsidRDefault="00703C32">
            <w:pPr>
              <w:pStyle w:val="ListBullet"/>
            </w:pPr>
            <w:r w:rsidRPr="006B7DE8">
              <w:t>Major</w:t>
            </w:r>
          </w:p>
        </w:tc>
        <w:tc>
          <w:tcPr>
            <w:tcW w:w="5245" w:type="dxa"/>
            <w:shd w:val="clear" w:color="auto" w:fill="auto"/>
          </w:tcPr>
          <w:p w14:paraId="3ABC894D" w14:textId="77777777" w:rsidR="00703C32" w:rsidRDefault="00703C32">
            <w:pPr>
              <w:pStyle w:val="ListBullet"/>
            </w:pPr>
            <w:r>
              <w:t xml:space="preserve">Approval notice provided by grower </w:t>
            </w:r>
          </w:p>
          <w:p w14:paraId="6DEC334D" w14:textId="7311463E" w:rsidR="00703C32" w:rsidRDefault="00703C32">
            <w:pPr>
              <w:pStyle w:val="ListBullet"/>
            </w:pPr>
            <w:r>
              <w:t xml:space="preserve">Access to peak industry body online system showing accredited and not accredited blocks </w:t>
            </w:r>
          </w:p>
          <w:p w14:paraId="1978F322" w14:textId="78C0AADC" w:rsidR="00703C32" w:rsidRPr="00EF2920" w:rsidRDefault="00703C32">
            <w:pPr>
              <w:pStyle w:val="ListBullet"/>
            </w:pPr>
            <w:r>
              <w:t>Internal list of accredited property farms associated with the packhouse</w:t>
            </w:r>
            <w:r w:rsidRPr="00EF2920">
              <w:t xml:space="preserve"> </w:t>
            </w:r>
          </w:p>
          <w:p w14:paraId="2CDE23CB" w14:textId="35F9E560" w:rsidR="00703C32" w:rsidRDefault="00703C32" w:rsidP="00650941">
            <w:pPr>
              <w:pStyle w:val="ListBullet"/>
            </w:pPr>
            <w:r>
              <w:t xml:space="preserve">Advice of changes by packhouse representative </w:t>
            </w:r>
          </w:p>
        </w:tc>
      </w:tr>
      <w:tr w:rsidR="00703C32" w14:paraId="44AB9E03" w14:textId="77777777" w:rsidTr="00650941">
        <w:tc>
          <w:tcPr>
            <w:tcW w:w="1838" w:type="dxa"/>
            <w:shd w:val="clear" w:color="auto" w:fill="auto"/>
          </w:tcPr>
          <w:p w14:paraId="3ADBB4E0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>1.2 Roles and Responsibilities</w:t>
            </w:r>
          </w:p>
        </w:tc>
        <w:tc>
          <w:tcPr>
            <w:tcW w:w="4961" w:type="dxa"/>
            <w:shd w:val="clear" w:color="auto" w:fill="auto"/>
          </w:tcPr>
          <w:p w14:paraId="19B6C8EC" w14:textId="36833673" w:rsidR="00703C32" w:rsidRDefault="00703C32" w:rsidP="00650941">
            <w:pPr>
              <w:pStyle w:val="ListBullet"/>
              <w:ind w:left="360" w:hanging="360"/>
            </w:pPr>
            <w:r>
              <w:t>Has a clearly defined organisational chart demonstrating the roles of each personnel</w:t>
            </w:r>
            <w:r w:rsidR="004E585F">
              <w:t xml:space="preserve"> </w:t>
            </w:r>
            <w:r>
              <w:t>in</w:t>
            </w:r>
            <w:r w:rsidR="004E585F">
              <w:t>volved in</w:t>
            </w:r>
            <w:r>
              <w:t xml:space="preserve"> </w:t>
            </w:r>
            <w:r w:rsidR="00B74A88">
              <w:t>managing</w:t>
            </w:r>
            <w:r>
              <w:t xml:space="preserve"> growers</w:t>
            </w:r>
            <w:r w:rsidR="00B74A88">
              <w:t xml:space="preserve"> under the model</w:t>
            </w:r>
            <w:r>
              <w:t xml:space="preserve">. </w:t>
            </w:r>
          </w:p>
          <w:p w14:paraId="1446CD85" w14:textId="77777777" w:rsidR="00703C32" w:rsidRDefault="00703C32" w:rsidP="00650941">
            <w:pPr>
              <w:pStyle w:val="ListBullet"/>
              <w:ind w:left="360" w:hanging="360"/>
            </w:pPr>
            <w:r>
              <w:t xml:space="preserve">Has a full list of nominated personnel responsible for the following activities: </w:t>
            </w:r>
          </w:p>
          <w:p w14:paraId="7B471B3D" w14:textId="61FC871A" w:rsidR="00703C32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p</w:t>
            </w:r>
            <w:r w:rsidR="00703C32">
              <w:t xml:space="preserve">ackhouse </w:t>
            </w:r>
            <w:r w:rsidR="008237A4">
              <w:t>m</w:t>
            </w:r>
            <w:r w:rsidR="00703C32">
              <w:t xml:space="preserve">anagement/control </w:t>
            </w:r>
          </w:p>
          <w:p w14:paraId="71ECEEA4" w14:textId="0957AC11" w:rsidR="00703C32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p</w:t>
            </w:r>
            <w:r w:rsidR="00703C32">
              <w:t xml:space="preserve">ackhouse </w:t>
            </w:r>
            <w:r w:rsidR="008237A4">
              <w:t>r</w:t>
            </w:r>
            <w:r w:rsidR="00703C32">
              <w:t xml:space="preserve">epresentative </w:t>
            </w:r>
          </w:p>
          <w:p w14:paraId="298BF09B" w14:textId="18F82F07" w:rsidR="00703C32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f</w:t>
            </w:r>
            <w:r w:rsidR="00703C32">
              <w:t xml:space="preserve">arm </w:t>
            </w:r>
            <w:r w:rsidR="008237A4">
              <w:t>m</w:t>
            </w:r>
            <w:r w:rsidR="00703C32">
              <w:t xml:space="preserve">anagement </w:t>
            </w:r>
          </w:p>
          <w:p w14:paraId="789A3ADA" w14:textId="64AB43FB" w:rsidR="00703C32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c</w:t>
            </w:r>
            <w:r w:rsidR="00703C32">
              <w:t xml:space="preserve">rop </w:t>
            </w:r>
            <w:r w:rsidR="008237A4">
              <w:t>m</w:t>
            </w:r>
            <w:r w:rsidR="00703C32">
              <w:t>onitor/s</w:t>
            </w:r>
          </w:p>
          <w:p w14:paraId="0A864B35" w14:textId="195BDC69" w:rsidR="00BD545A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i</w:t>
            </w:r>
            <w:r w:rsidR="00BD545A">
              <w:t>nternal reviewer</w:t>
            </w:r>
          </w:p>
          <w:p w14:paraId="4FD0C783" w14:textId="74237505" w:rsidR="00703C32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o</w:t>
            </w:r>
            <w:r w:rsidR="00703C32">
              <w:t>ther, as relevant</w:t>
            </w:r>
            <w:r>
              <w:t>.</w:t>
            </w:r>
          </w:p>
          <w:p w14:paraId="7615BDBF" w14:textId="612974B0" w:rsidR="00703C32" w:rsidRDefault="00703C32" w:rsidP="00650941">
            <w:pPr>
              <w:pStyle w:val="ListBullet"/>
              <w:ind w:left="360" w:hanging="360"/>
            </w:pPr>
            <w:r>
              <w:lastRenderedPageBreak/>
              <w:t>Demonstrates an appropriate level of independence between personnel conducting farm monitoring and verification activities.</w:t>
            </w:r>
          </w:p>
        </w:tc>
        <w:tc>
          <w:tcPr>
            <w:tcW w:w="2552" w:type="dxa"/>
            <w:shd w:val="clear" w:color="auto" w:fill="auto"/>
          </w:tcPr>
          <w:p w14:paraId="3B1D2C31" w14:textId="77777777" w:rsidR="00703C32" w:rsidRDefault="00703C32" w:rsidP="00650941">
            <w:pPr>
              <w:pStyle w:val="ListBullet"/>
              <w:numPr>
                <w:ilvl w:val="0"/>
                <w:numId w:val="24"/>
              </w:numPr>
            </w:pPr>
            <w:r>
              <w:lastRenderedPageBreak/>
              <w:t>Minor</w:t>
            </w:r>
          </w:p>
          <w:p w14:paraId="69352B8A" w14:textId="77777777" w:rsidR="00703C32" w:rsidRDefault="00703C32" w:rsidP="00650941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or</w:t>
            </w:r>
          </w:p>
          <w:p w14:paraId="37D441DF" w14:textId="77777777" w:rsidR="00703C32" w:rsidRPr="006F0186" w:rsidRDefault="00703C32" w:rsidP="00650941">
            <w:pPr>
              <w:pStyle w:val="ListBullet"/>
              <w:numPr>
                <w:ilvl w:val="0"/>
                <w:numId w:val="24"/>
              </w:numPr>
            </w:pPr>
            <w:r>
              <w:t>Major</w:t>
            </w:r>
          </w:p>
        </w:tc>
        <w:tc>
          <w:tcPr>
            <w:tcW w:w="5245" w:type="dxa"/>
            <w:shd w:val="clear" w:color="auto" w:fill="auto"/>
          </w:tcPr>
          <w:p w14:paraId="64EFE1B3" w14:textId="0E6E7682" w:rsidR="00703C32" w:rsidRDefault="00703C32" w:rsidP="00650941">
            <w:pPr>
              <w:pStyle w:val="ListBullet"/>
            </w:pPr>
            <w:r>
              <w:t>Organisational chart showing key personnel with responsibilities for the management of growers</w:t>
            </w:r>
            <w:r w:rsidR="00B74A88">
              <w:t xml:space="preserve"> under the model</w:t>
            </w:r>
            <w:r>
              <w:t xml:space="preserve"> </w:t>
            </w:r>
          </w:p>
          <w:p w14:paraId="61B27A20" w14:textId="64A3AF9A" w:rsidR="00703C32" w:rsidRDefault="00703C32" w:rsidP="00650941">
            <w:pPr>
              <w:pStyle w:val="ListBullet"/>
            </w:pPr>
            <w:r>
              <w:t>Electronic or manual list</w:t>
            </w:r>
            <w:r w:rsidR="00542E76">
              <w:t xml:space="preserve"> of key personnel</w:t>
            </w:r>
          </w:p>
          <w:p w14:paraId="1703FF42" w14:textId="3EC5024A" w:rsidR="00703C32" w:rsidRDefault="00B74A88" w:rsidP="00650941">
            <w:pPr>
              <w:pStyle w:val="ListBullet"/>
            </w:pPr>
            <w:r>
              <w:t>T</w:t>
            </w:r>
            <w:r w:rsidR="00703C32">
              <w:t>raining register for packhouse representatives</w:t>
            </w:r>
          </w:p>
          <w:p w14:paraId="0F645475" w14:textId="26F5990A" w:rsidR="00703C32" w:rsidRDefault="00B74A88" w:rsidP="00650941">
            <w:pPr>
              <w:pStyle w:val="ListBullet"/>
            </w:pPr>
            <w:r>
              <w:t>Details of i</w:t>
            </w:r>
            <w:r w:rsidR="00703C32">
              <w:t>ndependent crop monitor, packhouse representative, quality assurance manager</w:t>
            </w:r>
            <w:r>
              <w:t xml:space="preserve"> etc.</w:t>
            </w:r>
          </w:p>
          <w:p w14:paraId="1708B8F0" w14:textId="3749A9DE" w:rsidR="00703C32" w:rsidRDefault="00703C32" w:rsidP="00650941">
            <w:pPr>
              <w:pStyle w:val="ListBullet"/>
            </w:pPr>
            <w:r>
              <w:t xml:space="preserve">Personnel can </w:t>
            </w:r>
            <w:r w:rsidR="00542E76">
              <w:t xml:space="preserve">also </w:t>
            </w:r>
            <w:r>
              <w:t>explain their roles and responsibilities under the model</w:t>
            </w:r>
            <w:r w:rsidR="00542E76">
              <w:t xml:space="preserve"> during audit</w:t>
            </w:r>
          </w:p>
        </w:tc>
      </w:tr>
      <w:tr w:rsidR="00703C32" w14:paraId="6791564D" w14:textId="77777777" w:rsidTr="00650941">
        <w:tc>
          <w:tcPr>
            <w:tcW w:w="1838" w:type="dxa"/>
            <w:shd w:val="clear" w:color="auto" w:fill="auto"/>
          </w:tcPr>
          <w:p w14:paraId="06D9B63B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>1.3 Training and Education</w:t>
            </w:r>
          </w:p>
        </w:tc>
        <w:tc>
          <w:tcPr>
            <w:tcW w:w="4961" w:type="dxa"/>
            <w:shd w:val="clear" w:color="auto" w:fill="auto"/>
          </w:tcPr>
          <w:p w14:paraId="6930A071" w14:textId="6B977A44" w:rsidR="00703C32" w:rsidRDefault="00703C32" w:rsidP="00650941">
            <w:pPr>
              <w:pStyle w:val="ListBullet"/>
            </w:pPr>
            <w:r>
              <w:t xml:space="preserve">Has a system in place to ensure all relevant parties understand the </w:t>
            </w:r>
            <w:r w:rsidR="000A4319">
              <w:t xml:space="preserve">training </w:t>
            </w:r>
            <w:r>
              <w:t xml:space="preserve">requirements outlined in the farm and crop monitor performance standards and relevant work plans/protocols. </w:t>
            </w:r>
          </w:p>
          <w:p w14:paraId="0987F2EF" w14:textId="77777777" w:rsidR="00703C32" w:rsidRDefault="00703C32" w:rsidP="00650941">
            <w:pPr>
              <w:pStyle w:val="ListBullet"/>
            </w:pPr>
            <w:r>
              <w:t>Training program is in place and includes:</w:t>
            </w:r>
          </w:p>
          <w:p w14:paraId="3495DD91" w14:textId="6C432796" w:rsidR="000A4319" w:rsidRDefault="000A4319" w:rsidP="00650941">
            <w:pPr>
              <w:pStyle w:val="ListParagraph"/>
              <w:numPr>
                <w:ilvl w:val="0"/>
                <w:numId w:val="21"/>
              </w:numPr>
              <w:spacing w:before="0" w:after="0"/>
              <w:ind w:left="720"/>
            </w:pPr>
            <w:r>
              <w:t xml:space="preserve">training material, training frequency, details of trained </w:t>
            </w:r>
            <w:r w:rsidR="003859EF">
              <w:t>growers</w:t>
            </w:r>
            <w:r>
              <w:t xml:space="preserve"> and completion dates of each training delivered</w:t>
            </w:r>
          </w:p>
          <w:p w14:paraId="3F7F732C" w14:textId="36FCEB67" w:rsidR="00703C32" w:rsidRDefault="000A4319" w:rsidP="00650941">
            <w:pPr>
              <w:pStyle w:val="ListParagraph"/>
              <w:numPr>
                <w:ilvl w:val="0"/>
                <w:numId w:val="21"/>
              </w:numPr>
              <w:spacing w:before="0" w:after="0"/>
              <w:ind w:left="720"/>
            </w:pPr>
            <w:r>
              <w:t>g</w:t>
            </w:r>
            <w:r w:rsidR="00703C32">
              <w:t xml:space="preserve">rower awareness of requirements </w:t>
            </w:r>
          </w:p>
          <w:p w14:paraId="1772293E" w14:textId="1FDF8EEF" w:rsidR="00703C32" w:rsidRDefault="000A4319" w:rsidP="00650941">
            <w:pPr>
              <w:pStyle w:val="ListParagraph"/>
              <w:numPr>
                <w:ilvl w:val="0"/>
                <w:numId w:val="21"/>
              </w:numPr>
              <w:spacing w:before="0" w:after="0"/>
              <w:ind w:left="720"/>
            </w:pPr>
            <w:r>
              <w:t>n</w:t>
            </w:r>
            <w:r w:rsidR="00703C32">
              <w:t>ew grower awareness of requirements</w:t>
            </w:r>
          </w:p>
          <w:p w14:paraId="11A4E33A" w14:textId="5E7B295C" w:rsidR="00703C32" w:rsidRDefault="000A4319" w:rsidP="00650941">
            <w:pPr>
              <w:pStyle w:val="ListParagraph"/>
              <w:numPr>
                <w:ilvl w:val="0"/>
                <w:numId w:val="21"/>
              </w:numPr>
              <w:spacing w:before="0" w:after="0"/>
              <w:ind w:left="720"/>
            </w:pPr>
            <w:r>
              <w:t>p</w:t>
            </w:r>
            <w:r w:rsidR="00703C32">
              <w:t>ackhouse representative awareness of requirements</w:t>
            </w:r>
            <w:r>
              <w:t>.</w:t>
            </w:r>
          </w:p>
          <w:p w14:paraId="7DADE848" w14:textId="56FF5124" w:rsidR="00703C32" w:rsidRDefault="00703C32" w:rsidP="00650941">
            <w:pPr>
              <w:pStyle w:val="ListBullet"/>
            </w:pPr>
            <w:r>
              <w:t>Has completed records of the above activities</w:t>
            </w:r>
            <w:r w:rsidR="000A4319">
              <w:t>.</w:t>
            </w:r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3B5058D" w14:textId="77777777" w:rsidR="00703C32" w:rsidRDefault="00703C32" w:rsidP="00650941">
            <w:pPr>
              <w:pStyle w:val="ListBullet"/>
              <w:numPr>
                <w:ilvl w:val="0"/>
                <w:numId w:val="24"/>
              </w:numPr>
            </w:pPr>
            <w:r>
              <w:t>Minor</w:t>
            </w:r>
          </w:p>
          <w:p w14:paraId="22A29B36" w14:textId="77777777" w:rsidR="00703C32" w:rsidRDefault="00703C32" w:rsidP="00650941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or</w:t>
            </w:r>
          </w:p>
          <w:p w14:paraId="532927CE" w14:textId="77777777" w:rsidR="00703C32" w:rsidRPr="006F0186" w:rsidRDefault="00703C32" w:rsidP="00650941">
            <w:pPr>
              <w:pStyle w:val="ListBullet"/>
              <w:numPr>
                <w:ilvl w:val="0"/>
                <w:numId w:val="24"/>
              </w:numPr>
            </w:pPr>
            <w:r>
              <w:t>Major</w:t>
            </w:r>
          </w:p>
        </w:tc>
        <w:tc>
          <w:tcPr>
            <w:tcW w:w="5245" w:type="dxa"/>
            <w:shd w:val="clear" w:color="auto" w:fill="auto"/>
          </w:tcPr>
          <w:p w14:paraId="6CE8E4B9" w14:textId="35EE93A7" w:rsidR="00703C32" w:rsidRDefault="00703C32" w:rsidP="00650941">
            <w:pPr>
              <w:pStyle w:val="ListBullet"/>
            </w:pPr>
            <w:r w:rsidRPr="00F01E47">
              <w:t>Email to growers including</w:t>
            </w:r>
            <w:r>
              <w:t xml:space="preserve"> link to farm and crop monitor performance standards</w:t>
            </w:r>
          </w:p>
          <w:p w14:paraId="3D9B73B6" w14:textId="1CA3305B" w:rsidR="00703C32" w:rsidRDefault="00703C32" w:rsidP="00650941">
            <w:pPr>
              <w:pStyle w:val="ListBullet"/>
            </w:pPr>
            <w:r>
              <w:t xml:space="preserve">Declaration from growers that they are aware of the </w:t>
            </w:r>
            <w:r w:rsidR="00AE5B1B">
              <w:t xml:space="preserve">training </w:t>
            </w:r>
            <w:r>
              <w:t>requirements</w:t>
            </w:r>
          </w:p>
          <w:p w14:paraId="5A898727" w14:textId="310DB95C" w:rsidR="00AE5B1B" w:rsidRDefault="00AE5B1B">
            <w:pPr>
              <w:pStyle w:val="ListBullet"/>
            </w:pPr>
            <w:r>
              <w:t>Training program details</w:t>
            </w:r>
          </w:p>
          <w:p w14:paraId="0FB2D32E" w14:textId="3B82DFDC" w:rsidR="00703C32" w:rsidRDefault="00AE5B1B" w:rsidP="00650941">
            <w:pPr>
              <w:pStyle w:val="ListBullet"/>
            </w:pPr>
            <w:r>
              <w:t>Grower t</w:t>
            </w:r>
            <w:r w:rsidR="00703C32">
              <w:t>raining records</w:t>
            </w:r>
          </w:p>
          <w:p w14:paraId="5A5C38D1" w14:textId="77777777" w:rsidR="00703C32" w:rsidRDefault="00703C32" w:rsidP="00650941">
            <w:pPr>
              <w:pStyle w:val="ListBullet"/>
            </w:pPr>
            <w:r>
              <w:t>Industry meetings &amp; communiques</w:t>
            </w:r>
          </w:p>
          <w:p w14:paraId="1EFC911B" w14:textId="77777777" w:rsidR="00703C32" w:rsidRDefault="00703C32" w:rsidP="00650941">
            <w:pPr>
              <w:pStyle w:val="ListBullet"/>
            </w:pPr>
            <w:r>
              <w:t>Signed up to receive IANs</w:t>
            </w:r>
          </w:p>
          <w:p w14:paraId="5A5770DB" w14:textId="77777777" w:rsidR="00703C32" w:rsidRDefault="00703C32" w:rsidP="00650941">
            <w:pPr>
              <w:pStyle w:val="ListBullet"/>
            </w:pPr>
            <w:r>
              <w:t>History of accreditation</w:t>
            </w:r>
          </w:p>
        </w:tc>
      </w:tr>
      <w:tr w:rsidR="00703C32" w14:paraId="37DC3527" w14:textId="77777777" w:rsidTr="00650941">
        <w:tc>
          <w:tcPr>
            <w:tcW w:w="1838" w:type="dxa"/>
            <w:shd w:val="clear" w:color="auto" w:fill="auto"/>
          </w:tcPr>
          <w:p w14:paraId="4DA8B285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>1.4 Internal Review</w:t>
            </w:r>
          </w:p>
        </w:tc>
        <w:tc>
          <w:tcPr>
            <w:tcW w:w="4961" w:type="dxa"/>
            <w:shd w:val="clear" w:color="auto" w:fill="auto"/>
          </w:tcPr>
          <w:p w14:paraId="5BD57D65" w14:textId="77777777" w:rsidR="00703C32" w:rsidRPr="00650941" w:rsidRDefault="00703C32" w:rsidP="00650941">
            <w:pPr>
              <w:pStyle w:val="ListBullet"/>
              <w:ind w:left="360" w:hanging="360"/>
              <w:rPr>
                <w:szCs w:val="22"/>
              </w:rPr>
            </w:pPr>
            <w:r w:rsidRPr="00650941">
              <w:rPr>
                <w:rFonts w:eastAsia="Calibri"/>
                <w:szCs w:val="22"/>
              </w:rPr>
              <w:t>Has a system in place to conduct an annual, internal review of the processes described in their management of growers’ program and the requirements of the model.</w:t>
            </w:r>
          </w:p>
          <w:p w14:paraId="283866CE" w14:textId="77777777" w:rsidR="00703C32" w:rsidRPr="00650941" w:rsidRDefault="00703C32" w:rsidP="00650941">
            <w:pPr>
              <w:pStyle w:val="ListBullet"/>
              <w:ind w:left="360" w:hanging="360"/>
              <w:rPr>
                <w:szCs w:val="22"/>
              </w:rPr>
            </w:pPr>
            <w:r w:rsidRPr="00650941">
              <w:rPr>
                <w:rFonts w:eastAsia="Calibri"/>
                <w:szCs w:val="22"/>
              </w:rPr>
              <w:t>Has a process in place to record findings of the internal review.</w:t>
            </w:r>
          </w:p>
          <w:p w14:paraId="16CCC1E2" w14:textId="77777777" w:rsidR="00703C32" w:rsidRPr="00650941" w:rsidRDefault="00703C32" w:rsidP="00650941">
            <w:pPr>
              <w:pStyle w:val="ListBullet"/>
              <w:numPr>
                <w:ilvl w:val="0"/>
                <w:numId w:val="0"/>
              </w:numPr>
              <w:ind w:left="360"/>
              <w:rPr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836B4CC" w14:textId="77777777" w:rsidR="00703C32" w:rsidRPr="006F0186" w:rsidRDefault="00703C32" w:rsidP="00650941">
            <w:pPr>
              <w:pStyle w:val="ListBullet"/>
              <w:numPr>
                <w:ilvl w:val="0"/>
                <w:numId w:val="24"/>
              </w:numPr>
            </w:pPr>
            <w:r>
              <w:t>Minor</w:t>
            </w:r>
          </w:p>
        </w:tc>
        <w:tc>
          <w:tcPr>
            <w:tcW w:w="5245" w:type="dxa"/>
            <w:shd w:val="clear" w:color="auto" w:fill="auto"/>
          </w:tcPr>
          <w:p w14:paraId="75C2CAB3" w14:textId="6AA32AD2" w:rsidR="00703C32" w:rsidRDefault="00703C32" w:rsidP="00650941">
            <w:pPr>
              <w:pStyle w:val="ListBullet"/>
            </w:pPr>
            <w:r>
              <w:t xml:space="preserve">Review processes and activities recorded in the </w:t>
            </w:r>
            <w:r w:rsidR="00FB7E16">
              <w:t xml:space="preserve">Reference: </w:t>
            </w:r>
            <w:hyperlink w:anchor="_Related_material" w:history="1">
              <w:r w:rsidRPr="0016212F">
                <w:rPr>
                  <w:rStyle w:val="Hyperlink"/>
                  <w:i/>
                  <w:iCs/>
                </w:rPr>
                <w:t>Packhouse management of growers</w:t>
              </w:r>
              <w:r w:rsidRPr="0016212F">
                <w:rPr>
                  <w:rStyle w:val="Hyperlink"/>
                </w:rPr>
                <w:t xml:space="preserve"> </w:t>
              </w:r>
              <w:r w:rsidRPr="0016212F">
                <w:rPr>
                  <w:rStyle w:val="Hyperlink"/>
                  <w:i/>
                  <w:iCs/>
                </w:rPr>
                <w:t>template</w:t>
              </w:r>
            </w:hyperlink>
          </w:p>
          <w:p w14:paraId="4CE73800" w14:textId="0244627D" w:rsidR="00703C32" w:rsidRPr="00E77C46" w:rsidRDefault="00703C32" w:rsidP="00650941">
            <w:pPr>
              <w:pStyle w:val="ListBullet"/>
            </w:pPr>
            <w:r w:rsidRPr="00703C32">
              <w:t>Interview packhouse representative on packhouse requirements</w:t>
            </w:r>
          </w:p>
          <w:p w14:paraId="5D5C4552" w14:textId="77777777" w:rsidR="00703C32" w:rsidRDefault="00703C32" w:rsidP="00650941">
            <w:pPr>
              <w:pStyle w:val="ListParagraph"/>
              <w:spacing w:before="0" w:after="0"/>
              <w:ind w:left="360"/>
            </w:pPr>
          </w:p>
        </w:tc>
      </w:tr>
    </w:tbl>
    <w:p w14:paraId="614CAD73" w14:textId="77777777" w:rsidR="00703C32" w:rsidRDefault="00703C32" w:rsidP="00703C32">
      <w:pPr>
        <w:rPr>
          <w:b/>
          <w:bCs/>
        </w:rPr>
      </w:pPr>
    </w:p>
    <w:p w14:paraId="7800B1E3" w14:textId="77777777" w:rsidR="00703C32" w:rsidRDefault="00703C32" w:rsidP="00703C32">
      <w:pPr>
        <w:rPr>
          <w:b/>
          <w:bCs/>
        </w:rPr>
      </w:pPr>
    </w:p>
    <w:p w14:paraId="3C5C094A" w14:textId="77777777" w:rsidR="00703C32" w:rsidRDefault="00703C32" w:rsidP="00703C32">
      <w:pPr>
        <w:rPr>
          <w:b/>
          <w:bCs/>
        </w:rPr>
      </w:pPr>
    </w:p>
    <w:p w14:paraId="7777A833" w14:textId="77777777" w:rsidR="00703C32" w:rsidRDefault="00703C32" w:rsidP="00703C32">
      <w:pPr>
        <w:pStyle w:val="Heading3"/>
      </w:pPr>
      <w:bookmarkStart w:id="11" w:name="_Toc145576626"/>
      <w:r>
        <w:t>Packhouse verification of grower activities</w:t>
      </w:r>
      <w:bookmarkEnd w:id="11"/>
    </w:p>
    <w:p w14:paraId="447CA709" w14:textId="77777777" w:rsidR="00703C32" w:rsidRDefault="00703C32" w:rsidP="00542E76">
      <w:pPr>
        <w:pStyle w:val="BodyText"/>
      </w:pPr>
      <w:r>
        <w:t>The following table outlines the performance standards for the verification of grower activities by packhouses operating under the packhouse grower supplier model.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  <w:gridCol w:w="2552"/>
        <w:gridCol w:w="5245"/>
      </w:tblGrid>
      <w:tr w:rsidR="00650941" w14:paraId="32389EEE" w14:textId="77777777" w:rsidTr="00542E76">
        <w:trPr>
          <w:tblHeader/>
        </w:trPr>
        <w:tc>
          <w:tcPr>
            <w:tcW w:w="1838" w:type="dxa"/>
            <w:shd w:val="clear" w:color="auto" w:fill="000000"/>
          </w:tcPr>
          <w:p w14:paraId="21C012B2" w14:textId="77777777" w:rsidR="00703C32" w:rsidRPr="00650941" w:rsidRDefault="00703C32">
            <w:pPr>
              <w:pStyle w:val="Tableheadings"/>
              <w:rPr>
                <w:bCs/>
              </w:rPr>
            </w:pPr>
            <w:r w:rsidRPr="00FE124E">
              <w:t xml:space="preserve">Packhouse requirement </w:t>
            </w:r>
          </w:p>
        </w:tc>
        <w:tc>
          <w:tcPr>
            <w:tcW w:w="4961" w:type="dxa"/>
            <w:shd w:val="clear" w:color="auto" w:fill="000000"/>
          </w:tcPr>
          <w:p w14:paraId="6099F048" w14:textId="77777777" w:rsidR="00703C32" w:rsidRDefault="00703C32" w:rsidP="00650941">
            <w:pPr>
              <w:pStyle w:val="Tableheadings"/>
            </w:pPr>
            <w:r>
              <w:t>Performance standards – Packhouse verification of grower activities</w:t>
            </w:r>
          </w:p>
        </w:tc>
        <w:tc>
          <w:tcPr>
            <w:tcW w:w="2552" w:type="dxa"/>
            <w:shd w:val="clear" w:color="auto" w:fill="000000"/>
          </w:tcPr>
          <w:p w14:paraId="0CA3EE26" w14:textId="77777777" w:rsidR="00703C32" w:rsidRDefault="00703C32">
            <w:pPr>
              <w:pStyle w:val="Tableheadings"/>
            </w:pPr>
            <w:r>
              <w:t>Non-compliance rating</w:t>
            </w:r>
          </w:p>
        </w:tc>
        <w:tc>
          <w:tcPr>
            <w:tcW w:w="5245" w:type="dxa"/>
            <w:shd w:val="clear" w:color="auto" w:fill="000000"/>
          </w:tcPr>
          <w:p w14:paraId="07F3E22D" w14:textId="77777777" w:rsidR="00703C32" w:rsidRDefault="00703C32">
            <w:pPr>
              <w:pStyle w:val="Tableheadings"/>
            </w:pPr>
            <w:r>
              <w:t xml:space="preserve">Examples of evidence (guide only) </w:t>
            </w:r>
          </w:p>
        </w:tc>
      </w:tr>
      <w:tr w:rsidR="00703C32" w14:paraId="2B602FBB" w14:textId="77777777" w:rsidTr="00650941">
        <w:tc>
          <w:tcPr>
            <w:tcW w:w="1838" w:type="dxa"/>
            <w:shd w:val="clear" w:color="auto" w:fill="auto"/>
          </w:tcPr>
          <w:p w14:paraId="4135EE59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>2.1 Documentation review - Pest management and crop monitor verification</w:t>
            </w:r>
          </w:p>
          <w:p w14:paraId="4D0596A9" w14:textId="77777777" w:rsidR="00703C32" w:rsidRPr="00650941" w:rsidRDefault="00703C32" w:rsidP="00316906">
            <w:pPr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14:paraId="6A71B26D" w14:textId="5A4EA11C" w:rsidR="00703C32" w:rsidRPr="002E1910" w:rsidRDefault="00703C32" w:rsidP="00650941">
            <w:pPr>
              <w:pStyle w:val="ListBullet"/>
            </w:pPr>
            <w:r>
              <w:t>Has a documented v</w:t>
            </w:r>
            <w:r w:rsidRPr="002E1910">
              <w:t xml:space="preserve">erification program in place </w:t>
            </w:r>
            <w:r>
              <w:t>which</w:t>
            </w:r>
            <w:r w:rsidRPr="002E1910">
              <w:t xml:space="preserve"> includes</w:t>
            </w:r>
            <w:r w:rsidR="00FE3F71">
              <w:t xml:space="preserve"> a method</w:t>
            </w:r>
            <w:r w:rsidRPr="002E1910">
              <w:t xml:space="preserve">: </w:t>
            </w:r>
          </w:p>
          <w:p w14:paraId="26D6E20E" w14:textId="542557CB" w:rsidR="00703C32" w:rsidRPr="002E1910" w:rsidRDefault="00703C32" w:rsidP="00650941">
            <w:pPr>
              <w:pStyle w:val="ListParagraph"/>
              <w:numPr>
                <w:ilvl w:val="1"/>
                <w:numId w:val="25"/>
              </w:numPr>
              <w:spacing w:before="0" w:after="0"/>
              <w:ind w:left="717"/>
            </w:pPr>
            <w:r w:rsidRPr="002E1910">
              <w:t>of reviewing and verifying crop monitoring records</w:t>
            </w:r>
          </w:p>
          <w:p w14:paraId="1CAB007D" w14:textId="138CB4BA" w:rsidR="00703C32" w:rsidRPr="002E1910" w:rsidRDefault="00703C32" w:rsidP="00650941">
            <w:pPr>
              <w:pStyle w:val="ListParagraph"/>
              <w:numPr>
                <w:ilvl w:val="1"/>
                <w:numId w:val="25"/>
              </w:numPr>
              <w:spacing w:before="0" w:after="0"/>
              <w:ind w:left="717"/>
            </w:pPr>
            <w:r w:rsidRPr="002E1910">
              <w:t>of confirming the crop monitor is suitably trained and registered with the department (*Feb survey only for citrus)</w:t>
            </w:r>
          </w:p>
          <w:p w14:paraId="673E873C" w14:textId="6C3DAE06" w:rsidR="00703C32" w:rsidRPr="002E1910" w:rsidRDefault="00703C32" w:rsidP="00650941">
            <w:pPr>
              <w:pStyle w:val="ListParagraph"/>
              <w:numPr>
                <w:ilvl w:val="1"/>
                <w:numId w:val="25"/>
              </w:numPr>
              <w:spacing w:before="0" w:after="0"/>
              <w:ind w:left="717"/>
            </w:pPr>
            <w:r>
              <w:t>to ensure</w:t>
            </w:r>
            <w:r w:rsidRPr="002E1910">
              <w:t xml:space="preserve"> that monitoring is conducted for all relevant pests of concern </w:t>
            </w:r>
          </w:p>
          <w:p w14:paraId="64D7021B" w14:textId="54416F2D" w:rsidR="00703C32" w:rsidRPr="00650941" w:rsidRDefault="00703C32" w:rsidP="00650941">
            <w:pPr>
              <w:pStyle w:val="ListBullet"/>
              <w:numPr>
                <w:ilvl w:val="1"/>
                <w:numId w:val="25"/>
              </w:numPr>
              <w:ind w:left="717"/>
              <w:rPr>
                <w:szCs w:val="22"/>
              </w:rPr>
            </w:pPr>
            <w:r w:rsidRPr="00650941">
              <w:rPr>
                <w:szCs w:val="22"/>
              </w:rPr>
              <w:t>to confirm that monitoring is completed at the required intervals as per the relevant work plans.</w:t>
            </w:r>
          </w:p>
          <w:p w14:paraId="48C04669" w14:textId="77777777" w:rsidR="00BE1D32" w:rsidRPr="00650941" w:rsidRDefault="00BE1D32" w:rsidP="00650941">
            <w:pPr>
              <w:pStyle w:val="ListBullet"/>
              <w:numPr>
                <w:ilvl w:val="0"/>
                <w:numId w:val="25"/>
              </w:numPr>
              <w:rPr>
                <w:szCs w:val="22"/>
              </w:rPr>
            </w:pPr>
            <w:r w:rsidRPr="00650941">
              <w:rPr>
                <w:szCs w:val="22"/>
              </w:rPr>
              <w:t>Minor issues identified after grower applications close are to be documented, managed and resolved by the packhouse.</w:t>
            </w:r>
          </w:p>
          <w:p w14:paraId="135A0543" w14:textId="77777777" w:rsidR="00BE1D32" w:rsidRPr="00650941" w:rsidRDefault="00BE1D32" w:rsidP="00650941">
            <w:pPr>
              <w:pStyle w:val="ListBullet"/>
              <w:numPr>
                <w:ilvl w:val="0"/>
                <w:numId w:val="25"/>
              </w:numPr>
              <w:rPr>
                <w:szCs w:val="22"/>
              </w:rPr>
            </w:pPr>
            <w:r w:rsidRPr="00650941">
              <w:rPr>
                <w:szCs w:val="22"/>
              </w:rPr>
              <w:t>Major issues must be referred to the department for consideration.</w:t>
            </w:r>
          </w:p>
          <w:p w14:paraId="287CD807" w14:textId="61F2E4DA" w:rsidR="00703C32" w:rsidRDefault="00703C32" w:rsidP="008A27A1">
            <w:pPr>
              <w:pStyle w:val="ListBullet"/>
            </w:pPr>
            <w:r>
              <w:t>Has c</w:t>
            </w:r>
            <w:r w:rsidRPr="002E1910">
              <w:t>ompleted records of all above activities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14:paraId="58783DF0" w14:textId="77777777" w:rsidR="00703C32" w:rsidRDefault="00703C32" w:rsidP="00650941">
            <w:pPr>
              <w:pStyle w:val="ListBullet"/>
            </w:pPr>
            <w:r>
              <w:t>Minor</w:t>
            </w:r>
          </w:p>
          <w:p w14:paraId="17ED1647" w14:textId="77777777" w:rsidR="00703C32" w:rsidRDefault="00703C32" w:rsidP="00650941">
            <w:pPr>
              <w:pStyle w:val="ListBullet"/>
              <w:numPr>
                <w:ilvl w:val="0"/>
                <w:numId w:val="0"/>
              </w:numPr>
              <w:ind w:left="284"/>
            </w:pPr>
            <w:r>
              <w:t>or</w:t>
            </w:r>
          </w:p>
          <w:p w14:paraId="7D7C5F75" w14:textId="77777777" w:rsidR="00703C32" w:rsidRDefault="00703C32" w:rsidP="00650941">
            <w:pPr>
              <w:pStyle w:val="ListBullet"/>
            </w:pPr>
            <w:r>
              <w:t>Major</w:t>
            </w:r>
          </w:p>
          <w:p w14:paraId="2766F827" w14:textId="77777777" w:rsidR="00703C32" w:rsidRDefault="00703C32" w:rsidP="00650941">
            <w:pPr>
              <w:pStyle w:val="ListBullet"/>
              <w:numPr>
                <w:ilvl w:val="0"/>
                <w:numId w:val="0"/>
              </w:numPr>
              <w:ind w:left="284"/>
            </w:pPr>
            <w:r>
              <w:t>or</w:t>
            </w:r>
          </w:p>
          <w:p w14:paraId="344AB255" w14:textId="77777777" w:rsidR="00703C32" w:rsidRDefault="00703C32" w:rsidP="00650941">
            <w:pPr>
              <w:pStyle w:val="ListBullet"/>
            </w:pPr>
            <w:r>
              <w:t>Critical</w:t>
            </w:r>
          </w:p>
        </w:tc>
        <w:tc>
          <w:tcPr>
            <w:tcW w:w="5245" w:type="dxa"/>
            <w:shd w:val="clear" w:color="auto" w:fill="auto"/>
          </w:tcPr>
          <w:p w14:paraId="30A82944" w14:textId="1B3F8002" w:rsidR="00703C32" w:rsidRDefault="00703C32" w:rsidP="00650941">
            <w:pPr>
              <w:pStyle w:val="ListBullet"/>
            </w:pPr>
            <w:r>
              <w:t>Documented procedures (</w:t>
            </w:r>
            <w:r w:rsidR="008A27A1">
              <w:t>f</w:t>
            </w:r>
            <w:r w:rsidR="00193C88">
              <w:t>or example,</w:t>
            </w:r>
            <w:r>
              <w:t xml:space="preserve"> </w:t>
            </w:r>
            <w:r w:rsidR="00FB7E16">
              <w:t xml:space="preserve">Reference: </w:t>
            </w:r>
            <w:hyperlink w:anchor="_Related_material" w:history="1">
              <w:r w:rsidRPr="0016212F">
                <w:rPr>
                  <w:rStyle w:val="Hyperlink"/>
                  <w:i/>
                  <w:iCs/>
                </w:rPr>
                <w:t>Packhouse management of growers template</w:t>
              </w:r>
            </w:hyperlink>
            <w:r>
              <w:t>) for reviewing crop monitoring records and conducting grower site visits</w:t>
            </w:r>
          </w:p>
          <w:p w14:paraId="3E43ECFF" w14:textId="69FBDDD7" w:rsidR="00703C32" w:rsidRDefault="00703C32" w:rsidP="00650941">
            <w:pPr>
              <w:pStyle w:val="ListBullet"/>
            </w:pPr>
            <w:r w:rsidRPr="00F1259E">
              <w:t>Records of crop monitoring verification by packhouse representative</w:t>
            </w:r>
            <w:r w:rsidR="00193C88">
              <w:t xml:space="preserve">, for example, </w:t>
            </w:r>
            <w:r w:rsidRPr="00F1259E">
              <w:t>signed records</w:t>
            </w:r>
          </w:p>
          <w:p w14:paraId="4EE7BD90" w14:textId="7E7A6714" w:rsidR="00703C32" w:rsidRDefault="00703C32" w:rsidP="00650941">
            <w:pPr>
              <w:pStyle w:val="ListBullet"/>
            </w:pPr>
            <w:r>
              <w:t>Issues register outlining grower issues and rectification measures</w:t>
            </w:r>
          </w:p>
        </w:tc>
      </w:tr>
      <w:tr w:rsidR="00703C32" w14:paraId="7733923D" w14:textId="77777777" w:rsidTr="00650941">
        <w:tc>
          <w:tcPr>
            <w:tcW w:w="1838" w:type="dxa"/>
            <w:shd w:val="clear" w:color="auto" w:fill="auto"/>
          </w:tcPr>
          <w:p w14:paraId="2413DA6C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 xml:space="preserve">2.2 Documentation review - Farm hygiene/Good </w:t>
            </w:r>
            <w:r w:rsidRPr="00650941">
              <w:rPr>
                <w:b/>
                <w:bCs/>
              </w:rPr>
              <w:lastRenderedPageBreak/>
              <w:t>agricultural practices</w:t>
            </w:r>
          </w:p>
        </w:tc>
        <w:tc>
          <w:tcPr>
            <w:tcW w:w="4961" w:type="dxa"/>
            <w:shd w:val="clear" w:color="auto" w:fill="auto"/>
          </w:tcPr>
          <w:p w14:paraId="28AF31A2" w14:textId="77777777" w:rsidR="00703C32" w:rsidRPr="001D5589" w:rsidRDefault="00703C32" w:rsidP="00650941">
            <w:pPr>
              <w:pStyle w:val="ListBullet"/>
            </w:pPr>
            <w:r>
              <w:lastRenderedPageBreak/>
              <w:t>Has a documented v</w:t>
            </w:r>
            <w:r w:rsidRPr="002E1910">
              <w:t xml:space="preserve">erification program in place </w:t>
            </w:r>
            <w:r>
              <w:t>which</w:t>
            </w:r>
            <w:r w:rsidRPr="002E1910">
              <w:t xml:space="preserve"> includes: </w:t>
            </w:r>
          </w:p>
          <w:p w14:paraId="102B3FA8" w14:textId="629E35E3" w:rsidR="008A27A1" w:rsidRDefault="008A27A1" w:rsidP="00650941">
            <w:pPr>
              <w:pStyle w:val="ListParagraph"/>
              <w:numPr>
                <w:ilvl w:val="0"/>
                <w:numId w:val="29"/>
              </w:numPr>
              <w:spacing w:before="0" w:after="160" w:line="259" w:lineRule="auto"/>
            </w:pPr>
            <w:r>
              <w:t>a</w:t>
            </w:r>
            <w:r w:rsidR="00703C32">
              <w:t xml:space="preserve"> m</w:t>
            </w:r>
            <w:r w:rsidR="00703C32" w:rsidRPr="006073A1">
              <w:t>ethod of reviewing and verifying spray diaries and farm hygiene records</w:t>
            </w:r>
          </w:p>
          <w:p w14:paraId="518BD791" w14:textId="6A8622E6" w:rsidR="00703C32" w:rsidRPr="006073A1" w:rsidRDefault="008A27A1" w:rsidP="00650941">
            <w:pPr>
              <w:pStyle w:val="ListParagraph"/>
              <w:numPr>
                <w:ilvl w:val="0"/>
                <w:numId w:val="29"/>
              </w:numPr>
              <w:spacing w:before="0" w:after="160" w:line="259" w:lineRule="auto"/>
            </w:pPr>
            <w:r>
              <w:lastRenderedPageBreak/>
              <w:t>c</w:t>
            </w:r>
            <w:r w:rsidR="00703C32" w:rsidRPr="006073A1">
              <w:t>onfirm</w:t>
            </w:r>
            <w:r w:rsidR="00703C32">
              <w:t>ing</w:t>
            </w:r>
            <w:r w:rsidR="00703C32" w:rsidRPr="006073A1">
              <w:t xml:space="preserve"> spray records </w:t>
            </w:r>
            <w:r w:rsidR="00703C32">
              <w:t xml:space="preserve">meet accredited property farm requirements. </w:t>
            </w:r>
          </w:p>
          <w:p w14:paraId="7CD9C16B" w14:textId="77777777" w:rsidR="00703C32" w:rsidRPr="00650941" w:rsidRDefault="00703C32" w:rsidP="00650941">
            <w:pPr>
              <w:pStyle w:val="ListBullet"/>
              <w:numPr>
                <w:ilvl w:val="0"/>
                <w:numId w:val="24"/>
              </w:numPr>
              <w:rPr>
                <w:szCs w:val="22"/>
              </w:rPr>
            </w:pPr>
            <w:r w:rsidRPr="00650941">
              <w:rPr>
                <w:szCs w:val="22"/>
              </w:rPr>
              <w:t>Minor issues identified after grower applications close are to be documented, managed and resolved by the packhouse.</w:t>
            </w:r>
          </w:p>
          <w:p w14:paraId="0E8CAB76" w14:textId="46D9D1DB" w:rsidR="00703C32" w:rsidRPr="00650941" w:rsidRDefault="00703C32" w:rsidP="00650941">
            <w:pPr>
              <w:pStyle w:val="ListBullet"/>
              <w:numPr>
                <w:ilvl w:val="0"/>
                <w:numId w:val="24"/>
              </w:numPr>
              <w:rPr>
                <w:szCs w:val="22"/>
              </w:rPr>
            </w:pPr>
            <w:r w:rsidRPr="00650941">
              <w:rPr>
                <w:szCs w:val="22"/>
              </w:rPr>
              <w:t>Major issues must be referred to the department for consideration.</w:t>
            </w:r>
          </w:p>
        </w:tc>
        <w:tc>
          <w:tcPr>
            <w:tcW w:w="2552" w:type="dxa"/>
            <w:shd w:val="clear" w:color="auto" w:fill="auto"/>
          </w:tcPr>
          <w:p w14:paraId="459A8983" w14:textId="77777777" w:rsidR="00703C32" w:rsidRDefault="00703C32" w:rsidP="00650941">
            <w:pPr>
              <w:pStyle w:val="ListBullet"/>
            </w:pPr>
            <w:r>
              <w:lastRenderedPageBreak/>
              <w:t>Minor</w:t>
            </w:r>
          </w:p>
          <w:p w14:paraId="549A308B" w14:textId="77777777" w:rsidR="00703C32" w:rsidRDefault="00703C32" w:rsidP="00650941">
            <w:pPr>
              <w:pStyle w:val="ListBullet"/>
              <w:numPr>
                <w:ilvl w:val="0"/>
                <w:numId w:val="0"/>
              </w:numPr>
              <w:ind w:left="284"/>
            </w:pPr>
            <w:r>
              <w:t>or</w:t>
            </w:r>
          </w:p>
          <w:p w14:paraId="3A45290D" w14:textId="77777777" w:rsidR="00703C32" w:rsidRDefault="00703C32" w:rsidP="00650941">
            <w:pPr>
              <w:pStyle w:val="ListBullet"/>
            </w:pPr>
            <w:r>
              <w:t>Major</w:t>
            </w:r>
          </w:p>
        </w:tc>
        <w:tc>
          <w:tcPr>
            <w:tcW w:w="5245" w:type="dxa"/>
            <w:shd w:val="clear" w:color="auto" w:fill="auto"/>
          </w:tcPr>
          <w:p w14:paraId="0A44A86D" w14:textId="40616095" w:rsidR="00703C32" w:rsidRPr="00D800C3" w:rsidRDefault="00703C32" w:rsidP="00650941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>Documented procedures (</w:t>
            </w:r>
            <w:r w:rsidR="008A27A1">
              <w:t>for example,</w:t>
            </w:r>
            <w:r>
              <w:t xml:space="preserve"> </w:t>
            </w:r>
            <w:r w:rsidR="00FB7E16">
              <w:t xml:space="preserve">Reference: </w:t>
            </w:r>
            <w:hyperlink w:anchor="_Related_material" w:history="1">
              <w:r w:rsidRPr="0016212F">
                <w:rPr>
                  <w:rStyle w:val="Hyperlink"/>
                  <w:i/>
                  <w:iCs/>
                </w:rPr>
                <w:t>Packhouse management of growers template</w:t>
              </w:r>
            </w:hyperlink>
            <w:r>
              <w:t>) for reviewing spray diaries and farm hygiene records</w:t>
            </w:r>
          </w:p>
          <w:p w14:paraId="06FE02C4" w14:textId="0BC57E48" w:rsidR="00703C32" w:rsidRPr="00650941" w:rsidRDefault="00703C32" w:rsidP="00650941">
            <w:pPr>
              <w:pStyle w:val="ListBullet"/>
              <w:numPr>
                <w:ilvl w:val="0"/>
                <w:numId w:val="24"/>
              </w:numPr>
              <w:rPr>
                <w:szCs w:val="22"/>
              </w:rPr>
            </w:pPr>
            <w:r w:rsidRPr="00650941">
              <w:rPr>
                <w:szCs w:val="22"/>
              </w:rPr>
              <w:lastRenderedPageBreak/>
              <w:t>Copies of spray records, sighted and signed by packhouse representative</w:t>
            </w:r>
          </w:p>
          <w:p w14:paraId="59BCD046" w14:textId="328A3D1D" w:rsidR="00703C32" w:rsidRPr="00650941" w:rsidRDefault="00703C32" w:rsidP="00650941">
            <w:pPr>
              <w:pStyle w:val="ListBullet"/>
              <w:numPr>
                <w:ilvl w:val="0"/>
                <w:numId w:val="24"/>
              </w:numPr>
              <w:rPr>
                <w:szCs w:val="22"/>
              </w:rPr>
            </w:pPr>
            <w:r>
              <w:t>Issues register outlining grower issues and rectification measures</w:t>
            </w:r>
          </w:p>
          <w:p w14:paraId="3B8EFAAD" w14:textId="77777777" w:rsidR="00703C32" w:rsidRDefault="00703C32" w:rsidP="00650941">
            <w:pPr>
              <w:pStyle w:val="ListParagraph"/>
              <w:spacing w:before="0" w:after="0"/>
              <w:ind w:left="360"/>
            </w:pPr>
          </w:p>
        </w:tc>
      </w:tr>
      <w:tr w:rsidR="00703C32" w14:paraId="044E2506" w14:textId="77777777" w:rsidTr="00650941">
        <w:tc>
          <w:tcPr>
            <w:tcW w:w="1838" w:type="dxa"/>
            <w:shd w:val="clear" w:color="auto" w:fill="auto"/>
          </w:tcPr>
          <w:p w14:paraId="107E34BC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lastRenderedPageBreak/>
              <w:t xml:space="preserve">2.3 On-farm inspection </w:t>
            </w:r>
          </w:p>
        </w:tc>
        <w:tc>
          <w:tcPr>
            <w:tcW w:w="4961" w:type="dxa"/>
            <w:shd w:val="clear" w:color="auto" w:fill="auto"/>
          </w:tcPr>
          <w:p w14:paraId="54B9CC77" w14:textId="77777777" w:rsidR="00703C32" w:rsidRPr="00D409AC" w:rsidRDefault="00703C32" w:rsidP="00650941">
            <w:pPr>
              <w:pStyle w:val="ListBullet"/>
            </w:pPr>
            <w:bookmarkStart w:id="12" w:name="_Hlk137541514"/>
            <w:r>
              <w:t>The packhouse representative must conduct on-farm inspection activities for all growers to verify they comply with farm hygiene requirements.</w:t>
            </w:r>
          </w:p>
          <w:bookmarkEnd w:id="12"/>
          <w:p w14:paraId="67DA6CA6" w14:textId="77777777" w:rsidR="00703C32" w:rsidRDefault="00703C32" w:rsidP="00650941">
            <w:pPr>
              <w:pStyle w:val="ListBullet"/>
            </w:pPr>
            <w:r>
              <w:t>G</w:t>
            </w:r>
            <w:r w:rsidRPr="00D409AC">
              <w:t xml:space="preserve">rower site visits </w:t>
            </w:r>
            <w:r>
              <w:t>completed by the packhouse representative must be documented.</w:t>
            </w:r>
          </w:p>
          <w:p w14:paraId="76664404" w14:textId="77777777" w:rsidR="00703C32" w:rsidRPr="001A7035" w:rsidRDefault="00703C32" w:rsidP="00650941">
            <w:pPr>
              <w:ind w:left="292"/>
            </w:pPr>
            <w:r w:rsidRPr="00650941">
              <w:rPr>
                <w:b/>
                <w:bCs/>
              </w:rPr>
              <w:t xml:space="preserve">Important: </w:t>
            </w:r>
            <w:r w:rsidRPr="001A7035">
              <w:t xml:space="preserve">Growers that are new to horticulture export accreditation must be visited at least once pre-season. </w:t>
            </w:r>
          </w:p>
          <w:p w14:paraId="4C4C5659" w14:textId="77777777" w:rsidR="00703C32" w:rsidRPr="00D409AC" w:rsidRDefault="00703C32" w:rsidP="00650941">
            <w:pPr>
              <w:spacing w:before="0" w:after="0"/>
            </w:pPr>
          </w:p>
        </w:tc>
        <w:tc>
          <w:tcPr>
            <w:tcW w:w="2552" w:type="dxa"/>
            <w:shd w:val="clear" w:color="auto" w:fill="auto"/>
          </w:tcPr>
          <w:p w14:paraId="279968C7" w14:textId="77777777" w:rsidR="00703C32" w:rsidRDefault="00703C32" w:rsidP="00650941">
            <w:pPr>
              <w:pStyle w:val="ListParagraph"/>
              <w:numPr>
                <w:ilvl w:val="0"/>
                <w:numId w:val="24"/>
              </w:numPr>
              <w:spacing w:before="0" w:after="0" w:line="276" w:lineRule="auto"/>
            </w:pPr>
            <w:r>
              <w:t>Minor</w:t>
            </w:r>
          </w:p>
          <w:p w14:paraId="435568F8" w14:textId="77777777" w:rsidR="00703C32" w:rsidRDefault="00703C32" w:rsidP="00650941">
            <w:pPr>
              <w:pStyle w:val="ListParagraph"/>
              <w:spacing w:before="0" w:after="0" w:line="276" w:lineRule="auto"/>
              <w:ind w:left="360"/>
            </w:pPr>
            <w:r>
              <w:t>or</w:t>
            </w:r>
          </w:p>
          <w:p w14:paraId="3EA8C14B" w14:textId="77777777" w:rsidR="00703C32" w:rsidRDefault="00703C32" w:rsidP="00650941">
            <w:pPr>
              <w:pStyle w:val="ListParagraph"/>
              <w:numPr>
                <w:ilvl w:val="0"/>
                <w:numId w:val="24"/>
              </w:numPr>
              <w:spacing w:before="0" w:after="0" w:line="276" w:lineRule="auto"/>
            </w:pPr>
            <w:r>
              <w:t>Major</w:t>
            </w:r>
          </w:p>
          <w:p w14:paraId="6B0C33DC" w14:textId="77777777" w:rsidR="00703C32" w:rsidRDefault="00703C32" w:rsidP="00650941">
            <w:pPr>
              <w:pStyle w:val="ListParagraph"/>
              <w:spacing w:before="0" w:after="0" w:line="276" w:lineRule="auto"/>
              <w:ind w:left="360"/>
            </w:pPr>
            <w:r>
              <w:t>or</w:t>
            </w:r>
          </w:p>
          <w:p w14:paraId="4E2E620D" w14:textId="77777777" w:rsidR="00703C32" w:rsidRDefault="00703C32" w:rsidP="00650941">
            <w:pPr>
              <w:pStyle w:val="ListParagraph"/>
              <w:numPr>
                <w:ilvl w:val="0"/>
                <w:numId w:val="24"/>
              </w:numPr>
              <w:spacing w:before="0" w:after="0" w:line="276" w:lineRule="auto"/>
            </w:pPr>
            <w:r>
              <w:t>Critical</w:t>
            </w:r>
          </w:p>
        </w:tc>
        <w:tc>
          <w:tcPr>
            <w:tcW w:w="5245" w:type="dxa"/>
            <w:shd w:val="clear" w:color="auto" w:fill="auto"/>
          </w:tcPr>
          <w:p w14:paraId="6474728C" w14:textId="0CEFA0E8" w:rsidR="00703C32" w:rsidRDefault="00703C32" w:rsidP="00650941">
            <w:pPr>
              <w:pStyle w:val="ListBullet"/>
            </w:pPr>
            <w:r w:rsidRPr="00641AD2">
              <w:t>Documented evidence of grower meeting hygiene requirements</w:t>
            </w:r>
          </w:p>
          <w:p w14:paraId="625B5F4A" w14:textId="5FFC9608" w:rsidR="00703C32" w:rsidRDefault="00703C32" w:rsidP="00650941">
            <w:pPr>
              <w:pStyle w:val="ListBullet"/>
            </w:pPr>
            <w:r>
              <w:t>C</w:t>
            </w:r>
            <w:r w:rsidRPr="00705183">
              <w:t>rop monitoring reports documenting weeding and skirting compliance. Sighted and signed by packhouse representative</w:t>
            </w:r>
          </w:p>
          <w:p w14:paraId="66639271" w14:textId="7814A21F" w:rsidR="00703C32" w:rsidRDefault="00703C32" w:rsidP="00650941">
            <w:pPr>
              <w:pStyle w:val="ListBullet"/>
            </w:pPr>
            <w:r>
              <w:t>P</w:t>
            </w:r>
            <w:r w:rsidRPr="00705183">
              <w:t>hoto evidence taken by packhouse representative for growers visited</w:t>
            </w:r>
          </w:p>
          <w:p w14:paraId="14F5DCDC" w14:textId="4A9C6AB5" w:rsidR="00703C32" w:rsidRDefault="00703C32" w:rsidP="00650941">
            <w:pPr>
              <w:pStyle w:val="ListBullet"/>
            </w:pPr>
            <w:r>
              <w:t>S</w:t>
            </w:r>
            <w:r w:rsidRPr="00705183">
              <w:t xml:space="preserve">pray records detailing product used for </w:t>
            </w:r>
            <w:bookmarkStart w:id="13" w:name="_Int_6wtVYHYv"/>
            <w:r w:rsidRPr="00705183">
              <w:t>weed</w:t>
            </w:r>
            <w:bookmarkEnd w:id="13"/>
            <w:r w:rsidRPr="00705183">
              <w:t xml:space="preserve"> control</w:t>
            </w:r>
          </w:p>
          <w:p w14:paraId="5E3A7959" w14:textId="4AE377C2" w:rsidR="00703C32" w:rsidRDefault="00703C32" w:rsidP="00650941">
            <w:pPr>
              <w:pStyle w:val="ListBullet"/>
            </w:pPr>
            <w:r>
              <w:t>S</w:t>
            </w:r>
            <w:r w:rsidRPr="00705183">
              <w:t>ystem capturing packhouse representative visits</w:t>
            </w:r>
            <w:r>
              <w:t xml:space="preserve"> </w:t>
            </w:r>
            <w:r w:rsidR="00650941">
              <w:t>(for example,</w:t>
            </w:r>
            <w:r>
              <w:t xml:space="preserve"> online system</w:t>
            </w:r>
            <w:r w:rsidR="00650941">
              <w:t>)</w:t>
            </w:r>
          </w:p>
        </w:tc>
      </w:tr>
    </w:tbl>
    <w:p w14:paraId="4B9A992E" w14:textId="35A08EC2" w:rsidR="00703C32" w:rsidRDefault="00703C32" w:rsidP="00703C32">
      <w:pPr>
        <w:pStyle w:val="Heading2"/>
        <w:sectPr w:rsidR="00703C32" w:rsidSect="00703C32">
          <w:pgSz w:w="16838" w:h="11906" w:orient="landscape"/>
          <w:pgMar w:top="1440" w:right="924" w:bottom="1440" w:left="1440" w:header="425" w:footer="108" w:gutter="0"/>
          <w:cols w:space="708"/>
          <w:docGrid w:linePitch="360"/>
        </w:sectPr>
      </w:pPr>
    </w:p>
    <w:p w14:paraId="26FF6D49" w14:textId="79C1A522" w:rsidR="00CE452E" w:rsidRDefault="00CE452E" w:rsidP="00703C32">
      <w:pPr>
        <w:pStyle w:val="Heading2"/>
      </w:pPr>
      <w:bookmarkStart w:id="14" w:name="_Related_material"/>
      <w:bookmarkStart w:id="15" w:name="_Toc145576627"/>
      <w:bookmarkEnd w:id="14"/>
      <w:r>
        <w:lastRenderedPageBreak/>
        <w:t>Related material</w:t>
      </w:r>
      <w:bookmarkEnd w:id="15"/>
    </w:p>
    <w:p w14:paraId="1404CB0A" w14:textId="3D2A202F" w:rsidR="00703C32" w:rsidRDefault="00703C32" w:rsidP="00703C32">
      <w:pPr>
        <w:pStyle w:val="BodyText"/>
        <w:spacing w:after="60"/>
      </w:pPr>
      <w:bookmarkStart w:id="16" w:name="_Toc446076653"/>
      <w:r>
        <w:t xml:space="preserve">The following related material is available in the </w:t>
      </w:r>
      <w:hyperlink r:id="rId18" w:anchor="accredited-properties" w:history="1">
        <w:r w:rsidRPr="002619E4">
          <w:rPr>
            <w:rStyle w:val="Hyperlink"/>
          </w:rPr>
          <w:t>Plant Export Operations Manual</w:t>
        </w:r>
      </w:hyperlink>
      <w:r>
        <w:t xml:space="preserve"> on the department’s website:</w:t>
      </w:r>
    </w:p>
    <w:p w14:paraId="16EDF6D5" w14:textId="3ED1DD99" w:rsidR="00703C32" w:rsidRPr="00DF2183" w:rsidRDefault="00703C32" w:rsidP="00703C32">
      <w:pPr>
        <w:pStyle w:val="ListBullet"/>
        <w:ind w:left="360" w:hanging="360"/>
        <w:rPr>
          <w:i/>
          <w:iCs/>
        </w:rPr>
      </w:pPr>
      <w:r w:rsidRPr="00DF2183">
        <w:rPr>
          <w:i/>
          <w:iCs/>
        </w:rPr>
        <w:t xml:space="preserve">Guideline: </w:t>
      </w:r>
      <w:hyperlink r:id="rId19" w:anchor="accredited-properties" w:history="1">
        <w:r w:rsidRPr="002619E4">
          <w:rPr>
            <w:rStyle w:val="Hyperlink"/>
            <w:i/>
            <w:iCs/>
          </w:rPr>
          <w:t>Management of horticulture export accredited properties operating under the packhouse grower supplier model</w:t>
        </w:r>
      </w:hyperlink>
    </w:p>
    <w:p w14:paraId="422305B2" w14:textId="6DA527CF" w:rsidR="00703C32" w:rsidRPr="00703C32" w:rsidRDefault="00703C32" w:rsidP="00703C32">
      <w:pPr>
        <w:pStyle w:val="ListBullet"/>
        <w:ind w:left="360" w:hanging="360"/>
      </w:pPr>
      <w:r w:rsidRPr="00703C32">
        <w:t xml:space="preserve">Guideline: </w:t>
      </w:r>
      <w:hyperlink r:id="rId20" w:anchor="accredited-properties" w:history="1">
        <w:r w:rsidRPr="002619E4">
          <w:rPr>
            <w:rStyle w:val="Hyperlink"/>
            <w:i/>
          </w:rPr>
          <w:t>Audit of horticulture export accredited properties</w:t>
        </w:r>
      </w:hyperlink>
    </w:p>
    <w:p w14:paraId="549E5FF8" w14:textId="0A1C0699" w:rsidR="00703C32" w:rsidRPr="00542E76" w:rsidRDefault="00703C32" w:rsidP="00703C32">
      <w:pPr>
        <w:pStyle w:val="ListBullet"/>
        <w:ind w:left="360" w:hanging="360"/>
        <w:rPr>
          <w:u w:val="single"/>
        </w:rPr>
      </w:pPr>
      <w:r w:rsidRPr="00703C32">
        <w:t xml:space="preserve">Guideline: </w:t>
      </w:r>
      <w:hyperlink r:id="rId21" w:anchor="accredited-properties" w:history="1">
        <w:r w:rsidRPr="002619E4">
          <w:rPr>
            <w:rStyle w:val="Hyperlink"/>
            <w:i/>
          </w:rPr>
          <w:t>Management of horticulture export accredited properties</w:t>
        </w:r>
      </w:hyperlink>
    </w:p>
    <w:p w14:paraId="2B5B1694" w14:textId="62109F3E" w:rsidR="006A695B" w:rsidRPr="00542E76" w:rsidRDefault="006A695B" w:rsidP="00703C32">
      <w:pPr>
        <w:pStyle w:val="ListBullet"/>
        <w:ind w:left="360" w:hanging="360"/>
        <w:rPr>
          <w:u w:val="single"/>
        </w:rPr>
      </w:pPr>
      <w:r>
        <w:rPr>
          <w:iCs/>
        </w:rPr>
        <w:t xml:space="preserve">Reference: </w:t>
      </w:r>
      <w:hyperlink r:id="rId22" w:history="1">
        <w:r w:rsidRPr="00542E76">
          <w:rPr>
            <w:rStyle w:val="Hyperlink"/>
            <w:i/>
          </w:rPr>
          <w:t>Performance standards for packhouses</w:t>
        </w:r>
      </w:hyperlink>
    </w:p>
    <w:p w14:paraId="271F0BE9" w14:textId="7E6FCADA" w:rsidR="001D45AE" w:rsidRPr="00703C32" w:rsidRDefault="001D45AE" w:rsidP="00703C32">
      <w:pPr>
        <w:pStyle w:val="ListBullet"/>
        <w:ind w:left="360" w:hanging="360"/>
        <w:rPr>
          <w:rStyle w:val="Hyperlink"/>
          <w:color w:val="auto"/>
        </w:rPr>
      </w:pPr>
      <w:r>
        <w:rPr>
          <w:iCs/>
        </w:rPr>
        <w:t xml:space="preserve">Reference: </w:t>
      </w:r>
      <w:r w:rsidRPr="00542E76">
        <w:rPr>
          <w:i/>
        </w:rPr>
        <w:t>Packhouse management of growers template</w:t>
      </w:r>
    </w:p>
    <w:p w14:paraId="7C3D858A" w14:textId="77777777" w:rsidR="00703C32" w:rsidRPr="00290BAC" w:rsidRDefault="00703C32" w:rsidP="00703C32">
      <w:pPr>
        <w:pStyle w:val="Heading2"/>
      </w:pPr>
      <w:bookmarkStart w:id="17" w:name="_Toc137727414"/>
      <w:bookmarkStart w:id="18" w:name="_Toc145576628"/>
      <w:r w:rsidRPr="00290BAC">
        <w:t>Contact information</w:t>
      </w:r>
      <w:bookmarkEnd w:id="17"/>
      <w:bookmarkEnd w:id="18"/>
    </w:p>
    <w:p w14:paraId="5F390374" w14:textId="01E4F4BD" w:rsidR="00703C32" w:rsidRPr="00542E76" w:rsidRDefault="00703C32" w:rsidP="00703C32">
      <w:pPr>
        <w:pStyle w:val="ListBullet"/>
        <w:ind w:left="360" w:hanging="360"/>
        <w:rPr>
          <w:b/>
          <w:bCs/>
        </w:rPr>
      </w:pPr>
      <w:r>
        <w:t xml:space="preserve">Audit and Assurance </w:t>
      </w:r>
      <w:r w:rsidR="00542E76">
        <w:t>Branch</w:t>
      </w:r>
      <w:r>
        <w:t xml:space="preserve">: </w:t>
      </w:r>
      <w:hyperlink r:id="rId23" w:history="1">
        <w:r w:rsidR="002619E4" w:rsidRPr="00866526">
          <w:rPr>
            <w:rStyle w:val="Hyperlink"/>
          </w:rPr>
          <w:t>AuditServices@aff.gov.au</w:t>
        </w:r>
      </w:hyperlink>
    </w:p>
    <w:p w14:paraId="75948DBB" w14:textId="14F7B2DC" w:rsidR="002619E4" w:rsidRPr="002619E4" w:rsidRDefault="00703C32" w:rsidP="002619E4">
      <w:pPr>
        <w:pStyle w:val="ListBullet"/>
        <w:ind w:left="360" w:hanging="360"/>
        <w:rPr>
          <w:b/>
          <w:bCs/>
        </w:rPr>
      </w:pPr>
      <w:r w:rsidRPr="00290BAC">
        <w:t xml:space="preserve">Horticulture Exports Program: </w:t>
      </w:r>
      <w:hyperlink r:id="rId24" w:history="1">
        <w:r w:rsidR="002619E4" w:rsidRPr="00866526">
          <w:rPr>
            <w:rStyle w:val="Hyperlink"/>
          </w:rPr>
          <w:t>HorticultureExports@aff.gov.au</w:t>
        </w:r>
      </w:hyperlink>
    </w:p>
    <w:p w14:paraId="3D6841EA" w14:textId="520BA410" w:rsidR="00D6512F" w:rsidRPr="003C5AE3" w:rsidRDefault="00D6512F" w:rsidP="00D6512F">
      <w:pPr>
        <w:pStyle w:val="Heading2"/>
      </w:pPr>
      <w:bookmarkStart w:id="19" w:name="_Toc145576629"/>
      <w:r w:rsidRPr="003C5AE3">
        <w:t>Document information</w:t>
      </w:r>
      <w:bookmarkEnd w:id="16"/>
      <w:bookmarkEnd w:id="19"/>
    </w:p>
    <w:p w14:paraId="63B591BC" w14:textId="77777777" w:rsidR="00D6512F" w:rsidRDefault="00D6512F" w:rsidP="00D6512F">
      <w:pPr>
        <w:pStyle w:val="BodyText"/>
      </w:pPr>
      <w:r w:rsidRPr="003C5AE3">
        <w:t>The following table contains administrative metadata.</w:t>
      </w:r>
    </w:p>
    <w:tbl>
      <w:tblPr>
        <w:tblW w:w="8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38"/>
      </w:tblGrid>
      <w:tr w:rsidR="00D6512F" w14:paraId="720EC59A" w14:textId="77777777" w:rsidTr="006B2492">
        <w:trPr>
          <w:cantSplit/>
          <w:tblHeader/>
        </w:trPr>
        <w:tc>
          <w:tcPr>
            <w:tcW w:w="2268" w:type="dxa"/>
            <w:tcBorders>
              <w:right w:val="single" w:sz="4" w:space="0" w:color="FFFFFF"/>
            </w:tcBorders>
            <w:shd w:val="clear" w:color="auto" w:fill="000000"/>
          </w:tcPr>
          <w:p w14:paraId="47A4D06F" w14:textId="77777777" w:rsidR="00D6512F" w:rsidRDefault="00D6512F" w:rsidP="006B2492">
            <w:pPr>
              <w:pStyle w:val="Tableheadings"/>
            </w:pPr>
            <w:r>
              <w:t>Instructional Material Library document ID</w:t>
            </w:r>
          </w:p>
        </w:tc>
        <w:tc>
          <w:tcPr>
            <w:tcW w:w="6638" w:type="dxa"/>
            <w:tcBorders>
              <w:left w:val="single" w:sz="4" w:space="0" w:color="FFFFFF"/>
            </w:tcBorders>
            <w:shd w:val="clear" w:color="auto" w:fill="000000"/>
          </w:tcPr>
          <w:p w14:paraId="18DD04D3" w14:textId="77777777" w:rsidR="00D6512F" w:rsidRDefault="00D6512F" w:rsidP="006B2492">
            <w:pPr>
              <w:pStyle w:val="Tableheadings"/>
            </w:pPr>
            <w:r>
              <w:t>Instructional material owner</w:t>
            </w:r>
          </w:p>
        </w:tc>
      </w:tr>
      <w:tr w:rsidR="00A32B88" w14:paraId="5D6090B2" w14:textId="77777777" w:rsidTr="006B2492">
        <w:trPr>
          <w:cantSplit/>
        </w:trPr>
        <w:tc>
          <w:tcPr>
            <w:tcW w:w="2268" w:type="dxa"/>
            <w:shd w:val="clear" w:color="auto" w:fill="auto"/>
          </w:tcPr>
          <w:p w14:paraId="3BBF9291" w14:textId="1BE10018" w:rsidR="00A32B88" w:rsidRPr="00D6512F" w:rsidRDefault="00A32B88" w:rsidP="00703C32">
            <w:r w:rsidRPr="00A32B88">
              <w:t>IMLS-9-9372</w:t>
            </w:r>
          </w:p>
        </w:tc>
        <w:tc>
          <w:tcPr>
            <w:tcW w:w="6638" w:type="dxa"/>
            <w:shd w:val="clear" w:color="auto" w:fill="auto"/>
          </w:tcPr>
          <w:p w14:paraId="3F6694A0" w14:textId="5BFF4E51" w:rsidR="00A32B88" w:rsidRDefault="00A32B88" w:rsidP="00703C32">
            <w:r>
              <w:t>Director, Horticulture Exports Program, Plant Export Operations Branch.</w:t>
            </w:r>
          </w:p>
        </w:tc>
      </w:tr>
    </w:tbl>
    <w:p w14:paraId="5C9BDCF2" w14:textId="77777777" w:rsidR="00CE452E" w:rsidRDefault="00CE452E">
      <w:pPr>
        <w:pStyle w:val="Heading2"/>
      </w:pPr>
      <w:bookmarkStart w:id="20" w:name="_Toc145576630"/>
      <w:r>
        <w:t>Version history</w:t>
      </w:r>
      <w:bookmarkEnd w:id="20"/>
    </w:p>
    <w:p w14:paraId="62781969" w14:textId="77777777" w:rsidR="00CE452E" w:rsidRDefault="00CE452E">
      <w:pPr>
        <w:pStyle w:val="BodyText"/>
      </w:pPr>
      <w:r>
        <w:t>The following table details the published date and amendment details for this document.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501"/>
        <w:gridCol w:w="6550"/>
      </w:tblGrid>
      <w:tr w:rsidR="00CE452E" w14:paraId="6A30C062" w14:textId="77777777" w:rsidTr="00650941">
        <w:trPr>
          <w:cantSplit/>
          <w:tblHeader/>
        </w:trPr>
        <w:tc>
          <w:tcPr>
            <w:tcW w:w="96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3473C7C2" w14:textId="77777777" w:rsidR="00CE452E" w:rsidRDefault="00CE452E">
            <w:pPr>
              <w:pStyle w:val="Tableheadings"/>
              <w:jc w:val="center"/>
            </w:pPr>
            <w:r>
              <w:t>Version</w:t>
            </w:r>
          </w:p>
        </w:tc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58C3258E" w14:textId="77777777" w:rsidR="00CE452E" w:rsidRDefault="00CE452E">
            <w:pPr>
              <w:pStyle w:val="Tableheadings"/>
              <w:jc w:val="center"/>
            </w:pPr>
            <w:r>
              <w:t>Date</w:t>
            </w:r>
          </w:p>
        </w:tc>
        <w:tc>
          <w:tcPr>
            <w:tcW w:w="65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5184AEBF" w14:textId="77777777" w:rsidR="001E4573" w:rsidRPr="001E4573" w:rsidRDefault="00CE452E" w:rsidP="00B5723D">
            <w:pPr>
              <w:pStyle w:val="Tableheadings"/>
            </w:pPr>
            <w:r>
              <w:t>Amendment details</w:t>
            </w:r>
          </w:p>
        </w:tc>
      </w:tr>
      <w:tr w:rsidR="00374AF7" w14:paraId="28914AFD" w14:textId="77777777" w:rsidTr="00650941">
        <w:trPr>
          <w:cantSplit/>
        </w:trPr>
        <w:tc>
          <w:tcPr>
            <w:tcW w:w="963" w:type="dxa"/>
            <w:tcBorders>
              <w:top w:val="single" w:sz="4" w:space="0" w:color="auto"/>
            </w:tcBorders>
          </w:tcPr>
          <w:p w14:paraId="020E5ABD" w14:textId="2A940561" w:rsidR="00374AF7" w:rsidRDefault="00764207" w:rsidP="00374AF7">
            <w:pPr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7BBBAA0C" w14:textId="14ADA89F" w:rsidR="00374AF7" w:rsidRDefault="000763C4" w:rsidP="00374AF7">
            <w:pPr>
              <w:jc w:val="center"/>
            </w:pPr>
            <w:r>
              <w:t>01</w:t>
            </w:r>
            <w:r w:rsidR="00374AF7">
              <w:t>/1</w:t>
            </w:r>
            <w:r>
              <w:t>1</w:t>
            </w:r>
            <w:r w:rsidR="00374AF7">
              <w:t>/2023</w:t>
            </w:r>
          </w:p>
        </w:tc>
        <w:tc>
          <w:tcPr>
            <w:tcW w:w="6550" w:type="dxa"/>
            <w:tcBorders>
              <w:top w:val="single" w:sz="4" w:space="0" w:color="auto"/>
            </w:tcBorders>
          </w:tcPr>
          <w:p w14:paraId="697780B3" w14:textId="2EB70D45" w:rsidR="00374AF7" w:rsidRDefault="00374AF7" w:rsidP="00374AF7">
            <w:r>
              <w:t>First publication of this reference.</w:t>
            </w:r>
          </w:p>
        </w:tc>
      </w:tr>
    </w:tbl>
    <w:p w14:paraId="6428DED4" w14:textId="77777777" w:rsidR="00CE452E" w:rsidRDefault="00CE452E">
      <w:pPr>
        <w:pStyle w:val="BodyText"/>
      </w:pPr>
    </w:p>
    <w:sectPr w:rsidR="00CE452E"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1307" w14:textId="77777777" w:rsidR="00055C72" w:rsidRDefault="00055C72">
      <w:pPr>
        <w:spacing w:after="0"/>
      </w:pPr>
      <w:r>
        <w:separator/>
      </w:r>
    </w:p>
  </w:endnote>
  <w:endnote w:type="continuationSeparator" w:id="0">
    <w:p w14:paraId="617645E9" w14:textId="77777777" w:rsidR="00055C72" w:rsidRDefault="00055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EABF" w14:textId="77777777" w:rsidR="00E1290E" w:rsidRDefault="00E1290E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5BCBFA9A" w14:textId="77777777" w:rsidR="005523D7" w:rsidRDefault="00745330" w:rsidP="005523D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r>
      <w:rPr>
        <w:iCs/>
        <w:sz w:val="18"/>
      </w:rPr>
      <w:t xml:space="preserve">Reference: </w:t>
    </w:r>
    <w:r w:rsidR="0032792C" w:rsidRPr="0032792C">
      <w:rPr>
        <w:i/>
        <w:sz w:val="18"/>
      </w:rPr>
      <w:t xml:space="preserve">Performance standards for the packhouse grower supplier model </w:t>
    </w:r>
    <w:r w:rsidR="00E1290E">
      <w:rPr>
        <w:i/>
        <w:sz w:val="18"/>
      </w:rPr>
      <w:tab/>
    </w:r>
    <w:r w:rsidR="00374AF7" w:rsidRPr="00374AF7">
      <w:rPr>
        <w:i/>
        <w:sz w:val="18"/>
      </w:rPr>
      <w:t xml:space="preserve">Version no.: </w:t>
    </w:r>
    <w:r w:rsidR="00374AF7">
      <w:rPr>
        <w:i/>
        <w:sz w:val="18"/>
      </w:rPr>
      <w:t>1</w:t>
    </w:r>
  </w:p>
  <w:p w14:paraId="0EA860C3" w14:textId="3B59C58E" w:rsidR="00E1290E" w:rsidRPr="00374AF7" w:rsidRDefault="00E1290E" w:rsidP="005523D7">
    <w:pPr>
      <w:pStyle w:val="Footer"/>
      <w:tabs>
        <w:tab w:val="clear" w:pos="4513"/>
        <w:tab w:val="clear" w:pos="9026"/>
        <w:tab w:val="right" w:pos="9356"/>
      </w:tabs>
      <w:ind w:left="-567" w:right="-330"/>
    </w:pPr>
    <w:r>
      <w:rPr>
        <w:sz w:val="18"/>
      </w:rPr>
      <w:t>Date published:</w:t>
    </w:r>
    <w:r w:rsidR="000763C4">
      <w:rPr>
        <w:sz w:val="18"/>
      </w:rPr>
      <w:t>01</w:t>
    </w:r>
    <w:r w:rsidR="009E3463">
      <w:rPr>
        <w:sz w:val="18"/>
      </w:rPr>
      <w:t>/1</w:t>
    </w:r>
    <w:r w:rsidR="000763C4">
      <w:rPr>
        <w:sz w:val="18"/>
      </w:rPr>
      <w:t>1</w:t>
    </w:r>
    <w:r w:rsidR="009E3463">
      <w:rPr>
        <w:sz w:val="18"/>
      </w:rPr>
      <w:t>/2023</w:t>
    </w:r>
    <w:r>
      <w:rPr>
        <w:sz w:val="18"/>
      </w:rPr>
      <w:tab/>
    </w:r>
    <w:r w:rsidR="00374AF7">
      <w:rPr>
        <w:sz w:val="18"/>
        <w:szCs w:val="18"/>
      </w:rPr>
      <w:fldChar w:fldCharType="begin"/>
    </w:r>
    <w:r w:rsidR="00374AF7">
      <w:rPr>
        <w:sz w:val="18"/>
        <w:szCs w:val="18"/>
      </w:rPr>
      <w:instrText xml:space="preserve"> PAGE  \* Arabic  \* MERGEFORMAT </w:instrText>
    </w:r>
    <w:r w:rsidR="00374AF7">
      <w:rPr>
        <w:sz w:val="18"/>
        <w:szCs w:val="18"/>
      </w:rPr>
      <w:fldChar w:fldCharType="separate"/>
    </w:r>
    <w:r w:rsidR="00374AF7">
      <w:rPr>
        <w:sz w:val="18"/>
        <w:szCs w:val="18"/>
      </w:rPr>
      <w:t>3</w:t>
    </w:r>
    <w:r w:rsidR="00374AF7">
      <w:rPr>
        <w:sz w:val="18"/>
        <w:szCs w:val="18"/>
      </w:rPr>
      <w:fldChar w:fldCharType="end"/>
    </w:r>
    <w:r w:rsidR="00374AF7">
      <w:rPr>
        <w:sz w:val="18"/>
        <w:szCs w:val="18"/>
      </w:rPr>
      <w:t xml:space="preserve"> of </w:t>
    </w:r>
    <w:r w:rsidR="00374AF7">
      <w:rPr>
        <w:sz w:val="18"/>
        <w:szCs w:val="18"/>
      </w:rPr>
      <w:fldChar w:fldCharType="begin"/>
    </w:r>
    <w:r w:rsidR="00374AF7">
      <w:rPr>
        <w:sz w:val="18"/>
        <w:szCs w:val="18"/>
      </w:rPr>
      <w:instrText xml:space="preserve"> NUMPAGES  \* Arabic  \* MERGEFORMAT </w:instrText>
    </w:r>
    <w:r w:rsidR="00374AF7">
      <w:rPr>
        <w:sz w:val="18"/>
        <w:szCs w:val="18"/>
      </w:rPr>
      <w:fldChar w:fldCharType="separate"/>
    </w:r>
    <w:r w:rsidR="00374AF7">
      <w:rPr>
        <w:sz w:val="18"/>
        <w:szCs w:val="18"/>
      </w:rPr>
      <w:t>7</w:t>
    </w:r>
    <w:r w:rsidR="00374AF7">
      <w:rPr>
        <w:sz w:val="18"/>
        <w:szCs w:val="18"/>
      </w:rPr>
      <w:fldChar w:fldCharType="end"/>
    </w:r>
    <w:r w:rsidR="00E1393D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8C04" w14:textId="77777777" w:rsidR="00E1290E" w:rsidRDefault="00E1290E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7295657" w14:textId="77777777" w:rsidR="00E1290E" w:rsidRDefault="00E1290E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57E1F5C3" w14:textId="77777777" w:rsidR="00E1290E" w:rsidRDefault="00E1290E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129E0F7C" w14:textId="77777777" w:rsidR="00E1290E" w:rsidRDefault="00E12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45A5" w14:textId="77777777" w:rsidR="00055C72" w:rsidRDefault="00055C72">
      <w:pPr>
        <w:spacing w:after="0"/>
      </w:pPr>
      <w:r>
        <w:separator/>
      </w:r>
    </w:p>
  </w:footnote>
  <w:footnote w:type="continuationSeparator" w:id="0">
    <w:p w14:paraId="23E24775" w14:textId="77777777" w:rsidR="00055C72" w:rsidRDefault="00055C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8B28" w14:textId="06F08414" w:rsidR="00E1290E" w:rsidRDefault="00E1290E">
    <w:pPr>
      <w:pStyle w:val="Header"/>
      <w:tabs>
        <w:tab w:val="clear" w:pos="9026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6135"/>
    <w:multiLevelType w:val="hybridMultilevel"/>
    <w:tmpl w:val="DB9A1C78"/>
    <w:lvl w:ilvl="0" w:tplc="E0EA16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80A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CE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C2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4C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6B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66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E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0E5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4544"/>
    <w:multiLevelType w:val="hybridMultilevel"/>
    <w:tmpl w:val="0BA4DEBA"/>
    <w:lvl w:ilvl="0" w:tplc="6436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4CB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DCB1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70CC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6A7C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BA0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6058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6E1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D603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F32C7"/>
    <w:multiLevelType w:val="hybridMultilevel"/>
    <w:tmpl w:val="98520526"/>
    <w:lvl w:ilvl="0" w:tplc="6AB87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941E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CEF0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3859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46C8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EC07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04E3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D22C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5AEE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75052"/>
    <w:multiLevelType w:val="hybridMultilevel"/>
    <w:tmpl w:val="D80CEEC4"/>
    <w:lvl w:ilvl="0" w:tplc="A8346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160A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AA2D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7288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A8AD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10F6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7A02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2C67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6457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80525"/>
    <w:multiLevelType w:val="hybridMultilevel"/>
    <w:tmpl w:val="FDBA6202"/>
    <w:lvl w:ilvl="0" w:tplc="5C268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2A0B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263F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7EBA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56A1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A68A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C23E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E8A1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4E60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B4EFC"/>
    <w:multiLevelType w:val="hybridMultilevel"/>
    <w:tmpl w:val="076AC18A"/>
    <w:lvl w:ilvl="0" w:tplc="FFE835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1CCE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C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20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F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8E9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67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C4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A6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4" w15:restartNumberingAfterBreak="0">
    <w:nsid w:val="3141550F"/>
    <w:multiLevelType w:val="hybridMultilevel"/>
    <w:tmpl w:val="CD666C32"/>
    <w:lvl w:ilvl="0" w:tplc="45F8C5B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0763498"/>
    <w:multiLevelType w:val="hybridMultilevel"/>
    <w:tmpl w:val="39FA7A84"/>
    <w:lvl w:ilvl="0" w:tplc="56AA5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A5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01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C6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2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66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EE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84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0D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468113E7"/>
    <w:multiLevelType w:val="hybridMultilevel"/>
    <w:tmpl w:val="6BC6FC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C49C9"/>
    <w:multiLevelType w:val="hybridMultilevel"/>
    <w:tmpl w:val="C8D88872"/>
    <w:lvl w:ilvl="0" w:tplc="798C82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107B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CCA7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342D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C6A3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B670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6AAA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AA91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50E1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8438AC"/>
    <w:multiLevelType w:val="hybridMultilevel"/>
    <w:tmpl w:val="680289D8"/>
    <w:lvl w:ilvl="0" w:tplc="150A6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601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8B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5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C4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00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81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68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AE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24360"/>
    <w:multiLevelType w:val="hybridMultilevel"/>
    <w:tmpl w:val="E390B5E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5134C"/>
    <w:multiLevelType w:val="hybridMultilevel"/>
    <w:tmpl w:val="F2AE9BBC"/>
    <w:lvl w:ilvl="0" w:tplc="E8BE5CBA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DDA6C6F0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992CB114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C7162000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76E6C4E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7806EB6C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B6A0B8A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B90BF2E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F43E8260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567040032">
    <w:abstractNumId w:val="2"/>
  </w:num>
  <w:num w:numId="2" w16cid:durableId="247618802">
    <w:abstractNumId w:val="19"/>
  </w:num>
  <w:num w:numId="3" w16cid:durableId="1784029903">
    <w:abstractNumId w:val="10"/>
  </w:num>
  <w:num w:numId="4" w16cid:durableId="525558606">
    <w:abstractNumId w:val="26"/>
  </w:num>
  <w:num w:numId="5" w16cid:durableId="1993368820">
    <w:abstractNumId w:val="0"/>
  </w:num>
  <w:num w:numId="6" w16cid:durableId="644746092">
    <w:abstractNumId w:val="26"/>
  </w:num>
  <w:num w:numId="7" w16cid:durableId="1673020668">
    <w:abstractNumId w:val="28"/>
  </w:num>
  <w:num w:numId="8" w16cid:durableId="703822111">
    <w:abstractNumId w:val="12"/>
  </w:num>
  <w:num w:numId="9" w16cid:durableId="1504008776">
    <w:abstractNumId w:val="9"/>
  </w:num>
  <w:num w:numId="10" w16cid:durableId="845053238">
    <w:abstractNumId w:val="15"/>
  </w:num>
  <w:num w:numId="11" w16cid:durableId="1179857130">
    <w:abstractNumId w:val="27"/>
  </w:num>
  <w:num w:numId="12" w16cid:durableId="1026171302">
    <w:abstractNumId w:val="11"/>
  </w:num>
  <w:num w:numId="13" w16cid:durableId="581179506">
    <w:abstractNumId w:val="13"/>
  </w:num>
  <w:num w:numId="14" w16cid:durableId="169490273">
    <w:abstractNumId w:val="18"/>
  </w:num>
  <w:num w:numId="15" w16cid:durableId="1009256407">
    <w:abstractNumId w:val="22"/>
  </w:num>
  <w:num w:numId="16" w16cid:durableId="1799182716">
    <w:abstractNumId w:val="1"/>
  </w:num>
  <w:num w:numId="17" w16cid:durableId="544215634">
    <w:abstractNumId w:val="16"/>
  </w:num>
  <w:num w:numId="18" w16cid:durableId="11759553">
    <w:abstractNumId w:val="21"/>
  </w:num>
  <w:num w:numId="19" w16cid:durableId="515047987">
    <w:abstractNumId w:val="14"/>
  </w:num>
  <w:num w:numId="20" w16cid:durableId="1235237569">
    <w:abstractNumId w:val="17"/>
  </w:num>
  <w:num w:numId="21" w16cid:durableId="1025641008">
    <w:abstractNumId w:val="29"/>
  </w:num>
  <w:num w:numId="22" w16cid:durableId="1990747037">
    <w:abstractNumId w:val="8"/>
  </w:num>
  <w:num w:numId="23" w16cid:durableId="1169446022">
    <w:abstractNumId w:val="6"/>
  </w:num>
  <w:num w:numId="24" w16cid:durableId="1624723797">
    <w:abstractNumId w:val="23"/>
  </w:num>
  <w:num w:numId="25" w16cid:durableId="1935897796">
    <w:abstractNumId w:val="7"/>
  </w:num>
  <w:num w:numId="26" w16cid:durableId="1226603931">
    <w:abstractNumId w:val="4"/>
  </w:num>
  <w:num w:numId="27" w16cid:durableId="35661520">
    <w:abstractNumId w:val="5"/>
  </w:num>
  <w:num w:numId="28" w16cid:durableId="342588053">
    <w:abstractNumId w:val="3"/>
  </w:num>
  <w:num w:numId="29" w16cid:durableId="2138596366">
    <w:abstractNumId w:val="24"/>
  </w:num>
  <w:num w:numId="30" w16cid:durableId="270861671">
    <w:abstractNumId w:val="25"/>
  </w:num>
  <w:num w:numId="31" w16cid:durableId="4696354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2E"/>
    <w:rsid w:val="000040BA"/>
    <w:rsid w:val="000217F0"/>
    <w:rsid w:val="00055C72"/>
    <w:rsid w:val="00056861"/>
    <w:rsid w:val="000763C4"/>
    <w:rsid w:val="0008543B"/>
    <w:rsid w:val="000A4319"/>
    <w:rsid w:val="000A6091"/>
    <w:rsid w:val="001566E3"/>
    <w:rsid w:val="0016212F"/>
    <w:rsid w:val="001866CA"/>
    <w:rsid w:val="00193C88"/>
    <w:rsid w:val="00197E8A"/>
    <w:rsid w:val="001D45AE"/>
    <w:rsid w:val="001D5692"/>
    <w:rsid w:val="001E4573"/>
    <w:rsid w:val="0020360D"/>
    <w:rsid w:val="002619E4"/>
    <w:rsid w:val="002D42CC"/>
    <w:rsid w:val="002D73FF"/>
    <w:rsid w:val="003200F0"/>
    <w:rsid w:val="0032792C"/>
    <w:rsid w:val="0034404B"/>
    <w:rsid w:val="00374AF7"/>
    <w:rsid w:val="00375462"/>
    <w:rsid w:val="003854A8"/>
    <w:rsid w:val="003859EF"/>
    <w:rsid w:val="003E71A4"/>
    <w:rsid w:val="00440161"/>
    <w:rsid w:val="00460907"/>
    <w:rsid w:val="004A0D75"/>
    <w:rsid w:val="004B0C21"/>
    <w:rsid w:val="004B4729"/>
    <w:rsid w:val="004E585F"/>
    <w:rsid w:val="00530935"/>
    <w:rsid w:val="00542E76"/>
    <w:rsid w:val="005523D7"/>
    <w:rsid w:val="00591758"/>
    <w:rsid w:val="005A6893"/>
    <w:rsid w:val="00600AF8"/>
    <w:rsid w:val="006256A0"/>
    <w:rsid w:val="00650941"/>
    <w:rsid w:val="006A695B"/>
    <w:rsid w:val="006B2492"/>
    <w:rsid w:val="006B50CE"/>
    <w:rsid w:val="006D2E3F"/>
    <w:rsid w:val="00703C32"/>
    <w:rsid w:val="0072088C"/>
    <w:rsid w:val="00722596"/>
    <w:rsid w:val="007255B1"/>
    <w:rsid w:val="0072708B"/>
    <w:rsid w:val="00742F79"/>
    <w:rsid w:val="00745330"/>
    <w:rsid w:val="0075297A"/>
    <w:rsid w:val="00755804"/>
    <w:rsid w:val="00764207"/>
    <w:rsid w:val="00776D79"/>
    <w:rsid w:val="007D038E"/>
    <w:rsid w:val="008237A4"/>
    <w:rsid w:val="0084609D"/>
    <w:rsid w:val="008A27A1"/>
    <w:rsid w:val="008F3465"/>
    <w:rsid w:val="00912793"/>
    <w:rsid w:val="00944F6C"/>
    <w:rsid w:val="00967A2B"/>
    <w:rsid w:val="00975411"/>
    <w:rsid w:val="00996D3F"/>
    <w:rsid w:val="009A1918"/>
    <w:rsid w:val="009A7032"/>
    <w:rsid w:val="009B6C69"/>
    <w:rsid w:val="009E3463"/>
    <w:rsid w:val="009F2DAB"/>
    <w:rsid w:val="00A179B7"/>
    <w:rsid w:val="00A31640"/>
    <w:rsid w:val="00A32B88"/>
    <w:rsid w:val="00AD20F4"/>
    <w:rsid w:val="00AE07CD"/>
    <w:rsid w:val="00AE263A"/>
    <w:rsid w:val="00AE5B1B"/>
    <w:rsid w:val="00AF22E9"/>
    <w:rsid w:val="00B13FE1"/>
    <w:rsid w:val="00B5723D"/>
    <w:rsid w:val="00B74A88"/>
    <w:rsid w:val="00B913C7"/>
    <w:rsid w:val="00BC0355"/>
    <w:rsid w:val="00BD545A"/>
    <w:rsid w:val="00BE1D32"/>
    <w:rsid w:val="00C06769"/>
    <w:rsid w:val="00C858BB"/>
    <w:rsid w:val="00CD795D"/>
    <w:rsid w:val="00CE452E"/>
    <w:rsid w:val="00CF6B71"/>
    <w:rsid w:val="00D37452"/>
    <w:rsid w:val="00D44A02"/>
    <w:rsid w:val="00D5592C"/>
    <w:rsid w:val="00D6512F"/>
    <w:rsid w:val="00D9343B"/>
    <w:rsid w:val="00E02AF2"/>
    <w:rsid w:val="00E1290E"/>
    <w:rsid w:val="00E1393D"/>
    <w:rsid w:val="00E32FDD"/>
    <w:rsid w:val="00E94DA3"/>
    <w:rsid w:val="00EB7300"/>
    <w:rsid w:val="00EB798E"/>
    <w:rsid w:val="00EC1AE0"/>
    <w:rsid w:val="00EC544A"/>
    <w:rsid w:val="00EC6D44"/>
    <w:rsid w:val="00EF5C5E"/>
    <w:rsid w:val="00F13BFB"/>
    <w:rsid w:val="00F2551D"/>
    <w:rsid w:val="00F3798C"/>
    <w:rsid w:val="00F963F7"/>
    <w:rsid w:val="00F978DC"/>
    <w:rsid w:val="00FB7E16"/>
    <w:rsid w:val="00FD600D"/>
    <w:rsid w:val="00FE18AA"/>
    <w:rsid w:val="00FE3F71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0D5254"/>
  <w15:chartTrackingRefBased/>
  <w15:docId w15:val="{EED40F9F-DEC0-43D1-9AB8-3E45B22E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591758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pPr>
      <w:spacing w:after="0"/>
    </w:pPr>
    <w:rPr>
      <w:color w:val="auto"/>
    </w:rPr>
  </w:style>
  <w:style w:type="character" w:customStyle="1" w:styleId="DocumenttitleChar">
    <w:name w:val="Document title 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  <w:color w:val="auto"/>
      <w:sz w:val="22"/>
    </w:rPr>
  </w:style>
  <w:style w:type="character" w:customStyle="1" w:styleId="Heading2-BulletlistChar">
    <w:name w:val="Heading 2 - Bullet list 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color w:val="776F65"/>
      <w:sz w:val="24"/>
      <w:szCs w:val="24"/>
    </w:rPr>
  </w:style>
  <w:style w:type="character" w:customStyle="1" w:styleId="Heading2-InstructionChar">
    <w:name w:val="Heading 2 - Instruction 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Pr>
      <w:rFonts w:eastAsia="Times New Roman"/>
      <w:sz w:val="22"/>
      <w:szCs w:val="24"/>
      <w:lang w:val="en-AU" w:eastAsia="en-US" w:bidi="ar-SA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before="60" w:after="60"/>
      <w:ind w:left="284" w:hanging="284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link w:val="Summaryheading"/>
    <w:rPr>
      <w:rFonts w:eastAsia="Times New Roman"/>
      <w:b/>
      <w:sz w:val="22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</w:style>
  <w:style w:type="character" w:customStyle="1" w:styleId="Documenttype-PracticeStatementChar">
    <w:name w:val="Document type - Practice Statement 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Pr>
      <w:b/>
      <w:color w:val="FFFFFF"/>
    </w:rPr>
  </w:style>
  <w:style w:type="paragraph" w:customStyle="1" w:styleId="Titleofdocument">
    <w:name w:val="Title of document"/>
    <w:basedOn w:val="Heading1"/>
    <w:link w:val="TitleofdocumentChar"/>
    <w:pPr>
      <w:spacing w:line="276" w:lineRule="auto"/>
    </w:pPr>
  </w:style>
  <w:style w:type="character" w:customStyle="1" w:styleId="TitleofdocumentChar">
    <w:name w:val="Title of document 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DocumentType-Reference">
    <w:name w:val="Document Type - Reference"/>
    <w:basedOn w:val="Documenttype"/>
    <w:link w:val="DocumentType-ReferenceChar"/>
    <w:pPr>
      <w:shd w:val="clear" w:color="auto" w:fill="00759A"/>
    </w:pPr>
  </w:style>
  <w:style w:type="character" w:customStyle="1" w:styleId="DocumentType-ReferenceChar">
    <w:name w:val="Document Type - Reference Char"/>
    <w:link w:val="Document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pPr>
      <w:spacing w:before="120"/>
    </w:pPr>
    <w:rPr>
      <w:rFonts w:ascii="Verdana" w:eastAsia="Times New Roman" w:hAnsi="Verdana"/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rPr>
      <w:rFonts w:ascii="Verdana" w:eastAsia="Times New Roman" w:hAnsi="Verdana"/>
    </w:rPr>
  </w:style>
  <w:style w:type="character" w:styleId="FollowedHyperlink">
    <w:name w:val="FollowedHyperlink"/>
    <w:uiPriority w:val="99"/>
    <w:semiHidden/>
    <w:unhideWhenUsed/>
    <w:rsid w:val="00FE18AA"/>
    <w:rPr>
      <w:color w:val="954F72"/>
      <w:u w:val="single"/>
    </w:rPr>
  </w:style>
  <w:style w:type="character" w:customStyle="1" w:styleId="ListBulletChar">
    <w:name w:val="List Bullet Char"/>
    <w:link w:val="ListBullet"/>
    <w:rPr>
      <w:rFonts w:eastAsia="Times New Roman"/>
      <w:sz w:val="22"/>
      <w:szCs w:val="24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Verdana" w:eastAsia="Times New Roman" w:hAnsi="Verdana"/>
      <w:b/>
      <w:bCs/>
      <w:lang w:eastAsia="en-US"/>
    </w:rPr>
  </w:style>
  <w:style w:type="paragraph" w:customStyle="1" w:styleId="Numberedlist">
    <w:name w:val="Numbered list"/>
    <w:basedOn w:val="ListBullet"/>
    <w:rsid w:val="00600AF8"/>
    <w:pPr>
      <w:numPr>
        <w:numId w:val="19"/>
      </w:numPr>
      <w:tabs>
        <w:tab w:val="left" w:pos="0"/>
      </w:tabs>
      <w:ind w:left="426" w:hanging="426"/>
    </w:pPr>
  </w:style>
  <w:style w:type="character" w:styleId="CommentReference">
    <w:name w:val="annotation reference"/>
    <w:uiPriority w:val="99"/>
    <w:semiHidden/>
    <w:unhideWhenUsed/>
    <w:rsid w:val="000040BA"/>
    <w:rPr>
      <w:sz w:val="16"/>
      <w:szCs w:val="16"/>
    </w:rPr>
  </w:style>
  <w:style w:type="paragraph" w:styleId="Revision">
    <w:name w:val="Revision"/>
    <w:hidden/>
    <w:uiPriority w:val="99"/>
    <w:semiHidden/>
    <w:rsid w:val="002619E4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2619E4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650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agriculture.gov.au/biosecurity-trade/export/controlled-goods/plants-plant-products/plantexportsmanua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griculture.gov.au/biosecurity-trade/export/controlled-goods/plants-plant-products/plantexportsmanual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agriculture.gov.au/biosecurity-trade/export/controlled-goods/plants-plant-products/plantexportsmanua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mailto:HorticultureExports@aff.gov.au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mailto:AuditServices@aff.gov.au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agriculture.gov.au/biosecurity-trade/export/controlled-goods/plants-plant-products/plantexportsmanual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agriculture.gov.au/sites/default/files/sitecollectiondocuments/biosecurity/export/plants-plant-products/plant-exports-manual/performance-packhous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DocumentStatus2 xmlns="68cbf7e4-70d6-4716-b944-9db67f0d9a11">11-Published</DocumentStatus2>
    <ImportExport xmlns="68cbf7e4-70d6-4716-b944-9db67f0d9a11">Export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</RevisionNumber>
    <AutomaticallyRename xmlns="e9500ca1-f70f-428d-9145-870602b25063">No</AutomaticallyRename>
    <LastApproverReviewDate xmlns="e9500ca1-f70f-428d-9145-870602b25063">2023-10-31T13:00:00+00:00</LastApproverReviewDate>
    <Web_x0020_Accessibility xmlns="68cbf7e4-70d6-4716-b944-9db67f0d9a11">Fully accessible</Web_x0020_Accessibility>
    <lf3868a1de4247108347a5cc883bf3ec xmlns="68cbf7e4-70d6-4716-b944-9db67f0d9a11">
      <Terms xmlns="http://schemas.microsoft.com/office/infopath/2007/PartnerControls"/>
    </lf3868a1de4247108347a5cc883bf3ec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Horticulture Exports</TermName>
          <TermId xmlns="http://schemas.microsoft.com/office/infopath/2007/PartnerControls">54c7787a-50e9-41f9-b21e-594c08fe99df</TermId>
        </TermInfo>
      </Terms>
    </j7476de9ec05428db6536a3a30689853>
    <Approver xmlns="e9500ca1-f70f-428d-9145-870602b25063">
      <UserInfo>
        <DisplayName>Carr, Rossana</DisplayName>
        <AccountId>2371</AccountId>
        <AccountType/>
      </UserInfo>
    </Approver>
    <InternalReference xmlns="e9500ca1-f70f-428d-9145-870602b25063" xsi:nil="true"/>
    <TaxCatchAll xmlns="e9500ca1-f70f-428d-9145-870602b25063">
      <Value>1376</Value>
      <Value>625</Value>
      <Value>845</Value>
      <Value>1377</Value>
      <Value>6</Value>
      <Value>868</Value>
      <Value>119</Value>
    </TaxCatchAll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and Live Animal Exports, Welfare and Regulation</TermName>
          <TermId xmlns="http://schemas.microsoft.com/office/infopath/2007/PartnerControls">46fe7a4b-8c6a-4270-9d4c-44c8fea3ee0e</TermId>
        </TermInfo>
      </Terms>
    </b49c385353f84b3db16b9c685b647254>
    <QualityControlled xmlns="e9500ca1-f70f-428d-9145-870602b25063">No</QualityControlled>
    <WorkingDocumentID xmlns="e9500ca1-f70f-428d-9145-870602b25063">IMLS-9-9372</WorkingDocumentID>
    <DocOwner xmlns="e9500ca1-f70f-428d-9145-870602b25063">
      <UserInfo>
        <DisplayName>Cant, Russell</DisplayName>
        <AccountId>2052</AccountId>
        <AccountType/>
      </UserInfo>
    </DocOwner>
    <QuickPublish xmlns="e9500ca1-f70f-428d-9145-870602b25063">false</QuickPublish>
    <k161f926b226448eace69e85a27e6042 xmlns="68cbf7e4-70d6-4716-b944-9db67f0d9a11">
      <Terms xmlns="http://schemas.microsoft.com/office/infopath/2007/PartnerControls"/>
    </k161f926b226448eace69e85a27e6042>
    <TitleAZ xmlns="68cbf7e4-70d6-4716-b944-9db67f0d9a11">P</TitleAZ>
    <ReviewTiming xmlns="e9500ca1-f70f-428d-9145-870602b25063">36</ReviewTiming>
    <SPDate xmlns="68cbf7e4-70d6-4716-b944-9db67f0d9a11">2023-10-31T20:00:00+00:00</SPDate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 Operations</TermName>
          <TermId xmlns="http://schemas.microsoft.com/office/infopath/2007/PartnerControls">49af6338-80ee-4dde-8d87-ab0f74deea08</TermId>
        </TermInfo>
      </Terms>
    </ide36b51d32e4a128c331630a08fe631>
    <PSF xmlns="68cbf7e4-70d6-4716-b944-9db67f0d9a11">false</PSF>
    <ClientContact xmlns="e9500ca1-f70f-428d-9145-870602b25063">
      <UserInfo>
        <DisplayName>Zur, Adam</DisplayName>
        <AccountId>591</AccountId>
        <AccountType/>
      </UserInfo>
    </ClientContact>
    <Enabled xmlns="e9500ca1-f70f-428d-9145-870602b25063">Yes</Enabled>
    <TopicBasedPageTXT xmlns="68cbf7e4-70d6-4716-b944-9db67f0d9a11">Plant Exports|8c351e2c-f5e8-402e-aa15-87b507a326f3</TopicBasedPageTXT>
    <eea302b347c740019c7f3553f178ab77 xmlns="e9500ca1-f70f-428d-9145-870602b25063">
      <Terms xmlns="http://schemas.microsoft.com/office/infopath/2007/PartnerControls"/>
    </eea302b347c740019c7f3553f178ab77>
    <FOIExempt xmlns="e9500ca1-f70f-428d-9145-870602b25063"/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Packhouse growers suppliers model</TermName>
          <TermId xmlns="http://schemas.microsoft.com/office/infopath/2007/PartnerControls">99ef5ca8-4581-4a1d-9f6c-56a2cb97d4a4</TermId>
        </TermInfo>
      </Terms>
    </m4d11d480e694b37b542e3eba15089d0>
    <ConvertToPDF xmlns="e9500ca1-f70f-428d-9145-870602b25063">Yes</ConvertToPDF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Suggestion_x0020_Count xmlns="68cbf7e4-70d6-4716-b944-9db67f0d9a11">0</Suggestion_x0020_Count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Exports</TermName>
          <TermId xmlns="http://schemas.microsoft.com/office/infopath/2007/PartnerControls">8c351e2c-f5e8-402e-aa15-87b507a326f3</TermId>
        </TermInfo>
      </Terms>
    </b9a6fe0eb4e641c69c5357ed8c21232e>
    <Program_x0020_Code xmlns="68cbf7e4-70d6-4716-b944-9db67f0d9a11" xsi:nil="true"/>
    <DatePublished xmlns="e9500ca1-f70f-428d-9145-870602b25063">2023-10-31T13:00:00+00:00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3.1 Reference</TermName>
          <TermId xmlns="http://schemas.microsoft.com/office/infopath/2007/PartnerControls">3f6e3ac3-4b14-47d9-844b-4f1a5b7aca54</TermId>
        </TermInfo>
      </Terms>
    </daf09614a8b04480a754141e6cb741f9>
    <CurrentTicket xmlns="68cbf7e4-70d6-4716-b944-9db67f0d9a11">11349</CurrentTicket>
    <_dlc_DocId xmlns="68cbf7e4-70d6-4716-b944-9db67f0d9a11">IMLS-9-9372</_dlc_DocId>
    <_dlc_DocIdUrl xmlns="68cbf7e4-70d6-4716-b944-9db67f0d9a11">
      <Url>http://iml.agdaff.gov.au/_layouts/15/DocIdRedir.aspx?ID=IMLS-9-9372</Url>
      <Description>IMLS-9-9372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C8B04A66FC9C6E4C9192AC8DD4BD954B020060FBC3538CDEAB43918D73C5BBBED7060037A2B077E2E94D49A11838000C2D48C2" ma:contentTypeVersion="323" ma:contentTypeDescription="" ma:contentTypeScope="" ma:versionID="2380df55577404d59e6f08bfd6372696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targetNamespace="http://schemas.microsoft.com/office/2006/metadata/properties" ma:root="true" ma:fieldsID="f420a69cfa08f62abf14ff79b74d9946" ns1:_="" ns2:_="" ns3:_="">
    <xsd:import namespace="http://schemas.microsoft.com/sharepoint/v3"/>
    <xsd:import namespace="e9500ca1-f70f-428d-9145-870602b25063"/>
    <xsd:import namespace="68cbf7e4-70d6-4716-b944-9db67f0d9a11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3:_dlc_DocIdPersistId" minOccurs="0"/>
                <xsd:element ref="ns2:eea302b347c740019c7f3553f178ab77" minOccurs="0"/>
                <xsd:element ref="ns2:AutomaticallyRename" minOccurs="0"/>
                <xsd:element ref="ns2:lc45229bf63341f59e6df592c84cb2da" minOccurs="0"/>
                <xsd:element ref="ns2:TaxCatchAll" minOccurs="0"/>
                <xsd:element ref="ns2:ReviewTiming" minOccurs="0"/>
                <xsd:element ref="ns2:Enabled" minOccurs="0"/>
                <xsd:element ref="ns3:_dlc_DocIdUrl" minOccurs="0"/>
                <xsd:element ref="ns2:e3552ac25664425f9dec3bf982a67041" minOccurs="0"/>
                <xsd:element ref="ns3:_dlc_DocId" minOccurs="0"/>
                <xsd:element ref="ns3:b9a6fe0eb4e641c69c5357ed8c21232e" minOccurs="0"/>
                <xsd:element ref="ns2:TaxCatchAllLabel" minOccurs="0"/>
                <xsd:element ref="ns1:RelatedItems" minOccurs="0"/>
                <xsd:element ref="ns2:daf09614a8b04480a754141e6cb741f9" minOccurs="0"/>
                <xsd:element ref="ns3:lf3868a1de4247108347a5cc883bf3ec" minOccurs="0"/>
                <xsd:element ref="ns3:DocumentStatus2" minOccurs="0"/>
                <xsd:element ref="ns3:Suggestion_x0020_Count" minOccurs="0"/>
                <xsd:element ref="ns2:ConvertToPDF" minOccurs="0"/>
                <xsd:element ref="ns3:CurrentTicket" minOccurs="0"/>
                <xsd:element ref="ns2:QuickPublish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k161f926b226448eace69e85a27e6042" minOccurs="0"/>
                <xsd:element ref="ns3:SPDa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40" nillable="true" ma:displayName="Related Item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18" nillable="true" ma:displayName="Quality Controlled" ma:default="No" ma:format="Dropdown" ma:hidden="true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readOnly="false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 ma:readOnly="false">
      <xsd:simpleType>
        <xsd:restriction base="dms:DateTime"/>
      </xsd:simpleType>
    </xsd:element>
    <xsd:element name="WorkingDocumentID" ma:index="21" nillable="true" ma:displayName="Working document ID" ma:indexed="true" ma:internalName="WorkingDocumentID" ma:readOnly="false">
      <xsd:simpleType>
        <xsd:restriction base="dms:Text">
          <xsd:maxLength value="255"/>
        </xsd:restriction>
      </xsd:simpleType>
    </xsd:element>
    <xsd:element name="m4d11d480e694b37b542e3eba15089d0" ma:index="24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6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omaticallyRename" ma:index="28" nillable="true" ma:displayName="Automatically Rename" ma:default="No" ma:format="RadioButtons" ma:hidden="true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lc45229bf63341f59e6df592c84cb2da" ma:index="29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Timing" ma:index="32" nillable="true" ma:displayName="Review Timing" ma:decimals="0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Enabled" ma:index="33" nillable="true" ma:displayName="Enabled" ma:default="Yes" ma:format="RadioButtons" ma:indexed="true" ma:internalName="Enabled">
      <xsd:simpleType>
        <xsd:restriction base="dms:Choice">
          <xsd:enumeration value="Yes"/>
          <xsd:enumeration value="No"/>
        </xsd:restriction>
      </xsd:simpleType>
    </xsd:element>
    <xsd:element name="e3552ac25664425f9dec3bf982a67041" ma:index="35" nillable="true" ma:taxonomy="true" ma:internalName="e3552ac25664425f9dec3bf982a67041" ma:taxonomyFieldName="Entity" ma:displayName="Entity" ma:default="6;#Brightwater Care Group|5ab835ac-4b11-4ce4-b610-333d04e5f48f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f09614a8b04480a754141e6cb741f9" ma:index="41" ma:taxonomy="true" ma:internalName="daf09614a8b04480a754141e6cb741f9" ma:taxonomyFieldName="CDMSDocumentType" ma:displayName="Document Type" ma:indexed="true" ma:readOnly="fals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vertToPDF" ma:index="46" nillable="true" ma:displayName="Convert to PDF" ma:default="No" ma:description="Only applicable for Word documents (.doc, .docx)" ma:format="RadioButtons" ma:internalName="ConvertToPDF">
      <xsd:simpleType>
        <xsd:restriction base="dms:Choice">
          <xsd:enumeration value="Yes"/>
          <xsd:enumeration value="No"/>
        </xsd:restriction>
      </xsd:simpleType>
    </xsd:element>
    <xsd:element name="QuickPublish" ma:index="48" nillable="true" ma:displayName="Quick publish" ma:default="0" ma:internalName="QuickPublish">
      <xsd:simpleType>
        <xsd:restriction base="dms:Boolean"/>
      </xsd:simpleType>
    </xsd:element>
    <xsd:element name="FOIExempt" ma:index="50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57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59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 ma:readOnly="false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ma:displayName="Title A-Z" ma:format="Dropdown" ma:internalName="TitleAZ" ma:readOnly="false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9a6fe0eb4e641c69c5357ed8c21232e" ma:index="37" nillable="true" ma:taxonomy="true" ma:internalName="b9a6fe0eb4e641c69c5357ed8c21232e" ma:taxonomyFieldName="TopicPage" ma:displayName="Topic Page" ma:readOnly="fals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2" nillable="true" ma:taxonomy="true" ma:internalName="lf3868a1de4247108347a5cc883bf3ec" ma:taxonomyFieldName="BusinessService" ma:displayName="Business Service" ma:readOnly="fals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2" ma:index="44" nillable="true" ma:displayName="Ticket status" ma:default="0-New" ma:format="Dropdown" ma:internalName="DocumentStatus2" ma:readOnly="false">
      <xsd:simpleType>
        <xsd:restriction base="dms:Choice">
          <xsd:enumeration value="0-New"/>
          <xsd:enumeration value="0-Document Being Created"/>
          <xsd:enumeration value="0-Document Ready for Editing"/>
          <xsd:enumeration value="1-Open For Review"/>
          <xsd:enumeration value="1-Document Review Cancelled"/>
          <xsd:enumeration value="2-Business Review In Progress"/>
          <xsd:enumeration value="3-Business Review Completed"/>
          <xsd:enumeration value="4-TW Ready For Review"/>
          <xsd:enumeration value="5-TW Review In Progress"/>
          <xsd:enumeration value="5-TW Review Completed"/>
          <xsd:enumeration value="6-Approval In Progress"/>
          <xsd:enumeration value="7-Approval Completed"/>
          <xsd:enumeration value="8-QA Ready For Review"/>
          <xsd:enumeration value="9-QA In Progress"/>
          <xsd:enumeration value="10-QA Completed"/>
          <xsd:enumeration value="11-Ready for Publishing"/>
          <xsd:enumeration value="11-Publishing"/>
          <xsd:enumeration value="11-Published"/>
          <xsd:enumeration value="11-Publishing Failed"/>
          <xsd:enumeration value="12-Archiving"/>
          <xsd:enumeration value="12-Archived"/>
          <xsd:enumeration value="13-Approver Rejected"/>
          <xsd:enumeration value="14-Cancelled"/>
          <xsd:enumeration value="15-Replaced"/>
        </xsd:restriction>
      </xsd:simpleType>
    </xsd:element>
    <xsd:element name="Suggestion_x0020_Count" ma:index="45" nillable="true" ma:displayName="Suggestion Count" ma:decimals="0" ma:default="0" ma:internalName="Suggestion_x0020_Count">
      <xsd:simpleType>
        <xsd:restriction base="dms:Number"/>
      </xsd:simpleType>
    </xsd:element>
    <xsd:element name="CurrentTicket" ma:index="47" nillable="true" ma:displayName="Current ticket" ma:decimals="0" ma:internalName="CurrentTicket" ma:percentage="FALSE">
      <xsd:simpleType>
        <xsd:restriction base="dms:Number"/>
      </xsd:simpleType>
    </xsd:element>
    <xsd:element name="PSF" ma:index="49" nillable="true" ma:displayName="PSF" ma:default="0" ma:internalName="PSF">
      <xsd:simpleType>
        <xsd:restriction base="dms:Boolean"/>
      </xsd:simpleType>
    </xsd:element>
    <xsd:element name="Web_x0020_Accessibility" ma:index="51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2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k161f926b226448eace69e85a27e6042" ma:index="53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55" nillable="true" ma:displayName="SP Date" ma:format="DateTime" ma:internalName="SPDate">
      <xsd:simpleType>
        <xsd:restriction base="dms:DateTime"/>
      </xsd:simpleType>
    </xsd:element>
    <xsd:element name="j7476de9ec05428db6536a3a30689853" ma:index="61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opicBasedPageTXT" ma:index="62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18c2f4-144c-452a-98ce-a26fdf7e64a7" ContentTypeId="0x010100C8B04A66FC9C6E4C9192AC8DD4BD954B0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  <Receiver>
    <Name>Bluebox Controlled Documents Event Receiver</Name>
    <Synchronization>Synchronous</Synchronization>
    <Type>10001</Type>
    <SequenceNumber>2000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  <Receiver>
    <Name>Bluebox Controlled Documents Event Receiver</Name>
    <Synchronization>Synchronous</Synchronization>
    <Type>10002</Type>
    <SequenceNumber>1100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4A2734BC-88E0-46A3-A18A-30DBD07F6E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A1D96F-3187-4579-A00F-3149D8046899}">
  <ds:schemaRefs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e9500ca1-f70f-428d-9145-870602b25063"/>
    <ds:schemaRef ds:uri="http://schemas.microsoft.com/office/2006/metadata/properties"/>
    <ds:schemaRef ds:uri="http://purl.org/dc/terms/"/>
    <ds:schemaRef ds:uri="68cbf7e4-70d6-4716-b944-9db67f0d9a11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C6F3A9-4C12-407B-802A-67A6F7B8F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448C1-A2D7-4D1F-8BCE-3600F23C616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3F9266-96C7-46B7-BE66-E086AC76F1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1237DF6-8FB2-4735-B87C-5335516DC49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0DD9C88-EFA1-4C58-8792-CC5C2FD3A0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standards for the packhouse grower supllier model </vt:lpstr>
    </vt:vector>
  </TitlesOfParts>
  <Company>Department of Agriculture</Company>
  <LinksUpToDate>false</LinksUpToDate>
  <CharactersWithSpaces>10752</CharactersWithSpaces>
  <SharedDoc>false</SharedDoc>
  <HLinks>
    <vt:vector size="54" baseType="variant">
      <vt:variant>
        <vt:i4>65624</vt:i4>
      </vt:variant>
      <vt:variant>
        <vt:i4>51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_Toc407107659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_Toc407107658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_Toc407107657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_Toc407107656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_Toc407107655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_Toc407107654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_Toc407107653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_Toc407107652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standards for the packhouse grower supllier model</dc:title>
  <dc:subject/>
  <dc:creator>Department of Agriculture and Water Resources</dc:creator>
  <cp:keywords/>
  <dc:description>Please create a new section called "Packhouse growers supplier model" under the Accredited properties - Plant exports.</dc:description>
  <cp:lastModifiedBy>Nisar, Nazia</cp:lastModifiedBy>
  <cp:revision>4</cp:revision>
  <cp:lastPrinted>2023-11-01T05:08:00Z</cp:lastPrinted>
  <dcterms:created xsi:type="dcterms:W3CDTF">2023-11-01T05:06:00Z</dcterms:created>
  <dcterms:modified xsi:type="dcterms:W3CDTF">2023-11-01T05:08:00Z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Template No">
    <vt:lpwstr>5.00000000000000</vt:lpwstr>
  </property>
  <property fmtid="{D5CDD505-2E9C-101B-9397-08002B2CF9AE}" pid="4" name="ContentTypeId">
    <vt:lpwstr>0x010100C8B04A66FC9C6E4C9192AC8DD4BD954B020060FBC3538CDEAB43918D73C5BBBED7060037A2B077E2E94D49A11838000C2D48C2</vt:lpwstr>
  </property>
  <property fmtid="{D5CDD505-2E9C-101B-9397-08002B2CF9AE}" pid="5" name="Section">
    <vt:lpwstr>868;#Horticulture Exports|54c7787a-50e9-41f9-b21e-594c08fe99df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Branch">
    <vt:lpwstr>845;#Plant Export Operations|49af6338-80ee-4dde-8d87-ab0f74deea08</vt:lpwstr>
  </property>
  <property fmtid="{D5CDD505-2E9C-101B-9397-08002B2CF9AE}" pid="8" name="CDMSDocumentType">
    <vt:lpwstr>119;#3.1 Reference|3f6e3ac3-4b14-47d9-844b-4f1a5b7aca54</vt:lpwstr>
  </property>
  <property fmtid="{D5CDD505-2E9C-101B-9397-08002B2CF9AE}" pid="9" name="Function1">
    <vt:lpwstr/>
  </property>
  <property fmtid="{D5CDD505-2E9C-101B-9397-08002B2CF9AE}" pid="10" name="BusinessService">
    <vt:lpwstr/>
  </property>
  <property fmtid="{D5CDD505-2E9C-101B-9397-08002B2CF9AE}" pid="11" name="Legislation">
    <vt:lpwstr/>
  </property>
  <property fmtid="{D5CDD505-2E9C-101B-9397-08002B2CF9AE}" pid="12" name="Activities">
    <vt:lpwstr>1377;#Packhouse growers suppliers model|99ef5ca8-4581-4a1d-9f6c-56a2cb97d4a4</vt:lpwstr>
  </property>
  <property fmtid="{D5CDD505-2E9C-101B-9397-08002B2CF9AE}" pid="13" name="TopicPage">
    <vt:lpwstr>625;#Plant Exports|8c351e2c-f5e8-402e-aa15-87b507a326f3</vt:lpwstr>
  </property>
  <property fmtid="{D5CDD505-2E9C-101B-9397-08002B2CF9AE}" pid="14" name="Systems">
    <vt:lpwstr/>
  </property>
  <property fmtid="{D5CDD505-2E9C-101B-9397-08002B2CF9AE}" pid="15" name="Division">
    <vt:lpwstr>1376;#Plant and Live Animal Exports, Welfare and Regulation|46fe7a4b-8c6a-4270-9d4c-44c8fea3ee0e</vt:lpwstr>
  </property>
  <property fmtid="{D5CDD505-2E9C-101B-9397-08002B2CF9AE}" pid="16" name="_dlc_DocIdItemGuid">
    <vt:lpwstr>4e57e152-097a-495a-8544-243d5e4e042a</vt:lpwstr>
  </property>
  <property fmtid="{D5CDD505-2E9C-101B-9397-08002B2CF9AE}" pid="17" name="WorkflowCreationPath">
    <vt:lpwstr>680f5786-0236-4809-a685-d604790e1d93;4df79a32-3380-448f-9bd7-c1b95c8ba438;</vt:lpwstr>
  </property>
  <property fmtid="{D5CDD505-2E9C-101B-9397-08002B2CF9AE}" pid="18" name="GUID">
    <vt:lpwstr>8fa36154-c7c0-4b31-a684-125f3f87bd7a</vt:lpwstr>
  </property>
  <property fmtid="{D5CDD505-2E9C-101B-9397-08002B2CF9AE}" pid="19" name="WorkflowChangePath">
    <vt:lpwstr>e77f59cd-2544-440f-9fc8-f9f4ac539e24,14;e77f59cd-2544-440f-9fc8-f9f4ac539e24,18;a8d67450-57fc-47f9-817c-5932e8697eee,46;a8d67450-57fc-47f9-817c-5932e8697eee,48;c04ed195-4b0d-4bb7-bc61-291d0849d450,56;c04ed195-4b0d-4bb7-bc61-291d0849d450,58;c04ed195-4b0d-4bb7-bc61-291d0849d450,58;c04ed195-4b0d-4bb7-bc61-291d0849d450,60;c04ed195-4b0d-4bb7-bc61-291d0849d450,68;babb39b6-1b95-440b-aa0f-bc9b98c8239c,72;babb39b6-1b95-440b-aa0f-bc9b98c8239c,80;af504333-a212-4141-acb6-da331c1e6aa8,96;af504333-a212-4141-acb6-da331c1e6aa8,96;af504333-a212-4141-acb6-da331c1e6aa8,98;af504333-a212-4141-acb6-da331c1e6aa8,100;af504333-a212-4141-acb6-da331c1e6aa8,100;</vt:lpwstr>
  </property>
</Properties>
</file>