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1DFD" w14:textId="7D2F5399" w:rsidR="00466118" w:rsidRPr="004E5494" w:rsidRDefault="00466118" w:rsidP="00466118">
      <w:pPr>
        <w:jc w:val="center"/>
        <w:rPr>
          <w:rFonts w:ascii="Segoe UI Light" w:eastAsia="Calibri" w:hAnsi="Segoe UI Light" w:cs="Segoe UI"/>
          <w:b/>
          <w:bCs/>
          <w:sz w:val="28"/>
          <w:szCs w:val="28"/>
        </w:rPr>
      </w:pPr>
      <w:r w:rsidRPr="004E5494">
        <w:rPr>
          <w:rFonts w:ascii="Segoe UI Light" w:eastAsia="Calibri" w:hAnsi="Segoe UI Light" w:cs="Segoe UI"/>
          <w:b/>
          <w:bCs/>
          <w:sz w:val="28"/>
          <w:szCs w:val="28"/>
        </w:rPr>
        <w:t xml:space="preserve">MINUTES – MEETING </w:t>
      </w:r>
      <w:r>
        <w:rPr>
          <w:rFonts w:ascii="Segoe UI Light" w:eastAsia="Calibri" w:hAnsi="Segoe UI Light" w:cs="Segoe UI"/>
          <w:b/>
          <w:bCs/>
          <w:sz w:val="28"/>
          <w:szCs w:val="28"/>
        </w:rPr>
        <w:t>8</w:t>
      </w:r>
    </w:p>
    <w:p w14:paraId="2D9E5A2A" w14:textId="77777777" w:rsidR="00466118" w:rsidRDefault="00466118" w:rsidP="00466118">
      <w:pPr>
        <w:rPr>
          <w:rFonts w:ascii="Segoe UI Light" w:eastAsia="Calibri" w:hAnsi="Segoe UI Light" w:cs="Segoe UI"/>
          <w:b/>
          <w:bCs/>
          <w:sz w:val="22"/>
          <w:szCs w:val="22"/>
        </w:rPr>
      </w:pPr>
      <w:r w:rsidRPr="00DB63DF">
        <w:rPr>
          <w:rFonts w:ascii="Segoe UI Light" w:eastAsia="Calibri" w:hAnsi="Segoe UI Light" w:cs="Segoe UI"/>
          <w:b/>
          <w:bCs/>
          <w:sz w:val="22"/>
          <w:szCs w:val="22"/>
        </w:rPr>
        <w:t xml:space="preserve">ATTENDANCE </w:t>
      </w:r>
    </w:p>
    <w:p w14:paraId="2EF5BC46" w14:textId="77777777" w:rsidR="00466118" w:rsidRDefault="00466118" w:rsidP="00466118">
      <w:pPr>
        <w:ind w:left="-567"/>
        <w:rPr>
          <w:rFonts w:ascii="Segoe UI Light" w:eastAsia="Calibri" w:hAnsi="Segoe UI Light" w:cs="Segoe UI"/>
          <w:b/>
          <w:bCs/>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6299"/>
      </w:tblGrid>
      <w:tr w:rsidR="00466118" w:rsidRPr="00D8197F" w14:paraId="2DA85765" w14:textId="77777777" w:rsidTr="0030485D">
        <w:trPr>
          <w:trHeight w:val="20"/>
        </w:trPr>
        <w:tc>
          <w:tcPr>
            <w:tcW w:w="1680" w:type="pct"/>
            <w:shd w:val="clear" w:color="auto" w:fill="auto"/>
            <w:vAlign w:val="center"/>
          </w:tcPr>
          <w:p w14:paraId="24449A0E" w14:textId="77777777" w:rsidR="00466118" w:rsidRPr="00D8197F" w:rsidRDefault="00466118" w:rsidP="0030485D">
            <w:pPr>
              <w:tabs>
                <w:tab w:val="left" w:pos="709"/>
                <w:tab w:val="right" w:pos="9214"/>
              </w:tabs>
              <w:rPr>
                <w:rFonts w:ascii="Segoe UI Light" w:hAnsi="Segoe UI Light"/>
                <w:sz w:val="22"/>
              </w:rPr>
            </w:pPr>
            <w:r w:rsidRPr="00D8197F">
              <w:rPr>
                <w:rFonts w:ascii="Segoe UI Light" w:hAnsi="Segoe UI Light" w:cs="Calibri"/>
                <w:sz w:val="22"/>
              </w:rPr>
              <w:t>Attendees</w:t>
            </w:r>
          </w:p>
        </w:tc>
        <w:tc>
          <w:tcPr>
            <w:tcW w:w="3320" w:type="pct"/>
            <w:shd w:val="clear" w:color="auto" w:fill="auto"/>
            <w:vAlign w:val="center"/>
          </w:tcPr>
          <w:p w14:paraId="76D6CFA4" w14:textId="77777777" w:rsidR="00466118"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Alan Millis, Chair</w:t>
            </w:r>
          </w:p>
          <w:p w14:paraId="29E8CE80" w14:textId="77777777" w:rsidR="00466118"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Irene Sitton, Independent expert</w:t>
            </w:r>
          </w:p>
          <w:p w14:paraId="6346CB28" w14:textId="77777777" w:rsidR="00466118" w:rsidRPr="00580305"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Wendy Craik, Chair, Steering Committee</w:t>
            </w:r>
          </w:p>
          <w:p w14:paraId="2DECA263" w14:textId="77777777" w:rsidR="00466118" w:rsidRPr="00B84365"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John Robertson, </w:t>
            </w:r>
            <w:r w:rsidRPr="00D8197F">
              <w:rPr>
                <w:rFonts w:ascii="Segoe UI Light" w:hAnsi="Segoe UI Light"/>
                <w:sz w:val="22"/>
                <w:lang w:eastAsia="ja-JP"/>
              </w:rPr>
              <w:t>Department of Agriculture and Fisheries, Queensland</w:t>
            </w:r>
          </w:p>
          <w:p w14:paraId="6A1E762C" w14:textId="77777777" w:rsidR="00466118" w:rsidRPr="00086BBB"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 </w:t>
            </w:r>
            <w:proofErr w:type="spellStart"/>
            <w:r>
              <w:rPr>
                <w:rFonts w:ascii="Segoe UI Light" w:hAnsi="Segoe UI Light" w:cs="Calibri"/>
                <w:sz w:val="22"/>
              </w:rPr>
              <w:t>Laduzko</w:t>
            </w:r>
            <w:proofErr w:type="spellEnd"/>
            <w:r>
              <w:rPr>
                <w:rFonts w:ascii="Segoe UI Light" w:hAnsi="Segoe UI Light" w:cs="Calibri"/>
                <w:sz w:val="22"/>
              </w:rPr>
              <w:t xml:space="preserve">, </w:t>
            </w:r>
            <w:r w:rsidRPr="00D8197F">
              <w:rPr>
                <w:rFonts w:ascii="Segoe UI Light" w:hAnsi="Segoe UI Light" w:cs="Calibri"/>
                <w:sz w:val="22"/>
              </w:rPr>
              <w:t xml:space="preserve">Department of Agriculture, </w:t>
            </w:r>
            <w:r>
              <w:rPr>
                <w:rFonts w:ascii="Segoe UI Light" w:hAnsi="Segoe UI Light" w:cs="Calibri"/>
                <w:sz w:val="22"/>
              </w:rPr>
              <w:t>Water and the Environment, Commonwealth</w:t>
            </w:r>
            <w:r w:rsidRPr="00D8197F">
              <w:rPr>
                <w:rFonts w:ascii="Segoe UI Light" w:hAnsi="Segoe UI Light" w:cs="Calibri"/>
                <w:sz w:val="22"/>
              </w:rPr>
              <w:t xml:space="preserve"> Government</w:t>
            </w:r>
          </w:p>
        </w:tc>
      </w:tr>
      <w:tr w:rsidR="00466118" w:rsidRPr="00D8197F" w14:paraId="34D84734" w14:textId="77777777" w:rsidTr="0030485D">
        <w:trPr>
          <w:trHeight w:val="20"/>
        </w:trPr>
        <w:tc>
          <w:tcPr>
            <w:tcW w:w="1680" w:type="pct"/>
            <w:shd w:val="clear" w:color="auto" w:fill="auto"/>
            <w:vAlign w:val="center"/>
          </w:tcPr>
          <w:p w14:paraId="2E2D7644" w14:textId="77777777" w:rsidR="00466118" w:rsidRPr="00D8197F" w:rsidRDefault="00466118" w:rsidP="0030485D">
            <w:pPr>
              <w:tabs>
                <w:tab w:val="left" w:pos="709"/>
                <w:tab w:val="right" w:pos="9214"/>
              </w:tabs>
              <w:rPr>
                <w:rFonts w:ascii="Segoe UI Light" w:hAnsi="Segoe UI Light" w:cs="Calibri"/>
                <w:sz w:val="22"/>
              </w:rPr>
            </w:pPr>
            <w:r w:rsidRPr="00D8197F">
              <w:rPr>
                <w:rFonts w:ascii="Segoe UI Light" w:hAnsi="Segoe UI Light" w:cs="Calibri"/>
                <w:sz w:val="22"/>
              </w:rPr>
              <w:t>Apologies</w:t>
            </w:r>
          </w:p>
        </w:tc>
        <w:tc>
          <w:tcPr>
            <w:tcW w:w="3320" w:type="pct"/>
            <w:shd w:val="clear" w:color="auto" w:fill="auto"/>
            <w:vAlign w:val="center"/>
          </w:tcPr>
          <w:p w14:paraId="211EC780" w14:textId="77777777" w:rsidR="00466118" w:rsidRPr="00086BBB"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Scott Charlton, </w:t>
            </w:r>
            <w:r w:rsidRPr="00D8197F">
              <w:rPr>
                <w:rFonts w:ascii="Segoe UI Light" w:hAnsi="Segoe UI Light" w:cs="Calibri"/>
                <w:sz w:val="22"/>
              </w:rPr>
              <w:t>Department of Primary Industries, N</w:t>
            </w:r>
            <w:r>
              <w:rPr>
                <w:rFonts w:ascii="Segoe UI Light" w:hAnsi="Segoe UI Light" w:cs="Calibri"/>
                <w:sz w:val="22"/>
              </w:rPr>
              <w:t>SW</w:t>
            </w:r>
          </w:p>
        </w:tc>
      </w:tr>
      <w:tr w:rsidR="00466118" w:rsidRPr="00D8197F" w14:paraId="0BFB6F01" w14:textId="77777777" w:rsidTr="0030485D">
        <w:trPr>
          <w:trHeight w:val="20"/>
        </w:trPr>
        <w:tc>
          <w:tcPr>
            <w:tcW w:w="1680" w:type="pct"/>
            <w:shd w:val="clear" w:color="auto" w:fill="auto"/>
            <w:vAlign w:val="center"/>
          </w:tcPr>
          <w:p w14:paraId="6830573A" w14:textId="77777777" w:rsidR="00466118" w:rsidRPr="00D8197F" w:rsidRDefault="00466118" w:rsidP="0030485D">
            <w:pPr>
              <w:tabs>
                <w:tab w:val="left" w:pos="709"/>
                <w:tab w:val="right" w:pos="9214"/>
              </w:tabs>
              <w:rPr>
                <w:rFonts w:ascii="Segoe UI Light" w:hAnsi="Segoe UI Light" w:cs="Calibri"/>
                <w:sz w:val="22"/>
              </w:rPr>
            </w:pPr>
            <w:r>
              <w:rPr>
                <w:rFonts w:ascii="Segoe UI Light" w:hAnsi="Segoe UI Light" w:cs="Calibri"/>
                <w:sz w:val="22"/>
              </w:rPr>
              <w:t>Presenters/Observers</w:t>
            </w:r>
          </w:p>
        </w:tc>
        <w:tc>
          <w:tcPr>
            <w:tcW w:w="3320" w:type="pct"/>
            <w:shd w:val="clear" w:color="auto" w:fill="auto"/>
            <w:vAlign w:val="center"/>
          </w:tcPr>
          <w:p w14:paraId="218F34E6" w14:textId="77777777" w:rsidR="00466118"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Graeme Dudgeon, General Manager (NRIFAEP) </w:t>
            </w:r>
          </w:p>
          <w:p w14:paraId="0DED1374" w14:textId="77777777" w:rsidR="00466118"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Andrew Turley, Strategy Director (NRIFAEP)</w:t>
            </w:r>
          </w:p>
          <w:p w14:paraId="5B100FF2" w14:textId="27BA47B3" w:rsidR="00466118"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Brett </w:t>
            </w:r>
            <w:proofErr w:type="spellStart"/>
            <w:r w:rsidR="00D0247B">
              <w:rPr>
                <w:rFonts w:ascii="Segoe UI Light" w:hAnsi="Segoe UI Light" w:cs="Calibri"/>
                <w:sz w:val="22"/>
              </w:rPr>
              <w:t>Turville</w:t>
            </w:r>
            <w:proofErr w:type="spellEnd"/>
            <w:r>
              <w:rPr>
                <w:rFonts w:ascii="Segoe UI Light" w:hAnsi="Segoe UI Light" w:cs="Calibri"/>
                <w:sz w:val="22"/>
              </w:rPr>
              <w:t>, Operations Director (NRIFAEP)</w:t>
            </w:r>
          </w:p>
          <w:p w14:paraId="1240A9B5" w14:textId="77777777" w:rsidR="00466118"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Brian Bond, Executive Officer (NRIFAEP)</w:t>
            </w:r>
          </w:p>
          <w:p w14:paraId="55BB42B8" w14:textId="77777777" w:rsidR="00466118" w:rsidRPr="00AE4395"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Jacqui King, Director, Fire Ant Suppression Taskforce (DAF BQ)</w:t>
            </w:r>
          </w:p>
        </w:tc>
      </w:tr>
      <w:tr w:rsidR="00466118" w:rsidRPr="00D8197F" w14:paraId="3EA2BB87" w14:textId="77777777" w:rsidTr="0030485D">
        <w:trPr>
          <w:trHeight w:val="20"/>
        </w:trPr>
        <w:tc>
          <w:tcPr>
            <w:tcW w:w="1680" w:type="pct"/>
            <w:shd w:val="clear" w:color="auto" w:fill="auto"/>
            <w:vAlign w:val="center"/>
          </w:tcPr>
          <w:p w14:paraId="47DE2AE4" w14:textId="77777777" w:rsidR="00466118" w:rsidRPr="00D8197F" w:rsidRDefault="00466118" w:rsidP="0030485D">
            <w:pPr>
              <w:tabs>
                <w:tab w:val="left" w:pos="709"/>
                <w:tab w:val="right" w:pos="9214"/>
              </w:tabs>
              <w:rPr>
                <w:rFonts w:ascii="Segoe UI Light" w:hAnsi="Segoe UI Light"/>
                <w:sz w:val="22"/>
              </w:rPr>
            </w:pPr>
            <w:r w:rsidRPr="00D8197F">
              <w:rPr>
                <w:rFonts w:ascii="Segoe UI Light" w:hAnsi="Segoe UI Light" w:cs="Calibri"/>
                <w:sz w:val="22"/>
              </w:rPr>
              <w:t>Secretariat</w:t>
            </w:r>
          </w:p>
        </w:tc>
        <w:tc>
          <w:tcPr>
            <w:tcW w:w="3320" w:type="pct"/>
            <w:shd w:val="clear" w:color="auto" w:fill="auto"/>
            <w:vAlign w:val="center"/>
          </w:tcPr>
          <w:p w14:paraId="31204924" w14:textId="77777777" w:rsidR="00466118" w:rsidRPr="00D109CC" w:rsidRDefault="00466118" w:rsidP="00466118">
            <w:pPr>
              <w:numPr>
                <w:ilvl w:val="0"/>
                <w:numId w:val="4"/>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Kerrian Nobbs (NRIFAEP)</w:t>
            </w:r>
          </w:p>
        </w:tc>
      </w:tr>
    </w:tbl>
    <w:p w14:paraId="0400EE88" w14:textId="77777777" w:rsidR="00466118" w:rsidRDefault="00466118" w:rsidP="00466118">
      <w:pPr>
        <w:sectPr w:rsidR="00466118" w:rsidSect="00E92D70">
          <w:headerReference w:type="even" r:id="rId11"/>
          <w:headerReference w:type="default" r:id="rId12"/>
          <w:footerReference w:type="default" r:id="rId13"/>
          <w:pgSz w:w="11906" w:h="16838" w:code="9"/>
          <w:pgMar w:top="567" w:right="1133" w:bottom="284" w:left="1276" w:header="425" w:footer="709" w:gutter="0"/>
          <w:cols w:space="708"/>
          <w:docGrid w:linePitch="360"/>
        </w:sectPr>
      </w:pPr>
    </w:p>
    <w:p w14:paraId="32CB8BA2" w14:textId="77777777" w:rsidR="00466118" w:rsidRDefault="00466118" w:rsidP="00466118">
      <w:pPr>
        <w:rPr>
          <w:rFonts w:ascii="Segoe UI Light" w:eastAsia="Calibri" w:hAnsi="Segoe UI Light" w:cs="Segoe UI"/>
          <w:b/>
          <w:bCs/>
          <w:sz w:val="22"/>
          <w:szCs w:val="22"/>
        </w:rPr>
      </w:pPr>
    </w:p>
    <w:tbl>
      <w:tblPr>
        <w:tblStyle w:val="TableGrid"/>
        <w:tblpPr w:leftFromText="180" w:rightFromText="180" w:vertAnchor="text" w:tblpX="-151" w:tblpY="1"/>
        <w:tblOverlap w:val="never"/>
        <w:tblW w:w="9630" w:type="dxa"/>
        <w:tblLayout w:type="fixed"/>
        <w:tblLook w:val="06A0" w:firstRow="1" w:lastRow="0" w:firstColumn="1" w:lastColumn="0" w:noHBand="1" w:noVBand="1"/>
      </w:tblPr>
      <w:tblGrid>
        <w:gridCol w:w="568"/>
        <w:gridCol w:w="4534"/>
        <w:gridCol w:w="1700"/>
        <w:gridCol w:w="1412"/>
        <w:gridCol w:w="1416"/>
      </w:tblGrid>
      <w:tr w:rsidR="00466118" w14:paraId="548B953A" w14:textId="77777777" w:rsidTr="0030485D">
        <w:tc>
          <w:tcPr>
            <w:tcW w:w="9634"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8907B" w14:textId="77777777" w:rsidR="00466118" w:rsidRDefault="00466118" w:rsidP="0030485D">
            <w:pPr>
              <w:pStyle w:val="NoSpacing"/>
              <w:rPr>
                <w:rFonts w:ascii="Segoe UI Light" w:hAnsi="Segoe UI Light" w:cs="Segoe UI"/>
                <w:b/>
                <w:sz w:val="22"/>
                <w:szCs w:val="22"/>
              </w:rPr>
            </w:pPr>
            <w:r>
              <w:rPr>
                <w:rFonts w:ascii="Segoe UI Light" w:eastAsiaTheme="minorEastAsia" w:hAnsi="Segoe UI Light" w:cs="Segoe UI"/>
                <w:b/>
                <w:bCs/>
                <w:sz w:val="22"/>
                <w:szCs w:val="22"/>
              </w:rPr>
              <w:t>Agenda Item 1 – Introduction</w:t>
            </w:r>
          </w:p>
        </w:tc>
      </w:tr>
      <w:tr w:rsidR="00466118" w14:paraId="42B4F14D" w14:textId="77777777" w:rsidTr="0030485D">
        <w:tc>
          <w:tcPr>
            <w:tcW w:w="9634" w:type="dxa"/>
            <w:gridSpan w:val="5"/>
            <w:tcBorders>
              <w:top w:val="single" w:sz="4" w:space="0" w:color="auto"/>
              <w:left w:val="single" w:sz="4" w:space="0" w:color="auto"/>
              <w:bottom w:val="single" w:sz="4" w:space="0" w:color="auto"/>
              <w:right w:val="single" w:sz="4" w:space="0" w:color="auto"/>
            </w:tcBorders>
            <w:hideMark/>
          </w:tcPr>
          <w:p w14:paraId="09E8A40C" w14:textId="77777777"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The eighth meeting of the Risk Management Sub-Committee (RMSC) was opened by the Chair at 10.00am (AEDT).  The Chair welcomed all attendees to the meeting, noting Scott Charlton as an apology.</w:t>
            </w:r>
          </w:p>
          <w:p w14:paraId="3CEA08E5" w14:textId="77777777"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The Chair provided a brief overview of the meeting’s agenda and objectives.  The agenda was confirmed with no changes. </w:t>
            </w:r>
          </w:p>
          <w:p w14:paraId="79641D4B" w14:textId="1C38BF9D"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Minutes of the September 2021 meeting</w:t>
            </w:r>
            <w:r w:rsidR="00914014">
              <w:rPr>
                <w:rFonts w:ascii="Segoe UI Light" w:hAnsi="Segoe UI Light"/>
                <w:sz w:val="22"/>
              </w:rPr>
              <w:t>,</w:t>
            </w:r>
            <w:r>
              <w:rPr>
                <w:rFonts w:ascii="Segoe UI Light" w:hAnsi="Segoe UI Light"/>
                <w:sz w:val="22"/>
              </w:rPr>
              <w:t xml:space="preserve"> </w:t>
            </w:r>
            <w:r w:rsidR="00914014">
              <w:rPr>
                <w:rFonts w:ascii="Segoe UI Light" w:hAnsi="Segoe UI Light"/>
                <w:sz w:val="22"/>
              </w:rPr>
              <w:t xml:space="preserve">which had been </w:t>
            </w:r>
            <w:r>
              <w:rPr>
                <w:rFonts w:ascii="Segoe UI Light" w:hAnsi="Segoe UI Light"/>
                <w:sz w:val="22"/>
              </w:rPr>
              <w:t xml:space="preserve">circulated out of session, </w:t>
            </w:r>
            <w:r w:rsidR="00914014">
              <w:rPr>
                <w:rFonts w:ascii="Segoe UI Light" w:hAnsi="Segoe UI Light"/>
                <w:sz w:val="22"/>
              </w:rPr>
              <w:t>were confirmed with agreed amendments.  Members noted</w:t>
            </w:r>
            <w:r>
              <w:rPr>
                <w:rFonts w:ascii="Segoe UI Light" w:hAnsi="Segoe UI Light"/>
                <w:sz w:val="22"/>
              </w:rPr>
              <w:t xml:space="preserve"> all actions ha</w:t>
            </w:r>
            <w:r w:rsidR="00914014">
              <w:rPr>
                <w:rFonts w:ascii="Segoe UI Light" w:hAnsi="Segoe UI Light"/>
                <w:sz w:val="22"/>
              </w:rPr>
              <w:t>d</w:t>
            </w:r>
            <w:r>
              <w:rPr>
                <w:rFonts w:ascii="Segoe UI Light" w:hAnsi="Segoe UI Light"/>
                <w:sz w:val="22"/>
              </w:rPr>
              <w:t xml:space="preserve"> been completed.</w:t>
            </w:r>
          </w:p>
          <w:p w14:paraId="10C4B9DD" w14:textId="77777777" w:rsidR="00466118" w:rsidRPr="00426E6B" w:rsidRDefault="00466118" w:rsidP="0030485D">
            <w:pPr>
              <w:autoSpaceDE w:val="0"/>
              <w:autoSpaceDN w:val="0"/>
              <w:adjustRightInd w:val="0"/>
              <w:rPr>
                <w:rFonts w:ascii="SegoeUI-Light" w:hAnsi="SegoeUI-Light" w:cs="SegoeUI-Light"/>
                <w:sz w:val="22"/>
                <w:szCs w:val="22"/>
                <w:lang w:eastAsia="en-AU"/>
              </w:rPr>
            </w:pPr>
          </w:p>
          <w:p w14:paraId="661B1140" w14:textId="77777777" w:rsidR="00466118" w:rsidRDefault="00466118" w:rsidP="0030485D">
            <w:pPr>
              <w:autoSpaceDE w:val="0"/>
              <w:autoSpaceDN w:val="0"/>
              <w:adjustRightInd w:val="0"/>
              <w:rPr>
                <w:rFonts w:ascii="SegoeUI-Light" w:hAnsi="SegoeUI-Light" w:cs="SegoeUI-Light"/>
                <w:i/>
                <w:iCs/>
                <w:sz w:val="22"/>
                <w:szCs w:val="22"/>
                <w:lang w:eastAsia="en-AU"/>
              </w:rPr>
            </w:pPr>
            <w:r>
              <w:rPr>
                <w:rFonts w:ascii="SegoeUI-Light" w:hAnsi="SegoeUI-Light" w:cs="SegoeUI-Light"/>
                <w:i/>
                <w:iCs/>
                <w:sz w:val="22"/>
                <w:szCs w:val="22"/>
                <w:lang w:eastAsia="en-AU"/>
              </w:rPr>
              <w:t>Business arising from the minutes:</w:t>
            </w:r>
          </w:p>
          <w:p w14:paraId="3771A668" w14:textId="77777777" w:rsidR="00466118" w:rsidRPr="0078152B" w:rsidRDefault="00466118" w:rsidP="00466118">
            <w:pPr>
              <w:pStyle w:val="ListParagraph"/>
              <w:numPr>
                <w:ilvl w:val="0"/>
                <w:numId w:val="6"/>
              </w:numPr>
              <w:autoSpaceDE w:val="0"/>
              <w:autoSpaceDN w:val="0"/>
              <w:adjustRightInd w:val="0"/>
              <w:spacing w:after="120"/>
              <w:contextualSpacing w:val="0"/>
              <w:rPr>
                <w:rFonts w:ascii="SegoeUI-Light" w:hAnsi="SegoeUI-Light" w:cs="SegoeUI-Light"/>
                <w:i/>
                <w:iCs/>
                <w:sz w:val="22"/>
                <w:szCs w:val="22"/>
                <w:lang w:eastAsia="en-AU"/>
              </w:rPr>
            </w:pPr>
            <w:r>
              <w:rPr>
                <w:rFonts w:ascii="SegoeUI-Light" w:hAnsi="SegoeUI-Light" w:cs="SegoeUI-Light"/>
                <w:i/>
                <w:iCs/>
                <w:sz w:val="22"/>
                <w:szCs w:val="22"/>
                <w:lang w:eastAsia="en-AU"/>
              </w:rPr>
              <w:t>Questions raised about compliance models and resourcing and whether the CSIRO study findings have been incorporated into the risk register.</w:t>
            </w:r>
          </w:p>
          <w:p w14:paraId="1E09BBAD" w14:textId="0C1FD915" w:rsidR="00466118" w:rsidRDefault="00466118" w:rsidP="00466118">
            <w:pPr>
              <w:numPr>
                <w:ilvl w:val="1"/>
                <w:numId w:val="6"/>
              </w:numPr>
              <w:overflowPunct w:val="0"/>
              <w:autoSpaceDE w:val="0"/>
              <w:autoSpaceDN w:val="0"/>
              <w:adjustRightInd w:val="0"/>
              <w:spacing w:before="120" w:after="120"/>
              <w:jc w:val="both"/>
              <w:rPr>
                <w:rFonts w:ascii="Segoe UI Light" w:hAnsi="Segoe UI Light" w:cs="Segoe UI"/>
                <w:bCs/>
                <w:sz w:val="22"/>
                <w:szCs w:val="22"/>
                <w:lang w:bidi="th-TH"/>
              </w:rPr>
            </w:pPr>
            <w:r>
              <w:rPr>
                <w:rFonts w:ascii="Segoe UI Light" w:hAnsi="Segoe UI Light" w:cs="Segoe UI"/>
                <w:bCs/>
                <w:sz w:val="22"/>
                <w:szCs w:val="22"/>
                <w:lang w:bidi="th-TH"/>
              </w:rPr>
              <w:t xml:space="preserve">Compliance will be a large component of the </w:t>
            </w:r>
            <w:r w:rsidR="00914014">
              <w:rPr>
                <w:rFonts w:ascii="Segoe UI Light" w:hAnsi="Segoe UI Light" w:cs="Segoe UI"/>
                <w:bCs/>
                <w:sz w:val="22"/>
                <w:szCs w:val="22"/>
                <w:lang w:bidi="th-TH"/>
              </w:rPr>
              <w:t xml:space="preserve">work of the </w:t>
            </w:r>
            <w:r>
              <w:rPr>
                <w:rFonts w:ascii="Segoe UI Light" w:hAnsi="Segoe UI Light" w:cs="Segoe UI"/>
                <w:bCs/>
                <w:sz w:val="22"/>
                <w:szCs w:val="22"/>
                <w:lang w:bidi="th-TH"/>
              </w:rPr>
              <w:t xml:space="preserve">new Fire Ant Suppression Taskforce (FAST).  There is also a focus from a policy perspective on the compliance aspect of self-treatment. </w:t>
            </w:r>
            <w:r w:rsidR="00646600">
              <w:rPr>
                <w:rFonts w:ascii="Segoe UI Light" w:hAnsi="Segoe UI Light" w:cs="Segoe UI"/>
                <w:bCs/>
                <w:sz w:val="22"/>
                <w:szCs w:val="22"/>
                <w:lang w:bidi="th-TH"/>
              </w:rPr>
              <w:t xml:space="preserve">Compliance issues under the revised eradication/suppression arrangements </w:t>
            </w:r>
            <w:r>
              <w:rPr>
                <w:rFonts w:ascii="Segoe UI Light" w:hAnsi="Segoe UI Light" w:cs="Segoe UI"/>
                <w:bCs/>
                <w:sz w:val="22"/>
                <w:szCs w:val="22"/>
                <w:lang w:bidi="th-TH"/>
              </w:rPr>
              <w:t xml:space="preserve">will be added to the Risk Register. </w:t>
            </w:r>
          </w:p>
          <w:p w14:paraId="767191CB" w14:textId="77777777" w:rsidR="00466118" w:rsidRDefault="00466118" w:rsidP="00466118">
            <w:pPr>
              <w:pStyle w:val="ListParagraph"/>
              <w:numPr>
                <w:ilvl w:val="0"/>
                <w:numId w:val="6"/>
              </w:numPr>
              <w:autoSpaceDE w:val="0"/>
              <w:autoSpaceDN w:val="0"/>
              <w:adjustRightInd w:val="0"/>
              <w:spacing w:after="120"/>
              <w:contextualSpacing w:val="0"/>
              <w:rPr>
                <w:rFonts w:ascii="SegoeUI-Light" w:hAnsi="SegoeUI-Light" w:cs="SegoeUI-Light"/>
                <w:i/>
                <w:iCs/>
                <w:sz w:val="22"/>
                <w:szCs w:val="22"/>
                <w:lang w:eastAsia="en-AU"/>
              </w:rPr>
            </w:pPr>
            <w:r w:rsidRPr="00141CF3">
              <w:rPr>
                <w:rFonts w:ascii="SegoeUI-Light" w:hAnsi="SegoeUI-Light" w:cs="SegoeUI-Light"/>
                <w:i/>
                <w:iCs/>
                <w:sz w:val="22"/>
                <w:szCs w:val="22"/>
                <w:lang w:eastAsia="en-AU"/>
              </w:rPr>
              <w:t xml:space="preserve">Follow up with </w:t>
            </w:r>
            <w:r>
              <w:rPr>
                <w:rFonts w:ascii="SegoeUI-Light" w:hAnsi="SegoeUI-Light" w:cs="SegoeUI-Light"/>
                <w:i/>
                <w:iCs/>
                <w:sz w:val="22"/>
                <w:szCs w:val="22"/>
                <w:lang w:eastAsia="en-AU"/>
              </w:rPr>
              <w:t>the Communication and Engagement</w:t>
            </w:r>
            <w:r w:rsidRPr="00141CF3">
              <w:rPr>
                <w:rFonts w:ascii="SegoeUI-Light" w:hAnsi="SegoeUI-Light" w:cs="SegoeUI-Light"/>
                <w:i/>
                <w:iCs/>
                <w:sz w:val="22"/>
                <w:szCs w:val="22"/>
                <w:lang w:eastAsia="en-AU"/>
              </w:rPr>
              <w:t xml:space="preserve"> team whether there are opportunities for improvements in relation to spatial strategy triggers and the extension of community self-management participation.</w:t>
            </w:r>
            <w:r>
              <w:rPr>
                <w:rFonts w:ascii="SegoeUI-Light" w:hAnsi="SegoeUI-Light" w:cs="SegoeUI-Light"/>
                <w:i/>
                <w:iCs/>
                <w:sz w:val="22"/>
                <w:szCs w:val="22"/>
                <w:lang w:eastAsia="en-AU"/>
              </w:rPr>
              <w:t xml:space="preserve"> </w:t>
            </w:r>
          </w:p>
          <w:p w14:paraId="7DF3108E" w14:textId="77777777" w:rsidR="00466118" w:rsidRPr="0078152B" w:rsidRDefault="00466118" w:rsidP="00466118">
            <w:pPr>
              <w:numPr>
                <w:ilvl w:val="1"/>
                <w:numId w:val="6"/>
              </w:numPr>
              <w:overflowPunct w:val="0"/>
              <w:autoSpaceDE w:val="0"/>
              <w:autoSpaceDN w:val="0"/>
              <w:adjustRightInd w:val="0"/>
              <w:spacing w:before="120" w:after="120"/>
              <w:jc w:val="both"/>
              <w:rPr>
                <w:rFonts w:ascii="Segoe UI Light" w:hAnsi="Segoe UI Light" w:cs="Segoe UI"/>
                <w:bCs/>
                <w:sz w:val="22"/>
                <w:szCs w:val="22"/>
                <w:lang w:bidi="th-TH"/>
              </w:rPr>
            </w:pPr>
            <w:r>
              <w:rPr>
                <w:rFonts w:ascii="Segoe UI Light" w:hAnsi="Segoe UI Light" w:cs="Segoe UI"/>
                <w:bCs/>
                <w:sz w:val="22"/>
                <w:szCs w:val="22"/>
                <w:lang w:bidi="th-TH"/>
              </w:rPr>
              <w:t>In Progress, to be followed up.</w:t>
            </w:r>
          </w:p>
          <w:p w14:paraId="70CF0282" w14:textId="77777777" w:rsidR="00466118" w:rsidRPr="0078152B" w:rsidRDefault="00466118" w:rsidP="00466118">
            <w:pPr>
              <w:pStyle w:val="ListParagraph"/>
              <w:numPr>
                <w:ilvl w:val="0"/>
                <w:numId w:val="6"/>
              </w:numPr>
              <w:autoSpaceDE w:val="0"/>
              <w:autoSpaceDN w:val="0"/>
              <w:adjustRightInd w:val="0"/>
              <w:spacing w:after="120"/>
              <w:contextualSpacing w:val="0"/>
              <w:rPr>
                <w:rFonts w:ascii="SegoeUI-Light" w:hAnsi="SegoeUI-Light" w:cs="SegoeUI-Light"/>
                <w:i/>
                <w:iCs/>
                <w:sz w:val="22"/>
                <w:szCs w:val="22"/>
                <w:lang w:eastAsia="en-AU"/>
              </w:rPr>
            </w:pPr>
            <w:r>
              <w:rPr>
                <w:rFonts w:ascii="SegoeUI-Light" w:hAnsi="SegoeUI-Light" w:cs="SegoeUI-Light"/>
                <w:i/>
                <w:iCs/>
                <w:sz w:val="22"/>
                <w:szCs w:val="22"/>
                <w:lang w:eastAsia="en-AU"/>
              </w:rPr>
              <w:t>Issue of staff uncertainty - weekly reports indicate that it is being managed?</w:t>
            </w:r>
          </w:p>
          <w:p w14:paraId="50A016DC" w14:textId="7BECC942" w:rsidR="00466118" w:rsidRPr="000A0CB7" w:rsidRDefault="00466118" w:rsidP="00466118">
            <w:pPr>
              <w:numPr>
                <w:ilvl w:val="1"/>
                <w:numId w:val="6"/>
              </w:numPr>
              <w:overflowPunct w:val="0"/>
              <w:autoSpaceDE w:val="0"/>
              <w:autoSpaceDN w:val="0"/>
              <w:adjustRightInd w:val="0"/>
              <w:spacing w:before="120" w:after="120"/>
              <w:jc w:val="both"/>
              <w:rPr>
                <w:rFonts w:ascii="Segoe UI Light" w:hAnsi="Segoe UI Light" w:cs="Segoe UI"/>
                <w:bCs/>
                <w:sz w:val="22"/>
                <w:szCs w:val="22"/>
                <w:lang w:bidi="th-TH"/>
              </w:rPr>
            </w:pPr>
            <w:r>
              <w:rPr>
                <w:rFonts w:ascii="Segoe UI Light" w:hAnsi="Segoe UI Light" w:cs="Segoe UI"/>
                <w:bCs/>
                <w:sz w:val="22"/>
                <w:szCs w:val="22"/>
                <w:lang w:bidi="th-TH"/>
              </w:rPr>
              <w:t>Retaining staff has been a challenge due to uncertainty of future funding for the Program and the short-term nature of contracts.  With confirmation of funding, a commitment could be made to extend contracts for a minimum of 12 months.  This will also assist with having field team</w:t>
            </w:r>
            <w:r w:rsidR="002B76CD">
              <w:rPr>
                <w:rFonts w:ascii="Segoe UI Light" w:hAnsi="Segoe UI Light" w:cs="Segoe UI"/>
                <w:bCs/>
                <w:sz w:val="22"/>
                <w:szCs w:val="22"/>
                <w:lang w:bidi="th-TH"/>
              </w:rPr>
              <w:t>s</w:t>
            </w:r>
            <w:r>
              <w:rPr>
                <w:rFonts w:ascii="Segoe UI Light" w:hAnsi="Segoe UI Light" w:cs="Segoe UI"/>
                <w:bCs/>
                <w:sz w:val="22"/>
                <w:szCs w:val="22"/>
                <w:lang w:bidi="th-TH"/>
              </w:rPr>
              <w:t xml:space="preserve"> ready for the significant</w:t>
            </w:r>
            <w:r w:rsidR="002B76CD">
              <w:rPr>
                <w:rFonts w:ascii="Segoe UI Light" w:hAnsi="Segoe UI Light" w:cs="Segoe UI"/>
                <w:bCs/>
                <w:sz w:val="22"/>
                <w:szCs w:val="22"/>
                <w:lang w:bidi="th-TH"/>
              </w:rPr>
              <w:t>ly</w:t>
            </w:r>
            <w:r>
              <w:rPr>
                <w:rFonts w:ascii="Segoe UI Light" w:hAnsi="Segoe UI Light" w:cs="Segoe UI"/>
                <w:bCs/>
                <w:sz w:val="22"/>
                <w:szCs w:val="22"/>
                <w:lang w:bidi="th-TH"/>
              </w:rPr>
              <w:t xml:space="preserve"> increased field workforce </w:t>
            </w:r>
            <w:r w:rsidR="002B76CD">
              <w:rPr>
                <w:rFonts w:ascii="Segoe UI Light" w:hAnsi="Segoe UI Light" w:cs="Segoe UI"/>
                <w:bCs/>
                <w:sz w:val="22"/>
                <w:szCs w:val="22"/>
                <w:lang w:bidi="th-TH"/>
              </w:rPr>
              <w:t>required from</w:t>
            </w:r>
            <w:r>
              <w:rPr>
                <w:rFonts w:ascii="Segoe UI Light" w:hAnsi="Segoe UI Light" w:cs="Segoe UI"/>
                <w:bCs/>
                <w:sz w:val="22"/>
                <w:szCs w:val="22"/>
                <w:lang w:bidi="th-TH"/>
              </w:rPr>
              <w:t xml:space="preserve"> 1 September 2022.</w:t>
            </w:r>
          </w:p>
          <w:p w14:paraId="2899C379" w14:textId="45F1DDF1" w:rsidR="00466118" w:rsidRPr="0078152B" w:rsidRDefault="00466118" w:rsidP="00466118">
            <w:pPr>
              <w:pStyle w:val="ListParagraph"/>
              <w:numPr>
                <w:ilvl w:val="0"/>
                <w:numId w:val="6"/>
              </w:numPr>
              <w:autoSpaceDE w:val="0"/>
              <w:autoSpaceDN w:val="0"/>
              <w:adjustRightInd w:val="0"/>
              <w:spacing w:after="120"/>
              <w:contextualSpacing w:val="0"/>
              <w:rPr>
                <w:rFonts w:ascii="SegoeUI-Light" w:hAnsi="SegoeUI-Light" w:cs="SegoeUI-Light"/>
                <w:i/>
                <w:iCs/>
                <w:sz w:val="22"/>
                <w:szCs w:val="22"/>
                <w:lang w:eastAsia="en-AU"/>
              </w:rPr>
            </w:pPr>
            <w:r>
              <w:rPr>
                <w:rFonts w:ascii="SegoeUI-Light" w:hAnsi="SegoeUI-Light" w:cs="SegoeUI-Light"/>
                <w:i/>
                <w:iCs/>
                <w:sz w:val="22"/>
                <w:szCs w:val="22"/>
                <w:lang w:eastAsia="en-AU"/>
              </w:rPr>
              <w:t xml:space="preserve">Issue of treatment gaps – landholder risks </w:t>
            </w:r>
          </w:p>
          <w:p w14:paraId="2DECD2B9" w14:textId="6ADC2EDB" w:rsidR="00466118" w:rsidRPr="002854A2" w:rsidRDefault="00466118" w:rsidP="00466118">
            <w:pPr>
              <w:numPr>
                <w:ilvl w:val="1"/>
                <w:numId w:val="6"/>
              </w:numPr>
              <w:overflowPunct w:val="0"/>
              <w:autoSpaceDE w:val="0"/>
              <w:autoSpaceDN w:val="0"/>
              <w:adjustRightInd w:val="0"/>
              <w:spacing w:before="120" w:after="120"/>
              <w:jc w:val="both"/>
              <w:rPr>
                <w:rFonts w:ascii="Segoe UI Light" w:hAnsi="Segoe UI Light" w:cs="Segoe UI"/>
                <w:bCs/>
                <w:sz w:val="22"/>
                <w:szCs w:val="22"/>
                <w:lang w:bidi="th-TH"/>
              </w:rPr>
            </w:pPr>
            <w:r w:rsidRPr="002854A2">
              <w:rPr>
                <w:rFonts w:ascii="Segoe UI Light" w:hAnsi="Segoe UI Light" w:cs="Segoe UI"/>
                <w:bCs/>
                <w:sz w:val="22"/>
                <w:szCs w:val="22"/>
                <w:lang w:bidi="th-TH"/>
              </w:rPr>
              <w:t>A constant challenge for the Program is treatment gaps, largely due to not being able to treat organic farms as they could lose their certification.  The Program is looking at science trials to resolve the issue.  Refusal of entry is also an issue.  However, the Program ha</w:t>
            </w:r>
            <w:r w:rsidR="002B76CD">
              <w:rPr>
                <w:rFonts w:ascii="Segoe UI Light" w:hAnsi="Segoe UI Light" w:cs="Segoe UI"/>
                <w:bCs/>
                <w:sz w:val="22"/>
                <w:szCs w:val="22"/>
                <w:lang w:bidi="th-TH"/>
              </w:rPr>
              <w:t>s</w:t>
            </w:r>
            <w:r w:rsidRPr="002854A2">
              <w:rPr>
                <w:rFonts w:ascii="Segoe UI Light" w:hAnsi="Segoe UI Light" w:cs="Segoe UI"/>
                <w:bCs/>
                <w:sz w:val="22"/>
                <w:szCs w:val="22"/>
                <w:lang w:bidi="th-TH"/>
              </w:rPr>
              <w:t xml:space="preserve"> been hiring Queensland Police to assist with entry to properties.</w:t>
            </w:r>
          </w:p>
          <w:p w14:paraId="715CCDE8" w14:textId="77777777" w:rsidR="00466118" w:rsidRPr="002854A2" w:rsidRDefault="00466118" w:rsidP="00466118">
            <w:pPr>
              <w:numPr>
                <w:ilvl w:val="0"/>
                <w:numId w:val="6"/>
              </w:numPr>
              <w:overflowPunct w:val="0"/>
              <w:autoSpaceDE w:val="0"/>
              <w:autoSpaceDN w:val="0"/>
              <w:adjustRightInd w:val="0"/>
              <w:spacing w:before="120" w:after="120"/>
              <w:jc w:val="both"/>
              <w:rPr>
                <w:rFonts w:ascii="SegoeUI-Light" w:hAnsi="SegoeUI-Light" w:cs="SegoeUI-Light"/>
                <w:i/>
                <w:iCs/>
                <w:sz w:val="22"/>
                <w:szCs w:val="22"/>
                <w:lang w:eastAsia="en-AU"/>
              </w:rPr>
            </w:pPr>
            <w:r w:rsidRPr="002854A2">
              <w:rPr>
                <w:rFonts w:ascii="SegoeUI-Light" w:hAnsi="SegoeUI-Light" w:cs="SegoeUI-Light"/>
                <w:i/>
                <w:iCs/>
                <w:sz w:val="22"/>
                <w:szCs w:val="22"/>
                <w:lang w:eastAsia="en-AU"/>
              </w:rPr>
              <w:t>Self-Management pilots</w:t>
            </w:r>
          </w:p>
          <w:p w14:paraId="10544129" w14:textId="77777777" w:rsidR="00466118" w:rsidRDefault="00466118" w:rsidP="00466118">
            <w:pPr>
              <w:numPr>
                <w:ilvl w:val="1"/>
                <w:numId w:val="6"/>
              </w:numPr>
              <w:overflowPunct w:val="0"/>
              <w:autoSpaceDE w:val="0"/>
              <w:autoSpaceDN w:val="0"/>
              <w:adjustRightInd w:val="0"/>
              <w:spacing w:before="120" w:after="120"/>
              <w:jc w:val="both"/>
              <w:rPr>
                <w:rFonts w:ascii="Segoe UI Light" w:hAnsi="Segoe UI Light" w:cs="Segoe UI"/>
                <w:bCs/>
                <w:sz w:val="22"/>
                <w:szCs w:val="22"/>
                <w:lang w:bidi="th-TH"/>
              </w:rPr>
            </w:pPr>
            <w:r>
              <w:rPr>
                <w:rFonts w:ascii="Segoe UI Light" w:hAnsi="Segoe UI Light" w:cs="Segoe UI"/>
                <w:bCs/>
                <w:sz w:val="22"/>
                <w:szCs w:val="22"/>
                <w:lang w:bidi="th-TH"/>
              </w:rPr>
              <w:t>Self-management pilots will continue but will transition into the suppression program.  There will be a lot of involvement with other parties, including local government and industry.  Further details to be provided in Agenda Item 7.</w:t>
            </w:r>
          </w:p>
          <w:p w14:paraId="0B546963" w14:textId="77777777" w:rsidR="00466118" w:rsidRPr="002854A2" w:rsidRDefault="00466118" w:rsidP="00466118">
            <w:pPr>
              <w:numPr>
                <w:ilvl w:val="0"/>
                <w:numId w:val="6"/>
              </w:numPr>
              <w:overflowPunct w:val="0"/>
              <w:autoSpaceDE w:val="0"/>
              <w:autoSpaceDN w:val="0"/>
              <w:adjustRightInd w:val="0"/>
              <w:spacing w:before="120" w:after="120"/>
              <w:jc w:val="both"/>
              <w:rPr>
                <w:rFonts w:ascii="SegoeUI-Light" w:hAnsi="SegoeUI-Light" w:cs="SegoeUI-Light"/>
                <w:i/>
                <w:iCs/>
                <w:sz w:val="22"/>
                <w:szCs w:val="22"/>
                <w:lang w:eastAsia="en-AU"/>
              </w:rPr>
            </w:pPr>
            <w:r w:rsidRPr="002854A2">
              <w:rPr>
                <w:rFonts w:ascii="SegoeUI-Light" w:hAnsi="SegoeUI-Light" w:cs="SegoeUI-Light"/>
                <w:i/>
                <w:iCs/>
                <w:sz w:val="22"/>
                <w:szCs w:val="22"/>
                <w:lang w:eastAsia="en-AU"/>
              </w:rPr>
              <w:t>C</w:t>
            </w:r>
            <w:r>
              <w:rPr>
                <w:rFonts w:ascii="SegoeUI-Light" w:hAnsi="SegoeUI-Light" w:cs="SegoeUI-Light"/>
                <w:i/>
                <w:iCs/>
                <w:sz w:val="22"/>
                <w:szCs w:val="22"/>
                <w:lang w:eastAsia="en-AU"/>
              </w:rPr>
              <w:t xml:space="preserve">ommunication and engagement – local </w:t>
            </w:r>
            <w:r w:rsidRPr="002854A2">
              <w:rPr>
                <w:rFonts w:ascii="SegoeUI-Light" w:hAnsi="SegoeUI-Light" w:cs="SegoeUI-Light"/>
                <w:i/>
                <w:iCs/>
                <w:sz w:val="22"/>
                <w:szCs w:val="22"/>
                <w:lang w:eastAsia="en-AU"/>
              </w:rPr>
              <w:t xml:space="preserve">media </w:t>
            </w:r>
            <w:r>
              <w:rPr>
                <w:rFonts w:ascii="SegoeUI-Light" w:hAnsi="SegoeUI-Light" w:cs="SegoeUI-Light"/>
                <w:i/>
                <w:iCs/>
                <w:sz w:val="22"/>
                <w:szCs w:val="22"/>
                <w:lang w:eastAsia="en-AU"/>
              </w:rPr>
              <w:t>with</w:t>
            </w:r>
            <w:r w:rsidRPr="002854A2">
              <w:rPr>
                <w:rFonts w:ascii="SegoeUI-Light" w:hAnsi="SegoeUI-Light" w:cs="SegoeUI-Light"/>
                <w:i/>
                <w:iCs/>
                <w:sz w:val="22"/>
                <w:szCs w:val="22"/>
                <w:lang w:eastAsia="en-AU"/>
              </w:rPr>
              <w:t xml:space="preserve"> hay producer </w:t>
            </w:r>
          </w:p>
          <w:p w14:paraId="405BA3E0" w14:textId="77777777" w:rsidR="00466118" w:rsidRPr="00672045" w:rsidRDefault="00466118" w:rsidP="00466118">
            <w:pPr>
              <w:numPr>
                <w:ilvl w:val="1"/>
                <w:numId w:val="6"/>
              </w:numPr>
              <w:overflowPunct w:val="0"/>
              <w:autoSpaceDE w:val="0"/>
              <w:autoSpaceDN w:val="0"/>
              <w:adjustRightInd w:val="0"/>
              <w:spacing w:before="120" w:after="120"/>
              <w:jc w:val="both"/>
              <w:rPr>
                <w:rFonts w:ascii="Segoe UI Light" w:hAnsi="Segoe UI Light" w:cs="Segoe UI"/>
                <w:bCs/>
                <w:sz w:val="22"/>
                <w:szCs w:val="22"/>
                <w:lang w:bidi="th-TH"/>
              </w:rPr>
            </w:pPr>
            <w:r>
              <w:rPr>
                <w:rFonts w:ascii="Segoe UI Light" w:hAnsi="Segoe UI Light" w:cs="Segoe UI"/>
                <w:bCs/>
                <w:sz w:val="22"/>
                <w:szCs w:val="22"/>
                <w:lang w:bidi="th-TH"/>
              </w:rPr>
              <w:t>The Program is currently working on refining engagement with hay producers, potentially having an engagement officer attend to discuss options prior to sending compliance officers in.</w:t>
            </w:r>
          </w:p>
          <w:p w14:paraId="16AAA8F6" w14:textId="77777777" w:rsidR="00466118" w:rsidRPr="000F7DB4" w:rsidRDefault="00466118" w:rsidP="00466118">
            <w:pPr>
              <w:numPr>
                <w:ilvl w:val="0"/>
                <w:numId w:val="6"/>
              </w:numPr>
              <w:overflowPunct w:val="0"/>
              <w:autoSpaceDE w:val="0"/>
              <w:autoSpaceDN w:val="0"/>
              <w:adjustRightInd w:val="0"/>
              <w:spacing w:before="120" w:after="120"/>
              <w:jc w:val="both"/>
              <w:rPr>
                <w:rFonts w:ascii="SegoeUI-Light" w:hAnsi="SegoeUI-Light" w:cs="SegoeUI-Light"/>
                <w:i/>
                <w:iCs/>
                <w:sz w:val="22"/>
                <w:szCs w:val="22"/>
                <w:lang w:eastAsia="en-AU"/>
              </w:rPr>
            </w:pPr>
            <w:r w:rsidRPr="000F7DB4">
              <w:rPr>
                <w:rFonts w:ascii="SegoeUI-Light" w:hAnsi="SegoeUI-Light" w:cs="SegoeUI-Light"/>
                <w:i/>
                <w:iCs/>
                <w:sz w:val="22"/>
                <w:szCs w:val="22"/>
                <w:lang w:eastAsia="en-AU"/>
              </w:rPr>
              <w:t xml:space="preserve">Governance of </w:t>
            </w:r>
            <w:r>
              <w:rPr>
                <w:rFonts w:ascii="SegoeUI-Light" w:hAnsi="SegoeUI-Light" w:cs="SegoeUI-Light"/>
                <w:i/>
                <w:iCs/>
                <w:sz w:val="22"/>
                <w:szCs w:val="22"/>
                <w:lang w:eastAsia="en-AU"/>
              </w:rPr>
              <w:t xml:space="preserve">the Risk Management Sub-Committee </w:t>
            </w:r>
            <w:r w:rsidRPr="000F7DB4">
              <w:rPr>
                <w:rFonts w:ascii="SegoeUI-Light" w:hAnsi="SegoeUI-Light" w:cs="SegoeUI-Light"/>
                <w:i/>
                <w:iCs/>
                <w:sz w:val="22"/>
                <w:szCs w:val="22"/>
                <w:lang w:eastAsia="en-AU"/>
              </w:rPr>
              <w:t xml:space="preserve">and </w:t>
            </w:r>
            <w:r>
              <w:rPr>
                <w:rFonts w:ascii="SegoeUI-Light" w:hAnsi="SegoeUI-Light" w:cs="SegoeUI-Light"/>
                <w:i/>
                <w:iCs/>
                <w:sz w:val="22"/>
                <w:szCs w:val="22"/>
                <w:lang w:eastAsia="en-AU"/>
              </w:rPr>
              <w:t>its Terms of Reference</w:t>
            </w:r>
            <w:r w:rsidRPr="000F7DB4">
              <w:rPr>
                <w:rFonts w:ascii="SegoeUI-Light" w:hAnsi="SegoeUI-Light" w:cs="SegoeUI-Light"/>
                <w:i/>
                <w:iCs/>
                <w:sz w:val="22"/>
                <w:szCs w:val="22"/>
                <w:lang w:eastAsia="en-AU"/>
              </w:rPr>
              <w:t xml:space="preserve"> – </w:t>
            </w:r>
            <w:r>
              <w:rPr>
                <w:rFonts w:ascii="SegoeUI-Light" w:hAnsi="SegoeUI-Light" w:cs="SegoeUI-Light"/>
                <w:i/>
                <w:iCs/>
                <w:sz w:val="22"/>
                <w:szCs w:val="22"/>
                <w:lang w:eastAsia="en-AU"/>
              </w:rPr>
              <w:t xml:space="preserve">including </w:t>
            </w:r>
            <w:r w:rsidRPr="000F7DB4">
              <w:rPr>
                <w:rFonts w:ascii="SegoeUI-Light" w:hAnsi="SegoeUI-Light" w:cs="SegoeUI-Light"/>
                <w:i/>
                <w:iCs/>
                <w:sz w:val="22"/>
                <w:szCs w:val="22"/>
                <w:lang w:eastAsia="en-AU"/>
              </w:rPr>
              <w:t>updating risk management policy and plan</w:t>
            </w:r>
          </w:p>
          <w:p w14:paraId="2C209E04" w14:textId="0B883FFF" w:rsidR="00466118" w:rsidRPr="00A5387D" w:rsidRDefault="00466118" w:rsidP="00466118">
            <w:pPr>
              <w:numPr>
                <w:ilvl w:val="1"/>
                <w:numId w:val="6"/>
              </w:numPr>
              <w:overflowPunct w:val="0"/>
              <w:autoSpaceDE w:val="0"/>
              <w:autoSpaceDN w:val="0"/>
              <w:adjustRightInd w:val="0"/>
              <w:spacing w:before="120" w:after="120"/>
              <w:jc w:val="both"/>
              <w:rPr>
                <w:rFonts w:ascii="Segoe UI Light" w:hAnsi="Segoe UI Light" w:cs="Segoe UI"/>
                <w:bCs/>
                <w:i/>
                <w:iCs/>
                <w:sz w:val="22"/>
                <w:szCs w:val="22"/>
                <w:lang w:bidi="th-TH"/>
              </w:rPr>
            </w:pPr>
            <w:r>
              <w:rPr>
                <w:rFonts w:ascii="Segoe UI Light" w:hAnsi="Segoe UI Light" w:cs="Segoe UI"/>
                <w:bCs/>
                <w:sz w:val="22"/>
                <w:szCs w:val="22"/>
                <w:lang w:bidi="th-TH"/>
              </w:rPr>
              <w:t>RMSC governance to be added to the agenda for the September 2022 meeting, to include risk assessment</w:t>
            </w:r>
            <w:r w:rsidR="002B76CD">
              <w:rPr>
                <w:rFonts w:ascii="Segoe UI Light" w:hAnsi="Segoe UI Light" w:cs="Segoe UI"/>
                <w:bCs/>
                <w:sz w:val="22"/>
                <w:szCs w:val="22"/>
                <w:lang w:bidi="th-TH"/>
              </w:rPr>
              <w:t xml:space="preserve"> </w:t>
            </w:r>
            <w:r w:rsidR="00733C75">
              <w:rPr>
                <w:rFonts w:ascii="Segoe UI Light" w:hAnsi="Segoe UI Light" w:cs="Segoe UI"/>
                <w:bCs/>
                <w:sz w:val="22"/>
                <w:szCs w:val="22"/>
                <w:lang w:bidi="th-TH"/>
              </w:rPr>
              <w:t>processes</w:t>
            </w:r>
            <w:r>
              <w:rPr>
                <w:rFonts w:ascii="Segoe UI Light" w:hAnsi="Segoe UI Light" w:cs="Segoe UI"/>
                <w:bCs/>
                <w:sz w:val="22"/>
                <w:szCs w:val="22"/>
                <w:lang w:bidi="th-TH"/>
              </w:rPr>
              <w:t xml:space="preserve"> and review </w:t>
            </w:r>
            <w:r w:rsidR="002B76CD">
              <w:rPr>
                <w:rFonts w:ascii="Segoe UI Light" w:hAnsi="Segoe UI Light" w:cs="Segoe UI"/>
                <w:bCs/>
                <w:sz w:val="22"/>
                <w:szCs w:val="22"/>
                <w:lang w:bidi="th-TH"/>
              </w:rPr>
              <w:t xml:space="preserve">of risk </w:t>
            </w:r>
            <w:r>
              <w:rPr>
                <w:rFonts w:ascii="Segoe UI Light" w:hAnsi="Segoe UI Light" w:cs="Segoe UI"/>
                <w:bCs/>
                <w:sz w:val="22"/>
                <w:szCs w:val="22"/>
                <w:lang w:bidi="th-TH"/>
              </w:rPr>
              <w:t xml:space="preserve">mitigation processes. </w:t>
            </w:r>
          </w:p>
          <w:p w14:paraId="7A5ABF37" w14:textId="77777777" w:rsidR="00466118" w:rsidRDefault="00466118" w:rsidP="0030485D">
            <w:pPr>
              <w:pStyle w:val="NoSpacing"/>
              <w:spacing w:before="240" w:after="120"/>
              <w:jc w:val="both"/>
              <w:rPr>
                <w:rFonts w:ascii="Segoe UI Light" w:hAnsi="Segoe UI Light" w:cs="Segoe UI"/>
                <w:sz w:val="22"/>
                <w:szCs w:val="22"/>
                <w:lang w:bidi="en-US"/>
              </w:rPr>
            </w:pPr>
            <w:r>
              <w:rPr>
                <w:rFonts w:ascii="Segoe UI Light" w:hAnsi="Segoe UI Light" w:cs="Segoe UI"/>
                <w:sz w:val="22"/>
                <w:szCs w:val="22"/>
                <w:lang w:bidi="en-US"/>
              </w:rPr>
              <w:lastRenderedPageBreak/>
              <w:t>The Sub-Committee:</w:t>
            </w:r>
          </w:p>
          <w:p w14:paraId="066690ED" w14:textId="77777777" w:rsidR="00466118" w:rsidRDefault="00466118" w:rsidP="00466118">
            <w:pPr>
              <w:numPr>
                <w:ilvl w:val="0"/>
                <w:numId w:val="6"/>
              </w:numPr>
              <w:overflowPunct w:val="0"/>
              <w:autoSpaceDE w:val="0"/>
              <w:autoSpaceDN w:val="0"/>
              <w:adjustRightInd w:val="0"/>
              <w:spacing w:before="60" w:after="60"/>
              <w:jc w:val="both"/>
              <w:rPr>
                <w:rFonts w:ascii="Segoe UI Light" w:hAnsi="Segoe UI Light" w:cs="Segoe UI"/>
                <w:sz w:val="22"/>
                <w:szCs w:val="22"/>
                <w:lang w:bidi="th-TH"/>
              </w:rPr>
            </w:pPr>
            <w:r>
              <w:rPr>
                <w:rFonts w:ascii="Segoe UI Light" w:hAnsi="Segoe UI Light" w:cs="Segoe UI"/>
                <w:b/>
                <w:sz w:val="22"/>
                <w:szCs w:val="22"/>
                <w:lang w:bidi="th-TH"/>
              </w:rPr>
              <w:t xml:space="preserve">CONFIRMED </w:t>
            </w:r>
            <w:r>
              <w:rPr>
                <w:rFonts w:ascii="Segoe UI Light" w:hAnsi="Segoe UI Light" w:cs="Segoe UI"/>
                <w:sz w:val="22"/>
                <w:szCs w:val="22"/>
                <w:lang w:bidi="th-TH"/>
              </w:rPr>
              <w:t>the agenda as previously circulated.</w:t>
            </w:r>
          </w:p>
          <w:p w14:paraId="27D295F6" w14:textId="77777777" w:rsidR="00466118" w:rsidRDefault="00466118" w:rsidP="00466118">
            <w:pPr>
              <w:numPr>
                <w:ilvl w:val="0"/>
                <w:numId w:val="6"/>
              </w:numPr>
              <w:overflowPunct w:val="0"/>
              <w:autoSpaceDE w:val="0"/>
              <w:autoSpaceDN w:val="0"/>
              <w:adjustRightInd w:val="0"/>
              <w:spacing w:before="60" w:after="60"/>
              <w:jc w:val="both"/>
              <w:rPr>
                <w:rFonts w:ascii="Segoe UI Light" w:hAnsi="Segoe UI Light" w:cs="Segoe UI"/>
                <w:sz w:val="22"/>
                <w:szCs w:val="22"/>
                <w:lang w:bidi="th-TH"/>
              </w:rPr>
            </w:pPr>
            <w:r>
              <w:rPr>
                <w:rFonts w:ascii="Segoe UI Light" w:hAnsi="Segoe UI Light" w:cs="Segoe UI"/>
                <w:b/>
                <w:sz w:val="22"/>
                <w:szCs w:val="22"/>
                <w:lang w:bidi="th-TH"/>
              </w:rPr>
              <w:t xml:space="preserve">APPROVED </w:t>
            </w:r>
            <w:r>
              <w:rPr>
                <w:rFonts w:ascii="Segoe UI Light" w:hAnsi="Segoe UI Light" w:cs="Segoe UI"/>
                <w:sz w:val="22"/>
                <w:szCs w:val="22"/>
                <w:lang w:bidi="th-TH"/>
              </w:rPr>
              <w:t>the minutes of Meeting 7.</w:t>
            </w:r>
          </w:p>
          <w:p w14:paraId="54CFCB3E" w14:textId="77777777" w:rsidR="00466118" w:rsidRPr="000F7DB4" w:rsidRDefault="00466118" w:rsidP="00466118">
            <w:pPr>
              <w:numPr>
                <w:ilvl w:val="0"/>
                <w:numId w:val="6"/>
              </w:numPr>
              <w:overflowPunct w:val="0"/>
              <w:autoSpaceDE w:val="0"/>
              <w:autoSpaceDN w:val="0"/>
              <w:adjustRightInd w:val="0"/>
              <w:spacing w:before="60" w:after="60"/>
              <w:jc w:val="both"/>
              <w:rPr>
                <w:rFonts w:ascii="Segoe UI Light" w:hAnsi="Segoe UI Light" w:cs="Segoe UI"/>
                <w:b/>
                <w:sz w:val="22"/>
                <w:szCs w:val="22"/>
                <w:lang w:bidi="th-TH"/>
              </w:rPr>
            </w:pPr>
            <w:r>
              <w:rPr>
                <w:rFonts w:ascii="Segoe UI Light" w:hAnsi="Segoe UI Light" w:cs="Segoe UI"/>
                <w:b/>
                <w:sz w:val="22"/>
                <w:szCs w:val="22"/>
                <w:lang w:bidi="th-TH"/>
              </w:rPr>
              <w:t>NOTED</w:t>
            </w:r>
            <w:r>
              <w:rPr>
                <w:rFonts w:ascii="Segoe UI Light" w:hAnsi="Segoe UI Light" w:cs="Segoe UI"/>
                <w:sz w:val="22"/>
                <w:szCs w:val="22"/>
                <w:lang w:bidi="th-TH"/>
              </w:rPr>
              <w:t xml:space="preserve"> the actions list </w:t>
            </w:r>
            <w:r>
              <w:rPr>
                <w:rFonts w:ascii="Segoe UI Light" w:hAnsi="Segoe UI Light" w:cs="Segoe UI"/>
                <w:bCs/>
                <w:sz w:val="22"/>
                <w:szCs w:val="22"/>
                <w:lang w:bidi="th-TH"/>
              </w:rPr>
              <w:t>and the updates provided.</w:t>
            </w:r>
          </w:p>
        </w:tc>
      </w:tr>
      <w:tr w:rsidR="00466118" w14:paraId="364D5AB4"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99E067" w14:textId="77777777" w:rsidR="00466118" w:rsidRDefault="00466118" w:rsidP="0030485D">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lastRenderedPageBreak/>
              <w:t xml:space="preserve">Action items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442A98E" w14:textId="77777777" w:rsidR="00466118" w:rsidRDefault="00466118" w:rsidP="0030485D">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Responsibility</w:t>
            </w:r>
          </w:p>
        </w:tc>
        <w:tc>
          <w:tcPr>
            <w:tcW w:w="14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6F9A22" w14:textId="77777777" w:rsidR="00466118" w:rsidRDefault="00466118" w:rsidP="0030485D">
            <w:pPr>
              <w:tabs>
                <w:tab w:val="left" w:pos="709"/>
                <w:tab w:val="right" w:pos="9214"/>
              </w:tabs>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078D343" w14:textId="77777777" w:rsidR="00466118" w:rsidRDefault="00466118" w:rsidP="0030485D">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56101342" w14:textId="77777777" w:rsidTr="0030485D">
        <w:tc>
          <w:tcPr>
            <w:tcW w:w="567" w:type="dxa"/>
            <w:tcBorders>
              <w:top w:val="single" w:sz="4" w:space="0" w:color="auto"/>
              <w:left w:val="single" w:sz="4" w:space="0" w:color="auto"/>
              <w:bottom w:val="single" w:sz="4" w:space="0" w:color="auto"/>
              <w:right w:val="single" w:sz="4" w:space="0" w:color="auto"/>
            </w:tcBorders>
          </w:tcPr>
          <w:p w14:paraId="509D690F" w14:textId="77777777" w:rsidR="00466118" w:rsidRDefault="00466118" w:rsidP="0030485D">
            <w:pPr>
              <w:spacing w:before="40" w:after="40"/>
              <w:jc w:val="center"/>
              <w:rPr>
                <w:rFonts w:ascii="Segoe UI Light" w:hAnsi="Segoe UI Light" w:cs="Segoe UI"/>
                <w:sz w:val="22"/>
                <w:szCs w:val="22"/>
              </w:rPr>
            </w:pPr>
            <w:r>
              <w:rPr>
                <w:rFonts w:ascii="Segoe UI Light" w:hAnsi="Segoe UI Light" w:cs="Segoe UI"/>
                <w:sz w:val="22"/>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41D43632" w14:textId="77777777" w:rsidR="00466118" w:rsidRDefault="00466118" w:rsidP="0030485D">
            <w:pPr>
              <w:overflowPunct w:val="0"/>
              <w:autoSpaceDE w:val="0"/>
              <w:autoSpaceDN w:val="0"/>
              <w:adjustRightInd w:val="0"/>
              <w:spacing w:before="40" w:after="40"/>
              <w:rPr>
                <w:rFonts w:ascii="Segoe UI Light" w:hAnsi="Segoe UI Light" w:cs="Segoe UI"/>
                <w:sz w:val="22"/>
                <w:szCs w:val="22"/>
              </w:rPr>
            </w:pPr>
            <w:r>
              <w:rPr>
                <w:rFonts w:ascii="Segoe UI Light" w:hAnsi="Segoe UI Light" w:cs="Segoe UI"/>
                <w:sz w:val="22"/>
                <w:szCs w:val="22"/>
              </w:rPr>
              <w:t xml:space="preserve">RMSC Governance to be added to the agenda for the September 2022 meeting. </w:t>
            </w:r>
          </w:p>
        </w:tc>
        <w:tc>
          <w:tcPr>
            <w:tcW w:w="1701" w:type="dxa"/>
            <w:tcBorders>
              <w:top w:val="single" w:sz="4" w:space="0" w:color="auto"/>
              <w:left w:val="single" w:sz="4" w:space="0" w:color="auto"/>
              <w:bottom w:val="single" w:sz="4" w:space="0" w:color="auto"/>
              <w:right w:val="single" w:sz="4" w:space="0" w:color="auto"/>
            </w:tcBorders>
          </w:tcPr>
          <w:p w14:paraId="052FFC87" w14:textId="77777777" w:rsidR="00466118" w:rsidRDefault="00466118"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Secretariat</w:t>
            </w:r>
          </w:p>
        </w:tc>
        <w:tc>
          <w:tcPr>
            <w:tcW w:w="1413" w:type="dxa"/>
            <w:tcBorders>
              <w:top w:val="single" w:sz="4" w:space="0" w:color="auto"/>
              <w:left w:val="single" w:sz="4" w:space="0" w:color="auto"/>
              <w:bottom w:val="single" w:sz="4" w:space="0" w:color="auto"/>
              <w:right w:val="single" w:sz="4" w:space="0" w:color="auto"/>
            </w:tcBorders>
          </w:tcPr>
          <w:p w14:paraId="1CF76AC9" w14:textId="77777777" w:rsidR="00466118" w:rsidRDefault="00466118"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Sept 2022</w:t>
            </w:r>
          </w:p>
        </w:tc>
        <w:tc>
          <w:tcPr>
            <w:tcW w:w="1417" w:type="dxa"/>
            <w:tcBorders>
              <w:top w:val="single" w:sz="4" w:space="0" w:color="auto"/>
              <w:left w:val="single" w:sz="4" w:space="0" w:color="auto"/>
              <w:bottom w:val="single" w:sz="4" w:space="0" w:color="auto"/>
              <w:right w:val="single" w:sz="4" w:space="0" w:color="auto"/>
            </w:tcBorders>
          </w:tcPr>
          <w:p w14:paraId="5AC86D25" w14:textId="2D3DEBF7" w:rsidR="00466118" w:rsidRDefault="00A85068"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Completed</w:t>
            </w:r>
          </w:p>
        </w:tc>
      </w:tr>
      <w:tr w:rsidR="00EF4ABF" w14:paraId="0A190D0E" w14:textId="77777777" w:rsidTr="0030485D">
        <w:tc>
          <w:tcPr>
            <w:tcW w:w="567" w:type="dxa"/>
            <w:tcBorders>
              <w:top w:val="single" w:sz="4" w:space="0" w:color="auto"/>
              <w:left w:val="single" w:sz="4" w:space="0" w:color="auto"/>
              <w:bottom w:val="single" w:sz="4" w:space="0" w:color="auto"/>
              <w:right w:val="single" w:sz="4" w:space="0" w:color="auto"/>
            </w:tcBorders>
          </w:tcPr>
          <w:p w14:paraId="5818A705" w14:textId="4BFE115E" w:rsidR="00EF4ABF" w:rsidRDefault="00EF4ABF" w:rsidP="0030485D">
            <w:pPr>
              <w:spacing w:before="40" w:after="40"/>
              <w:jc w:val="center"/>
              <w:rPr>
                <w:rFonts w:ascii="Segoe UI Light" w:hAnsi="Segoe UI Light" w:cs="Segoe UI"/>
                <w:sz w:val="22"/>
                <w:szCs w:val="22"/>
              </w:rPr>
            </w:pPr>
            <w:r>
              <w:rPr>
                <w:rFonts w:ascii="Segoe UI Light" w:hAnsi="Segoe UI Light" w:cs="Segoe UI"/>
                <w:sz w:val="22"/>
                <w:szCs w:val="22"/>
              </w:rPr>
              <w:t>2.</w:t>
            </w:r>
          </w:p>
        </w:tc>
        <w:tc>
          <w:tcPr>
            <w:tcW w:w="4536" w:type="dxa"/>
            <w:tcBorders>
              <w:top w:val="single" w:sz="4" w:space="0" w:color="auto"/>
              <w:left w:val="single" w:sz="4" w:space="0" w:color="auto"/>
              <w:bottom w:val="single" w:sz="4" w:space="0" w:color="auto"/>
              <w:right w:val="single" w:sz="4" w:space="0" w:color="auto"/>
            </w:tcBorders>
          </w:tcPr>
          <w:p w14:paraId="44CC4D0C" w14:textId="447472B7" w:rsidR="00EF4ABF" w:rsidRPr="00EF4ABF" w:rsidRDefault="00EF4ABF" w:rsidP="0030485D">
            <w:pPr>
              <w:overflowPunct w:val="0"/>
              <w:autoSpaceDE w:val="0"/>
              <w:autoSpaceDN w:val="0"/>
              <w:adjustRightInd w:val="0"/>
              <w:spacing w:before="40" w:after="40"/>
              <w:rPr>
                <w:rFonts w:ascii="Segoe UI Light" w:hAnsi="Segoe UI Light" w:cs="Segoe UI"/>
                <w:sz w:val="22"/>
                <w:szCs w:val="22"/>
              </w:rPr>
            </w:pPr>
            <w:r w:rsidRPr="00A02C42">
              <w:rPr>
                <w:rFonts w:ascii="Segoe UI Light" w:hAnsi="Segoe UI Light" w:cs="Segoe UI"/>
                <w:sz w:val="22"/>
                <w:szCs w:val="22"/>
              </w:rPr>
              <w:t>Follow up opportunities for improvements in spatial strategy triggers and the community self-management participation</w:t>
            </w:r>
          </w:p>
        </w:tc>
        <w:tc>
          <w:tcPr>
            <w:tcW w:w="1701" w:type="dxa"/>
            <w:tcBorders>
              <w:top w:val="single" w:sz="4" w:space="0" w:color="auto"/>
              <w:left w:val="single" w:sz="4" w:space="0" w:color="auto"/>
              <w:bottom w:val="single" w:sz="4" w:space="0" w:color="auto"/>
              <w:right w:val="single" w:sz="4" w:space="0" w:color="auto"/>
            </w:tcBorders>
          </w:tcPr>
          <w:p w14:paraId="6CB4A437" w14:textId="4BB64372" w:rsidR="00EF4ABF" w:rsidRDefault="00EF4ABF"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Program</w:t>
            </w:r>
            <w:r w:rsidR="00D02727">
              <w:rPr>
                <w:rFonts w:ascii="Segoe UI Light" w:hAnsi="Segoe UI Light" w:cs="Segoe UI"/>
                <w:sz w:val="22"/>
                <w:szCs w:val="22"/>
              </w:rPr>
              <w:t xml:space="preserve"> </w:t>
            </w:r>
            <w:r>
              <w:rPr>
                <w:rFonts w:ascii="Segoe UI Light" w:hAnsi="Segoe UI Light" w:cs="Segoe UI"/>
                <w:sz w:val="22"/>
                <w:szCs w:val="22"/>
              </w:rPr>
              <w:t>/</w:t>
            </w:r>
            <w:r>
              <w:rPr>
                <w:rFonts w:ascii="Segoe UI Light" w:hAnsi="Segoe UI Light" w:cs="Segoe UI"/>
                <w:sz w:val="22"/>
                <w:szCs w:val="22"/>
              </w:rPr>
              <w:br/>
              <w:t>Secretariat</w:t>
            </w:r>
          </w:p>
        </w:tc>
        <w:tc>
          <w:tcPr>
            <w:tcW w:w="1413" w:type="dxa"/>
            <w:tcBorders>
              <w:top w:val="single" w:sz="4" w:space="0" w:color="auto"/>
              <w:left w:val="single" w:sz="4" w:space="0" w:color="auto"/>
              <w:bottom w:val="single" w:sz="4" w:space="0" w:color="auto"/>
              <w:right w:val="single" w:sz="4" w:space="0" w:color="auto"/>
            </w:tcBorders>
          </w:tcPr>
          <w:p w14:paraId="690CD088" w14:textId="2B960D45" w:rsidR="00EF4ABF" w:rsidRDefault="00EF4ABF"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Sept 2022</w:t>
            </w:r>
          </w:p>
        </w:tc>
        <w:tc>
          <w:tcPr>
            <w:tcW w:w="1417" w:type="dxa"/>
            <w:tcBorders>
              <w:top w:val="single" w:sz="4" w:space="0" w:color="auto"/>
              <w:left w:val="single" w:sz="4" w:space="0" w:color="auto"/>
              <w:bottom w:val="single" w:sz="4" w:space="0" w:color="auto"/>
              <w:right w:val="single" w:sz="4" w:space="0" w:color="auto"/>
            </w:tcBorders>
          </w:tcPr>
          <w:p w14:paraId="2BA8E9AB" w14:textId="5E013BD3" w:rsidR="00EF4ABF" w:rsidRDefault="002A488F"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In Progress</w:t>
            </w:r>
          </w:p>
        </w:tc>
      </w:tr>
      <w:tr w:rsidR="00466118" w14:paraId="2C178887" w14:textId="77777777" w:rsidTr="0030485D">
        <w:tc>
          <w:tcPr>
            <w:tcW w:w="567" w:type="dxa"/>
            <w:tcBorders>
              <w:top w:val="single" w:sz="4" w:space="0" w:color="auto"/>
              <w:left w:val="single" w:sz="4" w:space="0" w:color="auto"/>
              <w:bottom w:val="single" w:sz="4" w:space="0" w:color="auto"/>
              <w:right w:val="single" w:sz="4" w:space="0" w:color="auto"/>
            </w:tcBorders>
          </w:tcPr>
          <w:p w14:paraId="41BFBD9E" w14:textId="3CD7BEBD" w:rsidR="00466118" w:rsidRDefault="00EF4ABF" w:rsidP="0030485D">
            <w:pPr>
              <w:spacing w:before="40" w:after="40"/>
              <w:jc w:val="center"/>
              <w:rPr>
                <w:rFonts w:ascii="Segoe UI Light" w:hAnsi="Segoe UI Light" w:cs="Segoe UI"/>
                <w:sz w:val="22"/>
                <w:szCs w:val="22"/>
              </w:rPr>
            </w:pPr>
            <w:r>
              <w:rPr>
                <w:rFonts w:ascii="Segoe UI Light" w:hAnsi="Segoe UI Light" w:cs="Segoe UI"/>
                <w:sz w:val="22"/>
                <w:szCs w:val="22"/>
              </w:rPr>
              <w:t>3</w:t>
            </w:r>
            <w:r w:rsidR="00466118">
              <w:rPr>
                <w:rFonts w:ascii="Segoe UI Light" w:hAnsi="Segoe UI Light" w:cs="Segoe UI"/>
                <w:sz w:val="22"/>
                <w:szCs w:val="22"/>
              </w:rPr>
              <w:t>.</w:t>
            </w:r>
          </w:p>
        </w:tc>
        <w:tc>
          <w:tcPr>
            <w:tcW w:w="4536" w:type="dxa"/>
            <w:tcBorders>
              <w:top w:val="single" w:sz="4" w:space="0" w:color="auto"/>
              <w:left w:val="single" w:sz="4" w:space="0" w:color="auto"/>
              <w:bottom w:val="single" w:sz="4" w:space="0" w:color="auto"/>
              <w:right w:val="single" w:sz="4" w:space="0" w:color="auto"/>
            </w:tcBorders>
          </w:tcPr>
          <w:p w14:paraId="73DA2CCA" w14:textId="3BBD36C5" w:rsidR="00466118" w:rsidRDefault="00EF4ABF" w:rsidP="0030485D">
            <w:pPr>
              <w:overflowPunct w:val="0"/>
              <w:autoSpaceDE w:val="0"/>
              <w:autoSpaceDN w:val="0"/>
              <w:adjustRightInd w:val="0"/>
              <w:spacing w:before="40" w:after="40"/>
              <w:rPr>
                <w:rFonts w:ascii="Segoe UI Light" w:hAnsi="Segoe UI Light" w:cs="Segoe UI"/>
                <w:sz w:val="22"/>
                <w:szCs w:val="22"/>
              </w:rPr>
            </w:pPr>
            <w:r>
              <w:rPr>
                <w:rFonts w:ascii="Segoe UI Light" w:hAnsi="Segoe UI Light" w:cs="Segoe UI"/>
                <w:sz w:val="22"/>
                <w:szCs w:val="22"/>
              </w:rPr>
              <w:t xml:space="preserve">Add compliance issues under new </w:t>
            </w:r>
            <w:r w:rsidR="00D02727">
              <w:rPr>
                <w:rFonts w:ascii="Segoe UI Light" w:hAnsi="Segoe UI Light" w:cs="Segoe UI"/>
                <w:sz w:val="22"/>
                <w:szCs w:val="22"/>
              </w:rPr>
              <w:t>eradication/suppression arrangements to Risk Register</w:t>
            </w:r>
            <w:r w:rsidR="00466118">
              <w:rPr>
                <w:rFonts w:ascii="Segoe UI Light" w:hAnsi="Segoe UI Light" w:cs="Segoe UI"/>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13F52BC9" w14:textId="77777777" w:rsidR="00466118" w:rsidRDefault="00466118"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Program / Secretariat</w:t>
            </w:r>
          </w:p>
        </w:tc>
        <w:tc>
          <w:tcPr>
            <w:tcW w:w="1413" w:type="dxa"/>
            <w:tcBorders>
              <w:top w:val="single" w:sz="4" w:space="0" w:color="auto"/>
              <w:left w:val="single" w:sz="4" w:space="0" w:color="auto"/>
              <w:bottom w:val="single" w:sz="4" w:space="0" w:color="auto"/>
              <w:right w:val="single" w:sz="4" w:space="0" w:color="auto"/>
            </w:tcBorders>
          </w:tcPr>
          <w:p w14:paraId="3F9D6ECC" w14:textId="77777777" w:rsidR="00466118" w:rsidRDefault="00466118"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Sept 2022</w:t>
            </w:r>
          </w:p>
        </w:tc>
        <w:tc>
          <w:tcPr>
            <w:tcW w:w="1417" w:type="dxa"/>
            <w:tcBorders>
              <w:top w:val="single" w:sz="4" w:space="0" w:color="auto"/>
              <w:left w:val="single" w:sz="4" w:space="0" w:color="auto"/>
              <w:bottom w:val="single" w:sz="4" w:space="0" w:color="auto"/>
              <w:right w:val="single" w:sz="4" w:space="0" w:color="auto"/>
            </w:tcBorders>
          </w:tcPr>
          <w:p w14:paraId="15B06B78" w14:textId="06C1E651" w:rsidR="00466118" w:rsidRDefault="006943DF" w:rsidP="0030485D">
            <w:pPr>
              <w:tabs>
                <w:tab w:val="left" w:pos="709"/>
                <w:tab w:val="right" w:pos="9214"/>
              </w:tabs>
              <w:spacing w:before="40" w:after="40"/>
              <w:rPr>
                <w:rFonts w:ascii="Segoe UI Light" w:hAnsi="Segoe UI Light" w:cs="Segoe UI"/>
                <w:sz w:val="22"/>
                <w:szCs w:val="22"/>
              </w:rPr>
            </w:pPr>
            <w:r>
              <w:rPr>
                <w:rFonts w:ascii="Segoe UI Light" w:hAnsi="Segoe UI Light" w:cs="Segoe UI"/>
                <w:sz w:val="22"/>
                <w:szCs w:val="22"/>
              </w:rPr>
              <w:t>Completed</w:t>
            </w:r>
          </w:p>
        </w:tc>
      </w:tr>
    </w:tbl>
    <w:p w14:paraId="1DDD63C9" w14:textId="77777777" w:rsidR="00466118" w:rsidRDefault="00466118" w:rsidP="00466118">
      <w:pPr>
        <w:rPr>
          <w:rFonts w:ascii="Segoe UI Light" w:hAnsi="Segoe UI Light" w:cs="Segoe UI"/>
          <w:b/>
          <w:iCs/>
          <w:sz w:val="22"/>
          <w:szCs w:val="22"/>
          <w:lang w:bidi="en-US"/>
        </w:rPr>
      </w:pPr>
    </w:p>
    <w:tbl>
      <w:tblPr>
        <w:tblStyle w:val="TableGrid"/>
        <w:tblW w:w="9645" w:type="dxa"/>
        <w:tblInd w:w="-147" w:type="dxa"/>
        <w:tblLayout w:type="fixed"/>
        <w:tblLook w:val="06A0" w:firstRow="1" w:lastRow="0" w:firstColumn="1" w:lastColumn="0" w:noHBand="1" w:noVBand="1"/>
      </w:tblPr>
      <w:tblGrid>
        <w:gridCol w:w="567"/>
        <w:gridCol w:w="4538"/>
        <w:gridCol w:w="1702"/>
        <w:gridCol w:w="1561"/>
        <w:gridCol w:w="1277"/>
      </w:tblGrid>
      <w:tr w:rsidR="00466118" w14:paraId="1667E2F3"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9C719" w14:textId="77777777" w:rsidR="00466118" w:rsidRDefault="00466118" w:rsidP="0030485D">
            <w:pPr>
              <w:keepNext/>
              <w:keepLines/>
              <w:rPr>
                <w:rFonts w:ascii="Segoe UI Light" w:hAnsi="Segoe UI Light" w:cs="Segoe UI"/>
                <w:b/>
                <w:iCs/>
                <w:sz w:val="22"/>
                <w:szCs w:val="22"/>
                <w:lang w:bidi="en-US"/>
              </w:rPr>
            </w:pPr>
            <w:r>
              <w:rPr>
                <w:rFonts w:ascii="Segoe UI Light" w:hAnsi="Segoe UI Light" w:cs="Segoe UI"/>
                <w:b/>
                <w:iCs/>
                <w:sz w:val="22"/>
                <w:szCs w:val="22"/>
                <w:lang w:bidi="en-US"/>
              </w:rPr>
              <w:t>Agenda Item 2 – General Manager’s Update</w:t>
            </w:r>
          </w:p>
        </w:tc>
      </w:tr>
      <w:tr w:rsidR="00466118" w14:paraId="304AFA5E" w14:textId="77777777" w:rsidTr="0030485D">
        <w:tc>
          <w:tcPr>
            <w:tcW w:w="9640" w:type="dxa"/>
            <w:gridSpan w:val="5"/>
            <w:tcBorders>
              <w:top w:val="single" w:sz="4" w:space="0" w:color="auto"/>
              <w:left w:val="single" w:sz="4" w:space="0" w:color="auto"/>
              <w:bottom w:val="single" w:sz="4" w:space="0" w:color="auto"/>
              <w:right w:val="single" w:sz="4" w:space="0" w:color="auto"/>
            </w:tcBorders>
            <w:hideMark/>
          </w:tcPr>
          <w:p w14:paraId="2A7A4817" w14:textId="26D74725" w:rsidR="00466118" w:rsidRDefault="00466118" w:rsidP="0030485D">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Graeme Dudgeon provided a summary on progress and challenges for the scale-up of the Program as per the Strategic Review recommendations. Currently, the most significant risk is having the funding and capacity to ramp up to a larger scale and having to strategically plan and manage a massive change exercise over a very short </w:t>
            </w:r>
            <w:proofErr w:type="gramStart"/>
            <w:r>
              <w:rPr>
                <w:rFonts w:ascii="Segoe UI Light" w:hAnsi="Segoe UI Light" w:cs="Segoe UI"/>
                <w:sz w:val="22"/>
                <w:szCs w:val="22"/>
                <w:lang w:bidi="en-US"/>
              </w:rPr>
              <w:t>period of time</w:t>
            </w:r>
            <w:proofErr w:type="gramEnd"/>
            <w:r>
              <w:rPr>
                <w:rFonts w:ascii="Segoe UI Light" w:hAnsi="Segoe UI Light" w:cs="Segoe UI"/>
                <w:sz w:val="22"/>
                <w:szCs w:val="22"/>
                <w:lang w:bidi="en-US"/>
              </w:rPr>
              <w:t xml:space="preserve">. </w:t>
            </w:r>
          </w:p>
          <w:p w14:paraId="302C5C98" w14:textId="2BD113A9" w:rsidR="00466118" w:rsidRDefault="00466118" w:rsidP="0030485D">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Scale-Up Project will be led by a Project Manager in collaboration with an Organisational Change Manager to oversee the implementation of the new operational model and look for </w:t>
            </w:r>
            <w:r w:rsidR="0007269D">
              <w:rPr>
                <w:rFonts w:ascii="Segoe UI Light" w:hAnsi="Segoe UI Light" w:cs="Segoe UI"/>
                <w:sz w:val="22"/>
                <w:szCs w:val="22"/>
                <w:lang w:bidi="en-US"/>
              </w:rPr>
              <w:t xml:space="preserve">and address </w:t>
            </w:r>
            <w:r>
              <w:rPr>
                <w:rFonts w:ascii="Segoe UI Light" w:hAnsi="Segoe UI Light" w:cs="Segoe UI"/>
                <w:sz w:val="22"/>
                <w:szCs w:val="22"/>
                <w:lang w:bidi="en-US"/>
              </w:rPr>
              <w:t>symptoms of change issues, with engagement from the Program management team.  Learnings from the legacy issues of the ‘2017 ramp up at a large scale’ will be considered during the process.</w:t>
            </w:r>
          </w:p>
          <w:p w14:paraId="30E8FC93" w14:textId="0EEBFD3C" w:rsidR="00466118" w:rsidRDefault="00466118" w:rsidP="0030485D">
            <w:pPr>
              <w:pStyle w:val="NoSpacing"/>
              <w:spacing w:before="60" w:after="60"/>
              <w:rPr>
                <w:rFonts w:ascii="Segoe UI Light" w:hAnsi="Segoe UI Light" w:cs="Segoe UI"/>
                <w:sz w:val="22"/>
                <w:szCs w:val="22"/>
                <w:lang w:bidi="en-US"/>
              </w:rPr>
            </w:pPr>
            <w:r>
              <w:rPr>
                <w:rFonts w:ascii="Segoe UI Light" w:hAnsi="Segoe UI Light" w:cs="Segoe UI"/>
                <w:sz w:val="22"/>
                <w:szCs w:val="22"/>
                <w:lang w:bidi="en-US"/>
              </w:rPr>
              <w:t>An added risk is the availability of the additional field labour force required to add to current capacity for the scale</w:t>
            </w:r>
            <w:r>
              <w:rPr>
                <w:rFonts w:ascii="Segoe UI Light" w:hAnsi="Segoe UI Light" w:cs="Segoe UI"/>
                <w:sz w:val="22"/>
                <w:szCs w:val="22"/>
                <w:lang w:bidi="en-US"/>
              </w:rPr>
              <w:noBreakHyphen/>
              <w:t xml:space="preserve">up, noting that COVID has had a significant impact on the workforce.  The Program is looking to streamline the recruitment process for the professional workforce by utilising recruitment agencies.  It is a very tight market and attractive packages would need to be offered to attract quality candidates.  This extra cost is a risk for the Program and could have a financial impact on other aspects of the Program, so other efficiencies would need to be found to offset </w:t>
            </w:r>
            <w:r w:rsidR="0007269D">
              <w:rPr>
                <w:rFonts w:ascii="Segoe UI Light" w:hAnsi="Segoe UI Light" w:cs="Segoe UI"/>
                <w:sz w:val="22"/>
                <w:szCs w:val="22"/>
                <w:lang w:bidi="en-US"/>
              </w:rPr>
              <w:t>any increases in</w:t>
            </w:r>
            <w:r>
              <w:rPr>
                <w:rFonts w:ascii="Segoe UI Light" w:hAnsi="Segoe UI Light" w:cs="Segoe UI"/>
                <w:sz w:val="22"/>
                <w:szCs w:val="22"/>
                <w:lang w:bidi="en-US"/>
              </w:rPr>
              <w:t xml:space="preserve"> labour costs.</w:t>
            </w:r>
          </w:p>
          <w:p w14:paraId="752E6692" w14:textId="382C3982" w:rsidR="00466118" w:rsidRDefault="00466118" w:rsidP="0030485D">
            <w:pPr>
              <w:pStyle w:val="NoSpacing"/>
              <w:spacing w:before="60" w:after="60"/>
              <w:rPr>
                <w:rFonts w:ascii="Segoe UI Light" w:hAnsi="Segoe UI Light" w:cs="Segoe UI"/>
                <w:sz w:val="22"/>
                <w:szCs w:val="22"/>
                <w:lang w:bidi="en-US"/>
              </w:rPr>
            </w:pPr>
            <w:r>
              <w:rPr>
                <w:rFonts w:ascii="Segoe UI Light" w:hAnsi="Segoe UI Light" w:cs="Segoe UI"/>
                <w:sz w:val="22"/>
                <w:szCs w:val="22"/>
                <w:lang w:bidi="en-US"/>
              </w:rPr>
              <w:t xml:space="preserve">Contingency planning is in place to keep the current 2021-22 Workplan within the funding </w:t>
            </w:r>
            <w:r w:rsidR="00514EF7">
              <w:rPr>
                <w:rFonts w:ascii="Segoe UI Light" w:hAnsi="Segoe UI Light" w:cs="Segoe UI"/>
                <w:sz w:val="22"/>
                <w:szCs w:val="22"/>
                <w:lang w:bidi="en-US"/>
              </w:rPr>
              <w:t>constraints</w:t>
            </w:r>
            <w:r>
              <w:rPr>
                <w:rFonts w:ascii="Segoe UI Light" w:hAnsi="Segoe UI Light" w:cs="Segoe UI"/>
                <w:sz w:val="22"/>
                <w:szCs w:val="22"/>
                <w:lang w:bidi="en-US"/>
              </w:rPr>
              <w:t xml:space="preserve"> and to retain the current workforce.</w:t>
            </w:r>
          </w:p>
          <w:p w14:paraId="1021E0B5" w14:textId="2489446B" w:rsidR="00466118" w:rsidRDefault="00466118" w:rsidP="0030485D">
            <w:pPr>
              <w:pStyle w:val="NoSpacing"/>
              <w:spacing w:before="60" w:after="60"/>
              <w:rPr>
                <w:rFonts w:ascii="Segoe UI Light" w:hAnsi="Segoe UI Light" w:cs="Segoe UI"/>
                <w:sz w:val="22"/>
                <w:szCs w:val="22"/>
                <w:lang w:bidi="en-US"/>
              </w:rPr>
            </w:pPr>
            <w:r>
              <w:rPr>
                <w:rFonts w:ascii="Segoe UI Light" w:hAnsi="Segoe UI Light" w:cs="Segoe UI"/>
                <w:sz w:val="22"/>
                <w:szCs w:val="22"/>
                <w:lang w:bidi="en-US"/>
              </w:rPr>
              <w:t xml:space="preserve">The Chair queried the impact of fire ants rafting during the recent flooding event.  It is most likely that the fire ants will stay local as the water systems move mostly from west to east, so there is </w:t>
            </w:r>
            <w:r w:rsidR="0007269D">
              <w:rPr>
                <w:rFonts w:ascii="Segoe UI Light" w:hAnsi="Segoe UI Light" w:cs="Segoe UI"/>
                <w:sz w:val="22"/>
                <w:szCs w:val="22"/>
                <w:lang w:bidi="en-US"/>
              </w:rPr>
              <w:t xml:space="preserve">limited </w:t>
            </w:r>
            <w:r>
              <w:rPr>
                <w:rFonts w:ascii="Segoe UI Light" w:hAnsi="Segoe UI Light" w:cs="Segoe UI"/>
                <w:sz w:val="22"/>
                <w:szCs w:val="22"/>
                <w:lang w:bidi="en-US"/>
              </w:rPr>
              <w:t>chance of expanding beyond the containment area</w:t>
            </w:r>
            <w:r w:rsidR="0007269D">
              <w:rPr>
                <w:rFonts w:ascii="Segoe UI Light" w:hAnsi="Segoe UI Light" w:cs="Segoe UI"/>
                <w:sz w:val="22"/>
                <w:szCs w:val="22"/>
                <w:lang w:bidi="en-US"/>
              </w:rPr>
              <w:t xml:space="preserve"> due to the floods</w:t>
            </w:r>
            <w:r>
              <w:rPr>
                <w:rFonts w:ascii="Segoe UI Light" w:hAnsi="Segoe UI Light" w:cs="Segoe UI"/>
                <w:sz w:val="22"/>
                <w:szCs w:val="22"/>
                <w:lang w:bidi="en-US"/>
              </w:rPr>
              <w:t xml:space="preserve">.  </w:t>
            </w:r>
          </w:p>
          <w:p w14:paraId="7EB6485B" w14:textId="77777777" w:rsidR="00466118" w:rsidRDefault="00466118" w:rsidP="0030485D">
            <w:pPr>
              <w:pStyle w:val="NoSpacing"/>
              <w:spacing w:before="60" w:after="60"/>
              <w:rPr>
                <w:rFonts w:ascii="Segoe UI Light" w:hAnsi="Segoe UI Light" w:cs="Segoe UI"/>
                <w:sz w:val="22"/>
                <w:szCs w:val="22"/>
                <w:lang w:bidi="en-US"/>
              </w:rPr>
            </w:pPr>
            <w:r>
              <w:rPr>
                <w:rFonts w:ascii="Segoe UI Light" w:hAnsi="Segoe UI Light" w:cs="Segoe UI"/>
                <w:sz w:val="22"/>
                <w:szCs w:val="22"/>
                <w:lang w:bidi="en-US"/>
              </w:rPr>
              <w:t>The Sub-Committee:</w:t>
            </w:r>
          </w:p>
          <w:p w14:paraId="3202CBA3" w14:textId="77777777" w:rsidR="00466118" w:rsidRDefault="00466118" w:rsidP="00466118">
            <w:pPr>
              <w:pStyle w:val="NoSpacing"/>
              <w:numPr>
                <w:ilvl w:val="0"/>
                <w:numId w:val="8"/>
              </w:numPr>
              <w:spacing w:before="60" w:after="120"/>
              <w:ind w:left="739"/>
              <w:rPr>
                <w:rFonts w:ascii="Segoe UI Light" w:hAnsi="Segoe UI Light" w:cs="Segoe UI"/>
                <w:sz w:val="22"/>
                <w:szCs w:val="22"/>
                <w:lang w:bidi="en-US"/>
              </w:rPr>
            </w:pPr>
            <w:r>
              <w:rPr>
                <w:rFonts w:ascii="Segoe UI Light" w:hAnsi="Segoe UI Light" w:cs="Segoe UI"/>
                <w:b/>
                <w:bCs/>
                <w:sz w:val="22"/>
                <w:szCs w:val="22"/>
                <w:lang w:bidi="en-US"/>
              </w:rPr>
              <w:t>NOTED</w:t>
            </w:r>
            <w:r>
              <w:rPr>
                <w:rFonts w:ascii="Segoe UI Light" w:hAnsi="Segoe UI Light" w:cs="Segoe UI"/>
                <w:sz w:val="22"/>
                <w:szCs w:val="22"/>
                <w:lang w:bidi="en-US"/>
              </w:rPr>
              <w:t xml:space="preserve"> the update on the Program and strategic risks provided by the General Manager.</w:t>
            </w:r>
          </w:p>
        </w:tc>
      </w:tr>
      <w:tr w:rsidR="00466118" w14:paraId="38761290"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773ACEF" w14:textId="77777777" w:rsidR="00466118" w:rsidRDefault="00466118" w:rsidP="0030485D">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Action items</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BBE1CEC" w14:textId="77777777" w:rsidR="00466118" w:rsidRDefault="00466118" w:rsidP="0030485D">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86A3F" w14:textId="77777777" w:rsidR="00466118" w:rsidRDefault="00466118" w:rsidP="0030485D">
            <w:pPr>
              <w:tabs>
                <w:tab w:val="left" w:pos="709"/>
                <w:tab w:val="right" w:pos="9214"/>
              </w:tabs>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0A490" w14:textId="77777777" w:rsidR="00466118" w:rsidRDefault="00466118" w:rsidP="0030485D">
            <w:pPr>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7C62B9C4" w14:textId="77777777" w:rsidTr="0030485D">
        <w:trPr>
          <w:trHeight w:val="363"/>
        </w:trPr>
        <w:tc>
          <w:tcPr>
            <w:tcW w:w="567" w:type="dxa"/>
            <w:tcBorders>
              <w:top w:val="single" w:sz="4" w:space="0" w:color="auto"/>
              <w:left w:val="single" w:sz="4" w:space="0" w:color="auto"/>
              <w:bottom w:val="single" w:sz="4" w:space="0" w:color="auto"/>
              <w:right w:val="single" w:sz="4" w:space="0" w:color="auto"/>
            </w:tcBorders>
          </w:tcPr>
          <w:p w14:paraId="24B2E785" w14:textId="77777777" w:rsidR="00466118" w:rsidRDefault="00466118" w:rsidP="0030485D">
            <w:pPr>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7E689E8C" w14:textId="77777777" w:rsidR="00466118" w:rsidRDefault="00466118" w:rsidP="0030485D">
            <w:pPr>
              <w:rPr>
                <w:rFonts w:ascii="Segoe UI Light" w:hAnsi="Segoe UI Light" w:cs="Segoe UI"/>
                <w:sz w:val="22"/>
                <w:szCs w:val="22"/>
              </w:rPr>
            </w:pPr>
            <w:r>
              <w:rPr>
                <w:rFonts w:ascii="Segoe UI Light" w:hAnsi="Segoe UI Light" w:cs="Segoe UI"/>
                <w:sz w:val="22"/>
                <w:szCs w:val="22"/>
              </w:rPr>
              <w:t>Nil</w:t>
            </w:r>
          </w:p>
        </w:tc>
        <w:tc>
          <w:tcPr>
            <w:tcW w:w="1701" w:type="dxa"/>
            <w:tcBorders>
              <w:top w:val="single" w:sz="4" w:space="0" w:color="auto"/>
              <w:left w:val="single" w:sz="4" w:space="0" w:color="auto"/>
              <w:bottom w:val="single" w:sz="4" w:space="0" w:color="auto"/>
              <w:right w:val="single" w:sz="4" w:space="0" w:color="auto"/>
            </w:tcBorders>
          </w:tcPr>
          <w:p w14:paraId="0E975AC5" w14:textId="77777777" w:rsidR="00466118" w:rsidRDefault="00466118" w:rsidP="0030485D">
            <w:pPr>
              <w:tabs>
                <w:tab w:val="left" w:pos="709"/>
                <w:tab w:val="right" w:pos="9214"/>
              </w:tabs>
              <w:rPr>
                <w:rFonts w:ascii="Segoe UI Light" w:hAnsi="Segoe UI Light" w:cs="Segoe U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F81FF6C" w14:textId="77777777" w:rsidR="00466118" w:rsidRDefault="00466118" w:rsidP="0030485D">
            <w:pPr>
              <w:tabs>
                <w:tab w:val="left" w:pos="709"/>
                <w:tab w:val="right" w:pos="9214"/>
              </w:tabs>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30B37E" w14:textId="77777777" w:rsidR="00466118" w:rsidRDefault="00466118" w:rsidP="0030485D">
            <w:pPr>
              <w:tabs>
                <w:tab w:val="left" w:pos="709"/>
                <w:tab w:val="right" w:pos="9214"/>
              </w:tabs>
              <w:rPr>
                <w:rFonts w:ascii="Segoe UI Light" w:hAnsi="Segoe UI Light" w:cs="Segoe UI"/>
                <w:sz w:val="22"/>
                <w:szCs w:val="22"/>
              </w:rPr>
            </w:pPr>
          </w:p>
        </w:tc>
      </w:tr>
    </w:tbl>
    <w:p w14:paraId="727DA1F7" w14:textId="77777777" w:rsidR="00466118" w:rsidRDefault="00466118" w:rsidP="00466118">
      <w:pPr>
        <w:rPr>
          <w:rFonts w:ascii="Segoe UI Light" w:hAnsi="Segoe UI Light" w:cs="Segoe UI"/>
          <w:iCs/>
          <w:sz w:val="22"/>
          <w:szCs w:val="22"/>
          <w:lang w:bidi="en-US"/>
        </w:rPr>
      </w:pPr>
    </w:p>
    <w:tbl>
      <w:tblPr>
        <w:tblStyle w:val="TableGrid"/>
        <w:tblW w:w="9645" w:type="dxa"/>
        <w:tblInd w:w="-147" w:type="dxa"/>
        <w:tblLayout w:type="fixed"/>
        <w:tblLook w:val="06A0" w:firstRow="1" w:lastRow="0" w:firstColumn="1" w:lastColumn="0" w:noHBand="1" w:noVBand="1"/>
      </w:tblPr>
      <w:tblGrid>
        <w:gridCol w:w="567"/>
        <w:gridCol w:w="4680"/>
        <w:gridCol w:w="1561"/>
        <w:gridCol w:w="1560"/>
        <w:gridCol w:w="1277"/>
      </w:tblGrid>
      <w:tr w:rsidR="00466118" w14:paraId="2A5FB8D1" w14:textId="77777777" w:rsidTr="0030485D">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BB740B" w14:textId="77777777" w:rsidR="00466118" w:rsidRDefault="00466118" w:rsidP="0030485D">
            <w:pPr>
              <w:rPr>
                <w:rFonts w:ascii="Segoe UI Light" w:hAnsi="Segoe UI Light" w:cs="Segoe UI"/>
                <w:b/>
                <w:sz w:val="22"/>
                <w:szCs w:val="22"/>
              </w:rPr>
            </w:pPr>
            <w:r>
              <w:rPr>
                <w:rFonts w:ascii="Segoe UI Light" w:hAnsi="Segoe UI Light" w:cs="Segoe UI"/>
                <w:b/>
                <w:iCs/>
                <w:sz w:val="22"/>
                <w:szCs w:val="22"/>
                <w:lang w:bidi="en-US"/>
              </w:rPr>
              <w:t>Agenda Item 3 – Business Improvement Register</w:t>
            </w:r>
          </w:p>
        </w:tc>
      </w:tr>
      <w:tr w:rsidR="00466118" w14:paraId="05B3CC21" w14:textId="77777777" w:rsidTr="0030485D">
        <w:tc>
          <w:tcPr>
            <w:tcW w:w="9645" w:type="dxa"/>
            <w:gridSpan w:val="5"/>
            <w:tcBorders>
              <w:top w:val="single" w:sz="4" w:space="0" w:color="auto"/>
              <w:left w:val="single" w:sz="4" w:space="0" w:color="auto"/>
              <w:bottom w:val="single" w:sz="4" w:space="0" w:color="auto"/>
              <w:right w:val="single" w:sz="4" w:space="0" w:color="auto"/>
            </w:tcBorders>
            <w:hideMark/>
          </w:tcPr>
          <w:p w14:paraId="3541F634" w14:textId="1DD2B167" w:rsidR="00466118" w:rsidRDefault="00466118" w:rsidP="0030485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Brian Bond provided an overview of the Business Improvement Register, the </w:t>
            </w:r>
            <w:r w:rsidR="00F7059F">
              <w:rPr>
                <w:rFonts w:ascii="Segoe UI Light" w:hAnsi="Segoe UI Light" w:cs="Segoe UI"/>
                <w:sz w:val="22"/>
                <w:szCs w:val="22"/>
                <w:lang w:bidi="en-US"/>
              </w:rPr>
              <w:t xml:space="preserve">Risk </w:t>
            </w:r>
            <w:r>
              <w:rPr>
                <w:rFonts w:ascii="Segoe UI Light" w:hAnsi="Segoe UI Light" w:cs="Segoe UI"/>
                <w:sz w:val="22"/>
                <w:szCs w:val="22"/>
                <w:lang w:bidi="en-US"/>
              </w:rPr>
              <w:t xml:space="preserve">and </w:t>
            </w:r>
            <w:r w:rsidR="00F7059F">
              <w:rPr>
                <w:rFonts w:ascii="Segoe UI Light" w:hAnsi="Segoe UI Light" w:cs="Segoe UI"/>
                <w:sz w:val="22"/>
                <w:szCs w:val="22"/>
                <w:lang w:bidi="en-US"/>
              </w:rPr>
              <w:t>Issues Registers</w:t>
            </w:r>
            <w:r>
              <w:rPr>
                <w:rFonts w:ascii="Segoe UI Light" w:hAnsi="Segoe UI Light" w:cs="Segoe UI"/>
                <w:sz w:val="22"/>
                <w:szCs w:val="22"/>
                <w:lang w:bidi="en-US"/>
              </w:rPr>
              <w:t>, the summary report</w:t>
            </w:r>
            <w:r w:rsidR="00F7059F">
              <w:rPr>
                <w:rFonts w:ascii="Segoe UI Light" w:hAnsi="Segoe UI Light" w:cs="Segoe UI"/>
                <w:sz w:val="22"/>
                <w:szCs w:val="22"/>
                <w:lang w:bidi="en-US"/>
              </w:rPr>
              <w:t>s</w:t>
            </w:r>
            <w:r>
              <w:rPr>
                <w:rFonts w:ascii="Segoe UI Light" w:hAnsi="Segoe UI Light" w:cs="Segoe UI"/>
                <w:sz w:val="22"/>
                <w:szCs w:val="22"/>
                <w:lang w:bidi="en-US"/>
              </w:rPr>
              <w:t>, and how the new “live” register provides up to date data on risks and actions. The registers are updated fortnightly following discussions with the Program’s management team.</w:t>
            </w:r>
          </w:p>
          <w:p w14:paraId="3E8EFF49" w14:textId="36EC8446" w:rsidR="00466118" w:rsidRDefault="00466118" w:rsidP="0030485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lastRenderedPageBreak/>
              <w:t xml:space="preserve">The Chair acknowledged the updates to the risk register, including </w:t>
            </w:r>
            <w:r w:rsidR="0007269D">
              <w:rPr>
                <w:rFonts w:ascii="Segoe UI Light" w:hAnsi="Segoe UI Light" w:cs="Segoe UI"/>
                <w:sz w:val="22"/>
                <w:szCs w:val="22"/>
                <w:lang w:bidi="en-US"/>
              </w:rPr>
              <w:t xml:space="preserve">the </w:t>
            </w:r>
            <w:r w:rsidR="00D02727">
              <w:rPr>
                <w:rFonts w:ascii="Segoe UI Light" w:hAnsi="Segoe UI Light" w:cs="Segoe UI"/>
                <w:sz w:val="22"/>
                <w:szCs w:val="22"/>
                <w:lang w:bidi="en-US"/>
              </w:rPr>
              <w:t xml:space="preserve">subdivision of </w:t>
            </w:r>
            <w:r w:rsidR="0007269D">
              <w:rPr>
                <w:rFonts w:ascii="Segoe UI Light" w:hAnsi="Segoe UI Light" w:cs="Segoe UI"/>
                <w:sz w:val="22"/>
                <w:szCs w:val="22"/>
                <w:lang w:bidi="en-US"/>
              </w:rPr>
              <w:t xml:space="preserve">actions </w:t>
            </w:r>
            <w:r>
              <w:rPr>
                <w:rFonts w:ascii="Segoe UI Light" w:hAnsi="Segoe UI Light" w:cs="Segoe UI"/>
                <w:sz w:val="22"/>
                <w:szCs w:val="22"/>
                <w:lang w:bidi="en-US"/>
              </w:rPr>
              <w:t xml:space="preserve">and identifying </w:t>
            </w:r>
            <w:r w:rsidR="007146DF">
              <w:rPr>
                <w:rFonts w:ascii="Segoe UI Light" w:hAnsi="Segoe UI Light" w:cs="Segoe UI"/>
                <w:sz w:val="22"/>
                <w:szCs w:val="22"/>
                <w:lang w:bidi="en-US"/>
              </w:rPr>
              <w:t>responsible parties;</w:t>
            </w:r>
            <w:r>
              <w:rPr>
                <w:rFonts w:ascii="Segoe UI Light" w:hAnsi="Segoe UI Light" w:cs="Segoe UI"/>
                <w:sz w:val="22"/>
                <w:szCs w:val="22"/>
                <w:lang w:bidi="en-US"/>
              </w:rPr>
              <w:t xml:space="preserve"> and noting the new risks which have been identified and recorded.  The Chair also reiterated that the register </w:t>
            </w:r>
            <w:r w:rsidR="007146DF">
              <w:rPr>
                <w:rFonts w:ascii="Segoe UI Light" w:hAnsi="Segoe UI Light" w:cs="Segoe UI"/>
                <w:sz w:val="22"/>
                <w:szCs w:val="22"/>
                <w:lang w:bidi="en-US"/>
              </w:rPr>
              <w:t xml:space="preserve">was to </w:t>
            </w:r>
            <w:r>
              <w:rPr>
                <w:rFonts w:ascii="Segoe UI Light" w:hAnsi="Segoe UI Light" w:cs="Segoe UI"/>
                <w:sz w:val="22"/>
                <w:szCs w:val="22"/>
                <w:lang w:bidi="en-US"/>
              </w:rPr>
              <w:t xml:space="preserve">be circulated to members on a quarterly </w:t>
            </w:r>
            <w:r w:rsidR="007146DF">
              <w:rPr>
                <w:rFonts w:ascii="Segoe UI Light" w:hAnsi="Segoe UI Light" w:cs="Segoe UI"/>
                <w:sz w:val="22"/>
                <w:szCs w:val="22"/>
                <w:lang w:bidi="en-US"/>
              </w:rPr>
              <w:t>basis,</w:t>
            </w:r>
            <w:r w:rsidR="007146DF" w:rsidDel="007146DF">
              <w:rPr>
                <w:rFonts w:ascii="Segoe UI Light" w:hAnsi="Segoe UI Light" w:cs="Segoe UI"/>
                <w:sz w:val="22"/>
                <w:szCs w:val="22"/>
                <w:lang w:bidi="en-US"/>
              </w:rPr>
              <w:t xml:space="preserve"> </w:t>
            </w:r>
            <w:r>
              <w:rPr>
                <w:rFonts w:ascii="Segoe UI Light" w:hAnsi="Segoe UI Light" w:cs="Segoe UI"/>
                <w:sz w:val="22"/>
                <w:szCs w:val="22"/>
                <w:lang w:bidi="en-US"/>
              </w:rPr>
              <w:t>with a summary report outlining where changes have been made.</w:t>
            </w:r>
          </w:p>
          <w:p w14:paraId="0EE4578F" w14:textId="77777777" w:rsidR="00466118" w:rsidRDefault="00466118" w:rsidP="0030485D">
            <w:pPr>
              <w:pStyle w:val="NoSpacing"/>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Sub-Committee also discussed:</w:t>
            </w:r>
          </w:p>
          <w:p w14:paraId="68FFB9BA" w14:textId="77777777" w:rsidR="00466118" w:rsidRDefault="00466118" w:rsidP="00466118">
            <w:pPr>
              <w:pStyle w:val="NoSpacing"/>
              <w:numPr>
                <w:ilvl w:val="1"/>
                <w:numId w:val="21"/>
              </w:numPr>
              <w:spacing w:before="120" w:after="120"/>
              <w:ind w:left="739"/>
              <w:jc w:val="both"/>
              <w:rPr>
                <w:rFonts w:ascii="Segoe UI Light" w:hAnsi="Segoe UI Light" w:cs="Segoe UI"/>
                <w:sz w:val="22"/>
                <w:szCs w:val="22"/>
                <w:lang w:bidi="en-US"/>
              </w:rPr>
            </w:pPr>
            <w:r>
              <w:rPr>
                <w:rFonts w:ascii="Segoe UI Light" w:hAnsi="Segoe UI Light" w:cs="Segoe UI"/>
                <w:sz w:val="22"/>
                <w:szCs w:val="22"/>
                <w:lang w:bidi="en-US"/>
              </w:rPr>
              <w:t xml:space="preserve">the strategic risks, the ratings and how to better align them with public reporting, </w:t>
            </w:r>
            <w:proofErr w:type="spellStart"/>
            <w:r>
              <w:rPr>
                <w:rFonts w:ascii="Segoe UI Light" w:hAnsi="Segoe UI Light" w:cs="Segoe UI"/>
                <w:sz w:val="22"/>
                <w:szCs w:val="22"/>
                <w:lang w:bidi="en-US"/>
              </w:rPr>
              <w:t>eg.</w:t>
            </w:r>
            <w:proofErr w:type="spellEnd"/>
            <w:r>
              <w:rPr>
                <w:rFonts w:ascii="Segoe UI Light" w:hAnsi="Segoe UI Light" w:cs="Segoe UI"/>
                <w:sz w:val="22"/>
                <w:szCs w:val="22"/>
                <w:lang w:bidi="en-US"/>
              </w:rPr>
              <w:t xml:space="preserve"> insufficient uptake of self-treatment</w:t>
            </w:r>
          </w:p>
          <w:p w14:paraId="3584F7ED" w14:textId="1FF403BF" w:rsidR="00466118" w:rsidRDefault="00466118" w:rsidP="00466118">
            <w:pPr>
              <w:pStyle w:val="NoSpacing"/>
              <w:numPr>
                <w:ilvl w:val="1"/>
                <w:numId w:val="21"/>
              </w:numPr>
              <w:spacing w:before="120" w:after="120"/>
              <w:ind w:left="739"/>
              <w:jc w:val="both"/>
              <w:rPr>
                <w:rFonts w:ascii="Segoe UI Light" w:hAnsi="Segoe UI Light" w:cs="Segoe UI"/>
                <w:sz w:val="22"/>
                <w:szCs w:val="22"/>
                <w:lang w:bidi="en-US"/>
              </w:rPr>
            </w:pPr>
            <w:r>
              <w:rPr>
                <w:rFonts w:ascii="Segoe UI Light" w:hAnsi="Segoe UI Light" w:cs="Segoe UI"/>
                <w:sz w:val="22"/>
                <w:szCs w:val="22"/>
                <w:lang w:bidi="en-US"/>
              </w:rPr>
              <w:t>t</w:t>
            </w:r>
            <w:r w:rsidRPr="00753094">
              <w:rPr>
                <w:rFonts w:ascii="Segoe UI Light" w:hAnsi="Segoe UI Light" w:cs="Segoe UI"/>
                <w:sz w:val="22"/>
                <w:szCs w:val="22"/>
                <w:lang w:bidi="en-US"/>
              </w:rPr>
              <w:t>he co-dependency between the national Program and the FAST</w:t>
            </w:r>
            <w:r>
              <w:rPr>
                <w:rFonts w:ascii="Segoe UI Light" w:hAnsi="Segoe UI Light" w:cs="Segoe UI"/>
                <w:sz w:val="22"/>
                <w:szCs w:val="22"/>
                <w:lang w:bidi="en-US"/>
              </w:rPr>
              <w:t xml:space="preserve"> in relation to the scaled-up operations and the need for appropriate risk</w:t>
            </w:r>
            <w:r w:rsidR="007146DF">
              <w:rPr>
                <w:rFonts w:ascii="Segoe UI Light" w:hAnsi="Segoe UI Light" w:cs="Segoe UI"/>
                <w:sz w:val="22"/>
                <w:szCs w:val="22"/>
                <w:lang w:bidi="en-US"/>
              </w:rPr>
              <w:t xml:space="preserve"> assessment</w:t>
            </w:r>
            <w:r>
              <w:rPr>
                <w:rFonts w:ascii="Segoe UI Light" w:hAnsi="Segoe UI Light" w:cs="Segoe UI"/>
                <w:sz w:val="22"/>
                <w:szCs w:val="22"/>
                <w:lang w:bidi="en-US"/>
              </w:rPr>
              <w:t>s and governance</w:t>
            </w:r>
          </w:p>
          <w:p w14:paraId="49281364" w14:textId="23BFFAF0" w:rsidR="00466118" w:rsidRDefault="007146DF" w:rsidP="00466118">
            <w:pPr>
              <w:pStyle w:val="NoSpacing"/>
              <w:numPr>
                <w:ilvl w:val="1"/>
                <w:numId w:val="21"/>
              </w:numPr>
              <w:spacing w:before="120" w:after="120"/>
              <w:ind w:left="739"/>
              <w:jc w:val="both"/>
              <w:rPr>
                <w:rFonts w:ascii="Segoe UI Light" w:hAnsi="Segoe UI Light" w:cs="Segoe UI"/>
                <w:sz w:val="22"/>
                <w:szCs w:val="22"/>
                <w:lang w:bidi="en-US"/>
              </w:rPr>
            </w:pPr>
            <w:r>
              <w:rPr>
                <w:rFonts w:ascii="Segoe UI Light" w:hAnsi="Segoe UI Light" w:cs="Segoe UI"/>
                <w:sz w:val="22"/>
                <w:szCs w:val="22"/>
                <w:lang w:bidi="en-US"/>
              </w:rPr>
              <w:t xml:space="preserve">provision of </w:t>
            </w:r>
            <w:r w:rsidR="00466118">
              <w:rPr>
                <w:rFonts w:ascii="Segoe UI Light" w:hAnsi="Segoe UI Light" w:cs="Segoe UI"/>
                <w:sz w:val="22"/>
                <w:szCs w:val="22"/>
                <w:lang w:bidi="en-US"/>
              </w:rPr>
              <w:t>a more detailed high-level report, highlighting the top 5-10 risks with a breakdown into strategic, ramp</w:t>
            </w:r>
            <w:r w:rsidR="00F7059F">
              <w:rPr>
                <w:rFonts w:ascii="Segoe UI Light" w:hAnsi="Segoe UI Light" w:cs="Segoe UI"/>
                <w:sz w:val="22"/>
                <w:szCs w:val="22"/>
                <w:lang w:bidi="en-US"/>
              </w:rPr>
              <w:t>-</w:t>
            </w:r>
            <w:r w:rsidR="00466118">
              <w:rPr>
                <w:rFonts w:ascii="Segoe UI Light" w:hAnsi="Segoe UI Light" w:cs="Segoe UI"/>
                <w:sz w:val="22"/>
                <w:szCs w:val="22"/>
                <w:lang w:bidi="en-US"/>
              </w:rPr>
              <w:t>up and FAST, for discussion of effectiveness of mitigation</w:t>
            </w:r>
          </w:p>
          <w:p w14:paraId="217CCA6F" w14:textId="170A8A3A" w:rsidR="00466118" w:rsidRDefault="00466118" w:rsidP="00466118">
            <w:pPr>
              <w:pStyle w:val="NoSpacing"/>
              <w:numPr>
                <w:ilvl w:val="1"/>
                <w:numId w:val="21"/>
              </w:numPr>
              <w:spacing w:before="120" w:after="120"/>
              <w:ind w:left="739"/>
              <w:jc w:val="both"/>
              <w:rPr>
                <w:rFonts w:ascii="Segoe UI Light" w:hAnsi="Segoe UI Light" w:cs="Segoe UI"/>
                <w:sz w:val="22"/>
                <w:szCs w:val="22"/>
                <w:lang w:bidi="en-US"/>
              </w:rPr>
            </w:pPr>
            <w:r>
              <w:rPr>
                <w:rFonts w:ascii="Segoe UI Light" w:hAnsi="Segoe UI Light" w:cs="Segoe UI"/>
                <w:sz w:val="22"/>
                <w:szCs w:val="22"/>
                <w:lang w:bidi="en-US"/>
              </w:rPr>
              <w:t xml:space="preserve">the risk of </w:t>
            </w:r>
            <w:r w:rsidR="007146DF">
              <w:rPr>
                <w:rFonts w:ascii="Segoe UI Light" w:hAnsi="Segoe UI Light" w:cs="Segoe UI"/>
                <w:sz w:val="22"/>
                <w:szCs w:val="22"/>
                <w:lang w:bidi="en-US"/>
              </w:rPr>
              <w:t>un</w:t>
            </w:r>
            <w:r>
              <w:rPr>
                <w:rFonts w:ascii="Segoe UI Light" w:hAnsi="Segoe UI Light" w:cs="Segoe UI"/>
                <w:sz w:val="22"/>
                <w:szCs w:val="22"/>
                <w:lang w:bidi="en-US"/>
              </w:rPr>
              <w:t xml:space="preserve">availability of additional </w:t>
            </w:r>
            <w:r w:rsidR="007146DF">
              <w:rPr>
                <w:rFonts w:ascii="Segoe UI Light" w:hAnsi="Segoe UI Light" w:cs="Segoe UI"/>
                <w:sz w:val="22"/>
                <w:szCs w:val="22"/>
                <w:lang w:bidi="en-US"/>
              </w:rPr>
              <w:t xml:space="preserve">remote sensing </w:t>
            </w:r>
            <w:r>
              <w:rPr>
                <w:rFonts w:ascii="Segoe UI Light" w:hAnsi="Segoe UI Light" w:cs="Segoe UI"/>
                <w:sz w:val="22"/>
                <w:szCs w:val="22"/>
                <w:lang w:bidi="en-US"/>
              </w:rPr>
              <w:t>cameras for the scale</w:t>
            </w:r>
            <w:r w:rsidR="007146DF">
              <w:rPr>
                <w:rFonts w:ascii="Segoe UI Light" w:hAnsi="Segoe UI Light" w:cs="Segoe UI"/>
                <w:sz w:val="22"/>
                <w:szCs w:val="22"/>
                <w:lang w:bidi="en-US"/>
              </w:rPr>
              <w:t>d</w:t>
            </w:r>
            <w:r>
              <w:rPr>
                <w:rFonts w:ascii="Segoe UI Light" w:hAnsi="Segoe UI Light" w:cs="Segoe UI"/>
                <w:sz w:val="22"/>
                <w:szCs w:val="22"/>
                <w:lang w:bidi="en-US"/>
              </w:rPr>
              <w:t>-up Program</w:t>
            </w:r>
          </w:p>
          <w:p w14:paraId="4B6EB567" w14:textId="77777777" w:rsidR="00466118" w:rsidRPr="006072B3" w:rsidRDefault="00466118" w:rsidP="00466118">
            <w:pPr>
              <w:pStyle w:val="NoSpacing"/>
              <w:numPr>
                <w:ilvl w:val="1"/>
                <w:numId w:val="21"/>
              </w:numPr>
              <w:spacing w:before="120" w:after="120"/>
              <w:ind w:left="739"/>
              <w:jc w:val="both"/>
              <w:rPr>
                <w:rFonts w:ascii="Segoe UI Light" w:hAnsi="Segoe UI Light" w:cs="Segoe UI"/>
                <w:sz w:val="22"/>
                <w:szCs w:val="22"/>
                <w:lang w:bidi="en-US"/>
              </w:rPr>
            </w:pPr>
            <w:r>
              <w:rPr>
                <w:rFonts w:ascii="Segoe UI Light" w:hAnsi="Segoe UI Light" w:cs="Segoe UI"/>
                <w:sz w:val="22"/>
                <w:szCs w:val="22"/>
                <w:lang w:bidi="en-US"/>
              </w:rPr>
              <w:t>perception and reputational risks of bait usage and availability of awareness material.</w:t>
            </w:r>
          </w:p>
          <w:p w14:paraId="71320948" w14:textId="77777777" w:rsidR="00466118" w:rsidRDefault="00466118" w:rsidP="0030485D">
            <w:pPr>
              <w:pStyle w:val="NoSpacing"/>
              <w:spacing w:before="60" w:after="6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279AF955" w14:textId="77777777" w:rsidR="00466118" w:rsidRPr="004A01D4" w:rsidRDefault="00466118" w:rsidP="00466118">
            <w:pPr>
              <w:numPr>
                <w:ilvl w:val="0"/>
                <w:numId w:val="6"/>
              </w:numPr>
              <w:overflowPunct w:val="0"/>
              <w:autoSpaceDE w:val="0"/>
              <w:autoSpaceDN w:val="0"/>
              <w:adjustRightInd w:val="0"/>
              <w:spacing w:before="120" w:after="120"/>
              <w:jc w:val="both"/>
              <w:rPr>
                <w:rFonts w:ascii="Segoe UI Light" w:hAnsi="Segoe UI Light" w:cs="Segoe UI"/>
                <w:b/>
                <w:sz w:val="22"/>
                <w:szCs w:val="22"/>
                <w:lang w:bidi="th-TH"/>
              </w:rPr>
            </w:pPr>
            <w:r>
              <w:rPr>
                <w:rFonts w:ascii="Segoe UI Light" w:hAnsi="Segoe UI Light" w:cs="Segoe UI"/>
                <w:b/>
                <w:sz w:val="22"/>
                <w:szCs w:val="22"/>
                <w:lang w:bidi="th-TH"/>
              </w:rPr>
              <w:t xml:space="preserve">DISCUSSED </w:t>
            </w:r>
            <w:r w:rsidRPr="00F808F2">
              <w:rPr>
                <w:rFonts w:ascii="Segoe UI Light" w:hAnsi="Segoe UI Light" w:cs="Segoe UI"/>
                <w:bCs/>
                <w:sz w:val="22"/>
                <w:szCs w:val="22"/>
                <w:lang w:bidi="th-TH"/>
              </w:rPr>
              <w:t xml:space="preserve">and </w:t>
            </w:r>
            <w:r>
              <w:rPr>
                <w:rFonts w:ascii="Segoe UI Light" w:hAnsi="Segoe UI Light" w:cs="Segoe UI"/>
                <w:b/>
                <w:sz w:val="22"/>
                <w:szCs w:val="22"/>
                <w:lang w:bidi="th-TH"/>
              </w:rPr>
              <w:t xml:space="preserve">NOTED </w:t>
            </w:r>
            <w:r>
              <w:rPr>
                <w:rFonts w:ascii="Segoe UI Light" w:hAnsi="Segoe UI Light" w:cs="Segoe UI"/>
                <w:sz w:val="22"/>
                <w:szCs w:val="22"/>
                <w:lang w:bidi="th-TH"/>
              </w:rPr>
              <w:t>the update on the Business Improvement Register and the Risk and Issues Registers</w:t>
            </w:r>
          </w:p>
          <w:p w14:paraId="7F5BF430" w14:textId="77777777" w:rsidR="00466118" w:rsidRPr="00560068" w:rsidRDefault="00466118" w:rsidP="00466118">
            <w:pPr>
              <w:numPr>
                <w:ilvl w:val="0"/>
                <w:numId w:val="6"/>
              </w:numPr>
              <w:overflowPunct w:val="0"/>
              <w:autoSpaceDE w:val="0"/>
              <w:autoSpaceDN w:val="0"/>
              <w:adjustRightInd w:val="0"/>
              <w:spacing w:before="120" w:after="120"/>
              <w:ind w:left="714" w:hanging="357"/>
              <w:jc w:val="both"/>
              <w:rPr>
                <w:rFonts w:ascii="Segoe UI Light" w:hAnsi="Segoe UI Light" w:cs="Segoe UI"/>
                <w:sz w:val="22"/>
                <w:szCs w:val="22"/>
                <w:lang w:bidi="en-US"/>
              </w:rPr>
            </w:pPr>
            <w:r w:rsidRPr="004A01D4">
              <w:rPr>
                <w:rFonts w:ascii="Segoe UI Light" w:hAnsi="Segoe UI Light" w:cs="Segoe UI"/>
                <w:b/>
                <w:sz w:val="22"/>
                <w:szCs w:val="22"/>
                <w:lang w:bidi="th-TH"/>
              </w:rPr>
              <w:t xml:space="preserve">NOTED </w:t>
            </w:r>
            <w:r w:rsidRPr="00833CC2">
              <w:rPr>
                <w:rFonts w:ascii="Segoe UI Light" w:hAnsi="Segoe UI Light" w:cs="Segoe UI"/>
                <w:bCs/>
                <w:sz w:val="22"/>
                <w:szCs w:val="22"/>
                <w:lang w:bidi="th-TH"/>
              </w:rPr>
              <w:t>and thanked staff for</w:t>
            </w:r>
            <w:r>
              <w:rPr>
                <w:rFonts w:ascii="Segoe UI Light" w:hAnsi="Segoe UI Light" w:cs="Segoe UI"/>
                <w:b/>
                <w:sz w:val="22"/>
                <w:szCs w:val="22"/>
                <w:lang w:bidi="th-TH"/>
              </w:rPr>
              <w:t xml:space="preserve"> </w:t>
            </w:r>
            <w:r w:rsidRPr="00C37E8E">
              <w:rPr>
                <w:rFonts w:ascii="Segoe UI Light" w:hAnsi="Segoe UI Light" w:cs="Segoe UI"/>
                <w:bCs/>
                <w:sz w:val="22"/>
                <w:szCs w:val="22"/>
                <w:lang w:bidi="th-TH"/>
              </w:rPr>
              <w:t>th</w:t>
            </w:r>
            <w:r>
              <w:rPr>
                <w:rFonts w:ascii="Segoe UI Light" w:hAnsi="Segoe UI Light" w:cs="Segoe UI"/>
                <w:bCs/>
                <w:sz w:val="22"/>
                <w:szCs w:val="22"/>
                <w:lang w:bidi="th-TH"/>
              </w:rPr>
              <w:t>e informative report provided on “What risk does flooding pose to the Program?”.</w:t>
            </w:r>
          </w:p>
        </w:tc>
      </w:tr>
      <w:tr w:rsidR="00466118" w14:paraId="247CDC96" w14:textId="77777777" w:rsidTr="0030485D">
        <w:trPr>
          <w:tblHeader/>
        </w:trPr>
        <w:tc>
          <w:tcPr>
            <w:tcW w:w="524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AAB6AC" w14:textId="77777777" w:rsidR="00466118" w:rsidRDefault="00466118" w:rsidP="0030485D">
            <w:pPr>
              <w:keepNext/>
              <w:keepLines/>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lastRenderedPageBreak/>
              <w:t>Action items</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92ED686" w14:textId="77777777" w:rsidR="00466118" w:rsidRDefault="00466118" w:rsidP="0030485D">
            <w:pPr>
              <w:keepNext/>
              <w:keepLines/>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E8BE0E" w14:textId="77777777" w:rsidR="00466118" w:rsidRDefault="00466118" w:rsidP="0030485D">
            <w:pPr>
              <w:keepNext/>
              <w:keepLines/>
              <w:tabs>
                <w:tab w:val="left" w:pos="709"/>
                <w:tab w:val="right" w:pos="9214"/>
              </w:tabs>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FCFDDCD" w14:textId="77777777" w:rsidR="00466118" w:rsidRDefault="00466118" w:rsidP="0030485D">
            <w:pPr>
              <w:keepNext/>
              <w:keepLines/>
              <w:tabs>
                <w:tab w:val="left" w:pos="709"/>
                <w:tab w:val="right" w:pos="9214"/>
              </w:tabs>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0B2635B0" w14:textId="77777777" w:rsidTr="0030485D">
        <w:trPr>
          <w:trHeight w:val="785"/>
        </w:trPr>
        <w:tc>
          <w:tcPr>
            <w:tcW w:w="567" w:type="dxa"/>
            <w:tcBorders>
              <w:top w:val="single" w:sz="4" w:space="0" w:color="auto"/>
              <w:left w:val="single" w:sz="4" w:space="0" w:color="auto"/>
              <w:bottom w:val="single" w:sz="4" w:space="0" w:color="auto"/>
              <w:right w:val="single" w:sz="4" w:space="0" w:color="auto"/>
            </w:tcBorders>
          </w:tcPr>
          <w:p w14:paraId="65273B89" w14:textId="0A65A006" w:rsidR="00466118" w:rsidRDefault="00F7059F" w:rsidP="0030485D">
            <w:pPr>
              <w:spacing w:before="120" w:after="120"/>
              <w:rPr>
                <w:rFonts w:ascii="Segoe UI Light" w:hAnsi="Segoe UI Light" w:cs="Segoe UI"/>
                <w:sz w:val="22"/>
                <w:szCs w:val="22"/>
              </w:rPr>
            </w:pPr>
            <w:r>
              <w:rPr>
                <w:rFonts w:ascii="Segoe UI Light" w:hAnsi="Segoe UI Light" w:cs="Segoe UI"/>
                <w:sz w:val="22"/>
                <w:szCs w:val="22"/>
              </w:rPr>
              <w:t>4</w:t>
            </w:r>
            <w:r w:rsidR="00466118">
              <w:rPr>
                <w:rFonts w:ascii="Segoe UI Light" w:hAnsi="Segoe UI Light" w:cs="Segoe UI"/>
                <w:sz w:val="22"/>
                <w:szCs w:val="22"/>
              </w:rPr>
              <w:t>.</w:t>
            </w:r>
          </w:p>
        </w:tc>
        <w:tc>
          <w:tcPr>
            <w:tcW w:w="4680" w:type="dxa"/>
            <w:tcBorders>
              <w:top w:val="single" w:sz="4" w:space="0" w:color="auto"/>
              <w:left w:val="single" w:sz="4" w:space="0" w:color="auto"/>
              <w:bottom w:val="single" w:sz="4" w:space="0" w:color="auto"/>
              <w:right w:val="single" w:sz="4" w:space="0" w:color="auto"/>
            </w:tcBorders>
          </w:tcPr>
          <w:p w14:paraId="2D23D6D4" w14:textId="77777777" w:rsidR="00466118" w:rsidRDefault="00466118" w:rsidP="0030485D">
            <w:pPr>
              <w:tabs>
                <w:tab w:val="right" w:pos="9214"/>
              </w:tabs>
              <w:spacing w:before="120" w:after="120"/>
              <w:rPr>
                <w:rFonts w:ascii="Segoe UI Light" w:hAnsi="Segoe UI Light" w:cs="Segoe UI"/>
                <w:sz w:val="22"/>
                <w:szCs w:val="22"/>
              </w:rPr>
            </w:pPr>
            <w:r>
              <w:rPr>
                <w:rFonts w:ascii="Segoe UI Light" w:hAnsi="Segoe UI Light"/>
                <w:sz w:val="22"/>
              </w:rPr>
              <w:t>Update registers from the feedback provided and risk assessments through the year and provide more detail in a high-level summary to be provided quarterly.</w:t>
            </w:r>
          </w:p>
        </w:tc>
        <w:tc>
          <w:tcPr>
            <w:tcW w:w="1561" w:type="dxa"/>
            <w:tcBorders>
              <w:top w:val="single" w:sz="4" w:space="0" w:color="auto"/>
              <w:left w:val="single" w:sz="4" w:space="0" w:color="auto"/>
              <w:bottom w:val="single" w:sz="4" w:space="0" w:color="auto"/>
              <w:right w:val="single" w:sz="4" w:space="0" w:color="auto"/>
            </w:tcBorders>
          </w:tcPr>
          <w:p w14:paraId="52F5579C" w14:textId="77777777" w:rsidR="00466118" w:rsidRDefault="00466118" w:rsidP="0030485D">
            <w:pPr>
              <w:spacing w:before="120" w:after="120"/>
              <w:rPr>
                <w:rFonts w:ascii="Segoe UI Light" w:hAnsi="Segoe UI Light" w:cs="Segoe UI"/>
                <w:sz w:val="22"/>
                <w:szCs w:val="22"/>
              </w:rPr>
            </w:pPr>
            <w:r>
              <w:rPr>
                <w:rFonts w:ascii="Segoe UI Light" w:hAnsi="Segoe UI Light" w:cs="Segoe UI"/>
                <w:sz w:val="22"/>
                <w:szCs w:val="22"/>
              </w:rPr>
              <w:t>Executive Officer</w:t>
            </w:r>
          </w:p>
        </w:tc>
        <w:tc>
          <w:tcPr>
            <w:tcW w:w="1560" w:type="dxa"/>
            <w:tcBorders>
              <w:top w:val="single" w:sz="4" w:space="0" w:color="auto"/>
              <w:left w:val="single" w:sz="4" w:space="0" w:color="auto"/>
              <w:bottom w:val="single" w:sz="4" w:space="0" w:color="auto"/>
              <w:right w:val="single" w:sz="4" w:space="0" w:color="auto"/>
            </w:tcBorders>
          </w:tcPr>
          <w:p w14:paraId="292ED849" w14:textId="77777777" w:rsidR="00466118" w:rsidRDefault="00466118" w:rsidP="0030485D">
            <w:pPr>
              <w:spacing w:before="120" w:after="120"/>
              <w:rPr>
                <w:rFonts w:ascii="Segoe UI Light" w:hAnsi="Segoe UI Light" w:cs="Segoe UI"/>
                <w:sz w:val="22"/>
                <w:szCs w:val="22"/>
              </w:rPr>
            </w:pPr>
            <w:r>
              <w:rPr>
                <w:rFonts w:ascii="Segoe UI Light" w:hAnsi="Segoe UI Light" w:cs="Segoe UI"/>
                <w:sz w:val="22"/>
                <w:szCs w:val="22"/>
              </w:rPr>
              <w:t>April 2022</w:t>
            </w:r>
          </w:p>
        </w:tc>
        <w:tc>
          <w:tcPr>
            <w:tcW w:w="1277" w:type="dxa"/>
            <w:tcBorders>
              <w:top w:val="single" w:sz="4" w:space="0" w:color="auto"/>
              <w:left w:val="single" w:sz="4" w:space="0" w:color="auto"/>
              <w:bottom w:val="single" w:sz="4" w:space="0" w:color="auto"/>
              <w:right w:val="single" w:sz="4" w:space="0" w:color="auto"/>
            </w:tcBorders>
          </w:tcPr>
          <w:p w14:paraId="052C2F7B" w14:textId="64863438" w:rsidR="00466118" w:rsidRDefault="00D979DF" w:rsidP="0030485D">
            <w:pPr>
              <w:spacing w:before="120" w:after="120"/>
              <w:rPr>
                <w:rFonts w:ascii="Segoe UI Light" w:hAnsi="Segoe UI Light" w:cs="Segoe UI"/>
                <w:sz w:val="22"/>
                <w:szCs w:val="22"/>
              </w:rPr>
            </w:pPr>
            <w:r>
              <w:rPr>
                <w:rFonts w:ascii="Segoe UI Light" w:hAnsi="Segoe UI Light" w:cs="Segoe UI"/>
                <w:sz w:val="22"/>
                <w:szCs w:val="22"/>
              </w:rPr>
              <w:t>Ongoing</w:t>
            </w:r>
          </w:p>
        </w:tc>
      </w:tr>
    </w:tbl>
    <w:p w14:paraId="53E656A9" w14:textId="77777777" w:rsidR="00466118" w:rsidRDefault="00466118" w:rsidP="00466118"/>
    <w:p w14:paraId="4697744D" w14:textId="77777777" w:rsidR="00466118" w:rsidRDefault="00466118" w:rsidP="00466118"/>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14:paraId="59EF17C1"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557ED2" w14:textId="77777777" w:rsidR="00466118" w:rsidRDefault="00466118" w:rsidP="0030485D">
            <w:pPr>
              <w:keepNext/>
              <w:keepLines/>
              <w:rPr>
                <w:rFonts w:ascii="Segoe UI Light" w:hAnsi="Segoe UI Light" w:cs="Segoe UI"/>
                <w:b/>
                <w:sz w:val="22"/>
                <w:szCs w:val="22"/>
              </w:rPr>
            </w:pPr>
            <w:r>
              <w:rPr>
                <w:rFonts w:ascii="Segoe UI Light" w:hAnsi="Segoe UI Light" w:cs="Segoe UI"/>
                <w:b/>
                <w:iCs/>
                <w:sz w:val="22"/>
                <w:szCs w:val="22"/>
                <w:lang w:bidi="en-US"/>
              </w:rPr>
              <w:t>Agenda Item 4 – Implementation of Strategic Review recommendations</w:t>
            </w:r>
          </w:p>
        </w:tc>
      </w:tr>
      <w:tr w:rsidR="00466118" w14:paraId="12DF18E6" w14:textId="77777777" w:rsidTr="0030485D">
        <w:tc>
          <w:tcPr>
            <w:tcW w:w="9640" w:type="dxa"/>
            <w:gridSpan w:val="5"/>
            <w:tcBorders>
              <w:top w:val="single" w:sz="4" w:space="0" w:color="auto"/>
              <w:left w:val="single" w:sz="4" w:space="0" w:color="auto"/>
              <w:bottom w:val="single" w:sz="4" w:space="0" w:color="auto"/>
              <w:right w:val="single" w:sz="4" w:space="0" w:color="auto"/>
            </w:tcBorders>
            <w:hideMark/>
          </w:tcPr>
          <w:p w14:paraId="446F1C4F" w14:textId="7A4E7C2D"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Andrew Turley provided an update on the implementation of the Strategic Review recommendations.  The Agriculture Senior Officials’ Committee </w:t>
            </w:r>
            <w:r w:rsidR="00F7059F">
              <w:rPr>
                <w:rFonts w:ascii="Segoe UI Light" w:hAnsi="Segoe UI Light"/>
                <w:sz w:val="22"/>
              </w:rPr>
              <w:t xml:space="preserve">(AGSOC) </w:t>
            </w:r>
            <w:r>
              <w:rPr>
                <w:rFonts w:ascii="Segoe UI Light" w:hAnsi="Segoe UI Light"/>
                <w:sz w:val="22"/>
              </w:rPr>
              <w:t xml:space="preserve">met in December 2021 and considered the proposed approach to develop and implement a revised strategy and funding arrangements for the Program.  The 2022-23 Workplan and the 2022-27 Response Plan have been drafted addressing the recommendations of the review. Following the Steering Committee’s approval of the 2022-23 Workplan, it will be progressed to AGSOC to assist with their decision on future funding for the Program. </w:t>
            </w:r>
          </w:p>
          <w:p w14:paraId="759DCA54" w14:textId="77777777"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The FAST will address </w:t>
            </w:r>
            <w:proofErr w:type="gramStart"/>
            <w:r>
              <w:rPr>
                <w:rFonts w:ascii="Segoe UI Light" w:hAnsi="Segoe UI Light"/>
                <w:sz w:val="22"/>
              </w:rPr>
              <w:t>a majority of</w:t>
            </w:r>
            <w:proofErr w:type="gramEnd"/>
            <w:r>
              <w:rPr>
                <w:rFonts w:ascii="Segoe UI Light" w:hAnsi="Segoe UI Light"/>
                <w:sz w:val="22"/>
              </w:rPr>
              <w:t xml:space="preserve"> the compliance function with the assistance of the Program’s Policy team working through the Biosecurity Act and responsibilities. </w:t>
            </w:r>
          </w:p>
          <w:p w14:paraId="4167EB3B" w14:textId="77777777" w:rsidR="00466118" w:rsidRDefault="00466118" w:rsidP="0030485D">
            <w:pPr>
              <w:pStyle w:val="NoSpacing"/>
              <w:spacing w:before="60" w:after="6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4AB813DE" w14:textId="77777777" w:rsidR="00466118" w:rsidRPr="00C55B7D" w:rsidRDefault="00466118" w:rsidP="00466118">
            <w:pPr>
              <w:pStyle w:val="ListParagraph"/>
              <w:numPr>
                <w:ilvl w:val="0"/>
                <w:numId w:val="10"/>
              </w:numPr>
              <w:tabs>
                <w:tab w:val="right" w:pos="9214"/>
              </w:tabs>
              <w:spacing w:before="120" w:after="120"/>
              <w:ind w:left="714" w:hanging="357"/>
              <w:contextualSpacing w:val="0"/>
              <w:jc w:val="both"/>
              <w:rPr>
                <w:rFonts w:ascii="Segoe UI Light" w:hAnsi="Segoe UI Light"/>
                <w:sz w:val="22"/>
              </w:rPr>
            </w:pPr>
            <w:r>
              <w:rPr>
                <w:rFonts w:ascii="Segoe UI Light" w:hAnsi="Segoe UI Light" w:cs="Segoe UI"/>
                <w:b/>
                <w:sz w:val="22"/>
                <w:szCs w:val="22"/>
                <w:lang w:bidi="th-TH"/>
              </w:rPr>
              <w:t xml:space="preserve">NOTED </w:t>
            </w:r>
            <w:r>
              <w:rPr>
                <w:rFonts w:ascii="Segoe UI Light" w:hAnsi="Segoe UI Light" w:cs="Segoe UI"/>
                <w:bCs/>
                <w:sz w:val="22"/>
                <w:szCs w:val="22"/>
                <w:lang w:bidi="th-TH"/>
              </w:rPr>
              <w:t>the update on the implementation of the NRFIAEP Strategic Review recommendations.</w:t>
            </w:r>
          </w:p>
        </w:tc>
      </w:tr>
      <w:tr w:rsidR="00466118" w14:paraId="5547867F"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3CADC97" w14:textId="77777777" w:rsidR="00466118" w:rsidRDefault="00466118" w:rsidP="0030485D">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7D46B3"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0E238F" w14:textId="77777777" w:rsidR="00466118" w:rsidRDefault="00466118" w:rsidP="0030485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76F952"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4667EE5F" w14:textId="77777777" w:rsidTr="0030485D">
        <w:tc>
          <w:tcPr>
            <w:tcW w:w="567" w:type="dxa"/>
            <w:tcBorders>
              <w:top w:val="single" w:sz="4" w:space="0" w:color="auto"/>
              <w:left w:val="single" w:sz="4" w:space="0" w:color="auto"/>
              <w:bottom w:val="single" w:sz="4" w:space="0" w:color="auto"/>
              <w:right w:val="single" w:sz="4" w:space="0" w:color="auto"/>
            </w:tcBorders>
            <w:hideMark/>
          </w:tcPr>
          <w:p w14:paraId="33FF8975" w14:textId="77777777" w:rsidR="00466118" w:rsidRDefault="00466118" w:rsidP="0030485D">
            <w:pPr>
              <w:spacing w:before="120" w:after="120"/>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6D4926BE" w14:textId="77777777" w:rsidR="00466118" w:rsidRDefault="00466118" w:rsidP="0030485D">
            <w:pPr>
              <w:tabs>
                <w:tab w:val="right" w:pos="9214"/>
              </w:tabs>
              <w:spacing w:before="120" w:after="120"/>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2A602DAD" w14:textId="77777777" w:rsidR="00466118" w:rsidRDefault="00466118" w:rsidP="0030485D">
            <w:pPr>
              <w:tabs>
                <w:tab w:val="left" w:pos="709"/>
                <w:tab w:val="right" w:pos="9214"/>
              </w:tabs>
              <w:spacing w:before="120" w:after="120"/>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C519FE" w14:textId="77777777" w:rsidR="00466118" w:rsidRDefault="00466118" w:rsidP="0030485D">
            <w:pPr>
              <w:tabs>
                <w:tab w:val="left" w:pos="709"/>
                <w:tab w:val="right" w:pos="9214"/>
              </w:tabs>
              <w:spacing w:before="120" w:after="120"/>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282FE71" w14:textId="77777777" w:rsidR="00466118" w:rsidRDefault="00466118" w:rsidP="0030485D">
            <w:pPr>
              <w:tabs>
                <w:tab w:val="left" w:pos="709"/>
                <w:tab w:val="right" w:pos="9214"/>
              </w:tabs>
              <w:spacing w:before="120" w:after="120"/>
              <w:rPr>
                <w:rFonts w:ascii="Segoe UI Light" w:hAnsi="Segoe UI Light" w:cs="Segoe UI"/>
                <w:sz w:val="22"/>
                <w:szCs w:val="22"/>
              </w:rPr>
            </w:pPr>
          </w:p>
        </w:tc>
      </w:tr>
    </w:tbl>
    <w:p w14:paraId="1C308AA1" w14:textId="77777777" w:rsidR="00466118" w:rsidRDefault="00466118" w:rsidP="00466118"/>
    <w:p w14:paraId="0D430D58" w14:textId="77777777" w:rsidR="00466118" w:rsidRDefault="00466118" w:rsidP="00466118"/>
    <w:tbl>
      <w:tblPr>
        <w:tblStyle w:val="TableGrid"/>
        <w:tblW w:w="9640" w:type="dxa"/>
        <w:tblInd w:w="-147" w:type="dxa"/>
        <w:tblLayout w:type="fixed"/>
        <w:tblLook w:val="06A0" w:firstRow="1" w:lastRow="0" w:firstColumn="1" w:lastColumn="0" w:noHBand="1" w:noVBand="1"/>
      </w:tblPr>
      <w:tblGrid>
        <w:gridCol w:w="567"/>
        <w:gridCol w:w="4538"/>
        <w:gridCol w:w="1702"/>
        <w:gridCol w:w="1419"/>
        <w:gridCol w:w="1414"/>
      </w:tblGrid>
      <w:tr w:rsidR="00466118" w14:paraId="6B1914B1"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63AE0D" w14:textId="77777777" w:rsidR="00466118" w:rsidRDefault="00466118" w:rsidP="0030485D">
            <w:pPr>
              <w:keepNext/>
              <w:keepLines/>
              <w:rPr>
                <w:rFonts w:ascii="Segoe UI Light" w:hAnsi="Segoe UI Light" w:cs="Segoe UI"/>
                <w:b/>
                <w:iCs/>
                <w:sz w:val="22"/>
                <w:szCs w:val="22"/>
                <w:lang w:bidi="en-US"/>
              </w:rPr>
            </w:pPr>
            <w:r>
              <w:rPr>
                <w:rFonts w:ascii="Segoe UI Light" w:hAnsi="Segoe UI Light" w:cs="Segoe UI"/>
                <w:b/>
                <w:iCs/>
                <w:sz w:val="22"/>
                <w:szCs w:val="22"/>
                <w:lang w:bidi="en-US"/>
              </w:rPr>
              <w:lastRenderedPageBreak/>
              <w:t>Agenda Item 5 – Future of the Program – Funded/Unfunded</w:t>
            </w:r>
          </w:p>
        </w:tc>
      </w:tr>
      <w:tr w:rsidR="00466118" w14:paraId="5DF55F50" w14:textId="77777777" w:rsidTr="0030485D">
        <w:tc>
          <w:tcPr>
            <w:tcW w:w="9640" w:type="dxa"/>
            <w:gridSpan w:val="5"/>
            <w:tcBorders>
              <w:top w:val="single" w:sz="4" w:space="0" w:color="auto"/>
              <w:left w:val="single" w:sz="4" w:space="0" w:color="auto"/>
              <w:bottom w:val="single" w:sz="4" w:space="0" w:color="auto"/>
              <w:right w:val="single" w:sz="4" w:space="0" w:color="auto"/>
            </w:tcBorders>
          </w:tcPr>
          <w:p w14:paraId="3C3BC0B0" w14:textId="77777777"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Graeme Dudgeon provided an update on the </w:t>
            </w:r>
            <w:proofErr w:type="gramStart"/>
            <w:r>
              <w:rPr>
                <w:rFonts w:ascii="Segoe UI Light" w:hAnsi="Segoe UI Light" w:cs="Segoe UI"/>
                <w:sz w:val="22"/>
                <w:szCs w:val="22"/>
                <w:lang w:bidi="en-US"/>
              </w:rPr>
              <w:t>current status</w:t>
            </w:r>
            <w:proofErr w:type="gramEnd"/>
            <w:r>
              <w:rPr>
                <w:rFonts w:ascii="Segoe UI Light" w:hAnsi="Segoe UI Light" w:cs="Segoe UI"/>
                <w:sz w:val="22"/>
                <w:szCs w:val="22"/>
                <w:lang w:bidi="en-US"/>
              </w:rPr>
              <w:t xml:space="preserve"> of the Program’s funding and the risks associated with the recommended scale-up, including contingencies for the 2021-22 Workplan.</w:t>
            </w:r>
          </w:p>
          <w:p w14:paraId="5B5BF97A" w14:textId="07D92FA0"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2022-23 Work Plan being progressed to AGSOC is forecast to cost approximately $95M</w:t>
            </w:r>
            <w:r w:rsidR="00C529BA">
              <w:rPr>
                <w:rFonts w:ascii="Segoe UI Light" w:hAnsi="Segoe UI Light" w:cs="Segoe UI"/>
                <w:sz w:val="22"/>
                <w:szCs w:val="22"/>
                <w:lang w:bidi="en-US"/>
              </w:rPr>
              <w:t>,</w:t>
            </w:r>
            <w:r>
              <w:rPr>
                <w:rFonts w:ascii="Segoe UI Light" w:hAnsi="Segoe UI Light" w:cs="Segoe UI"/>
                <w:sz w:val="22"/>
                <w:szCs w:val="22"/>
                <w:lang w:bidi="en-US"/>
              </w:rPr>
              <w:t xml:space="preserve"> which will require bring forward of funding from cost share partners.  A further funding bid will follow to secure funds for the remainder of the 2022-27 Response Plan</w:t>
            </w:r>
            <w:r w:rsidR="00F7059F">
              <w:rPr>
                <w:rFonts w:ascii="Segoe UI Light" w:hAnsi="Segoe UI Light" w:cs="Segoe UI"/>
                <w:sz w:val="22"/>
                <w:szCs w:val="22"/>
                <w:lang w:bidi="en-US"/>
              </w:rPr>
              <w:t>.</w:t>
            </w:r>
            <w:r>
              <w:rPr>
                <w:rFonts w:ascii="Segoe UI Light" w:hAnsi="Segoe UI Light" w:cs="Segoe UI"/>
                <w:sz w:val="22"/>
                <w:szCs w:val="22"/>
                <w:lang w:bidi="en-US"/>
              </w:rPr>
              <w:t xml:space="preserve"> </w:t>
            </w:r>
            <w:r w:rsidR="00C529BA">
              <w:rPr>
                <w:rFonts w:ascii="Segoe UI Light" w:hAnsi="Segoe UI Light" w:cs="Segoe UI"/>
                <w:sz w:val="22"/>
                <w:szCs w:val="22"/>
                <w:lang w:bidi="en-US"/>
              </w:rPr>
              <w:t>M</w:t>
            </w:r>
            <w:r>
              <w:rPr>
                <w:rFonts w:ascii="Segoe UI Light" w:hAnsi="Segoe UI Light" w:cs="Segoe UI"/>
                <w:sz w:val="22"/>
                <w:szCs w:val="22"/>
                <w:lang w:bidi="en-US"/>
              </w:rPr>
              <w:t>eet</w:t>
            </w:r>
            <w:r w:rsidR="00C529BA">
              <w:rPr>
                <w:rFonts w:ascii="Segoe UI Light" w:hAnsi="Segoe UI Light" w:cs="Segoe UI"/>
                <w:sz w:val="22"/>
                <w:szCs w:val="22"/>
                <w:lang w:bidi="en-US"/>
              </w:rPr>
              <w:t>ing</w:t>
            </w:r>
            <w:r>
              <w:rPr>
                <w:rFonts w:ascii="Segoe UI Light" w:hAnsi="Segoe UI Light" w:cs="Segoe UI"/>
                <w:sz w:val="22"/>
                <w:szCs w:val="22"/>
                <w:lang w:bidi="en-US"/>
              </w:rPr>
              <w:t xml:space="preserve"> the KPIs in the scale</w:t>
            </w:r>
            <w:r w:rsidR="00F7059F">
              <w:rPr>
                <w:rFonts w:ascii="Segoe UI Light" w:hAnsi="Segoe UI Light" w:cs="Segoe UI"/>
                <w:sz w:val="22"/>
                <w:szCs w:val="22"/>
                <w:lang w:bidi="en-US"/>
              </w:rPr>
              <w:t>d</w:t>
            </w:r>
            <w:r>
              <w:rPr>
                <w:rFonts w:ascii="Segoe UI Light" w:hAnsi="Segoe UI Light" w:cs="Segoe UI"/>
                <w:sz w:val="22"/>
                <w:szCs w:val="22"/>
                <w:lang w:bidi="en-US"/>
              </w:rPr>
              <w:t>-up Program will be reliant on the bring forward of funding.</w:t>
            </w:r>
          </w:p>
          <w:p w14:paraId="727E997B" w14:textId="77777777"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review panel determined that eradication is still possible.  The panel will be provided with an update of where the Program has progressed in relation to the scale-up to meet Option A of the review recommendations and the challenges it will face in relation to engaging staff and the complicated procurement processes.</w:t>
            </w:r>
          </w:p>
          <w:p w14:paraId="7DD2ED8E" w14:textId="7B7A6452"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Program and FAST will work together to monitor the progress of the two programs through th</w:t>
            </w:r>
            <w:r w:rsidR="00C529BA">
              <w:rPr>
                <w:rFonts w:ascii="Segoe UI Light" w:hAnsi="Segoe UI Light" w:cs="Segoe UI"/>
                <w:sz w:val="22"/>
                <w:szCs w:val="22"/>
                <w:lang w:bidi="en-US"/>
              </w:rPr>
              <w:t>e</w:t>
            </w:r>
            <w:r>
              <w:rPr>
                <w:rFonts w:ascii="Segoe UI Light" w:hAnsi="Segoe UI Light" w:cs="Segoe UI"/>
                <w:sz w:val="22"/>
                <w:szCs w:val="22"/>
                <w:lang w:bidi="en-US"/>
              </w:rPr>
              <w:t xml:space="preserve"> next phase in relation to containment and suppression.  The first meeting of FAST included representatives from five local councils, the Local Government Association of Queensland, key </w:t>
            </w:r>
            <w:proofErr w:type="gramStart"/>
            <w:r>
              <w:rPr>
                <w:rFonts w:ascii="Segoe UI Light" w:hAnsi="Segoe UI Light" w:cs="Segoe UI"/>
                <w:sz w:val="22"/>
                <w:szCs w:val="22"/>
                <w:lang w:bidi="en-US"/>
              </w:rPr>
              <w:t>industries</w:t>
            </w:r>
            <w:proofErr w:type="gramEnd"/>
            <w:r>
              <w:rPr>
                <w:rFonts w:ascii="Segoe UI Light" w:hAnsi="Segoe UI Light" w:cs="Segoe UI"/>
                <w:sz w:val="22"/>
                <w:szCs w:val="22"/>
                <w:lang w:bidi="en-US"/>
              </w:rPr>
              <w:t xml:space="preserve"> and DAF.  Collaborative discussions with the major stakeholders are progressing well, with sub-committees to be formed in local areas. Discussions will be held with the Commonwealth Government in relation to a significant area of Defence land in the suppression area </w:t>
            </w:r>
            <w:proofErr w:type="gramStart"/>
            <w:r>
              <w:rPr>
                <w:rFonts w:ascii="Segoe UI Light" w:hAnsi="Segoe UI Light" w:cs="Segoe UI"/>
                <w:sz w:val="22"/>
                <w:szCs w:val="22"/>
                <w:lang w:bidi="en-US"/>
              </w:rPr>
              <w:t>and also</w:t>
            </w:r>
            <w:proofErr w:type="gramEnd"/>
            <w:r>
              <w:rPr>
                <w:rFonts w:ascii="Segoe UI Light" w:hAnsi="Segoe UI Light" w:cs="Segoe UI"/>
                <w:sz w:val="22"/>
                <w:szCs w:val="22"/>
                <w:lang w:bidi="en-US"/>
              </w:rPr>
              <w:t xml:space="preserve"> </w:t>
            </w:r>
            <w:r w:rsidR="00C529BA">
              <w:rPr>
                <w:rFonts w:ascii="Segoe UI Light" w:hAnsi="Segoe UI Light" w:cs="Segoe UI"/>
                <w:sz w:val="22"/>
                <w:szCs w:val="22"/>
                <w:lang w:bidi="en-US"/>
              </w:rPr>
              <w:t xml:space="preserve">with </w:t>
            </w:r>
            <w:r>
              <w:rPr>
                <w:rFonts w:ascii="Segoe UI Light" w:hAnsi="Segoe UI Light" w:cs="Segoe UI"/>
                <w:sz w:val="22"/>
                <w:szCs w:val="22"/>
                <w:lang w:bidi="en-US"/>
              </w:rPr>
              <w:t xml:space="preserve">the Brisbane Airport Corporation and </w:t>
            </w:r>
            <w:r w:rsidR="00C529BA">
              <w:rPr>
                <w:rFonts w:ascii="Segoe UI Light" w:hAnsi="Segoe UI Light" w:cs="Segoe UI"/>
                <w:sz w:val="22"/>
                <w:szCs w:val="22"/>
                <w:lang w:bidi="en-US"/>
              </w:rPr>
              <w:t xml:space="preserve">the </w:t>
            </w:r>
            <w:r>
              <w:rPr>
                <w:rFonts w:ascii="Segoe UI Light" w:hAnsi="Segoe UI Light" w:cs="Segoe UI"/>
                <w:sz w:val="22"/>
                <w:szCs w:val="22"/>
                <w:lang w:bidi="en-US"/>
              </w:rPr>
              <w:t>Port of Brisbane.</w:t>
            </w:r>
          </w:p>
          <w:p w14:paraId="1FF053C1" w14:textId="04E4C91C"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There </w:t>
            </w:r>
            <w:r w:rsidR="00C529BA">
              <w:rPr>
                <w:rFonts w:ascii="Segoe UI Light" w:hAnsi="Segoe UI Light" w:cs="Segoe UI"/>
                <w:sz w:val="22"/>
                <w:szCs w:val="22"/>
                <w:lang w:bidi="en-US"/>
              </w:rPr>
              <w:t xml:space="preserve">will be </w:t>
            </w:r>
            <w:r>
              <w:rPr>
                <w:rFonts w:ascii="Segoe UI Light" w:hAnsi="Segoe UI Light" w:cs="Segoe UI"/>
                <w:sz w:val="22"/>
                <w:szCs w:val="22"/>
                <w:lang w:bidi="en-US"/>
              </w:rPr>
              <w:t>considerable reliance on remote sensing surveillance</w:t>
            </w:r>
            <w:r w:rsidR="00B51781">
              <w:rPr>
                <w:rFonts w:ascii="Segoe UI Light" w:hAnsi="Segoe UI Light" w:cs="Segoe UI"/>
                <w:sz w:val="22"/>
                <w:szCs w:val="22"/>
                <w:lang w:bidi="en-US"/>
              </w:rPr>
              <w:t>,</w:t>
            </w:r>
            <w:r>
              <w:rPr>
                <w:rFonts w:ascii="Segoe UI Light" w:hAnsi="Segoe UI Light" w:cs="Segoe UI"/>
                <w:sz w:val="22"/>
                <w:szCs w:val="22"/>
                <w:lang w:bidi="en-US"/>
              </w:rPr>
              <w:t xml:space="preserve"> with the need to ramp up to 4-5 times more than </w:t>
            </w:r>
            <w:r w:rsidR="00C529BA">
              <w:rPr>
                <w:rFonts w:ascii="Segoe UI Light" w:hAnsi="Segoe UI Light" w:cs="Segoe UI"/>
                <w:sz w:val="22"/>
                <w:szCs w:val="22"/>
                <w:lang w:bidi="en-US"/>
              </w:rPr>
              <w:t xml:space="preserve">is </w:t>
            </w:r>
            <w:r>
              <w:rPr>
                <w:rFonts w:ascii="Segoe UI Light" w:hAnsi="Segoe UI Light" w:cs="Segoe UI"/>
                <w:sz w:val="22"/>
                <w:szCs w:val="22"/>
                <w:lang w:bidi="en-US"/>
              </w:rPr>
              <w:t xml:space="preserve">possible with one camera to reach the required capacity.  </w:t>
            </w:r>
            <w:r w:rsidR="00B51781">
              <w:rPr>
                <w:rFonts w:ascii="Segoe UI Light" w:hAnsi="Segoe UI Light" w:cs="Segoe UI"/>
                <w:sz w:val="22"/>
                <w:szCs w:val="22"/>
                <w:lang w:bidi="en-US"/>
              </w:rPr>
              <w:t>C</w:t>
            </w:r>
            <w:r>
              <w:rPr>
                <w:rFonts w:ascii="Segoe UI Light" w:hAnsi="Segoe UI Light" w:cs="Segoe UI"/>
                <w:sz w:val="22"/>
                <w:szCs w:val="22"/>
                <w:lang w:bidi="en-US"/>
              </w:rPr>
              <w:t xml:space="preserve">hallenges </w:t>
            </w:r>
            <w:r w:rsidR="00C529BA">
              <w:rPr>
                <w:rFonts w:ascii="Segoe UI Light" w:hAnsi="Segoe UI Light" w:cs="Segoe UI"/>
                <w:sz w:val="22"/>
                <w:szCs w:val="22"/>
                <w:lang w:bidi="en-US"/>
              </w:rPr>
              <w:t xml:space="preserve">are </w:t>
            </w:r>
            <w:r>
              <w:rPr>
                <w:rFonts w:ascii="Segoe UI Light" w:hAnsi="Segoe UI Light" w:cs="Segoe UI"/>
                <w:sz w:val="22"/>
                <w:szCs w:val="22"/>
                <w:lang w:bidi="en-US"/>
              </w:rPr>
              <w:t xml:space="preserve">being experienced in the procurement of additional cameras, including an 18 month wait with the manufacturer and confirmation of the extra funding commitment. The contract </w:t>
            </w:r>
            <w:r w:rsidR="00B51781" w:rsidRPr="00B51781">
              <w:rPr>
                <w:rFonts w:ascii="Segoe UI Light" w:hAnsi="Segoe UI Light" w:cs="Segoe UI"/>
                <w:sz w:val="22"/>
                <w:szCs w:val="22"/>
                <w:lang w:bidi="en-US"/>
              </w:rPr>
              <w:t xml:space="preserve">with the current RSS service provider </w:t>
            </w:r>
            <w:r>
              <w:rPr>
                <w:rFonts w:ascii="Segoe UI Light" w:hAnsi="Segoe UI Light" w:cs="Segoe UI"/>
                <w:sz w:val="22"/>
                <w:szCs w:val="22"/>
                <w:lang w:bidi="en-US"/>
              </w:rPr>
              <w:t xml:space="preserve">has been extended.  However, the Program will go to market to seek additional suppliers for availability and to cut costs. This poses a risk as the current supplier has the IP for the model currently in use but has agreed to write manuals on how to operate their model. </w:t>
            </w:r>
          </w:p>
          <w:p w14:paraId="61C9CDA1" w14:textId="77777777"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Other risks discussed were:</w:t>
            </w:r>
          </w:p>
          <w:p w14:paraId="15E29460" w14:textId="77777777" w:rsidR="00466118" w:rsidRDefault="00466118"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c</w:t>
            </w:r>
            <w:r w:rsidRPr="004E13AB">
              <w:rPr>
                <w:rFonts w:ascii="Segoe UI Light" w:hAnsi="Segoe UI Light" w:cs="Segoe UI"/>
                <w:sz w:val="22"/>
                <w:szCs w:val="22"/>
                <w:lang w:bidi="en-US"/>
              </w:rPr>
              <w:t xml:space="preserve">orrectly identifying the areas that are to be targeted </w:t>
            </w:r>
            <w:r>
              <w:rPr>
                <w:rFonts w:ascii="Segoe UI Light" w:hAnsi="Segoe UI Light" w:cs="Segoe UI"/>
                <w:sz w:val="22"/>
                <w:szCs w:val="22"/>
                <w:lang w:bidi="en-US"/>
              </w:rPr>
              <w:t>through</w:t>
            </w:r>
            <w:r w:rsidRPr="004E13AB">
              <w:rPr>
                <w:rFonts w:ascii="Segoe UI Light" w:hAnsi="Segoe UI Light" w:cs="Segoe UI"/>
                <w:sz w:val="22"/>
                <w:szCs w:val="22"/>
                <w:lang w:bidi="en-US"/>
              </w:rPr>
              <w:t xml:space="preserve"> risk </w:t>
            </w:r>
            <w:proofErr w:type="gramStart"/>
            <w:r w:rsidRPr="004E13AB">
              <w:rPr>
                <w:rFonts w:ascii="Segoe UI Light" w:hAnsi="Segoe UI Light" w:cs="Segoe UI"/>
                <w:sz w:val="22"/>
                <w:szCs w:val="22"/>
                <w:lang w:bidi="en-US"/>
              </w:rPr>
              <w:t>mapping</w:t>
            </w:r>
            <w:proofErr w:type="gramEnd"/>
          </w:p>
          <w:p w14:paraId="3062D628" w14:textId="77777777" w:rsidR="00466118" w:rsidRPr="004E13AB" w:rsidRDefault="00466118"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efficacy of treatment through statistically sound analysis of surveillance</w:t>
            </w:r>
          </w:p>
          <w:p w14:paraId="5ABE879C" w14:textId="4C4C8D72" w:rsidR="00466118" w:rsidRDefault="00466118"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q</w:t>
            </w:r>
            <w:r w:rsidRPr="004E13AB">
              <w:rPr>
                <w:rFonts w:ascii="Segoe UI Light" w:hAnsi="Segoe UI Light" w:cs="Segoe UI"/>
                <w:sz w:val="22"/>
                <w:szCs w:val="22"/>
                <w:lang w:bidi="en-US"/>
              </w:rPr>
              <w:t>uality control – maintain</w:t>
            </w:r>
            <w:r w:rsidR="00C529BA">
              <w:rPr>
                <w:rFonts w:ascii="Segoe UI Light" w:hAnsi="Segoe UI Light" w:cs="Segoe UI"/>
                <w:sz w:val="22"/>
                <w:szCs w:val="22"/>
                <w:lang w:bidi="en-US"/>
              </w:rPr>
              <w:t>ing</w:t>
            </w:r>
            <w:r w:rsidRPr="004E13AB">
              <w:rPr>
                <w:rFonts w:ascii="Segoe UI Light" w:hAnsi="Segoe UI Light" w:cs="Segoe UI"/>
                <w:sz w:val="22"/>
                <w:szCs w:val="22"/>
                <w:lang w:bidi="en-US"/>
              </w:rPr>
              <w:t xml:space="preserve"> the coverage and the standard of </w:t>
            </w:r>
            <w:proofErr w:type="gramStart"/>
            <w:r w:rsidRPr="004E13AB">
              <w:rPr>
                <w:rFonts w:ascii="Segoe UI Light" w:hAnsi="Segoe UI Light" w:cs="Segoe UI"/>
                <w:sz w:val="22"/>
                <w:szCs w:val="22"/>
                <w:lang w:bidi="en-US"/>
              </w:rPr>
              <w:t>coverage</w:t>
            </w:r>
            <w:proofErr w:type="gramEnd"/>
          </w:p>
          <w:p w14:paraId="5A6545A9" w14:textId="178C24DB" w:rsidR="00466118" w:rsidRDefault="00B51781"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maintaining </w:t>
            </w:r>
            <w:r w:rsidR="00466118">
              <w:rPr>
                <w:rFonts w:ascii="Segoe UI Light" w:hAnsi="Segoe UI Light" w:cs="Segoe UI"/>
                <w:sz w:val="22"/>
                <w:szCs w:val="22"/>
                <w:lang w:bidi="en-US"/>
              </w:rPr>
              <w:t xml:space="preserve">the current </w:t>
            </w:r>
            <w:r>
              <w:rPr>
                <w:rFonts w:ascii="Segoe UI Light" w:hAnsi="Segoe UI Light" w:cs="Segoe UI"/>
                <w:sz w:val="22"/>
                <w:szCs w:val="22"/>
                <w:lang w:bidi="en-US"/>
              </w:rPr>
              <w:t xml:space="preserve">achievements </w:t>
            </w:r>
            <w:r w:rsidR="00CF2C55">
              <w:rPr>
                <w:rFonts w:ascii="Segoe UI Light" w:hAnsi="Segoe UI Light" w:cs="Segoe UI"/>
                <w:sz w:val="22"/>
                <w:szCs w:val="22"/>
                <w:lang w:bidi="en-US"/>
              </w:rPr>
              <w:t xml:space="preserve">and capability </w:t>
            </w:r>
            <w:r w:rsidR="00466118">
              <w:rPr>
                <w:rFonts w:ascii="Segoe UI Light" w:hAnsi="Segoe UI Light" w:cs="Segoe UI"/>
                <w:sz w:val="22"/>
                <w:szCs w:val="22"/>
                <w:lang w:bidi="en-US"/>
              </w:rPr>
              <w:t xml:space="preserve">of the Program while planning for </w:t>
            </w:r>
            <w:r>
              <w:rPr>
                <w:rFonts w:ascii="Segoe UI Light" w:hAnsi="Segoe UI Light" w:cs="Segoe UI"/>
                <w:sz w:val="22"/>
                <w:szCs w:val="22"/>
                <w:lang w:bidi="en-US"/>
              </w:rPr>
              <w:t xml:space="preserve">and implementing </w:t>
            </w:r>
            <w:r w:rsidR="00466118">
              <w:rPr>
                <w:rFonts w:ascii="Segoe UI Light" w:hAnsi="Segoe UI Light" w:cs="Segoe UI"/>
                <w:sz w:val="22"/>
                <w:szCs w:val="22"/>
                <w:lang w:bidi="en-US"/>
              </w:rPr>
              <w:t>the scale-up</w:t>
            </w:r>
          </w:p>
          <w:p w14:paraId="7A2E4400" w14:textId="190B88D4" w:rsidR="00466118" w:rsidRDefault="00466118"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operational risks of weather with mitigants such as contingency allowances</w:t>
            </w:r>
            <w:r w:rsidR="00CF2C55">
              <w:rPr>
                <w:rFonts w:ascii="Segoe UI Light" w:hAnsi="Segoe UI Light" w:cs="Segoe UI"/>
                <w:sz w:val="22"/>
                <w:szCs w:val="22"/>
                <w:lang w:bidi="en-US"/>
              </w:rPr>
              <w:t>,</w:t>
            </w:r>
            <w:r>
              <w:rPr>
                <w:rFonts w:ascii="Segoe UI Light" w:hAnsi="Segoe UI Light" w:cs="Segoe UI"/>
                <w:sz w:val="22"/>
                <w:szCs w:val="22"/>
                <w:lang w:bidi="en-US"/>
              </w:rPr>
              <w:t xml:space="preserve"> etc.</w:t>
            </w:r>
          </w:p>
          <w:p w14:paraId="5BF3AB82" w14:textId="77777777" w:rsidR="00466118" w:rsidRDefault="00466118"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workforce retention and availability of staff for the scale-up</w:t>
            </w:r>
          </w:p>
          <w:p w14:paraId="2E078FA4" w14:textId="77777777" w:rsidR="00466118" w:rsidRPr="004E13AB" w:rsidRDefault="00466118" w:rsidP="00466118">
            <w:pPr>
              <w:pStyle w:val="ListParagraph"/>
              <w:numPr>
                <w:ilvl w:val="0"/>
                <w:numId w:val="10"/>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communication strategies for outbreak controls and public reporting.</w:t>
            </w:r>
          </w:p>
          <w:p w14:paraId="731E5241" w14:textId="77777777"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Sub-Committee</w:t>
            </w:r>
          </w:p>
          <w:p w14:paraId="6D4672FC" w14:textId="766EB548" w:rsidR="00466118" w:rsidRPr="00D62A43" w:rsidRDefault="00466118" w:rsidP="00466118">
            <w:pPr>
              <w:pStyle w:val="ListParagraph"/>
              <w:numPr>
                <w:ilvl w:val="0"/>
                <w:numId w:val="11"/>
              </w:numPr>
              <w:tabs>
                <w:tab w:val="right" w:pos="9214"/>
              </w:tabs>
              <w:spacing w:before="120" w:after="60"/>
              <w:ind w:left="714" w:hanging="357"/>
              <w:contextualSpacing w:val="0"/>
              <w:jc w:val="both"/>
              <w:rPr>
                <w:rFonts w:ascii="Segoe UI Light" w:hAnsi="Segoe UI Light" w:cs="Segoe UI"/>
                <w:sz w:val="22"/>
                <w:szCs w:val="22"/>
                <w:lang w:bidi="th-TH"/>
              </w:rPr>
            </w:pPr>
            <w:r>
              <w:rPr>
                <w:rFonts w:ascii="Segoe UI Light" w:hAnsi="Segoe UI Light"/>
                <w:b/>
                <w:bCs/>
                <w:sz w:val="22"/>
              </w:rPr>
              <w:t>NOTED</w:t>
            </w:r>
            <w:r>
              <w:rPr>
                <w:rFonts w:ascii="Segoe UI Light" w:hAnsi="Segoe UI Light"/>
                <w:sz w:val="22"/>
              </w:rPr>
              <w:t xml:space="preserve"> the update o</w:t>
            </w:r>
            <w:r w:rsidR="00B51781">
              <w:rPr>
                <w:rFonts w:ascii="Segoe UI Light" w:hAnsi="Segoe UI Light"/>
                <w:sz w:val="22"/>
              </w:rPr>
              <w:t>n</w:t>
            </w:r>
            <w:r>
              <w:rPr>
                <w:rFonts w:ascii="Segoe UI Light" w:hAnsi="Segoe UI Light"/>
                <w:sz w:val="22"/>
              </w:rPr>
              <w:t xml:space="preserve"> the Future of the Program – funded/unfunded.</w:t>
            </w:r>
          </w:p>
          <w:p w14:paraId="04DB9B25" w14:textId="77777777" w:rsidR="00466118" w:rsidRPr="00B51781" w:rsidRDefault="00466118" w:rsidP="00466118">
            <w:pPr>
              <w:pStyle w:val="ListParagraph"/>
              <w:numPr>
                <w:ilvl w:val="0"/>
                <w:numId w:val="11"/>
              </w:numPr>
              <w:tabs>
                <w:tab w:val="right" w:pos="9214"/>
              </w:tabs>
              <w:spacing w:before="120" w:after="60"/>
              <w:ind w:left="714" w:hanging="357"/>
              <w:contextualSpacing w:val="0"/>
              <w:jc w:val="both"/>
              <w:rPr>
                <w:rFonts w:ascii="Segoe UI Light" w:hAnsi="Segoe UI Light" w:cs="Segoe UI"/>
                <w:sz w:val="22"/>
                <w:szCs w:val="22"/>
                <w:lang w:bidi="th-TH"/>
              </w:rPr>
            </w:pPr>
            <w:r>
              <w:rPr>
                <w:rFonts w:ascii="Segoe UI Light" w:hAnsi="Segoe UI Light"/>
                <w:b/>
                <w:bCs/>
                <w:sz w:val="22"/>
              </w:rPr>
              <w:t xml:space="preserve">CONSIDERED </w:t>
            </w:r>
            <w:r>
              <w:rPr>
                <w:rFonts w:ascii="Segoe UI Light" w:hAnsi="Segoe UI Light"/>
                <w:sz w:val="22"/>
              </w:rPr>
              <w:t xml:space="preserve">the major risks identified in the 2022-23 Work Plan and will provide advice to </w:t>
            </w:r>
            <w:r w:rsidR="00733C75">
              <w:rPr>
                <w:rFonts w:ascii="Segoe UI Light" w:hAnsi="Segoe UI Light"/>
                <w:sz w:val="22"/>
              </w:rPr>
              <w:t>the Steering</w:t>
            </w:r>
            <w:r>
              <w:rPr>
                <w:rFonts w:ascii="Segoe UI Light" w:hAnsi="Segoe UI Light"/>
                <w:sz w:val="22"/>
              </w:rPr>
              <w:t xml:space="preserve"> Committee at its May 2022 meeting. </w:t>
            </w:r>
          </w:p>
          <w:p w14:paraId="42B612A0" w14:textId="19F91D09" w:rsidR="00B51781" w:rsidRPr="00514EF7" w:rsidRDefault="00B51781" w:rsidP="00514EF7">
            <w:pPr>
              <w:tabs>
                <w:tab w:val="right" w:pos="9214"/>
              </w:tabs>
              <w:spacing w:before="120" w:after="60"/>
              <w:ind w:left="357"/>
              <w:jc w:val="both"/>
              <w:rPr>
                <w:rFonts w:ascii="Segoe UI Light" w:hAnsi="Segoe UI Light" w:cs="Segoe UI"/>
                <w:sz w:val="22"/>
                <w:szCs w:val="22"/>
                <w:lang w:bidi="th-TH"/>
              </w:rPr>
            </w:pPr>
          </w:p>
        </w:tc>
      </w:tr>
      <w:tr w:rsidR="00466118" w14:paraId="369DCABB" w14:textId="77777777" w:rsidTr="0030485D">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9565C13" w14:textId="77777777" w:rsidR="00466118" w:rsidRDefault="00466118" w:rsidP="0030485D">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1720D6"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53AD14" w14:textId="77777777" w:rsidR="00466118" w:rsidRDefault="00466118" w:rsidP="0030485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41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8238B24"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517CDE9B" w14:textId="77777777" w:rsidTr="0030485D">
        <w:tc>
          <w:tcPr>
            <w:tcW w:w="567" w:type="dxa"/>
            <w:tcBorders>
              <w:top w:val="single" w:sz="4" w:space="0" w:color="auto"/>
              <w:left w:val="single" w:sz="4" w:space="0" w:color="auto"/>
              <w:bottom w:val="single" w:sz="4" w:space="0" w:color="auto"/>
              <w:right w:val="single" w:sz="4" w:space="0" w:color="auto"/>
            </w:tcBorders>
          </w:tcPr>
          <w:p w14:paraId="5E773BED" w14:textId="102D6F30" w:rsidR="00466118" w:rsidRDefault="00B51781" w:rsidP="0030485D">
            <w:pPr>
              <w:spacing w:before="120" w:after="120"/>
              <w:rPr>
                <w:rFonts w:ascii="Segoe UI Light" w:hAnsi="Segoe UI Light" w:cs="Segoe UI"/>
                <w:sz w:val="22"/>
                <w:szCs w:val="22"/>
              </w:rPr>
            </w:pPr>
            <w:r>
              <w:rPr>
                <w:rFonts w:ascii="Segoe UI Light" w:hAnsi="Segoe UI Light" w:cs="Segoe UI"/>
                <w:sz w:val="22"/>
                <w:szCs w:val="22"/>
              </w:rPr>
              <w:t>5</w:t>
            </w:r>
            <w:r w:rsidR="00466118">
              <w:rPr>
                <w:rFonts w:ascii="Segoe UI Light" w:hAnsi="Segoe UI Light" w:cs="Segoe UI"/>
                <w:sz w:val="22"/>
                <w:szCs w:val="22"/>
              </w:rPr>
              <w:t>.</w:t>
            </w:r>
          </w:p>
        </w:tc>
        <w:tc>
          <w:tcPr>
            <w:tcW w:w="4538" w:type="dxa"/>
            <w:tcBorders>
              <w:top w:val="single" w:sz="4" w:space="0" w:color="auto"/>
              <w:left w:val="single" w:sz="4" w:space="0" w:color="auto"/>
              <w:bottom w:val="single" w:sz="4" w:space="0" w:color="auto"/>
              <w:right w:val="single" w:sz="4" w:space="0" w:color="auto"/>
            </w:tcBorders>
          </w:tcPr>
          <w:p w14:paraId="1F42E4B1" w14:textId="77777777" w:rsidR="00466118" w:rsidRDefault="00466118" w:rsidP="0030485D">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Add RMSC update to the May 2022 Steering Committee meeting agenda.</w:t>
            </w:r>
          </w:p>
        </w:tc>
        <w:tc>
          <w:tcPr>
            <w:tcW w:w="1702" w:type="dxa"/>
            <w:tcBorders>
              <w:top w:val="single" w:sz="4" w:space="0" w:color="auto"/>
              <w:left w:val="single" w:sz="4" w:space="0" w:color="auto"/>
              <w:bottom w:val="single" w:sz="4" w:space="0" w:color="auto"/>
              <w:right w:val="single" w:sz="4" w:space="0" w:color="auto"/>
            </w:tcBorders>
          </w:tcPr>
          <w:p w14:paraId="644C1BDC" w14:textId="77777777" w:rsidR="00466118" w:rsidRDefault="00466118"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419" w:type="dxa"/>
            <w:tcBorders>
              <w:top w:val="single" w:sz="4" w:space="0" w:color="auto"/>
              <w:left w:val="single" w:sz="4" w:space="0" w:color="auto"/>
              <w:bottom w:val="single" w:sz="4" w:space="0" w:color="auto"/>
              <w:right w:val="single" w:sz="4" w:space="0" w:color="auto"/>
            </w:tcBorders>
          </w:tcPr>
          <w:p w14:paraId="56D5C4A7" w14:textId="77777777" w:rsidR="00466118" w:rsidRDefault="00466118"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May 2022</w:t>
            </w:r>
          </w:p>
        </w:tc>
        <w:tc>
          <w:tcPr>
            <w:tcW w:w="1414" w:type="dxa"/>
            <w:tcBorders>
              <w:top w:val="single" w:sz="4" w:space="0" w:color="auto"/>
              <w:left w:val="single" w:sz="4" w:space="0" w:color="auto"/>
              <w:bottom w:val="single" w:sz="4" w:space="0" w:color="auto"/>
              <w:right w:val="single" w:sz="4" w:space="0" w:color="auto"/>
            </w:tcBorders>
          </w:tcPr>
          <w:p w14:paraId="61E60C90" w14:textId="11A7D581" w:rsidR="00466118" w:rsidRDefault="00726A1C"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3E74C889" w14:textId="77777777" w:rsidR="00466118" w:rsidRDefault="00466118" w:rsidP="00466118"/>
    <w:tbl>
      <w:tblPr>
        <w:tblStyle w:val="TableGrid"/>
        <w:tblW w:w="9645" w:type="dxa"/>
        <w:tblInd w:w="-147" w:type="dxa"/>
        <w:tblLayout w:type="fixed"/>
        <w:tblLook w:val="06A0" w:firstRow="1" w:lastRow="0" w:firstColumn="1" w:lastColumn="0" w:noHBand="1" w:noVBand="1"/>
      </w:tblPr>
      <w:tblGrid>
        <w:gridCol w:w="567"/>
        <w:gridCol w:w="4538"/>
        <w:gridCol w:w="1702"/>
        <w:gridCol w:w="1419"/>
        <w:gridCol w:w="1419"/>
      </w:tblGrid>
      <w:tr w:rsidR="00466118" w14:paraId="62122DB7" w14:textId="77777777" w:rsidTr="0030485D">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3DFCA6" w14:textId="77777777" w:rsidR="00466118" w:rsidRDefault="00466118" w:rsidP="0030485D">
            <w:pPr>
              <w:keepNext/>
              <w:keepLines/>
              <w:rPr>
                <w:rFonts w:ascii="Segoe UI Light" w:hAnsi="Segoe UI Light" w:cs="Segoe UI"/>
                <w:b/>
                <w:iCs/>
                <w:sz w:val="22"/>
                <w:szCs w:val="22"/>
                <w:lang w:bidi="en-US"/>
              </w:rPr>
            </w:pPr>
            <w:r>
              <w:rPr>
                <w:rFonts w:ascii="Segoe UI Light" w:hAnsi="Segoe UI Light" w:cs="Segoe UI"/>
                <w:b/>
                <w:iCs/>
                <w:sz w:val="22"/>
                <w:szCs w:val="22"/>
                <w:lang w:bidi="en-US"/>
              </w:rPr>
              <w:lastRenderedPageBreak/>
              <w:t>Agenda Item 6 – Program Ramp-Up</w:t>
            </w:r>
          </w:p>
        </w:tc>
      </w:tr>
      <w:tr w:rsidR="00466118" w14:paraId="627323F5" w14:textId="77777777" w:rsidTr="0030485D">
        <w:tc>
          <w:tcPr>
            <w:tcW w:w="9645" w:type="dxa"/>
            <w:gridSpan w:val="5"/>
            <w:tcBorders>
              <w:top w:val="single" w:sz="4" w:space="0" w:color="auto"/>
              <w:left w:val="single" w:sz="4" w:space="0" w:color="auto"/>
              <w:bottom w:val="single" w:sz="4" w:space="0" w:color="auto"/>
              <w:right w:val="single" w:sz="4" w:space="0" w:color="auto"/>
            </w:tcBorders>
            <w:hideMark/>
          </w:tcPr>
          <w:p w14:paraId="6E70B545" w14:textId="3A0F4ACC" w:rsidR="00466118" w:rsidRDefault="00466118" w:rsidP="0030485D">
            <w:pPr>
              <w:tabs>
                <w:tab w:val="right" w:pos="9214"/>
              </w:tabs>
              <w:spacing w:after="120"/>
              <w:jc w:val="both"/>
              <w:rPr>
                <w:rFonts w:ascii="Segoe UI Light" w:hAnsi="Segoe UI Light"/>
                <w:sz w:val="22"/>
              </w:rPr>
            </w:pPr>
            <w:r>
              <w:rPr>
                <w:rFonts w:ascii="Segoe UI Light" w:hAnsi="Segoe UI Light"/>
                <w:sz w:val="22"/>
              </w:rPr>
              <w:t xml:space="preserve">Graeme Dudgeon provided an overview of the high-level </w:t>
            </w:r>
            <w:r w:rsidR="00B51781">
              <w:rPr>
                <w:rFonts w:ascii="Segoe UI Light" w:hAnsi="Segoe UI Light"/>
                <w:sz w:val="22"/>
              </w:rPr>
              <w:t xml:space="preserve">activities </w:t>
            </w:r>
            <w:r>
              <w:rPr>
                <w:rFonts w:ascii="Segoe UI Light" w:hAnsi="Segoe UI Light"/>
                <w:sz w:val="22"/>
              </w:rPr>
              <w:t>in terms of the ramp up for the Program over the next three years.</w:t>
            </w:r>
          </w:p>
          <w:p w14:paraId="74E71891" w14:textId="57BC2195" w:rsidR="00466118" w:rsidRDefault="00466118" w:rsidP="0030485D">
            <w:pPr>
              <w:tabs>
                <w:tab w:val="right" w:pos="9214"/>
              </w:tabs>
              <w:spacing w:after="120"/>
              <w:jc w:val="both"/>
              <w:rPr>
                <w:rFonts w:ascii="Segoe UI Light" w:hAnsi="Segoe UI Light"/>
                <w:sz w:val="22"/>
              </w:rPr>
            </w:pPr>
            <w:r>
              <w:rPr>
                <w:rFonts w:ascii="Segoe UI Light" w:hAnsi="Segoe UI Light"/>
                <w:sz w:val="22"/>
              </w:rPr>
              <w:t>AGSOC agreed in-principle to bring forward existing approved funding to fund ‘Option A</w:t>
            </w:r>
            <w:r w:rsidR="00A707F4">
              <w:rPr>
                <w:rFonts w:ascii="Segoe UI Light" w:hAnsi="Segoe UI Light"/>
                <w:sz w:val="22"/>
              </w:rPr>
              <w:t>’</w:t>
            </w:r>
            <w:r>
              <w:rPr>
                <w:rFonts w:ascii="Segoe UI Light" w:hAnsi="Segoe UI Light"/>
                <w:sz w:val="22"/>
              </w:rPr>
              <w:t>, the revised eradication program for 2022-23, a recommendation of the Strategic Review.  The Program has commenced scaling up the treatment plan and surveillance plan for 2022-23 based on the forecast budget</w:t>
            </w:r>
            <w:r w:rsidR="00CF2C55">
              <w:rPr>
                <w:rFonts w:ascii="Segoe UI Light" w:hAnsi="Segoe UI Light"/>
                <w:sz w:val="22"/>
              </w:rPr>
              <w:t xml:space="preserve"> of $95M</w:t>
            </w:r>
            <w:r>
              <w:rPr>
                <w:rFonts w:ascii="Segoe UI Light" w:hAnsi="Segoe UI Light"/>
                <w:sz w:val="22"/>
              </w:rPr>
              <w:t>, in line with the 2021 Strategic Review</w:t>
            </w:r>
            <w:r w:rsidR="00CF2C55">
              <w:rPr>
                <w:rFonts w:ascii="Segoe UI Light" w:hAnsi="Segoe UI Light"/>
                <w:sz w:val="22"/>
              </w:rPr>
              <w:t>.</w:t>
            </w:r>
            <w:r>
              <w:rPr>
                <w:rFonts w:ascii="Segoe UI Light" w:hAnsi="Segoe UI Light"/>
                <w:sz w:val="22"/>
              </w:rPr>
              <w:t xml:space="preserve"> The 2022-23 Workplan will be progressed to Agriculture Ministers in March 2022 for their decision.</w:t>
            </w:r>
          </w:p>
          <w:p w14:paraId="60A6604B" w14:textId="77B53D16" w:rsidR="00466118" w:rsidRDefault="00466118" w:rsidP="0030485D">
            <w:pPr>
              <w:tabs>
                <w:tab w:val="right" w:pos="9214"/>
              </w:tabs>
              <w:spacing w:after="120"/>
              <w:jc w:val="both"/>
              <w:rPr>
                <w:rFonts w:ascii="Segoe UI Light" w:hAnsi="Segoe UI Light"/>
                <w:sz w:val="22"/>
              </w:rPr>
            </w:pPr>
            <w:r>
              <w:rPr>
                <w:rFonts w:ascii="Segoe UI Light" w:hAnsi="Segoe UI Light"/>
                <w:sz w:val="22"/>
              </w:rPr>
              <w:t xml:space="preserve">The Review also recommended the FAST program which will significantly contribute to what the Program is doing. FAST </w:t>
            </w:r>
            <w:r w:rsidR="00CF2C55">
              <w:rPr>
                <w:rFonts w:ascii="Segoe UI Light" w:hAnsi="Segoe UI Light"/>
                <w:sz w:val="22"/>
              </w:rPr>
              <w:t>was discussed further</w:t>
            </w:r>
            <w:r>
              <w:rPr>
                <w:rFonts w:ascii="Segoe UI Light" w:hAnsi="Segoe UI Light"/>
                <w:sz w:val="22"/>
              </w:rPr>
              <w:t xml:space="preserve"> </w:t>
            </w:r>
            <w:r w:rsidR="00F75BD0">
              <w:rPr>
                <w:rFonts w:ascii="Segoe UI Light" w:hAnsi="Segoe UI Light"/>
                <w:sz w:val="22"/>
              </w:rPr>
              <w:t xml:space="preserve">at </w:t>
            </w:r>
            <w:r>
              <w:rPr>
                <w:rFonts w:ascii="Segoe UI Light" w:hAnsi="Segoe UI Light"/>
                <w:sz w:val="22"/>
              </w:rPr>
              <w:t>Agenda Item 7.</w:t>
            </w:r>
          </w:p>
          <w:p w14:paraId="69C9138E" w14:textId="6881B6D2" w:rsidR="00466118" w:rsidRDefault="00466118" w:rsidP="0030485D">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Sub-Committee discussed the assumptions of the operational boundary which is now defined around suburb boundaries to assist in dealing with Councils, communities and FAST, </w:t>
            </w:r>
            <w:proofErr w:type="gramStart"/>
            <w:r>
              <w:rPr>
                <w:rFonts w:ascii="Segoe UI Light" w:hAnsi="Segoe UI Light" w:cs="Segoe UI Light"/>
                <w:iCs/>
                <w:sz w:val="22"/>
                <w:szCs w:val="22"/>
                <w:lang w:bidi="en-US"/>
              </w:rPr>
              <w:t>and also</w:t>
            </w:r>
            <w:proofErr w:type="gramEnd"/>
            <w:r>
              <w:rPr>
                <w:rFonts w:ascii="Segoe UI Light" w:hAnsi="Segoe UI Light" w:cs="Segoe UI Light"/>
                <w:iCs/>
                <w:sz w:val="22"/>
                <w:szCs w:val="22"/>
                <w:lang w:bidi="en-US"/>
              </w:rPr>
              <w:t xml:space="preserve"> to align with biosecurity zones which are implemented at a suburb</w:t>
            </w:r>
            <w:r w:rsidR="00CF2C55">
              <w:rPr>
                <w:rFonts w:ascii="Segoe UI Light" w:hAnsi="Segoe UI Light" w:cs="Segoe UI Light"/>
                <w:iCs/>
                <w:sz w:val="22"/>
                <w:szCs w:val="22"/>
                <w:lang w:bidi="en-US"/>
              </w:rPr>
              <w:t>-</w:t>
            </w:r>
            <w:r>
              <w:rPr>
                <w:rFonts w:ascii="Segoe UI Light" w:hAnsi="Segoe UI Light" w:cs="Segoe UI Light"/>
                <w:iCs/>
                <w:sz w:val="22"/>
                <w:szCs w:val="22"/>
                <w:lang w:bidi="en-US"/>
              </w:rPr>
              <w:t>wide level</w:t>
            </w:r>
            <w:r w:rsidR="00F75BD0">
              <w:rPr>
                <w:rFonts w:ascii="Segoe UI Light" w:hAnsi="Segoe UI Light" w:cs="Segoe UI Light"/>
                <w:iCs/>
                <w:sz w:val="22"/>
                <w:szCs w:val="22"/>
                <w:lang w:bidi="en-US"/>
              </w:rPr>
              <w:t>.</w:t>
            </w:r>
            <w:r>
              <w:rPr>
                <w:rFonts w:ascii="Segoe UI Light" w:hAnsi="Segoe UI Light" w:cs="Segoe UI Light"/>
                <w:iCs/>
                <w:sz w:val="22"/>
                <w:szCs w:val="22"/>
                <w:lang w:bidi="en-US"/>
              </w:rPr>
              <w:t xml:space="preserve"> In some cases, </w:t>
            </w:r>
            <w:r w:rsidR="00F75BD0">
              <w:rPr>
                <w:rFonts w:ascii="Segoe UI Light" w:hAnsi="Segoe UI Light" w:cs="Segoe UI Light"/>
                <w:iCs/>
                <w:sz w:val="22"/>
                <w:szCs w:val="22"/>
                <w:lang w:bidi="en-US"/>
              </w:rPr>
              <w:t xml:space="preserve">the operational boundary </w:t>
            </w:r>
            <w:r>
              <w:rPr>
                <w:rFonts w:ascii="Segoe UI Light" w:hAnsi="Segoe UI Light" w:cs="Segoe UI Light"/>
                <w:iCs/>
                <w:sz w:val="22"/>
                <w:szCs w:val="22"/>
                <w:lang w:bidi="en-US"/>
              </w:rPr>
              <w:t>will sit beyond the 10km containment ring that was a recommendation of the strategic review. This will also allow for better alignment for communications with communities and for recording of significant detections.</w:t>
            </w:r>
          </w:p>
          <w:p w14:paraId="62002785" w14:textId="77777777" w:rsidR="00466118" w:rsidRDefault="00466118" w:rsidP="0030485D">
            <w:pPr>
              <w:spacing w:before="120" w:after="120"/>
              <w:jc w:val="both"/>
              <w:rPr>
                <w:rFonts w:ascii="Segoe UI Light" w:hAnsi="Segoe UI Light" w:cs="Segoe UI Light"/>
                <w:iCs/>
                <w:sz w:val="22"/>
                <w:szCs w:val="22"/>
                <w:lang w:bidi="en-US"/>
              </w:rPr>
            </w:pPr>
            <w:r>
              <w:rPr>
                <w:rFonts w:ascii="Segoe UI Light" w:hAnsi="Segoe UI Light" w:cs="Segoe UI Light"/>
                <w:iCs/>
                <w:sz w:val="22"/>
                <w:szCs w:val="22"/>
                <w:lang w:bidi="en-US"/>
              </w:rPr>
              <w:t xml:space="preserve">The Policy team are considering the best options for how many biosecurity zones will be required to accommodate the eradication, </w:t>
            </w:r>
            <w:proofErr w:type="gramStart"/>
            <w:r>
              <w:rPr>
                <w:rFonts w:ascii="Segoe UI Light" w:hAnsi="Segoe UI Light" w:cs="Segoe UI Light"/>
                <w:iCs/>
                <w:sz w:val="22"/>
                <w:szCs w:val="22"/>
                <w:lang w:bidi="en-US"/>
              </w:rPr>
              <w:t>containment</w:t>
            </w:r>
            <w:proofErr w:type="gramEnd"/>
            <w:r>
              <w:rPr>
                <w:rFonts w:ascii="Segoe UI Light" w:hAnsi="Segoe UI Light" w:cs="Segoe UI Light"/>
                <w:iCs/>
                <w:sz w:val="22"/>
                <w:szCs w:val="22"/>
                <w:lang w:bidi="en-US"/>
              </w:rPr>
              <w:t xml:space="preserve"> and suppression areas.</w:t>
            </w:r>
          </w:p>
          <w:p w14:paraId="3AF8F99A" w14:textId="40B54E91" w:rsidR="00466118" w:rsidRDefault="00466118" w:rsidP="0030485D">
            <w:pPr>
              <w:tabs>
                <w:tab w:val="right" w:pos="9214"/>
              </w:tabs>
              <w:spacing w:after="120"/>
              <w:jc w:val="both"/>
              <w:rPr>
                <w:rFonts w:ascii="Segoe UI Light" w:hAnsi="Segoe UI Light"/>
                <w:sz w:val="22"/>
              </w:rPr>
            </w:pPr>
            <w:r>
              <w:rPr>
                <w:rFonts w:ascii="Segoe UI Light" w:hAnsi="Segoe UI Light"/>
                <w:sz w:val="22"/>
              </w:rPr>
              <w:t>There is a significant risk involved in delivering the expanded program while planning and doing all the other work required for further expansion and the adoption of new responsibilities in the suppression areas and coordination with FAST. Confidence is needed to ensure these different work streams can be delivered and don’t conflict.</w:t>
            </w:r>
          </w:p>
          <w:p w14:paraId="7C8C4C14" w14:textId="2BCC59CC" w:rsidR="00466118" w:rsidRDefault="00466118" w:rsidP="0030485D">
            <w:pPr>
              <w:tabs>
                <w:tab w:val="right" w:pos="9214"/>
              </w:tabs>
              <w:spacing w:after="120"/>
              <w:jc w:val="both"/>
              <w:rPr>
                <w:rFonts w:ascii="Segoe UI Light" w:hAnsi="Segoe UI Light"/>
                <w:sz w:val="22"/>
              </w:rPr>
            </w:pPr>
            <w:r>
              <w:rPr>
                <w:rFonts w:ascii="Segoe UI Light" w:hAnsi="Segoe UI Light"/>
                <w:sz w:val="22"/>
              </w:rPr>
              <w:t>It was suggested that with the change in biosecurity zones and the general change to the Program</w:t>
            </w:r>
            <w:r w:rsidR="00B63479">
              <w:rPr>
                <w:rFonts w:ascii="Segoe UI Light" w:hAnsi="Segoe UI Light"/>
                <w:sz w:val="22"/>
              </w:rPr>
              <w:t>, issues related to</w:t>
            </w:r>
            <w:r>
              <w:rPr>
                <w:rFonts w:ascii="Segoe UI Light" w:hAnsi="Segoe UI Light"/>
                <w:sz w:val="22"/>
              </w:rPr>
              <w:t xml:space="preserve"> transferring costs to stakeholders and the general community, human rights and equity </w:t>
            </w:r>
            <w:r w:rsidR="00F75BD0">
              <w:rPr>
                <w:rFonts w:ascii="Segoe UI Light" w:hAnsi="Segoe UI Light"/>
                <w:sz w:val="22"/>
              </w:rPr>
              <w:t xml:space="preserve">considerations </w:t>
            </w:r>
            <w:r>
              <w:rPr>
                <w:rFonts w:ascii="Segoe UI Light" w:hAnsi="Segoe UI Light"/>
                <w:sz w:val="22"/>
              </w:rPr>
              <w:t xml:space="preserve">may need to be </w:t>
            </w:r>
            <w:proofErr w:type="gramStart"/>
            <w:r>
              <w:rPr>
                <w:rFonts w:ascii="Segoe UI Light" w:hAnsi="Segoe UI Light"/>
                <w:sz w:val="22"/>
              </w:rPr>
              <w:t>taken into account</w:t>
            </w:r>
            <w:proofErr w:type="gramEnd"/>
            <w:r>
              <w:rPr>
                <w:rFonts w:ascii="Segoe UI Light" w:hAnsi="Segoe UI Light"/>
                <w:sz w:val="22"/>
              </w:rPr>
              <w:t xml:space="preserve"> and there may need to be a consideration of </w:t>
            </w:r>
            <w:r w:rsidR="00B63479">
              <w:rPr>
                <w:rFonts w:ascii="Segoe UI Light" w:hAnsi="Segoe UI Light"/>
                <w:sz w:val="22"/>
              </w:rPr>
              <w:t xml:space="preserve">associated </w:t>
            </w:r>
            <w:r>
              <w:rPr>
                <w:rFonts w:ascii="Segoe UI Light" w:hAnsi="Segoe UI Light"/>
                <w:sz w:val="22"/>
              </w:rPr>
              <w:t>costs within the FAST Program.</w:t>
            </w:r>
          </w:p>
          <w:p w14:paraId="2D4F91E1" w14:textId="77777777"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The Sub-Committee:</w:t>
            </w:r>
          </w:p>
          <w:p w14:paraId="609C2CE4" w14:textId="77777777" w:rsidR="00466118" w:rsidRDefault="00466118" w:rsidP="00466118">
            <w:pPr>
              <w:pStyle w:val="ListParagraph"/>
              <w:numPr>
                <w:ilvl w:val="0"/>
                <w:numId w:val="7"/>
              </w:numPr>
              <w:tabs>
                <w:tab w:val="right" w:pos="9214"/>
              </w:tabs>
              <w:spacing w:before="120" w:after="120"/>
              <w:jc w:val="both"/>
              <w:rPr>
                <w:rFonts w:ascii="Segoe UI Light" w:hAnsi="Segoe UI Light"/>
                <w:sz w:val="22"/>
              </w:rPr>
            </w:pPr>
            <w:r>
              <w:rPr>
                <w:rFonts w:ascii="Segoe UI Light" w:hAnsi="Segoe UI Light" w:cs="Segoe UI"/>
                <w:b/>
                <w:sz w:val="22"/>
                <w:szCs w:val="22"/>
                <w:lang w:bidi="th-TH"/>
              </w:rPr>
              <w:t xml:space="preserve">NOTED </w:t>
            </w:r>
            <w:r>
              <w:rPr>
                <w:rFonts w:ascii="Segoe UI Light" w:hAnsi="Segoe UI Light" w:cs="Segoe UI"/>
                <w:bCs/>
                <w:sz w:val="22"/>
                <w:szCs w:val="22"/>
                <w:lang w:bidi="th-TH"/>
              </w:rPr>
              <w:t>the update on the NRIFAEP Ramp-Up.</w:t>
            </w:r>
          </w:p>
        </w:tc>
      </w:tr>
      <w:tr w:rsidR="00466118" w14:paraId="09B04040" w14:textId="77777777" w:rsidTr="0030485D">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63754E1" w14:textId="77777777" w:rsidR="00466118" w:rsidRDefault="00466118" w:rsidP="0030485D">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C024A3"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4A6672" w14:textId="77777777" w:rsidR="00466118" w:rsidRDefault="00466118" w:rsidP="0030485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41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A48E619"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07A84981" w14:textId="77777777" w:rsidTr="0030485D">
        <w:tc>
          <w:tcPr>
            <w:tcW w:w="567" w:type="dxa"/>
            <w:tcBorders>
              <w:top w:val="single" w:sz="4" w:space="0" w:color="auto"/>
              <w:left w:val="single" w:sz="4" w:space="0" w:color="auto"/>
              <w:bottom w:val="single" w:sz="4" w:space="0" w:color="auto"/>
              <w:right w:val="single" w:sz="4" w:space="0" w:color="auto"/>
            </w:tcBorders>
          </w:tcPr>
          <w:p w14:paraId="499D91B2" w14:textId="77777777" w:rsidR="00466118" w:rsidRDefault="00466118" w:rsidP="0030485D">
            <w:pPr>
              <w:spacing w:before="60" w:after="60"/>
              <w:rPr>
                <w:rFonts w:ascii="Segoe UI Light" w:hAnsi="Segoe UI Light" w:cs="Segoe UI"/>
                <w:sz w:val="22"/>
                <w:szCs w:val="22"/>
              </w:rPr>
            </w:pPr>
          </w:p>
        </w:tc>
        <w:tc>
          <w:tcPr>
            <w:tcW w:w="4538" w:type="dxa"/>
            <w:tcBorders>
              <w:top w:val="single" w:sz="4" w:space="0" w:color="auto"/>
              <w:left w:val="single" w:sz="4" w:space="0" w:color="auto"/>
              <w:bottom w:val="single" w:sz="4" w:space="0" w:color="auto"/>
              <w:right w:val="single" w:sz="4" w:space="0" w:color="auto"/>
            </w:tcBorders>
            <w:hideMark/>
          </w:tcPr>
          <w:p w14:paraId="3CEB2737" w14:textId="77777777" w:rsidR="00466118" w:rsidRDefault="00466118" w:rsidP="0030485D">
            <w:pPr>
              <w:spacing w:before="60" w:after="60"/>
              <w:rPr>
                <w:rFonts w:ascii="Segoe UI Light" w:hAnsi="Segoe UI Light" w:cs="Segoe UI"/>
                <w:sz w:val="22"/>
                <w:szCs w:val="22"/>
              </w:rPr>
            </w:pPr>
            <w:r>
              <w:rPr>
                <w:rFonts w:ascii="Segoe UI Light" w:hAnsi="Segoe UI Light" w:cs="Segoe UI"/>
                <w:sz w:val="22"/>
                <w:szCs w:val="22"/>
              </w:rPr>
              <w:t>Nil</w:t>
            </w:r>
          </w:p>
        </w:tc>
        <w:tc>
          <w:tcPr>
            <w:tcW w:w="1702" w:type="dxa"/>
            <w:tcBorders>
              <w:top w:val="single" w:sz="4" w:space="0" w:color="auto"/>
              <w:left w:val="single" w:sz="4" w:space="0" w:color="auto"/>
              <w:bottom w:val="single" w:sz="4" w:space="0" w:color="auto"/>
              <w:right w:val="single" w:sz="4" w:space="0" w:color="auto"/>
            </w:tcBorders>
          </w:tcPr>
          <w:p w14:paraId="244C42BF" w14:textId="77777777" w:rsidR="00466118" w:rsidRDefault="00466118" w:rsidP="0030485D">
            <w:pPr>
              <w:spacing w:before="60" w:after="60"/>
              <w:rPr>
                <w:rFonts w:ascii="Segoe UI Light" w:hAnsi="Segoe UI Light" w:cs="Segoe U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1CA96418" w14:textId="77777777" w:rsidR="00466118" w:rsidRDefault="00466118" w:rsidP="0030485D">
            <w:pPr>
              <w:spacing w:before="60" w:after="60"/>
              <w:rPr>
                <w:rFonts w:ascii="Segoe UI Light" w:hAnsi="Segoe UI Light" w:cs="Segoe U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2971A3DE" w14:textId="77777777" w:rsidR="00466118" w:rsidRDefault="00466118" w:rsidP="0030485D">
            <w:pPr>
              <w:spacing w:before="60" w:after="60"/>
              <w:rPr>
                <w:rFonts w:ascii="Segoe UI Light" w:hAnsi="Segoe UI Light" w:cs="Segoe UI"/>
                <w:sz w:val="22"/>
                <w:szCs w:val="22"/>
              </w:rPr>
            </w:pPr>
          </w:p>
        </w:tc>
      </w:tr>
    </w:tbl>
    <w:p w14:paraId="5E1882C6" w14:textId="77777777" w:rsidR="00466118" w:rsidRDefault="00466118" w:rsidP="00466118"/>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14:paraId="41956E99"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D5DC683" w14:textId="77777777" w:rsidR="00466118" w:rsidRDefault="00466118" w:rsidP="0030485D">
            <w:pPr>
              <w:keepNext/>
              <w:keepLines/>
              <w:rPr>
                <w:rFonts w:ascii="Segoe UI Light" w:hAnsi="Segoe UI Light" w:cs="Segoe UI"/>
                <w:b/>
                <w:sz w:val="22"/>
                <w:szCs w:val="22"/>
              </w:rPr>
            </w:pPr>
            <w:r>
              <w:rPr>
                <w:rFonts w:ascii="Segoe UI Light" w:hAnsi="Segoe UI Light" w:cs="Segoe UI"/>
                <w:b/>
                <w:iCs/>
                <w:sz w:val="22"/>
                <w:szCs w:val="22"/>
                <w:lang w:bidi="en-US"/>
              </w:rPr>
              <w:t>Agenda Item 7 – Queensland’s Fire Ant Suppression Taskforce</w:t>
            </w:r>
          </w:p>
        </w:tc>
      </w:tr>
      <w:tr w:rsidR="00466118" w14:paraId="1B8FF365" w14:textId="77777777" w:rsidTr="0030485D">
        <w:trPr>
          <w:trHeight w:val="70"/>
        </w:trPr>
        <w:tc>
          <w:tcPr>
            <w:tcW w:w="9640" w:type="dxa"/>
            <w:gridSpan w:val="5"/>
            <w:tcBorders>
              <w:top w:val="single" w:sz="4" w:space="0" w:color="auto"/>
              <w:left w:val="single" w:sz="4" w:space="0" w:color="auto"/>
              <w:bottom w:val="single" w:sz="4" w:space="0" w:color="auto"/>
              <w:right w:val="single" w:sz="4" w:space="0" w:color="auto"/>
            </w:tcBorders>
            <w:hideMark/>
          </w:tcPr>
          <w:p w14:paraId="1CC0C9B6" w14:textId="599DADEA" w:rsidR="00466118" w:rsidRDefault="00466118" w:rsidP="0030485D">
            <w:pPr>
              <w:tabs>
                <w:tab w:val="right" w:pos="9214"/>
              </w:tabs>
              <w:spacing w:before="120" w:after="120"/>
              <w:jc w:val="both"/>
              <w:rPr>
                <w:rFonts w:ascii="Segoe UI Light" w:hAnsi="Segoe UI Light"/>
                <w:sz w:val="22"/>
              </w:rPr>
            </w:pPr>
            <w:r w:rsidRPr="00872651">
              <w:rPr>
                <w:rFonts w:ascii="Segoe UI Light" w:hAnsi="Segoe UI Light"/>
                <w:sz w:val="22"/>
              </w:rPr>
              <w:t xml:space="preserve">Jacqui King provided an update and </w:t>
            </w:r>
            <w:r>
              <w:rPr>
                <w:rFonts w:ascii="Segoe UI Light" w:hAnsi="Segoe UI Light"/>
                <w:sz w:val="22"/>
              </w:rPr>
              <w:t xml:space="preserve">outlined the </w:t>
            </w:r>
            <w:r w:rsidRPr="00872651">
              <w:rPr>
                <w:rFonts w:ascii="Segoe UI Light" w:hAnsi="Segoe UI Light"/>
                <w:sz w:val="22"/>
              </w:rPr>
              <w:t>challenge</w:t>
            </w:r>
            <w:r>
              <w:rPr>
                <w:rFonts w:ascii="Segoe UI Light" w:hAnsi="Segoe UI Light"/>
                <w:sz w:val="22"/>
              </w:rPr>
              <w:t>s and risks</w:t>
            </w:r>
            <w:r w:rsidRPr="00872651">
              <w:rPr>
                <w:rFonts w:ascii="Segoe UI Light" w:hAnsi="Segoe UI Light"/>
                <w:sz w:val="22"/>
              </w:rPr>
              <w:t xml:space="preserve"> for FAST</w:t>
            </w:r>
            <w:r w:rsidR="00F75BD0">
              <w:rPr>
                <w:rFonts w:ascii="Segoe UI Light" w:hAnsi="Segoe UI Light"/>
                <w:sz w:val="22"/>
              </w:rPr>
              <w:t>,</w:t>
            </w:r>
            <w:r>
              <w:rPr>
                <w:rFonts w:ascii="Segoe UI Light" w:hAnsi="Segoe UI Light"/>
                <w:sz w:val="22"/>
              </w:rPr>
              <w:t xml:space="preserve"> which commenced in February 2022 and is</w:t>
            </w:r>
            <w:r w:rsidRPr="00872651">
              <w:rPr>
                <w:rFonts w:ascii="Segoe UI Light" w:hAnsi="Segoe UI Light"/>
                <w:sz w:val="22"/>
              </w:rPr>
              <w:t xml:space="preserve"> responsible for the suppression activities east of the eradication area and for delivery of the proposed Queensland Fire Ant Suppression Response Plan</w:t>
            </w:r>
            <w:r>
              <w:rPr>
                <w:rFonts w:ascii="Segoe UI Light" w:hAnsi="Segoe UI Light"/>
                <w:sz w:val="22"/>
              </w:rPr>
              <w:t xml:space="preserve"> (QFASRP)</w:t>
            </w:r>
            <w:r w:rsidRPr="00872651">
              <w:rPr>
                <w:rFonts w:ascii="Segoe UI Light" w:hAnsi="Segoe UI Light"/>
                <w:sz w:val="22"/>
              </w:rPr>
              <w:t xml:space="preserve">. </w:t>
            </w:r>
            <w:r>
              <w:rPr>
                <w:rFonts w:ascii="Segoe UI Light" w:hAnsi="Segoe UI Light"/>
                <w:sz w:val="22"/>
              </w:rPr>
              <w:t xml:space="preserve"> </w:t>
            </w:r>
            <w:r w:rsidR="00B63479">
              <w:rPr>
                <w:rFonts w:ascii="Segoe UI Light" w:hAnsi="Segoe UI Light"/>
                <w:sz w:val="22"/>
              </w:rPr>
              <w:t xml:space="preserve">It </w:t>
            </w:r>
            <w:r>
              <w:rPr>
                <w:rFonts w:ascii="Segoe UI Light" w:hAnsi="Segoe UI Light"/>
                <w:sz w:val="22"/>
              </w:rPr>
              <w:t xml:space="preserve">was a recommendation </w:t>
            </w:r>
            <w:r w:rsidR="00B63479">
              <w:rPr>
                <w:rFonts w:ascii="Segoe UI Light" w:hAnsi="Segoe UI Light"/>
                <w:sz w:val="22"/>
              </w:rPr>
              <w:t xml:space="preserve">of </w:t>
            </w:r>
            <w:r>
              <w:rPr>
                <w:rFonts w:ascii="Segoe UI Light" w:hAnsi="Segoe UI Light"/>
                <w:sz w:val="22"/>
              </w:rPr>
              <w:t>the 2021 Strategic Review that Queensland entities invest additional funding to undertake the</w:t>
            </w:r>
            <w:r w:rsidR="00B63479">
              <w:rPr>
                <w:rFonts w:ascii="Segoe UI Light" w:hAnsi="Segoe UI Light"/>
                <w:sz w:val="22"/>
              </w:rPr>
              <w:t>se</w:t>
            </w:r>
            <w:r>
              <w:rPr>
                <w:rFonts w:ascii="Segoe UI Light" w:hAnsi="Segoe UI Light"/>
                <w:sz w:val="22"/>
              </w:rPr>
              <w:t xml:space="preserve"> suppression activities.</w:t>
            </w:r>
          </w:p>
          <w:p w14:paraId="2B0714B3" w14:textId="77777777"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The most significant potential risks and challenges are:</w:t>
            </w:r>
          </w:p>
          <w:p w14:paraId="49B1D8BD" w14:textId="4C1B21F4" w:rsidR="00466118" w:rsidRDefault="00466118" w:rsidP="00466118">
            <w:pPr>
              <w:pStyle w:val="ListParagraph"/>
              <w:numPr>
                <w:ilvl w:val="0"/>
                <w:numId w:val="7"/>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FAST</w:t>
            </w:r>
            <w:r w:rsidR="00F75BD0">
              <w:rPr>
                <w:rFonts w:ascii="Segoe UI Light" w:hAnsi="Segoe UI Light" w:cs="Segoe UI"/>
                <w:sz w:val="22"/>
                <w:szCs w:val="22"/>
                <w:lang w:bidi="en-US"/>
              </w:rPr>
              <w:t>’s</w:t>
            </w:r>
            <w:r>
              <w:rPr>
                <w:rFonts w:ascii="Segoe UI Light" w:hAnsi="Segoe UI Light" w:cs="Segoe UI"/>
                <w:sz w:val="22"/>
                <w:szCs w:val="22"/>
                <w:lang w:bidi="en-US"/>
              </w:rPr>
              <w:t xml:space="preserve"> ability to engage with all parties involved and the receptivity of various </w:t>
            </w:r>
            <w:proofErr w:type="gramStart"/>
            <w:r>
              <w:rPr>
                <w:rFonts w:ascii="Segoe UI Light" w:hAnsi="Segoe UI Light" w:cs="Segoe UI"/>
                <w:sz w:val="22"/>
                <w:szCs w:val="22"/>
                <w:lang w:bidi="en-US"/>
              </w:rPr>
              <w:t>parties</w:t>
            </w:r>
            <w:proofErr w:type="gramEnd"/>
          </w:p>
          <w:p w14:paraId="46D4AFF7" w14:textId="77777777" w:rsidR="00466118" w:rsidRDefault="00466118" w:rsidP="00466118">
            <w:pPr>
              <w:pStyle w:val="ListParagraph"/>
              <w:numPr>
                <w:ilvl w:val="0"/>
                <w:numId w:val="7"/>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logistical challenges in achieving required </w:t>
            </w:r>
            <w:proofErr w:type="gramStart"/>
            <w:r>
              <w:rPr>
                <w:rFonts w:ascii="Segoe UI Light" w:hAnsi="Segoe UI Light" w:cs="Segoe UI"/>
                <w:sz w:val="22"/>
                <w:szCs w:val="22"/>
                <w:lang w:bidi="en-US"/>
              </w:rPr>
              <w:t>activities</w:t>
            </w:r>
            <w:proofErr w:type="gramEnd"/>
          </w:p>
          <w:p w14:paraId="686F6062" w14:textId="02F4980E" w:rsidR="00466118" w:rsidRPr="00E2311D" w:rsidRDefault="00466118" w:rsidP="00466118">
            <w:pPr>
              <w:pStyle w:val="ListParagraph"/>
              <w:numPr>
                <w:ilvl w:val="0"/>
                <w:numId w:val="7"/>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c</w:t>
            </w:r>
            <w:r w:rsidRPr="00E2311D">
              <w:rPr>
                <w:rFonts w:ascii="Segoe UI Light" w:hAnsi="Segoe UI Light" w:cs="Segoe UI"/>
                <w:sz w:val="22"/>
                <w:szCs w:val="22"/>
                <w:lang w:bidi="en-US"/>
              </w:rPr>
              <w:t xml:space="preserve">oordination with Program activities, </w:t>
            </w:r>
            <w:r>
              <w:rPr>
                <w:rFonts w:ascii="Segoe UI Light" w:hAnsi="Segoe UI Light" w:cs="Segoe UI"/>
                <w:sz w:val="22"/>
                <w:szCs w:val="22"/>
                <w:lang w:bidi="en-US"/>
              </w:rPr>
              <w:t xml:space="preserve">challenges with governance and </w:t>
            </w:r>
            <w:r w:rsidRPr="00E2311D">
              <w:rPr>
                <w:rFonts w:ascii="Segoe UI Light" w:hAnsi="Segoe UI Light" w:cs="Segoe UI"/>
                <w:sz w:val="22"/>
                <w:szCs w:val="22"/>
                <w:lang w:bidi="en-US"/>
              </w:rPr>
              <w:t xml:space="preserve">the timing of transition from Program to FAST </w:t>
            </w:r>
            <w:r w:rsidR="00B63479">
              <w:rPr>
                <w:rFonts w:ascii="Segoe UI Light" w:hAnsi="Segoe UI Light" w:cs="Segoe UI"/>
                <w:sz w:val="22"/>
                <w:szCs w:val="22"/>
                <w:lang w:bidi="en-US"/>
              </w:rPr>
              <w:t xml:space="preserve">responsibility </w:t>
            </w:r>
            <w:r w:rsidRPr="00E2311D">
              <w:rPr>
                <w:rFonts w:ascii="Segoe UI Light" w:hAnsi="Segoe UI Light" w:cs="Segoe UI"/>
                <w:sz w:val="22"/>
                <w:szCs w:val="22"/>
                <w:lang w:bidi="en-US"/>
              </w:rPr>
              <w:t xml:space="preserve">for various activities </w:t>
            </w:r>
          </w:p>
          <w:p w14:paraId="13D17EA6" w14:textId="12D780A6" w:rsidR="00466118" w:rsidRDefault="00466118" w:rsidP="00466118">
            <w:pPr>
              <w:pStyle w:val="ListParagraph"/>
              <w:numPr>
                <w:ilvl w:val="0"/>
                <w:numId w:val="7"/>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 xml:space="preserve">suitability of </w:t>
            </w:r>
            <w:r w:rsidR="00B63479">
              <w:rPr>
                <w:rFonts w:ascii="Segoe UI Light" w:hAnsi="Segoe UI Light" w:cs="Segoe UI"/>
                <w:sz w:val="22"/>
                <w:szCs w:val="22"/>
                <w:lang w:bidi="en-US"/>
              </w:rPr>
              <w:t xml:space="preserve">the </w:t>
            </w:r>
            <w:r>
              <w:rPr>
                <w:rFonts w:ascii="Segoe UI Light" w:hAnsi="Segoe UI Light" w:cs="Segoe UI"/>
                <w:sz w:val="22"/>
                <w:szCs w:val="22"/>
                <w:lang w:bidi="en-US"/>
              </w:rPr>
              <w:t>existing regulatory framework for sharing of responsibilities</w:t>
            </w:r>
          </w:p>
          <w:p w14:paraId="66F4611F" w14:textId="77777777" w:rsidR="00466118" w:rsidRDefault="00466118" w:rsidP="00466118">
            <w:pPr>
              <w:pStyle w:val="ListParagraph"/>
              <w:numPr>
                <w:ilvl w:val="0"/>
                <w:numId w:val="7"/>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storage of bait</w:t>
            </w:r>
          </w:p>
          <w:p w14:paraId="483ED2A7" w14:textId="7C7A0E60" w:rsidR="00466118" w:rsidRDefault="00B63479" w:rsidP="00466118">
            <w:pPr>
              <w:pStyle w:val="ListParagraph"/>
              <w:numPr>
                <w:ilvl w:val="0"/>
                <w:numId w:val="7"/>
              </w:num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lastRenderedPageBreak/>
              <w:t xml:space="preserve">the </w:t>
            </w:r>
            <w:r w:rsidR="00466118">
              <w:rPr>
                <w:rFonts w:ascii="Segoe UI Light" w:hAnsi="Segoe UI Light" w:cs="Segoe UI"/>
                <w:sz w:val="22"/>
                <w:szCs w:val="22"/>
                <w:lang w:bidi="en-US"/>
              </w:rPr>
              <w:t>tight labour market</w:t>
            </w:r>
            <w:r>
              <w:rPr>
                <w:rFonts w:ascii="Segoe UI Light" w:hAnsi="Segoe UI Light" w:cs="Segoe UI"/>
                <w:sz w:val="22"/>
                <w:szCs w:val="22"/>
                <w:lang w:bidi="en-US"/>
              </w:rPr>
              <w:t>, given the requirement for recruitment of additional resources</w:t>
            </w:r>
            <w:r w:rsidR="00466118">
              <w:rPr>
                <w:rFonts w:ascii="Segoe UI Light" w:hAnsi="Segoe UI Light" w:cs="Segoe UI"/>
                <w:sz w:val="22"/>
                <w:szCs w:val="22"/>
                <w:lang w:bidi="en-US"/>
              </w:rPr>
              <w:t>.</w:t>
            </w:r>
          </w:p>
          <w:p w14:paraId="2D243C31" w14:textId="7494626F"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FAST is working with the Program during the transition period. The Program’s Policy team will assist with the legislative framework and changes to the Biosecurity Act.  The team has also written a paper on ‘public versus private benefit’ and the provision of bait under the current financial management practice manual and government operations.  The Program’s communication and engagement team </w:t>
            </w:r>
            <w:r w:rsidR="00B63479">
              <w:rPr>
                <w:rFonts w:ascii="Segoe UI Light" w:hAnsi="Segoe UI Light"/>
                <w:sz w:val="22"/>
              </w:rPr>
              <w:t xml:space="preserve">is </w:t>
            </w:r>
            <w:r>
              <w:rPr>
                <w:rFonts w:ascii="Segoe UI Light" w:hAnsi="Segoe UI Light"/>
                <w:sz w:val="22"/>
              </w:rPr>
              <w:t>also assisting with transitioning self-management to FAST while recruitment processes are being finalised in this transition phase.</w:t>
            </w:r>
          </w:p>
          <w:p w14:paraId="6225F060" w14:textId="548A09E7"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sz w:val="22"/>
              </w:rPr>
              <w:t xml:space="preserve">Following the initial FAST meeting which </w:t>
            </w:r>
            <w:r>
              <w:rPr>
                <w:rFonts w:ascii="Segoe UI Light" w:hAnsi="Segoe UI Light" w:cs="Segoe UI"/>
                <w:sz w:val="22"/>
                <w:szCs w:val="22"/>
                <w:lang w:bidi="en-US"/>
              </w:rPr>
              <w:t>included representatives from five local councils, the Local Government Association of Queensland, key industries and DAF, discussions have continued with major stakeholders.  One of the four initial projects being considered is with the Oxley Creek consortium (</w:t>
            </w:r>
            <w:r w:rsidR="00B63479">
              <w:rPr>
                <w:rFonts w:ascii="Segoe UI Light" w:hAnsi="Segoe UI Light" w:cs="Segoe UI"/>
                <w:sz w:val="22"/>
                <w:szCs w:val="22"/>
                <w:lang w:bidi="en-US"/>
              </w:rPr>
              <w:t xml:space="preserve">a </w:t>
            </w:r>
            <w:r>
              <w:rPr>
                <w:rFonts w:ascii="Segoe UI Light" w:hAnsi="Segoe UI Light" w:cs="Segoe UI"/>
                <w:sz w:val="22"/>
                <w:szCs w:val="22"/>
                <w:lang w:bidi="en-US"/>
              </w:rPr>
              <w:t xml:space="preserve">not for profit) which has a ‘beautification project’ </w:t>
            </w:r>
            <w:r w:rsidR="00B63479">
              <w:rPr>
                <w:rFonts w:ascii="Segoe UI Light" w:hAnsi="Segoe UI Light" w:cs="Segoe UI"/>
                <w:sz w:val="22"/>
                <w:szCs w:val="22"/>
                <w:lang w:bidi="en-US"/>
              </w:rPr>
              <w:t xml:space="preserve">under way </w:t>
            </w:r>
            <w:r>
              <w:rPr>
                <w:rFonts w:ascii="Segoe UI Light" w:hAnsi="Segoe UI Light" w:cs="Segoe UI"/>
                <w:sz w:val="22"/>
                <w:szCs w:val="22"/>
                <w:lang w:bidi="en-US"/>
              </w:rPr>
              <w:t xml:space="preserve">involving industry, local, State and Federal Governments and private landholders. </w:t>
            </w:r>
          </w:p>
          <w:p w14:paraId="64838524" w14:textId="4F0E45D6" w:rsidR="00466118" w:rsidRDefault="00466118" w:rsidP="0030485D">
            <w:pPr>
              <w:tabs>
                <w:tab w:val="right" w:pos="9214"/>
              </w:tabs>
              <w:spacing w:before="120" w:after="120"/>
              <w:jc w:val="both"/>
              <w:rPr>
                <w:rFonts w:ascii="Segoe UI Light" w:hAnsi="Segoe UI Light" w:cs="Segoe UI"/>
                <w:sz w:val="22"/>
                <w:szCs w:val="22"/>
                <w:lang w:bidi="en-US"/>
              </w:rPr>
            </w:pPr>
            <w:r>
              <w:rPr>
                <w:rFonts w:ascii="Segoe UI Light" w:hAnsi="Segoe UI Light" w:cs="Segoe UI"/>
                <w:sz w:val="22"/>
                <w:szCs w:val="22"/>
                <w:lang w:bidi="en-US"/>
              </w:rPr>
              <w:t>During the first 12-month transition period, FAST will negotiate and work with major stakeholders and landholders to accept and undertake a new role in surveillance and control on their properties.  This will include providing training, including how to report</w:t>
            </w:r>
            <w:r w:rsidR="00466671">
              <w:rPr>
                <w:rFonts w:ascii="Segoe UI Light" w:hAnsi="Segoe UI Light" w:cs="Segoe UI"/>
                <w:sz w:val="22"/>
                <w:szCs w:val="22"/>
                <w:lang w:bidi="en-US"/>
              </w:rPr>
              <w:t>,</w:t>
            </w:r>
            <w:r>
              <w:rPr>
                <w:rFonts w:ascii="Segoe UI Light" w:hAnsi="Segoe UI Light" w:cs="Segoe UI"/>
                <w:sz w:val="22"/>
                <w:szCs w:val="22"/>
                <w:lang w:bidi="en-US"/>
              </w:rPr>
              <w:t xml:space="preserve"> and providing contacts to keep communications open.</w:t>
            </w:r>
          </w:p>
          <w:p w14:paraId="24978FFE" w14:textId="0F0AEA83"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FAST will have its own Governance Plan and Risk Register, with transparency built in on where risks impact on what is happening within the Program. It has been proposed that a member of FAST will sit in on </w:t>
            </w:r>
            <w:r w:rsidR="00F97427">
              <w:rPr>
                <w:rFonts w:ascii="Segoe UI Light" w:hAnsi="Segoe UI Light"/>
                <w:sz w:val="22"/>
              </w:rPr>
              <w:t>Program’s Steering</w:t>
            </w:r>
            <w:r>
              <w:rPr>
                <w:rFonts w:ascii="Segoe UI Light" w:hAnsi="Segoe UI Light"/>
                <w:sz w:val="22"/>
              </w:rPr>
              <w:t xml:space="preserve"> Committee meetings as an observer and a Steering Committee member be on the FAST.</w:t>
            </w:r>
          </w:p>
          <w:p w14:paraId="657BDBE9" w14:textId="77777777"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5BB07546" w14:textId="30D3678D" w:rsidR="00466118" w:rsidRPr="004D44EA" w:rsidRDefault="00466118" w:rsidP="00466118">
            <w:pPr>
              <w:numPr>
                <w:ilvl w:val="0"/>
                <w:numId w:val="7"/>
              </w:numPr>
              <w:tabs>
                <w:tab w:val="clear" w:pos="720"/>
              </w:tabs>
              <w:overflowPunct w:val="0"/>
              <w:autoSpaceDE w:val="0"/>
              <w:autoSpaceDN w:val="0"/>
              <w:adjustRightInd w:val="0"/>
              <w:spacing w:after="120"/>
              <w:ind w:left="714" w:hanging="357"/>
              <w:rPr>
                <w:rFonts w:ascii="Segoe UI Light" w:hAnsi="Segoe UI Light"/>
                <w:sz w:val="22"/>
              </w:rPr>
            </w:pPr>
            <w:r>
              <w:rPr>
                <w:rFonts w:ascii="Segoe UI Light" w:hAnsi="Segoe UI Light" w:cs="Segoe UI"/>
                <w:b/>
                <w:sz w:val="22"/>
                <w:szCs w:val="22"/>
                <w:lang w:bidi="th-TH"/>
              </w:rPr>
              <w:t xml:space="preserve">NOTED </w:t>
            </w:r>
            <w:r w:rsidRPr="00CC2B8F">
              <w:rPr>
                <w:rFonts w:ascii="Segoe UI Light" w:hAnsi="Segoe UI Light" w:cs="Segoe UI"/>
                <w:bCs/>
                <w:sz w:val="22"/>
                <w:szCs w:val="22"/>
                <w:lang w:bidi="th-TH"/>
              </w:rPr>
              <w:t xml:space="preserve">the risks involved in the creation of FAST and in delivery of the proposed </w:t>
            </w:r>
            <w:r w:rsidR="00466671">
              <w:rPr>
                <w:rFonts w:ascii="Segoe UI Light" w:hAnsi="Segoe UI Light" w:cs="Segoe UI"/>
                <w:bCs/>
                <w:sz w:val="22"/>
                <w:szCs w:val="22"/>
                <w:lang w:bidi="th-TH"/>
              </w:rPr>
              <w:t>Q</w:t>
            </w:r>
            <w:r w:rsidRPr="00CC2B8F">
              <w:rPr>
                <w:rFonts w:ascii="Segoe UI Light" w:hAnsi="Segoe UI Light" w:cs="Segoe UI"/>
                <w:bCs/>
                <w:sz w:val="22"/>
                <w:szCs w:val="22"/>
                <w:lang w:bidi="th-TH"/>
              </w:rPr>
              <w:t>FASRP.</w:t>
            </w:r>
          </w:p>
        </w:tc>
      </w:tr>
      <w:tr w:rsidR="00466118" w14:paraId="5720DEE8"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7931EB" w14:textId="77777777" w:rsidR="00466118" w:rsidRDefault="00466118" w:rsidP="0030485D">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07D0878"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AC66C" w14:textId="77777777" w:rsidR="00466118" w:rsidRDefault="00466118" w:rsidP="0030485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35B0D7B"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727446F8" w14:textId="77777777" w:rsidTr="0030485D">
        <w:tc>
          <w:tcPr>
            <w:tcW w:w="567" w:type="dxa"/>
            <w:tcBorders>
              <w:top w:val="single" w:sz="4" w:space="0" w:color="auto"/>
              <w:left w:val="single" w:sz="4" w:space="0" w:color="auto"/>
              <w:bottom w:val="single" w:sz="4" w:space="0" w:color="auto"/>
              <w:right w:val="single" w:sz="4" w:space="0" w:color="auto"/>
            </w:tcBorders>
          </w:tcPr>
          <w:p w14:paraId="23143F1A" w14:textId="77777777" w:rsidR="00466118" w:rsidRDefault="00466118" w:rsidP="0030485D">
            <w:pPr>
              <w:spacing w:before="120" w:after="120"/>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5AC59399" w14:textId="77777777" w:rsidR="00466118" w:rsidRDefault="00466118" w:rsidP="0030485D">
            <w:pPr>
              <w:spacing w:before="120" w:after="120"/>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68BC3589" w14:textId="77777777" w:rsidR="00466118" w:rsidRDefault="00466118" w:rsidP="0030485D">
            <w:pPr>
              <w:tabs>
                <w:tab w:val="left" w:pos="709"/>
                <w:tab w:val="right" w:pos="9214"/>
              </w:tabs>
              <w:spacing w:before="120" w:after="120"/>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5ECAA0" w14:textId="77777777" w:rsidR="00466118" w:rsidRDefault="00466118" w:rsidP="0030485D">
            <w:pPr>
              <w:tabs>
                <w:tab w:val="left" w:pos="709"/>
                <w:tab w:val="right" w:pos="9214"/>
              </w:tabs>
              <w:spacing w:before="120" w:after="120"/>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A900749" w14:textId="77777777" w:rsidR="00466118" w:rsidRDefault="00466118" w:rsidP="0030485D">
            <w:pPr>
              <w:tabs>
                <w:tab w:val="left" w:pos="709"/>
                <w:tab w:val="right" w:pos="9214"/>
              </w:tabs>
              <w:spacing w:before="120" w:after="120"/>
              <w:rPr>
                <w:rFonts w:ascii="Segoe UI Light" w:hAnsi="Segoe UI Light" w:cs="Segoe UI"/>
                <w:sz w:val="22"/>
                <w:szCs w:val="22"/>
              </w:rPr>
            </w:pPr>
          </w:p>
        </w:tc>
      </w:tr>
    </w:tbl>
    <w:p w14:paraId="71D394EC" w14:textId="77777777" w:rsidR="00466118" w:rsidRDefault="00466118" w:rsidP="00466118">
      <w:pPr>
        <w:tabs>
          <w:tab w:val="left" w:pos="3535"/>
        </w:tabs>
        <w:rPr>
          <w:rFonts w:ascii="Segoe UI Light" w:hAnsi="Segoe UI Light" w:cs="Segoe UI"/>
          <w:sz w:val="22"/>
          <w:szCs w:val="22"/>
        </w:rP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14:paraId="26C05F49" w14:textId="77777777" w:rsidTr="0030485D">
        <w:tc>
          <w:tcPr>
            <w:tcW w:w="964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051340" w14:textId="7441A68F" w:rsidR="00466118" w:rsidRDefault="00466118" w:rsidP="0030485D">
            <w:pPr>
              <w:keepNext/>
              <w:keepLines/>
              <w:rPr>
                <w:rFonts w:ascii="Segoe UI Light" w:hAnsi="Segoe UI Light" w:cs="Segoe UI"/>
                <w:b/>
                <w:sz w:val="22"/>
                <w:szCs w:val="22"/>
              </w:rPr>
            </w:pPr>
            <w:r>
              <w:rPr>
                <w:rFonts w:ascii="Segoe UI Light" w:hAnsi="Segoe UI Light" w:cs="Segoe UI"/>
                <w:b/>
                <w:iCs/>
                <w:sz w:val="22"/>
                <w:szCs w:val="22"/>
                <w:lang w:bidi="en-US"/>
              </w:rPr>
              <w:t xml:space="preserve">Agenda Item 8 – Sole Supplier Arrangements and Ability to Change </w:t>
            </w:r>
            <w:r w:rsidR="00121C70">
              <w:rPr>
                <w:rFonts w:ascii="Segoe UI Light" w:hAnsi="Segoe UI Light" w:cs="Segoe UI"/>
                <w:b/>
                <w:iCs/>
                <w:sz w:val="22"/>
                <w:szCs w:val="22"/>
                <w:lang w:bidi="en-US"/>
              </w:rPr>
              <w:t>This</w:t>
            </w:r>
          </w:p>
        </w:tc>
      </w:tr>
      <w:tr w:rsidR="00466118" w14:paraId="434758E9" w14:textId="77777777" w:rsidTr="0030485D">
        <w:tc>
          <w:tcPr>
            <w:tcW w:w="9640" w:type="dxa"/>
            <w:gridSpan w:val="5"/>
            <w:tcBorders>
              <w:top w:val="single" w:sz="4" w:space="0" w:color="auto"/>
              <w:left w:val="single" w:sz="4" w:space="0" w:color="auto"/>
              <w:bottom w:val="single" w:sz="4" w:space="0" w:color="auto"/>
              <w:right w:val="single" w:sz="4" w:space="0" w:color="auto"/>
            </w:tcBorders>
            <w:hideMark/>
          </w:tcPr>
          <w:p w14:paraId="3D142F9D" w14:textId="39385C66"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Mark Winter provided an update on the Program’s procurement strategy in relation to current major sole supply arrangements and contracts.   The Program uses </w:t>
            </w:r>
            <w:proofErr w:type="gramStart"/>
            <w:r>
              <w:rPr>
                <w:rFonts w:ascii="Segoe UI Light" w:hAnsi="Segoe UI Light"/>
                <w:sz w:val="22"/>
              </w:rPr>
              <w:t>a number of</w:t>
            </w:r>
            <w:proofErr w:type="gramEnd"/>
            <w:r>
              <w:rPr>
                <w:rFonts w:ascii="Segoe UI Light" w:hAnsi="Segoe UI Light"/>
                <w:sz w:val="22"/>
              </w:rPr>
              <w:t xml:space="preserve"> procurement strategies in accordance with the DAF Procurement Policy. </w:t>
            </w:r>
            <w:r w:rsidR="008A6804">
              <w:rPr>
                <w:rFonts w:ascii="Segoe UI Light" w:hAnsi="Segoe UI Light"/>
                <w:sz w:val="22"/>
              </w:rPr>
              <w:t>Most</w:t>
            </w:r>
            <w:r>
              <w:rPr>
                <w:rFonts w:ascii="Segoe UI Light" w:hAnsi="Segoe UI Light"/>
                <w:sz w:val="22"/>
              </w:rPr>
              <w:t xml:space="preserve"> of the Program’s procurement activities are completed under the Queensland Government Standing Offer Arrangement (SOA)</w:t>
            </w:r>
            <w:r w:rsidR="00466671">
              <w:rPr>
                <w:rFonts w:ascii="Segoe UI Light" w:hAnsi="Segoe UI Light"/>
                <w:sz w:val="22"/>
              </w:rPr>
              <w:t>.</w:t>
            </w:r>
            <w:r>
              <w:rPr>
                <w:rFonts w:ascii="Segoe UI Light" w:hAnsi="Segoe UI Light"/>
                <w:sz w:val="22"/>
              </w:rPr>
              <w:t xml:space="preserve"> SOAs are the preferred options for procurement for both small and large contracts.  </w:t>
            </w:r>
            <w:proofErr w:type="gramStart"/>
            <w:r>
              <w:rPr>
                <w:rFonts w:ascii="Segoe UI Light" w:hAnsi="Segoe UI Light"/>
                <w:sz w:val="22"/>
              </w:rPr>
              <w:t>A number of</w:t>
            </w:r>
            <w:proofErr w:type="gramEnd"/>
            <w:r>
              <w:rPr>
                <w:rFonts w:ascii="Segoe UI Light" w:hAnsi="Segoe UI Light"/>
                <w:sz w:val="22"/>
              </w:rPr>
              <w:t xml:space="preserve"> sole supplier arrangements are also in place, including </w:t>
            </w:r>
            <w:r w:rsidR="00466671">
              <w:rPr>
                <w:rFonts w:ascii="Segoe UI Light" w:hAnsi="Segoe UI Light"/>
                <w:sz w:val="22"/>
              </w:rPr>
              <w:t xml:space="preserve">the </w:t>
            </w:r>
            <w:r>
              <w:rPr>
                <w:rFonts w:ascii="Segoe UI Light" w:hAnsi="Segoe UI Light"/>
                <w:sz w:val="22"/>
              </w:rPr>
              <w:t xml:space="preserve">bait, aerial and RSS contracts.  </w:t>
            </w:r>
          </w:p>
          <w:p w14:paraId="4E167451" w14:textId="30775716" w:rsidR="00B3764F" w:rsidRDefault="00B3764F" w:rsidP="00B3764F">
            <w:pPr>
              <w:tabs>
                <w:tab w:val="right" w:pos="9214"/>
              </w:tabs>
              <w:spacing w:before="120" w:after="120"/>
              <w:jc w:val="both"/>
              <w:rPr>
                <w:rFonts w:ascii="Segoe UI Light" w:hAnsi="Segoe UI Light"/>
                <w:sz w:val="22"/>
              </w:rPr>
            </w:pPr>
            <w:r>
              <w:rPr>
                <w:rFonts w:ascii="Segoe UI Light" w:hAnsi="Segoe UI Light"/>
                <w:sz w:val="22"/>
              </w:rPr>
              <w:t xml:space="preserve">The main ‘volume’ </w:t>
            </w:r>
            <w:r w:rsidR="008A6804">
              <w:rPr>
                <w:rFonts w:ascii="Segoe UI Light" w:hAnsi="Segoe UI Light"/>
                <w:sz w:val="22"/>
              </w:rPr>
              <w:t xml:space="preserve">constituent </w:t>
            </w:r>
            <w:r>
              <w:rPr>
                <w:rFonts w:ascii="Segoe UI Light" w:hAnsi="Segoe UI Light"/>
                <w:sz w:val="22"/>
              </w:rPr>
              <w:t>of the bait is corn grit supplied from the US and at this stage, there is no real incentive to manufacture the corn grit in Australia. Current shipping delay issues and additional costs are also a challenge for the Program. The current bait supplier’s contract expires in April 2022 but is being extended a further 12 months.</w:t>
            </w:r>
          </w:p>
          <w:p w14:paraId="76267B2B" w14:textId="159FA47A" w:rsidR="00466671" w:rsidRDefault="00466118" w:rsidP="0030485D">
            <w:pPr>
              <w:tabs>
                <w:tab w:val="right" w:pos="9214"/>
              </w:tabs>
              <w:spacing w:before="120" w:after="120"/>
              <w:jc w:val="both"/>
              <w:rPr>
                <w:rFonts w:ascii="Segoe UI Light" w:hAnsi="Segoe UI Light"/>
                <w:sz w:val="22"/>
              </w:rPr>
            </w:pPr>
            <w:r>
              <w:rPr>
                <w:rFonts w:ascii="Segoe UI Light" w:hAnsi="Segoe UI Light"/>
                <w:sz w:val="22"/>
              </w:rPr>
              <w:t>To realise savings with the scale up of the Program’s operations, it is intended to go back to market for the supply of bait and establish an SOA to widen accessibility to the provision of bait across other agencies and levels of government</w:t>
            </w:r>
            <w:r w:rsidR="00466671">
              <w:rPr>
                <w:rFonts w:ascii="Segoe UI Light" w:hAnsi="Segoe UI Light"/>
                <w:sz w:val="22"/>
              </w:rPr>
              <w:t>,</w:t>
            </w:r>
            <w:r>
              <w:rPr>
                <w:rFonts w:ascii="Segoe UI Light" w:hAnsi="Segoe UI Light"/>
                <w:sz w:val="22"/>
              </w:rPr>
              <w:t xml:space="preserve"> to enable them to purchase bait and conduct their own treatment</w:t>
            </w:r>
            <w:r w:rsidR="00466671">
              <w:rPr>
                <w:rFonts w:ascii="Segoe UI Light" w:hAnsi="Segoe UI Light"/>
                <w:sz w:val="22"/>
              </w:rPr>
              <w:t>;</w:t>
            </w:r>
            <w:r>
              <w:rPr>
                <w:rFonts w:ascii="Segoe UI Light" w:hAnsi="Segoe UI Light"/>
                <w:sz w:val="22"/>
              </w:rPr>
              <w:t xml:space="preserve"> and to also investigate the quantities of bait purchases</w:t>
            </w:r>
            <w:r w:rsidR="00B3764F">
              <w:rPr>
                <w:rFonts w:ascii="Segoe UI Light" w:hAnsi="Segoe UI Light"/>
                <w:sz w:val="22"/>
              </w:rPr>
              <w:t>, particularly whether volume increases may justify changes in supplier arrangements</w:t>
            </w:r>
            <w:r>
              <w:rPr>
                <w:rFonts w:ascii="Segoe UI Light" w:hAnsi="Segoe UI Light"/>
                <w:sz w:val="22"/>
              </w:rPr>
              <w:t xml:space="preserve">. </w:t>
            </w:r>
          </w:p>
          <w:p w14:paraId="27124A68" w14:textId="423D762B" w:rsidR="00121C70" w:rsidRDefault="00466118" w:rsidP="0030485D">
            <w:pPr>
              <w:tabs>
                <w:tab w:val="right" w:pos="9214"/>
              </w:tabs>
              <w:spacing w:before="120" w:after="120"/>
              <w:jc w:val="both"/>
              <w:rPr>
                <w:rFonts w:ascii="Segoe UI Light" w:hAnsi="Segoe UI Light"/>
                <w:sz w:val="22"/>
              </w:rPr>
            </w:pPr>
            <w:r>
              <w:rPr>
                <w:rFonts w:ascii="Segoe UI Light" w:hAnsi="Segoe UI Light"/>
                <w:sz w:val="22"/>
              </w:rPr>
              <w:t>A similar approach is being taken with aerial operations</w:t>
            </w:r>
            <w:r w:rsidR="00B3764F">
              <w:rPr>
                <w:rFonts w:ascii="Segoe UI Light" w:hAnsi="Segoe UI Light"/>
                <w:sz w:val="22"/>
              </w:rPr>
              <w:t>,</w:t>
            </w:r>
            <w:r>
              <w:rPr>
                <w:rFonts w:ascii="Segoe UI Light" w:hAnsi="Segoe UI Light"/>
                <w:sz w:val="22"/>
              </w:rPr>
              <w:t xml:space="preserve"> to go back to market to identify opportunities for efficiencies and savings.  Aerial services were previously brokered through the whole-of-government SOA</w:t>
            </w:r>
            <w:r w:rsidR="00B3764F">
              <w:rPr>
                <w:rFonts w:ascii="Segoe UI Light" w:hAnsi="Segoe UI Light"/>
                <w:sz w:val="22"/>
              </w:rPr>
              <w:t xml:space="preserve"> but to</w:t>
            </w:r>
            <w:r>
              <w:rPr>
                <w:rFonts w:ascii="Segoe UI Light" w:hAnsi="Segoe UI Light"/>
                <w:sz w:val="22"/>
              </w:rPr>
              <w:t xml:space="preserve"> save on brokerage costs, the Program has been engaging directly with the service</w:t>
            </w:r>
            <w:r w:rsidR="00B3764F">
              <w:rPr>
                <w:rFonts w:ascii="Segoe UI Light" w:hAnsi="Segoe UI Light"/>
                <w:sz w:val="22"/>
              </w:rPr>
              <w:t xml:space="preserve"> provider</w:t>
            </w:r>
            <w:r>
              <w:rPr>
                <w:rFonts w:ascii="Segoe UI Light" w:hAnsi="Segoe UI Light"/>
                <w:sz w:val="22"/>
              </w:rPr>
              <w:t xml:space="preserve">.  However, the Program is looking to test the market again through a broker, to determine the cost </w:t>
            </w:r>
            <w:r>
              <w:rPr>
                <w:rFonts w:ascii="Segoe UI Light" w:hAnsi="Segoe UI Light"/>
                <w:sz w:val="22"/>
              </w:rPr>
              <w:lastRenderedPageBreak/>
              <w:t>benefit</w:t>
            </w:r>
            <w:r w:rsidR="008A6804">
              <w:rPr>
                <w:rFonts w:ascii="Segoe UI Light" w:hAnsi="Segoe UI Light"/>
                <w:sz w:val="22"/>
              </w:rPr>
              <w:t>,</w:t>
            </w:r>
            <w:r>
              <w:rPr>
                <w:rFonts w:ascii="Segoe UI Light" w:hAnsi="Segoe UI Light"/>
                <w:sz w:val="22"/>
              </w:rPr>
              <w:t xml:space="preserve"> what </w:t>
            </w:r>
            <w:proofErr w:type="gramStart"/>
            <w:r>
              <w:rPr>
                <w:rFonts w:ascii="Segoe UI Light" w:hAnsi="Segoe UI Light"/>
                <w:sz w:val="22"/>
              </w:rPr>
              <w:t>models</w:t>
            </w:r>
            <w:proofErr w:type="gramEnd"/>
            <w:r>
              <w:rPr>
                <w:rFonts w:ascii="Segoe UI Light" w:hAnsi="Segoe UI Light"/>
                <w:sz w:val="22"/>
              </w:rPr>
              <w:t xml:space="preserve"> </w:t>
            </w:r>
            <w:r w:rsidR="00121C70">
              <w:rPr>
                <w:rFonts w:ascii="Segoe UI Light" w:hAnsi="Segoe UI Light"/>
                <w:sz w:val="22"/>
              </w:rPr>
              <w:t xml:space="preserve">providers </w:t>
            </w:r>
            <w:r>
              <w:rPr>
                <w:rFonts w:ascii="Segoe UI Light" w:hAnsi="Segoe UI Light"/>
                <w:sz w:val="22"/>
              </w:rPr>
              <w:t xml:space="preserve">would support and how they would provide the aerial services for the Program moving forward.  </w:t>
            </w:r>
          </w:p>
          <w:p w14:paraId="4853FF84" w14:textId="4AEB238A"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Currently, the supplier provides the operation of the aircraft and the bait delivery system, with the Program supplying remote landing sites and </w:t>
            </w:r>
            <w:r w:rsidR="00D74032">
              <w:rPr>
                <w:rFonts w:ascii="Segoe UI Light" w:hAnsi="Segoe UI Light"/>
                <w:sz w:val="22"/>
              </w:rPr>
              <w:t xml:space="preserve">the </w:t>
            </w:r>
            <w:r>
              <w:rPr>
                <w:rFonts w:ascii="Segoe UI Light" w:hAnsi="Segoe UI Light"/>
                <w:sz w:val="22"/>
              </w:rPr>
              <w:t xml:space="preserve">operational base for the choppers to operate out of Brisbane. There </w:t>
            </w:r>
            <w:r w:rsidR="00121C70">
              <w:rPr>
                <w:rFonts w:ascii="Segoe UI Light" w:hAnsi="Segoe UI Light"/>
                <w:sz w:val="22"/>
              </w:rPr>
              <w:t xml:space="preserve">may </w:t>
            </w:r>
            <w:r>
              <w:rPr>
                <w:rFonts w:ascii="Segoe UI Light" w:hAnsi="Segoe UI Light"/>
                <w:sz w:val="22"/>
              </w:rPr>
              <w:t>be added benefits if there is a small aerial supplier in the western part of the treatment area to provide local treatment and surveillance operations in those areas. However, using smaller suppliers could potentially increase risks, including safety and some coordination risks.</w:t>
            </w:r>
          </w:p>
          <w:p w14:paraId="1ABA554C" w14:textId="77777777" w:rsidR="00121C70" w:rsidRDefault="00121C70" w:rsidP="0030485D">
            <w:pPr>
              <w:tabs>
                <w:tab w:val="right" w:pos="9214"/>
              </w:tabs>
              <w:spacing w:before="120" w:after="120"/>
              <w:jc w:val="both"/>
              <w:rPr>
                <w:rFonts w:ascii="Segoe UI Light" w:hAnsi="Segoe UI Light"/>
                <w:sz w:val="22"/>
              </w:rPr>
            </w:pPr>
            <w:r>
              <w:rPr>
                <w:rFonts w:ascii="Segoe UI Light" w:hAnsi="Segoe UI Light"/>
                <w:sz w:val="22"/>
              </w:rPr>
              <w:t>The current supplier has the IP for the bait delivery system, the hoppers that sit on the side of the choppers to spread the bait at the required rate. However, the hoppers are constructed by another company.  The Program is currently looking at alternative technologies, including the use of drones or rotary or fixed wing aerial. The current service contract has been extended a further six months.</w:t>
            </w:r>
          </w:p>
          <w:p w14:paraId="597E3DE6" w14:textId="793AE55D"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There are multiple procurement process strategies in place for RSS, including contracts for service and for the cameras.  </w:t>
            </w:r>
          </w:p>
          <w:p w14:paraId="5B197D51" w14:textId="77777777" w:rsidR="00466118" w:rsidRDefault="00466118" w:rsidP="0030485D">
            <w:pPr>
              <w:tabs>
                <w:tab w:val="right" w:pos="9214"/>
              </w:tabs>
              <w:spacing w:before="120" w:after="120"/>
              <w:jc w:val="both"/>
              <w:rPr>
                <w:rFonts w:ascii="Segoe UI Light" w:hAnsi="Segoe UI Light"/>
                <w:sz w:val="22"/>
              </w:rPr>
            </w:pPr>
            <w:r>
              <w:rPr>
                <w:rFonts w:ascii="Segoe UI Light" w:hAnsi="Segoe UI Light"/>
                <w:sz w:val="22"/>
              </w:rPr>
              <w:t xml:space="preserve">The Sub-Committee: </w:t>
            </w:r>
          </w:p>
          <w:p w14:paraId="7BE96151" w14:textId="77777777" w:rsidR="00466118" w:rsidRPr="00031AAC" w:rsidRDefault="00466118" w:rsidP="00466118">
            <w:pPr>
              <w:pStyle w:val="ListParagraph"/>
              <w:numPr>
                <w:ilvl w:val="0"/>
                <w:numId w:val="10"/>
              </w:numPr>
              <w:tabs>
                <w:tab w:val="right" w:pos="9214"/>
              </w:tabs>
              <w:spacing w:before="120" w:after="120"/>
              <w:ind w:left="714" w:hanging="357"/>
              <w:contextualSpacing w:val="0"/>
              <w:jc w:val="both"/>
              <w:rPr>
                <w:rFonts w:ascii="Segoe UI Light" w:hAnsi="Segoe UI Light"/>
                <w:sz w:val="22"/>
              </w:rPr>
            </w:pPr>
            <w:r w:rsidRPr="002759E4">
              <w:rPr>
                <w:rFonts w:ascii="Segoe UI Light" w:hAnsi="Segoe UI Light" w:cs="Segoe UI"/>
                <w:b/>
                <w:sz w:val="22"/>
                <w:szCs w:val="22"/>
                <w:lang w:bidi="th-TH"/>
              </w:rPr>
              <w:t>NOTED</w:t>
            </w:r>
            <w:r>
              <w:rPr>
                <w:rFonts w:ascii="Segoe UI Light" w:hAnsi="Segoe UI Light" w:cs="Segoe UI"/>
                <w:bCs/>
                <w:sz w:val="22"/>
                <w:szCs w:val="22"/>
                <w:lang w:bidi="th-TH"/>
              </w:rPr>
              <w:t xml:space="preserve"> </w:t>
            </w:r>
            <w:r w:rsidRPr="00655D60">
              <w:rPr>
                <w:rFonts w:ascii="Segoe UI Light" w:hAnsi="Segoe UI Light" w:cs="Segoe UI"/>
                <w:bCs/>
                <w:sz w:val="22"/>
                <w:szCs w:val="22"/>
                <w:lang w:bidi="th-TH"/>
              </w:rPr>
              <w:t>the</w:t>
            </w:r>
            <w:r>
              <w:rPr>
                <w:rFonts w:ascii="Segoe UI Light" w:hAnsi="Segoe UI Light" w:cs="Segoe UI"/>
                <w:b/>
                <w:sz w:val="22"/>
                <w:szCs w:val="22"/>
                <w:lang w:bidi="th-TH"/>
              </w:rPr>
              <w:t xml:space="preserve"> </w:t>
            </w:r>
            <w:r>
              <w:rPr>
                <w:rFonts w:ascii="Segoe UI Light" w:hAnsi="Segoe UI Light" w:cs="Segoe UI"/>
                <w:bCs/>
                <w:sz w:val="22"/>
                <w:szCs w:val="22"/>
                <w:lang w:bidi="th-TH"/>
              </w:rPr>
              <w:t>Program’s procurement strategy in relation to current major sole supply arrangements and contracts.</w:t>
            </w:r>
          </w:p>
        </w:tc>
      </w:tr>
      <w:tr w:rsidR="00466118" w14:paraId="7EAFBAB0" w14:textId="77777777" w:rsidTr="0030485D">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32ABF7C" w14:textId="77777777" w:rsidR="00466118" w:rsidRDefault="00466118" w:rsidP="0030485D">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00AD8C"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0EA1DC" w14:textId="77777777" w:rsidR="00466118" w:rsidRDefault="00466118" w:rsidP="0030485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7645223"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14FBE4AF" w14:textId="77777777" w:rsidTr="0030485D">
        <w:tc>
          <w:tcPr>
            <w:tcW w:w="567" w:type="dxa"/>
            <w:tcBorders>
              <w:top w:val="single" w:sz="4" w:space="0" w:color="auto"/>
              <w:left w:val="single" w:sz="4" w:space="0" w:color="auto"/>
              <w:bottom w:val="single" w:sz="4" w:space="0" w:color="auto"/>
              <w:right w:val="single" w:sz="4" w:space="0" w:color="auto"/>
            </w:tcBorders>
          </w:tcPr>
          <w:p w14:paraId="3699F80F" w14:textId="77777777" w:rsidR="00466118" w:rsidRDefault="00466118" w:rsidP="0030485D">
            <w:pPr>
              <w:rPr>
                <w:rFonts w:ascii="Segoe UI Light" w:hAnsi="Segoe UI Light" w:cs="Segoe U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14:paraId="4BCE36AF" w14:textId="77777777" w:rsidR="00466118" w:rsidRDefault="00466118" w:rsidP="0030485D">
            <w:pPr>
              <w:rPr>
                <w:rFonts w:ascii="Segoe UI Light" w:hAnsi="Segoe UI Light" w:cs="Segoe UI"/>
                <w:sz w:val="22"/>
                <w:szCs w:val="22"/>
              </w:rPr>
            </w:pPr>
            <w:r>
              <w:rPr>
                <w:rFonts w:ascii="Segoe UI Light" w:hAnsi="Segoe UI Light" w:cs="Segoe UI"/>
                <w:sz w:val="22"/>
                <w:szCs w:val="22"/>
              </w:rPr>
              <w:t>Nil</w:t>
            </w:r>
          </w:p>
        </w:tc>
        <w:tc>
          <w:tcPr>
            <w:tcW w:w="1560" w:type="dxa"/>
            <w:tcBorders>
              <w:top w:val="single" w:sz="4" w:space="0" w:color="auto"/>
              <w:left w:val="single" w:sz="4" w:space="0" w:color="auto"/>
              <w:bottom w:val="single" w:sz="4" w:space="0" w:color="auto"/>
              <w:right w:val="single" w:sz="4" w:space="0" w:color="auto"/>
            </w:tcBorders>
          </w:tcPr>
          <w:p w14:paraId="4114AC3E" w14:textId="77777777" w:rsidR="00466118" w:rsidRDefault="00466118" w:rsidP="0030485D">
            <w:pPr>
              <w:tabs>
                <w:tab w:val="left" w:pos="709"/>
                <w:tab w:val="right" w:pos="9214"/>
              </w:tabs>
              <w:rPr>
                <w:rFonts w:ascii="Segoe UI Light" w:hAnsi="Segoe UI Light" w:cs="Segoe U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20AA1A" w14:textId="77777777" w:rsidR="00466118" w:rsidRDefault="00466118" w:rsidP="0030485D">
            <w:pPr>
              <w:tabs>
                <w:tab w:val="left" w:pos="709"/>
                <w:tab w:val="right" w:pos="9214"/>
              </w:tabs>
              <w:rPr>
                <w:rFonts w:ascii="Segoe UI Light" w:hAnsi="Segoe UI Light" w:cs="Segoe U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2A90A4" w14:textId="77777777" w:rsidR="00466118" w:rsidRDefault="00466118" w:rsidP="0030485D">
            <w:pPr>
              <w:tabs>
                <w:tab w:val="left" w:pos="709"/>
                <w:tab w:val="right" w:pos="9214"/>
              </w:tabs>
              <w:rPr>
                <w:rFonts w:ascii="Segoe UI Light" w:hAnsi="Segoe UI Light" w:cs="Segoe UI"/>
                <w:sz w:val="22"/>
                <w:szCs w:val="22"/>
              </w:rPr>
            </w:pPr>
          </w:p>
        </w:tc>
      </w:tr>
    </w:tbl>
    <w:p w14:paraId="1E80BFDA" w14:textId="77777777" w:rsidR="00466118" w:rsidRDefault="00466118" w:rsidP="00466118">
      <w:pPr>
        <w:tabs>
          <w:tab w:val="left" w:pos="3535"/>
        </w:tabs>
        <w:rPr>
          <w:rFonts w:ascii="Segoe UI Light" w:hAnsi="Segoe UI Light" w:cs="Segoe UI"/>
          <w:sz w:val="22"/>
          <w:szCs w:val="22"/>
        </w:rPr>
      </w:pPr>
    </w:p>
    <w:p w14:paraId="4C4CE377" w14:textId="77777777" w:rsidR="00466118" w:rsidRDefault="00466118" w:rsidP="00466118">
      <w:pPr>
        <w:jc w:val="center"/>
      </w:pPr>
    </w:p>
    <w:tbl>
      <w:tblPr>
        <w:tblStyle w:val="TableGrid"/>
        <w:tblW w:w="9645" w:type="dxa"/>
        <w:tblInd w:w="-147" w:type="dxa"/>
        <w:tblLayout w:type="fixed"/>
        <w:tblLook w:val="06A0" w:firstRow="1" w:lastRow="0" w:firstColumn="1" w:lastColumn="0" w:noHBand="1" w:noVBand="1"/>
      </w:tblPr>
      <w:tblGrid>
        <w:gridCol w:w="567"/>
        <w:gridCol w:w="4538"/>
        <w:gridCol w:w="1561"/>
        <w:gridCol w:w="1702"/>
        <w:gridCol w:w="1277"/>
      </w:tblGrid>
      <w:tr w:rsidR="00466118" w14:paraId="0A75259D" w14:textId="77777777" w:rsidTr="0030485D">
        <w:tc>
          <w:tcPr>
            <w:tcW w:w="964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BF1AD5" w14:textId="77777777" w:rsidR="00466118" w:rsidRDefault="00466118" w:rsidP="0030485D">
            <w:pPr>
              <w:keepNext/>
              <w:keepLines/>
              <w:rPr>
                <w:rFonts w:ascii="Segoe UI Light" w:hAnsi="Segoe UI Light" w:cs="Segoe UI"/>
                <w:b/>
                <w:sz w:val="22"/>
                <w:szCs w:val="22"/>
              </w:rPr>
            </w:pPr>
            <w:r>
              <w:rPr>
                <w:rFonts w:ascii="Segoe UI Light" w:hAnsi="Segoe UI Light" w:cs="Segoe UI"/>
                <w:b/>
                <w:iCs/>
                <w:sz w:val="22"/>
                <w:szCs w:val="22"/>
                <w:lang w:bidi="en-US"/>
              </w:rPr>
              <w:t>Agenda Item 9 - Other Business</w:t>
            </w:r>
          </w:p>
        </w:tc>
      </w:tr>
      <w:tr w:rsidR="00466118" w14:paraId="0E344B8A" w14:textId="77777777" w:rsidTr="0030485D">
        <w:tc>
          <w:tcPr>
            <w:tcW w:w="9645" w:type="dxa"/>
            <w:gridSpan w:val="5"/>
            <w:tcBorders>
              <w:top w:val="single" w:sz="4" w:space="0" w:color="auto"/>
              <w:left w:val="single" w:sz="4" w:space="0" w:color="auto"/>
              <w:bottom w:val="single" w:sz="4" w:space="0" w:color="auto"/>
              <w:right w:val="single" w:sz="4" w:space="0" w:color="auto"/>
            </w:tcBorders>
            <w:hideMark/>
          </w:tcPr>
          <w:p w14:paraId="4B30AF68" w14:textId="637E1B71" w:rsidR="00466118" w:rsidRDefault="00466118" w:rsidP="0030485D">
            <w:pPr>
              <w:tabs>
                <w:tab w:val="right" w:pos="9214"/>
              </w:tabs>
              <w:spacing w:before="120" w:after="120"/>
              <w:rPr>
                <w:rFonts w:ascii="Segoe UI Light" w:hAnsi="Segoe UI Light"/>
                <w:sz w:val="22"/>
              </w:rPr>
            </w:pPr>
            <w:r>
              <w:rPr>
                <w:rFonts w:ascii="Segoe UI Light" w:hAnsi="Segoe UI Light"/>
                <w:sz w:val="22"/>
              </w:rPr>
              <w:t xml:space="preserve">The Chair summarised the meeting which focussed on the scaling up of the Program and </w:t>
            </w:r>
            <w:r w:rsidR="00121C70">
              <w:rPr>
                <w:rFonts w:ascii="Segoe UI Light" w:hAnsi="Segoe UI Light"/>
                <w:sz w:val="22"/>
              </w:rPr>
              <w:t xml:space="preserve">commencement of </w:t>
            </w:r>
            <w:r>
              <w:rPr>
                <w:rFonts w:ascii="Segoe UI Light" w:hAnsi="Segoe UI Light"/>
                <w:sz w:val="22"/>
              </w:rPr>
              <w:t>the FAST</w:t>
            </w:r>
            <w:r w:rsidR="00121C70">
              <w:rPr>
                <w:rFonts w:ascii="Segoe UI Light" w:hAnsi="Segoe UI Light"/>
                <w:sz w:val="22"/>
              </w:rPr>
              <w:t xml:space="preserve"> and</w:t>
            </w:r>
            <w:r w:rsidR="00733C75">
              <w:rPr>
                <w:rFonts w:ascii="Segoe UI Light" w:hAnsi="Segoe UI Light"/>
                <w:sz w:val="22"/>
              </w:rPr>
              <w:t xml:space="preserve"> </w:t>
            </w:r>
            <w:r>
              <w:rPr>
                <w:rFonts w:ascii="Segoe UI Light" w:hAnsi="Segoe UI Light"/>
                <w:sz w:val="22"/>
              </w:rPr>
              <w:t>implementation of the Strategic Review recommendations, while also delivering on the 2021-22 and the 2022-23 Workplans.</w:t>
            </w:r>
          </w:p>
          <w:p w14:paraId="25C60B8A" w14:textId="3FA2807B" w:rsidR="00466118" w:rsidRDefault="00466118" w:rsidP="0030485D">
            <w:pPr>
              <w:tabs>
                <w:tab w:val="right" w:pos="9214"/>
              </w:tabs>
              <w:spacing w:before="120" w:after="120"/>
              <w:rPr>
                <w:rFonts w:ascii="Segoe UI Light" w:hAnsi="Segoe UI Light"/>
                <w:sz w:val="22"/>
              </w:rPr>
            </w:pPr>
            <w:r>
              <w:rPr>
                <w:rFonts w:ascii="Segoe UI Light" w:hAnsi="Segoe UI Light"/>
                <w:sz w:val="22"/>
              </w:rPr>
              <w:t xml:space="preserve">The RMSC advice to the Steering Committee is that the sub-committee supports the risk assessments the Program has completed for the work </w:t>
            </w:r>
            <w:r w:rsidR="00121C70">
              <w:rPr>
                <w:rFonts w:ascii="Segoe UI Light" w:hAnsi="Segoe UI Light"/>
                <w:sz w:val="22"/>
              </w:rPr>
              <w:t xml:space="preserve">plans </w:t>
            </w:r>
            <w:r>
              <w:rPr>
                <w:rFonts w:ascii="Segoe UI Light" w:hAnsi="Segoe UI Light"/>
                <w:sz w:val="22"/>
              </w:rPr>
              <w:t>and for the Program scale-up and restructure.</w:t>
            </w:r>
          </w:p>
          <w:p w14:paraId="39B5700B" w14:textId="5827C36D" w:rsidR="00466118" w:rsidRDefault="00466118" w:rsidP="0030485D">
            <w:pPr>
              <w:tabs>
                <w:tab w:val="right" w:pos="9214"/>
              </w:tabs>
              <w:spacing w:before="120" w:after="120"/>
              <w:rPr>
                <w:rFonts w:ascii="Segoe UI Light" w:hAnsi="Segoe UI Light"/>
                <w:sz w:val="22"/>
              </w:rPr>
            </w:pPr>
            <w:r>
              <w:rPr>
                <w:rFonts w:ascii="Segoe UI Light" w:hAnsi="Segoe UI Light"/>
                <w:sz w:val="22"/>
              </w:rPr>
              <w:t xml:space="preserve">The </w:t>
            </w:r>
            <w:r w:rsidR="008A2A69">
              <w:rPr>
                <w:rFonts w:ascii="Segoe UI Light" w:hAnsi="Segoe UI Light"/>
                <w:sz w:val="22"/>
              </w:rPr>
              <w:t xml:space="preserve">Chair </w:t>
            </w:r>
            <w:r>
              <w:rPr>
                <w:rFonts w:ascii="Segoe UI Light" w:hAnsi="Segoe UI Light"/>
                <w:sz w:val="22"/>
              </w:rPr>
              <w:t>wished the Program and FAST management well for the challenging year ahead and thanked attendees for their participation in the meeting.</w:t>
            </w:r>
          </w:p>
          <w:p w14:paraId="009837B5" w14:textId="77777777" w:rsidR="00466118" w:rsidRDefault="00466118" w:rsidP="0030485D">
            <w:pPr>
              <w:tabs>
                <w:tab w:val="right" w:pos="9214"/>
              </w:tabs>
              <w:spacing w:before="240" w:after="120"/>
              <w:jc w:val="both"/>
              <w:rPr>
                <w:rFonts w:ascii="Segoe UI Light" w:hAnsi="Segoe UI Light"/>
                <w:sz w:val="22"/>
              </w:rPr>
            </w:pPr>
            <w:r>
              <w:rPr>
                <w:rFonts w:ascii="Segoe UI Light" w:hAnsi="Segoe UI Light"/>
                <w:sz w:val="22"/>
              </w:rPr>
              <w:t xml:space="preserve">The Sub-Committee:  </w:t>
            </w:r>
          </w:p>
          <w:p w14:paraId="6A9DC8D5" w14:textId="08811726" w:rsidR="00466118" w:rsidRDefault="00466118" w:rsidP="00466118">
            <w:pPr>
              <w:pStyle w:val="ListParagraph"/>
              <w:numPr>
                <w:ilvl w:val="0"/>
                <w:numId w:val="10"/>
              </w:numPr>
              <w:tabs>
                <w:tab w:val="right" w:pos="9214"/>
              </w:tabs>
              <w:spacing w:before="120" w:after="120"/>
              <w:ind w:left="714" w:hanging="357"/>
              <w:jc w:val="both"/>
              <w:rPr>
                <w:rFonts w:ascii="Segoe UI Light" w:hAnsi="Segoe UI Light"/>
                <w:sz w:val="22"/>
              </w:rPr>
            </w:pPr>
            <w:r>
              <w:rPr>
                <w:rFonts w:ascii="Segoe UI Light" w:hAnsi="Segoe UI Light"/>
                <w:b/>
                <w:sz w:val="22"/>
              </w:rPr>
              <w:t>SUPPORTS</w:t>
            </w:r>
            <w:r>
              <w:rPr>
                <w:rFonts w:ascii="Segoe UI Light" w:hAnsi="Segoe UI Light"/>
                <w:sz w:val="22"/>
              </w:rPr>
              <w:t xml:space="preserve"> the risk assessments that the Program has completed for the work </w:t>
            </w:r>
            <w:r w:rsidR="008A2A69">
              <w:rPr>
                <w:rFonts w:ascii="Segoe UI Light" w:hAnsi="Segoe UI Light"/>
                <w:sz w:val="22"/>
              </w:rPr>
              <w:t xml:space="preserve">plans </w:t>
            </w:r>
            <w:r>
              <w:rPr>
                <w:rFonts w:ascii="Segoe UI Light" w:hAnsi="Segoe UI Light"/>
                <w:sz w:val="22"/>
              </w:rPr>
              <w:t>and for the Program scale-up and restructure.</w:t>
            </w:r>
          </w:p>
          <w:p w14:paraId="422E886B" w14:textId="77777777" w:rsidR="00466118" w:rsidRDefault="00466118" w:rsidP="0030485D">
            <w:pPr>
              <w:spacing w:after="120"/>
              <w:rPr>
                <w:rFonts w:ascii="Segoe UI Light" w:hAnsi="Segoe UI Light" w:cs="Segoe UI Light"/>
                <w:sz w:val="22"/>
                <w:szCs w:val="22"/>
              </w:rPr>
            </w:pPr>
            <w:r>
              <w:rPr>
                <w:rFonts w:ascii="Segoe UI Light" w:hAnsi="Segoe UI Light" w:cs="Segoe UI Light"/>
                <w:sz w:val="22"/>
                <w:szCs w:val="22"/>
              </w:rPr>
              <w:t>The next meeting is to be held in September 2022.</w:t>
            </w:r>
          </w:p>
        </w:tc>
      </w:tr>
      <w:tr w:rsidR="00466118" w14:paraId="04BBA779" w14:textId="77777777" w:rsidTr="0030485D">
        <w:trPr>
          <w:tblHeader/>
        </w:trPr>
        <w:tc>
          <w:tcPr>
            <w:tcW w:w="510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742985F" w14:textId="77777777" w:rsidR="00466118" w:rsidRDefault="00466118" w:rsidP="0030485D">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DC2092"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DA5363" w14:textId="77777777" w:rsidR="00466118" w:rsidRDefault="00466118" w:rsidP="0030485D">
            <w:pPr>
              <w:tabs>
                <w:tab w:val="left" w:pos="709"/>
                <w:tab w:val="right" w:pos="9214"/>
              </w:tabs>
              <w:jc w:val="center"/>
              <w:rPr>
                <w:rFonts w:ascii="Segoe UI Light" w:eastAsia="Calibri" w:hAnsi="Segoe UI Light" w:cs="Segoe UI"/>
                <w:b/>
                <w:bCs/>
                <w:sz w:val="22"/>
                <w:szCs w:val="22"/>
              </w:rPr>
            </w:pPr>
            <w:r>
              <w:rPr>
                <w:rFonts w:ascii="Segoe UI Light" w:eastAsia="Calibri" w:hAnsi="Segoe UI Light" w:cs="Segoe UI"/>
                <w:b/>
                <w:bCs/>
                <w:sz w:val="22"/>
                <w:szCs w:val="22"/>
              </w:rPr>
              <w:t>Target</w:t>
            </w:r>
          </w:p>
        </w:tc>
        <w:tc>
          <w:tcPr>
            <w:tcW w:w="12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BDC858" w14:textId="77777777" w:rsidR="00466118" w:rsidRDefault="00466118" w:rsidP="0030485D">
            <w:pPr>
              <w:tabs>
                <w:tab w:val="left" w:pos="709"/>
                <w:tab w:val="right" w:pos="9214"/>
              </w:tabs>
              <w:jc w:val="center"/>
              <w:rPr>
                <w:rFonts w:ascii="Segoe UI Light" w:hAnsi="Segoe UI Light" w:cs="Segoe UI"/>
                <w:b/>
                <w:sz w:val="22"/>
                <w:szCs w:val="22"/>
              </w:rPr>
            </w:pPr>
            <w:r>
              <w:rPr>
                <w:rFonts w:ascii="Segoe UI Light" w:eastAsia="Calibri" w:hAnsi="Segoe UI Light" w:cs="Segoe UI"/>
                <w:b/>
                <w:bCs/>
                <w:sz w:val="22"/>
                <w:szCs w:val="22"/>
              </w:rPr>
              <w:t>Status</w:t>
            </w:r>
          </w:p>
        </w:tc>
      </w:tr>
      <w:tr w:rsidR="00466118" w14:paraId="1DFB0026" w14:textId="77777777" w:rsidTr="0030485D">
        <w:tc>
          <w:tcPr>
            <w:tcW w:w="567" w:type="dxa"/>
            <w:tcBorders>
              <w:top w:val="single" w:sz="4" w:space="0" w:color="auto"/>
              <w:left w:val="single" w:sz="4" w:space="0" w:color="auto"/>
              <w:bottom w:val="single" w:sz="4" w:space="0" w:color="auto"/>
              <w:right w:val="single" w:sz="4" w:space="0" w:color="auto"/>
            </w:tcBorders>
          </w:tcPr>
          <w:p w14:paraId="2E1475B8" w14:textId="39BF4FC2" w:rsidR="00466118" w:rsidRDefault="00D74032" w:rsidP="0030485D">
            <w:pPr>
              <w:spacing w:before="120" w:after="120"/>
              <w:rPr>
                <w:rFonts w:ascii="Segoe UI Light" w:hAnsi="Segoe UI Light" w:cs="Segoe UI"/>
                <w:sz w:val="22"/>
                <w:szCs w:val="22"/>
              </w:rPr>
            </w:pPr>
            <w:r>
              <w:rPr>
                <w:rFonts w:ascii="Segoe UI Light" w:hAnsi="Segoe UI Light" w:cs="Segoe UI"/>
                <w:sz w:val="22"/>
                <w:szCs w:val="22"/>
              </w:rPr>
              <w:t>6</w:t>
            </w:r>
            <w:r w:rsidR="00466118">
              <w:rPr>
                <w:rFonts w:ascii="Segoe UI Light" w:hAnsi="Segoe UI Light" w:cs="Segoe UI"/>
                <w:sz w:val="22"/>
                <w:szCs w:val="22"/>
              </w:rPr>
              <w:t>.</w:t>
            </w:r>
          </w:p>
        </w:tc>
        <w:tc>
          <w:tcPr>
            <w:tcW w:w="4538" w:type="dxa"/>
            <w:tcBorders>
              <w:top w:val="single" w:sz="4" w:space="0" w:color="auto"/>
              <w:left w:val="single" w:sz="4" w:space="0" w:color="auto"/>
              <w:bottom w:val="single" w:sz="4" w:space="0" w:color="auto"/>
              <w:right w:val="single" w:sz="4" w:space="0" w:color="auto"/>
            </w:tcBorders>
          </w:tcPr>
          <w:p w14:paraId="61F4E67D" w14:textId="77777777" w:rsidR="00466118" w:rsidRDefault="00466118" w:rsidP="0030485D">
            <w:pPr>
              <w:spacing w:before="120" w:after="120"/>
              <w:rPr>
                <w:rFonts w:ascii="Segoe UI Light" w:hAnsi="Segoe UI Light" w:cs="Segoe UI"/>
                <w:sz w:val="22"/>
                <w:szCs w:val="22"/>
              </w:rPr>
            </w:pPr>
            <w:r>
              <w:rPr>
                <w:rFonts w:ascii="Segoe UI Light" w:hAnsi="Segoe UI Light" w:cs="Segoe UI"/>
                <w:sz w:val="22"/>
                <w:szCs w:val="22"/>
              </w:rPr>
              <w:t>Meeting to be scheduled for September 2022</w:t>
            </w:r>
          </w:p>
        </w:tc>
        <w:tc>
          <w:tcPr>
            <w:tcW w:w="1561" w:type="dxa"/>
            <w:tcBorders>
              <w:top w:val="single" w:sz="4" w:space="0" w:color="auto"/>
              <w:left w:val="single" w:sz="4" w:space="0" w:color="auto"/>
              <w:bottom w:val="single" w:sz="4" w:space="0" w:color="auto"/>
              <w:right w:val="single" w:sz="4" w:space="0" w:color="auto"/>
            </w:tcBorders>
          </w:tcPr>
          <w:p w14:paraId="0B3B30AA" w14:textId="77777777" w:rsidR="00466118" w:rsidRDefault="00466118"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702" w:type="dxa"/>
            <w:tcBorders>
              <w:top w:val="single" w:sz="4" w:space="0" w:color="auto"/>
              <w:left w:val="single" w:sz="4" w:space="0" w:color="auto"/>
              <w:bottom w:val="single" w:sz="4" w:space="0" w:color="auto"/>
              <w:right w:val="single" w:sz="4" w:space="0" w:color="auto"/>
            </w:tcBorders>
          </w:tcPr>
          <w:p w14:paraId="78C6A8C5" w14:textId="77777777" w:rsidR="00466118" w:rsidRDefault="00466118"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April 2022</w:t>
            </w:r>
          </w:p>
        </w:tc>
        <w:tc>
          <w:tcPr>
            <w:tcW w:w="1277" w:type="dxa"/>
            <w:tcBorders>
              <w:top w:val="single" w:sz="4" w:space="0" w:color="auto"/>
              <w:left w:val="single" w:sz="4" w:space="0" w:color="auto"/>
              <w:bottom w:val="single" w:sz="4" w:space="0" w:color="auto"/>
              <w:right w:val="single" w:sz="4" w:space="0" w:color="auto"/>
            </w:tcBorders>
          </w:tcPr>
          <w:p w14:paraId="7845848D" w14:textId="11221DED" w:rsidR="00466118" w:rsidRDefault="00726A1C" w:rsidP="0030485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41416D13" w14:textId="77777777" w:rsidR="00466118" w:rsidRPr="004D38A1" w:rsidRDefault="00466118" w:rsidP="00466118"/>
    <w:p w14:paraId="0093DFDA" w14:textId="6129B88E" w:rsidR="00605B31" w:rsidRPr="00466118" w:rsidRDefault="00605B31" w:rsidP="00466118"/>
    <w:sectPr w:rsidR="00605B31" w:rsidRPr="00466118" w:rsidSect="00E92D70">
      <w:headerReference w:type="default" r:id="rId14"/>
      <w:pgSz w:w="11906" w:h="16838" w:code="9"/>
      <w:pgMar w:top="567" w:right="1133" w:bottom="284"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9089" w14:textId="77777777" w:rsidR="008950DF" w:rsidRDefault="008950DF">
      <w:r>
        <w:separator/>
      </w:r>
    </w:p>
  </w:endnote>
  <w:endnote w:type="continuationSeparator" w:id="0">
    <w:p w14:paraId="2D2F961B" w14:textId="77777777" w:rsidR="008950DF" w:rsidRDefault="0089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5702"/>
      <w:docPartObj>
        <w:docPartGallery w:val="Page Numbers (Bottom of Page)"/>
        <w:docPartUnique/>
      </w:docPartObj>
    </w:sdtPr>
    <w:sdtEndPr>
      <w:rPr>
        <w:noProof/>
      </w:rPr>
    </w:sdtEndPr>
    <w:sdtContent>
      <w:p w14:paraId="68C0E61D" w14:textId="445EAE23" w:rsidR="00A707F4" w:rsidRDefault="00A70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03C1B" w14:textId="77777777" w:rsidR="00466118" w:rsidRDefault="004661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DB92" w14:textId="77777777" w:rsidR="008950DF" w:rsidRDefault="008950DF">
      <w:r>
        <w:separator/>
      </w:r>
    </w:p>
  </w:footnote>
  <w:footnote w:type="continuationSeparator" w:id="0">
    <w:p w14:paraId="6AC3D141" w14:textId="77777777" w:rsidR="008950DF" w:rsidRDefault="0089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3F62" w14:textId="77777777" w:rsidR="00466118" w:rsidRDefault="00466118">
    <w:r>
      <w:cr/>
    </w:r>
  </w:p>
  <w:p w14:paraId="1F463F09" w14:textId="77777777" w:rsidR="00466118" w:rsidRDefault="00466118"/>
  <w:p w14:paraId="64ED0B18" w14:textId="77777777" w:rsidR="00466118" w:rsidRDefault="004661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6EE" w14:textId="77777777" w:rsidR="00466118" w:rsidRPr="00DB63DF" w:rsidRDefault="00466118" w:rsidP="0065767A">
    <w:pPr>
      <w:pStyle w:val="Header"/>
      <w:tabs>
        <w:tab w:val="clear" w:pos="9026"/>
        <w:tab w:val="right" w:pos="9615"/>
      </w:tabs>
      <w:rPr>
        <w:rFonts w:ascii="Segoe UI Light" w:hAnsi="Segoe UI Light" w:cs="Segoe UI"/>
        <w:b/>
        <w:sz w:val="22"/>
        <w:szCs w:val="22"/>
      </w:rPr>
    </w:pPr>
    <w:r w:rsidRPr="00A707F4">
      <w:rPr>
        <w:b/>
        <w:color w:val="FF0000"/>
      </w:rPr>
      <w:tab/>
    </w:r>
    <w:r w:rsidRPr="00A707F4">
      <w:rPr>
        <w:rFonts w:ascii="Segoe UI" w:hAnsi="Segoe UI" w:cs="Segoe UI"/>
        <w:b/>
        <w:color w:val="FF0000"/>
      </w:rPr>
      <w:t xml:space="preserve">CONFIDENTIAL </w:t>
    </w:r>
    <w:r w:rsidRPr="00A707F4">
      <w:rPr>
        <w:rFonts w:ascii="Segoe UI" w:eastAsiaTheme="minorEastAsia" w:hAnsi="Segoe UI" w:cs="Segoe UI"/>
        <w:b/>
        <w:bCs/>
        <w:color w:val="FF0000"/>
      </w:rPr>
      <w:t>FOR OFFICIAL USE ONLY</w:t>
    </w:r>
    <w:r>
      <w:rPr>
        <w:rFonts w:ascii="Segoe UI Light" w:eastAsiaTheme="minorEastAsia" w:hAnsi="Segoe UI Light" w:cs="Segoe UI"/>
        <w:b/>
        <w:bCs/>
        <w:sz w:val="22"/>
        <w:szCs w:val="22"/>
      </w:rPr>
      <w:tab/>
    </w:r>
    <w:proofErr w:type="spellStart"/>
    <w:r>
      <w:rPr>
        <w:rFonts w:ascii="Segoe UI Light" w:eastAsiaTheme="minorEastAsia" w:hAnsi="Segoe UI Light" w:cs="Segoe UI"/>
        <w:bCs/>
        <w:sz w:val="16"/>
        <w:szCs w:val="16"/>
      </w:rPr>
      <w:t>eDOCS</w:t>
    </w:r>
    <w:proofErr w:type="spellEnd"/>
    <w:r>
      <w:rPr>
        <w:rFonts w:ascii="Segoe UI Light" w:eastAsiaTheme="minorEastAsia" w:hAnsi="Segoe UI Light" w:cs="Segoe UI"/>
        <w:bCs/>
        <w:sz w:val="16"/>
        <w:szCs w:val="16"/>
      </w:rPr>
      <w:t>: 16456936</w:t>
    </w:r>
  </w:p>
  <w:p w14:paraId="2C567C7E" w14:textId="77777777" w:rsidR="00466118" w:rsidRPr="00DB63DF" w:rsidRDefault="00466118">
    <w:pPr>
      <w:pStyle w:val="Header"/>
      <w:tabs>
        <w:tab w:val="clear" w:pos="9026"/>
        <w:tab w:val="right" w:pos="9214"/>
      </w:tabs>
      <w:rPr>
        <w:rFonts w:ascii="Segoe UI Light" w:hAnsi="Segoe UI Light" w:cs="Segoe UI"/>
        <w:b/>
        <w:sz w:val="22"/>
        <w:szCs w:val="22"/>
      </w:rPr>
    </w:pPr>
  </w:p>
  <w:p w14:paraId="0CF2B40F" w14:textId="77777777" w:rsidR="00466118" w:rsidRDefault="00466118" w:rsidP="00ED4B1B">
    <w:pPr>
      <w:pStyle w:val="Header"/>
      <w:tabs>
        <w:tab w:val="clear" w:pos="9026"/>
      </w:tabs>
      <w:jc w:val="right"/>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 Program (SEQ) Steering Committee</w:t>
    </w:r>
  </w:p>
  <w:p w14:paraId="55F26576" w14:textId="77777777" w:rsidR="00466118" w:rsidRPr="00DB63DF" w:rsidRDefault="00466118" w:rsidP="00ED4B1B">
    <w:pPr>
      <w:pStyle w:val="Header"/>
      <w:tabs>
        <w:tab w:val="clear" w:pos="9026"/>
      </w:tabs>
      <w:jc w:val="right"/>
      <w:rPr>
        <w:rFonts w:ascii="Segoe UI Light" w:hAnsi="Segoe UI Light" w:cs="Segoe UI"/>
        <w:b/>
        <w:sz w:val="22"/>
        <w:szCs w:val="22"/>
      </w:rPr>
    </w:pPr>
    <w:r>
      <w:rPr>
        <w:rFonts w:ascii="Segoe UI Light" w:eastAsiaTheme="minorEastAsia" w:hAnsi="Segoe UI Light" w:cs="Segoe UI"/>
        <w:b/>
        <w:bCs/>
      </w:rPr>
      <w:t>Risk Management Sub-Committee (Sub-Committee)</w:t>
    </w:r>
  </w:p>
  <w:p w14:paraId="4F2B3AAE" w14:textId="77777777" w:rsidR="00466118" w:rsidRPr="00DB63DF" w:rsidRDefault="00466118" w:rsidP="00ED4B1B">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Tuesday 22 March 2022</w:t>
    </w:r>
  </w:p>
  <w:p w14:paraId="487704BF" w14:textId="77777777" w:rsidR="00466118" w:rsidRDefault="00466118" w:rsidP="00ED4B1B">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Brisbane, Queensland</w:t>
    </w:r>
  </w:p>
  <w:p w14:paraId="18FDDD92" w14:textId="77777777" w:rsidR="00466118" w:rsidRDefault="00466118" w:rsidP="004E5494">
    <w:pPr>
      <w:pStyle w:val="Header"/>
      <w:tabs>
        <w:tab w:val="clear" w:pos="9026"/>
        <w:tab w:val="right" w:pos="9617"/>
      </w:tabs>
      <w:jc w:val="right"/>
    </w:pPr>
    <w:r>
      <w:rPr>
        <w:rFonts w:ascii="Segoe UI Light" w:hAnsi="Segoe UI Light" w:cs="Segoe UI"/>
        <w:b/>
        <w:sz w:val="22"/>
        <w:szCs w:val="22"/>
      </w:rPr>
      <w:t>(Held by videoconference)</w:t>
    </w:r>
  </w:p>
  <w:p w14:paraId="5E29D6C5" w14:textId="77777777" w:rsidR="00466118" w:rsidRDefault="00466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B75" w14:textId="629FCF2E" w:rsidR="00672045" w:rsidRPr="00DB63DF" w:rsidRDefault="00672045" w:rsidP="00A5585A">
    <w:pPr>
      <w:pStyle w:val="Header"/>
      <w:tabs>
        <w:tab w:val="clear" w:pos="9026"/>
        <w:tab w:val="right" w:pos="9615"/>
      </w:tabs>
      <w:rPr>
        <w:rFonts w:ascii="Segoe UI Light" w:hAnsi="Segoe UI Light" w:cs="Segoe UI"/>
        <w:b/>
        <w:sz w:val="22"/>
        <w:szCs w:val="22"/>
      </w:rPr>
    </w:pPr>
    <w:r>
      <w:rPr>
        <w:b/>
        <w:color w:val="FF0000"/>
      </w:rPr>
      <w:tab/>
    </w:r>
    <w:r w:rsidRPr="006C4D0D">
      <w:rPr>
        <w:rFonts w:ascii="Segoe UI" w:hAnsi="Segoe UI" w:cs="Segoe UI"/>
        <w:b/>
        <w:color w:val="FF0000"/>
      </w:rPr>
      <w:t xml:space="preserve">CONFIDENTIAL </w:t>
    </w:r>
    <w:r w:rsidRPr="006C4D0D">
      <w:rPr>
        <w:rFonts w:ascii="Segoe UI" w:eastAsiaTheme="minorEastAsia" w:hAnsi="Segoe UI" w:cs="Segoe UI"/>
        <w:b/>
        <w:bCs/>
        <w:color w:val="FF0000"/>
        <w:sz w:val="22"/>
        <w:szCs w:val="22"/>
      </w:rPr>
      <w:t>FOR OFFICIAL USE ONLY</w:t>
    </w:r>
    <w:r>
      <w:rPr>
        <w:rFonts w:ascii="Segoe UI Light" w:eastAsiaTheme="minorEastAsia" w:hAnsi="Segoe UI Light" w:cs="Segoe UI"/>
        <w:b/>
        <w:bCs/>
        <w:sz w:val="22"/>
        <w:szCs w:val="22"/>
      </w:rPr>
      <w:tab/>
    </w:r>
    <w:proofErr w:type="spellStart"/>
    <w:r>
      <w:rPr>
        <w:rFonts w:ascii="Segoe UI Light" w:eastAsiaTheme="minorEastAsia" w:hAnsi="Segoe UI Light" w:cs="Segoe UI"/>
        <w:bCs/>
        <w:sz w:val="16"/>
        <w:szCs w:val="16"/>
      </w:rPr>
      <w:t>eDOCS</w:t>
    </w:r>
    <w:proofErr w:type="spellEnd"/>
    <w:r>
      <w:rPr>
        <w:rFonts w:ascii="Segoe UI Light" w:eastAsiaTheme="minorEastAsia" w:hAnsi="Segoe UI Light" w:cs="Segoe UI"/>
        <w:bCs/>
        <w:sz w:val="16"/>
        <w:szCs w:val="16"/>
      </w:rPr>
      <w:t>:</w:t>
    </w:r>
    <w:r w:rsidR="00CB43D4">
      <w:rPr>
        <w:rFonts w:ascii="Segoe UI Light" w:eastAsiaTheme="minorEastAsia" w:hAnsi="Segoe UI Light" w:cs="Segoe UI"/>
        <w:bCs/>
        <w:sz w:val="16"/>
        <w:szCs w:val="16"/>
      </w:rPr>
      <w:t xml:space="preserve"> 16456936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064E5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C24F3D"/>
    <w:multiLevelType w:val="hybridMultilevel"/>
    <w:tmpl w:val="4C3E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C3456"/>
    <w:multiLevelType w:val="hybridMultilevel"/>
    <w:tmpl w:val="0E76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627C8"/>
    <w:multiLevelType w:val="hybridMultilevel"/>
    <w:tmpl w:val="7ACA2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1A6DD4"/>
    <w:multiLevelType w:val="hybridMultilevel"/>
    <w:tmpl w:val="FD7E7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97B1D"/>
    <w:multiLevelType w:val="multilevel"/>
    <w:tmpl w:val="C88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C3126"/>
    <w:multiLevelType w:val="hybridMultilevel"/>
    <w:tmpl w:val="9AD2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B49D6"/>
    <w:multiLevelType w:val="hybridMultilevel"/>
    <w:tmpl w:val="AD22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5F6A54"/>
    <w:multiLevelType w:val="hybridMultilevel"/>
    <w:tmpl w:val="CC2C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BA5DEF"/>
    <w:multiLevelType w:val="singleLevel"/>
    <w:tmpl w:val="A42A5878"/>
    <w:lvl w:ilvl="0">
      <w:start w:val="1"/>
      <w:numFmt w:val="decimal"/>
      <w:pStyle w:val="NumberPoint"/>
      <w:lvlText w:val="%1."/>
      <w:lvlJc w:val="left"/>
      <w:pPr>
        <w:tabs>
          <w:tab w:val="num" w:pos="357"/>
        </w:tabs>
        <w:ind w:left="357" w:hanging="357"/>
      </w:pPr>
      <w:rPr>
        <w:rFonts w:hint="default"/>
        <w:b w:val="0"/>
        <w:sz w:val="22"/>
        <w:szCs w:val="22"/>
      </w:rPr>
    </w:lvl>
  </w:abstractNum>
  <w:abstractNum w:abstractNumId="11" w15:restartNumberingAfterBreak="0">
    <w:nsid w:val="572E50BD"/>
    <w:multiLevelType w:val="hybridMultilevel"/>
    <w:tmpl w:val="82C412F8"/>
    <w:lvl w:ilvl="0" w:tplc="D55CC5CE">
      <w:start w:val="1"/>
      <w:numFmt w:val="lowerLetter"/>
      <w:lvlText w:val="%1."/>
      <w:lvlJc w:val="left"/>
      <w:pPr>
        <w:tabs>
          <w:tab w:val="num" w:pos="720"/>
        </w:tabs>
        <w:ind w:left="720" w:hanging="360"/>
      </w:pPr>
      <w:rPr>
        <w:rFonts w:ascii="Calibri" w:hAnsi="Calibri" w:hint="default"/>
        <w:sz w:val="24"/>
      </w:rPr>
    </w:lvl>
    <w:lvl w:ilvl="1" w:tplc="0C090019">
      <w:start w:val="1"/>
      <w:numFmt w:val="lowerLetter"/>
      <w:lvlText w:val="%2."/>
      <w:lvlJc w:val="left"/>
      <w:pPr>
        <w:tabs>
          <w:tab w:val="num" w:pos="1080"/>
        </w:tabs>
        <w:ind w:left="1080" w:hanging="360"/>
      </w:pPr>
    </w:lvl>
    <w:lvl w:ilvl="2" w:tplc="C27450A0">
      <w:start w:val="1"/>
      <w:numFmt w:val="lowerRoman"/>
      <w:lvlText w:val="%3."/>
      <w:lvlJc w:val="left"/>
      <w:pPr>
        <w:ind w:left="2340" w:hanging="720"/>
      </w:pPr>
      <w:rPr>
        <w:rFonts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5CD055DC"/>
    <w:multiLevelType w:val="hybridMultilevel"/>
    <w:tmpl w:val="3EAA7912"/>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D1423FC"/>
    <w:multiLevelType w:val="hybridMultilevel"/>
    <w:tmpl w:val="7830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B3463C"/>
    <w:multiLevelType w:val="hybridMultilevel"/>
    <w:tmpl w:val="CB18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9010A1"/>
    <w:multiLevelType w:val="hybridMultilevel"/>
    <w:tmpl w:val="DED09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456429"/>
    <w:multiLevelType w:val="multilevel"/>
    <w:tmpl w:val="CB96AD14"/>
    <w:lvl w:ilvl="0">
      <w:start w:val="1"/>
      <w:numFmt w:val="decimal"/>
      <w:pStyle w:val="ListNumber"/>
      <w:lvlText w:val="%1."/>
      <w:lvlJc w:val="left"/>
      <w:pPr>
        <w:ind w:left="369" w:hanging="369"/>
      </w:pPr>
      <w:rPr>
        <w:rFonts w:ascii="Calibri" w:hAnsi="Calibri" w:hint="default"/>
        <w:b w:val="0"/>
        <w:sz w:val="24"/>
        <w:szCs w:val="24"/>
      </w:rPr>
    </w:lvl>
    <w:lvl w:ilvl="1">
      <w:start w:val="1"/>
      <w:numFmt w:val="lowerLetter"/>
      <w:pStyle w:val="ListNumber2"/>
      <w:lvlText w:val="%2."/>
      <w:lvlJc w:val="left"/>
      <w:pPr>
        <w:ind w:left="795" w:hanging="369"/>
      </w:pPr>
      <w:rPr>
        <w:rFonts w:hint="default"/>
        <w:b w:val="0"/>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D675238"/>
    <w:multiLevelType w:val="hybridMultilevel"/>
    <w:tmpl w:val="EDE2782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A47CA1"/>
    <w:multiLevelType w:val="hybridMultilevel"/>
    <w:tmpl w:val="5C8247DC"/>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CEB109B"/>
    <w:multiLevelType w:val="hybridMultilevel"/>
    <w:tmpl w:val="4D7E50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1183938">
    <w:abstractNumId w:val="10"/>
  </w:num>
  <w:num w:numId="2" w16cid:durableId="1725519011">
    <w:abstractNumId w:val="0"/>
  </w:num>
  <w:num w:numId="3" w16cid:durableId="1190753966">
    <w:abstractNumId w:val="16"/>
  </w:num>
  <w:num w:numId="4" w16cid:durableId="2048874092">
    <w:abstractNumId w:val="3"/>
  </w:num>
  <w:num w:numId="5" w16cid:durableId="1646929886">
    <w:abstractNumId w:val="8"/>
  </w:num>
  <w:num w:numId="6" w16cid:durableId="1673485632">
    <w:abstractNumId w:val="12"/>
  </w:num>
  <w:num w:numId="7" w16cid:durableId="179005409">
    <w:abstractNumId w:val="18"/>
  </w:num>
  <w:num w:numId="8" w16cid:durableId="1388335648">
    <w:abstractNumId w:val="15"/>
  </w:num>
  <w:num w:numId="9" w16cid:durableId="1090933411">
    <w:abstractNumId w:val="6"/>
  </w:num>
  <w:num w:numId="10" w16cid:durableId="1925063169">
    <w:abstractNumId w:val="14"/>
  </w:num>
  <w:num w:numId="11" w16cid:durableId="1583100697">
    <w:abstractNumId w:val="2"/>
  </w:num>
  <w:num w:numId="12" w16cid:durableId="464126489">
    <w:abstractNumId w:val="7"/>
  </w:num>
  <w:num w:numId="13" w16cid:durableId="1999187125">
    <w:abstractNumId w:val="1"/>
  </w:num>
  <w:num w:numId="14" w16cid:durableId="1547450222">
    <w:abstractNumId w:val="12"/>
  </w:num>
  <w:num w:numId="15" w16cid:durableId="515465288">
    <w:abstractNumId w:val="4"/>
  </w:num>
  <w:num w:numId="16" w16cid:durableId="1225678057">
    <w:abstractNumId w:val="5"/>
  </w:num>
  <w:num w:numId="17" w16cid:durableId="1691250384">
    <w:abstractNumId w:val="19"/>
  </w:num>
  <w:num w:numId="18" w16cid:durableId="594243040">
    <w:abstractNumId w:val="13"/>
  </w:num>
  <w:num w:numId="19" w16cid:durableId="2103069641">
    <w:abstractNumId w:val="11"/>
  </w:num>
  <w:num w:numId="20" w16cid:durableId="944003751">
    <w:abstractNumId w:val="9"/>
  </w:num>
  <w:num w:numId="21" w16cid:durableId="59421771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F9"/>
    <w:rsid w:val="0000088A"/>
    <w:rsid w:val="00000B2B"/>
    <w:rsid w:val="00001456"/>
    <w:rsid w:val="00002C76"/>
    <w:rsid w:val="00003CD9"/>
    <w:rsid w:val="00003D61"/>
    <w:rsid w:val="0000489C"/>
    <w:rsid w:val="00005C76"/>
    <w:rsid w:val="00006ACC"/>
    <w:rsid w:val="0000795D"/>
    <w:rsid w:val="00007EDE"/>
    <w:rsid w:val="000102FE"/>
    <w:rsid w:val="00010AE8"/>
    <w:rsid w:val="00010EBB"/>
    <w:rsid w:val="0001151A"/>
    <w:rsid w:val="000118FE"/>
    <w:rsid w:val="00011C0D"/>
    <w:rsid w:val="00011EFA"/>
    <w:rsid w:val="00011F14"/>
    <w:rsid w:val="000125FF"/>
    <w:rsid w:val="00012A63"/>
    <w:rsid w:val="00014E88"/>
    <w:rsid w:val="00015B58"/>
    <w:rsid w:val="00016492"/>
    <w:rsid w:val="0001671A"/>
    <w:rsid w:val="00020250"/>
    <w:rsid w:val="0002060E"/>
    <w:rsid w:val="00020972"/>
    <w:rsid w:val="00022455"/>
    <w:rsid w:val="000224F1"/>
    <w:rsid w:val="00022612"/>
    <w:rsid w:val="00023023"/>
    <w:rsid w:val="00023A5B"/>
    <w:rsid w:val="00023A71"/>
    <w:rsid w:val="00023B1F"/>
    <w:rsid w:val="0002420F"/>
    <w:rsid w:val="0002455F"/>
    <w:rsid w:val="00025436"/>
    <w:rsid w:val="0002666D"/>
    <w:rsid w:val="00026D11"/>
    <w:rsid w:val="0002762C"/>
    <w:rsid w:val="00027B69"/>
    <w:rsid w:val="00027BA2"/>
    <w:rsid w:val="000316EA"/>
    <w:rsid w:val="00031A31"/>
    <w:rsid w:val="0003241A"/>
    <w:rsid w:val="00033220"/>
    <w:rsid w:val="00033A49"/>
    <w:rsid w:val="00034415"/>
    <w:rsid w:val="0003478B"/>
    <w:rsid w:val="000348CA"/>
    <w:rsid w:val="00034C50"/>
    <w:rsid w:val="00035144"/>
    <w:rsid w:val="00035254"/>
    <w:rsid w:val="000365A3"/>
    <w:rsid w:val="00036E8C"/>
    <w:rsid w:val="00037203"/>
    <w:rsid w:val="000375A2"/>
    <w:rsid w:val="00040131"/>
    <w:rsid w:val="0004061C"/>
    <w:rsid w:val="00040988"/>
    <w:rsid w:val="00040C3D"/>
    <w:rsid w:val="00042682"/>
    <w:rsid w:val="00042E1F"/>
    <w:rsid w:val="00042F90"/>
    <w:rsid w:val="0004374C"/>
    <w:rsid w:val="000440F3"/>
    <w:rsid w:val="00044967"/>
    <w:rsid w:val="000456C1"/>
    <w:rsid w:val="000457D3"/>
    <w:rsid w:val="00045AF6"/>
    <w:rsid w:val="00046271"/>
    <w:rsid w:val="000465C4"/>
    <w:rsid w:val="000503A5"/>
    <w:rsid w:val="0005064C"/>
    <w:rsid w:val="00050E96"/>
    <w:rsid w:val="00051A89"/>
    <w:rsid w:val="0005245C"/>
    <w:rsid w:val="00053495"/>
    <w:rsid w:val="00053EC0"/>
    <w:rsid w:val="00054613"/>
    <w:rsid w:val="00054788"/>
    <w:rsid w:val="0005486F"/>
    <w:rsid w:val="00054B00"/>
    <w:rsid w:val="00054E0D"/>
    <w:rsid w:val="00055315"/>
    <w:rsid w:val="0005595C"/>
    <w:rsid w:val="0005616A"/>
    <w:rsid w:val="00056AEE"/>
    <w:rsid w:val="0005741A"/>
    <w:rsid w:val="000602EC"/>
    <w:rsid w:val="00060345"/>
    <w:rsid w:val="0006069D"/>
    <w:rsid w:val="00061C42"/>
    <w:rsid w:val="00062279"/>
    <w:rsid w:val="00062F6F"/>
    <w:rsid w:val="00063FE6"/>
    <w:rsid w:val="0006525E"/>
    <w:rsid w:val="00066D16"/>
    <w:rsid w:val="00066DAD"/>
    <w:rsid w:val="00066EDE"/>
    <w:rsid w:val="00067A7D"/>
    <w:rsid w:val="00067CBC"/>
    <w:rsid w:val="0007087C"/>
    <w:rsid w:val="00072477"/>
    <w:rsid w:val="0007269D"/>
    <w:rsid w:val="00072CC4"/>
    <w:rsid w:val="0007370A"/>
    <w:rsid w:val="000737B8"/>
    <w:rsid w:val="00074526"/>
    <w:rsid w:val="00074EE0"/>
    <w:rsid w:val="00075291"/>
    <w:rsid w:val="0007587F"/>
    <w:rsid w:val="00076F30"/>
    <w:rsid w:val="00077B1E"/>
    <w:rsid w:val="00077E8B"/>
    <w:rsid w:val="00080296"/>
    <w:rsid w:val="0008157C"/>
    <w:rsid w:val="00082978"/>
    <w:rsid w:val="00082AA7"/>
    <w:rsid w:val="00083E79"/>
    <w:rsid w:val="00084C83"/>
    <w:rsid w:val="00085D75"/>
    <w:rsid w:val="00086B64"/>
    <w:rsid w:val="00086BBB"/>
    <w:rsid w:val="00087FB3"/>
    <w:rsid w:val="00090AF1"/>
    <w:rsid w:val="00090B8A"/>
    <w:rsid w:val="00090DAF"/>
    <w:rsid w:val="000927A3"/>
    <w:rsid w:val="00093172"/>
    <w:rsid w:val="00095247"/>
    <w:rsid w:val="00095B0F"/>
    <w:rsid w:val="00096B26"/>
    <w:rsid w:val="00097CE4"/>
    <w:rsid w:val="000A0582"/>
    <w:rsid w:val="000A0CB7"/>
    <w:rsid w:val="000A3088"/>
    <w:rsid w:val="000A5726"/>
    <w:rsid w:val="000A5C91"/>
    <w:rsid w:val="000A5E1D"/>
    <w:rsid w:val="000A6845"/>
    <w:rsid w:val="000B05F9"/>
    <w:rsid w:val="000B0AD1"/>
    <w:rsid w:val="000B0B1D"/>
    <w:rsid w:val="000B15DF"/>
    <w:rsid w:val="000B1652"/>
    <w:rsid w:val="000B2950"/>
    <w:rsid w:val="000B2EA7"/>
    <w:rsid w:val="000B40D5"/>
    <w:rsid w:val="000B483A"/>
    <w:rsid w:val="000B4AED"/>
    <w:rsid w:val="000B506B"/>
    <w:rsid w:val="000B6366"/>
    <w:rsid w:val="000C26AE"/>
    <w:rsid w:val="000C3013"/>
    <w:rsid w:val="000C3B1C"/>
    <w:rsid w:val="000C429C"/>
    <w:rsid w:val="000C43D8"/>
    <w:rsid w:val="000C4722"/>
    <w:rsid w:val="000C4C47"/>
    <w:rsid w:val="000C57D0"/>
    <w:rsid w:val="000C5BC1"/>
    <w:rsid w:val="000C617C"/>
    <w:rsid w:val="000C66B1"/>
    <w:rsid w:val="000C6A7A"/>
    <w:rsid w:val="000D1943"/>
    <w:rsid w:val="000D1B84"/>
    <w:rsid w:val="000D2158"/>
    <w:rsid w:val="000D2327"/>
    <w:rsid w:val="000D3DB0"/>
    <w:rsid w:val="000D408C"/>
    <w:rsid w:val="000D4243"/>
    <w:rsid w:val="000D4CD4"/>
    <w:rsid w:val="000D5575"/>
    <w:rsid w:val="000D5D95"/>
    <w:rsid w:val="000D5F0D"/>
    <w:rsid w:val="000D6153"/>
    <w:rsid w:val="000D6A7F"/>
    <w:rsid w:val="000E0778"/>
    <w:rsid w:val="000E0E12"/>
    <w:rsid w:val="000E2282"/>
    <w:rsid w:val="000E2C50"/>
    <w:rsid w:val="000E3594"/>
    <w:rsid w:val="000E6658"/>
    <w:rsid w:val="000E685D"/>
    <w:rsid w:val="000E7209"/>
    <w:rsid w:val="000E7940"/>
    <w:rsid w:val="000F0351"/>
    <w:rsid w:val="000F0458"/>
    <w:rsid w:val="000F065F"/>
    <w:rsid w:val="000F0979"/>
    <w:rsid w:val="000F0A1B"/>
    <w:rsid w:val="000F0ACC"/>
    <w:rsid w:val="000F0BCF"/>
    <w:rsid w:val="000F217D"/>
    <w:rsid w:val="000F28B6"/>
    <w:rsid w:val="000F2B56"/>
    <w:rsid w:val="000F3FA2"/>
    <w:rsid w:val="000F4049"/>
    <w:rsid w:val="000F429A"/>
    <w:rsid w:val="000F5186"/>
    <w:rsid w:val="000F51E8"/>
    <w:rsid w:val="000F5AA7"/>
    <w:rsid w:val="000F5B15"/>
    <w:rsid w:val="000F5B16"/>
    <w:rsid w:val="000F72BE"/>
    <w:rsid w:val="000F75D6"/>
    <w:rsid w:val="00100A5A"/>
    <w:rsid w:val="001013C8"/>
    <w:rsid w:val="00102D32"/>
    <w:rsid w:val="00102F8E"/>
    <w:rsid w:val="001053C2"/>
    <w:rsid w:val="001061F9"/>
    <w:rsid w:val="0010681C"/>
    <w:rsid w:val="00107338"/>
    <w:rsid w:val="00110532"/>
    <w:rsid w:val="00110696"/>
    <w:rsid w:val="00110D27"/>
    <w:rsid w:val="00112111"/>
    <w:rsid w:val="00112985"/>
    <w:rsid w:val="00112E1D"/>
    <w:rsid w:val="00113B41"/>
    <w:rsid w:val="00113BAC"/>
    <w:rsid w:val="00114009"/>
    <w:rsid w:val="001140A2"/>
    <w:rsid w:val="001143C6"/>
    <w:rsid w:val="001155D3"/>
    <w:rsid w:val="001158EE"/>
    <w:rsid w:val="001159A9"/>
    <w:rsid w:val="0011673E"/>
    <w:rsid w:val="001168CF"/>
    <w:rsid w:val="00116AC8"/>
    <w:rsid w:val="00116CB9"/>
    <w:rsid w:val="00121414"/>
    <w:rsid w:val="00121811"/>
    <w:rsid w:val="00121898"/>
    <w:rsid w:val="001218A0"/>
    <w:rsid w:val="00121C70"/>
    <w:rsid w:val="00122669"/>
    <w:rsid w:val="00123390"/>
    <w:rsid w:val="001237AD"/>
    <w:rsid w:val="00123CB2"/>
    <w:rsid w:val="001242C9"/>
    <w:rsid w:val="001242FE"/>
    <w:rsid w:val="00124A9D"/>
    <w:rsid w:val="001266DD"/>
    <w:rsid w:val="00126DFF"/>
    <w:rsid w:val="001309F7"/>
    <w:rsid w:val="00133FD0"/>
    <w:rsid w:val="00134BC9"/>
    <w:rsid w:val="00134DD9"/>
    <w:rsid w:val="00134FF5"/>
    <w:rsid w:val="001359A8"/>
    <w:rsid w:val="00135D6B"/>
    <w:rsid w:val="00135F09"/>
    <w:rsid w:val="00135FA0"/>
    <w:rsid w:val="001360E8"/>
    <w:rsid w:val="00136955"/>
    <w:rsid w:val="00136D54"/>
    <w:rsid w:val="0013719E"/>
    <w:rsid w:val="00137EAC"/>
    <w:rsid w:val="00140AF1"/>
    <w:rsid w:val="00141B63"/>
    <w:rsid w:val="00141CF3"/>
    <w:rsid w:val="00141FBF"/>
    <w:rsid w:val="00142D08"/>
    <w:rsid w:val="00142E70"/>
    <w:rsid w:val="00142FCB"/>
    <w:rsid w:val="0014369B"/>
    <w:rsid w:val="00144106"/>
    <w:rsid w:val="00144C15"/>
    <w:rsid w:val="0014525F"/>
    <w:rsid w:val="00145DD3"/>
    <w:rsid w:val="00146ECC"/>
    <w:rsid w:val="0014798C"/>
    <w:rsid w:val="001506DD"/>
    <w:rsid w:val="001507CB"/>
    <w:rsid w:val="00150C15"/>
    <w:rsid w:val="001514FC"/>
    <w:rsid w:val="00151BA2"/>
    <w:rsid w:val="00151D64"/>
    <w:rsid w:val="001520AF"/>
    <w:rsid w:val="001526CA"/>
    <w:rsid w:val="00152F17"/>
    <w:rsid w:val="001531E8"/>
    <w:rsid w:val="00153B55"/>
    <w:rsid w:val="0015411C"/>
    <w:rsid w:val="00154288"/>
    <w:rsid w:val="001543B2"/>
    <w:rsid w:val="001548EF"/>
    <w:rsid w:val="00154D0F"/>
    <w:rsid w:val="00154DC8"/>
    <w:rsid w:val="00155143"/>
    <w:rsid w:val="0015529F"/>
    <w:rsid w:val="00156B9F"/>
    <w:rsid w:val="00160525"/>
    <w:rsid w:val="001607AC"/>
    <w:rsid w:val="00160A1C"/>
    <w:rsid w:val="00161336"/>
    <w:rsid w:val="0016144B"/>
    <w:rsid w:val="00161693"/>
    <w:rsid w:val="00162496"/>
    <w:rsid w:val="001624E2"/>
    <w:rsid w:val="001629F0"/>
    <w:rsid w:val="00162A6B"/>
    <w:rsid w:val="00163623"/>
    <w:rsid w:val="00165014"/>
    <w:rsid w:val="00165F77"/>
    <w:rsid w:val="001663BD"/>
    <w:rsid w:val="00167472"/>
    <w:rsid w:val="0017035D"/>
    <w:rsid w:val="001713D8"/>
    <w:rsid w:val="00171561"/>
    <w:rsid w:val="00171E11"/>
    <w:rsid w:val="00172ADA"/>
    <w:rsid w:val="00172BF1"/>
    <w:rsid w:val="00173801"/>
    <w:rsid w:val="00173FA2"/>
    <w:rsid w:val="00175CD1"/>
    <w:rsid w:val="001765BA"/>
    <w:rsid w:val="00180593"/>
    <w:rsid w:val="00180A59"/>
    <w:rsid w:val="00180C96"/>
    <w:rsid w:val="00181F25"/>
    <w:rsid w:val="00184371"/>
    <w:rsid w:val="0018444F"/>
    <w:rsid w:val="001853DA"/>
    <w:rsid w:val="001878EF"/>
    <w:rsid w:val="001900E4"/>
    <w:rsid w:val="00191529"/>
    <w:rsid w:val="00192260"/>
    <w:rsid w:val="0019231A"/>
    <w:rsid w:val="0019264D"/>
    <w:rsid w:val="00192821"/>
    <w:rsid w:val="00193C1C"/>
    <w:rsid w:val="00194754"/>
    <w:rsid w:val="001949E8"/>
    <w:rsid w:val="00194C73"/>
    <w:rsid w:val="00196F49"/>
    <w:rsid w:val="001971BD"/>
    <w:rsid w:val="0019739A"/>
    <w:rsid w:val="001977D1"/>
    <w:rsid w:val="001A03F3"/>
    <w:rsid w:val="001A04C2"/>
    <w:rsid w:val="001A080C"/>
    <w:rsid w:val="001A19A3"/>
    <w:rsid w:val="001A3BBF"/>
    <w:rsid w:val="001A5492"/>
    <w:rsid w:val="001A57BB"/>
    <w:rsid w:val="001A7027"/>
    <w:rsid w:val="001A7750"/>
    <w:rsid w:val="001B004E"/>
    <w:rsid w:val="001B0543"/>
    <w:rsid w:val="001B0A55"/>
    <w:rsid w:val="001B195E"/>
    <w:rsid w:val="001B1A85"/>
    <w:rsid w:val="001B2819"/>
    <w:rsid w:val="001B295E"/>
    <w:rsid w:val="001B3CBD"/>
    <w:rsid w:val="001B5B2D"/>
    <w:rsid w:val="001B5F55"/>
    <w:rsid w:val="001B647D"/>
    <w:rsid w:val="001C1071"/>
    <w:rsid w:val="001C12A3"/>
    <w:rsid w:val="001C159C"/>
    <w:rsid w:val="001C16D3"/>
    <w:rsid w:val="001C1E5D"/>
    <w:rsid w:val="001C2E13"/>
    <w:rsid w:val="001C320C"/>
    <w:rsid w:val="001C3210"/>
    <w:rsid w:val="001C399B"/>
    <w:rsid w:val="001C3B5C"/>
    <w:rsid w:val="001C3EE9"/>
    <w:rsid w:val="001C467D"/>
    <w:rsid w:val="001C4B4D"/>
    <w:rsid w:val="001C4F99"/>
    <w:rsid w:val="001C500A"/>
    <w:rsid w:val="001C5D0D"/>
    <w:rsid w:val="001C608C"/>
    <w:rsid w:val="001C6A96"/>
    <w:rsid w:val="001C6B64"/>
    <w:rsid w:val="001D05C4"/>
    <w:rsid w:val="001D21B9"/>
    <w:rsid w:val="001D2953"/>
    <w:rsid w:val="001D3BB2"/>
    <w:rsid w:val="001D4347"/>
    <w:rsid w:val="001D434E"/>
    <w:rsid w:val="001D4950"/>
    <w:rsid w:val="001D4960"/>
    <w:rsid w:val="001D4C46"/>
    <w:rsid w:val="001D5275"/>
    <w:rsid w:val="001D5337"/>
    <w:rsid w:val="001D561D"/>
    <w:rsid w:val="001D76D1"/>
    <w:rsid w:val="001D7B8F"/>
    <w:rsid w:val="001D7B96"/>
    <w:rsid w:val="001E004F"/>
    <w:rsid w:val="001E00AD"/>
    <w:rsid w:val="001E1176"/>
    <w:rsid w:val="001E1608"/>
    <w:rsid w:val="001E2308"/>
    <w:rsid w:val="001E274C"/>
    <w:rsid w:val="001E5B93"/>
    <w:rsid w:val="001E603B"/>
    <w:rsid w:val="001E6437"/>
    <w:rsid w:val="001E7C08"/>
    <w:rsid w:val="001E7E03"/>
    <w:rsid w:val="001F070A"/>
    <w:rsid w:val="001F0718"/>
    <w:rsid w:val="001F092D"/>
    <w:rsid w:val="001F143A"/>
    <w:rsid w:val="001F2298"/>
    <w:rsid w:val="001F2377"/>
    <w:rsid w:val="001F2A01"/>
    <w:rsid w:val="001F32CB"/>
    <w:rsid w:val="001F4A78"/>
    <w:rsid w:val="001F4F2E"/>
    <w:rsid w:val="001F5CA6"/>
    <w:rsid w:val="00201E86"/>
    <w:rsid w:val="00202394"/>
    <w:rsid w:val="002045D8"/>
    <w:rsid w:val="00204FF3"/>
    <w:rsid w:val="00205590"/>
    <w:rsid w:val="0020577E"/>
    <w:rsid w:val="00205EED"/>
    <w:rsid w:val="00206B32"/>
    <w:rsid w:val="002074D5"/>
    <w:rsid w:val="0021012F"/>
    <w:rsid w:val="002105DA"/>
    <w:rsid w:val="00210968"/>
    <w:rsid w:val="002117DF"/>
    <w:rsid w:val="00211E75"/>
    <w:rsid w:val="002122CD"/>
    <w:rsid w:val="00212B55"/>
    <w:rsid w:val="002131FE"/>
    <w:rsid w:val="002134D2"/>
    <w:rsid w:val="00213A17"/>
    <w:rsid w:val="00213F21"/>
    <w:rsid w:val="00214431"/>
    <w:rsid w:val="00214526"/>
    <w:rsid w:val="00214B66"/>
    <w:rsid w:val="0021524C"/>
    <w:rsid w:val="00215412"/>
    <w:rsid w:val="002154DD"/>
    <w:rsid w:val="00215810"/>
    <w:rsid w:val="002164B8"/>
    <w:rsid w:val="00216AE1"/>
    <w:rsid w:val="00216CC8"/>
    <w:rsid w:val="0021701C"/>
    <w:rsid w:val="00217B2B"/>
    <w:rsid w:val="00217EBE"/>
    <w:rsid w:val="00220A9F"/>
    <w:rsid w:val="002229E5"/>
    <w:rsid w:val="0022328E"/>
    <w:rsid w:val="002246DD"/>
    <w:rsid w:val="00227311"/>
    <w:rsid w:val="00230325"/>
    <w:rsid w:val="002306B7"/>
    <w:rsid w:val="00230F4B"/>
    <w:rsid w:val="0023132E"/>
    <w:rsid w:val="00231946"/>
    <w:rsid w:val="00231A49"/>
    <w:rsid w:val="00231F80"/>
    <w:rsid w:val="00232879"/>
    <w:rsid w:val="00232C3F"/>
    <w:rsid w:val="00232CF6"/>
    <w:rsid w:val="0023326C"/>
    <w:rsid w:val="002338E0"/>
    <w:rsid w:val="00234D7F"/>
    <w:rsid w:val="00234EFD"/>
    <w:rsid w:val="002355D9"/>
    <w:rsid w:val="002355F0"/>
    <w:rsid w:val="00236913"/>
    <w:rsid w:val="00237B66"/>
    <w:rsid w:val="002406DF"/>
    <w:rsid w:val="00240A57"/>
    <w:rsid w:val="00241AA8"/>
    <w:rsid w:val="00241FDB"/>
    <w:rsid w:val="0024206A"/>
    <w:rsid w:val="00242356"/>
    <w:rsid w:val="00242D5C"/>
    <w:rsid w:val="00243D6B"/>
    <w:rsid w:val="002441A5"/>
    <w:rsid w:val="0024485B"/>
    <w:rsid w:val="00244F90"/>
    <w:rsid w:val="002460DD"/>
    <w:rsid w:val="00246E69"/>
    <w:rsid w:val="00247899"/>
    <w:rsid w:val="0025159B"/>
    <w:rsid w:val="00252129"/>
    <w:rsid w:val="00252BB6"/>
    <w:rsid w:val="00253E79"/>
    <w:rsid w:val="002548D9"/>
    <w:rsid w:val="002551E5"/>
    <w:rsid w:val="002559CD"/>
    <w:rsid w:val="00256623"/>
    <w:rsid w:val="00256F40"/>
    <w:rsid w:val="00260171"/>
    <w:rsid w:val="002603F8"/>
    <w:rsid w:val="0026081C"/>
    <w:rsid w:val="00260A1D"/>
    <w:rsid w:val="002619FF"/>
    <w:rsid w:val="00261BC3"/>
    <w:rsid w:val="00262503"/>
    <w:rsid w:val="00262D19"/>
    <w:rsid w:val="00263B4A"/>
    <w:rsid w:val="00263B8A"/>
    <w:rsid w:val="00264244"/>
    <w:rsid w:val="00264D6E"/>
    <w:rsid w:val="00265A11"/>
    <w:rsid w:val="00265E0D"/>
    <w:rsid w:val="00266642"/>
    <w:rsid w:val="00266918"/>
    <w:rsid w:val="00267097"/>
    <w:rsid w:val="00267CAA"/>
    <w:rsid w:val="00270B21"/>
    <w:rsid w:val="00271256"/>
    <w:rsid w:val="00271F91"/>
    <w:rsid w:val="002725C2"/>
    <w:rsid w:val="00272968"/>
    <w:rsid w:val="00273AEB"/>
    <w:rsid w:val="00274240"/>
    <w:rsid w:val="00274B20"/>
    <w:rsid w:val="002759E4"/>
    <w:rsid w:val="00275E8A"/>
    <w:rsid w:val="00275EEA"/>
    <w:rsid w:val="00276D97"/>
    <w:rsid w:val="00277427"/>
    <w:rsid w:val="002778C7"/>
    <w:rsid w:val="002803FC"/>
    <w:rsid w:val="00280B90"/>
    <w:rsid w:val="00281CE1"/>
    <w:rsid w:val="002821DA"/>
    <w:rsid w:val="00282E1F"/>
    <w:rsid w:val="002834C6"/>
    <w:rsid w:val="002837BC"/>
    <w:rsid w:val="00284AC5"/>
    <w:rsid w:val="00284CCA"/>
    <w:rsid w:val="00284F0B"/>
    <w:rsid w:val="002850ED"/>
    <w:rsid w:val="00285288"/>
    <w:rsid w:val="002857F5"/>
    <w:rsid w:val="00286805"/>
    <w:rsid w:val="00286F82"/>
    <w:rsid w:val="00287DDF"/>
    <w:rsid w:val="002900F5"/>
    <w:rsid w:val="0029047A"/>
    <w:rsid w:val="00290A37"/>
    <w:rsid w:val="00291F63"/>
    <w:rsid w:val="00292605"/>
    <w:rsid w:val="00292831"/>
    <w:rsid w:val="002929B3"/>
    <w:rsid w:val="00292E48"/>
    <w:rsid w:val="00293B69"/>
    <w:rsid w:val="00293F95"/>
    <w:rsid w:val="00294011"/>
    <w:rsid w:val="00294971"/>
    <w:rsid w:val="00295A7A"/>
    <w:rsid w:val="0029788D"/>
    <w:rsid w:val="002978A5"/>
    <w:rsid w:val="002A3E08"/>
    <w:rsid w:val="002A4668"/>
    <w:rsid w:val="002A483C"/>
    <w:rsid w:val="002A488F"/>
    <w:rsid w:val="002A6AB1"/>
    <w:rsid w:val="002A6F0D"/>
    <w:rsid w:val="002A7332"/>
    <w:rsid w:val="002A7633"/>
    <w:rsid w:val="002A7E49"/>
    <w:rsid w:val="002B0CA1"/>
    <w:rsid w:val="002B0E14"/>
    <w:rsid w:val="002B1646"/>
    <w:rsid w:val="002B5E09"/>
    <w:rsid w:val="002B723B"/>
    <w:rsid w:val="002B739D"/>
    <w:rsid w:val="002B76CD"/>
    <w:rsid w:val="002C0010"/>
    <w:rsid w:val="002C0029"/>
    <w:rsid w:val="002C0459"/>
    <w:rsid w:val="002C0E77"/>
    <w:rsid w:val="002C10F0"/>
    <w:rsid w:val="002C1281"/>
    <w:rsid w:val="002C1294"/>
    <w:rsid w:val="002C1681"/>
    <w:rsid w:val="002C1982"/>
    <w:rsid w:val="002C28C5"/>
    <w:rsid w:val="002C3113"/>
    <w:rsid w:val="002C345F"/>
    <w:rsid w:val="002C3685"/>
    <w:rsid w:val="002C5165"/>
    <w:rsid w:val="002C57EE"/>
    <w:rsid w:val="002C628A"/>
    <w:rsid w:val="002C6C2D"/>
    <w:rsid w:val="002C70B7"/>
    <w:rsid w:val="002C7CE0"/>
    <w:rsid w:val="002D0CA1"/>
    <w:rsid w:val="002D0CA7"/>
    <w:rsid w:val="002D0D8E"/>
    <w:rsid w:val="002D0E4B"/>
    <w:rsid w:val="002D1523"/>
    <w:rsid w:val="002D21BF"/>
    <w:rsid w:val="002D24F2"/>
    <w:rsid w:val="002D2D3D"/>
    <w:rsid w:val="002D31F7"/>
    <w:rsid w:val="002D42B6"/>
    <w:rsid w:val="002D4BE4"/>
    <w:rsid w:val="002D504A"/>
    <w:rsid w:val="002D57ED"/>
    <w:rsid w:val="002D5CF9"/>
    <w:rsid w:val="002D799B"/>
    <w:rsid w:val="002D79EE"/>
    <w:rsid w:val="002E20A0"/>
    <w:rsid w:val="002E2B67"/>
    <w:rsid w:val="002E33C2"/>
    <w:rsid w:val="002E36E0"/>
    <w:rsid w:val="002E3BEF"/>
    <w:rsid w:val="002E4020"/>
    <w:rsid w:val="002E4EC4"/>
    <w:rsid w:val="002E50D4"/>
    <w:rsid w:val="002E5422"/>
    <w:rsid w:val="002E69EB"/>
    <w:rsid w:val="002E6F09"/>
    <w:rsid w:val="002E710C"/>
    <w:rsid w:val="002F01A8"/>
    <w:rsid w:val="002F0478"/>
    <w:rsid w:val="002F0B53"/>
    <w:rsid w:val="002F1E32"/>
    <w:rsid w:val="002F1FA2"/>
    <w:rsid w:val="002F200F"/>
    <w:rsid w:val="002F21BF"/>
    <w:rsid w:val="002F29FD"/>
    <w:rsid w:val="002F32B3"/>
    <w:rsid w:val="002F39A6"/>
    <w:rsid w:val="002F4363"/>
    <w:rsid w:val="002F4503"/>
    <w:rsid w:val="002F652C"/>
    <w:rsid w:val="002F77C8"/>
    <w:rsid w:val="003009EF"/>
    <w:rsid w:val="0030117E"/>
    <w:rsid w:val="003029FE"/>
    <w:rsid w:val="00302CBA"/>
    <w:rsid w:val="00303F2F"/>
    <w:rsid w:val="00304635"/>
    <w:rsid w:val="00304FB3"/>
    <w:rsid w:val="00305076"/>
    <w:rsid w:val="003064AE"/>
    <w:rsid w:val="00307160"/>
    <w:rsid w:val="00307631"/>
    <w:rsid w:val="003077A2"/>
    <w:rsid w:val="00307C09"/>
    <w:rsid w:val="003103F4"/>
    <w:rsid w:val="0031069F"/>
    <w:rsid w:val="00310A82"/>
    <w:rsid w:val="00310CFE"/>
    <w:rsid w:val="00311AE7"/>
    <w:rsid w:val="003126A0"/>
    <w:rsid w:val="00312CEC"/>
    <w:rsid w:val="00312FCE"/>
    <w:rsid w:val="003131A5"/>
    <w:rsid w:val="00313721"/>
    <w:rsid w:val="00313D36"/>
    <w:rsid w:val="003141A8"/>
    <w:rsid w:val="00315207"/>
    <w:rsid w:val="0031603B"/>
    <w:rsid w:val="00316DB2"/>
    <w:rsid w:val="00316E8C"/>
    <w:rsid w:val="0031710D"/>
    <w:rsid w:val="00320BE9"/>
    <w:rsid w:val="00320C2F"/>
    <w:rsid w:val="0032150B"/>
    <w:rsid w:val="00321E30"/>
    <w:rsid w:val="00323CD5"/>
    <w:rsid w:val="00323FEF"/>
    <w:rsid w:val="0032408E"/>
    <w:rsid w:val="003243BE"/>
    <w:rsid w:val="0032484B"/>
    <w:rsid w:val="003248BC"/>
    <w:rsid w:val="00325CAC"/>
    <w:rsid w:val="00325CD6"/>
    <w:rsid w:val="00326170"/>
    <w:rsid w:val="003262A6"/>
    <w:rsid w:val="00326793"/>
    <w:rsid w:val="003268B3"/>
    <w:rsid w:val="00326EFA"/>
    <w:rsid w:val="00330748"/>
    <w:rsid w:val="0033075B"/>
    <w:rsid w:val="00330978"/>
    <w:rsid w:val="00330EF8"/>
    <w:rsid w:val="00331FB5"/>
    <w:rsid w:val="00332949"/>
    <w:rsid w:val="00332F11"/>
    <w:rsid w:val="003331BD"/>
    <w:rsid w:val="00333780"/>
    <w:rsid w:val="00333CF1"/>
    <w:rsid w:val="00334230"/>
    <w:rsid w:val="00334E97"/>
    <w:rsid w:val="00335960"/>
    <w:rsid w:val="00335C9A"/>
    <w:rsid w:val="0033627C"/>
    <w:rsid w:val="00337059"/>
    <w:rsid w:val="003370FC"/>
    <w:rsid w:val="00337268"/>
    <w:rsid w:val="003416FA"/>
    <w:rsid w:val="00341809"/>
    <w:rsid w:val="003423D7"/>
    <w:rsid w:val="00343144"/>
    <w:rsid w:val="00343A0C"/>
    <w:rsid w:val="00343F0A"/>
    <w:rsid w:val="00345002"/>
    <w:rsid w:val="00345524"/>
    <w:rsid w:val="003456FF"/>
    <w:rsid w:val="00346701"/>
    <w:rsid w:val="00347757"/>
    <w:rsid w:val="00350713"/>
    <w:rsid w:val="00351132"/>
    <w:rsid w:val="003516FA"/>
    <w:rsid w:val="00351BD0"/>
    <w:rsid w:val="00352390"/>
    <w:rsid w:val="00352CE3"/>
    <w:rsid w:val="00353313"/>
    <w:rsid w:val="003534B6"/>
    <w:rsid w:val="0035357E"/>
    <w:rsid w:val="00354488"/>
    <w:rsid w:val="00355A3C"/>
    <w:rsid w:val="00357B9F"/>
    <w:rsid w:val="00360370"/>
    <w:rsid w:val="00361E41"/>
    <w:rsid w:val="00362444"/>
    <w:rsid w:val="00362A20"/>
    <w:rsid w:val="00364BE8"/>
    <w:rsid w:val="0036588C"/>
    <w:rsid w:val="00365B7B"/>
    <w:rsid w:val="00365D50"/>
    <w:rsid w:val="00366106"/>
    <w:rsid w:val="003664AB"/>
    <w:rsid w:val="0036655D"/>
    <w:rsid w:val="00366932"/>
    <w:rsid w:val="00366B70"/>
    <w:rsid w:val="00366D33"/>
    <w:rsid w:val="00367742"/>
    <w:rsid w:val="00367D13"/>
    <w:rsid w:val="0037058F"/>
    <w:rsid w:val="00370A01"/>
    <w:rsid w:val="00370E59"/>
    <w:rsid w:val="003717D9"/>
    <w:rsid w:val="00371F12"/>
    <w:rsid w:val="00371F95"/>
    <w:rsid w:val="0037260A"/>
    <w:rsid w:val="00374655"/>
    <w:rsid w:val="00374832"/>
    <w:rsid w:val="003769F4"/>
    <w:rsid w:val="00377786"/>
    <w:rsid w:val="00380CA7"/>
    <w:rsid w:val="00382049"/>
    <w:rsid w:val="003829E1"/>
    <w:rsid w:val="003849BF"/>
    <w:rsid w:val="00384D67"/>
    <w:rsid w:val="003854F2"/>
    <w:rsid w:val="00385D29"/>
    <w:rsid w:val="00386F7A"/>
    <w:rsid w:val="00392138"/>
    <w:rsid w:val="003925ED"/>
    <w:rsid w:val="00392B39"/>
    <w:rsid w:val="00392FE2"/>
    <w:rsid w:val="003942DF"/>
    <w:rsid w:val="00395117"/>
    <w:rsid w:val="00396070"/>
    <w:rsid w:val="00396486"/>
    <w:rsid w:val="003966C6"/>
    <w:rsid w:val="003A0A5A"/>
    <w:rsid w:val="003A1CAB"/>
    <w:rsid w:val="003A1D65"/>
    <w:rsid w:val="003A1EA2"/>
    <w:rsid w:val="003A275D"/>
    <w:rsid w:val="003A29E7"/>
    <w:rsid w:val="003A3B59"/>
    <w:rsid w:val="003A5112"/>
    <w:rsid w:val="003A51ED"/>
    <w:rsid w:val="003A6C85"/>
    <w:rsid w:val="003A77CC"/>
    <w:rsid w:val="003B0AFC"/>
    <w:rsid w:val="003B0D82"/>
    <w:rsid w:val="003B0DFB"/>
    <w:rsid w:val="003B1F10"/>
    <w:rsid w:val="003B27CC"/>
    <w:rsid w:val="003B2852"/>
    <w:rsid w:val="003B3188"/>
    <w:rsid w:val="003B3272"/>
    <w:rsid w:val="003B51E7"/>
    <w:rsid w:val="003B6164"/>
    <w:rsid w:val="003B61D2"/>
    <w:rsid w:val="003B74D6"/>
    <w:rsid w:val="003B7C0E"/>
    <w:rsid w:val="003C110C"/>
    <w:rsid w:val="003C15C4"/>
    <w:rsid w:val="003C16C7"/>
    <w:rsid w:val="003C3488"/>
    <w:rsid w:val="003C35D1"/>
    <w:rsid w:val="003C3EE3"/>
    <w:rsid w:val="003C455C"/>
    <w:rsid w:val="003C48D8"/>
    <w:rsid w:val="003C55C4"/>
    <w:rsid w:val="003C5C6E"/>
    <w:rsid w:val="003C631E"/>
    <w:rsid w:val="003C633D"/>
    <w:rsid w:val="003C6EA8"/>
    <w:rsid w:val="003C7363"/>
    <w:rsid w:val="003C7984"/>
    <w:rsid w:val="003C79ED"/>
    <w:rsid w:val="003D025D"/>
    <w:rsid w:val="003D06C7"/>
    <w:rsid w:val="003D0FC7"/>
    <w:rsid w:val="003D2FBA"/>
    <w:rsid w:val="003D347A"/>
    <w:rsid w:val="003D34ED"/>
    <w:rsid w:val="003D3976"/>
    <w:rsid w:val="003D4042"/>
    <w:rsid w:val="003D5237"/>
    <w:rsid w:val="003D6427"/>
    <w:rsid w:val="003E05E6"/>
    <w:rsid w:val="003E091B"/>
    <w:rsid w:val="003E239A"/>
    <w:rsid w:val="003E2C19"/>
    <w:rsid w:val="003E3269"/>
    <w:rsid w:val="003E3B3D"/>
    <w:rsid w:val="003E45B1"/>
    <w:rsid w:val="003E4BBF"/>
    <w:rsid w:val="003E4F18"/>
    <w:rsid w:val="003E56B7"/>
    <w:rsid w:val="003E5CAD"/>
    <w:rsid w:val="003E60EC"/>
    <w:rsid w:val="003F148E"/>
    <w:rsid w:val="003F183B"/>
    <w:rsid w:val="003F185D"/>
    <w:rsid w:val="003F193E"/>
    <w:rsid w:val="003F1A29"/>
    <w:rsid w:val="003F1BC7"/>
    <w:rsid w:val="003F21E5"/>
    <w:rsid w:val="003F3B77"/>
    <w:rsid w:val="003F3DA2"/>
    <w:rsid w:val="003F682F"/>
    <w:rsid w:val="003F796F"/>
    <w:rsid w:val="004010B0"/>
    <w:rsid w:val="00402996"/>
    <w:rsid w:val="00402F9D"/>
    <w:rsid w:val="00403D09"/>
    <w:rsid w:val="00403E7F"/>
    <w:rsid w:val="00404971"/>
    <w:rsid w:val="004052B2"/>
    <w:rsid w:val="00405B4F"/>
    <w:rsid w:val="00407935"/>
    <w:rsid w:val="004113D6"/>
    <w:rsid w:val="00411C3E"/>
    <w:rsid w:val="00412180"/>
    <w:rsid w:val="00414DA1"/>
    <w:rsid w:val="004152FF"/>
    <w:rsid w:val="004153DB"/>
    <w:rsid w:val="004164B9"/>
    <w:rsid w:val="00416C21"/>
    <w:rsid w:val="00420108"/>
    <w:rsid w:val="00420884"/>
    <w:rsid w:val="0042209D"/>
    <w:rsid w:val="00422764"/>
    <w:rsid w:val="004228D1"/>
    <w:rsid w:val="00422919"/>
    <w:rsid w:val="00422CAD"/>
    <w:rsid w:val="00423469"/>
    <w:rsid w:val="00424174"/>
    <w:rsid w:val="00425279"/>
    <w:rsid w:val="00425572"/>
    <w:rsid w:val="0042576C"/>
    <w:rsid w:val="00425774"/>
    <w:rsid w:val="00425C56"/>
    <w:rsid w:val="00426445"/>
    <w:rsid w:val="00426ACA"/>
    <w:rsid w:val="00426E6B"/>
    <w:rsid w:val="0042745F"/>
    <w:rsid w:val="004277FE"/>
    <w:rsid w:val="004314B7"/>
    <w:rsid w:val="00431BEF"/>
    <w:rsid w:val="004329D8"/>
    <w:rsid w:val="004331FC"/>
    <w:rsid w:val="00434850"/>
    <w:rsid w:val="00434E2B"/>
    <w:rsid w:val="00435B33"/>
    <w:rsid w:val="00436F6E"/>
    <w:rsid w:val="004377CB"/>
    <w:rsid w:val="00440F0F"/>
    <w:rsid w:val="004410DA"/>
    <w:rsid w:val="00441B29"/>
    <w:rsid w:val="004432DC"/>
    <w:rsid w:val="004433D2"/>
    <w:rsid w:val="004444E7"/>
    <w:rsid w:val="004449B8"/>
    <w:rsid w:val="004452CE"/>
    <w:rsid w:val="00445D23"/>
    <w:rsid w:val="00446FD8"/>
    <w:rsid w:val="00447A3F"/>
    <w:rsid w:val="00451189"/>
    <w:rsid w:val="00451EB4"/>
    <w:rsid w:val="00452044"/>
    <w:rsid w:val="00452DA1"/>
    <w:rsid w:val="00455DD7"/>
    <w:rsid w:val="004571EE"/>
    <w:rsid w:val="00457F0D"/>
    <w:rsid w:val="00457F37"/>
    <w:rsid w:val="00460B23"/>
    <w:rsid w:val="00462CC1"/>
    <w:rsid w:val="004638BF"/>
    <w:rsid w:val="00466118"/>
    <w:rsid w:val="00466671"/>
    <w:rsid w:val="00466A16"/>
    <w:rsid w:val="0047053C"/>
    <w:rsid w:val="00470F8D"/>
    <w:rsid w:val="00470FFD"/>
    <w:rsid w:val="00471C32"/>
    <w:rsid w:val="00472067"/>
    <w:rsid w:val="00473183"/>
    <w:rsid w:val="004733B6"/>
    <w:rsid w:val="00473C31"/>
    <w:rsid w:val="00475353"/>
    <w:rsid w:val="004759C2"/>
    <w:rsid w:val="00475CAD"/>
    <w:rsid w:val="00475E20"/>
    <w:rsid w:val="00475F52"/>
    <w:rsid w:val="00481646"/>
    <w:rsid w:val="00481655"/>
    <w:rsid w:val="0048212F"/>
    <w:rsid w:val="004821FB"/>
    <w:rsid w:val="004822AA"/>
    <w:rsid w:val="00483105"/>
    <w:rsid w:val="00483438"/>
    <w:rsid w:val="00483885"/>
    <w:rsid w:val="004841EF"/>
    <w:rsid w:val="004867B0"/>
    <w:rsid w:val="00486C5B"/>
    <w:rsid w:val="004870C6"/>
    <w:rsid w:val="00490304"/>
    <w:rsid w:val="00490B8D"/>
    <w:rsid w:val="00491426"/>
    <w:rsid w:val="00494278"/>
    <w:rsid w:val="00494891"/>
    <w:rsid w:val="00494F73"/>
    <w:rsid w:val="004952FB"/>
    <w:rsid w:val="004964B6"/>
    <w:rsid w:val="00497B3D"/>
    <w:rsid w:val="004A01D4"/>
    <w:rsid w:val="004A0696"/>
    <w:rsid w:val="004A06B4"/>
    <w:rsid w:val="004A0F82"/>
    <w:rsid w:val="004A0FF9"/>
    <w:rsid w:val="004A1D24"/>
    <w:rsid w:val="004A20DA"/>
    <w:rsid w:val="004A2BF5"/>
    <w:rsid w:val="004A3CB1"/>
    <w:rsid w:val="004A419D"/>
    <w:rsid w:val="004A43EA"/>
    <w:rsid w:val="004A45BB"/>
    <w:rsid w:val="004A46EC"/>
    <w:rsid w:val="004A4C71"/>
    <w:rsid w:val="004A54B9"/>
    <w:rsid w:val="004A5735"/>
    <w:rsid w:val="004A5A88"/>
    <w:rsid w:val="004A707C"/>
    <w:rsid w:val="004A7463"/>
    <w:rsid w:val="004B06C1"/>
    <w:rsid w:val="004B0AAB"/>
    <w:rsid w:val="004B0E79"/>
    <w:rsid w:val="004B2643"/>
    <w:rsid w:val="004B279A"/>
    <w:rsid w:val="004B2AF0"/>
    <w:rsid w:val="004B39EA"/>
    <w:rsid w:val="004B4535"/>
    <w:rsid w:val="004B4F91"/>
    <w:rsid w:val="004B55DA"/>
    <w:rsid w:val="004B7F02"/>
    <w:rsid w:val="004C044C"/>
    <w:rsid w:val="004C050E"/>
    <w:rsid w:val="004C1FCB"/>
    <w:rsid w:val="004C2400"/>
    <w:rsid w:val="004C2D31"/>
    <w:rsid w:val="004C4AC4"/>
    <w:rsid w:val="004C4C85"/>
    <w:rsid w:val="004C596D"/>
    <w:rsid w:val="004C67CB"/>
    <w:rsid w:val="004C708E"/>
    <w:rsid w:val="004C78C7"/>
    <w:rsid w:val="004C7938"/>
    <w:rsid w:val="004D141D"/>
    <w:rsid w:val="004D15AB"/>
    <w:rsid w:val="004D1E85"/>
    <w:rsid w:val="004D2A03"/>
    <w:rsid w:val="004D338E"/>
    <w:rsid w:val="004D34BD"/>
    <w:rsid w:val="004D38A1"/>
    <w:rsid w:val="004D4125"/>
    <w:rsid w:val="004D4B8D"/>
    <w:rsid w:val="004D4DEB"/>
    <w:rsid w:val="004D4F46"/>
    <w:rsid w:val="004D713A"/>
    <w:rsid w:val="004D7B23"/>
    <w:rsid w:val="004E02C4"/>
    <w:rsid w:val="004E0AA7"/>
    <w:rsid w:val="004E107F"/>
    <w:rsid w:val="004E1802"/>
    <w:rsid w:val="004E1874"/>
    <w:rsid w:val="004E21D0"/>
    <w:rsid w:val="004E32AE"/>
    <w:rsid w:val="004E3451"/>
    <w:rsid w:val="004E5494"/>
    <w:rsid w:val="004E76B1"/>
    <w:rsid w:val="004F0825"/>
    <w:rsid w:val="004F0EA0"/>
    <w:rsid w:val="004F1C0E"/>
    <w:rsid w:val="004F272E"/>
    <w:rsid w:val="004F3512"/>
    <w:rsid w:val="004F3605"/>
    <w:rsid w:val="004F3D7E"/>
    <w:rsid w:val="004F4857"/>
    <w:rsid w:val="004F4DF4"/>
    <w:rsid w:val="004F5378"/>
    <w:rsid w:val="004F5F60"/>
    <w:rsid w:val="004F62BE"/>
    <w:rsid w:val="004F645E"/>
    <w:rsid w:val="00500EA4"/>
    <w:rsid w:val="00501043"/>
    <w:rsid w:val="00502B19"/>
    <w:rsid w:val="00504BD1"/>
    <w:rsid w:val="00504FA5"/>
    <w:rsid w:val="00506276"/>
    <w:rsid w:val="005065B2"/>
    <w:rsid w:val="005071B8"/>
    <w:rsid w:val="0051143F"/>
    <w:rsid w:val="0051361C"/>
    <w:rsid w:val="00513778"/>
    <w:rsid w:val="00513C37"/>
    <w:rsid w:val="00513C85"/>
    <w:rsid w:val="0051406C"/>
    <w:rsid w:val="00514EB2"/>
    <w:rsid w:val="00514EF7"/>
    <w:rsid w:val="0051538D"/>
    <w:rsid w:val="00515523"/>
    <w:rsid w:val="0051778B"/>
    <w:rsid w:val="00517E00"/>
    <w:rsid w:val="00517F39"/>
    <w:rsid w:val="00521D21"/>
    <w:rsid w:val="00522E72"/>
    <w:rsid w:val="005257F4"/>
    <w:rsid w:val="00525EF1"/>
    <w:rsid w:val="00525F0C"/>
    <w:rsid w:val="00526628"/>
    <w:rsid w:val="00527321"/>
    <w:rsid w:val="0053025D"/>
    <w:rsid w:val="005303E2"/>
    <w:rsid w:val="005308AE"/>
    <w:rsid w:val="005309E3"/>
    <w:rsid w:val="0053282C"/>
    <w:rsid w:val="00532E07"/>
    <w:rsid w:val="00532F22"/>
    <w:rsid w:val="00532FD4"/>
    <w:rsid w:val="00533852"/>
    <w:rsid w:val="00535A34"/>
    <w:rsid w:val="00536321"/>
    <w:rsid w:val="00537856"/>
    <w:rsid w:val="00540857"/>
    <w:rsid w:val="0054119E"/>
    <w:rsid w:val="005412EE"/>
    <w:rsid w:val="00541B0B"/>
    <w:rsid w:val="00541F90"/>
    <w:rsid w:val="005423D1"/>
    <w:rsid w:val="0054274E"/>
    <w:rsid w:val="00542840"/>
    <w:rsid w:val="00543CA1"/>
    <w:rsid w:val="00543D02"/>
    <w:rsid w:val="005440B2"/>
    <w:rsid w:val="00544426"/>
    <w:rsid w:val="00544660"/>
    <w:rsid w:val="00545AF1"/>
    <w:rsid w:val="0054645D"/>
    <w:rsid w:val="0055257A"/>
    <w:rsid w:val="005526F3"/>
    <w:rsid w:val="00552806"/>
    <w:rsid w:val="00552CB4"/>
    <w:rsid w:val="00553AC4"/>
    <w:rsid w:val="00554F1E"/>
    <w:rsid w:val="00556060"/>
    <w:rsid w:val="00556512"/>
    <w:rsid w:val="0055690C"/>
    <w:rsid w:val="005572A7"/>
    <w:rsid w:val="00560068"/>
    <w:rsid w:val="005606D1"/>
    <w:rsid w:val="005614E9"/>
    <w:rsid w:val="005617AB"/>
    <w:rsid w:val="00561A5F"/>
    <w:rsid w:val="00563736"/>
    <w:rsid w:val="005643AA"/>
    <w:rsid w:val="00564665"/>
    <w:rsid w:val="005646AD"/>
    <w:rsid w:val="005650A8"/>
    <w:rsid w:val="00565659"/>
    <w:rsid w:val="0056592E"/>
    <w:rsid w:val="005675EF"/>
    <w:rsid w:val="00567EF8"/>
    <w:rsid w:val="005719CB"/>
    <w:rsid w:val="00573939"/>
    <w:rsid w:val="005739D9"/>
    <w:rsid w:val="00573D1D"/>
    <w:rsid w:val="00574395"/>
    <w:rsid w:val="00575760"/>
    <w:rsid w:val="00575E3A"/>
    <w:rsid w:val="00577768"/>
    <w:rsid w:val="00580516"/>
    <w:rsid w:val="005816B8"/>
    <w:rsid w:val="00582C99"/>
    <w:rsid w:val="0058315A"/>
    <w:rsid w:val="00583A72"/>
    <w:rsid w:val="00584493"/>
    <w:rsid w:val="00584A70"/>
    <w:rsid w:val="005856DD"/>
    <w:rsid w:val="0058776F"/>
    <w:rsid w:val="005879B2"/>
    <w:rsid w:val="00587E8D"/>
    <w:rsid w:val="0059049F"/>
    <w:rsid w:val="00591388"/>
    <w:rsid w:val="005913F8"/>
    <w:rsid w:val="00591557"/>
    <w:rsid w:val="00591579"/>
    <w:rsid w:val="005916BF"/>
    <w:rsid w:val="00592706"/>
    <w:rsid w:val="00592D54"/>
    <w:rsid w:val="00593282"/>
    <w:rsid w:val="00593D42"/>
    <w:rsid w:val="005948CE"/>
    <w:rsid w:val="005949DC"/>
    <w:rsid w:val="00594F71"/>
    <w:rsid w:val="00596417"/>
    <w:rsid w:val="00596FE7"/>
    <w:rsid w:val="005976FC"/>
    <w:rsid w:val="00597AD0"/>
    <w:rsid w:val="00597C92"/>
    <w:rsid w:val="005A144C"/>
    <w:rsid w:val="005A291A"/>
    <w:rsid w:val="005A375F"/>
    <w:rsid w:val="005A3F4B"/>
    <w:rsid w:val="005A43F0"/>
    <w:rsid w:val="005A5AA8"/>
    <w:rsid w:val="005A7D25"/>
    <w:rsid w:val="005B0015"/>
    <w:rsid w:val="005B04CC"/>
    <w:rsid w:val="005B1EDA"/>
    <w:rsid w:val="005B2B4D"/>
    <w:rsid w:val="005B3415"/>
    <w:rsid w:val="005C138E"/>
    <w:rsid w:val="005C16A2"/>
    <w:rsid w:val="005C3A1B"/>
    <w:rsid w:val="005C4077"/>
    <w:rsid w:val="005C5079"/>
    <w:rsid w:val="005C72CC"/>
    <w:rsid w:val="005C7753"/>
    <w:rsid w:val="005C7B40"/>
    <w:rsid w:val="005C7C09"/>
    <w:rsid w:val="005D0076"/>
    <w:rsid w:val="005D05CF"/>
    <w:rsid w:val="005D13BF"/>
    <w:rsid w:val="005D3D2C"/>
    <w:rsid w:val="005D6A65"/>
    <w:rsid w:val="005D6D73"/>
    <w:rsid w:val="005D74D0"/>
    <w:rsid w:val="005D752A"/>
    <w:rsid w:val="005E0311"/>
    <w:rsid w:val="005E105E"/>
    <w:rsid w:val="005E177F"/>
    <w:rsid w:val="005E207B"/>
    <w:rsid w:val="005E2B81"/>
    <w:rsid w:val="005E3313"/>
    <w:rsid w:val="005E349A"/>
    <w:rsid w:val="005E440C"/>
    <w:rsid w:val="005E4F48"/>
    <w:rsid w:val="005E6F49"/>
    <w:rsid w:val="005F0373"/>
    <w:rsid w:val="005F1781"/>
    <w:rsid w:val="005F1ECC"/>
    <w:rsid w:val="005F4C34"/>
    <w:rsid w:val="005F4C9D"/>
    <w:rsid w:val="005F4CB9"/>
    <w:rsid w:val="005F57E5"/>
    <w:rsid w:val="005F6177"/>
    <w:rsid w:val="005F6248"/>
    <w:rsid w:val="005F6311"/>
    <w:rsid w:val="00600330"/>
    <w:rsid w:val="006029D3"/>
    <w:rsid w:val="0060327D"/>
    <w:rsid w:val="0060422A"/>
    <w:rsid w:val="00604341"/>
    <w:rsid w:val="00604A25"/>
    <w:rsid w:val="00605726"/>
    <w:rsid w:val="00605B31"/>
    <w:rsid w:val="00606B5A"/>
    <w:rsid w:val="00607052"/>
    <w:rsid w:val="006070EA"/>
    <w:rsid w:val="0061063B"/>
    <w:rsid w:val="00610922"/>
    <w:rsid w:val="00610B86"/>
    <w:rsid w:val="00610CBB"/>
    <w:rsid w:val="00610E89"/>
    <w:rsid w:val="006113E1"/>
    <w:rsid w:val="006132A7"/>
    <w:rsid w:val="00613E24"/>
    <w:rsid w:val="006143C5"/>
    <w:rsid w:val="00614C00"/>
    <w:rsid w:val="00614F25"/>
    <w:rsid w:val="00615044"/>
    <w:rsid w:val="00615700"/>
    <w:rsid w:val="00615CF6"/>
    <w:rsid w:val="006167AF"/>
    <w:rsid w:val="00616EE4"/>
    <w:rsid w:val="0061750F"/>
    <w:rsid w:val="00621B7D"/>
    <w:rsid w:val="00621DD3"/>
    <w:rsid w:val="00622078"/>
    <w:rsid w:val="006224D6"/>
    <w:rsid w:val="00622896"/>
    <w:rsid w:val="00622AF4"/>
    <w:rsid w:val="00622BAE"/>
    <w:rsid w:val="0062355D"/>
    <w:rsid w:val="006238D9"/>
    <w:rsid w:val="00624679"/>
    <w:rsid w:val="006263B7"/>
    <w:rsid w:val="0062647B"/>
    <w:rsid w:val="00627C27"/>
    <w:rsid w:val="00630473"/>
    <w:rsid w:val="00631224"/>
    <w:rsid w:val="00631A75"/>
    <w:rsid w:val="00631EF6"/>
    <w:rsid w:val="00632902"/>
    <w:rsid w:val="00632EB2"/>
    <w:rsid w:val="00633C9C"/>
    <w:rsid w:val="00634373"/>
    <w:rsid w:val="00634E78"/>
    <w:rsid w:val="00635822"/>
    <w:rsid w:val="00635D50"/>
    <w:rsid w:val="0063608C"/>
    <w:rsid w:val="006362BB"/>
    <w:rsid w:val="00636412"/>
    <w:rsid w:val="00636AD1"/>
    <w:rsid w:val="00640E1C"/>
    <w:rsid w:val="00641611"/>
    <w:rsid w:val="006417B0"/>
    <w:rsid w:val="00641962"/>
    <w:rsid w:val="00641D44"/>
    <w:rsid w:val="00642B81"/>
    <w:rsid w:val="00642BA4"/>
    <w:rsid w:val="0064312E"/>
    <w:rsid w:val="00643824"/>
    <w:rsid w:val="00643959"/>
    <w:rsid w:val="00644FEC"/>
    <w:rsid w:val="00645038"/>
    <w:rsid w:val="0064527A"/>
    <w:rsid w:val="00646600"/>
    <w:rsid w:val="006468AA"/>
    <w:rsid w:val="0064799F"/>
    <w:rsid w:val="006479DC"/>
    <w:rsid w:val="00647BF9"/>
    <w:rsid w:val="00650660"/>
    <w:rsid w:val="00650B75"/>
    <w:rsid w:val="006512E5"/>
    <w:rsid w:val="006518CC"/>
    <w:rsid w:val="00651A65"/>
    <w:rsid w:val="00651C08"/>
    <w:rsid w:val="00651CF6"/>
    <w:rsid w:val="006539B4"/>
    <w:rsid w:val="006548F2"/>
    <w:rsid w:val="00654B1C"/>
    <w:rsid w:val="00656C6A"/>
    <w:rsid w:val="0065722E"/>
    <w:rsid w:val="0065767A"/>
    <w:rsid w:val="00661852"/>
    <w:rsid w:val="00662220"/>
    <w:rsid w:val="006628F3"/>
    <w:rsid w:val="00662DF9"/>
    <w:rsid w:val="0066521C"/>
    <w:rsid w:val="00665226"/>
    <w:rsid w:val="00665C05"/>
    <w:rsid w:val="00666907"/>
    <w:rsid w:val="00670769"/>
    <w:rsid w:val="00670A49"/>
    <w:rsid w:val="00671CE0"/>
    <w:rsid w:val="00672045"/>
    <w:rsid w:val="00672483"/>
    <w:rsid w:val="006725E9"/>
    <w:rsid w:val="00672EBE"/>
    <w:rsid w:val="0067392F"/>
    <w:rsid w:val="00673DE8"/>
    <w:rsid w:val="0067538C"/>
    <w:rsid w:val="00676393"/>
    <w:rsid w:val="00676C40"/>
    <w:rsid w:val="00676FDC"/>
    <w:rsid w:val="00677923"/>
    <w:rsid w:val="0068083A"/>
    <w:rsid w:val="00681C95"/>
    <w:rsid w:val="0068203C"/>
    <w:rsid w:val="006823D5"/>
    <w:rsid w:val="00683010"/>
    <w:rsid w:val="00683B8C"/>
    <w:rsid w:val="00687828"/>
    <w:rsid w:val="006900D4"/>
    <w:rsid w:val="00691A08"/>
    <w:rsid w:val="00691CE8"/>
    <w:rsid w:val="006937E5"/>
    <w:rsid w:val="006943DF"/>
    <w:rsid w:val="006950A7"/>
    <w:rsid w:val="006950D2"/>
    <w:rsid w:val="00696182"/>
    <w:rsid w:val="006963D1"/>
    <w:rsid w:val="00696CE2"/>
    <w:rsid w:val="00697435"/>
    <w:rsid w:val="00697F43"/>
    <w:rsid w:val="006A13A0"/>
    <w:rsid w:val="006A1F96"/>
    <w:rsid w:val="006A2798"/>
    <w:rsid w:val="006A2FA1"/>
    <w:rsid w:val="006A3456"/>
    <w:rsid w:val="006A595D"/>
    <w:rsid w:val="006A674B"/>
    <w:rsid w:val="006A69E7"/>
    <w:rsid w:val="006A7BF0"/>
    <w:rsid w:val="006B0127"/>
    <w:rsid w:val="006B13C5"/>
    <w:rsid w:val="006B1A55"/>
    <w:rsid w:val="006B30FE"/>
    <w:rsid w:val="006B3156"/>
    <w:rsid w:val="006B34C4"/>
    <w:rsid w:val="006B381A"/>
    <w:rsid w:val="006B3F14"/>
    <w:rsid w:val="006B4C46"/>
    <w:rsid w:val="006B51F8"/>
    <w:rsid w:val="006B6F9C"/>
    <w:rsid w:val="006C09D2"/>
    <w:rsid w:val="006C1A64"/>
    <w:rsid w:val="006C1F57"/>
    <w:rsid w:val="006C2953"/>
    <w:rsid w:val="006C3707"/>
    <w:rsid w:val="006C376E"/>
    <w:rsid w:val="006C3A41"/>
    <w:rsid w:val="006C400A"/>
    <w:rsid w:val="006C45CA"/>
    <w:rsid w:val="006C4D0D"/>
    <w:rsid w:val="006C6176"/>
    <w:rsid w:val="006C678D"/>
    <w:rsid w:val="006C7E0A"/>
    <w:rsid w:val="006D0819"/>
    <w:rsid w:val="006D0B3A"/>
    <w:rsid w:val="006D184D"/>
    <w:rsid w:val="006D1A94"/>
    <w:rsid w:val="006D355D"/>
    <w:rsid w:val="006D3D44"/>
    <w:rsid w:val="006D4044"/>
    <w:rsid w:val="006D7724"/>
    <w:rsid w:val="006E1B67"/>
    <w:rsid w:val="006E2348"/>
    <w:rsid w:val="006E2851"/>
    <w:rsid w:val="006E3340"/>
    <w:rsid w:val="006E3CCC"/>
    <w:rsid w:val="006E3CD4"/>
    <w:rsid w:val="006E4130"/>
    <w:rsid w:val="006E4A56"/>
    <w:rsid w:val="006E6172"/>
    <w:rsid w:val="006E6704"/>
    <w:rsid w:val="006E7E71"/>
    <w:rsid w:val="006F0ED3"/>
    <w:rsid w:val="006F116C"/>
    <w:rsid w:val="006F11BE"/>
    <w:rsid w:val="006F19FE"/>
    <w:rsid w:val="006F210A"/>
    <w:rsid w:val="006F29CA"/>
    <w:rsid w:val="006F2AD6"/>
    <w:rsid w:val="006F36FA"/>
    <w:rsid w:val="006F408E"/>
    <w:rsid w:val="006F4A96"/>
    <w:rsid w:val="006F4BC0"/>
    <w:rsid w:val="006F4BD2"/>
    <w:rsid w:val="006F6556"/>
    <w:rsid w:val="006F6AAE"/>
    <w:rsid w:val="006F6C50"/>
    <w:rsid w:val="007002ED"/>
    <w:rsid w:val="007016E2"/>
    <w:rsid w:val="00701D48"/>
    <w:rsid w:val="00702A3F"/>
    <w:rsid w:val="0070319E"/>
    <w:rsid w:val="00703723"/>
    <w:rsid w:val="007037F8"/>
    <w:rsid w:val="00704E6A"/>
    <w:rsid w:val="007052A1"/>
    <w:rsid w:val="007055B0"/>
    <w:rsid w:val="0070713B"/>
    <w:rsid w:val="00707C15"/>
    <w:rsid w:val="007106AD"/>
    <w:rsid w:val="0071079F"/>
    <w:rsid w:val="00710847"/>
    <w:rsid w:val="00710C32"/>
    <w:rsid w:val="007110A3"/>
    <w:rsid w:val="00711BF7"/>
    <w:rsid w:val="00711E2E"/>
    <w:rsid w:val="00712B0C"/>
    <w:rsid w:val="007133E9"/>
    <w:rsid w:val="0071361D"/>
    <w:rsid w:val="0071377D"/>
    <w:rsid w:val="00713DD9"/>
    <w:rsid w:val="0071408A"/>
    <w:rsid w:val="007141E2"/>
    <w:rsid w:val="007142B6"/>
    <w:rsid w:val="007146DF"/>
    <w:rsid w:val="00715C07"/>
    <w:rsid w:val="007164E4"/>
    <w:rsid w:val="0071761E"/>
    <w:rsid w:val="00717A2D"/>
    <w:rsid w:val="00720EC3"/>
    <w:rsid w:val="00721FF3"/>
    <w:rsid w:val="00722DAA"/>
    <w:rsid w:val="00723A03"/>
    <w:rsid w:val="00723B0B"/>
    <w:rsid w:val="00724128"/>
    <w:rsid w:val="00724698"/>
    <w:rsid w:val="00724952"/>
    <w:rsid w:val="00724A85"/>
    <w:rsid w:val="007262EB"/>
    <w:rsid w:val="00726A1C"/>
    <w:rsid w:val="0072737D"/>
    <w:rsid w:val="00727434"/>
    <w:rsid w:val="00727919"/>
    <w:rsid w:val="0073022D"/>
    <w:rsid w:val="007319C2"/>
    <w:rsid w:val="00731F90"/>
    <w:rsid w:val="00732A02"/>
    <w:rsid w:val="00733C75"/>
    <w:rsid w:val="00734966"/>
    <w:rsid w:val="00735555"/>
    <w:rsid w:val="00736323"/>
    <w:rsid w:val="00736BC2"/>
    <w:rsid w:val="00737093"/>
    <w:rsid w:val="00737379"/>
    <w:rsid w:val="00737AFB"/>
    <w:rsid w:val="00737FF9"/>
    <w:rsid w:val="00741303"/>
    <w:rsid w:val="00743B88"/>
    <w:rsid w:val="0074480C"/>
    <w:rsid w:val="007455AF"/>
    <w:rsid w:val="00745A42"/>
    <w:rsid w:val="00745E0B"/>
    <w:rsid w:val="00746170"/>
    <w:rsid w:val="0074632E"/>
    <w:rsid w:val="0074664A"/>
    <w:rsid w:val="00746934"/>
    <w:rsid w:val="00746B02"/>
    <w:rsid w:val="00747457"/>
    <w:rsid w:val="00747530"/>
    <w:rsid w:val="0075040C"/>
    <w:rsid w:val="0075184D"/>
    <w:rsid w:val="00751CA7"/>
    <w:rsid w:val="007522C3"/>
    <w:rsid w:val="00752328"/>
    <w:rsid w:val="0075340A"/>
    <w:rsid w:val="00754DA4"/>
    <w:rsid w:val="00754EFC"/>
    <w:rsid w:val="007555AB"/>
    <w:rsid w:val="00755BD0"/>
    <w:rsid w:val="00756C0B"/>
    <w:rsid w:val="007570E7"/>
    <w:rsid w:val="007573A3"/>
    <w:rsid w:val="00757592"/>
    <w:rsid w:val="00757614"/>
    <w:rsid w:val="0075771E"/>
    <w:rsid w:val="007578AF"/>
    <w:rsid w:val="00757AE0"/>
    <w:rsid w:val="00760DC2"/>
    <w:rsid w:val="00760F05"/>
    <w:rsid w:val="00760FE5"/>
    <w:rsid w:val="00762678"/>
    <w:rsid w:val="007630C3"/>
    <w:rsid w:val="007633F8"/>
    <w:rsid w:val="007636E1"/>
    <w:rsid w:val="00763CF6"/>
    <w:rsid w:val="00763EC9"/>
    <w:rsid w:val="00764783"/>
    <w:rsid w:val="00764E59"/>
    <w:rsid w:val="0076641C"/>
    <w:rsid w:val="00766532"/>
    <w:rsid w:val="007665D5"/>
    <w:rsid w:val="007677C9"/>
    <w:rsid w:val="00771293"/>
    <w:rsid w:val="00772B6C"/>
    <w:rsid w:val="00773332"/>
    <w:rsid w:val="0077436D"/>
    <w:rsid w:val="007758CD"/>
    <w:rsid w:val="00776500"/>
    <w:rsid w:val="00776CA9"/>
    <w:rsid w:val="0078152B"/>
    <w:rsid w:val="007816DB"/>
    <w:rsid w:val="00781E4A"/>
    <w:rsid w:val="0078258B"/>
    <w:rsid w:val="0078282E"/>
    <w:rsid w:val="007831E1"/>
    <w:rsid w:val="00783BE5"/>
    <w:rsid w:val="00786598"/>
    <w:rsid w:val="00786ACF"/>
    <w:rsid w:val="00786FE9"/>
    <w:rsid w:val="0078787F"/>
    <w:rsid w:val="00790101"/>
    <w:rsid w:val="007915A1"/>
    <w:rsid w:val="00791C3D"/>
    <w:rsid w:val="00793186"/>
    <w:rsid w:val="00793610"/>
    <w:rsid w:val="00793946"/>
    <w:rsid w:val="00794224"/>
    <w:rsid w:val="00794F16"/>
    <w:rsid w:val="0079570E"/>
    <w:rsid w:val="00795F1C"/>
    <w:rsid w:val="007961D0"/>
    <w:rsid w:val="0079629A"/>
    <w:rsid w:val="00796D31"/>
    <w:rsid w:val="007A042C"/>
    <w:rsid w:val="007A049B"/>
    <w:rsid w:val="007A04C8"/>
    <w:rsid w:val="007A0B29"/>
    <w:rsid w:val="007A0CF9"/>
    <w:rsid w:val="007A34D7"/>
    <w:rsid w:val="007A3837"/>
    <w:rsid w:val="007A4DCB"/>
    <w:rsid w:val="007A56A1"/>
    <w:rsid w:val="007A5936"/>
    <w:rsid w:val="007A6C44"/>
    <w:rsid w:val="007A752E"/>
    <w:rsid w:val="007A75E4"/>
    <w:rsid w:val="007B0ADC"/>
    <w:rsid w:val="007B1C80"/>
    <w:rsid w:val="007B1D4A"/>
    <w:rsid w:val="007B2B2D"/>
    <w:rsid w:val="007B2FDD"/>
    <w:rsid w:val="007B3614"/>
    <w:rsid w:val="007B3BD0"/>
    <w:rsid w:val="007B4B37"/>
    <w:rsid w:val="007B4E8D"/>
    <w:rsid w:val="007B5105"/>
    <w:rsid w:val="007B5A9C"/>
    <w:rsid w:val="007B5B96"/>
    <w:rsid w:val="007C00CF"/>
    <w:rsid w:val="007C0446"/>
    <w:rsid w:val="007C0EDB"/>
    <w:rsid w:val="007C1012"/>
    <w:rsid w:val="007C154B"/>
    <w:rsid w:val="007C3E81"/>
    <w:rsid w:val="007C4BF9"/>
    <w:rsid w:val="007C52B0"/>
    <w:rsid w:val="007C531E"/>
    <w:rsid w:val="007C5D63"/>
    <w:rsid w:val="007C6327"/>
    <w:rsid w:val="007C6A84"/>
    <w:rsid w:val="007C76B2"/>
    <w:rsid w:val="007D13FA"/>
    <w:rsid w:val="007D18CA"/>
    <w:rsid w:val="007D1947"/>
    <w:rsid w:val="007D19C1"/>
    <w:rsid w:val="007D1ED2"/>
    <w:rsid w:val="007D2085"/>
    <w:rsid w:val="007D2362"/>
    <w:rsid w:val="007D2981"/>
    <w:rsid w:val="007D36E7"/>
    <w:rsid w:val="007D4E26"/>
    <w:rsid w:val="007D522E"/>
    <w:rsid w:val="007D5798"/>
    <w:rsid w:val="007D5A91"/>
    <w:rsid w:val="007D5DBD"/>
    <w:rsid w:val="007D6328"/>
    <w:rsid w:val="007D6736"/>
    <w:rsid w:val="007D7C16"/>
    <w:rsid w:val="007D7C5F"/>
    <w:rsid w:val="007E063A"/>
    <w:rsid w:val="007E1930"/>
    <w:rsid w:val="007E1A83"/>
    <w:rsid w:val="007E1B0A"/>
    <w:rsid w:val="007E2267"/>
    <w:rsid w:val="007E2F40"/>
    <w:rsid w:val="007E496B"/>
    <w:rsid w:val="007E4DD2"/>
    <w:rsid w:val="007E5560"/>
    <w:rsid w:val="007E5CDC"/>
    <w:rsid w:val="007E6261"/>
    <w:rsid w:val="007E65FE"/>
    <w:rsid w:val="007F10CF"/>
    <w:rsid w:val="007F1869"/>
    <w:rsid w:val="007F1E68"/>
    <w:rsid w:val="007F1F6A"/>
    <w:rsid w:val="007F2868"/>
    <w:rsid w:val="007F2B0F"/>
    <w:rsid w:val="007F35E0"/>
    <w:rsid w:val="007F454E"/>
    <w:rsid w:val="007F4816"/>
    <w:rsid w:val="007F4E1C"/>
    <w:rsid w:val="007F4E60"/>
    <w:rsid w:val="007F5EA6"/>
    <w:rsid w:val="007F66FD"/>
    <w:rsid w:val="007F72B1"/>
    <w:rsid w:val="00800AC4"/>
    <w:rsid w:val="00800B14"/>
    <w:rsid w:val="00801F12"/>
    <w:rsid w:val="00802EFF"/>
    <w:rsid w:val="00803BF2"/>
    <w:rsid w:val="00803D34"/>
    <w:rsid w:val="00803EF4"/>
    <w:rsid w:val="0080428A"/>
    <w:rsid w:val="00804A69"/>
    <w:rsid w:val="008056D2"/>
    <w:rsid w:val="0080655A"/>
    <w:rsid w:val="0080661A"/>
    <w:rsid w:val="0080724A"/>
    <w:rsid w:val="00807426"/>
    <w:rsid w:val="008075BD"/>
    <w:rsid w:val="008076CD"/>
    <w:rsid w:val="0080793A"/>
    <w:rsid w:val="00807C6F"/>
    <w:rsid w:val="00807D06"/>
    <w:rsid w:val="00810E80"/>
    <w:rsid w:val="00811CFA"/>
    <w:rsid w:val="00812243"/>
    <w:rsid w:val="0081318A"/>
    <w:rsid w:val="00816495"/>
    <w:rsid w:val="00817394"/>
    <w:rsid w:val="0081769B"/>
    <w:rsid w:val="00817C8E"/>
    <w:rsid w:val="0082009D"/>
    <w:rsid w:val="00820715"/>
    <w:rsid w:val="00821F2A"/>
    <w:rsid w:val="008222C5"/>
    <w:rsid w:val="0082344D"/>
    <w:rsid w:val="0082404C"/>
    <w:rsid w:val="00824B70"/>
    <w:rsid w:val="0082582E"/>
    <w:rsid w:val="0082587A"/>
    <w:rsid w:val="008261D9"/>
    <w:rsid w:val="00826382"/>
    <w:rsid w:val="00826699"/>
    <w:rsid w:val="00827552"/>
    <w:rsid w:val="00827CF9"/>
    <w:rsid w:val="008302E6"/>
    <w:rsid w:val="00830C8F"/>
    <w:rsid w:val="0083103B"/>
    <w:rsid w:val="00832441"/>
    <w:rsid w:val="00833115"/>
    <w:rsid w:val="0083364A"/>
    <w:rsid w:val="00833EAE"/>
    <w:rsid w:val="0083469B"/>
    <w:rsid w:val="00834B99"/>
    <w:rsid w:val="00835D2E"/>
    <w:rsid w:val="00837DFA"/>
    <w:rsid w:val="0084054D"/>
    <w:rsid w:val="008414E7"/>
    <w:rsid w:val="008415A2"/>
    <w:rsid w:val="00841ACE"/>
    <w:rsid w:val="008436A5"/>
    <w:rsid w:val="008442DA"/>
    <w:rsid w:val="008442FC"/>
    <w:rsid w:val="008444FF"/>
    <w:rsid w:val="0084639C"/>
    <w:rsid w:val="00846F45"/>
    <w:rsid w:val="008471BE"/>
    <w:rsid w:val="008472DD"/>
    <w:rsid w:val="008500CE"/>
    <w:rsid w:val="0085039B"/>
    <w:rsid w:val="00850F3E"/>
    <w:rsid w:val="00851631"/>
    <w:rsid w:val="0085279C"/>
    <w:rsid w:val="008531EB"/>
    <w:rsid w:val="00853707"/>
    <w:rsid w:val="008545D7"/>
    <w:rsid w:val="00854994"/>
    <w:rsid w:val="00854A90"/>
    <w:rsid w:val="0085661E"/>
    <w:rsid w:val="00857E0E"/>
    <w:rsid w:val="008601C0"/>
    <w:rsid w:val="00861A4D"/>
    <w:rsid w:val="00861D8F"/>
    <w:rsid w:val="00863866"/>
    <w:rsid w:val="00865E0F"/>
    <w:rsid w:val="008661D1"/>
    <w:rsid w:val="00866369"/>
    <w:rsid w:val="008669B8"/>
    <w:rsid w:val="00866FC9"/>
    <w:rsid w:val="008670DD"/>
    <w:rsid w:val="00870081"/>
    <w:rsid w:val="0087052F"/>
    <w:rsid w:val="00870669"/>
    <w:rsid w:val="00870B02"/>
    <w:rsid w:val="00870D9A"/>
    <w:rsid w:val="0087288A"/>
    <w:rsid w:val="00872E3B"/>
    <w:rsid w:val="00873838"/>
    <w:rsid w:val="00873B25"/>
    <w:rsid w:val="00873B53"/>
    <w:rsid w:val="00873D0F"/>
    <w:rsid w:val="00875896"/>
    <w:rsid w:val="008778EE"/>
    <w:rsid w:val="00880659"/>
    <w:rsid w:val="008809C5"/>
    <w:rsid w:val="00880B8C"/>
    <w:rsid w:val="0088312B"/>
    <w:rsid w:val="00883B7B"/>
    <w:rsid w:val="00884C09"/>
    <w:rsid w:val="008852DE"/>
    <w:rsid w:val="0088565E"/>
    <w:rsid w:val="00885CBD"/>
    <w:rsid w:val="00886247"/>
    <w:rsid w:val="00886329"/>
    <w:rsid w:val="008863BC"/>
    <w:rsid w:val="00886B6F"/>
    <w:rsid w:val="00886BF1"/>
    <w:rsid w:val="008877B7"/>
    <w:rsid w:val="00887BA6"/>
    <w:rsid w:val="00887C3B"/>
    <w:rsid w:val="00890723"/>
    <w:rsid w:val="00891039"/>
    <w:rsid w:val="00891708"/>
    <w:rsid w:val="008920FC"/>
    <w:rsid w:val="0089223D"/>
    <w:rsid w:val="008933C7"/>
    <w:rsid w:val="00893A6B"/>
    <w:rsid w:val="00893CA8"/>
    <w:rsid w:val="008950DF"/>
    <w:rsid w:val="00895582"/>
    <w:rsid w:val="00896588"/>
    <w:rsid w:val="008970A4"/>
    <w:rsid w:val="008A08C1"/>
    <w:rsid w:val="008A0FB3"/>
    <w:rsid w:val="008A10BB"/>
    <w:rsid w:val="008A1BCF"/>
    <w:rsid w:val="008A2A69"/>
    <w:rsid w:val="008A35F1"/>
    <w:rsid w:val="008A39A4"/>
    <w:rsid w:val="008A3B1D"/>
    <w:rsid w:val="008A4257"/>
    <w:rsid w:val="008A4D10"/>
    <w:rsid w:val="008A51FB"/>
    <w:rsid w:val="008A5D22"/>
    <w:rsid w:val="008A6262"/>
    <w:rsid w:val="008A638A"/>
    <w:rsid w:val="008A6516"/>
    <w:rsid w:val="008A6804"/>
    <w:rsid w:val="008A7EC4"/>
    <w:rsid w:val="008B0A25"/>
    <w:rsid w:val="008B1054"/>
    <w:rsid w:val="008B159A"/>
    <w:rsid w:val="008B17A2"/>
    <w:rsid w:val="008B1E91"/>
    <w:rsid w:val="008B24CC"/>
    <w:rsid w:val="008B2C68"/>
    <w:rsid w:val="008B4338"/>
    <w:rsid w:val="008B4819"/>
    <w:rsid w:val="008B5DA2"/>
    <w:rsid w:val="008B5E4C"/>
    <w:rsid w:val="008B6550"/>
    <w:rsid w:val="008B6F86"/>
    <w:rsid w:val="008B755D"/>
    <w:rsid w:val="008C06C0"/>
    <w:rsid w:val="008C0881"/>
    <w:rsid w:val="008C13B8"/>
    <w:rsid w:val="008C1BBF"/>
    <w:rsid w:val="008C2021"/>
    <w:rsid w:val="008C2B08"/>
    <w:rsid w:val="008C30B5"/>
    <w:rsid w:val="008C31BA"/>
    <w:rsid w:val="008C3707"/>
    <w:rsid w:val="008C476E"/>
    <w:rsid w:val="008C4924"/>
    <w:rsid w:val="008C50C2"/>
    <w:rsid w:val="008C5FD1"/>
    <w:rsid w:val="008C6A44"/>
    <w:rsid w:val="008C7058"/>
    <w:rsid w:val="008D0100"/>
    <w:rsid w:val="008D08EB"/>
    <w:rsid w:val="008D10CC"/>
    <w:rsid w:val="008D10D7"/>
    <w:rsid w:val="008D11AB"/>
    <w:rsid w:val="008D17A8"/>
    <w:rsid w:val="008D2496"/>
    <w:rsid w:val="008D26C8"/>
    <w:rsid w:val="008D28FD"/>
    <w:rsid w:val="008D2F29"/>
    <w:rsid w:val="008D356A"/>
    <w:rsid w:val="008D3F26"/>
    <w:rsid w:val="008D476D"/>
    <w:rsid w:val="008D5195"/>
    <w:rsid w:val="008D53DB"/>
    <w:rsid w:val="008D5AFE"/>
    <w:rsid w:val="008D61E0"/>
    <w:rsid w:val="008D7727"/>
    <w:rsid w:val="008D794E"/>
    <w:rsid w:val="008D7BD8"/>
    <w:rsid w:val="008E0023"/>
    <w:rsid w:val="008E177C"/>
    <w:rsid w:val="008E235D"/>
    <w:rsid w:val="008E283C"/>
    <w:rsid w:val="008E3C60"/>
    <w:rsid w:val="008E49D0"/>
    <w:rsid w:val="008E4B09"/>
    <w:rsid w:val="008E5558"/>
    <w:rsid w:val="008E60AF"/>
    <w:rsid w:val="008E6633"/>
    <w:rsid w:val="008E6F7B"/>
    <w:rsid w:val="008F0535"/>
    <w:rsid w:val="008F0769"/>
    <w:rsid w:val="008F07B1"/>
    <w:rsid w:val="008F0E18"/>
    <w:rsid w:val="008F1533"/>
    <w:rsid w:val="008F22CD"/>
    <w:rsid w:val="008F7448"/>
    <w:rsid w:val="008F74DB"/>
    <w:rsid w:val="008F7764"/>
    <w:rsid w:val="00900B49"/>
    <w:rsid w:val="00900FC6"/>
    <w:rsid w:val="009038F6"/>
    <w:rsid w:val="00904534"/>
    <w:rsid w:val="009047F8"/>
    <w:rsid w:val="00905530"/>
    <w:rsid w:val="009079F6"/>
    <w:rsid w:val="009102D1"/>
    <w:rsid w:val="00910360"/>
    <w:rsid w:val="00910D90"/>
    <w:rsid w:val="009120BB"/>
    <w:rsid w:val="009124A6"/>
    <w:rsid w:val="00913C9A"/>
    <w:rsid w:val="00914014"/>
    <w:rsid w:val="00916ECC"/>
    <w:rsid w:val="00917A23"/>
    <w:rsid w:val="00917C18"/>
    <w:rsid w:val="00917D63"/>
    <w:rsid w:val="00921569"/>
    <w:rsid w:val="009238AC"/>
    <w:rsid w:val="00924638"/>
    <w:rsid w:val="00924D64"/>
    <w:rsid w:val="00924D6D"/>
    <w:rsid w:val="00925179"/>
    <w:rsid w:val="0092599D"/>
    <w:rsid w:val="00925BE0"/>
    <w:rsid w:val="009262C4"/>
    <w:rsid w:val="00926331"/>
    <w:rsid w:val="0092637A"/>
    <w:rsid w:val="009265EE"/>
    <w:rsid w:val="00926A7A"/>
    <w:rsid w:val="00926ABF"/>
    <w:rsid w:val="009277CA"/>
    <w:rsid w:val="00930021"/>
    <w:rsid w:val="0093077A"/>
    <w:rsid w:val="00931C32"/>
    <w:rsid w:val="00931F9D"/>
    <w:rsid w:val="00932BE0"/>
    <w:rsid w:val="00933436"/>
    <w:rsid w:val="00935A44"/>
    <w:rsid w:val="00935FC4"/>
    <w:rsid w:val="00936346"/>
    <w:rsid w:val="00936967"/>
    <w:rsid w:val="00937600"/>
    <w:rsid w:val="00937C45"/>
    <w:rsid w:val="00940689"/>
    <w:rsid w:val="00943069"/>
    <w:rsid w:val="009434C7"/>
    <w:rsid w:val="00943947"/>
    <w:rsid w:val="00943E75"/>
    <w:rsid w:val="0094467A"/>
    <w:rsid w:val="00944D97"/>
    <w:rsid w:val="00945883"/>
    <w:rsid w:val="00945B35"/>
    <w:rsid w:val="009469A4"/>
    <w:rsid w:val="00947282"/>
    <w:rsid w:val="0095134B"/>
    <w:rsid w:val="00951815"/>
    <w:rsid w:val="00952BAD"/>
    <w:rsid w:val="00953B61"/>
    <w:rsid w:val="0095728C"/>
    <w:rsid w:val="009616E2"/>
    <w:rsid w:val="009628BB"/>
    <w:rsid w:val="009639D3"/>
    <w:rsid w:val="009657E9"/>
    <w:rsid w:val="00965F02"/>
    <w:rsid w:val="0096684B"/>
    <w:rsid w:val="00966DE4"/>
    <w:rsid w:val="00970031"/>
    <w:rsid w:val="0097087E"/>
    <w:rsid w:val="00970B94"/>
    <w:rsid w:val="00970EEE"/>
    <w:rsid w:val="009714E4"/>
    <w:rsid w:val="00971F93"/>
    <w:rsid w:val="00972E7E"/>
    <w:rsid w:val="0097463F"/>
    <w:rsid w:val="00974CAE"/>
    <w:rsid w:val="00974D0E"/>
    <w:rsid w:val="00975C7C"/>
    <w:rsid w:val="009767E7"/>
    <w:rsid w:val="00976BA2"/>
    <w:rsid w:val="00980F1F"/>
    <w:rsid w:val="00981E38"/>
    <w:rsid w:val="00983186"/>
    <w:rsid w:val="00983F75"/>
    <w:rsid w:val="009845D6"/>
    <w:rsid w:val="00984EC8"/>
    <w:rsid w:val="00985281"/>
    <w:rsid w:val="00985E8A"/>
    <w:rsid w:val="009869D6"/>
    <w:rsid w:val="00987DA2"/>
    <w:rsid w:val="009901A4"/>
    <w:rsid w:val="00990991"/>
    <w:rsid w:val="00990C22"/>
    <w:rsid w:val="0099173F"/>
    <w:rsid w:val="00991AAF"/>
    <w:rsid w:val="00992103"/>
    <w:rsid w:val="009925E3"/>
    <w:rsid w:val="00992D90"/>
    <w:rsid w:val="009937B1"/>
    <w:rsid w:val="00993D90"/>
    <w:rsid w:val="00994F08"/>
    <w:rsid w:val="009954F5"/>
    <w:rsid w:val="00995CE7"/>
    <w:rsid w:val="0099638B"/>
    <w:rsid w:val="00996987"/>
    <w:rsid w:val="009A0396"/>
    <w:rsid w:val="009A0430"/>
    <w:rsid w:val="009A0472"/>
    <w:rsid w:val="009A0922"/>
    <w:rsid w:val="009A1261"/>
    <w:rsid w:val="009A2093"/>
    <w:rsid w:val="009A27C5"/>
    <w:rsid w:val="009A2FBA"/>
    <w:rsid w:val="009A42A1"/>
    <w:rsid w:val="009A4E8A"/>
    <w:rsid w:val="009A4F71"/>
    <w:rsid w:val="009A6A18"/>
    <w:rsid w:val="009B084B"/>
    <w:rsid w:val="009B08E4"/>
    <w:rsid w:val="009B0E5E"/>
    <w:rsid w:val="009B19D8"/>
    <w:rsid w:val="009B1EC4"/>
    <w:rsid w:val="009B22AB"/>
    <w:rsid w:val="009B2658"/>
    <w:rsid w:val="009B31F7"/>
    <w:rsid w:val="009B3BEB"/>
    <w:rsid w:val="009B48ED"/>
    <w:rsid w:val="009B52E4"/>
    <w:rsid w:val="009B6463"/>
    <w:rsid w:val="009B7DE4"/>
    <w:rsid w:val="009C043E"/>
    <w:rsid w:val="009C1553"/>
    <w:rsid w:val="009C1F92"/>
    <w:rsid w:val="009C306F"/>
    <w:rsid w:val="009C36F2"/>
    <w:rsid w:val="009C3714"/>
    <w:rsid w:val="009C3DBA"/>
    <w:rsid w:val="009C3E3D"/>
    <w:rsid w:val="009C504C"/>
    <w:rsid w:val="009D282A"/>
    <w:rsid w:val="009D2C68"/>
    <w:rsid w:val="009D384E"/>
    <w:rsid w:val="009D3F27"/>
    <w:rsid w:val="009D41CC"/>
    <w:rsid w:val="009D4322"/>
    <w:rsid w:val="009D51BA"/>
    <w:rsid w:val="009D53DA"/>
    <w:rsid w:val="009D6033"/>
    <w:rsid w:val="009D6BB6"/>
    <w:rsid w:val="009D7E0C"/>
    <w:rsid w:val="009E00E1"/>
    <w:rsid w:val="009E0592"/>
    <w:rsid w:val="009E0EBD"/>
    <w:rsid w:val="009E23A9"/>
    <w:rsid w:val="009E3634"/>
    <w:rsid w:val="009E3F7A"/>
    <w:rsid w:val="009E41A3"/>
    <w:rsid w:val="009E49CD"/>
    <w:rsid w:val="009E4D44"/>
    <w:rsid w:val="009E4F4F"/>
    <w:rsid w:val="009E6582"/>
    <w:rsid w:val="009F0B5A"/>
    <w:rsid w:val="009F1283"/>
    <w:rsid w:val="009F130D"/>
    <w:rsid w:val="009F3ECF"/>
    <w:rsid w:val="009F4EA2"/>
    <w:rsid w:val="009F77CD"/>
    <w:rsid w:val="009F7932"/>
    <w:rsid w:val="00A00A1A"/>
    <w:rsid w:val="00A01CE1"/>
    <w:rsid w:val="00A01D7E"/>
    <w:rsid w:val="00A02C42"/>
    <w:rsid w:val="00A032B6"/>
    <w:rsid w:val="00A0341B"/>
    <w:rsid w:val="00A0560E"/>
    <w:rsid w:val="00A0590C"/>
    <w:rsid w:val="00A07160"/>
    <w:rsid w:val="00A1047B"/>
    <w:rsid w:val="00A11535"/>
    <w:rsid w:val="00A11B7F"/>
    <w:rsid w:val="00A12A76"/>
    <w:rsid w:val="00A12F10"/>
    <w:rsid w:val="00A1538A"/>
    <w:rsid w:val="00A17446"/>
    <w:rsid w:val="00A17854"/>
    <w:rsid w:val="00A20C62"/>
    <w:rsid w:val="00A20CAB"/>
    <w:rsid w:val="00A2197E"/>
    <w:rsid w:val="00A226B3"/>
    <w:rsid w:val="00A24443"/>
    <w:rsid w:val="00A246B2"/>
    <w:rsid w:val="00A24A18"/>
    <w:rsid w:val="00A25564"/>
    <w:rsid w:val="00A25E7D"/>
    <w:rsid w:val="00A27411"/>
    <w:rsid w:val="00A32460"/>
    <w:rsid w:val="00A33B01"/>
    <w:rsid w:val="00A3466D"/>
    <w:rsid w:val="00A35643"/>
    <w:rsid w:val="00A35A36"/>
    <w:rsid w:val="00A3664E"/>
    <w:rsid w:val="00A36DF6"/>
    <w:rsid w:val="00A37C8F"/>
    <w:rsid w:val="00A37E0E"/>
    <w:rsid w:val="00A37F9F"/>
    <w:rsid w:val="00A418D7"/>
    <w:rsid w:val="00A42BC1"/>
    <w:rsid w:val="00A45AB2"/>
    <w:rsid w:val="00A45DC4"/>
    <w:rsid w:val="00A466B0"/>
    <w:rsid w:val="00A4700F"/>
    <w:rsid w:val="00A47875"/>
    <w:rsid w:val="00A506DD"/>
    <w:rsid w:val="00A5153B"/>
    <w:rsid w:val="00A51709"/>
    <w:rsid w:val="00A51BA5"/>
    <w:rsid w:val="00A51F82"/>
    <w:rsid w:val="00A5387D"/>
    <w:rsid w:val="00A53A1C"/>
    <w:rsid w:val="00A54CEB"/>
    <w:rsid w:val="00A5585A"/>
    <w:rsid w:val="00A55B50"/>
    <w:rsid w:val="00A56515"/>
    <w:rsid w:val="00A57A77"/>
    <w:rsid w:val="00A57E53"/>
    <w:rsid w:val="00A6012D"/>
    <w:rsid w:val="00A605A8"/>
    <w:rsid w:val="00A6114C"/>
    <w:rsid w:val="00A624FB"/>
    <w:rsid w:val="00A628D9"/>
    <w:rsid w:val="00A6308F"/>
    <w:rsid w:val="00A64B8A"/>
    <w:rsid w:val="00A64BF8"/>
    <w:rsid w:val="00A64C52"/>
    <w:rsid w:val="00A65390"/>
    <w:rsid w:val="00A65EDD"/>
    <w:rsid w:val="00A662EB"/>
    <w:rsid w:val="00A6748E"/>
    <w:rsid w:val="00A707F4"/>
    <w:rsid w:val="00A7305D"/>
    <w:rsid w:val="00A73C2A"/>
    <w:rsid w:val="00A74B1F"/>
    <w:rsid w:val="00A75494"/>
    <w:rsid w:val="00A7579A"/>
    <w:rsid w:val="00A75B51"/>
    <w:rsid w:val="00A77BD9"/>
    <w:rsid w:val="00A80D2C"/>
    <w:rsid w:val="00A80D4F"/>
    <w:rsid w:val="00A812C3"/>
    <w:rsid w:val="00A829AA"/>
    <w:rsid w:val="00A82C17"/>
    <w:rsid w:val="00A82DA2"/>
    <w:rsid w:val="00A83225"/>
    <w:rsid w:val="00A833B5"/>
    <w:rsid w:val="00A83B58"/>
    <w:rsid w:val="00A83F61"/>
    <w:rsid w:val="00A84971"/>
    <w:rsid w:val="00A85048"/>
    <w:rsid w:val="00A85068"/>
    <w:rsid w:val="00A85D19"/>
    <w:rsid w:val="00A85DF7"/>
    <w:rsid w:val="00A85F5C"/>
    <w:rsid w:val="00A86003"/>
    <w:rsid w:val="00A870AF"/>
    <w:rsid w:val="00A87C8E"/>
    <w:rsid w:val="00A90A0A"/>
    <w:rsid w:val="00A90F19"/>
    <w:rsid w:val="00A90F6D"/>
    <w:rsid w:val="00A91649"/>
    <w:rsid w:val="00A91846"/>
    <w:rsid w:val="00A9432E"/>
    <w:rsid w:val="00A95243"/>
    <w:rsid w:val="00A95941"/>
    <w:rsid w:val="00A97D94"/>
    <w:rsid w:val="00AA0460"/>
    <w:rsid w:val="00AA0984"/>
    <w:rsid w:val="00AA1276"/>
    <w:rsid w:val="00AA1998"/>
    <w:rsid w:val="00AA1A5A"/>
    <w:rsid w:val="00AA2D0E"/>
    <w:rsid w:val="00AA38A0"/>
    <w:rsid w:val="00AA3A47"/>
    <w:rsid w:val="00AA475F"/>
    <w:rsid w:val="00AA5308"/>
    <w:rsid w:val="00AA5B47"/>
    <w:rsid w:val="00AA6153"/>
    <w:rsid w:val="00AA6EBE"/>
    <w:rsid w:val="00AA6F05"/>
    <w:rsid w:val="00AA77E9"/>
    <w:rsid w:val="00AB028D"/>
    <w:rsid w:val="00AB1511"/>
    <w:rsid w:val="00AB2720"/>
    <w:rsid w:val="00AB2757"/>
    <w:rsid w:val="00AB50B3"/>
    <w:rsid w:val="00AB62DC"/>
    <w:rsid w:val="00AB6B76"/>
    <w:rsid w:val="00AB7D43"/>
    <w:rsid w:val="00AC039D"/>
    <w:rsid w:val="00AC0526"/>
    <w:rsid w:val="00AC1B5F"/>
    <w:rsid w:val="00AC2363"/>
    <w:rsid w:val="00AC36B3"/>
    <w:rsid w:val="00AC3A55"/>
    <w:rsid w:val="00AC3BF9"/>
    <w:rsid w:val="00AC5612"/>
    <w:rsid w:val="00AC5A0E"/>
    <w:rsid w:val="00AC6295"/>
    <w:rsid w:val="00AD20E2"/>
    <w:rsid w:val="00AD2C27"/>
    <w:rsid w:val="00AD2DB1"/>
    <w:rsid w:val="00AD331E"/>
    <w:rsid w:val="00AD424D"/>
    <w:rsid w:val="00AD4991"/>
    <w:rsid w:val="00AD4B4D"/>
    <w:rsid w:val="00AD4DB2"/>
    <w:rsid w:val="00AD4E47"/>
    <w:rsid w:val="00AD553F"/>
    <w:rsid w:val="00AD6B2E"/>
    <w:rsid w:val="00AD6F29"/>
    <w:rsid w:val="00AD7035"/>
    <w:rsid w:val="00AD7AFE"/>
    <w:rsid w:val="00AE163C"/>
    <w:rsid w:val="00AE17AC"/>
    <w:rsid w:val="00AE3010"/>
    <w:rsid w:val="00AE3052"/>
    <w:rsid w:val="00AE3487"/>
    <w:rsid w:val="00AE3964"/>
    <w:rsid w:val="00AE4395"/>
    <w:rsid w:val="00AE4726"/>
    <w:rsid w:val="00AE5A4E"/>
    <w:rsid w:val="00AE5BF2"/>
    <w:rsid w:val="00AE6855"/>
    <w:rsid w:val="00AE7AE9"/>
    <w:rsid w:val="00AF1611"/>
    <w:rsid w:val="00AF1DAD"/>
    <w:rsid w:val="00AF3C75"/>
    <w:rsid w:val="00AF7330"/>
    <w:rsid w:val="00AF774E"/>
    <w:rsid w:val="00B006DF"/>
    <w:rsid w:val="00B01BFA"/>
    <w:rsid w:val="00B025A3"/>
    <w:rsid w:val="00B0311E"/>
    <w:rsid w:val="00B03D8A"/>
    <w:rsid w:val="00B05ADA"/>
    <w:rsid w:val="00B05DC7"/>
    <w:rsid w:val="00B062AF"/>
    <w:rsid w:val="00B062CD"/>
    <w:rsid w:val="00B066D6"/>
    <w:rsid w:val="00B0671A"/>
    <w:rsid w:val="00B071E5"/>
    <w:rsid w:val="00B1061C"/>
    <w:rsid w:val="00B121CE"/>
    <w:rsid w:val="00B12737"/>
    <w:rsid w:val="00B1369C"/>
    <w:rsid w:val="00B146AF"/>
    <w:rsid w:val="00B14A27"/>
    <w:rsid w:val="00B14FA6"/>
    <w:rsid w:val="00B1631C"/>
    <w:rsid w:val="00B17001"/>
    <w:rsid w:val="00B171BC"/>
    <w:rsid w:val="00B1798E"/>
    <w:rsid w:val="00B17D06"/>
    <w:rsid w:val="00B220E3"/>
    <w:rsid w:val="00B2357D"/>
    <w:rsid w:val="00B23FDF"/>
    <w:rsid w:val="00B244EC"/>
    <w:rsid w:val="00B26B7B"/>
    <w:rsid w:val="00B26D6F"/>
    <w:rsid w:val="00B316A3"/>
    <w:rsid w:val="00B31D95"/>
    <w:rsid w:val="00B340FA"/>
    <w:rsid w:val="00B341A5"/>
    <w:rsid w:val="00B34374"/>
    <w:rsid w:val="00B34492"/>
    <w:rsid w:val="00B344C1"/>
    <w:rsid w:val="00B3485C"/>
    <w:rsid w:val="00B34FBA"/>
    <w:rsid w:val="00B35319"/>
    <w:rsid w:val="00B36EDF"/>
    <w:rsid w:val="00B3764F"/>
    <w:rsid w:val="00B37E8E"/>
    <w:rsid w:val="00B40F61"/>
    <w:rsid w:val="00B4162C"/>
    <w:rsid w:val="00B430AD"/>
    <w:rsid w:val="00B43472"/>
    <w:rsid w:val="00B441CD"/>
    <w:rsid w:val="00B44B99"/>
    <w:rsid w:val="00B456D3"/>
    <w:rsid w:val="00B45948"/>
    <w:rsid w:val="00B4597C"/>
    <w:rsid w:val="00B45B0E"/>
    <w:rsid w:val="00B45E25"/>
    <w:rsid w:val="00B46C53"/>
    <w:rsid w:val="00B46EAF"/>
    <w:rsid w:val="00B47015"/>
    <w:rsid w:val="00B4750C"/>
    <w:rsid w:val="00B5033A"/>
    <w:rsid w:val="00B51781"/>
    <w:rsid w:val="00B51969"/>
    <w:rsid w:val="00B52F39"/>
    <w:rsid w:val="00B532EC"/>
    <w:rsid w:val="00B53D19"/>
    <w:rsid w:val="00B53F94"/>
    <w:rsid w:val="00B54521"/>
    <w:rsid w:val="00B550E4"/>
    <w:rsid w:val="00B56031"/>
    <w:rsid w:val="00B563A2"/>
    <w:rsid w:val="00B60CBD"/>
    <w:rsid w:val="00B60CC6"/>
    <w:rsid w:val="00B61B6F"/>
    <w:rsid w:val="00B63479"/>
    <w:rsid w:val="00B637CD"/>
    <w:rsid w:val="00B63E9D"/>
    <w:rsid w:val="00B6416D"/>
    <w:rsid w:val="00B655A4"/>
    <w:rsid w:val="00B65B97"/>
    <w:rsid w:val="00B67AFD"/>
    <w:rsid w:val="00B67D11"/>
    <w:rsid w:val="00B70571"/>
    <w:rsid w:val="00B711B4"/>
    <w:rsid w:val="00B717B9"/>
    <w:rsid w:val="00B73C67"/>
    <w:rsid w:val="00B743D2"/>
    <w:rsid w:val="00B747D1"/>
    <w:rsid w:val="00B765D9"/>
    <w:rsid w:val="00B76795"/>
    <w:rsid w:val="00B810BB"/>
    <w:rsid w:val="00B81A49"/>
    <w:rsid w:val="00B82207"/>
    <w:rsid w:val="00B82B0D"/>
    <w:rsid w:val="00B835AB"/>
    <w:rsid w:val="00B83D8E"/>
    <w:rsid w:val="00B840EF"/>
    <w:rsid w:val="00B84365"/>
    <w:rsid w:val="00B8770A"/>
    <w:rsid w:val="00B877F9"/>
    <w:rsid w:val="00B878C9"/>
    <w:rsid w:val="00B87EC8"/>
    <w:rsid w:val="00B900CB"/>
    <w:rsid w:val="00B901BD"/>
    <w:rsid w:val="00B9025C"/>
    <w:rsid w:val="00B90300"/>
    <w:rsid w:val="00B907BB"/>
    <w:rsid w:val="00B91176"/>
    <w:rsid w:val="00B9155F"/>
    <w:rsid w:val="00B916B4"/>
    <w:rsid w:val="00B9183D"/>
    <w:rsid w:val="00B921AF"/>
    <w:rsid w:val="00B92507"/>
    <w:rsid w:val="00B92B23"/>
    <w:rsid w:val="00B93186"/>
    <w:rsid w:val="00B94042"/>
    <w:rsid w:val="00B959BA"/>
    <w:rsid w:val="00B95CF8"/>
    <w:rsid w:val="00B977D7"/>
    <w:rsid w:val="00B97C2E"/>
    <w:rsid w:val="00BA06F9"/>
    <w:rsid w:val="00BA0BA4"/>
    <w:rsid w:val="00BA0E38"/>
    <w:rsid w:val="00BA2347"/>
    <w:rsid w:val="00BA3386"/>
    <w:rsid w:val="00BA4168"/>
    <w:rsid w:val="00BA508C"/>
    <w:rsid w:val="00BA5C7C"/>
    <w:rsid w:val="00BA5E24"/>
    <w:rsid w:val="00BA6CAC"/>
    <w:rsid w:val="00BA6D91"/>
    <w:rsid w:val="00BA7D05"/>
    <w:rsid w:val="00BB0BB8"/>
    <w:rsid w:val="00BB17C9"/>
    <w:rsid w:val="00BB326B"/>
    <w:rsid w:val="00BB34A5"/>
    <w:rsid w:val="00BB38D1"/>
    <w:rsid w:val="00BB3A17"/>
    <w:rsid w:val="00BB3FF4"/>
    <w:rsid w:val="00BB4145"/>
    <w:rsid w:val="00BB4465"/>
    <w:rsid w:val="00BB4AC8"/>
    <w:rsid w:val="00BB4C8B"/>
    <w:rsid w:val="00BB4F2D"/>
    <w:rsid w:val="00BB50D2"/>
    <w:rsid w:val="00BB6001"/>
    <w:rsid w:val="00BB6076"/>
    <w:rsid w:val="00BB70E8"/>
    <w:rsid w:val="00BB7C3A"/>
    <w:rsid w:val="00BC02D2"/>
    <w:rsid w:val="00BC129E"/>
    <w:rsid w:val="00BC23AD"/>
    <w:rsid w:val="00BC2630"/>
    <w:rsid w:val="00BC3A6A"/>
    <w:rsid w:val="00BC4004"/>
    <w:rsid w:val="00BC459D"/>
    <w:rsid w:val="00BC5B28"/>
    <w:rsid w:val="00BC5EB5"/>
    <w:rsid w:val="00BC6C03"/>
    <w:rsid w:val="00BC7086"/>
    <w:rsid w:val="00BC73D9"/>
    <w:rsid w:val="00BC7A85"/>
    <w:rsid w:val="00BC7CF0"/>
    <w:rsid w:val="00BD02B3"/>
    <w:rsid w:val="00BD0313"/>
    <w:rsid w:val="00BD0E94"/>
    <w:rsid w:val="00BD275A"/>
    <w:rsid w:val="00BD35CF"/>
    <w:rsid w:val="00BD3865"/>
    <w:rsid w:val="00BD494D"/>
    <w:rsid w:val="00BD4A4D"/>
    <w:rsid w:val="00BD69EB"/>
    <w:rsid w:val="00BD7351"/>
    <w:rsid w:val="00BD7837"/>
    <w:rsid w:val="00BE0016"/>
    <w:rsid w:val="00BE0B9D"/>
    <w:rsid w:val="00BE0C7B"/>
    <w:rsid w:val="00BE16CE"/>
    <w:rsid w:val="00BE1ABE"/>
    <w:rsid w:val="00BE215F"/>
    <w:rsid w:val="00BE2F97"/>
    <w:rsid w:val="00BE31AF"/>
    <w:rsid w:val="00BE37B0"/>
    <w:rsid w:val="00BE4D85"/>
    <w:rsid w:val="00BE5E19"/>
    <w:rsid w:val="00BE7ECA"/>
    <w:rsid w:val="00BE7ECD"/>
    <w:rsid w:val="00BF0150"/>
    <w:rsid w:val="00BF1AD7"/>
    <w:rsid w:val="00BF232F"/>
    <w:rsid w:val="00BF2DD7"/>
    <w:rsid w:val="00BF3725"/>
    <w:rsid w:val="00BF4859"/>
    <w:rsid w:val="00BF4AB2"/>
    <w:rsid w:val="00BF54B9"/>
    <w:rsid w:val="00BF6482"/>
    <w:rsid w:val="00BF6E00"/>
    <w:rsid w:val="00BF700B"/>
    <w:rsid w:val="00BF703F"/>
    <w:rsid w:val="00BF764D"/>
    <w:rsid w:val="00C00525"/>
    <w:rsid w:val="00C0094B"/>
    <w:rsid w:val="00C00CD1"/>
    <w:rsid w:val="00C00FED"/>
    <w:rsid w:val="00C016A1"/>
    <w:rsid w:val="00C01997"/>
    <w:rsid w:val="00C02BAB"/>
    <w:rsid w:val="00C04FBB"/>
    <w:rsid w:val="00C0544D"/>
    <w:rsid w:val="00C1000D"/>
    <w:rsid w:val="00C12EA0"/>
    <w:rsid w:val="00C1316C"/>
    <w:rsid w:val="00C16922"/>
    <w:rsid w:val="00C16BC5"/>
    <w:rsid w:val="00C179B0"/>
    <w:rsid w:val="00C21481"/>
    <w:rsid w:val="00C223A2"/>
    <w:rsid w:val="00C2328E"/>
    <w:rsid w:val="00C2339A"/>
    <w:rsid w:val="00C2340B"/>
    <w:rsid w:val="00C2585F"/>
    <w:rsid w:val="00C25BE0"/>
    <w:rsid w:val="00C262A6"/>
    <w:rsid w:val="00C26651"/>
    <w:rsid w:val="00C26ABF"/>
    <w:rsid w:val="00C26D2F"/>
    <w:rsid w:val="00C27855"/>
    <w:rsid w:val="00C304B1"/>
    <w:rsid w:val="00C3120D"/>
    <w:rsid w:val="00C31243"/>
    <w:rsid w:val="00C3174A"/>
    <w:rsid w:val="00C32148"/>
    <w:rsid w:val="00C339FC"/>
    <w:rsid w:val="00C345DB"/>
    <w:rsid w:val="00C359AC"/>
    <w:rsid w:val="00C35AD9"/>
    <w:rsid w:val="00C35B46"/>
    <w:rsid w:val="00C3625E"/>
    <w:rsid w:val="00C36335"/>
    <w:rsid w:val="00C3682F"/>
    <w:rsid w:val="00C36D2C"/>
    <w:rsid w:val="00C37202"/>
    <w:rsid w:val="00C37D5B"/>
    <w:rsid w:val="00C37E8E"/>
    <w:rsid w:val="00C40F4B"/>
    <w:rsid w:val="00C40FDD"/>
    <w:rsid w:val="00C41FE9"/>
    <w:rsid w:val="00C42D81"/>
    <w:rsid w:val="00C43F52"/>
    <w:rsid w:val="00C44902"/>
    <w:rsid w:val="00C45F61"/>
    <w:rsid w:val="00C469ED"/>
    <w:rsid w:val="00C47F82"/>
    <w:rsid w:val="00C50719"/>
    <w:rsid w:val="00C50750"/>
    <w:rsid w:val="00C509C3"/>
    <w:rsid w:val="00C50EBF"/>
    <w:rsid w:val="00C512D7"/>
    <w:rsid w:val="00C52152"/>
    <w:rsid w:val="00C528BD"/>
    <w:rsid w:val="00C529BA"/>
    <w:rsid w:val="00C53CC6"/>
    <w:rsid w:val="00C554C7"/>
    <w:rsid w:val="00C55CDE"/>
    <w:rsid w:val="00C560C1"/>
    <w:rsid w:val="00C56680"/>
    <w:rsid w:val="00C57E82"/>
    <w:rsid w:val="00C60FB1"/>
    <w:rsid w:val="00C61300"/>
    <w:rsid w:val="00C6167E"/>
    <w:rsid w:val="00C62C37"/>
    <w:rsid w:val="00C62F70"/>
    <w:rsid w:val="00C631CA"/>
    <w:rsid w:val="00C648C3"/>
    <w:rsid w:val="00C649EA"/>
    <w:rsid w:val="00C64BF8"/>
    <w:rsid w:val="00C65180"/>
    <w:rsid w:val="00C651A5"/>
    <w:rsid w:val="00C653B0"/>
    <w:rsid w:val="00C663A4"/>
    <w:rsid w:val="00C70729"/>
    <w:rsid w:val="00C707DE"/>
    <w:rsid w:val="00C7091E"/>
    <w:rsid w:val="00C70DFB"/>
    <w:rsid w:val="00C72478"/>
    <w:rsid w:val="00C72B5B"/>
    <w:rsid w:val="00C72EC2"/>
    <w:rsid w:val="00C7372C"/>
    <w:rsid w:val="00C73BEE"/>
    <w:rsid w:val="00C740E8"/>
    <w:rsid w:val="00C74174"/>
    <w:rsid w:val="00C7448C"/>
    <w:rsid w:val="00C7557B"/>
    <w:rsid w:val="00C755FF"/>
    <w:rsid w:val="00C75949"/>
    <w:rsid w:val="00C76552"/>
    <w:rsid w:val="00C765B4"/>
    <w:rsid w:val="00C7689C"/>
    <w:rsid w:val="00C803EE"/>
    <w:rsid w:val="00C8057B"/>
    <w:rsid w:val="00C81B85"/>
    <w:rsid w:val="00C828D6"/>
    <w:rsid w:val="00C82D59"/>
    <w:rsid w:val="00C82FEB"/>
    <w:rsid w:val="00C8315B"/>
    <w:rsid w:val="00C837C4"/>
    <w:rsid w:val="00C83971"/>
    <w:rsid w:val="00C84783"/>
    <w:rsid w:val="00C85F43"/>
    <w:rsid w:val="00C861DA"/>
    <w:rsid w:val="00C86D01"/>
    <w:rsid w:val="00C90254"/>
    <w:rsid w:val="00C9134E"/>
    <w:rsid w:val="00C913A6"/>
    <w:rsid w:val="00C91441"/>
    <w:rsid w:val="00C9219F"/>
    <w:rsid w:val="00C9268D"/>
    <w:rsid w:val="00C92C41"/>
    <w:rsid w:val="00C9316F"/>
    <w:rsid w:val="00C935D6"/>
    <w:rsid w:val="00C943FD"/>
    <w:rsid w:val="00C94473"/>
    <w:rsid w:val="00C948E5"/>
    <w:rsid w:val="00C94E75"/>
    <w:rsid w:val="00C95FB1"/>
    <w:rsid w:val="00C9607A"/>
    <w:rsid w:val="00C96C91"/>
    <w:rsid w:val="00CA00DD"/>
    <w:rsid w:val="00CA1CE6"/>
    <w:rsid w:val="00CA2252"/>
    <w:rsid w:val="00CA4357"/>
    <w:rsid w:val="00CA61AA"/>
    <w:rsid w:val="00CA6E47"/>
    <w:rsid w:val="00CA74E8"/>
    <w:rsid w:val="00CB2B90"/>
    <w:rsid w:val="00CB2FE6"/>
    <w:rsid w:val="00CB399D"/>
    <w:rsid w:val="00CB3F17"/>
    <w:rsid w:val="00CB43D4"/>
    <w:rsid w:val="00CB44EF"/>
    <w:rsid w:val="00CB455C"/>
    <w:rsid w:val="00CB49A4"/>
    <w:rsid w:val="00CB4AC5"/>
    <w:rsid w:val="00CB4B4F"/>
    <w:rsid w:val="00CB519A"/>
    <w:rsid w:val="00CB58E9"/>
    <w:rsid w:val="00CB5B96"/>
    <w:rsid w:val="00CB5DB6"/>
    <w:rsid w:val="00CB5E04"/>
    <w:rsid w:val="00CB5EDA"/>
    <w:rsid w:val="00CC0A3F"/>
    <w:rsid w:val="00CC0AF7"/>
    <w:rsid w:val="00CC1E71"/>
    <w:rsid w:val="00CC255D"/>
    <w:rsid w:val="00CC3AF5"/>
    <w:rsid w:val="00CC427A"/>
    <w:rsid w:val="00CC466E"/>
    <w:rsid w:val="00CC6C55"/>
    <w:rsid w:val="00CC73A6"/>
    <w:rsid w:val="00CD02C5"/>
    <w:rsid w:val="00CD0ADD"/>
    <w:rsid w:val="00CD0E6F"/>
    <w:rsid w:val="00CD1187"/>
    <w:rsid w:val="00CD1701"/>
    <w:rsid w:val="00CD1989"/>
    <w:rsid w:val="00CD2457"/>
    <w:rsid w:val="00CD2E7B"/>
    <w:rsid w:val="00CD3173"/>
    <w:rsid w:val="00CD4A01"/>
    <w:rsid w:val="00CD51CB"/>
    <w:rsid w:val="00CD6CCE"/>
    <w:rsid w:val="00CD72A4"/>
    <w:rsid w:val="00CE00CE"/>
    <w:rsid w:val="00CE1350"/>
    <w:rsid w:val="00CE33E4"/>
    <w:rsid w:val="00CE33FA"/>
    <w:rsid w:val="00CE3B4C"/>
    <w:rsid w:val="00CE3EEB"/>
    <w:rsid w:val="00CE5799"/>
    <w:rsid w:val="00CE640A"/>
    <w:rsid w:val="00CE757B"/>
    <w:rsid w:val="00CF0885"/>
    <w:rsid w:val="00CF0CE1"/>
    <w:rsid w:val="00CF1E33"/>
    <w:rsid w:val="00CF2C55"/>
    <w:rsid w:val="00CF305E"/>
    <w:rsid w:val="00CF4AA5"/>
    <w:rsid w:val="00CF58D1"/>
    <w:rsid w:val="00CF6C09"/>
    <w:rsid w:val="00CF7519"/>
    <w:rsid w:val="00D01AEB"/>
    <w:rsid w:val="00D0247B"/>
    <w:rsid w:val="00D026AB"/>
    <w:rsid w:val="00D02727"/>
    <w:rsid w:val="00D0290B"/>
    <w:rsid w:val="00D03768"/>
    <w:rsid w:val="00D03A0E"/>
    <w:rsid w:val="00D03E0B"/>
    <w:rsid w:val="00D0416B"/>
    <w:rsid w:val="00D05089"/>
    <w:rsid w:val="00D05DEE"/>
    <w:rsid w:val="00D0693C"/>
    <w:rsid w:val="00D075C4"/>
    <w:rsid w:val="00D07859"/>
    <w:rsid w:val="00D07AE9"/>
    <w:rsid w:val="00D10DF7"/>
    <w:rsid w:val="00D10F68"/>
    <w:rsid w:val="00D11685"/>
    <w:rsid w:val="00D1179A"/>
    <w:rsid w:val="00D11F58"/>
    <w:rsid w:val="00D1257D"/>
    <w:rsid w:val="00D127CA"/>
    <w:rsid w:val="00D12C2B"/>
    <w:rsid w:val="00D1378B"/>
    <w:rsid w:val="00D159D1"/>
    <w:rsid w:val="00D15CD5"/>
    <w:rsid w:val="00D16705"/>
    <w:rsid w:val="00D1670E"/>
    <w:rsid w:val="00D16D27"/>
    <w:rsid w:val="00D1742D"/>
    <w:rsid w:val="00D2181E"/>
    <w:rsid w:val="00D2187C"/>
    <w:rsid w:val="00D21F84"/>
    <w:rsid w:val="00D2261F"/>
    <w:rsid w:val="00D236BD"/>
    <w:rsid w:val="00D23AC1"/>
    <w:rsid w:val="00D23EE8"/>
    <w:rsid w:val="00D253BB"/>
    <w:rsid w:val="00D253D9"/>
    <w:rsid w:val="00D328BE"/>
    <w:rsid w:val="00D32F96"/>
    <w:rsid w:val="00D33AE0"/>
    <w:rsid w:val="00D33BBA"/>
    <w:rsid w:val="00D3434C"/>
    <w:rsid w:val="00D35F79"/>
    <w:rsid w:val="00D4053B"/>
    <w:rsid w:val="00D42270"/>
    <w:rsid w:val="00D4250D"/>
    <w:rsid w:val="00D42F43"/>
    <w:rsid w:val="00D43E64"/>
    <w:rsid w:val="00D4414C"/>
    <w:rsid w:val="00D4417B"/>
    <w:rsid w:val="00D4516E"/>
    <w:rsid w:val="00D45D38"/>
    <w:rsid w:val="00D46CE4"/>
    <w:rsid w:val="00D47C5D"/>
    <w:rsid w:val="00D5075B"/>
    <w:rsid w:val="00D5137A"/>
    <w:rsid w:val="00D521D7"/>
    <w:rsid w:val="00D5230F"/>
    <w:rsid w:val="00D52685"/>
    <w:rsid w:val="00D5339C"/>
    <w:rsid w:val="00D5347D"/>
    <w:rsid w:val="00D53CDB"/>
    <w:rsid w:val="00D551F1"/>
    <w:rsid w:val="00D57CC6"/>
    <w:rsid w:val="00D600AA"/>
    <w:rsid w:val="00D608A4"/>
    <w:rsid w:val="00D60F1A"/>
    <w:rsid w:val="00D62A43"/>
    <w:rsid w:val="00D632B0"/>
    <w:rsid w:val="00D6353D"/>
    <w:rsid w:val="00D63FFF"/>
    <w:rsid w:val="00D65A48"/>
    <w:rsid w:val="00D66B6A"/>
    <w:rsid w:val="00D67899"/>
    <w:rsid w:val="00D67B47"/>
    <w:rsid w:val="00D67B61"/>
    <w:rsid w:val="00D67FC2"/>
    <w:rsid w:val="00D7062E"/>
    <w:rsid w:val="00D70A90"/>
    <w:rsid w:val="00D70D90"/>
    <w:rsid w:val="00D70DAF"/>
    <w:rsid w:val="00D712ED"/>
    <w:rsid w:val="00D71852"/>
    <w:rsid w:val="00D73304"/>
    <w:rsid w:val="00D74032"/>
    <w:rsid w:val="00D74109"/>
    <w:rsid w:val="00D75265"/>
    <w:rsid w:val="00D77AB9"/>
    <w:rsid w:val="00D81696"/>
    <w:rsid w:val="00D820DF"/>
    <w:rsid w:val="00D838EF"/>
    <w:rsid w:val="00D84365"/>
    <w:rsid w:val="00D84686"/>
    <w:rsid w:val="00D85172"/>
    <w:rsid w:val="00D85402"/>
    <w:rsid w:val="00D8676A"/>
    <w:rsid w:val="00D87427"/>
    <w:rsid w:val="00D87734"/>
    <w:rsid w:val="00D87C2E"/>
    <w:rsid w:val="00D9003C"/>
    <w:rsid w:val="00D90B53"/>
    <w:rsid w:val="00D90DDD"/>
    <w:rsid w:val="00D91985"/>
    <w:rsid w:val="00D9278E"/>
    <w:rsid w:val="00D94533"/>
    <w:rsid w:val="00D947C7"/>
    <w:rsid w:val="00D94A3B"/>
    <w:rsid w:val="00D95171"/>
    <w:rsid w:val="00D95B44"/>
    <w:rsid w:val="00D95FFE"/>
    <w:rsid w:val="00D96C15"/>
    <w:rsid w:val="00D96D73"/>
    <w:rsid w:val="00D975E3"/>
    <w:rsid w:val="00D979DF"/>
    <w:rsid w:val="00DA008F"/>
    <w:rsid w:val="00DA052E"/>
    <w:rsid w:val="00DA3173"/>
    <w:rsid w:val="00DA49DA"/>
    <w:rsid w:val="00DA4E7D"/>
    <w:rsid w:val="00DA5CE5"/>
    <w:rsid w:val="00DA606B"/>
    <w:rsid w:val="00DA782E"/>
    <w:rsid w:val="00DA7E60"/>
    <w:rsid w:val="00DB02C2"/>
    <w:rsid w:val="00DB0405"/>
    <w:rsid w:val="00DB0ABA"/>
    <w:rsid w:val="00DB0D0C"/>
    <w:rsid w:val="00DB117D"/>
    <w:rsid w:val="00DB1D5F"/>
    <w:rsid w:val="00DB2565"/>
    <w:rsid w:val="00DB2833"/>
    <w:rsid w:val="00DB37D3"/>
    <w:rsid w:val="00DB403A"/>
    <w:rsid w:val="00DB458E"/>
    <w:rsid w:val="00DB63DF"/>
    <w:rsid w:val="00DB6591"/>
    <w:rsid w:val="00DB66C3"/>
    <w:rsid w:val="00DB6CBC"/>
    <w:rsid w:val="00DB7370"/>
    <w:rsid w:val="00DB793E"/>
    <w:rsid w:val="00DB7E73"/>
    <w:rsid w:val="00DC077D"/>
    <w:rsid w:val="00DC0B37"/>
    <w:rsid w:val="00DC0DF7"/>
    <w:rsid w:val="00DC1A8D"/>
    <w:rsid w:val="00DC1B23"/>
    <w:rsid w:val="00DC1B57"/>
    <w:rsid w:val="00DC287D"/>
    <w:rsid w:val="00DC2A4D"/>
    <w:rsid w:val="00DC3CDC"/>
    <w:rsid w:val="00DC471A"/>
    <w:rsid w:val="00DC62E4"/>
    <w:rsid w:val="00DC6599"/>
    <w:rsid w:val="00DC6C87"/>
    <w:rsid w:val="00DC702D"/>
    <w:rsid w:val="00DC7AB5"/>
    <w:rsid w:val="00DC7C33"/>
    <w:rsid w:val="00DD117E"/>
    <w:rsid w:val="00DD18C7"/>
    <w:rsid w:val="00DD1DDA"/>
    <w:rsid w:val="00DD2B0C"/>
    <w:rsid w:val="00DD2FD7"/>
    <w:rsid w:val="00DD3CFD"/>
    <w:rsid w:val="00DD49EF"/>
    <w:rsid w:val="00DD62C8"/>
    <w:rsid w:val="00DD6663"/>
    <w:rsid w:val="00DD7863"/>
    <w:rsid w:val="00DD7B0B"/>
    <w:rsid w:val="00DD7FDF"/>
    <w:rsid w:val="00DE074C"/>
    <w:rsid w:val="00DE170F"/>
    <w:rsid w:val="00DE2E78"/>
    <w:rsid w:val="00DE4477"/>
    <w:rsid w:val="00DE5D58"/>
    <w:rsid w:val="00DE6581"/>
    <w:rsid w:val="00DE71AC"/>
    <w:rsid w:val="00DE76E7"/>
    <w:rsid w:val="00DF107E"/>
    <w:rsid w:val="00DF257A"/>
    <w:rsid w:val="00DF422B"/>
    <w:rsid w:val="00DF45D1"/>
    <w:rsid w:val="00DF4646"/>
    <w:rsid w:val="00DF4E19"/>
    <w:rsid w:val="00DF59A7"/>
    <w:rsid w:val="00DF676E"/>
    <w:rsid w:val="00DF6C52"/>
    <w:rsid w:val="00DF77D5"/>
    <w:rsid w:val="00E00062"/>
    <w:rsid w:val="00E009A3"/>
    <w:rsid w:val="00E00F01"/>
    <w:rsid w:val="00E01233"/>
    <w:rsid w:val="00E0137A"/>
    <w:rsid w:val="00E01C1A"/>
    <w:rsid w:val="00E024DB"/>
    <w:rsid w:val="00E03C18"/>
    <w:rsid w:val="00E03ECA"/>
    <w:rsid w:val="00E04554"/>
    <w:rsid w:val="00E04E28"/>
    <w:rsid w:val="00E0651D"/>
    <w:rsid w:val="00E0674C"/>
    <w:rsid w:val="00E06772"/>
    <w:rsid w:val="00E06DFE"/>
    <w:rsid w:val="00E07315"/>
    <w:rsid w:val="00E105AE"/>
    <w:rsid w:val="00E111E4"/>
    <w:rsid w:val="00E11B92"/>
    <w:rsid w:val="00E11BD2"/>
    <w:rsid w:val="00E11D33"/>
    <w:rsid w:val="00E12D59"/>
    <w:rsid w:val="00E13404"/>
    <w:rsid w:val="00E139D5"/>
    <w:rsid w:val="00E14961"/>
    <w:rsid w:val="00E1548B"/>
    <w:rsid w:val="00E158B9"/>
    <w:rsid w:val="00E1607F"/>
    <w:rsid w:val="00E20110"/>
    <w:rsid w:val="00E20E32"/>
    <w:rsid w:val="00E212F2"/>
    <w:rsid w:val="00E2137F"/>
    <w:rsid w:val="00E21846"/>
    <w:rsid w:val="00E22864"/>
    <w:rsid w:val="00E24109"/>
    <w:rsid w:val="00E24445"/>
    <w:rsid w:val="00E248D7"/>
    <w:rsid w:val="00E25814"/>
    <w:rsid w:val="00E269BC"/>
    <w:rsid w:val="00E26B67"/>
    <w:rsid w:val="00E26CFB"/>
    <w:rsid w:val="00E2739D"/>
    <w:rsid w:val="00E2784C"/>
    <w:rsid w:val="00E27BB7"/>
    <w:rsid w:val="00E304BA"/>
    <w:rsid w:val="00E30BA7"/>
    <w:rsid w:val="00E30E64"/>
    <w:rsid w:val="00E31002"/>
    <w:rsid w:val="00E31833"/>
    <w:rsid w:val="00E31CA0"/>
    <w:rsid w:val="00E33824"/>
    <w:rsid w:val="00E33C46"/>
    <w:rsid w:val="00E33C57"/>
    <w:rsid w:val="00E33CE9"/>
    <w:rsid w:val="00E33F93"/>
    <w:rsid w:val="00E34203"/>
    <w:rsid w:val="00E35B9F"/>
    <w:rsid w:val="00E35E8F"/>
    <w:rsid w:val="00E35FBA"/>
    <w:rsid w:val="00E40C34"/>
    <w:rsid w:val="00E418BC"/>
    <w:rsid w:val="00E42089"/>
    <w:rsid w:val="00E42C25"/>
    <w:rsid w:val="00E442A4"/>
    <w:rsid w:val="00E44616"/>
    <w:rsid w:val="00E45742"/>
    <w:rsid w:val="00E45746"/>
    <w:rsid w:val="00E45A2E"/>
    <w:rsid w:val="00E4694E"/>
    <w:rsid w:val="00E4700C"/>
    <w:rsid w:val="00E47888"/>
    <w:rsid w:val="00E47918"/>
    <w:rsid w:val="00E47BFD"/>
    <w:rsid w:val="00E53B04"/>
    <w:rsid w:val="00E53E87"/>
    <w:rsid w:val="00E5402D"/>
    <w:rsid w:val="00E549E5"/>
    <w:rsid w:val="00E54C4B"/>
    <w:rsid w:val="00E54C87"/>
    <w:rsid w:val="00E54D96"/>
    <w:rsid w:val="00E54E7E"/>
    <w:rsid w:val="00E552D3"/>
    <w:rsid w:val="00E5724F"/>
    <w:rsid w:val="00E57A1A"/>
    <w:rsid w:val="00E6037B"/>
    <w:rsid w:val="00E6099B"/>
    <w:rsid w:val="00E622FB"/>
    <w:rsid w:val="00E62BFC"/>
    <w:rsid w:val="00E62D4B"/>
    <w:rsid w:val="00E6341A"/>
    <w:rsid w:val="00E63F8B"/>
    <w:rsid w:val="00E64371"/>
    <w:rsid w:val="00E64894"/>
    <w:rsid w:val="00E64BEF"/>
    <w:rsid w:val="00E66363"/>
    <w:rsid w:val="00E716CF"/>
    <w:rsid w:val="00E72602"/>
    <w:rsid w:val="00E739FF"/>
    <w:rsid w:val="00E73FA2"/>
    <w:rsid w:val="00E744B0"/>
    <w:rsid w:val="00E75B74"/>
    <w:rsid w:val="00E76414"/>
    <w:rsid w:val="00E7721D"/>
    <w:rsid w:val="00E8008C"/>
    <w:rsid w:val="00E80C67"/>
    <w:rsid w:val="00E81CA1"/>
    <w:rsid w:val="00E823BF"/>
    <w:rsid w:val="00E82961"/>
    <w:rsid w:val="00E83867"/>
    <w:rsid w:val="00E843E3"/>
    <w:rsid w:val="00E84563"/>
    <w:rsid w:val="00E86359"/>
    <w:rsid w:val="00E87865"/>
    <w:rsid w:val="00E908DB"/>
    <w:rsid w:val="00E90B84"/>
    <w:rsid w:val="00E91A7B"/>
    <w:rsid w:val="00E91DF1"/>
    <w:rsid w:val="00E92D70"/>
    <w:rsid w:val="00E92F35"/>
    <w:rsid w:val="00E93EAC"/>
    <w:rsid w:val="00E9582D"/>
    <w:rsid w:val="00E9626D"/>
    <w:rsid w:val="00E978B5"/>
    <w:rsid w:val="00EA05AB"/>
    <w:rsid w:val="00EA0722"/>
    <w:rsid w:val="00EA0B78"/>
    <w:rsid w:val="00EA0BCC"/>
    <w:rsid w:val="00EA0FA1"/>
    <w:rsid w:val="00EA156F"/>
    <w:rsid w:val="00EA3952"/>
    <w:rsid w:val="00EA41E5"/>
    <w:rsid w:val="00EA4F8E"/>
    <w:rsid w:val="00EA5CCD"/>
    <w:rsid w:val="00EA7F75"/>
    <w:rsid w:val="00EB07C3"/>
    <w:rsid w:val="00EB0D45"/>
    <w:rsid w:val="00EB181D"/>
    <w:rsid w:val="00EB19E9"/>
    <w:rsid w:val="00EB3211"/>
    <w:rsid w:val="00EB3E8A"/>
    <w:rsid w:val="00EB4017"/>
    <w:rsid w:val="00EB44BD"/>
    <w:rsid w:val="00EB4FE4"/>
    <w:rsid w:val="00EB59B1"/>
    <w:rsid w:val="00EB5B25"/>
    <w:rsid w:val="00EB5BA5"/>
    <w:rsid w:val="00EB64DD"/>
    <w:rsid w:val="00EB6833"/>
    <w:rsid w:val="00EB7163"/>
    <w:rsid w:val="00EB762B"/>
    <w:rsid w:val="00EB7C93"/>
    <w:rsid w:val="00EC084E"/>
    <w:rsid w:val="00EC09FC"/>
    <w:rsid w:val="00EC1072"/>
    <w:rsid w:val="00EC1495"/>
    <w:rsid w:val="00EC15AD"/>
    <w:rsid w:val="00EC18EC"/>
    <w:rsid w:val="00EC30C6"/>
    <w:rsid w:val="00EC3FA3"/>
    <w:rsid w:val="00EC5017"/>
    <w:rsid w:val="00EC5F83"/>
    <w:rsid w:val="00EC61A0"/>
    <w:rsid w:val="00EC673D"/>
    <w:rsid w:val="00EC7182"/>
    <w:rsid w:val="00EC760E"/>
    <w:rsid w:val="00EC77F0"/>
    <w:rsid w:val="00EC7CB1"/>
    <w:rsid w:val="00ED052E"/>
    <w:rsid w:val="00ED15F0"/>
    <w:rsid w:val="00ED22A6"/>
    <w:rsid w:val="00ED24DB"/>
    <w:rsid w:val="00ED2A37"/>
    <w:rsid w:val="00ED3103"/>
    <w:rsid w:val="00ED3170"/>
    <w:rsid w:val="00ED382E"/>
    <w:rsid w:val="00ED39DA"/>
    <w:rsid w:val="00ED3FEF"/>
    <w:rsid w:val="00ED4691"/>
    <w:rsid w:val="00ED47F3"/>
    <w:rsid w:val="00ED4B1B"/>
    <w:rsid w:val="00ED4D46"/>
    <w:rsid w:val="00ED515B"/>
    <w:rsid w:val="00ED7D4E"/>
    <w:rsid w:val="00EE01EA"/>
    <w:rsid w:val="00EE051A"/>
    <w:rsid w:val="00EE0FA0"/>
    <w:rsid w:val="00EE1761"/>
    <w:rsid w:val="00EE1BB0"/>
    <w:rsid w:val="00EE1EF3"/>
    <w:rsid w:val="00EE28AB"/>
    <w:rsid w:val="00EE2927"/>
    <w:rsid w:val="00EE2E09"/>
    <w:rsid w:val="00EE305A"/>
    <w:rsid w:val="00EE37BB"/>
    <w:rsid w:val="00EE39FD"/>
    <w:rsid w:val="00EE4426"/>
    <w:rsid w:val="00EE4455"/>
    <w:rsid w:val="00EE6ED2"/>
    <w:rsid w:val="00EE6F63"/>
    <w:rsid w:val="00EE7BDB"/>
    <w:rsid w:val="00EF06BF"/>
    <w:rsid w:val="00EF08BD"/>
    <w:rsid w:val="00EF1545"/>
    <w:rsid w:val="00EF1902"/>
    <w:rsid w:val="00EF37D1"/>
    <w:rsid w:val="00EF3DD8"/>
    <w:rsid w:val="00EF3EB0"/>
    <w:rsid w:val="00EF439E"/>
    <w:rsid w:val="00EF472A"/>
    <w:rsid w:val="00EF4951"/>
    <w:rsid w:val="00EF4ABF"/>
    <w:rsid w:val="00EF5CBF"/>
    <w:rsid w:val="00EF6F87"/>
    <w:rsid w:val="00F007F9"/>
    <w:rsid w:val="00F00DBC"/>
    <w:rsid w:val="00F01724"/>
    <w:rsid w:val="00F01B84"/>
    <w:rsid w:val="00F02A3B"/>
    <w:rsid w:val="00F030FF"/>
    <w:rsid w:val="00F04270"/>
    <w:rsid w:val="00F05700"/>
    <w:rsid w:val="00F060A5"/>
    <w:rsid w:val="00F07CF2"/>
    <w:rsid w:val="00F10B67"/>
    <w:rsid w:val="00F121CA"/>
    <w:rsid w:val="00F127ED"/>
    <w:rsid w:val="00F129E0"/>
    <w:rsid w:val="00F12B34"/>
    <w:rsid w:val="00F12BBC"/>
    <w:rsid w:val="00F13839"/>
    <w:rsid w:val="00F140A8"/>
    <w:rsid w:val="00F15210"/>
    <w:rsid w:val="00F158D2"/>
    <w:rsid w:val="00F16338"/>
    <w:rsid w:val="00F17A58"/>
    <w:rsid w:val="00F21482"/>
    <w:rsid w:val="00F22A15"/>
    <w:rsid w:val="00F23440"/>
    <w:rsid w:val="00F23E14"/>
    <w:rsid w:val="00F2490A"/>
    <w:rsid w:val="00F24A5F"/>
    <w:rsid w:val="00F253DC"/>
    <w:rsid w:val="00F25801"/>
    <w:rsid w:val="00F2638C"/>
    <w:rsid w:val="00F267D2"/>
    <w:rsid w:val="00F26B7A"/>
    <w:rsid w:val="00F273EB"/>
    <w:rsid w:val="00F27637"/>
    <w:rsid w:val="00F2775D"/>
    <w:rsid w:val="00F27E15"/>
    <w:rsid w:val="00F307B7"/>
    <w:rsid w:val="00F30B6B"/>
    <w:rsid w:val="00F32738"/>
    <w:rsid w:val="00F3284B"/>
    <w:rsid w:val="00F32851"/>
    <w:rsid w:val="00F3546B"/>
    <w:rsid w:val="00F35AE0"/>
    <w:rsid w:val="00F360BC"/>
    <w:rsid w:val="00F368E8"/>
    <w:rsid w:val="00F369F4"/>
    <w:rsid w:val="00F370A2"/>
    <w:rsid w:val="00F37AD0"/>
    <w:rsid w:val="00F40805"/>
    <w:rsid w:val="00F427F7"/>
    <w:rsid w:val="00F43E1E"/>
    <w:rsid w:val="00F43F63"/>
    <w:rsid w:val="00F44093"/>
    <w:rsid w:val="00F44F7D"/>
    <w:rsid w:val="00F4656B"/>
    <w:rsid w:val="00F4795A"/>
    <w:rsid w:val="00F47A03"/>
    <w:rsid w:val="00F47D1D"/>
    <w:rsid w:val="00F502B9"/>
    <w:rsid w:val="00F5273D"/>
    <w:rsid w:val="00F5302B"/>
    <w:rsid w:val="00F53F5E"/>
    <w:rsid w:val="00F5518C"/>
    <w:rsid w:val="00F55466"/>
    <w:rsid w:val="00F55710"/>
    <w:rsid w:val="00F5645B"/>
    <w:rsid w:val="00F56488"/>
    <w:rsid w:val="00F57B93"/>
    <w:rsid w:val="00F608AA"/>
    <w:rsid w:val="00F6122B"/>
    <w:rsid w:val="00F6186B"/>
    <w:rsid w:val="00F6578D"/>
    <w:rsid w:val="00F65C4A"/>
    <w:rsid w:val="00F66493"/>
    <w:rsid w:val="00F66A84"/>
    <w:rsid w:val="00F7059F"/>
    <w:rsid w:val="00F71350"/>
    <w:rsid w:val="00F72340"/>
    <w:rsid w:val="00F72603"/>
    <w:rsid w:val="00F7316D"/>
    <w:rsid w:val="00F731CB"/>
    <w:rsid w:val="00F73FAB"/>
    <w:rsid w:val="00F75153"/>
    <w:rsid w:val="00F759F2"/>
    <w:rsid w:val="00F75BD0"/>
    <w:rsid w:val="00F808F2"/>
    <w:rsid w:val="00F8163E"/>
    <w:rsid w:val="00F81C95"/>
    <w:rsid w:val="00F830AA"/>
    <w:rsid w:val="00F83884"/>
    <w:rsid w:val="00F838BB"/>
    <w:rsid w:val="00F83DF9"/>
    <w:rsid w:val="00F84398"/>
    <w:rsid w:val="00F84F21"/>
    <w:rsid w:val="00F87EB2"/>
    <w:rsid w:val="00F9004A"/>
    <w:rsid w:val="00F92232"/>
    <w:rsid w:val="00F92FFE"/>
    <w:rsid w:val="00F932E2"/>
    <w:rsid w:val="00F9333D"/>
    <w:rsid w:val="00F93CFA"/>
    <w:rsid w:val="00F95318"/>
    <w:rsid w:val="00F95AEF"/>
    <w:rsid w:val="00F9616A"/>
    <w:rsid w:val="00F971AB"/>
    <w:rsid w:val="00F97427"/>
    <w:rsid w:val="00F97AB5"/>
    <w:rsid w:val="00F97ADC"/>
    <w:rsid w:val="00F97BEF"/>
    <w:rsid w:val="00F97C2C"/>
    <w:rsid w:val="00FA0285"/>
    <w:rsid w:val="00FA0309"/>
    <w:rsid w:val="00FA0506"/>
    <w:rsid w:val="00FA20B2"/>
    <w:rsid w:val="00FA27BB"/>
    <w:rsid w:val="00FA3B09"/>
    <w:rsid w:val="00FA4DCA"/>
    <w:rsid w:val="00FA548F"/>
    <w:rsid w:val="00FA5C6B"/>
    <w:rsid w:val="00FA64C2"/>
    <w:rsid w:val="00FA6624"/>
    <w:rsid w:val="00FA6BE8"/>
    <w:rsid w:val="00FA717A"/>
    <w:rsid w:val="00FB0967"/>
    <w:rsid w:val="00FB0E92"/>
    <w:rsid w:val="00FB39DD"/>
    <w:rsid w:val="00FB3C42"/>
    <w:rsid w:val="00FB5385"/>
    <w:rsid w:val="00FB6DAA"/>
    <w:rsid w:val="00FB7600"/>
    <w:rsid w:val="00FB7732"/>
    <w:rsid w:val="00FB7755"/>
    <w:rsid w:val="00FC0920"/>
    <w:rsid w:val="00FC0F2D"/>
    <w:rsid w:val="00FC4029"/>
    <w:rsid w:val="00FC424E"/>
    <w:rsid w:val="00FC45AE"/>
    <w:rsid w:val="00FC4654"/>
    <w:rsid w:val="00FC48D4"/>
    <w:rsid w:val="00FC5159"/>
    <w:rsid w:val="00FC530D"/>
    <w:rsid w:val="00FC57B1"/>
    <w:rsid w:val="00FC5B95"/>
    <w:rsid w:val="00FC5D9E"/>
    <w:rsid w:val="00FC5E8A"/>
    <w:rsid w:val="00FC71AF"/>
    <w:rsid w:val="00FC71D5"/>
    <w:rsid w:val="00FD06CA"/>
    <w:rsid w:val="00FD0A5F"/>
    <w:rsid w:val="00FD0A6D"/>
    <w:rsid w:val="00FD3852"/>
    <w:rsid w:val="00FD4262"/>
    <w:rsid w:val="00FD431A"/>
    <w:rsid w:val="00FD4B82"/>
    <w:rsid w:val="00FD5093"/>
    <w:rsid w:val="00FD68E1"/>
    <w:rsid w:val="00FE230C"/>
    <w:rsid w:val="00FE2741"/>
    <w:rsid w:val="00FE27EB"/>
    <w:rsid w:val="00FE2CF7"/>
    <w:rsid w:val="00FE357E"/>
    <w:rsid w:val="00FE3B03"/>
    <w:rsid w:val="00FE3B4F"/>
    <w:rsid w:val="00FE3FE7"/>
    <w:rsid w:val="00FE52D6"/>
    <w:rsid w:val="00FE5BDB"/>
    <w:rsid w:val="00FE6CFB"/>
    <w:rsid w:val="00FE72CE"/>
    <w:rsid w:val="00FE74AB"/>
    <w:rsid w:val="00FF0024"/>
    <w:rsid w:val="00FF0074"/>
    <w:rsid w:val="00FF181F"/>
    <w:rsid w:val="00FF18D0"/>
    <w:rsid w:val="00FF20DC"/>
    <w:rsid w:val="00FF3904"/>
    <w:rsid w:val="00FF4750"/>
    <w:rsid w:val="00FF49F8"/>
    <w:rsid w:val="00FF4BA7"/>
    <w:rsid w:val="00FF565A"/>
    <w:rsid w:val="00FF5D3F"/>
    <w:rsid w:val="00FF5F69"/>
    <w:rsid w:val="00FF6836"/>
    <w:rsid w:val="00FF7277"/>
    <w:rsid w:val="00FF75F3"/>
    <w:rsid w:val="00FF7769"/>
    <w:rsid w:val="00FF77A6"/>
    <w:rsid w:val="00FF7F9A"/>
    <w:rsid w:val="1A3CD846"/>
    <w:rsid w:val="5470D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F90"/>
    <w:rPr>
      <w:sz w:val="24"/>
      <w:szCs w:val="24"/>
      <w:lang w:eastAsia="en-US"/>
    </w:rPr>
  </w:style>
  <w:style w:type="paragraph" w:styleId="Heading1">
    <w:name w:val="heading 1"/>
    <w:basedOn w:val="Normal"/>
    <w:next w:val="Normal"/>
    <w:link w:val="Heading1Char"/>
    <w:qFormat/>
    <w:rsid w:val="008B75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ub Headings"/>
    <w:basedOn w:val="Normal"/>
    <w:next w:val="Normal"/>
    <w:link w:val="Heading2Char"/>
    <w:qFormat/>
    <w:rsid w:val="007A0CF9"/>
    <w:pPr>
      <w:keepNext/>
      <w:spacing w:before="60" w:after="60"/>
      <w:outlineLvl w:val="1"/>
    </w:pPr>
    <w:rPr>
      <w:rFonts w:ascii="Tahoma" w:hAnsi="Tahoma" w:cs="Arial"/>
      <w:b/>
      <w:bCs/>
      <w:iCs/>
      <w:caps/>
      <w:kern w:val="28"/>
      <w:sz w:val="20"/>
      <w:szCs w:val="28"/>
    </w:rPr>
  </w:style>
  <w:style w:type="paragraph" w:styleId="Heading3">
    <w:name w:val="heading 3"/>
    <w:basedOn w:val="Normal"/>
    <w:next w:val="Normal"/>
    <w:link w:val="Heading3Char"/>
    <w:semiHidden/>
    <w:unhideWhenUsed/>
    <w:qFormat/>
    <w:rsid w:val="0005478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7A0C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0CF9"/>
    <w:rPr>
      <w:rFonts w:ascii="Tahoma" w:hAnsi="Tahoma" w:cs="Tahoma"/>
      <w:sz w:val="16"/>
      <w:szCs w:val="16"/>
    </w:rPr>
  </w:style>
  <w:style w:type="character" w:customStyle="1" w:styleId="BalloonTextChar">
    <w:name w:val="Balloon Text Char"/>
    <w:basedOn w:val="DefaultParagraphFont"/>
    <w:link w:val="BalloonText"/>
    <w:rsid w:val="007A0CF9"/>
    <w:rPr>
      <w:rFonts w:ascii="Tahoma" w:hAnsi="Tahoma" w:cs="Tahoma"/>
      <w:sz w:val="16"/>
      <w:szCs w:val="16"/>
      <w:lang w:val="en-US" w:eastAsia="en-US"/>
    </w:rPr>
  </w:style>
  <w:style w:type="paragraph" w:styleId="Header">
    <w:name w:val="header"/>
    <w:basedOn w:val="Normal"/>
    <w:link w:val="HeaderChar"/>
    <w:uiPriority w:val="99"/>
    <w:rsid w:val="007A0CF9"/>
    <w:pPr>
      <w:tabs>
        <w:tab w:val="center" w:pos="4513"/>
        <w:tab w:val="right" w:pos="9026"/>
      </w:tabs>
    </w:pPr>
  </w:style>
  <w:style w:type="character" w:customStyle="1" w:styleId="HeaderChar">
    <w:name w:val="Header Char"/>
    <w:basedOn w:val="DefaultParagraphFont"/>
    <w:link w:val="Header"/>
    <w:uiPriority w:val="99"/>
    <w:rsid w:val="007A0CF9"/>
    <w:rPr>
      <w:sz w:val="24"/>
      <w:szCs w:val="24"/>
      <w:lang w:val="en-US" w:eastAsia="en-US"/>
    </w:rPr>
  </w:style>
  <w:style w:type="paragraph" w:styleId="Footer">
    <w:name w:val="footer"/>
    <w:basedOn w:val="Normal"/>
    <w:link w:val="FooterChar"/>
    <w:uiPriority w:val="99"/>
    <w:rsid w:val="007A0CF9"/>
    <w:pPr>
      <w:tabs>
        <w:tab w:val="center" w:pos="4513"/>
        <w:tab w:val="right" w:pos="9026"/>
      </w:tabs>
    </w:pPr>
  </w:style>
  <w:style w:type="character" w:customStyle="1" w:styleId="FooterChar">
    <w:name w:val="Footer Char"/>
    <w:basedOn w:val="DefaultParagraphFont"/>
    <w:link w:val="Footer"/>
    <w:uiPriority w:val="99"/>
    <w:rsid w:val="007A0CF9"/>
    <w:rPr>
      <w:sz w:val="24"/>
      <w:szCs w:val="24"/>
      <w:lang w:val="en-US" w:eastAsia="en-US"/>
    </w:rPr>
  </w:style>
  <w:style w:type="character" w:customStyle="1" w:styleId="Heading2Char">
    <w:name w:val="Heading 2 Char"/>
    <w:aliases w:val="Sub Headings Char"/>
    <w:basedOn w:val="DefaultParagraphFont"/>
    <w:link w:val="Heading2"/>
    <w:rsid w:val="007A0CF9"/>
    <w:rPr>
      <w:rFonts w:ascii="Tahoma" w:hAnsi="Tahoma" w:cs="Arial"/>
      <w:b/>
      <w:bCs/>
      <w:iCs/>
      <w:caps/>
      <w:kern w:val="28"/>
      <w:szCs w:val="28"/>
      <w:lang w:eastAsia="en-US"/>
    </w:rPr>
  </w:style>
  <w:style w:type="paragraph" w:customStyle="1" w:styleId="NumberPoint">
    <w:name w:val="Number Point"/>
    <w:basedOn w:val="Normal"/>
    <w:rsid w:val="007A0CF9"/>
    <w:pPr>
      <w:numPr>
        <w:numId w:val="1"/>
      </w:numPr>
      <w:spacing w:before="120"/>
    </w:pPr>
    <w:rPr>
      <w:kern w:val="28"/>
      <w:szCs w:val="20"/>
    </w:rPr>
  </w:style>
  <w:style w:type="paragraph" w:customStyle="1" w:styleId="NumberPoint0">
    <w:name w:val="NumberPoint"/>
    <w:basedOn w:val="Normal"/>
    <w:link w:val="NumberPointChar"/>
    <w:rsid w:val="007A0CF9"/>
    <w:pPr>
      <w:tabs>
        <w:tab w:val="num" w:pos="357"/>
      </w:tabs>
      <w:spacing w:after="60"/>
      <w:ind w:left="357" w:hanging="357"/>
    </w:pPr>
    <w:rPr>
      <w:kern w:val="28"/>
      <w:sz w:val="22"/>
      <w:szCs w:val="20"/>
    </w:rPr>
  </w:style>
  <w:style w:type="character" w:customStyle="1" w:styleId="NumberPointChar">
    <w:name w:val="NumberPoint Char"/>
    <w:basedOn w:val="DefaultParagraphFont"/>
    <w:link w:val="NumberPoint0"/>
    <w:rsid w:val="007A0CF9"/>
    <w:rPr>
      <w:kern w:val="28"/>
      <w:sz w:val="22"/>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A0CF9"/>
    <w:pPr>
      <w:ind w:left="720"/>
      <w:contextualSpacing/>
    </w:pPr>
  </w:style>
  <w:style w:type="table" w:styleId="TableGrid">
    <w:name w:val="Table Grid"/>
    <w:basedOn w:val="TableNormal"/>
    <w:rsid w:val="007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7A0CF9"/>
    <w:rPr>
      <w:sz w:val="24"/>
      <w:szCs w:val="24"/>
      <w:lang w:val="en-US" w:eastAsia="en-US"/>
    </w:rPr>
  </w:style>
  <w:style w:type="character" w:styleId="CommentReference">
    <w:name w:val="annotation reference"/>
    <w:basedOn w:val="DefaultParagraphFont"/>
    <w:uiPriority w:val="99"/>
    <w:rsid w:val="007A0CF9"/>
    <w:rPr>
      <w:sz w:val="16"/>
      <w:szCs w:val="16"/>
    </w:rPr>
  </w:style>
  <w:style w:type="character" w:styleId="Hyperlink">
    <w:name w:val="Hyperlink"/>
    <w:basedOn w:val="DefaultParagraphFont"/>
    <w:rsid w:val="007A0CF9"/>
    <w:rPr>
      <w:color w:val="0000FF" w:themeColor="hyperlink"/>
      <w:u w:val="single"/>
    </w:rPr>
  </w:style>
  <w:style w:type="paragraph" w:styleId="CommentText">
    <w:name w:val="annotation text"/>
    <w:basedOn w:val="Normal"/>
    <w:link w:val="CommentTextChar"/>
    <w:uiPriority w:val="99"/>
    <w:rsid w:val="007A0CF9"/>
    <w:rPr>
      <w:sz w:val="20"/>
      <w:szCs w:val="20"/>
    </w:rPr>
  </w:style>
  <w:style w:type="character" w:customStyle="1" w:styleId="CommentTextChar">
    <w:name w:val="Comment Text Char"/>
    <w:basedOn w:val="DefaultParagraphFont"/>
    <w:link w:val="CommentText"/>
    <w:uiPriority w:val="99"/>
    <w:rsid w:val="007A0CF9"/>
    <w:rPr>
      <w:lang w:val="en-US" w:eastAsia="en-US"/>
    </w:rPr>
  </w:style>
  <w:style w:type="paragraph" w:styleId="CommentSubject">
    <w:name w:val="annotation subject"/>
    <w:basedOn w:val="CommentText"/>
    <w:next w:val="CommentText"/>
    <w:link w:val="CommentSubjectChar"/>
    <w:uiPriority w:val="99"/>
    <w:rsid w:val="007A0CF9"/>
    <w:rPr>
      <w:b/>
      <w:bCs/>
    </w:rPr>
  </w:style>
  <w:style w:type="character" w:customStyle="1" w:styleId="CommentSubjectChar">
    <w:name w:val="Comment Subject Char"/>
    <w:basedOn w:val="CommentTextChar"/>
    <w:link w:val="CommentSubject"/>
    <w:uiPriority w:val="99"/>
    <w:rsid w:val="007A0CF9"/>
    <w:rPr>
      <w:b/>
      <w:bCs/>
      <w:lang w:val="en-US" w:eastAsia="en-US"/>
    </w:rPr>
  </w:style>
  <w:style w:type="character" w:customStyle="1" w:styleId="Heading5Char">
    <w:name w:val="Heading 5 Char"/>
    <w:basedOn w:val="DefaultParagraphFont"/>
    <w:link w:val="Heading5"/>
    <w:semiHidden/>
    <w:rsid w:val="007A0CF9"/>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A0CF9"/>
    <w:rPr>
      <w:sz w:val="24"/>
      <w:szCs w:val="24"/>
      <w:lang w:val="en-US" w:eastAsia="en-US"/>
    </w:rPr>
  </w:style>
  <w:style w:type="paragraph" w:styleId="DocumentMap">
    <w:name w:val="Document Map"/>
    <w:basedOn w:val="Normal"/>
    <w:link w:val="DocumentMapChar"/>
    <w:rsid w:val="007A0CF9"/>
    <w:rPr>
      <w:rFonts w:ascii="Tahoma" w:hAnsi="Tahoma" w:cs="Tahoma"/>
      <w:sz w:val="16"/>
      <w:szCs w:val="16"/>
    </w:rPr>
  </w:style>
  <w:style w:type="character" w:customStyle="1" w:styleId="DocumentMapChar">
    <w:name w:val="Document Map Char"/>
    <w:basedOn w:val="DefaultParagraphFont"/>
    <w:link w:val="DocumentMap"/>
    <w:rsid w:val="007A0CF9"/>
    <w:rPr>
      <w:rFonts w:ascii="Tahoma" w:hAnsi="Tahoma" w:cs="Tahoma"/>
      <w:sz w:val="16"/>
      <w:szCs w:val="16"/>
      <w:lang w:val="en-US" w:eastAsia="en-US"/>
    </w:rPr>
  </w:style>
  <w:style w:type="paragraph" w:styleId="ListBullet">
    <w:name w:val="List Bullet"/>
    <w:basedOn w:val="Normal"/>
    <w:rsid w:val="007A0CF9"/>
    <w:pPr>
      <w:numPr>
        <w:numId w:val="2"/>
      </w:numPr>
      <w:contextualSpacing/>
    </w:pPr>
  </w:style>
  <w:style w:type="character" w:styleId="Strong">
    <w:name w:val="Strong"/>
    <w:basedOn w:val="DefaultParagraphFont"/>
    <w:qFormat/>
    <w:rsid w:val="009E4D44"/>
    <w:rPr>
      <w:b/>
      <w:bCs/>
    </w:rPr>
  </w:style>
  <w:style w:type="paragraph" w:customStyle="1" w:styleId="Default">
    <w:name w:val="Default"/>
    <w:rsid w:val="00EF472A"/>
    <w:pPr>
      <w:autoSpaceDE w:val="0"/>
      <w:autoSpaceDN w:val="0"/>
      <w:adjustRightInd w:val="0"/>
    </w:pPr>
    <w:rPr>
      <w:rFonts w:ascii="Calibri" w:hAnsi="Calibri" w:cs="Calibri"/>
      <w:color w:val="000000"/>
      <w:sz w:val="24"/>
      <w:szCs w:val="24"/>
    </w:rPr>
  </w:style>
  <w:style w:type="paragraph" w:styleId="ListNumber">
    <w:name w:val="List Number"/>
    <w:basedOn w:val="Normal"/>
    <w:uiPriority w:val="99"/>
    <w:qFormat/>
    <w:rsid w:val="0089223D"/>
    <w:pPr>
      <w:numPr>
        <w:numId w:val="3"/>
      </w:numPr>
      <w:spacing w:after="200"/>
    </w:pPr>
    <w:rPr>
      <w:rFonts w:ascii="Calibri" w:eastAsia="Calibri" w:hAnsi="Calibri"/>
      <w:szCs w:val="22"/>
    </w:rPr>
  </w:style>
  <w:style w:type="paragraph" w:styleId="ListNumber2">
    <w:name w:val="List Number 2"/>
    <w:basedOn w:val="Normal"/>
    <w:uiPriority w:val="99"/>
    <w:rsid w:val="0089223D"/>
    <w:pPr>
      <w:numPr>
        <w:ilvl w:val="1"/>
        <w:numId w:val="3"/>
      </w:numPr>
      <w:spacing w:after="200"/>
    </w:pPr>
    <w:rPr>
      <w:rFonts w:ascii="Calibri" w:eastAsia="Calibri" w:hAnsi="Calibri"/>
      <w:szCs w:val="22"/>
    </w:rPr>
  </w:style>
  <w:style w:type="paragraph" w:styleId="ListNumber3">
    <w:name w:val="List Number 3"/>
    <w:basedOn w:val="Normal"/>
    <w:uiPriority w:val="99"/>
    <w:rsid w:val="0089223D"/>
    <w:pPr>
      <w:numPr>
        <w:ilvl w:val="2"/>
        <w:numId w:val="3"/>
      </w:numPr>
      <w:spacing w:after="200"/>
    </w:pPr>
    <w:rPr>
      <w:rFonts w:ascii="Calibri" w:eastAsia="Calibri" w:hAnsi="Calibri"/>
      <w:szCs w:val="22"/>
    </w:rPr>
  </w:style>
  <w:style w:type="paragraph" w:styleId="ListNumber4">
    <w:name w:val="List Number 4"/>
    <w:basedOn w:val="Normal"/>
    <w:uiPriority w:val="99"/>
    <w:rsid w:val="0089223D"/>
    <w:pPr>
      <w:numPr>
        <w:ilvl w:val="3"/>
        <w:numId w:val="3"/>
      </w:numPr>
      <w:spacing w:after="200"/>
    </w:pPr>
    <w:rPr>
      <w:rFonts w:ascii="Calibri" w:eastAsia="Calibri" w:hAnsi="Calibri"/>
      <w:szCs w:val="22"/>
    </w:rPr>
  </w:style>
  <w:style w:type="paragraph" w:styleId="ListNumber5">
    <w:name w:val="List Number 5"/>
    <w:basedOn w:val="Normal"/>
    <w:uiPriority w:val="99"/>
    <w:rsid w:val="0089223D"/>
    <w:pPr>
      <w:numPr>
        <w:ilvl w:val="4"/>
        <w:numId w:val="3"/>
      </w:numPr>
      <w:spacing w:after="200"/>
    </w:pPr>
    <w:rPr>
      <w:rFonts w:ascii="Calibri" w:eastAsia="Calibri" w:hAnsi="Calibri"/>
      <w:szCs w:val="22"/>
    </w:rPr>
  </w:style>
  <w:style w:type="paragraph" w:styleId="NoSpacing">
    <w:name w:val="No Spacing"/>
    <w:uiPriority w:val="1"/>
    <w:qFormat/>
    <w:rsid w:val="00C83971"/>
    <w:rPr>
      <w:rFonts w:ascii="Arial" w:hAnsi="Arial" w:cs="Arial"/>
      <w:sz w:val="18"/>
      <w:szCs w:val="18"/>
    </w:rPr>
  </w:style>
  <w:style w:type="character" w:customStyle="1" w:styleId="Heading1Char">
    <w:name w:val="Heading 1 Char"/>
    <w:basedOn w:val="DefaultParagraphFont"/>
    <w:link w:val="Heading1"/>
    <w:uiPriority w:val="9"/>
    <w:rsid w:val="008B755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054788"/>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rsid w:val="007F1E68"/>
    <w:pPr>
      <w:spacing w:before="100" w:beforeAutospacing="1" w:after="100" w:afterAutospacing="1"/>
    </w:pPr>
    <w:rPr>
      <w:lang w:eastAsia="en-AU"/>
    </w:rPr>
  </w:style>
  <w:style w:type="paragraph" w:customStyle="1" w:styleId="SingleLine">
    <w:name w:val="Single Line"/>
    <w:basedOn w:val="Normal"/>
    <w:rsid w:val="008E60AF"/>
    <w:pPr>
      <w:spacing w:after="200"/>
    </w:pPr>
    <w:rPr>
      <w:rFonts w:ascii="Calibri" w:hAnsi="Calibri"/>
      <w:szCs w:val="22"/>
      <w:lang w:eastAsia="en-AU"/>
    </w:rPr>
  </w:style>
  <w:style w:type="numbering" w:customStyle="1" w:styleId="Attach">
    <w:name w:val="Attach"/>
    <w:basedOn w:val="NoList"/>
    <w:uiPriority w:val="99"/>
    <w:rsid w:val="002E33C2"/>
    <w:pPr>
      <w:numPr>
        <w:numId w:val="5"/>
      </w:numPr>
    </w:pPr>
  </w:style>
  <w:style w:type="paragraph" w:styleId="FootnoteText">
    <w:name w:val="footnote text"/>
    <w:basedOn w:val="Normal"/>
    <w:link w:val="FootnoteTextChar"/>
    <w:semiHidden/>
    <w:unhideWhenUsed/>
    <w:rsid w:val="00F97AB5"/>
    <w:rPr>
      <w:sz w:val="20"/>
      <w:szCs w:val="20"/>
    </w:rPr>
  </w:style>
  <w:style w:type="character" w:customStyle="1" w:styleId="FootnoteTextChar">
    <w:name w:val="Footnote Text Char"/>
    <w:basedOn w:val="DefaultParagraphFont"/>
    <w:link w:val="FootnoteText"/>
    <w:semiHidden/>
    <w:rsid w:val="00F97AB5"/>
    <w:rPr>
      <w:lang w:eastAsia="en-US"/>
    </w:rPr>
  </w:style>
  <w:style w:type="character" w:styleId="FootnoteReference">
    <w:name w:val="footnote reference"/>
    <w:basedOn w:val="DefaultParagraphFont"/>
    <w:semiHidden/>
    <w:unhideWhenUsed/>
    <w:rsid w:val="00F97AB5"/>
    <w:rPr>
      <w:vertAlign w:val="superscript"/>
    </w:rPr>
  </w:style>
  <w:style w:type="character" w:styleId="UnresolvedMention">
    <w:name w:val="Unresolved Mention"/>
    <w:basedOn w:val="DefaultParagraphFont"/>
    <w:uiPriority w:val="99"/>
    <w:semiHidden/>
    <w:unhideWhenUsed/>
    <w:rsid w:val="00E1607F"/>
    <w:rPr>
      <w:color w:val="605E5C"/>
      <w:shd w:val="clear" w:color="auto" w:fill="E1DFDD"/>
    </w:rPr>
  </w:style>
  <w:style w:type="paragraph" w:customStyle="1" w:styleId="ui-chatitem">
    <w:name w:val="ui-chat__item"/>
    <w:basedOn w:val="Normal"/>
    <w:rsid w:val="002B1646"/>
    <w:pPr>
      <w:spacing w:before="100" w:beforeAutospacing="1" w:after="100" w:afterAutospacing="1"/>
    </w:pPr>
    <w:rPr>
      <w:lang w:eastAsia="en-AU"/>
    </w:rPr>
  </w:style>
  <w:style w:type="character" w:customStyle="1" w:styleId="ui-text">
    <w:name w:val="ui-text"/>
    <w:basedOn w:val="DefaultParagraphFont"/>
    <w:rsid w:val="002B1646"/>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21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657">
      <w:bodyDiv w:val="1"/>
      <w:marLeft w:val="0"/>
      <w:marRight w:val="0"/>
      <w:marTop w:val="0"/>
      <w:marBottom w:val="0"/>
      <w:divBdr>
        <w:top w:val="none" w:sz="0" w:space="0" w:color="auto"/>
        <w:left w:val="none" w:sz="0" w:space="0" w:color="auto"/>
        <w:bottom w:val="none" w:sz="0" w:space="0" w:color="auto"/>
        <w:right w:val="none" w:sz="0" w:space="0" w:color="auto"/>
      </w:divBdr>
      <w:divsChild>
        <w:div w:id="1400860336">
          <w:marLeft w:val="0"/>
          <w:marRight w:val="0"/>
          <w:marTop w:val="0"/>
          <w:marBottom w:val="0"/>
          <w:divBdr>
            <w:top w:val="none" w:sz="0" w:space="0" w:color="auto"/>
            <w:left w:val="none" w:sz="0" w:space="0" w:color="auto"/>
            <w:bottom w:val="none" w:sz="0" w:space="0" w:color="auto"/>
            <w:right w:val="none" w:sz="0" w:space="0" w:color="auto"/>
          </w:divBdr>
          <w:divsChild>
            <w:div w:id="1624918951">
              <w:marLeft w:val="0"/>
              <w:marRight w:val="0"/>
              <w:marTop w:val="0"/>
              <w:marBottom w:val="0"/>
              <w:divBdr>
                <w:top w:val="none" w:sz="0" w:space="0" w:color="auto"/>
                <w:left w:val="none" w:sz="0" w:space="0" w:color="auto"/>
                <w:bottom w:val="none" w:sz="0" w:space="0" w:color="auto"/>
                <w:right w:val="none" w:sz="0" w:space="0" w:color="auto"/>
              </w:divBdr>
              <w:divsChild>
                <w:div w:id="11674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6623">
      <w:bodyDiv w:val="1"/>
      <w:marLeft w:val="0"/>
      <w:marRight w:val="0"/>
      <w:marTop w:val="0"/>
      <w:marBottom w:val="0"/>
      <w:divBdr>
        <w:top w:val="none" w:sz="0" w:space="0" w:color="auto"/>
        <w:left w:val="none" w:sz="0" w:space="0" w:color="auto"/>
        <w:bottom w:val="none" w:sz="0" w:space="0" w:color="auto"/>
        <w:right w:val="none" w:sz="0" w:space="0" w:color="auto"/>
      </w:divBdr>
    </w:div>
    <w:div w:id="90013098">
      <w:bodyDiv w:val="1"/>
      <w:marLeft w:val="0"/>
      <w:marRight w:val="0"/>
      <w:marTop w:val="0"/>
      <w:marBottom w:val="0"/>
      <w:divBdr>
        <w:top w:val="none" w:sz="0" w:space="0" w:color="auto"/>
        <w:left w:val="none" w:sz="0" w:space="0" w:color="auto"/>
        <w:bottom w:val="none" w:sz="0" w:space="0" w:color="auto"/>
        <w:right w:val="none" w:sz="0" w:space="0" w:color="auto"/>
      </w:divBdr>
    </w:div>
    <w:div w:id="156924156">
      <w:bodyDiv w:val="1"/>
      <w:marLeft w:val="0"/>
      <w:marRight w:val="0"/>
      <w:marTop w:val="0"/>
      <w:marBottom w:val="0"/>
      <w:divBdr>
        <w:top w:val="none" w:sz="0" w:space="0" w:color="auto"/>
        <w:left w:val="none" w:sz="0" w:space="0" w:color="auto"/>
        <w:bottom w:val="none" w:sz="0" w:space="0" w:color="auto"/>
        <w:right w:val="none" w:sz="0" w:space="0" w:color="auto"/>
      </w:divBdr>
    </w:div>
    <w:div w:id="159733566">
      <w:bodyDiv w:val="1"/>
      <w:marLeft w:val="0"/>
      <w:marRight w:val="0"/>
      <w:marTop w:val="0"/>
      <w:marBottom w:val="0"/>
      <w:divBdr>
        <w:top w:val="none" w:sz="0" w:space="0" w:color="auto"/>
        <w:left w:val="none" w:sz="0" w:space="0" w:color="auto"/>
        <w:bottom w:val="none" w:sz="0" w:space="0" w:color="auto"/>
        <w:right w:val="none" w:sz="0" w:space="0" w:color="auto"/>
      </w:divBdr>
      <w:divsChild>
        <w:div w:id="725107560">
          <w:marLeft w:val="0"/>
          <w:marRight w:val="0"/>
          <w:marTop w:val="0"/>
          <w:marBottom w:val="0"/>
          <w:divBdr>
            <w:top w:val="none" w:sz="0" w:space="0" w:color="auto"/>
            <w:left w:val="none" w:sz="0" w:space="0" w:color="auto"/>
            <w:bottom w:val="none" w:sz="0" w:space="0" w:color="auto"/>
            <w:right w:val="none" w:sz="0" w:space="0" w:color="auto"/>
          </w:divBdr>
          <w:divsChild>
            <w:div w:id="1058045225">
              <w:marLeft w:val="0"/>
              <w:marRight w:val="0"/>
              <w:marTop w:val="0"/>
              <w:marBottom w:val="0"/>
              <w:divBdr>
                <w:top w:val="none" w:sz="0" w:space="0" w:color="auto"/>
                <w:left w:val="none" w:sz="0" w:space="0" w:color="auto"/>
                <w:bottom w:val="none" w:sz="0" w:space="0" w:color="auto"/>
                <w:right w:val="none" w:sz="0" w:space="0" w:color="auto"/>
              </w:divBdr>
              <w:divsChild>
                <w:div w:id="4554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697">
      <w:bodyDiv w:val="1"/>
      <w:marLeft w:val="0"/>
      <w:marRight w:val="0"/>
      <w:marTop w:val="0"/>
      <w:marBottom w:val="0"/>
      <w:divBdr>
        <w:top w:val="none" w:sz="0" w:space="0" w:color="auto"/>
        <w:left w:val="none" w:sz="0" w:space="0" w:color="auto"/>
        <w:bottom w:val="none" w:sz="0" w:space="0" w:color="auto"/>
        <w:right w:val="none" w:sz="0" w:space="0" w:color="auto"/>
      </w:divBdr>
      <w:divsChild>
        <w:div w:id="733506143">
          <w:marLeft w:val="0"/>
          <w:marRight w:val="0"/>
          <w:marTop w:val="0"/>
          <w:marBottom w:val="0"/>
          <w:divBdr>
            <w:top w:val="none" w:sz="0" w:space="0" w:color="auto"/>
            <w:left w:val="none" w:sz="0" w:space="0" w:color="auto"/>
            <w:bottom w:val="none" w:sz="0" w:space="0" w:color="auto"/>
            <w:right w:val="none" w:sz="0" w:space="0" w:color="auto"/>
          </w:divBdr>
          <w:divsChild>
            <w:div w:id="1548642566">
              <w:marLeft w:val="0"/>
              <w:marRight w:val="0"/>
              <w:marTop w:val="0"/>
              <w:marBottom w:val="0"/>
              <w:divBdr>
                <w:top w:val="none" w:sz="0" w:space="0" w:color="auto"/>
                <w:left w:val="none" w:sz="0" w:space="0" w:color="auto"/>
                <w:bottom w:val="none" w:sz="0" w:space="0" w:color="auto"/>
                <w:right w:val="none" w:sz="0" w:space="0" w:color="auto"/>
              </w:divBdr>
              <w:divsChild>
                <w:div w:id="634872254">
                  <w:marLeft w:val="0"/>
                  <w:marRight w:val="0"/>
                  <w:marTop w:val="0"/>
                  <w:marBottom w:val="0"/>
                  <w:divBdr>
                    <w:top w:val="none" w:sz="0" w:space="0" w:color="auto"/>
                    <w:left w:val="none" w:sz="0" w:space="0" w:color="auto"/>
                    <w:bottom w:val="none" w:sz="0" w:space="0" w:color="auto"/>
                    <w:right w:val="none" w:sz="0" w:space="0" w:color="auto"/>
                  </w:divBdr>
                  <w:divsChild>
                    <w:div w:id="239609139">
                      <w:marLeft w:val="0"/>
                      <w:marRight w:val="0"/>
                      <w:marTop w:val="0"/>
                      <w:marBottom w:val="0"/>
                      <w:divBdr>
                        <w:top w:val="none" w:sz="0" w:space="0" w:color="auto"/>
                        <w:left w:val="none" w:sz="0" w:space="0" w:color="auto"/>
                        <w:bottom w:val="none" w:sz="0" w:space="0" w:color="auto"/>
                        <w:right w:val="none" w:sz="0" w:space="0" w:color="auto"/>
                      </w:divBdr>
                      <w:divsChild>
                        <w:div w:id="15087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8296">
          <w:marLeft w:val="0"/>
          <w:marRight w:val="0"/>
          <w:marTop w:val="0"/>
          <w:marBottom w:val="0"/>
          <w:divBdr>
            <w:top w:val="none" w:sz="0" w:space="0" w:color="auto"/>
            <w:left w:val="none" w:sz="0" w:space="0" w:color="auto"/>
            <w:bottom w:val="none" w:sz="0" w:space="0" w:color="auto"/>
            <w:right w:val="none" w:sz="0" w:space="0" w:color="auto"/>
          </w:divBdr>
          <w:divsChild>
            <w:div w:id="56245808">
              <w:marLeft w:val="0"/>
              <w:marRight w:val="0"/>
              <w:marTop w:val="0"/>
              <w:marBottom w:val="0"/>
              <w:divBdr>
                <w:top w:val="none" w:sz="0" w:space="0" w:color="auto"/>
                <w:left w:val="none" w:sz="0" w:space="0" w:color="auto"/>
                <w:bottom w:val="none" w:sz="0" w:space="0" w:color="auto"/>
                <w:right w:val="none" w:sz="0" w:space="0" w:color="auto"/>
              </w:divBdr>
              <w:divsChild>
                <w:div w:id="425657728">
                  <w:marLeft w:val="0"/>
                  <w:marRight w:val="0"/>
                  <w:marTop w:val="0"/>
                  <w:marBottom w:val="0"/>
                  <w:divBdr>
                    <w:top w:val="none" w:sz="0" w:space="0" w:color="auto"/>
                    <w:left w:val="none" w:sz="0" w:space="0" w:color="auto"/>
                    <w:bottom w:val="none" w:sz="0" w:space="0" w:color="auto"/>
                    <w:right w:val="none" w:sz="0" w:space="0" w:color="auto"/>
                  </w:divBdr>
                  <w:divsChild>
                    <w:div w:id="958099111">
                      <w:marLeft w:val="0"/>
                      <w:marRight w:val="0"/>
                      <w:marTop w:val="0"/>
                      <w:marBottom w:val="0"/>
                      <w:divBdr>
                        <w:top w:val="none" w:sz="0" w:space="0" w:color="auto"/>
                        <w:left w:val="none" w:sz="0" w:space="0" w:color="auto"/>
                        <w:bottom w:val="none" w:sz="0" w:space="0" w:color="auto"/>
                        <w:right w:val="none" w:sz="0" w:space="0" w:color="auto"/>
                      </w:divBdr>
                      <w:divsChild>
                        <w:div w:id="15110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72729">
          <w:marLeft w:val="0"/>
          <w:marRight w:val="0"/>
          <w:marTop w:val="0"/>
          <w:marBottom w:val="0"/>
          <w:divBdr>
            <w:top w:val="none" w:sz="0" w:space="0" w:color="auto"/>
            <w:left w:val="none" w:sz="0" w:space="0" w:color="auto"/>
            <w:bottom w:val="none" w:sz="0" w:space="0" w:color="auto"/>
            <w:right w:val="none" w:sz="0" w:space="0" w:color="auto"/>
          </w:divBdr>
          <w:divsChild>
            <w:div w:id="1927226663">
              <w:marLeft w:val="0"/>
              <w:marRight w:val="0"/>
              <w:marTop w:val="0"/>
              <w:marBottom w:val="0"/>
              <w:divBdr>
                <w:top w:val="none" w:sz="0" w:space="0" w:color="auto"/>
                <w:left w:val="none" w:sz="0" w:space="0" w:color="auto"/>
                <w:bottom w:val="none" w:sz="0" w:space="0" w:color="auto"/>
                <w:right w:val="none" w:sz="0" w:space="0" w:color="auto"/>
              </w:divBdr>
              <w:divsChild>
                <w:div w:id="822504895">
                  <w:marLeft w:val="0"/>
                  <w:marRight w:val="0"/>
                  <w:marTop w:val="0"/>
                  <w:marBottom w:val="0"/>
                  <w:divBdr>
                    <w:top w:val="none" w:sz="0" w:space="0" w:color="auto"/>
                    <w:left w:val="none" w:sz="0" w:space="0" w:color="auto"/>
                    <w:bottom w:val="none" w:sz="0" w:space="0" w:color="auto"/>
                    <w:right w:val="none" w:sz="0" w:space="0" w:color="auto"/>
                  </w:divBdr>
                  <w:divsChild>
                    <w:div w:id="53283955">
                      <w:marLeft w:val="0"/>
                      <w:marRight w:val="0"/>
                      <w:marTop w:val="0"/>
                      <w:marBottom w:val="0"/>
                      <w:divBdr>
                        <w:top w:val="none" w:sz="0" w:space="0" w:color="auto"/>
                        <w:left w:val="none" w:sz="0" w:space="0" w:color="auto"/>
                        <w:bottom w:val="none" w:sz="0" w:space="0" w:color="auto"/>
                        <w:right w:val="none" w:sz="0" w:space="0" w:color="auto"/>
                      </w:divBdr>
                      <w:divsChild>
                        <w:div w:id="1301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17135">
          <w:marLeft w:val="0"/>
          <w:marRight w:val="0"/>
          <w:marTop w:val="0"/>
          <w:marBottom w:val="0"/>
          <w:divBdr>
            <w:top w:val="none" w:sz="0" w:space="0" w:color="auto"/>
            <w:left w:val="none" w:sz="0" w:space="0" w:color="auto"/>
            <w:bottom w:val="none" w:sz="0" w:space="0" w:color="auto"/>
            <w:right w:val="none" w:sz="0" w:space="0" w:color="auto"/>
          </w:divBdr>
          <w:divsChild>
            <w:div w:id="2086803436">
              <w:marLeft w:val="0"/>
              <w:marRight w:val="0"/>
              <w:marTop w:val="0"/>
              <w:marBottom w:val="0"/>
              <w:divBdr>
                <w:top w:val="none" w:sz="0" w:space="0" w:color="auto"/>
                <w:left w:val="none" w:sz="0" w:space="0" w:color="auto"/>
                <w:bottom w:val="none" w:sz="0" w:space="0" w:color="auto"/>
                <w:right w:val="none" w:sz="0" w:space="0" w:color="auto"/>
              </w:divBdr>
              <w:divsChild>
                <w:div w:id="1744907367">
                  <w:marLeft w:val="0"/>
                  <w:marRight w:val="0"/>
                  <w:marTop w:val="0"/>
                  <w:marBottom w:val="0"/>
                  <w:divBdr>
                    <w:top w:val="none" w:sz="0" w:space="0" w:color="auto"/>
                    <w:left w:val="none" w:sz="0" w:space="0" w:color="auto"/>
                    <w:bottom w:val="none" w:sz="0" w:space="0" w:color="auto"/>
                    <w:right w:val="none" w:sz="0" w:space="0" w:color="auto"/>
                  </w:divBdr>
                  <w:divsChild>
                    <w:div w:id="212544865">
                      <w:marLeft w:val="0"/>
                      <w:marRight w:val="0"/>
                      <w:marTop w:val="0"/>
                      <w:marBottom w:val="0"/>
                      <w:divBdr>
                        <w:top w:val="none" w:sz="0" w:space="0" w:color="auto"/>
                        <w:left w:val="none" w:sz="0" w:space="0" w:color="auto"/>
                        <w:bottom w:val="none" w:sz="0" w:space="0" w:color="auto"/>
                        <w:right w:val="none" w:sz="0" w:space="0" w:color="auto"/>
                      </w:divBdr>
                      <w:divsChild>
                        <w:div w:id="19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90685">
          <w:marLeft w:val="0"/>
          <w:marRight w:val="0"/>
          <w:marTop w:val="0"/>
          <w:marBottom w:val="0"/>
          <w:divBdr>
            <w:top w:val="none" w:sz="0" w:space="0" w:color="auto"/>
            <w:left w:val="none" w:sz="0" w:space="0" w:color="auto"/>
            <w:bottom w:val="none" w:sz="0" w:space="0" w:color="auto"/>
            <w:right w:val="none" w:sz="0" w:space="0" w:color="auto"/>
          </w:divBdr>
          <w:divsChild>
            <w:div w:id="2080246296">
              <w:marLeft w:val="0"/>
              <w:marRight w:val="0"/>
              <w:marTop w:val="0"/>
              <w:marBottom w:val="0"/>
              <w:divBdr>
                <w:top w:val="none" w:sz="0" w:space="0" w:color="auto"/>
                <w:left w:val="none" w:sz="0" w:space="0" w:color="auto"/>
                <w:bottom w:val="none" w:sz="0" w:space="0" w:color="auto"/>
                <w:right w:val="none" w:sz="0" w:space="0" w:color="auto"/>
              </w:divBdr>
              <w:divsChild>
                <w:div w:id="1915553038">
                  <w:marLeft w:val="0"/>
                  <w:marRight w:val="0"/>
                  <w:marTop w:val="0"/>
                  <w:marBottom w:val="0"/>
                  <w:divBdr>
                    <w:top w:val="none" w:sz="0" w:space="0" w:color="auto"/>
                    <w:left w:val="none" w:sz="0" w:space="0" w:color="auto"/>
                    <w:bottom w:val="none" w:sz="0" w:space="0" w:color="auto"/>
                    <w:right w:val="none" w:sz="0" w:space="0" w:color="auto"/>
                  </w:divBdr>
                  <w:divsChild>
                    <w:div w:id="655690652">
                      <w:marLeft w:val="0"/>
                      <w:marRight w:val="0"/>
                      <w:marTop w:val="0"/>
                      <w:marBottom w:val="0"/>
                      <w:divBdr>
                        <w:top w:val="none" w:sz="0" w:space="0" w:color="auto"/>
                        <w:left w:val="none" w:sz="0" w:space="0" w:color="auto"/>
                        <w:bottom w:val="none" w:sz="0" w:space="0" w:color="auto"/>
                        <w:right w:val="none" w:sz="0" w:space="0" w:color="auto"/>
                      </w:divBdr>
                      <w:divsChild>
                        <w:div w:id="11854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556132">
      <w:bodyDiv w:val="1"/>
      <w:marLeft w:val="0"/>
      <w:marRight w:val="0"/>
      <w:marTop w:val="0"/>
      <w:marBottom w:val="0"/>
      <w:divBdr>
        <w:top w:val="none" w:sz="0" w:space="0" w:color="auto"/>
        <w:left w:val="none" w:sz="0" w:space="0" w:color="auto"/>
        <w:bottom w:val="none" w:sz="0" w:space="0" w:color="auto"/>
        <w:right w:val="none" w:sz="0" w:space="0" w:color="auto"/>
      </w:divBdr>
    </w:div>
    <w:div w:id="222177421">
      <w:bodyDiv w:val="1"/>
      <w:marLeft w:val="0"/>
      <w:marRight w:val="0"/>
      <w:marTop w:val="0"/>
      <w:marBottom w:val="0"/>
      <w:divBdr>
        <w:top w:val="none" w:sz="0" w:space="0" w:color="auto"/>
        <w:left w:val="none" w:sz="0" w:space="0" w:color="auto"/>
        <w:bottom w:val="none" w:sz="0" w:space="0" w:color="auto"/>
        <w:right w:val="none" w:sz="0" w:space="0" w:color="auto"/>
      </w:divBdr>
    </w:div>
    <w:div w:id="267350921">
      <w:bodyDiv w:val="1"/>
      <w:marLeft w:val="0"/>
      <w:marRight w:val="0"/>
      <w:marTop w:val="0"/>
      <w:marBottom w:val="0"/>
      <w:divBdr>
        <w:top w:val="none" w:sz="0" w:space="0" w:color="auto"/>
        <w:left w:val="none" w:sz="0" w:space="0" w:color="auto"/>
        <w:bottom w:val="none" w:sz="0" w:space="0" w:color="auto"/>
        <w:right w:val="none" w:sz="0" w:space="0" w:color="auto"/>
      </w:divBdr>
    </w:div>
    <w:div w:id="338238666">
      <w:bodyDiv w:val="1"/>
      <w:marLeft w:val="0"/>
      <w:marRight w:val="0"/>
      <w:marTop w:val="0"/>
      <w:marBottom w:val="0"/>
      <w:divBdr>
        <w:top w:val="none" w:sz="0" w:space="0" w:color="auto"/>
        <w:left w:val="none" w:sz="0" w:space="0" w:color="auto"/>
        <w:bottom w:val="none" w:sz="0" w:space="0" w:color="auto"/>
        <w:right w:val="none" w:sz="0" w:space="0" w:color="auto"/>
      </w:divBdr>
      <w:divsChild>
        <w:div w:id="1967850980">
          <w:marLeft w:val="0"/>
          <w:marRight w:val="0"/>
          <w:marTop w:val="0"/>
          <w:marBottom w:val="0"/>
          <w:divBdr>
            <w:top w:val="none" w:sz="0" w:space="0" w:color="auto"/>
            <w:left w:val="none" w:sz="0" w:space="0" w:color="auto"/>
            <w:bottom w:val="none" w:sz="0" w:space="0" w:color="auto"/>
            <w:right w:val="none" w:sz="0" w:space="0" w:color="auto"/>
          </w:divBdr>
          <w:divsChild>
            <w:div w:id="1562980655">
              <w:marLeft w:val="0"/>
              <w:marRight w:val="0"/>
              <w:marTop w:val="0"/>
              <w:marBottom w:val="0"/>
              <w:divBdr>
                <w:top w:val="none" w:sz="0" w:space="0" w:color="auto"/>
                <w:left w:val="none" w:sz="0" w:space="0" w:color="auto"/>
                <w:bottom w:val="none" w:sz="0" w:space="0" w:color="auto"/>
                <w:right w:val="none" w:sz="0" w:space="0" w:color="auto"/>
              </w:divBdr>
              <w:divsChild>
                <w:div w:id="2019964450">
                  <w:marLeft w:val="0"/>
                  <w:marRight w:val="0"/>
                  <w:marTop w:val="0"/>
                  <w:marBottom w:val="0"/>
                  <w:divBdr>
                    <w:top w:val="none" w:sz="0" w:space="0" w:color="auto"/>
                    <w:left w:val="none" w:sz="0" w:space="0" w:color="auto"/>
                    <w:bottom w:val="none" w:sz="0" w:space="0" w:color="auto"/>
                    <w:right w:val="none" w:sz="0" w:space="0" w:color="auto"/>
                  </w:divBdr>
                  <w:divsChild>
                    <w:div w:id="1096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3207">
      <w:bodyDiv w:val="1"/>
      <w:marLeft w:val="0"/>
      <w:marRight w:val="0"/>
      <w:marTop w:val="0"/>
      <w:marBottom w:val="0"/>
      <w:divBdr>
        <w:top w:val="none" w:sz="0" w:space="0" w:color="auto"/>
        <w:left w:val="none" w:sz="0" w:space="0" w:color="auto"/>
        <w:bottom w:val="none" w:sz="0" w:space="0" w:color="auto"/>
        <w:right w:val="none" w:sz="0" w:space="0" w:color="auto"/>
      </w:divBdr>
      <w:divsChild>
        <w:div w:id="1502698129">
          <w:marLeft w:val="0"/>
          <w:marRight w:val="0"/>
          <w:marTop w:val="0"/>
          <w:marBottom w:val="0"/>
          <w:divBdr>
            <w:top w:val="none" w:sz="0" w:space="0" w:color="auto"/>
            <w:left w:val="none" w:sz="0" w:space="0" w:color="auto"/>
            <w:bottom w:val="none" w:sz="0" w:space="0" w:color="auto"/>
            <w:right w:val="none" w:sz="0" w:space="0" w:color="auto"/>
          </w:divBdr>
          <w:divsChild>
            <w:div w:id="1906253918">
              <w:marLeft w:val="0"/>
              <w:marRight w:val="0"/>
              <w:marTop w:val="0"/>
              <w:marBottom w:val="0"/>
              <w:divBdr>
                <w:top w:val="none" w:sz="0" w:space="0" w:color="auto"/>
                <w:left w:val="none" w:sz="0" w:space="0" w:color="auto"/>
                <w:bottom w:val="none" w:sz="0" w:space="0" w:color="auto"/>
                <w:right w:val="none" w:sz="0" w:space="0" w:color="auto"/>
              </w:divBdr>
              <w:divsChild>
                <w:div w:id="13307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7094">
      <w:bodyDiv w:val="1"/>
      <w:marLeft w:val="0"/>
      <w:marRight w:val="0"/>
      <w:marTop w:val="0"/>
      <w:marBottom w:val="0"/>
      <w:divBdr>
        <w:top w:val="none" w:sz="0" w:space="0" w:color="auto"/>
        <w:left w:val="none" w:sz="0" w:space="0" w:color="auto"/>
        <w:bottom w:val="none" w:sz="0" w:space="0" w:color="auto"/>
        <w:right w:val="none" w:sz="0" w:space="0" w:color="auto"/>
      </w:divBdr>
    </w:div>
    <w:div w:id="438986393">
      <w:bodyDiv w:val="1"/>
      <w:marLeft w:val="0"/>
      <w:marRight w:val="0"/>
      <w:marTop w:val="0"/>
      <w:marBottom w:val="0"/>
      <w:divBdr>
        <w:top w:val="none" w:sz="0" w:space="0" w:color="auto"/>
        <w:left w:val="none" w:sz="0" w:space="0" w:color="auto"/>
        <w:bottom w:val="none" w:sz="0" w:space="0" w:color="auto"/>
        <w:right w:val="none" w:sz="0" w:space="0" w:color="auto"/>
      </w:divBdr>
    </w:div>
    <w:div w:id="462575889">
      <w:bodyDiv w:val="1"/>
      <w:marLeft w:val="0"/>
      <w:marRight w:val="0"/>
      <w:marTop w:val="0"/>
      <w:marBottom w:val="0"/>
      <w:divBdr>
        <w:top w:val="none" w:sz="0" w:space="0" w:color="auto"/>
        <w:left w:val="none" w:sz="0" w:space="0" w:color="auto"/>
        <w:bottom w:val="none" w:sz="0" w:space="0" w:color="auto"/>
        <w:right w:val="none" w:sz="0" w:space="0" w:color="auto"/>
      </w:divBdr>
    </w:div>
    <w:div w:id="606501954">
      <w:bodyDiv w:val="1"/>
      <w:marLeft w:val="0"/>
      <w:marRight w:val="0"/>
      <w:marTop w:val="0"/>
      <w:marBottom w:val="0"/>
      <w:divBdr>
        <w:top w:val="none" w:sz="0" w:space="0" w:color="auto"/>
        <w:left w:val="none" w:sz="0" w:space="0" w:color="auto"/>
        <w:bottom w:val="none" w:sz="0" w:space="0" w:color="auto"/>
        <w:right w:val="none" w:sz="0" w:space="0" w:color="auto"/>
      </w:divBdr>
    </w:div>
    <w:div w:id="642659203">
      <w:bodyDiv w:val="1"/>
      <w:marLeft w:val="0"/>
      <w:marRight w:val="0"/>
      <w:marTop w:val="0"/>
      <w:marBottom w:val="0"/>
      <w:divBdr>
        <w:top w:val="none" w:sz="0" w:space="0" w:color="auto"/>
        <w:left w:val="none" w:sz="0" w:space="0" w:color="auto"/>
        <w:bottom w:val="none" w:sz="0" w:space="0" w:color="auto"/>
        <w:right w:val="none" w:sz="0" w:space="0" w:color="auto"/>
      </w:divBdr>
    </w:div>
    <w:div w:id="727339626">
      <w:bodyDiv w:val="1"/>
      <w:marLeft w:val="0"/>
      <w:marRight w:val="0"/>
      <w:marTop w:val="0"/>
      <w:marBottom w:val="0"/>
      <w:divBdr>
        <w:top w:val="none" w:sz="0" w:space="0" w:color="auto"/>
        <w:left w:val="none" w:sz="0" w:space="0" w:color="auto"/>
        <w:bottom w:val="none" w:sz="0" w:space="0" w:color="auto"/>
        <w:right w:val="none" w:sz="0" w:space="0" w:color="auto"/>
      </w:divBdr>
    </w:div>
    <w:div w:id="805777866">
      <w:bodyDiv w:val="1"/>
      <w:marLeft w:val="0"/>
      <w:marRight w:val="0"/>
      <w:marTop w:val="0"/>
      <w:marBottom w:val="0"/>
      <w:divBdr>
        <w:top w:val="none" w:sz="0" w:space="0" w:color="auto"/>
        <w:left w:val="none" w:sz="0" w:space="0" w:color="auto"/>
        <w:bottom w:val="none" w:sz="0" w:space="0" w:color="auto"/>
        <w:right w:val="none" w:sz="0" w:space="0" w:color="auto"/>
      </w:divBdr>
    </w:div>
    <w:div w:id="831287974">
      <w:bodyDiv w:val="1"/>
      <w:marLeft w:val="0"/>
      <w:marRight w:val="0"/>
      <w:marTop w:val="0"/>
      <w:marBottom w:val="0"/>
      <w:divBdr>
        <w:top w:val="none" w:sz="0" w:space="0" w:color="auto"/>
        <w:left w:val="none" w:sz="0" w:space="0" w:color="auto"/>
        <w:bottom w:val="none" w:sz="0" w:space="0" w:color="auto"/>
        <w:right w:val="none" w:sz="0" w:space="0" w:color="auto"/>
      </w:divBdr>
      <w:divsChild>
        <w:div w:id="2088915184">
          <w:marLeft w:val="0"/>
          <w:marRight w:val="0"/>
          <w:marTop w:val="0"/>
          <w:marBottom w:val="0"/>
          <w:divBdr>
            <w:top w:val="none" w:sz="0" w:space="0" w:color="auto"/>
            <w:left w:val="none" w:sz="0" w:space="0" w:color="auto"/>
            <w:bottom w:val="none" w:sz="0" w:space="0" w:color="auto"/>
            <w:right w:val="none" w:sz="0" w:space="0" w:color="auto"/>
          </w:divBdr>
          <w:divsChild>
            <w:div w:id="1129738635">
              <w:marLeft w:val="0"/>
              <w:marRight w:val="0"/>
              <w:marTop w:val="0"/>
              <w:marBottom w:val="0"/>
              <w:divBdr>
                <w:top w:val="none" w:sz="0" w:space="0" w:color="auto"/>
                <w:left w:val="none" w:sz="0" w:space="0" w:color="auto"/>
                <w:bottom w:val="none" w:sz="0" w:space="0" w:color="auto"/>
                <w:right w:val="none" w:sz="0" w:space="0" w:color="auto"/>
              </w:divBdr>
              <w:divsChild>
                <w:div w:id="9850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2110">
      <w:bodyDiv w:val="1"/>
      <w:marLeft w:val="0"/>
      <w:marRight w:val="0"/>
      <w:marTop w:val="0"/>
      <w:marBottom w:val="0"/>
      <w:divBdr>
        <w:top w:val="none" w:sz="0" w:space="0" w:color="auto"/>
        <w:left w:val="none" w:sz="0" w:space="0" w:color="auto"/>
        <w:bottom w:val="none" w:sz="0" w:space="0" w:color="auto"/>
        <w:right w:val="none" w:sz="0" w:space="0" w:color="auto"/>
      </w:divBdr>
    </w:div>
    <w:div w:id="913899636">
      <w:bodyDiv w:val="1"/>
      <w:marLeft w:val="0"/>
      <w:marRight w:val="0"/>
      <w:marTop w:val="0"/>
      <w:marBottom w:val="0"/>
      <w:divBdr>
        <w:top w:val="none" w:sz="0" w:space="0" w:color="auto"/>
        <w:left w:val="none" w:sz="0" w:space="0" w:color="auto"/>
        <w:bottom w:val="none" w:sz="0" w:space="0" w:color="auto"/>
        <w:right w:val="none" w:sz="0" w:space="0" w:color="auto"/>
      </w:divBdr>
    </w:div>
    <w:div w:id="975794861">
      <w:bodyDiv w:val="1"/>
      <w:marLeft w:val="0"/>
      <w:marRight w:val="0"/>
      <w:marTop w:val="0"/>
      <w:marBottom w:val="0"/>
      <w:divBdr>
        <w:top w:val="none" w:sz="0" w:space="0" w:color="auto"/>
        <w:left w:val="none" w:sz="0" w:space="0" w:color="auto"/>
        <w:bottom w:val="none" w:sz="0" w:space="0" w:color="auto"/>
        <w:right w:val="none" w:sz="0" w:space="0" w:color="auto"/>
      </w:divBdr>
      <w:divsChild>
        <w:div w:id="590283481">
          <w:marLeft w:val="0"/>
          <w:marRight w:val="0"/>
          <w:marTop w:val="0"/>
          <w:marBottom w:val="0"/>
          <w:divBdr>
            <w:top w:val="none" w:sz="0" w:space="0" w:color="auto"/>
            <w:left w:val="none" w:sz="0" w:space="0" w:color="auto"/>
            <w:bottom w:val="none" w:sz="0" w:space="0" w:color="auto"/>
            <w:right w:val="none" w:sz="0" w:space="0" w:color="auto"/>
          </w:divBdr>
          <w:divsChild>
            <w:div w:id="918369031">
              <w:marLeft w:val="0"/>
              <w:marRight w:val="0"/>
              <w:marTop w:val="0"/>
              <w:marBottom w:val="0"/>
              <w:divBdr>
                <w:top w:val="none" w:sz="0" w:space="0" w:color="auto"/>
                <w:left w:val="none" w:sz="0" w:space="0" w:color="auto"/>
                <w:bottom w:val="none" w:sz="0" w:space="0" w:color="auto"/>
                <w:right w:val="none" w:sz="0" w:space="0" w:color="auto"/>
              </w:divBdr>
              <w:divsChild>
                <w:div w:id="818304134">
                  <w:marLeft w:val="0"/>
                  <w:marRight w:val="0"/>
                  <w:marTop w:val="0"/>
                  <w:marBottom w:val="0"/>
                  <w:divBdr>
                    <w:top w:val="none" w:sz="0" w:space="0" w:color="auto"/>
                    <w:left w:val="none" w:sz="0" w:space="0" w:color="auto"/>
                    <w:bottom w:val="none" w:sz="0" w:space="0" w:color="auto"/>
                    <w:right w:val="none" w:sz="0" w:space="0" w:color="auto"/>
                  </w:divBdr>
                  <w:divsChild>
                    <w:div w:id="13659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96283">
      <w:bodyDiv w:val="1"/>
      <w:marLeft w:val="0"/>
      <w:marRight w:val="0"/>
      <w:marTop w:val="0"/>
      <w:marBottom w:val="0"/>
      <w:divBdr>
        <w:top w:val="none" w:sz="0" w:space="0" w:color="auto"/>
        <w:left w:val="none" w:sz="0" w:space="0" w:color="auto"/>
        <w:bottom w:val="none" w:sz="0" w:space="0" w:color="auto"/>
        <w:right w:val="none" w:sz="0" w:space="0" w:color="auto"/>
      </w:divBdr>
    </w:div>
    <w:div w:id="1039013153">
      <w:bodyDiv w:val="1"/>
      <w:marLeft w:val="0"/>
      <w:marRight w:val="0"/>
      <w:marTop w:val="0"/>
      <w:marBottom w:val="0"/>
      <w:divBdr>
        <w:top w:val="none" w:sz="0" w:space="0" w:color="auto"/>
        <w:left w:val="none" w:sz="0" w:space="0" w:color="auto"/>
        <w:bottom w:val="none" w:sz="0" w:space="0" w:color="auto"/>
        <w:right w:val="none" w:sz="0" w:space="0" w:color="auto"/>
      </w:divBdr>
    </w:div>
    <w:div w:id="1075739241">
      <w:bodyDiv w:val="1"/>
      <w:marLeft w:val="0"/>
      <w:marRight w:val="0"/>
      <w:marTop w:val="0"/>
      <w:marBottom w:val="0"/>
      <w:divBdr>
        <w:top w:val="none" w:sz="0" w:space="0" w:color="auto"/>
        <w:left w:val="none" w:sz="0" w:space="0" w:color="auto"/>
        <w:bottom w:val="none" w:sz="0" w:space="0" w:color="auto"/>
        <w:right w:val="none" w:sz="0" w:space="0" w:color="auto"/>
      </w:divBdr>
      <w:divsChild>
        <w:div w:id="313724437">
          <w:marLeft w:val="0"/>
          <w:marRight w:val="0"/>
          <w:marTop w:val="0"/>
          <w:marBottom w:val="0"/>
          <w:divBdr>
            <w:top w:val="none" w:sz="0" w:space="0" w:color="auto"/>
            <w:left w:val="none" w:sz="0" w:space="0" w:color="auto"/>
            <w:bottom w:val="none" w:sz="0" w:space="0" w:color="auto"/>
            <w:right w:val="none" w:sz="0" w:space="0" w:color="auto"/>
          </w:divBdr>
          <w:divsChild>
            <w:div w:id="1358385632">
              <w:marLeft w:val="0"/>
              <w:marRight w:val="0"/>
              <w:marTop w:val="0"/>
              <w:marBottom w:val="0"/>
              <w:divBdr>
                <w:top w:val="none" w:sz="0" w:space="0" w:color="auto"/>
                <w:left w:val="none" w:sz="0" w:space="0" w:color="auto"/>
                <w:bottom w:val="none" w:sz="0" w:space="0" w:color="auto"/>
                <w:right w:val="none" w:sz="0" w:space="0" w:color="auto"/>
              </w:divBdr>
              <w:divsChild>
                <w:div w:id="18731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1079">
      <w:bodyDiv w:val="1"/>
      <w:marLeft w:val="0"/>
      <w:marRight w:val="0"/>
      <w:marTop w:val="0"/>
      <w:marBottom w:val="0"/>
      <w:divBdr>
        <w:top w:val="none" w:sz="0" w:space="0" w:color="auto"/>
        <w:left w:val="none" w:sz="0" w:space="0" w:color="auto"/>
        <w:bottom w:val="none" w:sz="0" w:space="0" w:color="auto"/>
        <w:right w:val="none" w:sz="0" w:space="0" w:color="auto"/>
      </w:divBdr>
    </w:div>
    <w:div w:id="1122385076">
      <w:bodyDiv w:val="1"/>
      <w:marLeft w:val="0"/>
      <w:marRight w:val="0"/>
      <w:marTop w:val="0"/>
      <w:marBottom w:val="0"/>
      <w:divBdr>
        <w:top w:val="none" w:sz="0" w:space="0" w:color="auto"/>
        <w:left w:val="none" w:sz="0" w:space="0" w:color="auto"/>
        <w:bottom w:val="none" w:sz="0" w:space="0" w:color="auto"/>
        <w:right w:val="none" w:sz="0" w:space="0" w:color="auto"/>
      </w:divBdr>
    </w:div>
    <w:div w:id="1175532356">
      <w:bodyDiv w:val="1"/>
      <w:marLeft w:val="0"/>
      <w:marRight w:val="0"/>
      <w:marTop w:val="0"/>
      <w:marBottom w:val="0"/>
      <w:divBdr>
        <w:top w:val="none" w:sz="0" w:space="0" w:color="auto"/>
        <w:left w:val="none" w:sz="0" w:space="0" w:color="auto"/>
        <w:bottom w:val="none" w:sz="0" w:space="0" w:color="auto"/>
        <w:right w:val="none" w:sz="0" w:space="0" w:color="auto"/>
      </w:divBdr>
    </w:div>
    <w:div w:id="1175916880">
      <w:bodyDiv w:val="1"/>
      <w:marLeft w:val="0"/>
      <w:marRight w:val="0"/>
      <w:marTop w:val="0"/>
      <w:marBottom w:val="0"/>
      <w:divBdr>
        <w:top w:val="none" w:sz="0" w:space="0" w:color="auto"/>
        <w:left w:val="none" w:sz="0" w:space="0" w:color="auto"/>
        <w:bottom w:val="none" w:sz="0" w:space="0" w:color="auto"/>
        <w:right w:val="none" w:sz="0" w:space="0" w:color="auto"/>
      </w:divBdr>
    </w:div>
    <w:div w:id="1282540215">
      <w:bodyDiv w:val="1"/>
      <w:marLeft w:val="0"/>
      <w:marRight w:val="0"/>
      <w:marTop w:val="0"/>
      <w:marBottom w:val="0"/>
      <w:divBdr>
        <w:top w:val="none" w:sz="0" w:space="0" w:color="auto"/>
        <w:left w:val="none" w:sz="0" w:space="0" w:color="auto"/>
        <w:bottom w:val="none" w:sz="0" w:space="0" w:color="auto"/>
        <w:right w:val="none" w:sz="0" w:space="0" w:color="auto"/>
      </w:divBdr>
      <w:divsChild>
        <w:div w:id="1501458128">
          <w:marLeft w:val="0"/>
          <w:marRight w:val="0"/>
          <w:marTop w:val="0"/>
          <w:marBottom w:val="0"/>
          <w:divBdr>
            <w:top w:val="none" w:sz="0" w:space="0" w:color="auto"/>
            <w:left w:val="none" w:sz="0" w:space="0" w:color="auto"/>
            <w:bottom w:val="none" w:sz="0" w:space="0" w:color="auto"/>
            <w:right w:val="none" w:sz="0" w:space="0" w:color="auto"/>
          </w:divBdr>
          <w:divsChild>
            <w:div w:id="166865495">
              <w:marLeft w:val="0"/>
              <w:marRight w:val="0"/>
              <w:marTop w:val="0"/>
              <w:marBottom w:val="0"/>
              <w:divBdr>
                <w:top w:val="none" w:sz="0" w:space="0" w:color="auto"/>
                <w:left w:val="none" w:sz="0" w:space="0" w:color="auto"/>
                <w:bottom w:val="none" w:sz="0" w:space="0" w:color="auto"/>
                <w:right w:val="none" w:sz="0" w:space="0" w:color="auto"/>
              </w:divBdr>
              <w:divsChild>
                <w:div w:id="1702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1674">
      <w:bodyDiv w:val="1"/>
      <w:marLeft w:val="0"/>
      <w:marRight w:val="0"/>
      <w:marTop w:val="0"/>
      <w:marBottom w:val="0"/>
      <w:divBdr>
        <w:top w:val="none" w:sz="0" w:space="0" w:color="auto"/>
        <w:left w:val="none" w:sz="0" w:space="0" w:color="auto"/>
        <w:bottom w:val="none" w:sz="0" w:space="0" w:color="auto"/>
        <w:right w:val="none" w:sz="0" w:space="0" w:color="auto"/>
      </w:divBdr>
    </w:div>
    <w:div w:id="1349332899">
      <w:bodyDiv w:val="1"/>
      <w:marLeft w:val="0"/>
      <w:marRight w:val="0"/>
      <w:marTop w:val="0"/>
      <w:marBottom w:val="0"/>
      <w:divBdr>
        <w:top w:val="none" w:sz="0" w:space="0" w:color="auto"/>
        <w:left w:val="none" w:sz="0" w:space="0" w:color="auto"/>
        <w:bottom w:val="none" w:sz="0" w:space="0" w:color="auto"/>
        <w:right w:val="none" w:sz="0" w:space="0" w:color="auto"/>
      </w:divBdr>
      <w:divsChild>
        <w:div w:id="83575381">
          <w:marLeft w:val="0"/>
          <w:marRight w:val="0"/>
          <w:marTop w:val="0"/>
          <w:marBottom w:val="0"/>
          <w:divBdr>
            <w:top w:val="none" w:sz="0" w:space="0" w:color="auto"/>
            <w:left w:val="none" w:sz="0" w:space="0" w:color="auto"/>
            <w:bottom w:val="none" w:sz="0" w:space="0" w:color="auto"/>
            <w:right w:val="none" w:sz="0" w:space="0" w:color="auto"/>
          </w:divBdr>
          <w:divsChild>
            <w:div w:id="1303391252">
              <w:marLeft w:val="0"/>
              <w:marRight w:val="0"/>
              <w:marTop w:val="0"/>
              <w:marBottom w:val="0"/>
              <w:divBdr>
                <w:top w:val="none" w:sz="0" w:space="0" w:color="auto"/>
                <w:left w:val="none" w:sz="0" w:space="0" w:color="auto"/>
                <w:bottom w:val="none" w:sz="0" w:space="0" w:color="auto"/>
                <w:right w:val="none" w:sz="0" w:space="0" w:color="auto"/>
              </w:divBdr>
              <w:divsChild>
                <w:div w:id="1159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42438">
      <w:bodyDiv w:val="1"/>
      <w:marLeft w:val="0"/>
      <w:marRight w:val="0"/>
      <w:marTop w:val="0"/>
      <w:marBottom w:val="0"/>
      <w:divBdr>
        <w:top w:val="none" w:sz="0" w:space="0" w:color="auto"/>
        <w:left w:val="none" w:sz="0" w:space="0" w:color="auto"/>
        <w:bottom w:val="none" w:sz="0" w:space="0" w:color="auto"/>
        <w:right w:val="none" w:sz="0" w:space="0" w:color="auto"/>
      </w:divBdr>
      <w:divsChild>
        <w:div w:id="1434933897">
          <w:marLeft w:val="0"/>
          <w:marRight w:val="0"/>
          <w:marTop w:val="0"/>
          <w:marBottom w:val="0"/>
          <w:divBdr>
            <w:top w:val="none" w:sz="0" w:space="0" w:color="auto"/>
            <w:left w:val="none" w:sz="0" w:space="0" w:color="auto"/>
            <w:bottom w:val="none" w:sz="0" w:space="0" w:color="auto"/>
            <w:right w:val="none" w:sz="0" w:space="0" w:color="auto"/>
          </w:divBdr>
          <w:divsChild>
            <w:div w:id="1100759297">
              <w:marLeft w:val="0"/>
              <w:marRight w:val="0"/>
              <w:marTop w:val="0"/>
              <w:marBottom w:val="0"/>
              <w:divBdr>
                <w:top w:val="none" w:sz="0" w:space="0" w:color="auto"/>
                <w:left w:val="none" w:sz="0" w:space="0" w:color="auto"/>
                <w:bottom w:val="none" w:sz="0" w:space="0" w:color="auto"/>
                <w:right w:val="none" w:sz="0" w:space="0" w:color="auto"/>
              </w:divBdr>
              <w:divsChild>
                <w:div w:id="1698114852">
                  <w:marLeft w:val="0"/>
                  <w:marRight w:val="0"/>
                  <w:marTop w:val="0"/>
                  <w:marBottom w:val="0"/>
                  <w:divBdr>
                    <w:top w:val="none" w:sz="0" w:space="0" w:color="auto"/>
                    <w:left w:val="none" w:sz="0" w:space="0" w:color="auto"/>
                    <w:bottom w:val="none" w:sz="0" w:space="0" w:color="auto"/>
                    <w:right w:val="none" w:sz="0" w:space="0" w:color="auto"/>
                  </w:divBdr>
                  <w:divsChild>
                    <w:div w:id="17052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7033">
      <w:bodyDiv w:val="1"/>
      <w:marLeft w:val="0"/>
      <w:marRight w:val="0"/>
      <w:marTop w:val="0"/>
      <w:marBottom w:val="0"/>
      <w:divBdr>
        <w:top w:val="none" w:sz="0" w:space="0" w:color="auto"/>
        <w:left w:val="none" w:sz="0" w:space="0" w:color="auto"/>
        <w:bottom w:val="none" w:sz="0" w:space="0" w:color="auto"/>
        <w:right w:val="none" w:sz="0" w:space="0" w:color="auto"/>
      </w:divBdr>
      <w:divsChild>
        <w:div w:id="28192830">
          <w:marLeft w:val="0"/>
          <w:marRight w:val="0"/>
          <w:marTop w:val="0"/>
          <w:marBottom w:val="0"/>
          <w:divBdr>
            <w:top w:val="none" w:sz="0" w:space="0" w:color="auto"/>
            <w:left w:val="none" w:sz="0" w:space="0" w:color="auto"/>
            <w:bottom w:val="none" w:sz="0" w:space="0" w:color="auto"/>
            <w:right w:val="none" w:sz="0" w:space="0" w:color="auto"/>
          </w:divBdr>
          <w:divsChild>
            <w:div w:id="1345478709">
              <w:marLeft w:val="0"/>
              <w:marRight w:val="0"/>
              <w:marTop w:val="0"/>
              <w:marBottom w:val="0"/>
              <w:divBdr>
                <w:top w:val="none" w:sz="0" w:space="0" w:color="auto"/>
                <w:left w:val="none" w:sz="0" w:space="0" w:color="auto"/>
                <w:bottom w:val="none" w:sz="0" w:space="0" w:color="auto"/>
                <w:right w:val="none" w:sz="0" w:space="0" w:color="auto"/>
              </w:divBdr>
              <w:divsChild>
                <w:div w:id="1307054780">
                  <w:marLeft w:val="0"/>
                  <w:marRight w:val="0"/>
                  <w:marTop w:val="0"/>
                  <w:marBottom w:val="0"/>
                  <w:divBdr>
                    <w:top w:val="none" w:sz="0" w:space="0" w:color="auto"/>
                    <w:left w:val="none" w:sz="0" w:space="0" w:color="auto"/>
                    <w:bottom w:val="none" w:sz="0" w:space="0" w:color="auto"/>
                    <w:right w:val="none" w:sz="0" w:space="0" w:color="auto"/>
                  </w:divBdr>
                  <w:divsChild>
                    <w:div w:id="21282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6142">
      <w:bodyDiv w:val="1"/>
      <w:marLeft w:val="0"/>
      <w:marRight w:val="0"/>
      <w:marTop w:val="0"/>
      <w:marBottom w:val="0"/>
      <w:divBdr>
        <w:top w:val="none" w:sz="0" w:space="0" w:color="auto"/>
        <w:left w:val="none" w:sz="0" w:space="0" w:color="auto"/>
        <w:bottom w:val="none" w:sz="0" w:space="0" w:color="auto"/>
        <w:right w:val="none" w:sz="0" w:space="0" w:color="auto"/>
      </w:divBdr>
      <w:divsChild>
        <w:div w:id="828910874">
          <w:marLeft w:val="0"/>
          <w:marRight w:val="0"/>
          <w:marTop w:val="0"/>
          <w:marBottom w:val="0"/>
          <w:divBdr>
            <w:top w:val="none" w:sz="0" w:space="0" w:color="auto"/>
            <w:left w:val="none" w:sz="0" w:space="0" w:color="auto"/>
            <w:bottom w:val="none" w:sz="0" w:space="0" w:color="auto"/>
            <w:right w:val="none" w:sz="0" w:space="0" w:color="auto"/>
          </w:divBdr>
          <w:divsChild>
            <w:div w:id="2040929680">
              <w:marLeft w:val="0"/>
              <w:marRight w:val="0"/>
              <w:marTop w:val="0"/>
              <w:marBottom w:val="0"/>
              <w:divBdr>
                <w:top w:val="none" w:sz="0" w:space="0" w:color="auto"/>
                <w:left w:val="none" w:sz="0" w:space="0" w:color="auto"/>
                <w:bottom w:val="none" w:sz="0" w:space="0" w:color="auto"/>
                <w:right w:val="none" w:sz="0" w:space="0" w:color="auto"/>
              </w:divBdr>
              <w:divsChild>
                <w:div w:id="1236086093">
                  <w:marLeft w:val="0"/>
                  <w:marRight w:val="0"/>
                  <w:marTop w:val="0"/>
                  <w:marBottom w:val="0"/>
                  <w:divBdr>
                    <w:top w:val="none" w:sz="0" w:space="0" w:color="auto"/>
                    <w:left w:val="none" w:sz="0" w:space="0" w:color="auto"/>
                    <w:bottom w:val="none" w:sz="0" w:space="0" w:color="auto"/>
                    <w:right w:val="none" w:sz="0" w:space="0" w:color="auto"/>
                  </w:divBdr>
                  <w:divsChild>
                    <w:div w:id="7742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2288">
      <w:bodyDiv w:val="1"/>
      <w:marLeft w:val="0"/>
      <w:marRight w:val="0"/>
      <w:marTop w:val="0"/>
      <w:marBottom w:val="0"/>
      <w:divBdr>
        <w:top w:val="none" w:sz="0" w:space="0" w:color="auto"/>
        <w:left w:val="none" w:sz="0" w:space="0" w:color="auto"/>
        <w:bottom w:val="none" w:sz="0" w:space="0" w:color="auto"/>
        <w:right w:val="none" w:sz="0" w:space="0" w:color="auto"/>
      </w:divBdr>
      <w:divsChild>
        <w:div w:id="277296254">
          <w:marLeft w:val="0"/>
          <w:marRight w:val="0"/>
          <w:marTop w:val="0"/>
          <w:marBottom w:val="0"/>
          <w:divBdr>
            <w:top w:val="none" w:sz="0" w:space="0" w:color="auto"/>
            <w:left w:val="none" w:sz="0" w:space="0" w:color="auto"/>
            <w:bottom w:val="none" w:sz="0" w:space="0" w:color="auto"/>
            <w:right w:val="none" w:sz="0" w:space="0" w:color="auto"/>
          </w:divBdr>
          <w:divsChild>
            <w:div w:id="227152140">
              <w:marLeft w:val="0"/>
              <w:marRight w:val="0"/>
              <w:marTop w:val="0"/>
              <w:marBottom w:val="0"/>
              <w:divBdr>
                <w:top w:val="none" w:sz="0" w:space="0" w:color="auto"/>
                <w:left w:val="none" w:sz="0" w:space="0" w:color="auto"/>
                <w:bottom w:val="none" w:sz="0" w:space="0" w:color="auto"/>
                <w:right w:val="none" w:sz="0" w:space="0" w:color="auto"/>
              </w:divBdr>
              <w:divsChild>
                <w:div w:id="1555191601">
                  <w:marLeft w:val="0"/>
                  <w:marRight w:val="0"/>
                  <w:marTop w:val="0"/>
                  <w:marBottom w:val="0"/>
                  <w:divBdr>
                    <w:top w:val="none" w:sz="0" w:space="0" w:color="auto"/>
                    <w:left w:val="none" w:sz="0" w:space="0" w:color="auto"/>
                    <w:bottom w:val="none" w:sz="0" w:space="0" w:color="auto"/>
                    <w:right w:val="none" w:sz="0" w:space="0" w:color="auto"/>
                  </w:divBdr>
                  <w:divsChild>
                    <w:div w:id="12485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4111">
      <w:bodyDiv w:val="1"/>
      <w:marLeft w:val="0"/>
      <w:marRight w:val="0"/>
      <w:marTop w:val="0"/>
      <w:marBottom w:val="0"/>
      <w:divBdr>
        <w:top w:val="none" w:sz="0" w:space="0" w:color="auto"/>
        <w:left w:val="none" w:sz="0" w:space="0" w:color="auto"/>
        <w:bottom w:val="none" w:sz="0" w:space="0" w:color="auto"/>
        <w:right w:val="none" w:sz="0" w:space="0" w:color="auto"/>
      </w:divBdr>
      <w:divsChild>
        <w:div w:id="2009163893">
          <w:marLeft w:val="0"/>
          <w:marRight w:val="0"/>
          <w:marTop w:val="0"/>
          <w:marBottom w:val="0"/>
          <w:divBdr>
            <w:top w:val="none" w:sz="0" w:space="0" w:color="auto"/>
            <w:left w:val="none" w:sz="0" w:space="0" w:color="auto"/>
            <w:bottom w:val="none" w:sz="0" w:space="0" w:color="auto"/>
            <w:right w:val="none" w:sz="0" w:space="0" w:color="auto"/>
          </w:divBdr>
          <w:divsChild>
            <w:div w:id="533738559">
              <w:marLeft w:val="0"/>
              <w:marRight w:val="0"/>
              <w:marTop w:val="0"/>
              <w:marBottom w:val="0"/>
              <w:divBdr>
                <w:top w:val="none" w:sz="0" w:space="0" w:color="auto"/>
                <w:left w:val="none" w:sz="0" w:space="0" w:color="auto"/>
                <w:bottom w:val="none" w:sz="0" w:space="0" w:color="auto"/>
                <w:right w:val="none" w:sz="0" w:space="0" w:color="auto"/>
              </w:divBdr>
              <w:divsChild>
                <w:div w:id="1042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613">
      <w:bodyDiv w:val="1"/>
      <w:marLeft w:val="0"/>
      <w:marRight w:val="0"/>
      <w:marTop w:val="0"/>
      <w:marBottom w:val="0"/>
      <w:divBdr>
        <w:top w:val="none" w:sz="0" w:space="0" w:color="auto"/>
        <w:left w:val="none" w:sz="0" w:space="0" w:color="auto"/>
        <w:bottom w:val="none" w:sz="0" w:space="0" w:color="auto"/>
        <w:right w:val="none" w:sz="0" w:space="0" w:color="auto"/>
      </w:divBdr>
      <w:divsChild>
        <w:div w:id="1854227797">
          <w:marLeft w:val="0"/>
          <w:marRight w:val="0"/>
          <w:marTop w:val="0"/>
          <w:marBottom w:val="0"/>
          <w:divBdr>
            <w:top w:val="none" w:sz="0" w:space="0" w:color="auto"/>
            <w:left w:val="none" w:sz="0" w:space="0" w:color="auto"/>
            <w:bottom w:val="none" w:sz="0" w:space="0" w:color="auto"/>
            <w:right w:val="none" w:sz="0" w:space="0" w:color="auto"/>
          </w:divBdr>
          <w:divsChild>
            <w:div w:id="765150723">
              <w:marLeft w:val="0"/>
              <w:marRight w:val="0"/>
              <w:marTop w:val="0"/>
              <w:marBottom w:val="0"/>
              <w:divBdr>
                <w:top w:val="none" w:sz="0" w:space="0" w:color="auto"/>
                <w:left w:val="none" w:sz="0" w:space="0" w:color="auto"/>
                <w:bottom w:val="none" w:sz="0" w:space="0" w:color="auto"/>
                <w:right w:val="none" w:sz="0" w:space="0" w:color="auto"/>
              </w:divBdr>
              <w:divsChild>
                <w:div w:id="1002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7295">
      <w:bodyDiv w:val="1"/>
      <w:marLeft w:val="0"/>
      <w:marRight w:val="0"/>
      <w:marTop w:val="0"/>
      <w:marBottom w:val="0"/>
      <w:divBdr>
        <w:top w:val="none" w:sz="0" w:space="0" w:color="auto"/>
        <w:left w:val="none" w:sz="0" w:space="0" w:color="auto"/>
        <w:bottom w:val="none" w:sz="0" w:space="0" w:color="auto"/>
        <w:right w:val="none" w:sz="0" w:space="0" w:color="auto"/>
      </w:divBdr>
    </w:div>
    <w:div w:id="1892767109">
      <w:bodyDiv w:val="1"/>
      <w:marLeft w:val="0"/>
      <w:marRight w:val="0"/>
      <w:marTop w:val="0"/>
      <w:marBottom w:val="0"/>
      <w:divBdr>
        <w:top w:val="none" w:sz="0" w:space="0" w:color="auto"/>
        <w:left w:val="none" w:sz="0" w:space="0" w:color="auto"/>
        <w:bottom w:val="none" w:sz="0" w:space="0" w:color="auto"/>
        <w:right w:val="none" w:sz="0" w:space="0" w:color="auto"/>
      </w:divBdr>
      <w:divsChild>
        <w:div w:id="152188127">
          <w:marLeft w:val="0"/>
          <w:marRight w:val="0"/>
          <w:marTop w:val="0"/>
          <w:marBottom w:val="0"/>
          <w:divBdr>
            <w:top w:val="none" w:sz="0" w:space="0" w:color="auto"/>
            <w:left w:val="none" w:sz="0" w:space="0" w:color="auto"/>
            <w:bottom w:val="none" w:sz="0" w:space="0" w:color="auto"/>
            <w:right w:val="none" w:sz="0" w:space="0" w:color="auto"/>
          </w:divBdr>
          <w:divsChild>
            <w:div w:id="882209066">
              <w:marLeft w:val="0"/>
              <w:marRight w:val="0"/>
              <w:marTop w:val="0"/>
              <w:marBottom w:val="0"/>
              <w:divBdr>
                <w:top w:val="none" w:sz="0" w:space="0" w:color="auto"/>
                <w:left w:val="none" w:sz="0" w:space="0" w:color="auto"/>
                <w:bottom w:val="none" w:sz="0" w:space="0" w:color="auto"/>
                <w:right w:val="none" w:sz="0" w:space="0" w:color="auto"/>
              </w:divBdr>
              <w:divsChild>
                <w:div w:id="601762874">
                  <w:marLeft w:val="0"/>
                  <w:marRight w:val="0"/>
                  <w:marTop w:val="0"/>
                  <w:marBottom w:val="0"/>
                  <w:divBdr>
                    <w:top w:val="none" w:sz="0" w:space="0" w:color="B9B9B9"/>
                    <w:left w:val="none" w:sz="0" w:space="0" w:color="B9B9B9"/>
                    <w:bottom w:val="none" w:sz="0" w:space="0" w:color="B9B9B9"/>
                    <w:right w:val="none" w:sz="0" w:space="0" w:color="B9B9B9"/>
                  </w:divBdr>
                  <w:divsChild>
                    <w:div w:id="757024147">
                      <w:marLeft w:val="0"/>
                      <w:marRight w:val="0"/>
                      <w:marTop w:val="0"/>
                      <w:marBottom w:val="0"/>
                      <w:divBdr>
                        <w:top w:val="none" w:sz="0" w:space="0" w:color="auto"/>
                        <w:left w:val="none" w:sz="0" w:space="0" w:color="auto"/>
                        <w:bottom w:val="none" w:sz="0" w:space="0" w:color="auto"/>
                        <w:right w:val="none" w:sz="0" w:space="0" w:color="auto"/>
                      </w:divBdr>
                      <w:divsChild>
                        <w:div w:id="1417166216">
                          <w:marLeft w:val="0"/>
                          <w:marRight w:val="0"/>
                          <w:marTop w:val="0"/>
                          <w:marBottom w:val="0"/>
                          <w:divBdr>
                            <w:top w:val="none" w:sz="0" w:space="0" w:color="auto"/>
                            <w:left w:val="none" w:sz="0" w:space="0" w:color="auto"/>
                            <w:bottom w:val="none" w:sz="0" w:space="0" w:color="auto"/>
                            <w:right w:val="none" w:sz="0" w:space="0" w:color="auto"/>
                          </w:divBdr>
                          <w:divsChild>
                            <w:div w:id="1150289589">
                              <w:marLeft w:val="0"/>
                              <w:marRight w:val="0"/>
                              <w:marTop w:val="0"/>
                              <w:marBottom w:val="0"/>
                              <w:divBdr>
                                <w:top w:val="none" w:sz="0" w:space="0" w:color="auto"/>
                                <w:left w:val="none" w:sz="0" w:space="0" w:color="auto"/>
                                <w:bottom w:val="none" w:sz="0" w:space="0" w:color="auto"/>
                                <w:right w:val="none" w:sz="0" w:space="0" w:color="auto"/>
                              </w:divBdr>
                              <w:divsChild>
                                <w:div w:id="188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38296">
      <w:bodyDiv w:val="1"/>
      <w:marLeft w:val="0"/>
      <w:marRight w:val="0"/>
      <w:marTop w:val="0"/>
      <w:marBottom w:val="0"/>
      <w:divBdr>
        <w:top w:val="none" w:sz="0" w:space="0" w:color="auto"/>
        <w:left w:val="none" w:sz="0" w:space="0" w:color="auto"/>
        <w:bottom w:val="none" w:sz="0" w:space="0" w:color="auto"/>
        <w:right w:val="none" w:sz="0" w:space="0" w:color="auto"/>
      </w:divBdr>
    </w:div>
    <w:div w:id="1928807094">
      <w:bodyDiv w:val="1"/>
      <w:marLeft w:val="0"/>
      <w:marRight w:val="0"/>
      <w:marTop w:val="0"/>
      <w:marBottom w:val="0"/>
      <w:divBdr>
        <w:top w:val="none" w:sz="0" w:space="0" w:color="auto"/>
        <w:left w:val="none" w:sz="0" w:space="0" w:color="auto"/>
        <w:bottom w:val="none" w:sz="0" w:space="0" w:color="auto"/>
        <w:right w:val="none" w:sz="0" w:space="0" w:color="auto"/>
      </w:divBdr>
    </w:div>
    <w:div w:id="1955595882">
      <w:bodyDiv w:val="1"/>
      <w:marLeft w:val="0"/>
      <w:marRight w:val="0"/>
      <w:marTop w:val="0"/>
      <w:marBottom w:val="0"/>
      <w:divBdr>
        <w:top w:val="none" w:sz="0" w:space="0" w:color="auto"/>
        <w:left w:val="none" w:sz="0" w:space="0" w:color="auto"/>
        <w:bottom w:val="none" w:sz="0" w:space="0" w:color="auto"/>
        <w:right w:val="none" w:sz="0" w:space="0" w:color="auto"/>
      </w:divBdr>
    </w:div>
    <w:div w:id="19953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120382fd-4a60-4de6-aaf1-356f76e5a4c4">
      <Value>1</Value>
      <Value>4686</Value>
    </TaxCatchAll>
    <bbfa1cb161ec4e4c96c0d95609e7470a xmlns="120382fd-4a60-4de6-aaf1-356f76e5a4c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bfa1cb161ec4e4c96c0d95609e7470a>
    <bb1f7b9b22fa491bbad44fc0eae25733 xmlns="120382fd-4a60-4de6-aaf1-356f76e5a4c4">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a6c4bff5-ad0b-49e3-9689-41dcdf3d6736</TermId>
        </TermInfo>
      </Terms>
    </bb1f7b9b22fa491bbad44fc0eae25733>
    <C3SectorNote xmlns="01be4277-2979-4a68-876d-b92b25fceece">
      <Terms xmlns="http://schemas.microsoft.com/office/infopath/2007/PartnerControls"/>
    </C3SectorNote>
    <TaxKeywordTaxHTField xmlns="120382fd-4a60-4de6-aaf1-356f76e5a4c4">
      <Terms xmlns="http://schemas.microsoft.com/office/infopath/2007/PartnerControls"/>
    </TaxKeywordTaxHTField>
    <j93c95228e184f489c4e5fddbc888cce xmlns="120382fd-4a60-4de6-aaf1-356f76e5a4c4">
      <Terms xmlns="http://schemas.microsoft.com/office/infopath/2007/PartnerControls"/>
    </j93c95228e184f489c4e5fddbc888cce>
    <n88c21654a8e4afc984c1c8d02393e3f xmlns="120382fd-4a60-4de6-aaf1-356f76e5a4c4">
      <Terms xmlns="http://schemas.microsoft.com/office/infopath/2007/PartnerControls"/>
    </n88c21654a8e4afc984c1c8d02393e3f>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82202B8322DB16449A7EB7C6A3E8F0A7" ma:contentTypeVersion="8" ma:contentTypeDescription="Create a new Word Document" ma:contentTypeScope="" ma:versionID="ac5332d002e377993b9a3f1082a29eb9">
  <xsd:schema xmlns:xsd="http://www.w3.org/2001/XMLSchema" xmlns:xs="http://www.w3.org/2001/XMLSchema" xmlns:p="http://schemas.microsoft.com/office/2006/metadata/properties" xmlns:ns3="01be4277-2979-4a68-876d-b92b25fceece" xmlns:ns4="120382fd-4a60-4de6-aaf1-356f76e5a4c4" targetNamespace="http://schemas.microsoft.com/office/2006/metadata/properties" ma:root="true" ma:fieldsID="a1247a92034e8b9dcadb23e83969feae" ns3:_="" ns4:_="">
    <xsd:import namespace="01be4277-2979-4a68-876d-b92b25fceece"/>
    <xsd:import namespace="120382fd-4a60-4de6-aaf1-356f76e5a4c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bb1f7b9b22fa491bbad44fc0eae25733" minOccurs="0"/>
                <xsd:element ref="ns3:C3SectorNote" minOccurs="0"/>
                <xsd:element ref="ns4:n88c21654a8e4afc984c1c8d02393e3f" minOccurs="0"/>
                <xsd:element ref="ns4:j93c95228e184f489c4e5fddbc888cce" minOccurs="0"/>
                <xsd:element ref="ns4:bbfa1cb161ec4e4c96c0d95609e747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3bfd400a-bb0f-42a8-a885-98b592a0f767" ma:termSetId="039c6e58-80a5-4a8d-9386-6c30d859d850" ma:anchorId="e86cee3e-b346-426a-99e1-e089c52459be" ma:open="false" ma:isKeyword="false">
      <xsd:complexType>
        <xsd:sequence>
          <xsd:element ref="pc:Terms" minOccurs="0" maxOccurs="1"/>
        </xsd:sequence>
      </xsd:complexType>
    </xsd:element>
    <xsd:element name="C3SectorNote" ma:index="15" nillable="true" ma:taxonomy="true" ma:internalName="C3SectorNote" ma:taxonomyFieldName="C3Sector" ma:displayName="Sector" ma:indexed="true" ma:readOnly="false" ma:default="" ma:fieldId="{b7163de5-fcaf-44d7-87eb-b8202fd79ad5}" ma:sspId="3bfd400a-bb0f-42a8-a885-98b592a0f767" ma:termSetId="c7a8a13b-39f2-4a61-a012-9b6293de0d7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382fd-4a60-4de6-aaf1-356f76e5a4c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a500b44-c6ff-4856-88c6-dfe7ff0a1b4c}" ma:internalName="TaxCatchAll" ma:showField="CatchAllData"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a500b44-c6ff-4856-88c6-dfe7ff0a1b4c}" ma:internalName="TaxCatchAllLabel" ma:readOnly="true" ma:showField="CatchAllDataLabel"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bb1f7b9b22fa491bbad44fc0eae25733" ma:index="14" ma:taxonomy="true" ma:internalName="bb1f7b9b22fa491bbad44fc0eae25733" ma:taxonomyFieldName="MPIYear" ma:displayName="Year" ma:indexed="true" ma:default="" ma:fieldId="{bb1f7b9b-22fa-491b-bad4-4fc0eae25733}"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n88c21654a8e4afc984c1c8d02393e3f" ma:index="16" nillable="true" ma:taxonomy="true" ma:internalName="n88c21654a8e4afc984c1c8d02393e3f" ma:taxonomyFieldName="MPICrossSector" ma:displayName="Cross-Sector" ma:indexed="true" ma:default="" ma:fieldId="{788c2165-4a8e-4afc-984c-1c8d02393e3f}" ma:sspId="3bfd400a-bb0f-42a8-a885-98b592a0f767" ma:termSetId="ff0dd545-dcda-4702-bd62-a72d87455ca4" ma:anchorId="00000000-0000-0000-0000-000000000000" ma:open="false" ma:isKeyword="false">
      <xsd:complexType>
        <xsd:sequence>
          <xsd:element ref="pc:Terms" minOccurs="0" maxOccurs="1"/>
        </xsd:sequence>
      </xsd:complexType>
    </xsd:element>
    <xsd:element name="j93c95228e184f489c4e5fddbc888cce" ma:index="17" nillable="true" ma:taxonomy="true" ma:internalName="j93c95228e184f489c4e5fddbc888cce" ma:taxonomyFieldName="MPIDocumentType" ma:displayName="Document Type" ma:indexed="true" ma:default="" ma:fieldId="{393c9522-8e18-4f48-9c4e-5fddbc888cce}" ma:sspId="3bfd400a-bb0f-42a8-a885-98b592a0f767" ma:termSetId="88957a30-644c-4808-8ee3-fd388999e418" ma:anchorId="00bfab85-183a-49f0-adae-fb8b7bf10d6b" ma:open="false" ma:isKeyword="false">
      <xsd:complexType>
        <xsd:sequence>
          <xsd:element ref="pc:Terms" minOccurs="0" maxOccurs="1"/>
        </xsd:sequence>
      </xsd:complexType>
    </xsd:element>
    <xsd:element name="bbfa1cb161ec4e4c96c0d95609e7470a" ma:index="18" nillable="true" ma:taxonomy="true" ma:internalName="bbfa1cb161ec4e4c96c0d95609e7470a" ma:taxonomyFieldName="MPISecurityClassification" ma:displayName="Security Classification" ma:default="1;#None|cf402fa0-b6a8-49a7-a22e-a95b6152c608" ma:fieldId="{bbfa1cb1-61ec-4e4c-96c0-d95609e7470a}"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4B05C-6A42-46BF-9520-5E7DC0E1685D}">
  <ds:schemaRefs>
    <ds:schemaRef ds:uri="http://schemas.microsoft.com/sharepoint/v3/contenttype/forms"/>
  </ds:schemaRefs>
</ds:datastoreItem>
</file>

<file path=customXml/itemProps2.xml><?xml version="1.0" encoding="utf-8"?>
<ds:datastoreItem xmlns:ds="http://schemas.openxmlformats.org/officeDocument/2006/customXml" ds:itemID="{D2E30C8D-7713-47DC-8B81-477CD93945E6}">
  <ds:schemaRefs>
    <ds:schemaRef ds:uri="http://schemas.openxmlformats.org/officeDocument/2006/bibliography"/>
  </ds:schemaRefs>
</ds:datastoreItem>
</file>

<file path=customXml/itemProps3.xml><?xml version="1.0" encoding="utf-8"?>
<ds:datastoreItem xmlns:ds="http://schemas.openxmlformats.org/officeDocument/2006/customXml" ds:itemID="{BCFE1992-C93F-4478-A344-62D3600CEBF2}">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purl.org/dc/elements/1.1/"/>
    <ds:schemaRef ds:uri="http://schemas.openxmlformats.org/package/2006/metadata/core-properties"/>
    <ds:schemaRef ds:uri="120382fd-4a60-4de6-aaf1-356f76e5a4c4"/>
    <ds:schemaRef ds:uri="01be4277-2979-4a68-876d-b92b25fceece"/>
    <ds:schemaRef ds:uri="http://schemas.microsoft.com/office/2006/metadata/properties"/>
  </ds:schemaRefs>
</ds:datastoreItem>
</file>

<file path=customXml/itemProps4.xml><?xml version="1.0" encoding="utf-8"?>
<ds:datastoreItem xmlns:ds="http://schemas.openxmlformats.org/officeDocument/2006/customXml" ds:itemID="{836B20D8-A948-40D0-9DAC-E6B7DC2A5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20382fd-4a60-4de6-aaf1-356f76e5a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3211</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National Red Imported Fire Ant Eradication Program Steering Committee - Risk Management Sub-Committee March 2022 meeting</vt:lpstr>
    </vt:vector>
  </TitlesOfParts>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 Risk Management Sub-Committee March 2022 meeting</dc:title>
  <dc:subject/>
  <dc:creator/>
  <cp:keywords/>
  <dc:description/>
  <cp:lastModifiedBy/>
  <cp:revision>1</cp:revision>
  <cp:lastPrinted>2016-10-18T03:16:00Z</cp:lastPrinted>
  <dcterms:created xsi:type="dcterms:W3CDTF">2022-05-16T23:43:00Z</dcterms:created>
  <dcterms:modified xsi:type="dcterms:W3CDTF">2023-06-05T01:01:00Z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0x0101005496552013C0BA46BE88192D5C6EB20B00BC7B51C3C3DA487E91D1E0ED95F8C85C0082202B8322DB16449A7EB7C6A3E8F0A7</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MPIYear">
    <vt:lpwstr>4686;#2016|a6c4bff5-ad0b-49e3-9689-41dcdf3d6736</vt:lpwstr>
  </property>
  <property fmtid="{D5CDD505-2E9C-101B-9397-08002B2CF9AE}" pid="6" name="MPIDocumentType">
    <vt:lpwstr/>
  </property>
  <property fmtid="{D5CDD505-2E9C-101B-9397-08002B2CF9AE}" pid="7" name="MPICrossSector">
    <vt:lpwstr/>
  </property>
  <property fmtid="{D5CDD505-2E9C-101B-9397-08002B2CF9AE}" pid="8" name="C3Topic">
    <vt:lpwstr/>
  </property>
  <property fmtid="{D5CDD505-2E9C-101B-9397-08002B2CF9AE}" pid="9" name="C3Sector">
    <vt:lpwstr/>
  </property>
  <property fmtid="{D5CDD505-2E9C-101B-9397-08002B2CF9AE}" pid="10" name="eDOCS AutoSave">
    <vt:lpwstr/>
  </property>
</Properties>
</file>