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1666A" w:rsidP="0031666A" w14:paraId="541442DB" w14:textId="353C6A2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7.65pt;height:76.75pt;mso-wrap-style:square;visibility:visible">
            <v:imagedata r:id="rId11" o:title=""/>
          </v:shape>
        </w:pict>
      </w:r>
    </w:p>
    <w:p w:rsidR="0031666A" w:rsidP="0031666A" w14:paraId="2855BE0D" w14:textId="77777777">
      <w:pPr>
        <w:pStyle w:val="DocumentType-Guideline"/>
      </w:pPr>
      <w:bookmarkStart w:id="0" w:name="_Toc360193309"/>
      <w:bookmarkStart w:id="1" w:name="_Toc360194608"/>
      <w:bookmarkStart w:id="2" w:name="_Toc360195179"/>
      <w:r>
        <w:t>GUIDELINE</w:t>
      </w:r>
    </w:p>
    <w:p w:rsidR="0031666A" w:rsidRPr="003E3F95" w:rsidP="000F511B" w14:paraId="5B0BDE92" w14:textId="77777777">
      <w:pPr>
        <w:pStyle w:val="Titleofdocument"/>
      </w:pPr>
      <w:bookmarkStart w:id="3" w:name="_Toc137628925"/>
      <w:bookmarkStart w:id="4" w:name="_Toc137629835"/>
      <w:bookmarkStart w:id="5" w:name="_Toc137630360"/>
      <w:bookmarkStart w:id="6" w:name="_Toc140758736"/>
      <w:bookmarkStart w:id="7" w:name="_Toc141684558"/>
      <w:bookmarkStart w:id="8" w:name="_Toc143168732"/>
      <w:bookmarkEnd w:id="0"/>
      <w:bookmarkEnd w:id="1"/>
      <w:bookmarkEnd w:id="2"/>
      <w:r w:rsidRPr="003E3F95">
        <w:t xml:space="preserve">Management of horticulture export accredited properties operating </w:t>
      </w:r>
      <w:r w:rsidRPr="000F511B">
        <w:rPr>
          <w:rStyle w:val="Heading1Char"/>
          <w:b/>
          <w:bCs/>
        </w:rPr>
        <w:t>under</w:t>
      </w:r>
      <w:r w:rsidRPr="003E3F95">
        <w:t xml:space="preserve"> the packhouse grower supplier model</w:t>
      </w:r>
      <w:bookmarkEnd w:id="3"/>
      <w:bookmarkEnd w:id="4"/>
      <w:bookmarkEnd w:id="5"/>
      <w:bookmarkEnd w:id="6"/>
      <w:bookmarkEnd w:id="7"/>
      <w:bookmarkEnd w:id="8"/>
    </w:p>
    <w:p w:rsidR="0031666A" w:rsidP="000F511B" w14:paraId="61363973" w14:textId="77777777">
      <w:pPr>
        <w:pStyle w:val="Heading3"/>
      </w:pPr>
      <w:bookmarkStart w:id="9" w:name="_Toc149639285"/>
      <w:r>
        <w:t>Direction to staff</w:t>
      </w:r>
      <w:bookmarkEnd w:id="9"/>
    </w:p>
    <w:p w:rsidR="0031666A" w:rsidP="0031666A" w14:paraId="7846E91C" w14:textId="77777777">
      <w:pPr>
        <w:pStyle w:val="BodyText"/>
      </w:pPr>
      <w:r>
        <w:t>You must comply with this instructional material under the Practice Statement Framework.</w:t>
      </w:r>
    </w:p>
    <w:p w:rsidR="0031666A" w:rsidRPr="00663C1C" w:rsidP="000F511B" w14:paraId="575E2F7B" w14:textId="77777777">
      <w:pPr>
        <w:pStyle w:val="Heading3"/>
      </w:pPr>
      <w:bookmarkStart w:id="10" w:name="_Toc149639286"/>
      <w:r w:rsidRPr="00663C1C">
        <w:t>Direction to industry</w:t>
      </w:r>
      <w:bookmarkEnd w:id="10"/>
      <w:r w:rsidRPr="00663C1C">
        <w:t xml:space="preserve"> </w:t>
      </w:r>
    </w:p>
    <w:p w:rsidR="0031666A" w:rsidP="0031666A" w14:paraId="535074D9" w14:textId="77777777">
      <w:pPr>
        <w:pStyle w:val="BodyText"/>
      </w:pPr>
      <w:r>
        <w:t>This guideline outlines the requirements for the management of horticulture export accredited properties operating under the packhouse grower supplier model. All parties with roles and responsibilities explicit in this guideline and legislation must comply with it.</w:t>
      </w:r>
    </w:p>
    <w:p w:rsidR="0031666A" w:rsidRPr="00DB45D7" w:rsidP="000F511B" w14:paraId="509F89A4" w14:textId="77777777">
      <w:pPr>
        <w:pStyle w:val="Heading3"/>
      </w:pPr>
      <w:bookmarkStart w:id="11" w:name="_Toc149639287"/>
      <w:r w:rsidRPr="00DB45D7">
        <w:t>Direction to accredited property packhouses</w:t>
      </w:r>
      <w:bookmarkEnd w:id="11"/>
    </w:p>
    <w:p w:rsidR="0031666A" w:rsidP="0031666A" w14:paraId="13702622" w14:textId="77777777">
      <w:pPr>
        <w:pStyle w:val="BodyText"/>
      </w:pPr>
      <w:r>
        <w:t>Owners/operators of accredited property packhouses operating under the packhouse grower supplier model must meet their responsibilities as outlined in this guideline.</w:t>
      </w:r>
    </w:p>
    <w:p w:rsidR="0031666A" w:rsidRPr="007335F5" w:rsidP="0031666A" w14:paraId="507399C0" w14:textId="3967C8DE">
      <w:pPr>
        <w:pStyle w:val="BodyText"/>
      </w:pPr>
      <w:r w:rsidRPr="00DB45D7">
        <w:rPr>
          <w:b/>
          <w:bCs/>
        </w:rPr>
        <w:t>Important:</w:t>
      </w:r>
      <w:r>
        <w:t xml:space="preserve"> This guideline must be read in conjunction with the Guideline: </w:t>
      </w:r>
      <w:r>
        <w:fldChar w:fldCharType="begin"/>
      </w:r>
      <w:r>
        <w:instrText xml:space="preserve"> HYPERLINK \l "_Related_material" </w:instrText>
      </w:r>
      <w:r>
        <w:fldChar w:fldCharType="separate"/>
      </w:r>
      <w:r w:rsidRPr="000F511B">
        <w:rPr>
          <w:rStyle w:val="Hyperlink"/>
          <w:i/>
          <w:iCs/>
        </w:rPr>
        <w:t>Management of horticulture export accredited properties</w:t>
      </w:r>
      <w:r>
        <w:fldChar w:fldCharType="end"/>
      </w:r>
      <w:r>
        <w:t>.</w:t>
      </w:r>
    </w:p>
    <w:p w:rsidR="0031666A" w:rsidP="0031666A" w14:paraId="5369CC6F" w14:textId="29921888">
      <w:r>
        <w:pict>
          <v:rect id="_x0000_i1026" style="width:451.3pt;height:3pt" o:hralign="center" o:hrstd="t" o:hrnoshade="t" o:hr="t" fillcolor="#d5d2ca" stroked="f"/>
        </w:pict>
      </w:r>
    </w:p>
    <w:p w:rsidR="0031666A" w:rsidP="000F511B" w14:paraId="1CD4A281" w14:textId="77777777">
      <w:pPr>
        <w:pStyle w:val="Heading3"/>
      </w:pPr>
      <w:bookmarkStart w:id="12" w:name="_Toc149639288"/>
      <w:r>
        <w:t>Summary of main points</w:t>
      </w:r>
      <w:bookmarkEnd w:id="12"/>
    </w:p>
    <w:p w:rsidR="0031666A" w:rsidRPr="00663C1C" w:rsidP="000F511B" w14:paraId="6E979625" w14:textId="2E8D141D">
      <w:pPr>
        <w:pStyle w:val="BodyText"/>
      </w:pPr>
      <w:r w:rsidRPr="00663C1C">
        <w:t xml:space="preserve">This document outlines the policy and process </w:t>
      </w:r>
      <w:r w:rsidR="004717BF">
        <w:t>for the</w:t>
      </w:r>
      <w:r w:rsidRPr="00663C1C">
        <w:t xml:space="preserve"> manag</w:t>
      </w:r>
      <w:r w:rsidR="004717BF">
        <w:t>ement of</w:t>
      </w:r>
      <w:r w:rsidRPr="00663C1C">
        <w:t xml:space="preserve"> </w:t>
      </w:r>
      <w:r w:rsidR="00E55025">
        <w:t>horticulture export accredited</w:t>
      </w:r>
      <w:r>
        <w:t xml:space="preserve"> propert</w:t>
      </w:r>
      <w:r w:rsidR="00275F92">
        <w:t>ies</w:t>
      </w:r>
      <w:r w:rsidRPr="00663C1C">
        <w:t xml:space="preserve"> to operate under the packhouse grower supplier model. It includes: </w:t>
      </w:r>
    </w:p>
    <w:p w:rsidR="0031666A" w:rsidRPr="00663C1C" w:rsidP="00275F92" w14:paraId="4867F650" w14:textId="1AF67917">
      <w:pPr>
        <w:pStyle w:val="ListBullet"/>
      </w:pPr>
      <w:r>
        <w:t>t</w:t>
      </w:r>
      <w:r w:rsidRPr="00663C1C">
        <w:t>he operation of an accredited property packhouse approved to operate under the packhouse grower supplier model</w:t>
      </w:r>
    </w:p>
    <w:p w:rsidR="0031666A" w:rsidRPr="00663C1C" w:rsidP="00275F92" w14:paraId="5761320E" w14:textId="7C901AD4">
      <w:pPr>
        <w:pStyle w:val="ListBullet"/>
      </w:pPr>
      <w:r>
        <w:t>p</w:t>
      </w:r>
      <w:r w:rsidRPr="00663C1C">
        <w:t xml:space="preserve">ackhouse management of grower supplier standards </w:t>
      </w:r>
    </w:p>
    <w:p w:rsidR="0031666A" w:rsidRPr="00663C1C" w:rsidP="00275F92" w14:paraId="46CA1881" w14:textId="3F622F0D">
      <w:pPr>
        <w:pStyle w:val="ListBullet"/>
      </w:pPr>
      <w:r>
        <w:t>h</w:t>
      </w:r>
      <w:r w:rsidRPr="00663C1C">
        <w:t xml:space="preserve">ow to apply for accreditation </w:t>
      </w:r>
    </w:p>
    <w:p w:rsidR="0031666A" w:rsidRPr="00275F92" w:rsidP="00275F92" w14:paraId="521AE966" w14:textId="34B3DF43">
      <w:pPr>
        <w:pStyle w:val="ListBullet"/>
      </w:pPr>
      <w:r>
        <w:t>h</w:t>
      </w:r>
      <w:r w:rsidRPr="00663C1C">
        <w:t>ow to maintain accreditation</w:t>
      </w:r>
      <w:r>
        <w:t>.</w:t>
      </w:r>
    </w:p>
    <w:p w:rsidR="0031666A" w:rsidP="0031666A" w14:paraId="4B97BCFA" w14:textId="77777777">
      <w:pPr>
        <w:spacing w:line="276" w:lineRule="auto"/>
      </w:pPr>
      <w:r>
        <w:t>__________________________________________________________________________________</w:t>
      </w:r>
    </w:p>
    <w:p w:rsidR="0031666A" w:rsidP="0031666A" w14:paraId="173999AA" w14:textId="77777777">
      <w:pPr>
        <w:pStyle w:val="BodyText"/>
        <w:rPr>
          <w:b/>
          <w:sz w:val="30"/>
          <w:szCs w:val="30"/>
        </w:rPr>
      </w:pPr>
      <w:bookmarkStart w:id="13" w:name="_Toc366160494"/>
      <w:r>
        <w:rPr>
          <w:b/>
          <w:sz w:val="30"/>
          <w:szCs w:val="30"/>
        </w:rPr>
        <w:t>In this document</w:t>
      </w:r>
      <w:bookmarkEnd w:id="13"/>
    </w:p>
    <w:p w:rsidR="0031666A" w:rsidP="0031666A" w14:paraId="6BE1F71F" w14:textId="72675A29">
      <w:pPr>
        <w:pStyle w:val="TOC1"/>
      </w:pPr>
      <w:r>
        <w:t xml:space="preserve">This document contains the following topics. </w:t>
      </w:r>
    </w:p>
    <w:p w:rsidR="00061FB6" w14:paraId="16421249" w14:textId="01386A87">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TOC \h \z \t "Heading 2,1,Heading 3,2,Heading 4,3" </w:instrText>
      </w:r>
      <w:r>
        <w:fldChar w:fldCharType="separate"/>
      </w:r>
      <w:r>
        <w:fldChar w:fldCharType="begin"/>
      </w:r>
      <w:r>
        <w:instrText xml:space="preserve"> HYPERLINK \l "_Toc149639285" </w:instrText>
      </w:r>
      <w:r>
        <w:fldChar w:fldCharType="separate"/>
      </w:r>
      <w:r w:rsidRPr="00EA4FA4">
        <w:rPr>
          <w:rStyle w:val="Hyperlink"/>
          <w:noProof/>
        </w:rPr>
        <w:t>Direction to staff</w:t>
      </w:r>
      <w:r>
        <w:rPr>
          <w:noProof/>
          <w:webHidden/>
        </w:rPr>
        <w:tab/>
      </w:r>
      <w:r>
        <w:rPr>
          <w:noProof/>
          <w:webHidden/>
        </w:rPr>
        <w:fldChar w:fldCharType="begin"/>
      </w:r>
      <w:r>
        <w:rPr>
          <w:noProof/>
          <w:webHidden/>
        </w:rPr>
        <w:instrText xml:space="preserve"> PAGEREF _Toc149639285 \h </w:instrText>
      </w:r>
      <w:r>
        <w:rPr>
          <w:noProof/>
          <w:webHidden/>
        </w:rPr>
        <w:fldChar w:fldCharType="separate"/>
      </w:r>
      <w:r>
        <w:rPr>
          <w:noProof/>
          <w:webHidden/>
        </w:rPr>
        <w:t>1</w:t>
      </w:r>
      <w:r>
        <w:rPr>
          <w:noProof/>
          <w:webHidden/>
        </w:rPr>
        <w:fldChar w:fldCharType="end"/>
      </w:r>
      <w:r>
        <w:fldChar w:fldCharType="end"/>
      </w:r>
    </w:p>
    <w:p w:rsidR="00061FB6" w14:paraId="7FC440B9" w14:textId="14A01D4F">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"_Toc149639286" </w:instrText>
      </w:r>
      <w:r>
        <w:fldChar w:fldCharType="separate"/>
      </w:r>
      <w:r w:rsidRPr="00EA4FA4">
        <w:rPr>
          <w:rStyle w:val="Hyperlink"/>
          <w:noProof/>
        </w:rPr>
        <w:t>Direction to industry</w:t>
      </w:r>
      <w:r>
        <w:rPr>
          <w:noProof/>
          <w:webHidden/>
        </w:rPr>
        <w:tab/>
      </w:r>
      <w:r>
        <w:rPr>
          <w:noProof/>
          <w:webHidden/>
        </w:rPr>
        <w:fldChar w:fldCharType="begin"/>
      </w:r>
      <w:r>
        <w:rPr>
          <w:noProof/>
          <w:webHidden/>
        </w:rPr>
        <w:instrText xml:space="preserve"> PAGEREF _Toc149639286 \h </w:instrText>
      </w:r>
      <w:r>
        <w:rPr>
          <w:noProof/>
          <w:webHidden/>
        </w:rPr>
        <w:fldChar w:fldCharType="separate"/>
      </w:r>
      <w:r>
        <w:rPr>
          <w:noProof/>
          <w:webHidden/>
        </w:rPr>
        <w:t>1</w:t>
      </w:r>
      <w:r>
        <w:rPr>
          <w:noProof/>
          <w:webHidden/>
        </w:rPr>
        <w:fldChar w:fldCharType="end"/>
      </w:r>
      <w:r>
        <w:fldChar w:fldCharType="end"/>
      </w:r>
    </w:p>
    <w:p w:rsidR="00061FB6" w14:paraId="26F400FB" w14:textId="2137BB6B">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"_Toc149639287" </w:instrText>
      </w:r>
      <w:r>
        <w:fldChar w:fldCharType="separate"/>
      </w:r>
      <w:r w:rsidRPr="00EA4FA4">
        <w:rPr>
          <w:rStyle w:val="Hyperlink"/>
          <w:noProof/>
        </w:rPr>
        <w:t>Direction to accredited property packhouses</w:t>
      </w:r>
      <w:r>
        <w:rPr>
          <w:noProof/>
          <w:webHidden/>
        </w:rPr>
        <w:tab/>
      </w:r>
      <w:r>
        <w:rPr>
          <w:noProof/>
          <w:webHidden/>
        </w:rPr>
        <w:fldChar w:fldCharType="begin"/>
      </w:r>
      <w:r>
        <w:rPr>
          <w:noProof/>
          <w:webHidden/>
        </w:rPr>
        <w:instrText xml:space="preserve"> PAGEREF _Toc149639287 \h </w:instrText>
      </w:r>
      <w:r>
        <w:rPr>
          <w:noProof/>
          <w:webHidden/>
        </w:rPr>
        <w:fldChar w:fldCharType="separate"/>
      </w:r>
      <w:r>
        <w:rPr>
          <w:noProof/>
          <w:webHidden/>
        </w:rPr>
        <w:t>1</w:t>
      </w:r>
      <w:r>
        <w:rPr>
          <w:noProof/>
          <w:webHidden/>
        </w:rPr>
        <w:fldChar w:fldCharType="end"/>
      </w:r>
      <w:r>
        <w:fldChar w:fldCharType="end"/>
      </w:r>
    </w:p>
    <w:p w:rsidR="00061FB6" w14:paraId="79D655C0" w14:textId="7AF21C95">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"_Toc149639288" </w:instrText>
      </w:r>
      <w:r>
        <w:fldChar w:fldCharType="separate"/>
      </w:r>
      <w:r w:rsidRPr="00EA4FA4">
        <w:rPr>
          <w:rStyle w:val="Hyperlink"/>
          <w:noProof/>
        </w:rPr>
        <w:t>Summary of main points</w:t>
      </w:r>
      <w:r>
        <w:rPr>
          <w:noProof/>
          <w:webHidden/>
        </w:rPr>
        <w:tab/>
      </w:r>
      <w:r>
        <w:rPr>
          <w:noProof/>
          <w:webHidden/>
        </w:rPr>
        <w:fldChar w:fldCharType="begin"/>
      </w:r>
      <w:r>
        <w:rPr>
          <w:noProof/>
          <w:webHidden/>
        </w:rPr>
        <w:instrText xml:space="preserve"> PAGEREF _Toc149639288 \h </w:instrText>
      </w:r>
      <w:r>
        <w:rPr>
          <w:noProof/>
          <w:webHidden/>
        </w:rPr>
        <w:fldChar w:fldCharType="separate"/>
      </w:r>
      <w:r>
        <w:rPr>
          <w:noProof/>
          <w:webHidden/>
        </w:rPr>
        <w:t>1</w:t>
      </w:r>
      <w:r>
        <w:rPr>
          <w:noProof/>
          <w:webHidden/>
        </w:rPr>
        <w:fldChar w:fldCharType="end"/>
      </w:r>
      <w:r>
        <w:fldChar w:fldCharType="end"/>
      </w:r>
    </w:p>
    <w:p w:rsidR="00061FB6" w14:paraId="2EA4AC46" w14:textId="5EC69EA9">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"_Toc149639289" </w:instrText>
      </w:r>
      <w:r>
        <w:fldChar w:fldCharType="separate"/>
      </w:r>
      <w:r w:rsidRPr="00EA4FA4">
        <w:rPr>
          <w:rStyle w:val="Hyperlink"/>
          <w:noProof/>
        </w:rPr>
        <w:t>Purpose of this document</w:t>
      </w:r>
      <w:r>
        <w:rPr>
          <w:noProof/>
          <w:webHidden/>
        </w:rPr>
        <w:tab/>
      </w:r>
      <w:r>
        <w:rPr>
          <w:noProof/>
          <w:webHidden/>
        </w:rPr>
        <w:fldChar w:fldCharType="begin"/>
      </w:r>
      <w:r>
        <w:rPr>
          <w:noProof/>
          <w:webHidden/>
        </w:rPr>
        <w:instrText xml:space="preserve"> PAGEREF _Toc149639289 \h </w:instrText>
      </w:r>
      <w:r>
        <w:rPr>
          <w:noProof/>
          <w:webHidden/>
        </w:rPr>
        <w:fldChar w:fldCharType="separate"/>
      </w:r>
      <w:r>
        <w:rPr>
          <w:noProof/>
          <w:webHidden/>
        </w:rPr>
        <w:t>3</w:t>
      </w:r>
      <w:r>
        <w:rPr>
          <w:noProof/>
          <w:webHidden/>
        </w:rPr>
        <w:fldChar w:fldCharType="end"/>
      </w:r>
      <w:r>
        <w:fldChar w:fldCharType="end"/>
      </w:r>
    </w:p>
    <w:p w:rsidR="00061FB6" w14:paraId="7E71C747" w14:textId="140BB603">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"_Toc149639290" </w:instrText>
      </w:r>
      <w:r>
        <w:fldChar w:fldCharType="separate"/>
      </w:r>
      <w:r w:rsidRPr="00EA4FA4">
        <w:rPr>
          <w:rStyle w:val="Hyperlink"/>
          <w:noProof/>
        </w:rPr>
        <w:t>Definitions</w:t>
      </w:r>
      <w:r>
        <w:rPr>
          <w:noProof/>
          <w:webHidden/>
        </w:rPr>
        <w:tab/>
      </w:r>
      <w:r>
        <w:rPr>
          <w:noProof/>
          <w:webHidden/>
        </w:rPr>
        <w:fldChar w:fldCharType="begin"/>
      </w:r>
      <w:r>
        <w:rPr>
          <w:noProof/>
          <w:webHidden/>
        </w:rPr>
        <w:instrText xml:space="preserve"> PAGEREF _Toc149639290 \h </w:instrText>
      </w:r>
      <w:r>
        <w:rPr>
          <w:noProof/>
          <w:webHidden/>
        </w:rPr>
        <w:fldChar w:fldCharType="separate"/>
      </w:r>
      <w:r>
        <w:rPr>
          <w:noProof/>
          <w:webHidden/>
        </w:rPr>
        <w:t>3</w:t>
      </w:r>
      <w:r>
        <w:rPr>
          <w:noProof/>
          <w:webHidden/>
        </w:rPr>
        <w:fldChar w:fldCharType="end"/>
      </w:r>
      <w:r>
        <w:fldChar w:fldCharType="end"/>
      </w:r>
    </w:p>
    <w:p w:rsidR="00061FB6" w14:paraId="6DF6E46E" w14:textId="0F429EAB">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"_Toc149639291" </w:instrText>
      </w:r>
      <w:r>
        <w:fldChar w:fldCharType="separate"/>
      </w:r>
      <w:r w:rsidRPr="00EA4FA4">
        <w:rPr>
          <w:rStyle w:val="Hyperlink"/>
          <w:noProof/>
        </w:rPr>
        <w:t>Legislative framework</w:t>
      </w:r>
      <w:r>
        <w:rPr>
          <w:noProof/>
          <w:webHidden/>
        </w:rPr>
        <w:tab/>
      </w:r>
      <w:r>
        <w:rPr>
          <w:noProof/>
          <w:webHidden/>
        </w:rPr>
        <w:fldChar w:fldCharType="begin"/>
      </w:r>
      <w:r>
        <w:rPr>
          <w:noProof/>
          <w:webHidden/>
        </w:rPr>
        <w:instrText xml:space="preserve"> PAGEREF _Toc149639291 \h </w:instrText>
      </w:r>
      <w:r>
        <w:rPr>
          <w:noProof/>
          <w:webHidden/>
        </w:rPr>
        <w:fldChar w:fldCharType="separate"/>
      </w:r>
      <w:r>
        <w:rPr>
          <w:noProof/>
          <w:webHidden/>
        </w:rPr>
        <w:t>3</w:t>
      </w:r>
      <w:r>
        <w:rPr>
          <w:noProof/>
          <w:webHidden/>
        </w:rPr>
        <w:fldChar w:fldCharType="end"/>
      </w:r>
      <w:r>
        <w:fldChar w:fldCharType="end"/>
      </w:r>
    </w:p>
    <w:p w:rsidR="00061FB6" w14:paraId="33A630B2" w14:textId="37BCED12">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"_Toc149639292" </w:instrText>
      </w:r>
      <w:r>
        <w:fldChar w:fldCharType="separate"/>
      </w:r>
      <w:r w:rsidRPr="00EA4FA4">
        <w:rPr>
          <w:rStyle w:val="Hyperlink"/>
          <w:noProof/>
        </w:rPr>
        <w:t>Roles and responsibilities</w:t>
      </w:r>
      <w:r>
        <w:rPr>
          <w:noProof/>
          <w:webHidden/>
        </w:rPr>
        <w:tab/>
      </w:r>
      <w:r>
        <w:rPr>
          <w:noProof/>
          <w:webHidden/>
        </w:rPr>
        <w:fldChar w:fldCharType="begin"/>
      </w:r>
      <w:r>
        <w:rPr>
          <w:noProof/>
          <w:webHidden/>
        </w:rPr>
        <w:instrText xml:space="preserve"> PAGEREF _Toc149639292 \h </w:instrText>
      </w:r>
      <w:r>
        <w:rPr>
          <w:noProof/>
          <w:webHidden/>
        </w:rPr>
        <w:fldChar w:fldCharType="separate"/>
      </w:r>
      <w:r>
        <w:rPr>
          <w:noProof/>
          <w:webHidden/>
        </w:rPr>
        <w:t>4</w:t>
      </w:r>
      <w:r>
        <w:rPr>
          <w:noProof/>
          <w:webHidden/>
        </w:rPr>
        <w:fldChar w:fldCharType="end"/>
      </w:r>
      <w:r>
        <w:fldChar w:fldCharType="end"/>
      </w:r>
    </w:p>
    <w:p w:rsidR="00061FB6" w14:paraId="09A6E353" w14:textId="4C9F5107">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"_Toc149639293" </w:instrText>
      </w:r>
      <w:r>
        <w:fldChar w:fldCharType="separate"/>
      </w:r>
      <w:r w:rsidRPr="00EA4FA4">
        <w:rPr>
          <w:rStyle w:val="Hyperlink"/>
          <w:rFonts w:cs="Calibri"/>
          <w:noProof/>
          <w:lang w:val="en"/>
        </w:rPr>
        <w:t>Packhouse grower supplier model</w:t>
      </w:r>
      <w:r>
        <w:rPr>
          <w:noProof/>
          <w:webHidden/>
        </w:rPr>
        <w:tab/>
      </w:r>
      <w:r>
        <w:rPr>
          <w:noProof/>
          <w:webHidden/>
        </w:rPr>
        <w:fldChar w:fldCharType="begin"/>
      </w:r>
      <w:r>
        <w:rPr>
          <w:noProof/>
          <w:webHidden/>
        </w:rPr>
        <w:instrText xml:space="preserve"> PAGEREF _Toc149639293 \h </w:instrText>
      </w:r>
      <w:r>
        <w:rPr>
          <w:noProof/>
          <w:webHidden/>
        </w:rPr>
        <w:fldChar w:fldCharType="separate"/>
      </w:r>
      <w:r>
        <w:rPr>
          <w:noProof/>
          <w:webHidden/>
        </w:rPr>
        <w:t>5</w:t>
      </w:r>
      <w:r>
        <w:rPr>
          <w:noProof/>
          <w:webHidden/>
        </w:rPr>
        <w:fldChar w:fldCharType="end"/>
      </w:r>
      <w:r>
        <w:fldChar w:fldCharType="end"/>
      </w:r>
    </w:p>
    <w:p w:rsidR="00061FB6" w14:paraId="626BA5A4" w14:textId="3524544D">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"_Toc149639294" </w:instrText>
      </w:r>
      <w:r>
        <w:fldChar w:fldCharType="separate"/>
      </w:r>
      <w:r w:rsidRPr="00EA4FA4">
        <w:rPr>
          <w:rStyle w:val="Hyperlink"/>
          <w:noProof/>
        </w:rPr>
        <w:t>Packhouse representative</w:t>
      </w:r>
      <w:r>
        <w:rPr>
          <w:noProof/>
          <w:webHidden/>
        </w:rPr>
        <w:tab/>
      </w:r>
      <w:r>
        <w:rPr>
          <w:noProof/>
          <w:webHidden/>
        </w:rPr>
        <w:fldChar w:fldCharType="begin"/>
      </w:r>
      <w:r>
        <w:rPr>
          <w:noProof/>
          <w:webHidden/>
        </w:rPr>
        <w:instrText xml:space="preserve"> PAGEREF _Toc149639294 \h </w:instrText>
      </w:r>
      <w:r>
        <w:rPr>
          <w:noProof/>
          <w:webHidden/>
        </w:rPr>
        <w:fldChar w:fldCharType="separate"/>
      </w:r>
      <w:r>
        <w:rPr>
          <w:noProof/>
          <w:webHidden/>
        </w:rPr>
        <w:t>5</w:t>
      </w:r>
      <w:r>
        <w:rPr>
          <w:noProof/>
          <w:webHidden/>
        </w:rPr>
        <w:fldChar w:fldCharType="end"/>
      </w:r>
      <w:r>
        <w:fldChar w:fldCharType="end"/>
      </w:r>
    </w:p>
    <w:p w:rsidR="00061FB6" w14:paraId="56BE7126" w14:textId="492449A8">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"_Toc149639295" </w:instrText>
      </w:r>
      <w:r>
        <w:fldChar w:fldCharType="separate"/>
      </w:r>
      <w:r w:rsidRPr="00EA4FA4">
        <w:rPr>
          <w:rStyle w:val="Hyperlink"/>
          <w:noProof/>
          <w:lang w:val="en"/>
        </w:rPr>
        <w:t>Prerequisite requirements</w:t>
      </w:r>
      <w:r>
        <w:rPr>
          <w:noProof/>
          <w:webHidden/>
        </w:rPr>
        <w:tab/>
      </w:r>
      <w:r>
        <w:rPr>
          <w:noProof/>
          <w:webHidden/>
        </w:rPr>
        <w:fldChar w:fldCharType="begin"/>
      </w:r>
      <w:r>
        <w:rPr>
          <w:noProof/>
          <w:webHidden/>
        </w:rPr>
        <w:instrText xml:space="preserve"> PAGEREF _Toc149639295 \h </w:instrText>
      </w:r>
      <w:r>
        <w:rPr>
          <w:noProof/>
          <w:webHidden/>
        </w:rPr>
        <w:fldChar w:fldCharType="separate"/>
      </w:r>
      <w:r>
        <w:rPr>
          <w:noProof/>
          <w:webHidden/>
        </w:rPr>
        <w:t>6</w:t>
      </w:r>
      <w:r>
        <w:rPr>
          <w:noProof/>
          <w:webHidden/>
        </w:rPr>
        <w:fldChar w:fldCharType="end"/>
      </w:r>
      <w:r>
        <w:fldChar w:fldCharType="end"/>
      </w:r>
    </w:p>
    <w:p w:rsidR="00061FB6" w14:paraId="6307A036" w14:textId="4C3ED06F">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"_Toc149639296" </w:instrText>
      </w:r>
      <w:r>
        <w:fldChar w:fldCharType="separate"/>
      </w:r>
      <w:r w:rsidRPr="00EA4FA4">
        <w:rPr>
          <w:rStyle w:val="Hyperlink"/>
          <w:noProof/>
        </w:rPr>
        <w:t>What are the requirements for accreditation under the model?</w:t>
      </w:r>
      <w:r>
        <w:rPr>
          <w:noProof/>
          <w:webHidden/>
        </w:rPr>
        <w:tab/>
      </w:r>
      <w:r>
        <w:rPr>
          <w:noProof/>
          <w:webHidden/>
        </w:rPr>
        <w:fldChar w:fldCharType="begin"/>
      </w:r>
      <w:r>
        <w:rPr>
          <w:noProof/>
          <w:webHidden/>
        </w:rPr>
        <w:instrText xml:space="preserve"> PAGEREF _Toc149639296 \h </w:instrText>
      </w:r>
      <w:r>
        <w:rPr>
          <w:noProof/>
          <w:webHidden/>
        </w:rPr>
        <w:fldChar w:fldCharType="separate"/>
      </w:r>
      <w:r>
        <w:rPr>
          <w:noProof/>
          <w:webHidden/>
        </w:rPr>
        <w:t>6</w:t>
      </w:r>
      <w:r>
        <w:rPr>
          <w:noProof/>
          <w:webHidden/>
        </w:rPr>
        <w:fldChar w:fldCharType="end"/>
      </w:r>
      <w:r>
        <w:fldChar w:fldCharType="end"/>
      </w:r>
    </w:p>
    <w:p w:rsidR="00061FB6" w14:paraId="369A168D" w14:textId="40047099">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"_Toc149639297" </w:instrText>
      </w:r>
      <w:r>
        <w:fldChar w:fldCharType="separate"/>
      </w:r>
      <w:r w:rsidRPr="00EA4FA4">
        <w:rPr>
          <w:rStyle w:val="Hyperlink"/>
          <w:noProof/>
        </w:rPr>
        <w:t>Application process and requirements</w:t>
      </w:r>
      <w:r>
        <w:rPr>
          <w:noProof/>
          <w:webHidden/>
        </w:rPr>
        <w:tab/>
      </w:r>
      <w:r>
        <w:rPr>
          <w:noProof/>
          <w:webHidden/>
        </w:rPr>
        <w:fldChar w:fldCharType="begin"/>
      </w:r>
      <w:r>
        <w:rPr>
          <w:noProof/>
          <w:webHidden/>
        </w:rPr>
        <w:instrText xml:space="preserve"> PAGEREF _Toc149639297 \h </w:instrText>
      </w:r>
      <w:r>
        <w:rPr>
          <w:noProof/>
          <w:webHidden/>
        </w:rPr>
        <w:fldChar w:fldCharType="separate"/>
      </w:r>
      <w:r>
        <w:rPr>
          <w:noProof/>
          <w:webHidden/>
        </w:rPr>
        <w:t>6</w:t>
      </w:r>
      <w:r>
        <w:rPr>
          <w:noProof/>
          <w:webHidden/>
        </w:rPr>
        <w:fldChar w:fldCharType="end"/>
      </w:r>
      <w:r>
        <w:fldChar w:fldCharType="end"/>
      </w:r>
    </w:p>
    <w:p w:rsidR="00061FB6" w14:paraId="505FFE62" w14:textId="5EC9F350">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"_Toc149639298" </w:instrText>
      </w:r>
      <w:r>
        <w:fldChar w:fldCharType="separate"/>
      </w:r>
      <w:r w:rsidRPr="00EA4FA4">
        <w:rPr>
          <w:rStyle w:val="Hyperlink"/>
          <w:noProof/>
        </w:rPr>
        <w:t>Packhouse management of growers template</w:t>
      </w:r>
      <w:r>
        <w:rPr>
          <w:noProof/>
          <w:webHidden/>
        </w:rPr>
        <w:tab/>
      </w:r>
      <w:r>
        <w:rPr>
          <w:noProof/>
          <w:webHidden/>
        </w:rPr>
        <w:fldChar w:fldCharType="begin"/>
      </w:r>
      <w:r>
        <w:rPr>
          <w:noProof/>
          <w:webHidden/>
        </w:rPr>
        <w:instrText xml:space="preserve"> PAGEREF _Toc149639298 \h </w:instrText>
      </w:r>
      <w:r>
        <w:rPr>
          <w:noProof/>
          <w:webHidden/>
        </w:rPr>
        <w:fldChar w:fldCharType="separate"/>
      </w:r>
      <w:r>
        <w:rPr>
          <w:noProof/>
          <w:webHidden/>
        </w:rPr>
        <w:t>6</w:t>
      </w:r>
      <w:r>
        <w:rPr>
          <w:noProof/>
          <w:webHidden/>
        </w:rPr>
        <w:fldChar w:fldCharType="end"/>
      </w:r>
      <w:r>
        <w:fldChar w:fldCharType="end"/>
      </w:r>
    </w:p>
    <w:p w:rsidR="00061FB6" w14:paraId="0DAEC34E" w14:textId="776B3C01">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"_Toc149639299" </w:instrText>
      </w:r>
      <w:r>
        <w:fldChar w:fldCharType="separate"/>
      </w:r>
      <w:r w:rsidRPr="00EA4FA4">
        <w:rPr>
          <w:rStyle w:val="Hyperlink"/>
          <w:noProof/>
        </w:rPr>
        <w:t>Accreditation notice and period</w:t>
      </w:r>
      <w:r>
        <w:rPr>
          <w:noProof/>
          <w:webHidden/>
        </w:rPr>
        <w:tab/>
      </w:r>
      <w:r>
        <w:rPr>
          <w:noProof/>
          <w:webHidden/>
        </w:rPr>
        <w:fldChar w:fldCharType="begin"/>
      </w:r>
      <w:r>
        <w:rPr>
          <w:noProof/>
          <w:webHidden/>
        </w:rPr>
        <w:instrText xml:space="preserve"> PAGEREF _Toc149639299 \h </w:instrText>
      </w:r>
      <w:r>
        <w:rPr>
          <w:noProof/>
          <w:webHidden/>
        </w:rPr>
        <w:fldChar w:fldCharType="separate"/>
      </w:r>
      <w:r>
        <w:rPr>
          <w:noProof/>
          <w:webHidden/>
        </w:rPr>
        <w:t>7</w:t>
      </w:r>
      <w:r>
        <w:rPr>
          <w:noProof/>
          <w:webHidden/>
        </w:rPr>
        <w:fldChar w:fldCharType="end"/>
      </w:r>
      <w:r>
        <w:fldChar w:fldCharType="end"/>
      </w:r>
    </w:p>
    <w:p w:rsidR="00061FB6" w14:paraId="048748AD" w14:textId="16788613">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"_Toc149639300" </w:instrText>
      </w:r>
      <w:r>
        <w:fldChar w:fldCharType="separate"/>
      </w:r>
      <w:r w:rsidRPr="00EA4FA4">
        <w:rPr>
          <w:rStyle w:val="Hyperlink"/>
          <w:noProof/>
        </w:rPr>
        <w:t>Requirements for packhouses</w:t>
      </w:r>
      <w:r>
        <w:rPr>
          <w:noProof/>
          <w:webHidden/>
        </w:rPr>
        <w:tab/>
      </w:r>
      <w:r>
        <w:rPr>
          <w:noProof/>
          <w:webHidden/>
        </w:rPr>
        <w:fldChar w:fldCharType="begin"/>
      </w:r>
      <w:r>
        <w:rPr>
          <w:noProof/>
          <w:webHidden/>
        </w:rPr>
        <w:instrText xml:space="preserve"> PAGEREF _Toc149639300 \h </w:instrText>
      </w:r>
      <w:r>
        <w:rPr>
          <w:noProof/>
          <w:webHidden/>
        </w:rPr>
        <w:fldChar w:fldCharType="separate"/>
      </w:r>
      <w:r>
        <w:rPr>
          <w:noProof/>
          <w:webHidden/>
        </w:rPr>
        <w:t>7</w:t>
      </w:r>
      <w:r>
        <w:rPr>
          <w:noProof/>
          <w:webHidden/>
        </w:rPr>
        <w:fldChar w:fldCharType="end"/>
      </w:r>
      <w:r>
        <w:fldChar w:fldCharType="end"/>
      </w:r>
    </w:p>
    <w:p w:rsidR="00061FB6" w14:paraId="54FBD74F" w14:textId="5C2BDDF7">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"_Toc149639301" </w:instrText>
      </w:r>
      <w:r>
        <w:fldChar w:fldCharType="separate"/>
      </w:r>
      <w:r w:rsidRPr="00EA4FA4">
        <w:rPr>
          <w:rStyle w:val="Hyperlink"/>
          <w:noProof/>
        </w:rPr>
        <w:t>List of accredited properties</w:t>
      </w:r>
      <w:r>
        <w:rPr>
          <w:noProof/>
          <w:webHidden/>
        </w:rPr>
        <w:tab/>
      </w:r>
      <w:r>
        <w:rPr>
          <w:noProof/>
          <w:webHidden/>
        </w:rPr>
        <w:fldChar w:fldCharType="begin"/>
      </w:r>
      <w:r>
        <w:rPr>
          <w:noProof/>
          <w:webHidden/>
        </w:rPr>
        <w:instrText xml:space="preserve"> PAGEREF _Toc149639301 \h </w:instrText>
      </w:r>
      <w:r>
        <w:rPr>
          <w:noProof/>
          <w:webHidden/>
        </w:rPr>
        <w:fldChar w:fldCharType="separate"/>
      </w:r>
      <w:r>
        <w:rPr>
          <w:noProof/>
          <w:webHidden/>
        </w:rPr>
        <w:t>7</w:t>
      </w:r>
      <w:r>
        <w:rPr>
          <w:noProof/>
          <w:webHidden/>
        </w:rPr>
        <w:fldChar w:fldCharType="end"/>
      </w:r>
      <w:r>
        <w:fldChar w:fldCharType="end"/>
      </w:r>
    </w:p>
    <w:p w:rsidR="00061FB6" w14:paraId="5C7FCFF5" w14:textId="069EE11A">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"_Toc149639302" </w:instrText>
      </w:r>
      <w:r>
        <w:fldChar w:fldCharType="separate"/>
      </w:r>
      <w:r w:rsidRPr="00EA4FA4">
        <w:rPr>
          <w:rStyle w:val="Hyperlink"/>
          <w:noProof/>
        </w:rPr>
        <w:t>Organisational chart</w:t>
      </w:r>
      <w:r>
        <w:rPr>
          <w:noProof/>
          <w:webHidden/>
        </w:rPr>
        <w:tab/>
      </w:r>
      <w:r>
        <w:rPr>
          <w:noProof/>
          <w:webHidden/>
        </w:rPr>
        <w:fldChar w:fldCharType="begin"/>
      </w:r>
      <w:r>
        <w:rPr>
          <w:noProof/>
          <w:webHidden/>
        </w:rPr>
        <w:instrText xml:space="preserve"> PAGEREF _Toc149639302 \h </w:instrText>
      </w:r>
      <w:r>
        <w:rPr>
          <w:noProof/>
          <w:webHidden/>
        </w:rPr>
        <w:fldChar w:fldCharType="separate"/>
      </w:r>
      <w:r>
        <w:rPr>
          <w:noProof/>
          <w:webHidden/>
        </w:rPr>
        <w:t>7</w:t>
      </w:r>
      <w:r>
        <w:rPr>
          <w:noProof/>
          <w:webHidden/>
        </w:rPr>
        <w:fldChar w:fldCharType="end"/>
      </w:r>
      <w:r>
        <w:fldChar w:fldCharType="end"/>
      </w:r>
    </w:p>
    <w:p w:rsidR="00061FB6" w14:paraId="2E59D72D" w14:textId="466C1BD8">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"_Toc149639303" </w:instrText>
      </w:r>
      <w:r>
        <w:fldChar w:fldCharType="separate"/>
      </w:r>
      <w:r w:rsidRPr="00EA4FA4">
        <w:rPr>
          <w:rStyle w:val="Hyperlink"/>
          <w:noProof/>
        </w:rPr>
        <w:t>Independent verification of activities</w:t>
      </w:r>
      <w:r>
        <w:rPr>
          <w:noProof/>
          <w:webHidden/>
        </w:rPr>
        <w:tab/>
      </w:r>
      <w:r>
        <w:rPr>
          <w:noProof/>
          <w:webHidden/>
        </w:rPr>
        <w:fldChar w:fldCharType="begin"/>
      </w:r>
      <w:r>
        <w:rPr>
          <w:noProof/>
          <w:webHidden/>
        </w:rPr>
        <w:instrText xml:space="preserve"> PAGEREF _Toc149639303 \h </w:instrText>
      </w:r>
      <w:r>
        <w:rPr>
          <w:noProof/>
          <w:webHidden/>
        </w:rPr>
        <w:fldChar w:fldCharType="separate"/>
      </w:r>
      <w:r>
        <w:rPr>
          <w:noProof/>
          <w:webHidden/>
        </w:rPr>
        <w:t>7</w:t>
      </w:r>
      <w:r>
        <w:rPr>
          <w:noProof/>
          <w:webHidden/>
        </w:rPr>
        <w:fldChar w:fldCharType="end"/>
      </w:r>
      <w:r>
        <w:fldChar w:fldCharType="end"/>
      </w:r>
    </w:p>
    <w:p w:rsidR="00061FB6" w14:paraId="47A0A5C6" w14:textId="701F1972">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"_Toc149639304" </w:instrText>
      </w:r>
      <w:r>
        <w:fldChar w:fldCharType="separate"/>
      </w:r>
      <w:r w:rsidRPr="00EA4FA4">
        <w:rPr>
          <w:rStyle w:val="Hyperlink"/>
          <w:noProof/>
        </w:rPr>
        <w:t>Training and education</w:t>
      </w:r>
      <w:r>
        <w:rPr>
          <w:noProof/>
          <w:webHidden/>
        </w:rPr>
        <w:tab/>
      </w:r>
      <w:r>
        <w:rPr>
          <w:noProof/>
          <w:webHidden/>
        </w:rPr>
        <w:fldChar w:fldCharType="begin"/>
      </w:r>
      <w:r>
        <w:rPr>
          <w:noProof/>
          <w:webHidden/>
        </w:rPr>
        <w:instrText xml:space="preserve"> PAGEREF _Toc149639304 \h </w:instrText>
      </w:r>
      <w:r>
        <w:rPr>
          <w:noProof/>
          <w:webHidden/>
        </w:rPr>
        <w:fldChar w:fldCharType="separate"/>
      </w:r>
      <w:r>
        <w:rPr>
          <w:noProof/>
          <w:webHidden/>
        </w:rPr>
        <w:t>8</w:t>
      </w:r>
      <w:r>
        <w:rPr>
          <w:noProof/>
          <w:webHidden/>
        </w:rPr>
        <w:fldChar w:fldCharType="end"/>
      </w:r>
      <w:r>
        <w:fldChar w:fldCharType="end"/>
      </w:r>
    </w:p>
    <w:p w:rsidR="00061FB6" w14:paraId="79048141" w14:textId="11465EC4">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"_Toc149639305" </w:instrText>
      </w:r>
      <w:r>
        <w:fldChar w:fldCharType="separate"/>
      </w:r>
      <w:r w:rsidRPr="00EA4FA4">
        <w:rPr>
          <w:rStyle w:val="Hyperlink"/>
          <w:noProof/>
        </w:rPr>
        <w:t>Training program</w:t>
      </w:r>
      <w:r>
        <w:rPr>
          <w:noProof/>
          <w:webHidden/>
        </w:rPr>
        <w:tab/>
      </w:r>
      <w:r>
        <w:rPr>
          <w:noProof/>
          <w:webHidden/>
        </w:rPr>
        <w:fldChar w:fldCharType="begin"/>
      </w:r>
      <w:r>
        <w:rPr>
          <w:noProof/>
          <w:webHidden/>
        </w:rPr>
        <w:instrText xml:space="preserve"> PAGEREF _Toc149639305 \h </w:instrText>
      </w:r>
      <w:r>
        <w:rPr>
          <w:noProof/>
          <w:webHidden/>
        </w:rPr>
        <w:fldChar w:fldCharType="separate"/>
      </w:r>
      <w:r>
        <w:rPr>
          <w:noProof/>
          <w:webHidden/>
        </w:rPr>
        <w:t>8</w:t>
      </w:r>
      <w:r>
        <w:rPr>
          <w:noProof/>
          <w:webHidden/>
        </w:rPr>
        <w:fldChar w:fldCharType="end"/>
      </w:r>
      <w:r>
        <w:fldChar w:fldCharType="end"/>
      </w:r>
    </w:p>
    <w:p w:rsidR="00061FB6" w14:paraId="3CDFA322" w14:textId="5F8D2830">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"_Toc149639306" </w:instrText>
      </w:r>
      <w:r>
        <w:fldChar w:fldCharType="separate"/>
      </w:r>
      <w:r w:rsidRPr="00EA4FA4">
        <w:rPr>
          <w:rStyle w:val="Hyperlink"/>
          <w:noProof/>
        </w:rPr>
        <w:t>Internal review</w:t>
      </w:r>
      <w:r>
        <w:rPr>
          <w:noProof/>
          <w:webHidden/>
        </w:rPr>
        <w:tab/>
      </w:r>
      <w:r>
        <w:rPr>
          <w:noProof/>
          <w:webHidden/>
        </w:rPr>
        <w:fldChar w:fldCharType="begin"/>
      </w:r>
      <w:r>
        <w:rPr>
          <w:noProof/>
          <w:webHidden/>
        </w:rPr>
        <w:instrText xml:space="preserve"> PAGEREF _Toc149639306 \h </w:instrText>
      </w:r>
      <w:r>
        <w:rPr>
          <w:noProof/>
          <w:webHidden/>
        </w:rPr>
        <w:fldChar w:fldCharType="separate"/>
      </w:r>
      <w:r>
        <w:rPr>
          <w:noProof/>
          <w:webHidden/>
        </w:rPr>
        <w:t>8</w:t>
      </w:r>
      <w:r>
        <w:rPr>
          <w:noProof/>
          <w:webHidden/>
        </w:rPr>
        <w:fldChar w:fldCharType="end"/>
      </w:r>
      <w:r>
        <w:fldChar w:fldCharType="end"/>
      </w:r>
    </w:p>
    <w:p w:rsidR="00061FB6" w14:paraId="6A822764" w14:textId="03F86772">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"_Toc149639307" </w:instrText>
      </w:r>
      <w:r>
        <w:fldChar w:fldCharType="separate"/>
      </w:r>
      <w:r w:rsidRPr="00EA4FA4">
        <w:rPr>
          <w:rStyle w:val="Hyperlink"/>
          <w:noProof/>
        </w:rPr>
        <w:t>Verification activities</w:t>
      </w:r>
      <w:r>
        <w:rPr>
          <w:noProof/>
          <w:webHidden/>
        </w:rPr>
        <w:tab/>
      </w:r>
      <w:r>
        <w:rPr>
          <w:noProof/>
          <w:webHidden/>
        </w:rPr>
        <w:fldChar w:fldCharType="begin"/>
      </w:r>
      <w:r>
        <w:rPr>
          <w:noProof/>
          <w:webHidden/>
        </w:rPr>
        <w:instrText xml:space="preserve"> PAGEREF _Toc149639307 \h </w:instrText>
      </w:r>
      <w:r>
        <w:rPr>
          <w:noProof/>
          <w:webHidden/>
        </w:rPr>
        <w:fldChar w:fldCharType="separate"/>
      </w:r>
      <w:r>
        <w:rPr>
          <w:noProof/>
          <w:webHidden/>
        </w:rPr>
        <w:t>8</w:t>
      </w:r>
      <w:r>
        <w:rPr>
          <w:noProof/>
          <w:webHidden/>
        </w:rPr>
        <w:fldChar w:fldCharType="end"/>
      </w:r>
      <w:r>
        <w:fldChar w:fldCharType="end"/>
      </w:r>
    </w:p>
    <w:p w:rsidR="00061FB6" w14:paraId="1E2E1194" w14:textId="3B74071F">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"_Toc149639308" </w:instrText>
      </w:r>
      <w:r>
        <w:fldChar w:fldCharType="separate"/>
      </w:r>
      <w:r w:rsidRPr="00EA4FA4">
        <w:rPr>
          <w:rStyle w:val="Hyperlink"/>
          <w:noProof/>
        </w:rPr>
        <w:t>Documentation review - p</w:t>
      </w:r>
      <w:r w:rsidRPr="00EA4FA4">
        <w:rPr>
          <w:rStyle w:val="Hyperlink"/>
          <w:rFonts w:eastAsia="Calibri"/>
          <w:noProof/>
        </w:rPr>
        <w:t>est management and crop monitor verification</w:t>
      </w:r>
      <w:r>
        <w:rPr>
          <w:noProof/>
          <w:webHidden/>
        </w:rPr>
        <w:tab/>
      </w:r>
      <w:r>
        <w:rPr>
          <w:noProof/>
          <w:webHidden/>
        </w:rPr>
        <w:fldChar w:fldCharType="begin"/>
      </w:r>
      <w:r>
        <w:rPr>
          <w:noProof/>
          <w:webHidden/>
        </w:rPr>
        <w:instrText xml:space="preserve"> PAGEREF _Toc149639308 \h </w:instrText>
      </w:r>
      <w:r>
        <w:rPr>
          <w:noProof/>
          <w:webHidden/>
        </w:rPr>
        <w:fldChar w:fldCharType="separate"/>
      </w:r>
      <w:r>
        <w:rPr>
          <w:noProof/>
          <w:webHidden/>
        </w:rPr>
        <w:t>8</w:t>
      </w:r>
      <w:r>
        <w:rPr>
          <w:noProof/>
          <w:webHidden/>
        </w:rPr>
        <w:fldChar w:fldCharType="end"/>
      </w:r>
      <w:r>
        <w:fldChar w:fldCharType="end"/>
      </w:r>
    </w:p>
    <w:p w:rsidR="00061FB6" w14:paraId="686523F8" w14:textId="198A591F">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"_Toc149639309" </w:instrText>
      </w:r>
      <w:r>
        <w:fldChar w:fldCharType="separate"/>
      </w:r>
      <w:r w:rsidRPr="00EA4FA4">
        <w:rPr>
          <w:rStyle w:val="Hyperlink"/>
          <w:noProof/>
        </w:rPr>
        <w:t>Documentation review - farm hygiene/good agricultural practices</w:t>
      </w:r>
      <w:r>
        <w:rPr>
          <w:noProof/>
          <w:webHidden/>
        </w:rPr>
        <w:tab/>
      </w:r>
      <w:r>
        <w:rPr>
          <w:noProof/>
          <w:webHidden/>
        </w:rPr>
        <w:fldChar w:fldCharType="begin"/>
      </w:r>
      <w:r>
        <w:rPr>
          <w:noProof/>
          <w:webHidden/>
        </w:rPr>
        <w:instrText xml:space="preserve"> PAGEREF _Toc149639309 \h </w:instrText>
      </w:r>
      <w:r>
        <w:rPr>
          <w:noProof/>
          <w:webHidden/>
        </w:rPr>
        <w:fldChar w:fldCharType="separate"/>
      </w:r>
      <w:r>
        <w:rPr>
          <w:noProof/>
          <w:webHidden/>
        </w:rPr>
        <w:t>9</w:t>
      </w:r>
      <w:r>
        <w:rPr>
          <w:noProof/>
          <w:webHidden/>
        </w:rPr>
        <w:fldChar w:fldCharType="end"/>
      </w:r>
      <w:r>
        <w:fldChar w:fldCharType="end"/>
      </w:r>
    </w:p>
    <w:p w:rsidR="00061FB6" w14:paraId="0B21CCB2" w14:textId="1BCF7DDA">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"_Toc149639310" </w:instrText>
      </w:r>
      <w:r>
        <w:fldChar w:fldCharType="separate"/>
      </w:r>
      <w:r w:rsidRPr="00EA4FA4">
        <w:rPr>
          <w:rStyle w:val="Hyperlink"/>
          <w:noProof/>
        </w:rPr>
        <w:t>On-farm inspection</w:t>
      </w:r>
      <w:r>
        <w:rPr>
          <w:noProof/>
          <w:webHidden/>
        </w:rPr>
        <w:tab/>
      </w:r>
      <w:r>
        <w:rPr>
          <w:noProof/>
          <w:webHidden/>
        </w:rPr>
        <w:fldChar w:fldCharType="begin"/>
      </w:r>
      <w:r>
        <w:rPr>
          <w:noProof/>
          <w:webHidden/>
        </w:rPr>
        <w:instrText xml:space="preserve"> PAGEREF _Toc149639310 \h </w:instrText>
      </w:r>
      <w:r>
        <w:rPr>
          <w:noProof/>
          <w:webHidden/>
        </w:rPr>
        <w:fldChar w:fldCharType="separate"/>
      </w:r>
      <w:r>
        <w:rPr>
          <w:noProof/>
          <w:webHidden/>
        </w:rPr>
        <w:t>9</w:t>
      </w:r>
      <w:r>
        <w:rPr>
          <w:noProof/>
          <w:webHidden/>
        </w:rPr>
        <w:fldChar w:fldCharType="end"/>
      </w:r>
      <w:r>
        <w:fldChar w:fldCharType="end"/>
      </w:r>
    </w:p>
    <w:p w:rsidR="00061FB6" w14:paraId="2AB675D9" w14:textId="0134C73A">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"_Toc149639311" </w:instrText>
      </w:r>
      <w:r>
        <w:fldChar w:fldCharType="separate"/>
      </w:r>
      <w:r w:rsidRPr="00EA4FA4">
        <w:rPr>
          <w:rStyle w:val="Hyperlink"/>
          <w:noProof/>
        </w:rPr>
        <w:t>Action procedures</w:t>
      </w:r>
      <w:r>
        <w:rPr>
          <w:noProof/>
          <w:webHidden/>
        </w:rPr>
        <w:tab/>
      </w:r>
      <w:r>
        <w:rPr>
          <w:noProof/>
          <w:webHidden/>
        </w:rPr>
        <w:fldChar w:fldCharType="begin"/>
      </w:r>
      <w:r>
        <w:rPr>
          <w:noProof/>
          <w:webHidden/>
        </w:rPr>
        <w:instrText xml:space="preserve"> PAGEREF _Toc149639311 \h </w:instrText>
      </w:r>
      <w:r>
        <w:rPr>
          <w:noProof/>
          <w:webHidden/>
        </w:rPr>
        <w:fldChar w:fldCharType="separate"/>
      </w:r>
      <w:r>
        <w:rPr>
          <w:noProof/>
          <w:webHidden/>
        </w:rPr>
        <w:t>9</w:t>
      </w:r>
      <w:r>
        <w:rPr>
          <w:noProof/>
          <w:webHidden/>
        </w:rPr>
        <w:fldChar w:fldCharType="end"/>
      </w:r>
      <w:r>
        <w:fldChar w:fldCharType="end"/>
      </w:r>
    </w:p>
    <w:p w:rsidR="00061FB6" w14:paraId="34D3CD9D" w14:textId="7FDE44C0">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"_Toc149639312" </w:instrText>
      </w:r>
      <w:r>
        <w:fldChar w:fldCharType="separate"/>
      </w:r>
      <w:r w:rsidRPr="00EA4FA4">
        <w:rPr>
          <w:rStyle w:val="Hyperlink"/>
          <w:noProof/>
        </w:rPr>
        <w:t>Minor issues identified</w:t>
      </w:r>
      <w:r>
        <w:rPr>
          <w:noProof/>
          <w:webHidden/>
        </w:rPr>
        <w:tab/>
      </w:r>
      <w:r>
        <w:rPr>
          <w:noProof/>
          <w:webHidden/>
        </w:rPr>
        <w:fldChar w:fldCharType="begin"/>
      </w:r>
      <w:r>
        <w:rPr>
          <w:noProof/>
          <w:webHidden/>
        </w:rPr>
        <w:instrText xml:space="preserve"> PAGEREF _Toc149639312 \h </w:instrText>
      </w:r>
      <w:r>
        <w:rPr>
          <w:noProof/>
          <w:webHidden/>
        </w:rPr>
        <w:fldChar w:fldCharType="separate"/>
      </w:r>
      <w:r>
        <w:rPr>
          <w:noProof/>
          <w:webHidden/>
        </w:rPr>
        <w:t>9</w:t>
      </w:r>
      <w:r>
        <w:rPr>
          <w:noProof/>
          <w:webHidden/>
        </w:rPr>
        <w:fldChar w:fldCharType="end"/>
      </w:r>
      <w:r>
        <w:fldChar w:fldCharType="end"/>
      </w:r>
    </w:p>
    <w:p w:rsidR="00061FB6" w14:paraId="3C83DA53" w14:textId="66BAD2BB">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"_Toc149639313" </w:instrText>
      </w:r>
      <w:r>
        <w:fldChar w:fldCharType="separate"/>
      </w:r>
      <w:r w:rsidRPr="00EA4FA4">
        <w:rPr>
          <w:rStyle w:val="Hyperlink"/>
          <w:noProof/>
        </w:rPr>
        <w:t>Major issues identified</w:t>
      </w:r>
      <w:r>
        <w:rPr>
          <w:noProof/>
          <w:webHidden/>
        </w:rPr>
        <w:tab/>
      </w:r>
      <w:r>
        <w:rPr>
          <w:noProof/>
          <w:webHidden/>
        </w:rPr>
        <w:fldChar w:fldCharType="begin"/>
      </w:r>
      <w:r>
        <w:rPr>
          <w:noProof/>
          <w:webHidden/>
        </w:rPr>
        <w:instrText xml:space="preserve"> PAGEREF _Toc149639313 \h </w:instrText>
      </w:r>
      <w:r>
        <w:rPr>
          <w:noProof/>
          <w:webHidden/>
        </w:rPr>
        <w:fldChar w:fldCharType="separate"/>
      </w:r>
      <w:r>
        <w:rPr>
          <w:noProof/>
          <w:webHidden/>
        </w:rPr>
        <w:t>9</w:t>
      </w:r>
      <w:r>
        <w:rPr>
          <w:noProof/>
          <w:webHidden/>
        </w:rPr>
        <w:fldChar w:fldCharType="end"/>
      </w:r>
      <w:r>
        <w:fldChar w:fldCharType="end"/>
      </w:r>
    </w:p>
    <w:p w:rsidR="00061FB6" w14:paraId="295B7746" w14:textId="4F93EE8E">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"_Toc149639314" </w:instrText>
      </w:r>
      <w:r>
        <w:fldChar w:fldCharType="separate"/>
      </w:r>
      <w:r w:rsidRPr="00EA4FA4">
        <w:rPr>
          <w:rStyle w:val="Hyperlink"/>
          <w:rFonts w:cs="Calibri"/>
          <w:noProof/>
        </w:rPr>
        <w:t>Audit</w:t>
      </w:r>
      <w:r>
        <w:rPr>
          <w:noProof/>
          <w:webHidden/>
        </w:rPr>
        <w:tab/>
      </w:r>
      <w:r>
        <w:rPr>
          <w:noProof/>
          <w:webHidden/>
        </w:rPr>
        <w:fldChar w:fldCharType="begin"/>
      </w:r>
      <w:r>
        <w:rPr>
          <w:noProof/>
          <w:webHidden/>
        </w:rPr>
        <w:instrText xml:space="preserve"> PAGEREF _Toc149639314 \h </w:instrText>
      </w:r>
      <w:r>
        <w:rPr>
          <w:noProof/>
          <w:webHidden/>
        </w:rPr>
        <w:fldChar w:fldCharType="separate"/>
      </w:r>
      <w:r>
        <w:rPr>
          <w:noProof/>
          <w:webHidden/>
        </w:rPr>
        <w:t>10</w:t>
      </w:r>
      <w:r>
        <w:rPr>
          <w:noProof/>
          <w:webHidden/>
        </w:rPr>
        <w:fldChar w:fldCharType="end"/>
      </w:r>
      <w:r>
        <w:fldChar w:fldCharType="end"/>
      </w:r>
    </w:p>
    <w:p w:rsidR="00061FB6" w14:paraId="34FB7918" w14:textId="4D364BE5">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"_Toc149639315" </w:instrText>
      </w:r>
      <w:r>
        <w:fldChar w:fldCharType="separate"/>
      </w:r>
      <w:r w:rsidRPr="00EA4FA4">
        <w:rPr>
          <w:rStyle w:val="Hyperlink"/>
          <w:rFonts w:cs="Calibri"/>
          <w:noProof/>
        </w:rPr>
        <w:t>Changes in circumstance</w:t>
      </w:r>
      <w:r>
        <w:rPr>
          <w:noProof/>
          <w:webHidden/>
        </w:rPr>
        <w:tab/>
      </w:r>
      <w:r>
        <w:rPr>
          <w:noProof/>
          <w:webHidden/>
        </w:rPr>
        <w:fldChar w:fldCharType="begin"/>
      </w:r>
      <w:r>
        <w:rPr>
          <w:noProof/>
          <w:webHidden/>
        </w:rPr>
        <w:instrText xml:space="preserve"> PAGEREF _Toc149639315 \h </w:instrText>
      </w:r>
      <w:r>
        <w:rPr>
          <w:noProof/>
          <w:webHidden/>
        </w:rPr>
        <w:fldChar w:fldCharType="separate"/>
      </w:r>
      <w:r>
        <w:rPr>
          <w:noProof/>
          <w:webHidden/>
        </w:rPr>
        <w:t>10</w:t>
      </w:r>
      <w:r>
        <w:rPr>
          <w:noProof/>
          <w:webHidden/>
        </w:rPr>
        <w:fldChar w:fldCharType="end"/>
      </w:r>
      <w:r>
        <w:fldChar w:fldCharType="end"/>
      </w:r>
    </w:p>
    <w:p w:rsidR="00061FB6" w14:paraId="2E615E31" w14:textId="27E86BAE">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"_Toc149639316" </w:instrText>
      </w:r>
      <w:r>
        <w:fldChar w:fldCharType="separate"/>
      </w:r>
      <w:r w:rsidRPr="00EA4FA4">
        <w:rPr>
          <w:rStyle w:val="Hyperlink"/>
          <w:rFonts w:cs="Calibri"/>
          <w:noProof/>
        </w:rPr>
        <w:t>Withdrawal, suspension and revocation of accreditation from the model</w:t>
      </w:r>
      <w:r>
        <w:rPr>
          <w:noProof/>
          <w:webHidden/>
        </w:rPr>
        <w:tab/>
      </w:r>
      <w:r>
        <w:rPr>
          <w:noProof/>
          <w:webHidden/>
        </w:rPr>
        <w:fldChar w:fldCharType="begin"/>
      </w:r>
      <w:r>
        <w:rPr>
          <w:noProof/>
          <w:webHidden/>
        </w:rPr>
        <w:instrText xml:space="preserve"> PAGEREF _Toc149639316 \h </w:instrText>
      </w:r>
      <w:r>
        <w:rPr>
          <w:noProof/>
          <w:webHidden/>
        </w:rPr>
        <w:fldChar w:fldCharType="separate"/>
      </w:r>
      <w:r>
        <w:rPr>
          <w:noProof/>
          <w:webHidden/>
        </w:rPr>
        <w:t>10</w:t>
      </w:r>
      <w:r>
        <w:rPr>
          <w:noProof/>
          <w:webHidden/>
        </w:rPr>
        <w:fldChar w:fldCharType="end"/>
      </w:r>
      <w:r>
        <w:fldChar w:fldCharType="end"/>
      </w:r>
    </w:p>
    <w:p w:rsidR="00061FB6" w14:paraId="68675AC9" w14:textId="7ED0B7EE">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"_Toc149639317" </w:instrText>
      </w:r>
      <w:r>
        <w:fldChar w:fldCharType="separate"/>
      </w:r>
      <w:r w:rsidRPr="00EA4FA4">
        <w:rPr>
          <w:rStyle w:val="Hyperlink"/>
          <w:noProof/>
        </w:rPr>
        <w:t>Voluntary withdrawal from the model</w:t>
      </w:r>
      <w:r>
        <w:rPr>
          <w:noProof/>
          <w:webHidden/>
        </w:rPr>
        <w:tab/>
      </w:r>
      <w:r>
        <w:rPr>
          <w:noProof/>
          <w:webHidden/>
        </w:rPr>
        <w:fldChar w:fldCharType="begin"/>
      </w:r>
      <w:r>
        <w:rPr>
          <w:noProof/>
          <w:webHidden/>
        </w:rPr>
        <w:instrText xml:space="preserve"> PAGEREF _Toc149639317 \h </w:instrText>
      </w:r>
      <w:r>
        <w:rPr>
          <w:noProof/>
          <w:webHidden/>
        </w:rPr>
        <w:fldChar w:fldCharType="separate"/>
      </w:r>
      <w:r>
        <w:rPr>
          <w:noProof/>
          <w:webHidden/>
        </w:rPr>
        <w:t>10</w:t>
      </w:r>
      <w:r>
        <w:rPr>
          <w:noProof/>
          <w:webHidden/>
        </w:rPr>
        <w:fldChar w:fldCharType="end"/>
      </w:r>
      <w:r>
        <w:fldChar w:fldCharType="end"/>
      </w:r>
    </w:p>
    <w:p w:rsidR="00061FB6" w14:paraId="6012BAD1" w14:textId="64645B06">
      <w:pPr>
        <w:pStyle w:val="TOC2"/>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"_Toc149639318" </w:instrText>
      </w:r>
      <w:r>
        <w:fldChar w:fldCharType="separate"/>
      </w:r>
      <w:r w:rsidRPr="00EA4FA4">
        <w:rPr>
          <w:rStyle w:val="Hyperlink"/>
          <w:noProof/>
        </w:rPr>
        <w:t>Suspension and revocation</w:t>
      </w:r>
      <w:r>
        <w:rPr>
          <w:noProof/>
          <w:webHidden/>
        </w:rPr>
        <w:tab/>
      </w:r>
      <w:r>
        <w:rPr>
          <w:noProof/>
          <w:webHidden/>
        </w:rPr>
        <w:fldChar w:fldCharType="begin"/>
      </w:r>
      <w:r>
        <w:rPr>
          <w:noProof/>
          <w:webHidden/>
        </w:rPr>
        <w:instrText xml:space="preserve"> PAGEREF _Toc149639318 \h </w:instrText>
      </w:r>
      <w:r>
        <w:rPr>
          <w:noProof/>
          <w:webHidden/>
        </w:rPr>
        <w:fldChar w:fldCharType="separate"/>
      </w:r>
      <w:r>
        <w:rPr>
          <w:noProof/>
          <w:webHidden/>
        </w:rPr>
        <w:t>10</w:t>
      </w:r>
      <w:r>
        <w:rPr>
          <w:noProof/>
          <w:webHidden/>
        </w:rPr>
        <w:fldChar w:fldCharType="end"/>
      </w:r>
      <w:r>
        <w:fldChar w:fldCharType="end"/>
      </w:r>
    </w:p>
    <w:p w:rsidR="00061FB6" w14:paraId="4995D00C" w14:textId="4B8641F5">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"_Toc149639319" </w:instrText>
      </w:r>
      <w:r>
        <w:fldChar w:fldCharType="separate"/>
      </w:r>
      <w:r w:rsidRPr="00EA4FA4">
        <w:rPr>
          <w:rStyle w:val="Hyperlink"/>
          <w:noProof/>
        </w:rPr>
        <w:t>Record keeping</w:t>
      </w:r>
      <w:r>
        <w:rPr>
          <w:noProof/>
          <w:webHidden/>
        </w:rPr>
        <w:tab/>
      </w:r>
      <w:r>
        <w:rPr>
          <w:noProof/>
          <w:webHidden/>
        </w:rPr>
        <w:fldChar w:fldCharType="begin"/>
      </w:r>
      <w:r>
        <w:rPr>
          <w:noProof/>
          <w:webHidden/>
        </w:rPr>
        <w:instrText xml:space="preserve"> PAGEREF _Toc149639319 \h </w:instrText>
      </w:r>
      <w:r>
        <w:rPr>
          <w:noProof/>
          <w:webHidden/>
        </w:rPr>
        <w:fldChar w:fldCharType="separate"/>
      </w:r>
      <w:r>
        <w:rPr>
          <w:noProof/>
          <w:webHidden/>
        </w:rPr>
        <w:t>11</w:t>
      </w:r>
      <w:r>
        <w:rPr>
          <w:noProof/>
          <w:webHidden/>
        </w:rPr>
        <w:fldChar w:fldCharType="end"/>
      </w:r>
      <w:r>
        <w:fldChar w:fldCharType="end"/>
      </w:r>
    </w:p>
    <w:p w:rsidR="00061FB6" w14:paraId="135B3A53" w14:textId="42BAB4B5">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"_Toc149639320" </w:instrText>
      </w:r>
      <w:r>
        <w:fldChar w:fldCharType="separate"/>
      </w:r>
      <w:r w:rsidRPr="00EA4FA4">
        <w:rPr>
          <w:rStyle w:val="Hyperlink"/>
          <w:noProof/>
        </w:rPr>
        <w:t>Related material</w:t>
      </w:r>
      <w:r>
        <w:rPr>
          <w:noProof/>
          <w:webHidden/>
        </w:rPr>
        <w:tab/>
      </w:r>
      <w:r>
        <w:rPr>
          <w:noProof/>
          <w:webHidden/>
        </w:rPr>
        <w:fldChar w:fldCharType="begin"/>
      </w:r>
      <w:r>
        <w:rPr>
          <w:noProof/>
          <w:webHidden/>
        </w:rPr>
        <w:instrText xml:space="preserve"> PAGEREF _Toc149639320 \h </w:instrText>
      </w:r>
      <w:r>
        <w:rPr>
          <w:noProof/>
          <w:webHidden/>
        </w:rPr>
        <w:fldChar w:fldCharType="separate"/>
      </w:r>
      <w:r>
        <w:rPr>
          <w:noProof/>
          <w:webHidden/>
        </w:rPr>
        <w:t>11</w:t>
      </w:r>
      <w:r>
        <w:rPr>
          <w:noProof/>
          <w:webHidden/>
        </w:rPr>
        <w:fldChar w:fldCharType="end"/>
      </w:r>
      <w:r>
        <w:fldChar w:fldCharType="end"/>
      </w:r>
    </w:p>
    <w:p w:rsidR="00061FB6" w14:paraId="2DD92D16" w14:textId="6F3160DA">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"_Toc149639321" </w:instrText>
      </w:r>
      <w:r>
        <w:fldChar w:fldCharType="separate"/>
      </w:r>
      <w:r w:rsidRPr="00EA4FA4">
        <w:rPr>
          <w:rStyle w:val="Hyperlink"/>
          <w:rFonts w:cs="Calibri"/>
          <w:noProof/>
        </w:rPr>
        <w:t>Contact information</w:t>
      </w:r>
      <w:r>
        <w:rPr>
          <w:noProof/>
          <w:webHidden/>
        </w:rPr>
        <w:tab/>
      </w:r>
      <w:r>
        <w:rPr>
          <w:noProof/>
          <w:webHidden/>
        </w:rPr>
        <w:fldChar w:fldCharType="begin"/>
      </w:r>
      <w:r>
        <w:rPr>
          <w:noProof/>
          <w:webHidden/>
        </w:rPr>
        <w:instrText xml:space="preserve"> PAGEREF _Toc149639321 \h </w:instrText>
      </w:r>
      <w:r>
        <w:rPr>
          <w:noProof/>
          <w:webHidden/>
        </w:rPr>
        <w:fldChar w:fldCharType="separate"/>
      </w:r>
      <w:r>
        <w:rPr>
          <w:noProof/>
          <w:webHidden/>
        </w:rPr>
        <w:t>11</w:t>
      </w:r>
      <w:r>
        <w:rPr>
          <w:noProof/>
          <w:webHidden/>
        </w:rPr>
        <w:fldChar w:fldCharType="end"/>
      </w:r>
      <w:r>
        <w:fldChar w:fldCharType="end"/>
      </w:r>
    </w:p>
    <w:p w:rsidR="00061FB6" w14:paraId="7FA381E6" w14:textId="24775145">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"_Toc149639322" </w:instrText>
      </w:r>
      <w:r>
        <w:fldChar w:fldCharType="separate"/>
      </w:r>
      <w:r w:rsidRPr="00EA4FA4">
        <w:rPr>
          <w:rStyle w:val="Hyperlink"/>
          <w:noProof/>
        </w:rPr>
        <w:t>Document information</w:t>
      </w:r>
      <w:r>
        <w:rPr>
          <w:noProof/>
          <w:webHidden/>
        </w:rPr>
        <w:tab/>
      </w:r>
      <w:r>
        <w:rPr>
          <w:noProof/>
          <w:webHidden/>
        </w:rPr>
        <w:fldChar w:fldCharType="begin"/>
      </w:r>
      <w:r>
        <w:rPr>
          <w:noProof/>
          <w:webHidden/>
        </w:rPr>
        <w:instrText xml:space="preserve"> PAGEREF _Toc149639322 \h </w:instrText>
      </w:r>
      <w:r>
        <w:rPr>
          <w:noProof/>
          <w:webHidden/>
        </w:rPr>
        <w:fldChar w:fldCharType="separate"/>
      </w:r>
      <w:r>
        <w:rPr>
          <w:noProof/>
          <w:webHidden/>
        </w:rPr>
        <w:t>11</w:t>
      </w:r>
      <w:r>
        <w:rPr>
          <w:noProof/>
          <w:webHidden/>
        </w:rPr>
        <w:fldChar w:fldCharType="end"/>
      </w:r>
      <w:r>
        <w:fldChar w:fldCharType="end"/>
      </w:r>
    </w:p>
    <w:p w:rsidR="00061FB6" w14:paraId="3EBB5DC0" w14:textId="05EDBBDF">
      <w:pPr>
        <w:pStyle w:val="TOC1"/>
        <w:rPr>
          <w:rFonts w:asciiTheme="minorHAnsi" w:eastAsiaTheme="minorEastAsia" w:hAnsiTheme="minorHAnsi" w:cstheme="minorBidi"/>
          <w:noProof/>
          <w:kern w:val="2"/>
          <w:lang w:val="en-AU" w:eastAsia="en-AU"/>
          <w14:ligatures w14:val="standardContextual"/>
        </w:rPr>
      </w:pPr>
      <w:r>
        <w:fldChar w:fldCharType="begin"/>
      </w:r>
      <w:r>
        <w:instrText xml:space="preserve"> HYPERLINK \l "_Toc149639323" </w:instrText>
      </w:r>
      <w:r>
        <w:fldChar w:fldCharType="separate"/>
      </w:r>
      <w:r w:rsidRPr="00EA4FA4">
        <w:rPr>
          <w:rStyle w:val="Hyperlink"/>
          <w:noProof/>
        </w:rPr>
        <w:t>Version history</w:t>
      </w:r>
      <w:r>
        <w:rPr>
          <w:noProof/>
          <w:webHidden/>
        </w:rPr>
        <w:tab/>
      </w:r>
      <w:r>
        <w:rPr>
          <w:noProof/>
          <w:webHidden/>
        </w:rPr>
        <w:fldChar w:fldCharType="begin"/>
      </w:r>
      <w:r>
        <w:rPr>
          <w:noProof/>
          <w:webHidden/>
        </w:rPr>
        <w:instrText xml:space="preserve"> PAGEREF _Toc149639323 \h </w:instrText>
      </w:r>
      <w:r>
        <w:rPr>
          <w:noProof/>
          <w:webHidden/>
        </w:rPr>
        <w:fldChar w:fldCharType="separate"/>
      </w:r>
      <w:r>
        <w:rPr>
          <w:noProof/>
          <w:webHidden/>
        </w:rPr>
        <w:t>11</w:t>
      </w:r>
      <w:r>
        <w:rPr>
          <w:noProof/>
          <w:webHidden/>
        </w:rPr>
        <w:fldChar w:fldCharType="end"/>
      </w:r>
      <w:r>
        <w:fldChar w:fldCharType="end"/>
      </w:r>
    </w:p>
    <w:p w:rsidR="0031666A" w:rsidP="0031666A" w14:paraId="4773902C" w14:textId="350858B5">
      <w:pPr>
        <w:pStyle w:val="BodyText"/>
        <w:spacing w:before="0" w:after="60"/>
        <w:rPr>
          <w:highlight w:val="yellow"/>
        </w:rPr>
      </w:pPr>
      <w:r>
        <w:fldChar w:fldCharType="end"/>
      </w:r>
      <w:r>
        <w:br w:type="page"/>
      </w:r>
    </w:p>
    <w:p w:rsidR="0031666A" w:rsidP="0031666A" w14:paraId="648DB9DE" w14:textId="77777777">
      <w:pPr>
        <w:pStyle w:val="Heading2"/>
      </w:pPr>
      <w:bookmarkStart w:id="14" w:name="_Toc149639289"/>
      <w:r>
        <w:t>Purpose of this document</w:t>
      </w:r>
      <w:bookmarkEnd w:id="14"/>
    </w:p>
    <w:p w:rsidR="0031666A" w:rsidRPr="00663C1C" w:rsidP="0031666A" w14:paraId="774BC1AC" w14:textId="77777777">
      <w:pPr>
        <w:pStyle w:val="BodyText"/>
      </w:pPr>
      <w:r w:rsidRPr="00663C1C">
        <w:t>This document details the policy and process for the management of horticulture export accredited properties operating under the packhouse grower supplier model (the model). The model is an export function which applies to accredited property packhouses.</w:t>
      </w:r>
    </w:p>
    <w:p w:rsidR="0031666A" w:rsidRPr="007335F5" w:rsidP="0031666A" w14:paraId="3051CE1C" w14:textId="1F89DF16">
      <w:pPr>
        <w:pStyle w:val="BodyText"/>
      </w:pPr>
      <w:r w:rsidRPr="00DB45D7">
        <w:rPr>
          <w:b/>
          <w:bCs/>
        </w:rPr>
        <w:t>Important:</w:t>
      </w:r>
      <w:r>
        <w:t xml:space="preserve"> This guideline must be read in conjunction with the Guideline: </w:t>
      </w:r>
      <w:r>
        <w:fldChar w:fldCharType="begin"/>
      </w:r>
      <w:r>
        <w:instrText xml:space="preserve"> HYPERLINK \l "_Related_material" </w:instrText>
      </w:r>
      <w:r>
        <w:fldChar w:fldCharType="separate"/>
      </w:r>
      <w:r w:rsidRPr="000F511B">
        <w:rPr>
          <w:rStyle w:val="Hyperlink"/>
          <w:i/>
          <w:iCs/>
        </w:rPr>
        <w:t>Management of horticulture export accredited properties</w:t>
      </w:r>
      <w:r>
        <w:fldChar w:fldCharType="end"/>
      </w:r>
      <w:r>
        <w:t>.</w:t>
      </w:r>
    </w:p>
    <w:p w:rsidR="0031666A" w:rsidP="0031666A" w14:paraId="3B873DE4" w14:textId="77777777">
      <w:pPr>
        <w:pStyle w:val="Heading2"/>
      </w:pPr>
      <w:bookmarkStart w:id="15" w:name="_Toc149639290"/>
      <w:r>
        <w:t>Definitions</w:t>
      </w:r>
      <w:bookmarkEnd w:id="15"/>
    </w:p>
    <w:p w:rsidR="0031666A" w:rsidP="0031666A" w14:paraId="5CC03AE7" w14:textId="77777777">
      <w:pPr>
        <w:pStyle w:val="BodyText"/>
      </w:pPr>
      <w:r>
        <w:t>The following table defines terms used in this document.</w:t>
      </w:r>
    </w:p>
    <w:p w:rsidR="0031666A" w:rsidRPr="00663C1C" w:rsidP="0031666A" w14:paraId="03676A73" w14:textId="77777777">
      <w:pPr>
        <w:rPr>
          <w:rFonts w:cs="Calibri"/>
        </w:rPr>
      </w:pPr>
      <w:r w:rsidRPr="00663C1C">
        <w:rPr>
          <w:rFonts w:cs="Calibri"/>
        </w:rPr>
        <w:t>For a full list of definitions relating to horticulture export accredited properties refer to the following:</w:t>
      </w:r>
    </w:p>
    <w:p w:rsidR="0031666A" w:rsidRPr="00663C1C" w:rsidP="00275F92" w14:paraId="38FA6477" w14:textId="42706D4C">
      <w:pPr>
        <w:pStyle w:val="ListBullet"/>
      </w:pPr>
      <w:r w:rsidRPr="00663C1C">
        <w:t xml:space="preserve">Guideline: </w:t>
      </w:r>
      <w:r>
        <w:fldChar w:fldCharType="begin"/>
      </w:r>
      <w:r>
        <w:instrText xml:space="preserve"> HYPERLINK \l "_Related_material" </w:instrText>
      </w:r>
      <w:r>
        <w:fldChar w:fldCharType="separate"/>
      </w:r>
      <w:r w:rsidRPr="000F511B">
        <w:rPr>
          <w:rStyle w:val="Hyperlink"/>
          <w:i/>
          <w:iCs/>
        </w:rPr>
        <w:t>Management of horticulture export accredited properties</w:t>
      </w:r>
      <w:r>
        <w:fldChar w:fldCharType="end"/>
      </w:r>
    </w:p>
    <w:p w:rsidR="0031666A" w:rsidRPr="00663C1C" w:rsidP="00275F92" w14:paraId="29E51637" w14:textId="75E75DA2">
      <w:pPr>
        <w:pStyle w:val="ListBullet"/>
      </w:pPr>
      <w:r w:rsidRPr="00663C1C">
        <w:t xml:space="preserve">Guideline: </w:t>
      </w:r>
      <w:r>
        <w:fldChar w:fldCharType="begin"/>
      </w:r>
      <w:r>
        <w:instrText xml:space="preserve"> HYPERLINK \l "_Related_material" </w:instrText>
      </w:r>
      <w:r>
        <w:fldChar w:fldCharType="separate"/>
      </w:r>
      <w:r w:rsidRPr="000F511B">
        <w:rPr>
          <w:rStyle w:val="Hyperlink"/>
          <w:i/>
          <w:iCs/>
        </w:rPr>
        <w:t>Audit of horticulture export accredited properties</w:t>
      </w:r>
      <w:r>
        <w:fldChar w:fldCharType="end"/>
      </w:r>
      <w:r>
        <w:rPr>
          <w:i/>
          <w:iCs/>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364"/>
        <w:gridCol w:w="6651"/>
      </w:tblGrid>
      <w:tr w14:paraId="6ABA1807" w14:textId="77777777" w:rsidTr="006006F4">
        <w:tblPrEx>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2364" w:type="dxa"/>
            <w:tcBorders>
              <w:top w:val="single" w:sz="4" w:space="0" w:color="auto"/>
              <w:left w:val="single" w:sz="4" w:space="0" w:color="auto"/>
              <w:bottom w:val="single" w:sz="4" w:space="0" w:color="auto"/>
              <w:right w:val="single" w:sz="4" w:space="0" w:color="FFFFFF"/>
            </w:tcBorders>
            <w:shd w:val="clear" w:color="auto" w:fill="000000"/>
          </w:tcPr>
          <w:p w:rsidR="0031666A" w:rsidRPr="00663C1C" w:rsidP="006006F4" w14:paraId="1EF3E88B" w14:textId="77777777">
            <w:pPr>
              <w:pStyle w:val="Tableheadings"/>
              <w:spacing w:before="60" w:after="120"/>
              <w:rPr>
                <w:rStyle w:val="DefaultParagraphFont"/>
                <w:rFonts w:ascii="Calibri" w:eastAsia="Calibri" w:hAnsi="Calibri" w:cs="Calibri"/>
                <w:b/>
                <w:color w:val="auto"/>
                <w:sz w:val="22"/>
                <w:szCs w:val="22"/>
                <w:lang w:val="en-AU" w:eastAsia="en-US" w:bidi="ar-SA"/>
              </w:rPr>
            </w:pPr>
            <w:r w:rsidRPr="00663C1C">
              <w:rPr>
                <w:rFonts w:ascii="Calibri" w:eastAsia="Calibri" w:hAnsi="Calibri" w:cs="Calibri"/>
                <w:b/>
                <w:color w:val="auto"/>
                <w:sz w:val="22"/>
                <w:szCs w:val="22"/>
                <w:lang w:val="en-AU" w:eastAsia="en-US" w:bidi="ar-SA"/>
              </w:rPr>
              <w:t>Term</w:t>
            </w:r>
          </w:p>
        </w:tc>
        <w:tc>
          <w:tcPr>
            <w:tcW w:w="6651" w:type="dxa"/>
            <w:tcBorders>
              <w:top w:val="single" w:sz="4" w:space="0" w:color="auto"/>
              <w:left w:val="single" w:sz="4" w:space="0" w:color="FFFFFF"/>
              <w:bottom w:val="single" w:sz="4" w:space="0" w:color="auto"/>
              <w:right w:val="single" w:sz="4" w:space="0" w:color="auto"/>
            </w:tcBorders>
            <w:shd w:val="clear" w:color="auto" w:fill="000000"/>
          </w:tcPr>
          <w:p w:rsidR="0031666A" w:rsidRPr="00663C1C" w:rsidP="006006F4" w14:paraId="0E2CE0D6" w14:textId="77777777">
            <w:pPr>
              <w:pStyle w:val="Tableheadings"/>
              <w:spacing w:before="60" w:after="120"/>
              <w:rPr>
                <w:rStyle w:val="DefaultParagraphFont"/>
                <w:rFonts w:ascii="Calibri" w:eastAsia="Calibri" w:hAnsi="Calibri" w:cs="Calibri"/>
                <w:b/>
                <w:color w:val="auto"/>
                <w:sz w:val="22"/>
                <w:szCs w:val="22"/>
                <w:lang w:val="en-AU" w:eastAsia="en-US" w:bidi="ar-SA"/>
              </w:rPr>
            </w:pPr>
            <w:r w:rsidRPr="00663C1C">
              <w:rPr>
                <w:rFonts w:ascii="Calibri" w:eastAsia="Calibri" w:hAnsi="Calibri" w:cs="Calibri"/>
                <w:b/>
                <w:color w:val="auto"/>
                <w:sz w:val="22"/>
                <w:szCs w:val="22"/>
                <w:lang w:val="en-AU" w:eastAsia="en-US" w:bidi="ar-SA"/>
              </w:rPr>
              <w:t>Definition</w:t>
            </w:r>
          </w:p>
        </w:tc>
      </w:tr>
      <w:tr w14:paraId="7F26C776" w14:textId="77777777" w:rsidTr="006006F4">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31666A" w:rsidP="006006F4" w14:paraId="0038BDC8" w14:textId="77777777">
            <w:pPr>
              <w:spacing w:before="60" w:after="120"/>
              <w:rPr>
                <w:rStyle w:val="DefaultParagraphFont"/>
                <w:rFonts w:ascii="Calibri" w:eastAsia="Calibri" w:hAnsi="Calibri"/>
                <w:sz w:val="22"/>
                <w:szCs w:val="22"/>
                <w:lang w:val="en-AU" w:eastAsia="en-US" w:bidi="ar-SA"/>
              </w:rPr>
            </w:pPr>
            <w:r w:rsidRPr="054EB9FD">
              <w:rPr>
                <w:rFonts w:ascii="Calibri" w:eastAsia="Calibri" w:hAnsi="Calibri"/>
                <w:sz w:val="22"/>
                <w:szCs w:val="22"/>
                <w:lang w:val="en-AU" w:eastAsia="en-US" w:bidi="ar-SA"/>
              </w:rPr>
              <w:t xml:space="preserve">Documented system </w:t>
            </w:r>
          </w:p>
        </w:tc>
        <w:tc>
          <w:tcPr>
            <w:tcW w:w="6651" w:type="dxa"/>
            <w:tcBorders>
              <w:top w:val="single" w:sz="4" w:space="0" w:color="auto"/>
              <w:bottom w:val="single" w:sz="4" w:space="0" w:color="auto"/>
            </w:tcBorders>
          </w:tcPr>
          <w:p w:rsidR="0031666A" w:rsidP="006006F4" w14:paraId="1BD55117" w14:textId="77777777">
            <w:pPr>
              <w:spacing w:before="60" w:after="60"/>
              <w:rPr>
                <w:rStyle w:val="DefaultParagraphFont"/>
                <w:rFonts w:ascii="Calibri" w:eastAsia="Calibri" w:hAnsi="Calibri"/>
                <w:sz w:val="22"/>
                <w:szCs w:val="22"/>
                <w:lang w:val="en-US" w:eastAsia="en-US" w:bidi="ar-SA"/>
              </w:rPr>
            </w:pPr>
            <w:r>
              <w:rPr>
                <w:rFonts w:ascii="Calibri" w:eastAsia="Calibri" w:hAnsi="Calibri"/>
                <w:sz w:val="22"/>
                <w:szCs w:val="22"/>
                <w:lang w:val="en-US" w:eastAsia="en-US" w:bidi="ar-SA"/>
              </w:rPr>
              <w:t>A written document that:</w:t>
            </w:r>
          </w:p>
          <w:p w:rsidR="0031666A" w:rsidRPr="008F3825" w:rsidP="000F511B" w14:paraId="61949202" w14:textId="0A6329B0">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8F3825">
              <w:rPr>
                <w:rFonts w:ascii="Calibri" w:eastAsia="Times New Roman" w:hAnsi="Calibri"/>
                <w:sz w:val="22"/>
                <w:szCs w:val="24"/>
                <w:lang w:val="en-AU" w:eastAsia="en-US" w:bidi="ar-SA"/>
              </w:rPr>
              <w:t>defines the processes and procedures for work tasks conducted by packhouses</w:t>
            </w:r>
          </w:p>
          <w:p w:rsidR="0031666A" w:rsidRPr="008F3825" w:rsidP="000F511B" w14:paraId="1BB236DD"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8F3825">
              <w:rPr>
                <w:rFonts w:ascii="Calibri" w:eastAsia="Times New Roman" w:hAnsi="Calibri"/>
                <w:sz w:val="22"/>
                <w:szCs w:val="24"/>
                <w:lang w:val="en-AU" w:eastAsia="en-US" w:bidi="ar-SA"/>
              </w:rPr>
              <w:t>includes the records that confirms the process is being followed.</w:t>
            </w:r>
          </w:p>
          <w:p w:rsidR="0031666A" w:rsidRPr="054EB9FD" w:rsidP="006006F4" w14:paraId="62E17A89" w14:textId="7388E980">
            <w:pPr>
              <w:spacing w:before="60" w:after="120"/>
              <w:rPr>
                <w:rStyle w:val="DefaultParagraphFont"/>
                <w:rFonts w:ascii="Calibri" w:eastAsia="Calibri" w:hAnsi="Calibri"/>
                <w:sz w:val="22"/>
                <w:szCs w:val="22"/>
                <w:lang w:val="en-AU" w:eastAsia="en-US" w:bidi="ar-SA"/>
              </w:rPr>
            </w:pPr>
            <w:r w:rsidRPr="000F511B">
              <w:rPr>
                <w:rFonts w:ascii="Calibri" w:eastAsia="Calibri" w:hAnsi="Calibri"/>
                <w:b/>
                <w:bCs/>
                <w:sz w:val="22"/>
                <w:szCs w:val="22"/>
                <w:lang w:val="en-AU" w:eastAsia="en-US" w:bidi="ar-SA"/>
              </w:rPr>
              <w:t>Note:</w:t>
            </w:r>
            <w:r>
              <w:rPr>
                <w:rFonts w:ascii="Calibri" w:eastAsia="Calibri" w:hAnsi="Calibri"/>
                <w:sz w:val="22"/>
                <w:szCs w:val="22"/>
                <w:lang w:val="en-AU" w:eastAsia="en-US" w:bidi="ar-SA"/>
              </w:rPr>
              <w:t xml:space="preserve"> Under this model, the information provided by the packhouse in the</w:t>
            </w:r>
            <w:r w:rsidR="00E55025">
              <w:rPr>
                <w:rFonts w:ascii="Calibri" w:eastAsia="Calibri" w:hAnsi="Calibri"/>
                <w:sz w:val="22"/>
                <w:szCs w:val="22"/>
                <w:lang w:val="en-AU" w:eastAsia="en-US" w:bidi="ar-SA"/>
              </w:rPr>
              <w:t xml:space="preserve"> Reference:</w:t>
            </w:r>
            <w:r>
              <w:rPr>
                <w:rFonts w:ascii="Calibri" w:eastAsia="Calibri" w:hAnsi="Calibri"/>
                <w:sz w:val="22"/>
                <w:szCs w:val="22"/>
                <w:lang w:val="en-AU" w:eastAsia="en-US" w:bidi="ar-SA"/>
              </w:rPr>
              <w:t xml:space="preserve"> </w:t>
            </w:r>
            <w:r>
              <w:fldChar w:fldCharType="begin"/>
            </w:r>
            <w:r>
              <w:rPr>
                <w:rFonts w:ascii="Calibri" w:eastAsia="Calibri" w:hAnsi="Calibri"/>
                <w:sz w:val="22"/>
                <w:szCs w:val="22"/>
                <w:lang w:val="en-AU" w:eastAsia="en-US" w:bidi="ar-SA"/>
              </w:rPr>
              <w:instrText xml:space="preserve"> HYPERLINK \l "_Related_material" </w:instrText>
            </w:r>
            <w:r>
              <w:fldChar w:fldCharType="separate"/>
            </w:r>
            <w:r w:rsidRPr="00E55025">
              <w:rPr>
                <w:rStyle w:val="Hyperlink"/>
                <w:rFonts w:ascii="Calibri" w:eastAsia="Calibri" w:hAnsi="Calibri"/>
                <w:i/>
                <w:iCs/>
                <w:color w:val="0000FF"/>
                <w:sz w:val="22"/>
                <w:szCs w:val="22"/>
                <w:u w:val="single"/>
                <w:lang w:val="en-AU" w:eastAsia="en-US" w:bidi="ar-SA"/>
              </w:rPr>
              <w:t>Packhouse management of growers template</w:t>
            </w:r>
            <w:r>
              <w:fldChar w:fldCharType="end"/>
            </w:r>
            <w:r>
              <w:rPr>
                <w:rFonts w:ascii="Calibri" w:eastAsia="Calibri" w:hAnsi="Calibri"/>
                <w:sz w:val="22"/>
                <w:szCs w:val="22"/>
                <w:lang w:val="en-AU" w:eastAsia="en-US" w:bidi="ar-SA"/>
              </w:rPr>
              <w:t xml:space="preserve"> may form part of a documented system.</w:t>
            </w:r>
          </w:p>
        </w:tc>
      </w:tr>
      <w:tr w14:paraId="2D760FE2" w14:textId="77777777" w:rsidTr="006006F4">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tcPr>
          <w:p w:rsidR="0031666A" w:rsidRPr="00511954" w:rsidP="006006F4" w14:paraId="0DBEF713" w14:textId="77777777">
            <w:pPr>
              <w:spacing w:before="60" w:after="120"/>
              <w:rPr>
                <w:rStyle w:val="DefaultParagraphFont"/>
                <w:rFonts w:ascii="Calibri" w:eastAsia="Calibri" w:hAnsi="Calibri"/>
                <w:sz w:val="22"/>
                <w:szCs w:val="22"/>
                <w:lang w:val="en-AU" w:eastAsia="en-US" w:bidi="ar-SA"/>
              </w:rPr>
            </w:pPr>
            <w:r>
              <w:rPr>
                <w:rFonts w:ascii="Calibri" w:eastAsia="Calibri" w:hAnsi="Calibri"/>
                <w:sz w:val="22"/>
                <w:szCs w:val="22"/>
                <w:lang w:val="en-AU" w:eastAsia="en-US" w:bidi="ar-SA"/>
              </w:rPr>
              <w:t>Level of i</w:t>
            </w:r>
            <w:r w:rsidRPr="054EB9FD">
              <w:rPr>
                <w:rFonts w:ascii="Calibri" w:eastAsia="Calibri" w:hAnsi="Calibri"/>
                <w:sz w:val="22"/>
                <w:szCs w:val="22"/>
                <w:lang w:val="en-AU" w:eastAsia="en-US" w:bidi="ar-SA"/>
              </w:rPr>
              <w:t>ndependence</w:t>
            </w:r>
          </w:p>
        </w:tc>
        <w:tc>
          <w:tcPr>
            <w:tcW w:w="6651" w:type="dxa"/>
            <w:tcBorders>
              <w:top w:val="single" w:sz="4" w:space="0" w:color="auto"/>
              <w:bottom w:val="single" w:sz="4" w:space="0" w:color="auto"/>
            </w:tcBorders>
          </w:tcPr>
          <w:p w:rsidR="0031666A" w:rsidRPr="00511954" w:rsidP="000F511B" w14:paraId="51D68340" w14:textId="0AB3102A">
            <w:pPr>
              <w:pStyle w:val="pf0"/>
              <w:spacing w:before="100" w:beforeAutospacing="1" w:after="100" w:afterAutospacing="1"/>
              <w:rPr>
                <w:rStyle w:val="DefaultParagraphFont"/>
                <w:rFonts w:ascii="Times New Roman" w:eastAsia="Times New Roman" w:hAnsi="Times New Roman"/>
                <w:sz w:val="24"/>
                <w:szCs w:val="24"/>
                <w:lang w:val="en-AU" w:eastAsia="en-AU" w:bidi="ar-SA"/>
              </w:rPr>
            </w:pPr>
            <w:r w:rsidRPr="00663C1C">
              <w:rPr>
                <w:rFonts w:ascii="Calibri" w:eastAsia="Calibri" w:hAnsi="Calibri"/>
                <w:sz w:val="22"/>
                <w:szCs w:val="22"/>
                <w:lang w:val="en-AU" w:eastAsia="en-US" w:bidi="ar-SA"/>
              </w:rPr>
              <w:t>Where personnel conducting verification of an activity are different to the personnel directly involved in carrying out the activity.</w:t>
            </w:r>
          </w:p>
        </w:tc>
      </w:tr>
      <w:tr w14:paraId="61BF8491" w14:textId="77777777" w:rsidTr="006006F4">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shd w:val="clear" w:color="auto" w:fill="auto"/>
          </w:tcPr>
          <w:p w:rsidR="0031666A" w:rsidRPr="054EB9FD" w:rsidP="006006F4" w14:paraId="254C1E94" w14:textId="77777777">
            <w:pPr>
              <w:spacing w:before="60" w:after="120"/>
              <w:rPr>
                <w:rStyle w:val="DefaultParagraphFont"/>
                <w:rFonts w:ascii="Calibri" w:eastAsia="Calibri" w:hAnsi="Calibri"/>
                <w:sz w:val="22"/>
                <w:szCs w:val="22"/>
                <w:lang w:val="en-AU" w:eastAsia="en-US" w:bidi="ar-SA"/>
              </w:rPr>
            </w:pPr>
            <w:r>
              <w:rPr>
                <w:rFonts w:ascii="Calibri" w:eastAsia="Calibri" w:hAnsi="Calibri"/>
                <w:sz w:val="22"/>
                <w:szCs w:val="22"/>
                <w:lang w:val="en-AU" w:eastAsia="en-US" w:bidi="ar-SA"/>
              </w:rPr>
              <w:t>Major issues</w:t>
            </w:r>
          </w:p>
        </w:tc>
        <w:tc>
          <w:tcPr>
            <w:tcW w:w="6651" w:type="dxa"/>
            <w:tcBorders>
              <w:top w:val="single" w:sz="4" w:space="0" w:color="auto"/>
              <w:bottom w:val="single" w:sz="4" w:space="0" w:color="auto"/>
            </w:tcBorders>
            <w:shd w:val="clear" w:color="auto" w:fill="auto"/>
          </w:tcPr>
          <w:p w:rsidR="0031666A" w:rsidRPr="00663C1C" w:rsidP="006006F4" w14:paraId="743DE68F" w14:textId="77777777">
            <w:pPr>
              <w:spacing w:before="60" w:after="120"/>
              <w:rPr>
                <w:rStyle w:val="DefaultParagraphFont"/>
                <w:rFonts w:ascii="Calibri" w:eastAsia="Calibri" w:hAnsi="Calibri" w:cs="Calibri"/>
                <w:sz w:val="22"/>
                <w:szCs w:val="22"/>
                <w:lang w:val="en-AU" w:eastAsia="en-US" w:bidi="ar-SA"/>
              </w:rPr>
            </w:pPr>
            <w:r w:rsidRPr="00663C1C">
              <w:rPr>
                <w:rFonts w:ascii="Calibri" w:eastAsia="Calibri" w:hAnsi="Calibri" w:cs="Calibri"/>
                <w:sz w:val="22"/>
                <w:szCs w:val="22"/>
                <w:lang w:val="en-AU" w:eastAsia="en-US" w:bidi="ar-SA"/>
              </w:rPr>
              <w:t xml:space="preserve">When there is action, inaction or contravention of departmental requirements that: </w:t>
            </w:r>
          </w:p>
          <w:p w:rsidR="0031666A" w:rsidRPr="008F3825" w:rsidP="000F511B" w14:paraId="05C2F124"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8F3825">
              <w:rPr>
                <w:rFonts w:ascii="Calibri" w:eastAsia="Times New Roman" w:hAnsi="Calibri"/>
                <w:sz w:val="22"/>
                <w:szCs w:val="24"/>
                <w:lang w:val="en-AU" w:eastAsia="en-US" w:bidi="ar-SA"/>
              </w:rPr>
              <w:t>results in a situation that may lead to the phytosanitary status of prescribed goods to be compromised</w:t>
            </w:r>
          </w:p>
          <w:p w:rsidR="0031666A" w:rsidRPr="00AD154E" w:rsidP="000F511B" w14:paraId="22A9A8DA"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8F3825">
              <w:rPr>
                <w:rFonts w:ascii="Calibri" w:eastAsia="Times New Roman" w:hAnsi="Calibri"/>
                <w:sz w:val="22"/>
                <w:szCs w:val="24"/>
                <w:lang w:val="en-AU" w:eastAsia="en-US" w:bidi="ar-SA"/>
              </w:rPr>
              <w:t>may lead to export of prescribed goods that are not export compliant.</w:t>
            </w:r>
          </w:p>
        </w:tc>
      </w:tr>
      <w:tr w14:paraId="1AD59DDE" w14:textId="77777777" w:rsidTr="006006F4">
        <w:tblPrEx>
          <w:tblW w:w="9015" w:type="dxa"/>
          <w:tblInd w:w="-5" w:type="dxa"/>
          <w:tblCellMar>
            <w:top w:w="0" w:type="dxa"/>
            <w:left w:w="108" w:type="dxa"/>
            <w:bottom w:w="0" w:type="dxa"/>
            <w:right w:w="108" w:type="dxa"/>
          </w:tblCellMar>
          <w:tblLook w:val="04A0"/>
        </w:tblPrEx>
        <w:trPr>
          <w:cantSplit/>
        </w:trPr>
        <w:tc>
          <w:tcPr>
            <w:tcW w:w="2364" w:type="dxa"/>
            <w:tcBorders>
              <w:top w:val="single" w:sz="4" w:space="0" w:color="auto"/>
              <w:bottom w:val="single" w:sz="4" w:space="0" w:color="auto"/>
            </w:tcBorders>
            <w:shd w:val="clear" w:color="auto" w:fill="auto"/>
          </w:tcPr>
          <w:p w:rsidR="0031666A" w:rsidRPr="00511954" w:rsidP="006006F4" w14:paraId="0B4D928F" w14:textId="77777777">
            <w:pPr>
              <w:spacing w:before="60" w:after="120"/>
              <w:rPr>
                <w:rStyle w:val="DefaultParagraphFont"/>
                <w:rFonts w:ascii="Calibri" w:eastAsia="Calibri" w:hAnsi="Calibri"/>
                <w:sz w:val="22"/>
                <w:szCs w:val="22"/>
                <w:lang w:val="en-AU" w:eastAsia="en-US" w:bidi="ar-SA"/>
              </w:rPr>
            </w:pPr>
            <w:r w:rsidRPr="054EB9FD">
              <w:rPr>
                <w:rFonts w:ascii="Calibri" w:eastAsia="Calibri" w:hAnsi="Calibri"/>
                <w:sz w:val="22"/>
                <w:szCs w:val="22"/>
                <w:lang w:val="en-AU" w:eastAsia="en-US" w:bidi="ar-SA"/>
              </w:rPr>
              <w:t>Minor issues</w:t>
            </w:r>
          </w:p>
        </w:tc>
        <w:tc>
          <w:tcPr>
            <w:tcW w:w="6651" w:type="dxa"/>
            <w:tcBorders>
              <w:top w:val="single" w:sz="4" w:space="0" w:color="auto"/>
              <w:bottom w:val="single" w:sz="4" w:space="0" w:color="auto"/>
            </w:tcBorders>
            <w:shd w:val="clear" w:color="auto" w:fill="auto"/>
          </w:tcPr>
          <w:p w:rsidR="0031666A" w:rsidRPr="00511954" w:rsidP="006006F4" w14:paraId="39FC304C" w14:textId="1942ED40">
            <w:pPr>
              <w:spacing w:before="60" w:after="120"/>
              <w:rPr>
                <w:rStyle w:val="DefaultParagraphFont"/>
                <w:rFonts w:ascii="Calibri" w:eastAsia="Calibri" w:hAnsi="Calibri"/>
                <w:sz w:val="22"/>
                <w:szCs w:val="22"/>
                <w:lang w:val="en-AU" w:eastAsia="en-US" w:bidi="ar-SA"/>
              </w:rPr>
            </w:pPr>
            <w:r w:rsidRPr="00512111">
              <w:rPr>
                <w:rFonts w:ascii="Calibri" w:eastAsia="Calibri" w:hAnsi="Calibri"/>
                <w:sz w:val="22"/>
                <w:szCs w:val="22"/>
                <w:lang w:val="en-US" w:eastAsia="en-US" w:bidi="ar-SA"/>
              </w:rPr>
              <w:t xml:space="preserve">When there is </w:t>
            </w:r>
            <w:r w:rsidRPr="00512111">
              <w:rPr>
                <w:rFonts w:ascii="Calibri" w:eastAsia="Calibri" w:hAnsi="Calibri"/>
                <w:sz w:val="22"/>
                <w:szCs w:val="22"/>
                <w:lang w:val="en-AU" w:eastAsia="en-US" w:bidi="ar-SA"/>
              </w:rPr>
              <w:t>action, inaction or contravention of departmental requirements that results in a situation that may compromise the integrity of systems, processes or premises that are designed to maintain phytosanitary status of prescribed goods.</w:t>
            </w:r>
          </w:p>
        </w:tc>
      </w:tr>
      <w:tr w14:paraId="77A34CAB" w14:textId="77777777" w:rsidTr="006006F4">
        <w:tblPrEx>
          <w:tblW w:w="9015" w:type="dxa"/>
          <w:tblInd w:w="-5" w:type="dxa"/>
          <w:tblCellMar>
            <w:top w:w="0" w:type="dxa"/>
            <w:left w:w="108" w:type="dxa"/>
            <w:bottom w:w="0" w:type="dxa"/>
            <w:right w:w="108" w:type="dxa"/>
          </w:tblCellMar>
          <w:tblLook w:val="04A0"/>
        </w:tblPrEx>
        <w:trPr>
          <w:cantSplit/>
          <w:trHeight w:val="300"/>
        </w:trPr>
        <w:tc>
          <w:tcPr>
            <w:tcW w:w="2364" w:type="dxa"/>
            <w:tcBorders>
              <w:top w:val="single" w:sz="4" w:space="0" w:color="auto"/>
              <w:bottom w:val="single" w:sz="4" w:space="0" w:color="auto"/>
            </w:tcBorders>
          </w:tcPr>
          <w:p w:rsidR="0031666A" w:rsidP="006006F4" w14:paraId="1016015A" w14:textId="77777777">
            <w:pPr>
              <w:spacing w:before="60" w:after="120"/>
              <w:rPr>
                <w:rStyle w:val="DefaultParagraphFont"/>
                <w:rFonts w:ascii="Calibri" w:eastAsia="Calibri" w:hAnsi="Calibri"/>
                <w:sz w:val="22"/>
                <w:szCs w:val="22"/>
                <w:lang w:val="en-AU" w:eastAsia="en-US" w:bidi="ar-SA"/>
              </w:rPr>
            </w:pPr>
            <w:r w:rsidRPr="054EB9FD">
              <w:rPr>
                <w:rFonts w:ascii="Calibri" w:eastAsia="Calibri" w:hAnsi="Calibri"/>
                <w:sz w:val="22"/>
                <w:szCs w:val="22"/>
                <w:lang w:val="en-AU" w:eastAsia="en-US" w:bidi="ar-SA"/>
              </w:rPr>
              <w:t xml:space="preserve">Verification </w:t>
            </w:r>
          </w:p>
        </w:tc>
        <w:tc>
          <w:tcPr>
            <w:tcW w:w="6651" w:type="dxa"/>
            <w:tcBorders>
              <w:top w:val="single" w:sz="4" w:space="0" w:color="auto"/>
              <w:bottom w:val="single" w:sz="4" w:space="0" w:color="auto"/>
            </w:tcBorders>
          </w:tcPr>
          <w:p w:rsidR="0031666A" w:rsidP="000F511B" w14:paraId="373E99E9" w14:textId="77777777">
            <w:pPr>
              <w:spacing w:before="60" w:after="120"/>
              <w:rPr>
                <w:rStyle w:val="DefaultParagraphFont"/>
                <w:rFonts w:ascii="Calibri" w:eastAsia="Calibri" w:hAnsi="Calibri"/>
                <w:sz w:val="22"/>
                <w:szCs w:val="22"/>
                <w:lang w:val="en-AU" w:eastAsia="en-US" w:bidi="ar-SA"/>
              </w:rPr>
            </w:pPr>
            <w:r w:rsidRPr="00663C1C">
              <w:rPr>
                <w:rFonts w:ascii="Calibri" w:eastAsia="Calibri" w:hAnsi="Calibri" w:cs="Calibri"/>
                <w:sz w:val="22"/>
                <w:szCs w:val="22"/>
                <w:lang w:val="en-AU" w:eastAsia="en-US" w:bidi="ar-SA"/>
              </w:rPr>
              <w:t>A process to check relevant requirements are being met. This may be conducted through activities such as on-site visits or reviewing written records.</w:t>
            </w:r>
          </w:p>
        </w:tc>
      </w:tr>
    </w:tbl>
    <w:p w:rsidR="0031666A" w:rsidP="0031666A" w14:paraId="1D501F6D" w14:textId="77777777">
      <w:pPr>
        <w:pStyle w:val="Heading2"/>
      </w:pPr>
      <w:bookmarkStart w:id="16" w:name="_Legislative_framework"/>
      <w:bookmarkStart w:id="17" w:name="_Toc149639291"/>
      <w:bookmarkEnd w:id="16"/>
      <w:r>
        <w:t>Legislative framework</w:t>
      </w:r>
      <w:bookmarkEnd w:id="17"/>
    </w:p>
    <w:p w:rsidR="0031666A" w:rsidP="000F511B" w14:paraId="6066AB15" w14:textId="77777777">
      <w:pPr>
        <w:pStyle w:val="BodyText"/>
      </w:pPr>
      <w:r>
        <w:t>The following list outlines the legislation that applies to the management of horticulture export accredited properties approved under the packhouse grower supplier model operation.</w:t>
      </w:r>
    </w:p>
    <w:p w:rsidR="0031666A" w:rsidRPr="00275F92" w:rsidP="00275F92" w14:paraId="664C9D98" w14:textId="01A85FB1">
      <w:pPr>
        <w:pStyle w:val="ListBullet"/>
        <w:rPr>
          <w:i/>
          <w:iCs/>
        </w:rPr>
      </w:pPr>
      <w:r w:rsidRPr="00275F92">
        <w:rPr>
          <w:i/>
          <w:iCs/>
        </w:rPr>
        <w:t xml:space="preserve">Export Control Act 2020 </w:t>
      </w:r>
    </w:p>
    <w:p w:rsidR="0031666A" w:rsidP="00275F92" w14:paraId="2446B9B8" w14:textId="336BC3F9">
      <w:pPr>
        <w:pStyle w:val="ListBullet"/>
        <w:numPr>
          <w:ilvl w:val="0"/>
          <w:numId w:val="53"/>
        </w:numPr>
        <w:ind w:left="567"/>
      </w:pPr>
      <w:r>
        <w:t xml:space="preserve">Chapter 3 – Accredited Properties </w:t>
      </w:r>
    </w:p>
    <w:p w:rsidR="0031666A" w:rsidP="00275F92" w14:paraId="484F9817" w14:textId="4849E38D">
      <w:pPr>
        <w:pStyle w:val="ListBullet"/>
        <w:numPr>
          <w:ilvl w:val="0"/>
          <w:numId w:val="53"/>
        </w:numPr>
        <w:ind w:left="567"/>
      </w:pPr>
      <w:r>
        <w:t>Part 1 of Chapter 9 – Audits</w:t>
      </w:r>
    </w:p>
    <w:p w:rsidR="0031666A" w:rsidP="00275F92" w14:paraId="308A98CD" w14:textId="55AB7120">
      <w:pPr>
        <w:pStyle w:val="ListBullet"/>
        <w:numPr>
          <w:ilvl w:val="0"/>
          <w:numId w:val="53"/>
        </w:numPr>
        <w:ind w:left="567"/>
      </w:pPr>
      <w:r>
        <w:t>Part 5 of Chapter 11 – Records</w:t>
      </w:r>
    </w:p>
    <w:p w:rsidR="0031666A" w:rsidP="00275F92" w14:paraId="5014C045" w14:textId="2D1FB324">
      <w:pPr>
        <w:pStyle w:val="ListBullet"/>
      </w:pPr>
      <w:r>
        <w:t>Export Control (Plant and Plant Products) Rules 2021</w:t>
      </w:r>
    </w:p>
    <w:p w:rsidR="0031666A" w:rsidP="00275F92" w14:paraId="47210210" w14:textId="34282FBD">
      <w:pPr>
        <w:pStyle w:val="ListBullet"/>
        <w:numPr>
          <w:ilvl w:val="0"/>
          <w:numId w:val="52"/>
        </w:numPr>
        <w:ind w:left="567"/>
      </w:pPr>
      <w:r>
        <w:t xml:space="preserve">Section 2-3 and 2-4 – Prohibited export and prescribed export conditions </w:t>
      </w:r>
    </w:p>
    <w:p w:rsidR="0031666A" w:rsidP="00275F92" w14:paraId="58590856" w14:textId="04BC4054">
      <w:pPr>
        <w:pStyle w:val="ListBullet"/>
        <w:numPr>
          <w:ilvl w:val="0"/>
          <w:numId w:val="52"/>
        </w:numPr>
        <w:ind w:left="567"/>
      </w:pPr>
      <w:r>
        <w:t xml:space="preserve">Chapter 3 – Accredited Properties </w:t>
      </w:r>
    </w:p>
    <w:p w:rsidR="0031666A" w:rsidP="00275F92" w14:paraId="5882EE90" w14:textId="7A3DEB54">
      <w:pPr>
        <w:pStyle w:val="ListBullet"/>
        <w:numPr>
          <w:ilvl w:val="0"/>
          <w:numId w:val="52"/>
        </w:numPr>
        <w:ind w:left="567"/>
      </w:pPr>
      <w:r>
        <w:t xml:space="preserve">Chapter 9 -- Audits </w:t>
      </w:r>
    </w:p>
    <w:p w:rsidR="0031666A" w:rsidP="00275F92" w14:paraId="3206FB9B" w14:textId="3479E742">
      <w:pPr>
        <w:pStyle w:val="ListBullet"/>
        <w:numPr>
          <w:ilvl w:val="0"/>
          <w:numId w:val="52"/>
        </w:numPr>
        <w:ind w:left="567"/>
      </w:pPr>
      <w:r>
        <w:t xml:space="preserve">Part 1 of Chapter 11 – Records </w:t>
      </w:r>
    </w:p>
    <w:p w:rsidR="0031666A" w:rsidRPr="00275F92" w:rsidP="00275F92" w14:paraId="50EF355C" w14:textId="43A99EA0">
      <w:pPr>
        <w:pStyle w:val="ListBullet"/>
        <w:rPr>
          <w:i/>
          <w:iCs/>
        </w:rPr>
      </w:pPr>
      <w:r w:rsidRPr="00275F92">
        <w:rPr>
          <w:i/>
          <w:iCs/>
        </w:rPr>
        <w:t xml:space="preserve">Export Control (Fees) Rules 2021 </w:t>
      </w:r>
    </w:p>
    <w:p w:rsidR="0031666A" w:rsidRPr="00275F92" w:rsidP="00275F92" w14:paraId="03DEF247" w14:textId="5D373D2F">
      <w:pPr>
        <w:pStyle w:val="ListBullet"/>
        <w:rPr>
          <w:i/>
          <w:iCs/>
        </w:rPr>
      </w:pPr>
      <w:r w:rsidRPr="00275F92">
        <w:rPr>
          <w:i/>
          <w:iCs/>
        </w:rPr>
        <w:t xml:space="preserve">Work Health and Safety Act 2011 </w:t>
      </w:r>
    </w:p>
    <w:p w:rsidR="0031666A" w:rsidP="00275F92" w14:paraId="1B0137D5" w14:textId="2B3324D8">
      <w:pPr>
        <w:pStyle w:val="ListBullet"/>
      </w:pPr>
      <w:r>
        <w:t xml:space="preserve">Work Health and Safety Regulations 2011 </w:t>
      </w:r>
    </w:p>
    <w:p w:rsidR="0031666A" w:rsidRPr="00275F92" w:rsidP="00275F92" w14:paraId="18C79609" w14:textId="6419341B">
      <w:pPr>
        <w:pStyle w:val="ListBullet"/>
        <w:rPr>
          <w:i/>
          <w:iCs/>
        </w:rPr>
      </w:pPr>
      <w:r w:rsidRPr="00275F92">
        <w:rPr>
          <w:i/>
          <w:iCs/>
        </w:rPr>
        <w:t xml:space="preserve">Privacy Act 1988 </w:t>
      </w:r>
    </w:p>
    <w:p w:rsidR="0031666A" w:rsidRPr="00663C1C" w:rsidP="00275F92" w14:paraId="3BD39ED4" w14:textId="35F0CE25">
      <w:pPr>
        <w:pStyle w:val="ListBullet"/>
        <w:rPr>
          <w:rFonts w:cs="Calibri"/>
          <w:b/>
          <w:bCs/>
        </w:rPr>
      </w:pPr>
      <w:r w:rsidRPr="00275F92">
        <w:rPr>
          <w:i/>
          <w:iCs/>
        </w:rPr>
        <w:t>Public Service Act 1999</w:t>
      </w:r>
      <w:r>
        <w:t>.</w:t>
      </w:r>
    </w:p>
    <w:p w:rsidR="0031666A" w:rsidP="0031666A" w14:paraId="64D97851" w14:textId="77777777">
      <w:pPr>
        <w:pStyle w:val="Heading2"/>
      </w:pPr>
      <w:bookmarkStart w:id="18" w:name="_Toc149639292"/>
      <w:r>
        <w:t>Roles and responsibilities</w:t>
      </w:r>
      <w:bookmarkEnd w:id="18"/>
    </w:p>
    <w:p w:rsidR="0031666A" w:rsidP="0031666A" w14:paraId="778BA798" w14:textId="7E1D3FA5">
      <w:pPr>
        <w:pStyle w:val="BodyText"/>
      </w:pPr>
      <w:r>
        <w:t xml:space="preserve">The Guideline: </w:t>
      </w:r>
      <w:r>
        <w:fldChar w:fldCharType="begin"/>
      </w:r>
      <w:r>
        <w:instrText xml:space="preserve"> HYPERLINK \l "_Related_material" </w:instrText>
      </w:r>
      <w:r>
        <w:fldChar w:fldCharType="separate"/>
      </w:r>
      <w:r w:rsidRPr="00275F92">
        <w:rPr>
          <w:rStyle w:val="Hyperlink"/>
          <w:i/>
          <w:iCs/>
        </w:rPr>
        <w:t>Management of horticulture export accredited properties</w:t>
      </w:r>
      <w:r>
        <w:fldChar w:fldCharType="end"/>
      </w:r>
      <w:r>
        <w:t xml:space="preserve"> outlines the standard roles and responsibilities. The following table outlines additional roles and responsibilities that are specific to the packhouse grower supplier model.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3201"/>
        <w:gridCol w:w="5820"/>
      </w:tblGrid>
      <w:tr w14:paraId="3B41BE4B" w14:textId="77777777" w:rsidTr="006006F4">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3201" w:type="dxa"/>
            <w:tcBorders>
              <w:top w:val="single" w:sz="4" w:space="0" w:color="auto"/>
              <w:left w:val="single" w:sz="4" w:space="0" w:color="auto"/>
              <w:bottom w:val="single" w:sz="4" w:space="0" w:color="auto"/>
              <w:right w:val="single" w:sz="4" w:space="0" w:color="FFFFFF"/>
            </w:tcBorders>
            <w:shd w:val="clear" w:color="auto" w:fill="000000"/>
          </w:tcPr>
          <w:p w:rsidR="0031666A" w:rsidRPr="00663C1C" w:rsidP="006006F4" w14:paraId="7A430F1E" w14:textId="77777777">
            <w:pPr>
              <w:pStyle w:val="Tableheadings"/>
              <w:spacing w:before="60" w:after="120"/>
              <w:rPr>
                <w:rStyle w:val="DefaultParagraphFont"/>
                <w:rFonts w:ascii="Calibri" w:eastAsia="Calibri" w:hAnsi="Calibri" w:cs="Calibri"/>
                <w:b/>
                <w:color w:val="FFFFFF"/>
                <w:sz w:val="22"/>
                <w:szCs w:val="22"/>
                <w:lang w:val="en-AU" w:eastAsia="en-US" w:bidi="ar-SA"/>
              </w:rPr>
            </w:pPr>
            <w:r w:rsidRPr="00663C1C">
              <w:rPr>
                <w:rFonts w:ascii="Calibri" w:eastAsia="Calibri" w:hAnsi="Calibri" w:cs="Calibri"/>
                <w:b/>
                <w:color w:val="FFFFFF"/>
                <w:sz w:val="22"/>
                <w:szCs w:val="22"/>
                <w:lang w:val="en-AU" w:eastAsia="en-US" w:bidi="ar-SA"/>
              </w:rPr>
              <w:t>Role</w:t>
            </w:r>
          </w:p>
        </w:tc>
        <w:tc>
          <w:tcPr>
            <w:tcW w:w="5820" w:type="dxa"/>
            <w:tcBorders>
              <w:top w:val="single" w:sz="4" w:space="0" w:color="auto"/>
              <w:left w:val="single" w:sz="4" w:space="0" w:color="FFFFFF"/>
              <w:bottom w:val="single" w:sz="4" w:space="0" w:color="auto"/>
              <w:right w:val="single" w:sz="4" w:space="0" w:color="auto"/>
            </w:tcBorders>
            <w:shd w:val="clear" w:color="auto" w:fill="000000"/>
          </w:tcPr>
          <w:p w:rsidR="0031666A" w:rsidRPr="00663C1C" w:rsidP="006006F4" w14:paraId="79A7F3D2" w14:textId="77777777">
            <w:pPr>
              <w:pStyle w:val="Tableheadings"/>
              <w:spacing w:before="60" w:after="120"/>
              <w:rPr>
                <w:rStyle w:val="DefaultParagraphFont"/>
                <w:rFonts w:ascii="Calibri" w:eastAsia="Calibri" w:hAnsi="Calibri" w:cs="Calibri"/>
                <w:b/>
                <w:color w:val="FFFFFF"/>
                <w:sz w:val="22"/>
                <w:szCs w:val="22"/>
                <w:lang w:val="en-AU" w:eastAsia="en-US" w:bidi="ar-SA"/>
              </w:rPr>
            </w:pPr>
            <w:r w:rsidRPr="00663C1C">
              <w:rPr>
                <w:rFonts w:ascii="Calibri" w:eastAsia="Calibri" w:hAnsi="Calibri" w:cs="Calibri"/>
                <w:b/>
                <w:color w:val="FFFFFF"/>
                <w:sz w:val="22"/>
                <w:szCs w:val="22"/>
                <w:lang w:val="en-AU" w:eastAsia="en-US" w:bidi="ar-SA"/>
              </w:rPr>
              <w:t>Responsibility</w:t>
            </w:r>
          </w:p>
        </w:tc>
      </w:tr>
      <w:tr w14:paraId="5C655BFC" w14:textId="77777777" w:rsidTr="006006F4">
        <w:tblPrEx>
          <w:tblW w:w="0" w:type="auto"/>
          <w:tblInd w:w="-5" w:type="dxa"/>
          <w:tblCellMar>
            <w:top w:w="0" w:type="dxa"/>
            <w:left w:w="108" w:type="dxa"/>
            <w:bottom w:w="0" w:type="dxa"/>
            <w:right w:w="108" w:type="dxa"/>
          </w:tblCellMar>
          <w:tblLook w:val="04A0"/>
        </w:tblPrEx>
        <w:trPr>
          <w:cantSplit/>
        </w:trPr>
        <w:tc>
          <w:tcPr>
            <w:tcW w:w="3201" w:type="dxa"/>
            <w:tcBorders>
              <w:top w:val="single" w:sz="4" w:space="0" w:color="auto"/>
              <w:bottom w:val="single" w:sz="4" w:space="0" w:color="auto"/>
            </w:tcBorders>
          </w:tcPr>
          <w:p w:rsidR="0031666A" w:rsidRPr="00663C1C" w:rsidP="006006F4" w14:paraId="642E1896" w14:textId="77777777">
            <w:pPr>
              <w:spacing w:before="60" w:after="120"/>
              <w:rPr>
                <w:rStyle w:val="DefaultParagraphFont"/>
                <w:rFonts w:ascii="Calibri" w:eastAsia="Calibri" w:hAnsi="Calibri" w:cs="Calibri"/>
                <w:sz w:val="22"/>
                <w:szCs w:val="22"/>
                <w:lang w:val="en-AU" w:eastAsia="en-US" w:bidi="ar-SA"/>
              </w:rPr>
            </w:pPr>
            <w:r w:rsidRPr="00663C1C">
              <w:rPr>
                <w:rFonts w:ascii="Calibri" w:eastAsia="Calibri" w:hAnsi="Calibri" w:cs="Calibri"/>
                <w:sz w:val="22"/>
                <w:szCs w:val="22"/>
                <w:lang w:val="en-AU" w:eastAsia="en-US" w:bidi="ar-SA"/>
              </w:rPr>
              <w:t>Internal reviewer</w:t>
            </w:r>
          </w:p>
        </w:tc>
        <w:tc>
          <w:tcPr>
            <w:tcW w:w="5820" w:type="dxa"/>
            <w:tcBorders>
              <w:top w:val="single" w:sz="4" w:space="0" w:color="auto"/>
              <w:bottom w:val="single" w:sz="4" w:space="0" w:color="auto"/>
            </w:tcBorders>
          </w:tcPr>
          <w:p w:rsidR="0031666A" w:rsidRPr="00761B28" w:rsidP="00DF772E" w14:paraId="57722E6C" w14:textId="4C2B43FA">
            <w:pPr>
              <w:pStyle w:val="ListBullet"/>
              <w:numPr>
                <w:numId w:val="3"/>
              </w:numPr>
              <w:spacing w:before="60" w:after="60"/>
              <w:ind w:left="377" w:hanging="284"/>
              <w:rPr>
                <w:rStyle w:val="eop"/>
                <w:rFonts w:ascii="Calibri" w:eastAsia="Calibri" w:hAnsi="Calibri"/>
                <w:sz w:val="22"/>
                <w:szCs w:val="22"/>
                <w:lang w:val="en-AU" w:eastAsia="en-US" w:bidi="ar-SA"/>
              </w:rPr>
            </w:pPr>
            <w:r w:rsidRPr="00761B28">
              <w:rPr>
                <w:rStyle w:val="eop"/>
                <w:rFonts w:ascii="Calibri" w:eastAsia="Times New Roman" w:hAnsi="Calibri"/>
                <w:sz w:val="22"/>
                <w:szCs w:val="24"/>
                <w:lang w:val="en-AU" w:eastAsia="en-US" w:bidi="ar-SA"/>
              </w:rPr>
              <w:t xml:space="preserve">Conducting an </w:t>
            </w:r>
            <w:r w:rsidRPr="00761B28">
              <w:rPr>
                <w:rStyle w:val="normaltextrun"/>
                <w:rFonts w:ascii="Calibri" w:eastAsia="Times New Roman" w:hAnsi="Calibri"/>
                <w:sz w:val="22"/>
                <w:szCs w:val="24"/>
                <w:lang w:val="en-AU" w:eastAsia="en-US" w:bidi="ar-SA"/>
              </w:rPr>
              <w:t>annual, internal review of the packhouse’s grower management program, documented systems and processes</w:t>
            </w:r>
            <w:r w:rsidR="00DF772E">
              <w:rPr>
                <w:rStyle w:val="normaltextrun"/>
                <w:rFonts w:ascii="Calibri" w:eastAsia="Times New Roman" w:hAnsi="Calibri"/>
                <w:sz w:val="22"/>
                <w:szCs w:val="24"/>
                <w:lang w:val="en-AU" w:eastAsia="en-US" w:bidi="ar-SA"/>
              </w:rPr>
              <w:t>,</w:t>
            </w:r>
            <w:r w:rsidRPr="00761B28">
              <w:rPr>
                <w:rStyle w:val="normaltextrun"/>
                <w:rFonts w:ascii="Calibri" w:eastAsia="Times New Roman" w:hAnsi="Calibri"/>
                <w:sz w:val="22"/>
                <w:szCs w:val="24"/>
                <w:lang w:val="en-AU" w:eastAsia="en-US" w:bidi="ar-SA"/>
              </w:rPr>
              <w:t xml:space="preserve"> and compliance in meeting the requirements of the model.</w:t>
            </w:r>
          </w:p>
          <w:p w:rsidR="0031666A" w:rsidRPr="00761B28" w:rsidP="00DF772E" w14:paraId="526BCFB5" w14:textId="2A14A536">
            <w:pPr>
              <w:pStyle w:val="ListBullet"/>
              <w:numPr>
                <w:numId w:val="3"/>
              </w:numPr>
              <w:spacing w:before="60" w:after="60"/>
              <w:ind w:left="377" w:hanging="284"/>
              <w:rPr>
                <w:rStyle w:val="eop"/>
                <w:rFonts w:ascii="Calibri" w:eastAsia="Times New Roman" w:hAnsi="Calibri"/>
                <w:sz w:val="22"/>
                <w:szCs w:val="24"/>
                <w:lang w:val="en-AU" w:eastAsia="en-US" w:bidi="ar-SA"/>
              </w:rPr>
            </w:pPr>
            <w:r w:rsidRPr="00761B28">
              <w:rPr>
                <w:rStyle w:val="eop"/>
                <w:rFonts w:ascii="Calibri" w:eastAsia="Times New Roman" w:hAnsi="Calibri"/>
                <w:sz w:val="22"/>
                <w:szCs w:val="24"/>
                <w:lang w:val="en-AU" w:eastAsia="en-US" w:bidi="ar-SA"/>
              </w:rPr>
              <w:t xml:space="preserve">Reviewing the packhouse representative’s roles and responsibilities, as well as the processes and activities described in the </w:t>
            </w:r>
            <w:r w:rsidR="00B73AB2">
              <w:rPr>
                <w:rStyle w:val="eop"/>
                <w:rFonts w:ascii="Calibri" w:eastAsia="Times New Roman" w:hAnsi="Calibri"/>
                <w:sz w:val="22"/>
                <w:szCs w:val="24"/>
                <w:lang w:val="en-AU" w:eastAsia="en-US" w:bidi="ar-SA"/>
              </w:rPr>
              <w:t xml:space="preserve">the Reference: </w:t>
            </w:r>
            <w:r>
              <w:fldChar w:fldCharType="begin"/>
            </w:r>
            <w:r>
              <w:rPr>
                <w:rFonts w:ascii="Calibri" w:eastAsia="Times New Roman" w:hAnsi="Calibri"/>
                <w:sz w:val="22"/>
                <w:szCs w:val="24"/>
                <w:lang w:val="en-AU" w:eastAsia="en-US" w:bidi="ar-SA"/>
              </w:rPr>
              <w:instrText xml:space="preserve"> HYPERLINK \l "_Related_material" </w:instrText>
            </w:r>
            <w:r>
              <w:fldChar w:fldCharType="separate"/>
            </w:r>
            <w:r w:rsidRPr="00815CA4">
              <w:rPr>
                <w:rStyle w:val="Hyperlink"/>
                <w:rFonts w:ascii="Calibri" w:eastAsia="Times New Roman" w:hAnsi="Calibri"/>
                <w:i/>
                <w:iCs/>
                <w:color w:val="0000FF"/>
                <w:sz w:val="22"/>
                <w:szCs w:val="24"/>
                <w:u w:val="single"/>
                <w:lang w:val="en-AU" w:eastAsia="en-US" w:bidi="ar-SA"/>
              </w:rPr>
              <w:t>Packhouse management of growers template</w:t>
            </w:r>
            <w:r>
              <w:fldChar w:fldCharType="end"/>
            </w:r>
            <w:r w:rsidRPr="00761B28">
              <w:rPr>
                <w:rStyle w:val="eop"/>
                <w:rFonts w:ascii="Calibri" w:eastAsia="Times New Roman" w:hAnsi="Calibri"/>
                <w:sz w:val="22"/>
                <w:szCs w:val="24"/>
                <w:lang w:val="en-AU" w:eastAsia="en-US" w:bidi="ar-SA"/>
              </w:rPr>
              <w:t>.</w:t>
            </w:r>
          </w:p>
          <w:p w:rsidR="0031666A" w:rsidRPr="00663C1C" w:rsidP="00275F92" w14:paraId="27BB6D85" w14:textId="431FA815">
            <w:pPr>
              <w:spacing w:before="60" w:after="120"/>
              <w:rPr>
                <w:rStyle w:val="DefaultParagraphFont"/>
                <w:rFonts w:ascii="Calibri" w:eastAsia="Calibri" w:hAnsi="Calibri"/>
                <w:sz w:val="22"/>
                <w:szCs w:val="22"/>
                <w:lang w:val="en-AU" w:eastAsia="en-US" w:bidi="ar-SA"/>
              </w:rPr>
            </w:pPr>
            <w:r w:rsidRPr="00275F92">
              <w:rPr>
                <w:rFonts w:ascii="Calibri" w:eastAsia="Calibri" w:hAnsi="Calibri"/>
                <w:b/>
                <w:bCs/>
                <w:sz w:val="22"/>
                <w:szCs w:val="22"/>
                <w:lang w:val="en-AU" w:eastAsia="en-US" w:bidi="ar-SA"/>
              </w:rPr>
              <w:t>Note:</w:t>
            </w:r>
            <w:r w:rsidRPr="00663C1C">
              <w:rPr>
                <w:rFonts w:ascii="Calibri" w:eastAsia="Calibri" w:hAnsi="Calibri"/>
                <w:sz w:val="22"/>
                <w:szCs w:val="22"/>
                <w:lang w:val="en-AU" w:eastAsia="en-US" w:bidi="ar-SA"/>
              </w:rPr>
              <w:t xml:space="preserve"> The </w:t>
            </w:r>
            <w:r>
              <w:rPr>
                <w:rStyle w:val="eop"/>
                <w:rFonts w:ascii="Calibri" w:eastAsia="Calibri" w:hAnsi="Calibri" w:cs="Calibri"/>
                <w:sz w:val="22"/>
                <w:szCs w:val="22"/>
                <w:lang w:val="en-AU" w:eastAsia="en-US" w:bidi="ar-SA"/>
              </w:rPr>
              <w:t>packhouse representative cannot conduct the internal review.</w:t>
            </w:r>
          </w:p>
        </w:tc>
      </w:tr>
      <w:tr w14:paraId="7802E1FD" w14:textId="77777777" w:rsidTr="006006F4">
        <w:tblPrEx>
          <w:tblW w:w="0" w:type="auto"/>
          <w:tblInd w:w="-5" w:type="dxa"/>
          <w:tblCellMar>
            <w:top w:w="0" w:type="dxa"/>
            <w:left w:w="108" w:type="dxa"/>
            <w:bottom w:w="0" w:type="dxa"/>
            <w:right w:w="108" w:type="dxa"/>
          </w:tblCellMar>
          <w:tblLook w:val="04A0"/>
        </w:tblPrEx>
        <w:trPr>
          <w:cantSplit/>
        </w:trPr>
        <w:tc>
          <w:tcPr>
            <w:tcW w:w="3201" w:type="dxa"/>
            <w:tcBorders>
              <w:top w:val="single" w:sz="4" w:space="0" w:color="auto"/>
              <w:bottom w:val="single" w:sz="4" w:space="0" w:color="auto"/>
            </w:tcBorders>
          </w:tcPr>
          <w:p w:rsidR="0031666A" w:rsidRPr="00663C1C" w:rsidP="006006F4" w14:paraId="3786B621" w14:textId="77777777">
            <w:pPr>
              <w:spacing w:before="60" w:after="120"/>
              <w:rPr>
                <w:rStyle w:val="DefaultParagraphFont"/>
                <w:rFonts w:ascii="Calibri" w:eastAsia="Calibri" w:hAnsi="Calibri" w:cs="Calibri"/>
                <w:sz w:val="22"/>
                <w:szCs w:val="22"/>
                <w:lang w:val="en-AU" w:eastAsia="en-US" w:bidi="ar-SA"/>
              </w:rPr>
            </w:pPr>
            <w:r w:rsidRPr="00663C1C">
              <w:rPr>
                <w:rFonts w:ascii="Calibri" w:eastAsia="Calibri" w:hAnsi="Calibri" w:cs="Calibri"/>
                <w:sz w:val="22"/>
                <w:szCs w:val="22"/>
                <w:lang w:val="en-AU" w:eastAsia="en-US" w:bidi="ar-SA"/>
              </w:rPr>
              <w:t>Packhouse Manager</w:t>
            </w:r>
          </w:p>
        </w:tc>
        <w:tc>
          <w:tcPr>
            <w:tcW w:w="5820" w:type="dxa"/>
            <w:tcBorders>
              <w:top w:val="single" w:sz="4" w:space="0" w:color="auto"/>
              <w:bottom w:val="single" w:sz="4" w:space="0" w:color="auto"/>
            </w:tcBorders>
          </w:tcPr>
          <w:p w:rsidR="0031666A" w:rsidRPr="00761B28" w:rsidP="000F511B" w14:paraId="4605D2D3"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Submitting a complete application for the model which clearly documents the systems in place to ensure grower and crop monitoring standards are being met.</w:t>
            </w:r>
          </w:p>
          <w:p w:rsidR="0031666A" w:rsidRPr="00761B28" w:rsidP="000F511B" w14:paraId="6875C363"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Creating an agreement with the growers confirming the supply of product to the packhouse.</w:t>
            </w:r>
          </w:p>
          <w:p w:rsidR="0031666A" w:rsidRPr="00761B28" w:rsidP="000F511B" w14:paraId="08D5ABE6"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Ensuring that roles and responsibilities of key personnel under the model are clear and understood by all.</w:t>
            </w:r>
          </w:p>
          <w:p w:rsidR="0031666A" w:rsidRPr="00761B28" w:rsidP="000F511B" w14:paraId="08303E7F"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 xml:space="preserve">Ensuring that the nominated packhouse representative reviews/assesses on-farm documentation activities from registration to harvest. </w:t>
            </w:r>
          </w:p>
          <w:p w:rsidR="0031666A" w:rsidRPr="00663C1C" w:rsidP="000F511B" w14:paraId="3DDA3A7F"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Ensuring that grower sites visits are conducted between registration and harvest.</w:t>
            </w:r>
            <w:r w:rsidRPr="00663C1C">
              <w:rPr>
                <w:rFonts w:ascii="Calibri" w:eastAsia="Times New Roman" w:hAnsi="Calibri"/>
                <w:sz w:val="22"/>
                <w:szCs w:val="24"/>
                <w:lang w:val="en-AU" w:eastAsia="en-US" w:bidi="ar-SA"/>
              </w:rPr>
              <w:t xml:space="preserve"> </w:t>
            </w:r>
          </w:p>
        </w:tc>
      </w:tr>
      <w:tr w14:paraId="1CBD35A2" w14:textId="77777777" w:rsidTr="006006F4">
        <w:tblPrEx>
          <w:tblW w:w="0" w:type="auto"/>
          <w:tblInd w:w="-5" w:type="dxa"/>
          <w:tblCellMar>
            <w:top w:w="0" w:type="dxa"/>
            <w:left w:w="108" w:type="dxa"/>
            <w:bottom w:w="0" w:type="dxa"/>
            <w:right w:w="108" w:type="dxa"/>
          </w:tblCellMar>
          <w:tblLook w:val="04A0"/>
        </w:tblPrEx>
        <w:trPr>
          <w:cantSplit/>
        </w:trPr>
        <w:tc>
          <w:tcPr>
            <w:tcW w:w="3201" w:type="dxa"/>
            <w:tcBorders>
              <w:top w:val="single" w:sz="4" w:space="0" w:color="auto"/>
              <w:bottom w:val="single" w:sz="4" w:space="0" w:color="auto"/>
            </w:tcBorders>
          </w:tcPr>
          <w:p w:rsidR="0031666A" w:rsidRPr="00663C1C" w:rsidP="006006F4" w14:paraId="21A4AE88" w14:textId="77777777">
            <w:pPr>
              <w:spacing w:before="60" w:after="120"/>
              <w:rPr>
                <w:rStyle w:val="DefaultParagraphFont"/>
                <w:rFonts w:ascii="Calibri" w:eastAsia="Calibri" w:hAnsi="Calibri" w:cs="Calibri"/>
                <w:sz w:val="22"/>
                <w:szCs w:val="22"/>
                <w:lang w:val="en-AU" w:eastAsia="en-US" w:bidi="ar-SA"/>
              </w:rPr>
            </w:pPr>
            <w:r w:rsidRPr="00663C1C">
              <w:rPr>
                <w:rFonts w:ascii="Calibri" w:eastAsia="Calibri" w:hAnsi="Calibri" w:cs="Calibri"/>
                <w:sz w:val="22"/>
                <w:szCs w:val="22"/>
                <w:lang w:val="en-AU" w:eastAsia="en-US" w:bidi="ar-SA"/>
              </w:rPr>
              <w:t>Packhouse Representative</w:t>
            </w:r>
          </w:p>
        </w:tc>
        <w:tc>
          <w:tcPr>
            <w:tcW w:w="5820" w:type="dxa"/>
            <w:tcBorders>
              <w:top w:val="single" w:sz="4" w:space="0" w:color="auto"/>
              <w:bottom w:val="single" w:sz="4" w:space="0" w:color="auto"/>
            </w:tcBorders>
          </w:tcPr>
          <w:p w:rsidR="0031666A" w:rsidRPr="00761B28" w:rsidP="000F511B" w14:paraId="45C8688E"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 xml:space="preserve">Supporting growers to meet departmental standards. </w:t>
            </w:r>
          </w:p>
          <w:p w:rsidR="0031666A" w:rsidRPr="00761B28" w:rsidP="000F511B" w14:paraId="345FDE90"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Supporting growers to meet importing country requirements.</w:t>
            </w:r>
          </w:p>
          <w:p w:rsidR="0031666A" w:rsidRPr="00761B28" w:rsidP="000F511B" w14:paraId="5CE9FF05"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 xml:space="preserve">Obtaining, reviewing and verifying records of crop monitoring, spray diaries and other relevant documentation for all growers and their associated farms. </w:t>
            </w:r>
          </w:p>
          <w:p w:rsidR="0031666A" w:rsidRPr="00761B28" w:rsidP="000F511B" w14:paraId="17E95250"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 xml:space="preserve">Conducting grower visits to validate crop monitoring activities and reports. </w:t>
            </w:r>
          </w:p>
          <w:p w:rsidR="0031666A" w:rsidRPr="00761B28" w:rsidP="000F511B" w14:paraId="6D078553"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Identifying minor issues on farm and actioning steps to resolve issues.</w:t>
            </w:r>
          </w:p>
          <w:p w:rsidR="0031666A" w:rsidRPr="00663C1C" w:rsidP="000F511B" w14:paraId="5492BF2E" w14:textId="77777777">
            <w:pPr>
              <w:pStyle w:val="ListBullet"/>
              <w:numPr>
                <w:numId w:val="3"/>
              </w:numPr>
              <w:spacing w:before="60" w:after="60"/>
              <w:ind w:left="284" w:hanging="284"/>
              <w:rPr>
                <w:rStyle w:val="DefaultParagraphFont"/>
                <w:rFonts w:ascii="Calibri" w:eastAsia="Times New Roman" w:hAnsi="Calibri"/>
                <w:sz w:val="22"/>
                <w:szCs w:val="24"/>
                <w:lang w:val="en-AU" w:eastAsia="en-US" w:bidi="ar-SA"/>
              </w:rPr>
            </w:pPr>
            <w:r w:rsidRPr="00761B28">
              <w:rPr>
                <w:rFonts w:ascii="Calibri" w:eastAsia="Times New Roman" w:hAnsi="Calibri"/>
                <w:sz w:val="22"/>
                <w:szCs w:val="24"/>
                <w:lang w:val="en-AU" w:eastAsia="en-US" w:bidi="ar-SA"/>
              </w:rPr>
              <w:t xml:space="preserve">Identifying major issues on farm, </w:t>
            </w:r>
            <w:r w:rsidRPr="00761B28">
              <w:rPr>
                <w:rFonts w:ascii="Calibri" w:eastAsia="Calibri" w:hAnsi="Calibri"/>
                <w:sz w:val="22"/>
                <w:szCs w:val="24"/>
                <w:lang w:val="en-AU" w:eastAsia="en-US" w:bidi="ar-SA"/>
              </w:rPr>
              <w:t xml:space="preserve">ensuring any non-compliant product from farm is appropriately removed from export, </w:t>
            </w:r>
            <w:r w:rsidRPr="00761B28">
              <w:rPr>
                <w:rFonts w:ascii="Calibri" w:eastAsia="Times New Roman" w:hAnsi="Calibri"/>
                <w:sz w:val="22"/>
                <w:szCs w:val="24"/>
                <w:lang w:val="en-AU" w:eastAsia="en-US" w:bidi="ar-SA"/>
              </w:rPr>
              <w:t>and reporting to the department immediately.</w:t>
            </w:r>
            <w:r w:rsidRPr="00663C1C">
              <w:rPr>
                <w:rFonts w:ascii="Calibri" w:eastAsia="Times New Roman" w:hAnsi="Calibri"/>
                <w:sz w:val="22"/>
                <w:szCs w:val="24"/>
                <w:lang w:val="en-AU" w:eastAsia="en-US" w:bidi="ar-SA"/>
              </w:rPr>
              <w:t xml:space="preserve"> </w:t>
            </w:r>
          </w:p>
        </w:tc>
      </w:tr>
    </w:tbl>
    <w:p w:rsidR="0031666A" w:rsidP="0031666A" w14:paraId="1B39BD90" w14:textId="5FC4ECD4">
      <w:pPr>
        <w:pStyle w:val="Heading2"/>
      </w:pPr>
      <w:bookmarkStart w:id="19" w:name="_Toc149639293"/>
      <w:r>
        <w:rPr>
          <w:rFonts w:cs="Calibri"/>
          <w:szCs w:val="30"/>
          <w:lang w:val="en"/>
        </w:rPr>
        <w:t>Packhouse grower supplier model</w:t>
      </w:r>
      <w:bookmarkEnd w:id="19"/>
    </w:p>
    <w:p w:rsidR="0031666A" w:rsidRPr="00511954" w:rsidP="000F511B" w14:paraId="5A04E360" w14:textId="19743EF8">
      <w:pPr>
        <w:pStyle w:val="BodyText"/>
      </w:pPr>
      <w:r w:rsidRPr="47C0DB80">
        <w:t>The packhouse grower supplier model (the model) is an alternative method for gaining regulatory assurance that horticulture export accredited propert</w:t>
      </w:r>
      <w:r>
        <w:t>y</w:t>
      </w:r>
      <w:r w:rsidRPr="47C0DB80">
        <w:t xml:space="preserve"> farms</w:t>
      </w:r>
      <w:r>
        <w:t xml:space="preserve"> </w:t>
      </w:r>
      <w:r w:rsidRPr="47C0DB80">
        <w:t xml:space="preserve">are compliant with trading partner and export regulatory requirements. </w:t>
      </w:r>
      <w:r w:rsidRPr="004121C4">
        <w:t>The model is</w:t>
      </w:r>
      <w:r w:rsidRPr="00EC36D1">
        <w:t xml:space="preserve"> </w:t>
      </w:r>
      <w:r>
        <w:t xml:space="preserve">considered an additional export function of </w:t>
      </w:r>
      <w:r w:rsidRPr="00EC36D1">
        <w:t>an accredited propert</w:t>
      </w:r>
      <w:r>
        <w:t>y packhouse</w:t>
      </w:r>
      <w:r w:rsidRPr="004121C4">
        <w:t>.</w:t>
      </w:r>
      <w:r>
        <w:t xml:space="preserve"> Packhouses have the option to apply the additional export function to their existing accreditation.</w:t>
      </w:r>
    </w:p>
    <w:p w:rsidR="0031666A" w:rsidP="000F511B" w14:paraId="0893B032" w14:textId="77777777">
      <w:pPr>
        <w:pStyle w:val="BodyText"/>
      </w:pPr>
      <w:r>
        <w:t xml:space="preserve">Under the model, the accredited property packhouse is responsible for having management controls in place over their grower suppliers to provide evidence to the department </w:t>
      </w:r>
      <w:r w:rsidRPr="3C722287">
        <w:rPr>
          <w:rFonts w:cs="Calibri"/>
        </w:rPr>
        <w:t xml:space="preserve">as well as trading partners, where applicable, </w:t>
      </w:r>
      <w:r>
        <w:t>that the accredited property farm obligations are being met.</w:t>
      </w:r>
    </w:p>
    <w:p w:rsidR="0031666A" w:rsidP="00CA3C74" w14:paraId="74D6EC7B" w14:textId="52EBBB5A">
      <w:pPr>
        <w:keepNext/>
        <w:keepLines/>
        <w:rPr>
          <w:lang w:eastAsia="en-AU"/>
        </w:rPr>
      </w:pPr>
      <w:r>
        <w:rPr>
          <w:lang w:eastAsia="en-AU"/>
        </w:rPr>
        <w:t>Accreditation under the model currently applies to the export of the following horticulture goods to protocol markets:</w:t>
      </w:r>
    </w:p>
    <w:p w:rsidR="0031666A" w:rsidRPr="00B77F1E" w:rsidP="006A5FA9" w14:paraId="071651B3" w14:textId="412D529D">
      <w:pPr>
        <w:pStyle w:val="ListBullet"/>
        <w:rPr>
          <w:lang w:val="en"/>
        </w:rPr>
      </w:pPr>
      <w:r>
        <w:rPr>
          <w:lang w:eastAsia="en-AU"/>
        </w:rPr>
        <w:t>Citrus</w:t>
      </w:r>
    </w:p>
    <w:p w:rsidR="0031666A" w:rsidP="000F511B" w14:paraId="51111DC2" w14:textId="7099CE71">
      <w:pPr>
        <w:pStyle w:val="BodyText"/>
      </w:pPr>
      <w:r>
        <w:t>Under the model, e</w:t>
      </w:r>
      <w:r w:rsidRPr="3C722287">
        <w:t xml:space="preserve">ligible accredited property packhouses </w:t>
      </w:r>
      <w:r>
        <w:t xml:space="preserve">are </w:t>
      </w:r>
      <w:r w:rsidRPr="3C722287">
        <w:t>responsib</w:t>
      </w:r>
      <w:r>
        <w:t xml:space="preserve">le for ensuring </w:t>
      </w:r>
      <w:r w:rsidRPr="3C722287">
        <w:t xml:space="preserve">that requirements are being met at the accredited property farm/s they manage. </w:t>
      </w:r>
    </w:p>
    <w:p w:rsidR="0031666A" w:rsidP="00CA3C74" w14:paraId="5EB2F631" w14:textId="37A66F8C">
      <w:pPr>
        <w:pStyle w:val="Heading2"/>
      </w:pPr>
      <w:bookmarkStart w:id="20" w:name="_Toc149639294"/>
      <w:r>
        <w:t>Packhouse representative</w:t>
      </w:r>
      <w:bookmarkEnd w:id="20"/>
    </w:p>
    <w:p w:rsidR="0031666A" w:rsidP="0031666A" w14:paraId="1995378B" w14:textId="77777777">
      <w:pPr>
        <w:pStyle w:val="BodyText"/>
        <w:rPr>
          <w:rFonts w:cs="Calibri"/>
        </w:rPr>
      </w:pPr>
      <w:r w:rsidRPr="00663C1C">
        <w:rPr>
          <w:rFonts w:cs="Calibri"/>
        </w:rPr>
        <w:t xml:space="preserve">A nominated packhouse representative/s will be responsible for verifying that farms are compliant with the accredited properties farm and crop monitor requirements and the necessary importing country requirements. </w:t>
      </w:r>
    </w:p>
    <w:p w:rsidR="0031666A" w:rsidP="0031666A" w14:paraId="0980769B" w14:textId="09D3C48D">
      <w:pPr>
        <w:pStyle w:val="BodyText"/>
        <w:rPr>
          <w:rFonts w:cs="Calibri"/>
        </w:rPr>
      </w:pPr>
      <w:r w:rsidRPr="00663C1C">
        <w:rPr>
          <w:rFonts w:cs="Calibri"/>
        </w:rPr>
        <w:t>Job functions of the packhouse representative/s include</w:t>
      </w:r>
      <w:r>
        <w:rPr>
          <w:rFonts w:cs="Calibri"/>
        </w:rPr>
        <w:t>:</w:t>
      </w:r>
    </w:p>
    <w:p w:rsidR="0031666A" w:rsidP="00815CA4" w14:paraId="410C7FE7" w14:textId="0148D5FA">
      <w:pPr>
        <w:pStyle w:val="ListBullet"/>
      </w:pPr>
      <w:r w:rsidRPr="00663C1C">
        <w:t xml:space="preserve">conducting verification of farm activities through on-site farm inspections </w:t>
      </w:r>
    </w:p>
    <w:p w:rsidR="0031666A" w:rsidRPr="00663C1C" w:rsidP="00815CA4" w14:paraId="18AF70D3" w14:textId="7F0BC31B">
      <w:pPr>
        <w:pStyle w:val="ListBullet"/>
      </w:pPr>
      <w:r w:rsidRPr="00663C1C">
        <w:t xml:space="preserve">verification of crop monitoring records and spray diaries throughout the entire growing season. </w:t>
      </w:r>
    </w:p>
    <w:p w:rsidR="0031666A" w:rsidP="0031666A" w14:paraId="206FB84C" w14:textId="7CDA5A08">
      <w:pPr>
        <w:pStyle w:val="BodyText"/>
      </w:pPr>
      <w:r w:rsidRPr="000F511B">
        <w:rPr>
          <w:b/>
          <w:bCs/>
        </w:rPr>
        <w:t>Important:</w:t>
      </w:r>
      <w:r>
        <w:rPr>
          <w:b/>
          <w:bCs/>
        </w:rPr>
        <w:t xml:space="preserve"> </w:t>
      </w:r>
      <w:r w:rsidRPr="47C0DB80">
        <w:t>The packhouse representative/s must document and report any issues identified during verifying farm activities</w:t>
      </w:r>
      <w:r>
        <w:t xml:space="preserve"> </w:t>
      </w:r>
      <w:r w:rsidRPr="47C0DB80">
        <w:t xml:space="preserve">through to the packhouse. </w:t>
      </w:r>
    </w:p>
    <w:p w:rsidR="0031666A" w:rsidRPr="00511954" w:rsidP="000F511B" w14:paraId="1D87FDDC" w14:textId="3255CB94">
      <w:pPr>
        <w:pStyle w:val="BodyText"/>
      </w:pPr>
      <w:r w:rsidRPr="47C0DB80">
        <w:t xml:space="preserve">The packhouse must have a process in place to report any </w:t>
      </w:r>
      <w:r>
        <w:t>major</w:t>
      </w:r>
      <w:r w:rsidRPr="47C0DB80">
        <w:t xml:space="preserve"> issues</w:t>
      </w:r>
      <w:r>
        <w:t xml:space="preserve"> </w:t>
      </w:r>
      <w:r w:rsidRPr="47C0DB80">
        <w:t xml:space="preserve">identified post the accreditation of farms to the department for advice. </w:t>
      </w:r>
    </w:p>
    <w:p w:rsidR="00CA3C74" w:rsidP="00815CA4" w14:paraId="2BCB0316" w14:textId="77777777">
      <w:pPr>
        <w:pStyle w:val="BodyText"/>
      </w:pPr>
      <w:r>
        <w:t>Under the model, the packhouse will undergo an in-season department audit to ensure packhouse and farm obligations are being met. The grower will not be directly audited if management of the model is found to be compliant at packhouse audit.</w:t>
      </w:r>
    </w:p>
    <w:p w:rsidR="0031666A" w:rsidRPr="00511954" w:rsidP="00815CA4" w14:paraId="1CB1CBD7" w14:textId="07912DD4">
      <w:pPr>
        <w:pStyle w:val="BodyText"/>
      </w:pPr>
      <w:r w:rsidRPr="00CA3C74">
        <w:rPr>
          <w:b/>
          <w:bCs/>
        </w:rPr>
        <w:t>Important:</w:t>
      </w:r>
      <w:r>
        <w:t xml:space="preserve"> </w:t>
      </w:r>
      <w:r>
        <w:t>The department reserves the right at any time to conduct audits of accredited property farms being managed by packhouses under the model.</w:t>
      </w:r>
    </w:p>
    <w:p w:rsidR="0031666A" w:rsidRPr="00E306A4" w:rsidP="000F511B" w14:paraId="05EDA44C" w14:textId="77777777">
      <w:pPr>
        <w:pStyle w:val="Heading2"/>
        <w:rPr>
          <w:lang w:val="en"/>
        </w:rPr>
      </w:pPr>
      <w:bookmarkStart w:id="21" w:name="_Toc143168738"/>
      <w:bookmarkStart w:id="22" w:name="_Toc149639295"/>
      <w:r>
        <w:rPr>
          <w:lang w:val="en"/>
        </w:rPr>
        <w:t>Prerequisite requirements</w:t>
      </w:r>
      <w:bookmarkEnd w:id="21"/>
      <w:bookmarkEnd w:id="22"/>
    </w:p>
    <w:p w:rsidR="0031666A" w:rsidRPr="00663C1C" w:rsidP="000F511B" w14:paraId="0F06B0F7" w14:textId="77777777">
      <w:pPr>
        <w:pStyle w:val="BodyText"/>
      </w:pPr>
      <w:r w:rsidRPr="00663C1C">
        <w:t>The packhouse grower supplier model is a voluntary model for current horticulture export accredited property packhouses. To be eligible to apply for the model, the packhouse must also have been accredited in the previous export season.</w:t>
      </w:r>
    </w:p>
    <w:p w:rsidR="0031666A" w:rsidP="000F511B" w14:paraId="0EBFBEA9" w14:textId="77777777">
      <w:pPr>
        <w:pStyle w:val="BodyText"/>
      </w:pPr>
      <w:r>
        <w:t xml:space="preserve">If an accredited property packhouse is new to export, or it was not accredited in the previous export season, then it will not be eligible to apply for the model until the next export season. </w:t>
      </w:r>
    </w:p>
    <w:p w:rsidR="0031666A" w:rsidP="000F511B" w14:paraId="6D022572" w14:textId="77777777">
      <w:pPr>
        <w:pStyle w:val="BodyText"/>
        <w:rPr>
          <w:rStyle w:val="ui-provider"/>
        </w:rPr>
      </w:pPr>
      <w:r>
        <w:t>C</w:t>
      </w:r>
      <w:r>
        <w:rPr>
          <w:rStyle w:val="ui-provider"/>
        </w:rPr>
        <w:t>urrent accredited properties intending to register a new packhouse are still eligible to apply under the model, however they will be subject to a pre-season audit in addition to an in-season audit under the model. </w:t>
      </w:r>
    </w:p>
    <w:p w:rsidR="0031666A" w:rsidP="000F511B" w14:paraId="06636E45" w14:textId="77777777">
      <w:pPr>
        <w:pStyle w:val="BodyText"/>
      </w:pPr>
      <w:r w:rsidRPr="47C0DB80">
        <w:t xml:space="preserve">Accredited property packhouses that have been issued major corrective actions at the time of seeking approval to operate under the model will only be considered once the Corrective Action Request/s (CARs) have been closed out. </w:t>
      </w:r>
    </w:p>
    <w:p w:rsidR="0031666A" w:rsidRPr="00511954" w:rsidP="000F511B" w14:paraId="2F89F741" w14:textId="77777777">
      <w:pPr>
        <w:pStyle w:val="BodyText"/>
      </w:pPr>
      <w:r w:rsidRPr="47C0DB80">
        <w:t xml:space="preserve">Accredited property packhouses that have been issued critical corrective actions previously will be reviewed on a case-by-case basis and may not be accredited under the model. </w:t>
      </w:r>
    </w:p>
    <w:p w:rsidR="0031666A" w:rsidRPr="00E306A4" w:rsidP="00CA3C74" w14:paraId="402F4E92" w14:textId="1E11819A">
      <w:pPr>
        <w:pStyle w:val="Heading3"/>
      </w:pPr>
      <w:bookmarkStart w:id="23" w:name="_Toc497213301"/>
      <w:bookmarkStart w:id="24" w:name="_Toc509312149"/>
      <w:bookmarkStart w:id="25" w:name="_Toc65671399"/>
      <w:bookmarkStart w:id="26" w:name="_Toc143168739"/>
      <w:bookmarkStart w:id="27" w:name="_Toc149639296"/>
      <w:r w:rsidRPr="00E306A4">
        <w:t>What are the requirements for accreditation</w:t>
      </w:r>
      <w:r>
        <w:t xml:space="preserve"> under the model</w:t>
      </w:r>
      <w:r w:rsidRPr="00E306A4">
        <w:t>?</w:t>
      </w:r>
      <w:bookmarkEnd w:id="23"/>
      <w:bookmarkEnd w:id="24"/>
      <w:bookmarkEnd w:id="25"/>
      <w:bookmarkEnd w:id="26"/>
      <w:bookmarkEnd w:id="27"/>
    </w:p>
    <w:p w:rsidR="0031666A" w:rsidRPr="00663C1C" w:rsidP="0031666A" w14:paraId="71E5FD2B" w14:textId="77777777">
      <w:pPr>
        <w:pStyle w:val="BodyText"/>
        <w:spacing w:after="60"/>
        <w:rPr>
          <w:rFonts w:cs="Calibri"/>
        </w:rPr>
      </w:pPr>
      <w:r w:rsidRPr="00663C1C">
        <w:rPr>
          <w:rFonts w:cs="Calibri"/>
        </w:rPr>
        <w:t>To maintain accreditation under the model, properties will be audited as per the Guideline:</w:t>
      </w:r>
      <w:r w:rsidRPr="00663C1C">
        <w:rPr>
          <w:rFonts w:cs="Calibri"/>
          <w:i/>
        </w:rPr>
        <w:t xml:space="preserve"> </w:t>
      </w:r>
      <w:r>
        <w:fldChar w:fldCharType="begin"/>
      </w:r>
      <w:r>
        <w:instrText xml:space="preserve"> HYPERLINK \l "_Related_material" </w:instrText>
      </w:r>
      <w:r>
        <w:fldChar w:fldCharType="separate"/>
      </w:r>
      <w:r w:rsidRPr="00663C1C">
        <w:rPr>
          <w:rStyle w:val="Hyperlink"/>
          <w:rFonts w:cs="Calibri"/>
          <w:i/>
        </w:rPr>
        <w:t>Audit of horticulture export accredited properties</w:t>
      </w:r>
      <w:r>
        <w:fldChar w:fldCharType="end"/>
      </w:r>
      <w:r w:rsidRPr="00663C1C">
        <w:rPr>
          <w:rFonts w:cs="Calibri"/>
          <w:i/>
        </w:rPr>
        <w:t xml:space="preserve"> </w:t>
      </w:r>
      <w:r w:rsidRPr="00663C1C">
        <w:rPr>
          <w:rFonts w:cs="Calibri"/>
        </w:rPr>
        <w:t>to ensure:</w:t>
      </w:r>
    </w:p>
    <w:p w:rsidR="0031666A" w:rsidRPr="00663C1C" w:rsidP="0031666A" w14:paraId="1F2E5B6D" w14:textId="77777777">
      <w:pPr>
        <w:pStyle w:val="ListBullet"/>
        <w:rPr>
          <w:rFonts w:cs="Calibri"/>
          <w:lang w:val="en"/>
        </w:rPr>
      </w:pPr>
      <w:r w:rsidRPr="00663C1C">
        <w:rPr>
          <w:rFonts w:cs="Calibri"/>
          <w:lang w:val="en"/>
        </w:rPr>
        <w:t>the manager of the packhouse has met or is able to meet the standards described in this document</w:t>
      </w:r>
    </w:p>
    <w:p w:rsidR="0031666A" w:rsidRPr="00663C1C" w:rsidP="0031666A" w14:paraId="5076215D" w14:textId="77777777">
      <w:pPr>
        <w:pStyle w:val="ListBullet"/>
        <w:rPr>
          <w:rFonts w:cs="Calibri"/>
          <w:lang w:val="en"/>
        </w:rPr>
      </w:pPr>
      <w:r w:rsidRPr="00663C1C">
        <w:rPr>
          <w:rFonts w:cs="Calibri"/>
          <w:lang w:val="en"/>
        </w:rPr>
        <w:t xml:space="preserve">the manager of the packhouse has met or is able to meet the standards described in the </w:t>
      </w:r>
      <w:r w:rsidRPr="00663C1C">
        <w:rPr>
          <w:rFonts w:cs="Calibri"/>
        </w:rPr>
        <w:t>Guideline:</w:t>
      </w:r>
      <w:r w:rsidRPr="00663C1C">
        <w:rPr>
          <w:rFonts w:cs="Calibri"/>
          <w:i/>
        </w:rPr>
        <w:t xml:space="preserve"> </w:t>
      </w:r>
      <w:r>
        <w:fldChar w:fldCharType="begin"/>
      </w:r>
      <w:r>
        <w:instrText xml:space="preserve"> HYPERLINK \l "_Related_material" </w:instrText>
      </w:r>
      <w:r>
        <w:fldChar w:fldCharType="separate"/>
      </w:r>
      <w:r w:rsidRPr="00663C1C">
        <w:rPr>
          <w:rStyle w:val="Hyperlink"/>
          <w:rFonts w:cs="Calibri"/>
          <w:i/>
        </w:rPr>
        <w:t>Management of horticulture export accredited properties</w:t>
      </w:r>
      <w:r>
        <w:fldChar w:fldCharType="end"/>
      </w:r>
    </w:p>
    <w:p w:rsidR="0031666A" w:rsidRPr="00FD6BC2" w:rsidP="000F511B" w14:paraId="5F561EEF" w14:textId="23BB659E">
      <w:pPr>
        <w:pStyle w:val="ListBullet"/>
      </w:pPr>
      <w:r w:rsidRPr="00761B28">
        <w:rPr>
          <w:rFonts w:cs="Calibri"/>
          <w:lang w:val="en"/>
        </w:rPr>
        <w:t>importing country requirements are being met.</w:t>
      </w:r>
    </w:p>
    <w:p w:rsidR="0031666A" w:rsidP="000F511B" w14:paraId="5DFAEBDD" w14:textId="4D698269">
      <w:pPr>
        <w:pStyle w:val="Heading2"/>
      </w:pPr>
      <w:bookmarkStart w:id="28" w:name="_Toc149639297"/>
      <w:r w:rsidRPr="47C0DB80">
        <w:t>Application process and requirements</w:t>
      </w:r>
      <w:bookmarkEnd w:id="28"/>
    </w:p>
    <w:p w:rsidR="0031666A" w:rsidP="000F511B" w14:paraId="7E376774" w14:textId="3417E2C4">
      <w:pPr>
        <w:pStyle w:val="BodyText"/>
      </w:pPr>
      <w:r>
        <w:t xml:space="preserve">Prior to the commencement of each season an Industry Advice Notice (IAN) will be published to advise when applications for the packhouse grower supplier model are open. The IAN will specify the method to submit the application and the application period. Completed applications must be submitted to </w:t>
      </w:r>
      <w:r>
        <w:fldChar w:fldCharType="begin"/>
      </w:r>
      <w:r>
        <w:instrText xml:space="preserve"> HYPERLINK \l "_Contact_information" </w:instrText>
      </w:r>
      <w:r>
        <w:fldChar w:fldCharType="separate"/>
      </w:r>
      <w:r w:rsidRPr="00E12313">
        <w:rPr>
          <w:rStyle w:val="Hyperlink"/>
        </w:rPr>
        <w:t>Audit and Assurance Branch</w:t>
      </w:r>
      <w:r>
        <w:fldChar w:fldCharType="end"/>
      </w:r>
      <w:r>
        <w:t xml:space="preserve"> before the closing date listed in the IAN.</w:t>
      </w:r>
    </w:p>
    <w:p w:rsidR="0031666A" w:rsidRPr="00663C1C" w:rsidP="000F511B" w14:paraId="2E88DC1B" w14:textId="77777777">
      <w:pPr>
        <w:pStyle w:val="BodyText"/>
      </w:pPr>
      <w:r w:rsidRPr="00663C1C">
        <w:t>The application must be submitted with the following additional information, to the department for assessment:</w:t>
      </w:r>
    </w:p>
    <w:p w:rsidR="0031666A" w:rsidRPr="00511954" w:rsidP="000F511B" w14:paraId="7FDB6489" w14:textId="2E92A71A">
      <w:pPr>
        <w:pStyle w:val="ListBullet"/>
      </w:pPr>
      <w:r>
        <w:t xml:space="preserve">Reference: </w:t>
      </w:r>
      <w:r>
        <w:fldChar w:fldCharType="begin"/>
      </w:r>
      <w:r>
        <w:instrText xml:space="preserve"> HYPERLINK \l "_Related_material" </w:instrText>
      </w:r>
      <w:r>
        <w:fldChar w:fldCharType="separate"/>
      </w:r>
      <w:r w:rsidRPr="000F511B">
        <w:rPr>
          <w:rStyle w:val="Hyperlink"/>
          <w:i/>
          <w:iCs/>
        </w:rPr>
        <w:t>Packhouse management of growers</w:t>
      </w:r>
      <w:r w:rsidRPr="00AB7048">
        <w:rPr>
          <w:rStyle w:val="Hyperlink"/>
        </w:rPr>
        <w:t xml:space="preserve"> </w:t>
      </w:r>
      <w:r>
        <w:rPr>
          <w:rStyle w:val="Hyperlink"/>
          <w:i/>
          <w:iCs/>
        </w:rPr>
        <w:t>template</w:t>
      </w:r>
      <w:r>
        <w:fldChar w:fldCharType="end"/>
      </w:r>
      <w:r w:rsidRPr="3C722287">
        <w:t>, and</w:t>
      </w:r>
    </w:p>
    <w:p w:rsidR="0031666A" w:rsidRPr="00511954" w:rsidP="000F511B" w14:paraId="27AF3B6E" w14:textId="77777777">
      <w:pPr>
        <w:pStyle w:val="ListBullet"/>
      </w:pPr>
      <w:r w:rsidRPr="3C722287">
        <w:t>any other relevant supporting documentation.</w:t>
      </w:r>
    </w:p>
    <w:p w:rsidR="0031666A" w:rsidRPr="00663C1C" w:rsidP="000F511B" w14:paraId="673ADFE4" w14:textId="2983D1A0">
      <w:pPr>
        <w:pStyle w:val="BodyText"/>
      </w:pPr>
      <w:r w:rsidRPr="00663C1C">
        <w:t xml:space="preserve">Once your application is received, you may be contacted by </w:t>
      </w:r>
      <w:r>
        <w:t>the department</w:t>
      </w:r>
      <w:r w:rsidRPr="00663C1C">
        <w:t xml:space="preserve"> if any further information is required to support your application.</w:t>
      </w:r>
    </w:p>
    <w:p w:rsidR="0031666A" w:rsidRPr="00E306A4" w:rsidP="000F511B" w14:paraId="5D807C55" w14:textId="702E356B">
      <w:pPr>
        <w:pStyle w:val="Heading2"/>
      </w:pPr>
      <w:bookmarkStart w:id="29" w:name="_Toc143168740"/>
      <w:bookmarkStart w:id="30" w:name="_Toc149639298"/>
      <w:r w:rsidRPr="00E306A4">
        <w:t xml:space="preserve">Packhouse </w:t>
      </w:r>
      <w:r>
        <w:t>m</w:t>
      </w:r>
      <w:r w:rsidRPr="00E306A4">
        <w:t>anagement of growers</w:t>
      </w:r>
      <w:r>
        <w:t xml:space="preserve"> template</w:t>
      </w:r>
      <w:bookmarkEnd w:id="29"/>
      <w:bookmarkEnd w:id="30"/>
    </w:p>
    <w:p w:rsidR="0031666A" w:rsidRPr="00511954" w:rsidP="000F511B" w14:paraId="252EA3B2" w14:textId="572BDB6A">
      <w:pPr>
        <w:pStyle w:val="BodyText"/>
      </w:pPr>
      <w:r w:rsidRPr="3C722287">
        <w:t>The completed</w:t>
      </w:r>
      <w:r w:rsidR="00AC6C80">
        <w:t xml:space="preserve"> Reference:</w:t>
      </w:r>
      <w:r w:rsidRPr="3C722287">
        <w:t xml:space="preserve"> </w:t>
      </w:r>
      <w:r>
        <w:fldChar w:fldCharType="begin"/>
      </w:r>
      <w:r>
        <w:instrText xml:space="preserve"> HYPERLINK \l "_Related_material" </w:instrText>
      </w:r>
      <w:r>
        <w:fldChar w:fldCharType="separate"/>
      </w:r>
      <w:r w:rsidRPr="003023BF">
        <w:rPr>
          <w:rStyle w:val="Hyperlink"/>
          <w:i/>
          <w:iCs/>
        </w:rPr>
        <w:t xml:space="preserve">Packhouse management of growers </w:t>
      </w:r>
      <w:r>
        <w:rPr>
          <w:rStyle w:val="Hyperlink"/>
          <w:i/>
          <w:iCs/>
        </w:rPr>
        <w:t>template</w:t>
      </w:r>
      <w:r>
        <w:fldChar w:fldCharType="end"/>
      </w:r>
      <w:r w:rsidRPr="3C722287">
        <w:t xml:space="preserve"> demonstrates to the department how the packhouse will meet the requirements to operate under the model. </w:t>
      </w:r>
    </w:p>
    <w:p w:rsidR="0031666A" w:rsidP="000F511B" w14:paraId="094A9CD7" w14:textId="7D275194">
      <w:pPr>
        <w:pStyle w:val="BodyText"/>
      </w:pPr>
      <w:r w:rsidRPr="3C722287">
        <w:t xml:space="preserve">The </w:t>
      </w:r>
      <w:r>
        <w:t>form</w:t>
      </w:r>
      <w:r w:rsidRPr="3C722287">
        <w:t xml:space="preserve"> must be completed and submitted to the department for assessment prior to the close of the application process.</w:t>
      </w:r>
    </w:p>
    <w:p w:rsidR="0031666A" w:rsidP="0031666A" w14:paraId="0E6F87ED" w14:textId="6922101D">
      <w:pPr>
        <w:pStyle w:val="BodyText"/>
        <w:rPr>
          <w:rFonts w:cs="Calibri"/>
        </w:rPr>
      </w:pPr>
      <w:r w:rsidRPr="000F511B">
        <w:rPr>
          <w:rFonts w:cs="Calibri"/>
          <w:b/>
          <w:bCs/>
        </w:rPr>
        <w:t>Note:</w:t>
      </w:r>
      <w:r w:rsidRPr="00663C1C">
        <w:rPr>
          <w:rFonts w:cs="Calibri"/>
        </w:rPr>
        <w:t xml:space="preserve"> Packhouses that have been approved to operate under the model will not need to resubmit a new </w:t>
      </w:r>
      <w:r>
        <w:rPr>
          <w:rFonts w:cs="Calibri"/>
        </w:rPr>
        <w:t>form</w:t>
      </w:r>
      <w:r w:rsidRPr="00663C1C">
        <w:rPr>
          <w:rFonts w:cs="Calibri"/>
        </w:rPr>
        <w:t xml:space="preserve"> each season when they reapply. A new </w:t>
      </w:r>
      <w:r>
        <w:rPr>
          <w:rFonts w:cs="Calibri"/>
        </w:rPr>
        <w:t>form</w:t>
      </w:r>
      <w:r w:rsidRPr="00663C1C">
        <w:rPr>
          <w:rFonts w:cs="Calibri"/>
        </w:rPr>
        <w:t xml:space="preserve"> will only be required if there have been significant changes to their grower management program.</w:t>
      </w:r>
    </w:p>
    <w:p w:rsidR="0031666A" w:rsidP="000F511B" w14:paraId="67BE3BD4" w14:textId="4B57EE4C">
      <w:pPr>
        <w:pStyle w:val="BodyText"/>
      </w:pPr>
      <w:r w:rsidRPr="3C722287">
        <w:t>Further details on supporting documentation can be found in the</w:t>
      </w:r>
      <w:r>
        <w:t xml:space="preserve"> Reference:</w:t>
      </w:r>
      <w:r w:rsidRPr="3C722287">
        <w:t xml:space="preserve"> </w:t>
      </w:r>
      <w:r>
        <w:fldChar w:fldCharType="begin"/>
      </w:r>
      <w:r>
        <w:instrText xml:space="preserve"> HYPERLINK \l "_Related_material" </w:instrText>
      </w:r>
      <w:r>
        <w:fldChar w:fldCharType="separate"/>
      </w:r>
      <w:r w:rsidRPr="000F511B">
        <w:rPr>
          <w:rStyle w:val="Hyperlink"/>
          <w:i/>
          <w:iCs/>
        </w:rPr>
        <w:t xml:space="preserve">Packhouse management of growers </w:t>
      </w:r>
      <w:r>
        <w:rPr>
          <w:rStyle w:val="Hyperlink"/>
          <w:i/>
          <w:iCs/>
        </w:rPr>
        <w:t>template</w:t>
      </w:r>
      <w:r>
        <w:fldChar w:fldCharType="end"/>
      </w:r>
      <w:r>
        <w:t>.</w:t>
      </w:r>
    </w:p>
    <w:p w:rsidR="0031666A" w:rsidRPr="00511954" w:rsidP="000F511B" w14:paraId="2BBEA0F0" w14:textId="77777777">
      <w:pPr>
        <w:pStyle w:val="Heading2"/>
      </w:pPr>
      <w:bookmarkStart w:id="31" w:name="_Toc143168741"/>
      <w:bookmarkStart w:id="32" w:name="_Toc149639299"/>
      <w:r>
        <w:t>Accreditation notice and period</w:t>
      </w:r>
      <w:bookmarkEnd w:id="31"/>
      <w:bookmarkEnd w:id="32"/>
    </w:p>
    <w:p w:rsidR="0031666A" w:rsidP="0031666A" w14:paraId="1B3C2E3A" w14:textId="01E3F268">
      <w:pPr>
        <w:pStyle w:val="BodyText"/>
      </w:pPr>
      <w:r w:rsidRPr="00663C1C">
        <w:t xml:space="preserve">If approved, you will receive a Notice of Decision from the department outlining your accreditation to operate under the model. </w:t>
      </w:r>
    </w:p>
    <w:p w:rsidR="0031666A" w:rsidRPr="00663C1C" w:rsidP="000F511B" w14:paraId="4B30DE85" w14:textId="69D77879">
      <w:pPr>
        <w:pStyle w:val="BodyText"/>
      </w:pPr>
      <w:r w:rsidRPr="00663C1C">
        <w:t>Accreditations under the model have effect for 12 months as specified on the Notice of Decision, unless specified otherwise by the Secretary, or delegate of the Secretary, of the department.</w:t>
      </w:r>
    </w:p>
    <w:p w:rsidR="0031666A" w:rsidP="0031666A" w14:paraId="589306A7" w14:textId="74201553">
      <w:pPr>
        <w:pStyle w:val="Heading2"/>
        <w:rPr>
          <w:b w:val="0"/>
          <w:bCs w:val="0"/>
          <w:sz w:val="26"/>
        </w:rPr>
      </w:pPr>
      <w:bookmarkStart w:id="33" w:name="_Toc143168742"/>
      <w:bookmarkStart w:id="34" w:name="_Toc149639300"/>
      <w:r w:rsidRPr="00663C1C">
        <w:rPr>
          <w:szCs w:val="30"/>
        </w:rPr>
        <w:t>Requirements for packhouses</w:t>
      </w:r>
      <w:bookmarkEnd w:id="33"/>
      <w:bookmarkEnd w:id="34"/>
    </w:p>
    <w:p w:rsidR="0031666A" w:rsidP="000F511B" w14:paraId="1B731A46" w14:textId="0A359C0B">
      <w:pPr>
        <w:pStyle w:val="BodyText"/>
      </w:pPr>
      <w:r>
        <w:t xml:space="preserve">Packhouse managers must maintain evidence of the property’s accreditation to operate under the packhouse grower supplier model. They must also comply with all manager’s responsibilities under chapter 3 of the </w:t>
      </w:r>
      <w:r>
        <w:fldChar w:fldCharType="begin"/>
      </w:r>
      <w:r>
        <w:instrText xml:space="preserve"> HYPERLINK \l "_Legislative_framework" </w:instrText>
      </w:r>
      <w:r>
        <w:fldChar w:fldCharType="separate"/>
      </w:r>
      <w:r w:rsidRPr="00FD1B32">
        <w:rPr>
          <w:rStyle w:val="Hyperlink"/>
        </w:rPr>
        <w:t>Export Control (Plants and Plant Products) Rules 2021</w:t>
      </w:r>
      <w:r>
        <w:fldChar w:fldCharType="end"/>
      </w:r>
      <w:r>
        <w:t xml:space="preserve">. </w:t>
      </w:r>
    </w:p>
    <w:p w:rsidR="0031666A" w:rsidP="0031666A" w14:paraId="1650E112" w14:textId="1FB838BD">
      <w:pPr>
        <w:pStyle w:val="BodyText"/>
      </w:pPr>
      <w:r w:rsidRPr="001D5E17">
        <w:t xml:space="preserve">The </w:t>
      </w:r>
      <w:r>
        <w:t>following</w:t>
      </w:r>
      <w:r w:rsidRPr="001D5E17">
        <w:t xml:space="preserve"> requirements are </w:t>
      </w:r>
      <w:r>
        <w:t>reflected in</w:t>
      </w:r>
      <w:r w:rsidRPr="001D5E17">
        <w:t xml:space="preserve"> the</w:t>
      </w:r>
      <w:r w:rsidR="00AC6C80">
        <w:t xml:space="preserve"> Reference: </w:t>
      </w:r>
      <w:r>
        <w:fldChar w:fldCharType="begin"/>
      </w:r>
      <w:r>
        <w:instrText xml:space="preserve"> HYPERLINK \l "_Related_material" </w:instrText>
      </w:r>
      <w:r>
        <w:fldChar w:fldCharType="separate"/>
      </w:r>
      <w:r w:rsidRPr="00AC6C80">
        <w:rPr>
          <w:rStyle w:val="Hyperlink"/>
          <w:i/>
          <w:iCs/>
        </w:rPr>
        <w:t>Packhouse management of growers template</w:t>
      </w:r>
      <w:r>
        <w:fldChar w:fldCharType="end"/>
      </w:r>
      <w:r w:rsidRPr="001D5E17">
        <w:t xml:space="preserve"> and </w:t>
      </w:r>
      <w:r>
        <w:t>must</w:t>
      </w:r>
      <w:r w:rsidRPr="001D5E17">
        <w:t xml:space="preserve"> be maintained throughout the growing season.</w:t>
      </w:r>
      <w:r>
        <w:rPr>
          <w:b/>
          <w:bCs/>
        </w:rPr>
        <w:t xml:space="preserve"> </w:t>
      </w:r>
      <w:r>
        <w:t xml:space="preserve">The packhouse must use the form to demonstrate their documented systems and processes in meeting the requirements under the model. </w:t>
      </w:r>
    </w:p>
    <w:p w:rsidR="0031666A" w:rsidP="000F511B" w14:paraId="6F13150A" w14:textId="3A41BEA2">
      <w:pPr>
        <w:pStyle w:val="Heading3"/>
      </w:pPr>
      <w:bookmarkStart w:id="35" w:name="_Toc149639301"/>
      <w:r w:rsidRPr="00DB45D7">
        <w:t>List of accredited properties</w:t>
      </w:r>
      <w:bookmarkEnd w:id="35"/>
      <w:r w:rsidRPr="00DB45D7">
        <w:t xml:space="preserve"> </w:t>
      </w:r>
    </w:p>
    <w:p w:rsidR="0031666A" w:rsidRPr="00705673" w:rsidP="000F511B" w14:paraId="22AAF187" w14:textId="5A008414">
      <w:pPr>
        <w:pStyle w:val="BodyText"/>
        <w:rPr>
          <w:rStyle w:val="normaltextrun"/>
          <w:b/>
          <w:bCs/>
          <w:sz w:val="26"/>
          <w:szCs w:val="22"/>
        </w:rPr>
      </w:pPr>
      <w:r w:rsidRPr="3C722287">
        <w:rPr>
          <w:rStyle w:val="normaltextrun"/>
          <w:rFonts w:cs="Calibri"/>
        </w:rPr>
        <w:t>Packhouses must have</w:t>
      </w:r>
      <w:r>
        <w:rPr>
          <w:rStyle w:val="normaltextrun"/>
          <w:rFonts w:cs="Calibri"/>
        </w:rPr>
        <w:t>:</w:t>
      </w:r>
    </w:p>
    <w:p w:rsidR="0031666A" w:rsidRPr="002640F1" w:rsidP="000F511B" w14:paraId="48AA66DE" w14:textId="79655D89">
      <w:pPr>
        <w:pStyle w:val="ListBullet"/>
        <w:rPr>
          <w:b/>
          <w:bCs/>
        </w:rPr>
      </w:pPr>
      <w:r w:rsidRPr="3C722287">
        <w:rPr>
          <w:rStyle w:val="normaltextrun"/>
          <w:rFonts w:cs="Calibri"/>
        </w:rPr>
        <w:t>a current list of all accredited property farms that they manage, and that supply export product to their packhouse </w:t>
      </w:r>
      <w:r w:rsidRPr="3C722287">
        <w:rPr>
          <w:rStyle w:val="eop"/>
          <w:rFonts w:cs="Calibri"/>
        </w:rPr>
        <w:t> </w:t>
      </w:r>
    </w:p>
    <w:p w:rsidR="0031666A" w:rsidRPr="002640F1" w:rsidP="000F511B" w14:paraId="4C392D29" w14:textId="40C2376C">
      <w:pPr>
        <w:pStyle w:val="ListBullet"/>
        <w:rPr>
          <w:szCs w:val="22"/>
        </w:rPr>
      </w:pPr>
      <w:r w:rsidRPr="002640F1">
        <w:rPr>
          <w:rStyle w:val="normaltextrun"/>
          <w:rFonts w:cs="Calibri"/>
          <w:szCs w:val="22"/>
        </w:rPr>
        <w:t>a process in place to maintain the list, including the removal of non-compliant blocks/growers and growers which they no longer manage or pack product for. Packhouses must notify the department of these changes</w:t>
      </w:r>
      <w:r w:rsidRPr="002640F1">
        <w:rPr>
          <w:rStyle w:val="eop"/>
          <w:rFonts w:cs="Calibri"/>
          <w:szCs w:val="22"/>
        </w:rPr>
        <w:t> </w:t>
      </w:r>
    </w:p>
    <w:p w:rsidR="0031666A" w:rsidRPr="002640F1" w:rsidP="000F511B" w14:paraId="488667EB" w14:textId="6A3DB050">
      <w:pPr>
        <w:pStyle w:val="ListBullet"/>
        <w:rPr>
          <w:szCs w:val="22"/>
        </w:rPr>
      </w:pPr>
      <w:r w:rsidRPr="002640F1">
        <w:rPr>
          <w:rStyle w:val="normaltextrun"/>
          <w:rFonts w:cs="Calibri"/>
          <w:szCs w:val="22"/>
        </w:rPr>
        <w:t>evidence of grower’s accreditation.</w:t>
      </w:r>
      <w:r w:rsidRPr="002640F1">
        <w:rPr>
          <w:rStyle w:val="eop"/>
          <w:rFonts w:cs="Calibri"/>
          <w:szCs w:val="22"/>
        </w:rPr>
        <w:t> </w:t>
      </w:r>
    </w:p>
    <w:p w:rsidR="0031666A" w:rsidP="000F511B" w14:paraId="22C293DE" w14:textId="77777777">
      <w:pPr>
        <w:pStyle w:val="Heading3"/>
      </w:pPr>
      <w:bookmarkStart w:id="36" w:name="_Toc149639302"/>
      <w:r>
        <w:t>Organisational chart</w:t>
      </w:r>
      <w:bookmarkEnd w:id="36"/>
    </w:p>
    <w:p w:rsidR="0031666A" w:rsidRPr="00705673" w:rsidP="000F511B" w14:paraId="3500D905" w14:textId="45267DB4">
      <w:pPr>
        <w:pStyle w:val="BodyText"/>
        <w:rPr>
          <w:rStyle w:val="normaltextrun"/>
          <w:rFonts w:eastAsia="Calibri"/>
          <w:szCs w:val="22"/>
        </w:rPr>
      </w:pPr>
      <w:r>
        <w:rPr>
          <w:rStyle w:val="normaltextrun"/>
        </w:rPr>
        <w:t>Packhouses must have:</w:t>
      </w:r>
    </w:p>
    <w:p w:rsidR="0031666A" w:rsidRPr="002640F1" w:rsidP="000F511B" w14:paraId="1DAF7E12" w14:textId="75D4FE60">
      <w:pPr>
        <w:pStyle w:val="ListBullet"/>
      </w:pPr>
      <w:r w:rsidRPr="002640F1">
        <w:rPr>
          <w:rStyle w:val="normaltextrun"/>
          <w:rFonts w:cs="Calibri"/>
          <w:szCs w:val="22"/>
        </w:rPr>
        <w:t>a clearly defined organisational chart demonstrating the roles of each personnel and their roles in the management of growers </w:t>
      </w:r>
      <w:r w:rsidRPr="002640F1">
        <w:rPr>
          <w:rStyle w:val="eop"/>
          <w:rFonts w:cs="Calibri"/>
          <w:szCs w:val="22"/>
        </w:rPr>
        <w:t> </w:t>
      </w:r>
    </w:p>
    <w:p w:rsidR="0031666A" w:rsidRPr="002640F1" w:rsidP="000F511B" w14:paraId="70844AE2" w14:textId="072FA868">
      <w:pPr>
        <w:pStyle w:val="ListBullet"/>
      </w:pPr>
      <w:r w:rsidRPr="002640F1">
        <w:rPr>
          <w:rStyle w:val="normaltextrun"/>
          <w:rFonts w:cs="Calibri"/>
          <w:szCs w:val="22"/>
        </w:rPr>
        <w:t>a full list of nominated personnel responsible for the following activities </w:t>
      </w:r>
      <w:r w:rsidRPr="002640F1">
        <w:rPr>
          <w:rStyle w:val="eop"/>
          <w:rFonts w:cs="Calibri"/>
          <w:szCs w:val="22"/>
        </w:rPr>
        <w:t> </w:t>
      </w:r>
    </w:p>
    <w:p w:rsidR="0031666A" w:rsidRPr="002640F1" w:rsidP="000F511B" w14:paraId="1E39B1D8" w14:textId="77777777">
      <w:pPr>
        <w:pStyle w:val="ListBullet"/>
        <w:numPr>
          <w:ilvl w:val="0"/>
          <w:numId w:val="54"/>
        </w:numPr>
        <w:ind w:left="709"/>
      </w:pPr>
      <w:r w:rsidRPr="002640F1">
        <w:rPr>
          <w:rStyle w:val="normaltextrun"/>
          <w:rFonts w:cs="Calibri"/>
          <w:szCs w:val="22"/>
        </w:rPr>
        <w:t>Packhouse Management/Control </w:t>
      </w:r>
      <w:r w:rsidRPr="002640F1">
        <w:rPr>
          <w:rStyle w:val="eop"/>
          <w:rFonts w:cs="Calibri"/>
          <w:szCs w:val="22"/>
        </w:rPr>
        <w:t> </w:t>
      </w:r>
    </w:p>
    <w:p w:rsidR="0031666A" w:rsidRPr="002640F1" w:rsidP="000F511B" w14:paraId="26687B1F" w14:textId="77777777">
      <w:pPr>
        <w:pStyle w:val="ListBullet"/>
        <w:numPr>
          <w:ilvl w:val="0"/>
          <w:numId w:val="54"/>
        </w:numPr>
        <w:ind w:left="709"/>
      </w:pPr>
      <w:r w:rsidRPr="002640F1">
        <w:rPr>
          <w:rStyle w:val="normaltextrun"/>
          <w:rFonts w:cs="Calibri"/>
          <w:szCs w:val="22"/>
        </w:rPr>
        <w:t>Packhouse Representative </w:t>
      </w:r>
      <w:r w:rsidRPr="002640F1">
        <w:rPr>
          <w:rStyle w:val="eop"/>
          <w:rFonts w:cs="Calibri"/>
          <w:szCs w:val="22"/>
        </w:rPr>
        <w:t> </w:t>
      </w:r>
    </w:p>
    <w:p w:rsidR="0031666A" w:rsidRPr="002640F1" w:rsidP="000F511B" w14:paraId="11480AF6" w14:textId="77777777">
      <w:pPr>
        <w:pStyle w:val="ListBullet"/>
        <w:numPr>
          <w:ilvl w:val="0"/>
          <w:numId w:val="54"/>
        </w:numPr>
        <w:ind w:left="709"/>
      </w:pPr>
      <w:r w:rsidRPr="002640F1">
        <w:rPr>
          <w:rStyle w:val="normaltextrun"/>
          <w:rFonts w:cs="Calibri"/>
          <w:szCs w:val="22"/>
        </w:rPr>
        <w:t>Farm Management </w:t>
      </w:r>
      <w:r w:rsidRPr="002640F1">
        <w:rPr>
          <w:rStyle w:val="eop"/>
          <w:rFonts w:cs="Calibri"/>
          <w:szCs w:val="22"/>
        </w:rPr>
        <w:t> </w:t>
      </w:r>
    </w:p>
    <w:p w:rsidR="0031666A" w:rsidRPr="002640F1" w:rsidP="000F511B" w14:paraId="13D949C6" w14:textId="77777777">
      <w:pPr>
        <w:pStyle w:val="ListBullet"/>
        <w:numPr>
          <w:ilvl w:val="0"/>
          <w:numId w:val="54"/>
        </w:numPr>
        <w:ind w:left="709"/>
        <w:rPr>
          <w:rStyle w:val="normaltextrun"/>
          <w:rFonts w:cs="Calibri"/>
          <w:szCs w:val="22"/>
        </w:rPr>
      </w:pPr>
      <w:r w:rsidRPr="002640F1">
        <w:rPr>
          <w:rStyle w:val="normaltextrun"/>
          <w:rFonts w:cs="Calibri"/>
          <w:szCs w:val="22"/>
        </w:rPr>
        <w:t>Crop Monitor/s</w:t>
      </w:r>
    </w:p>
    <w:p w:rsidR="0031666A" w:rsidRPr="002640F1" w:rsidP="000F511B" w14:paraId="11EFF292" w14:textId="77777777">
      <w:pPr>
        <w:pStyle w:val="ListBullet"/>
        <w:numPr>
          <w:ilvl w:val="0"/>
          <w:numId w:val="54"/>
        </w:numPr>
        <w:ind w:left="709"/>
      </w:pPr>
      <w:r w:rsidRPr="002640F1">
        <w:rPr>
          <w:rStyle w:val="normaltextrun"/>
          <w:rFonts w:cs="Calibri"/>
          <w:szCs w:val="22"/>
        </w:rPr>
        <w:t>Internal Reviewer</w:t>
      </w:r>
      <w:r w:rsidRPr="002640F1">
        <w:rPr>
          <w:rStyle w:val="eop"/>
          <w:rFonts w:cs="Calibri"/>
          <w:szCs w:val="22"/>
        </w:rPr>
        <w:t> </w:t>
      </w:r>
    </w:p>
    <w:p w:rsidR="0031666A" w:rsidRPr="002640F1" w:rsidP="000F511B" w14:paraId="3D398303" w14:textId="0B78B406">
      <w:pPr>
        <w:pStyle w:val="ListBullet"/>
        <w:numPr>
          <w:ilvl w:val="0"/>
          <w:numId w:val="54"/>
        </w:numPr>
        <w:ind w:left="709"/>
      </w:pPr>
      <w:r w:rsidRPr="002640F1">
        <w:rPr>
          <w:rStyle w:val="normaltextrun"/>
          <w:rFonts w:cs="Calibri"/>
          <w:szCs w:val="22"/>
        </w:rPr>
        <w:t>Other, as relevant</w:t>
      </w:r>
      <w:r>
        <w:rPr>
          <w:rStyle w:val="normaltextrun"/>
          <w:rFonts w:cs="Calibri"/>
          <w:szCs w:val="22"/>
        </w:rPr>
        <w:t>.</w:t>
      </w:r>
      <w:r w:rsidRPr="002640F1">
        <w:rPr>
          <w:rStyle w:val="eop"/>
          <w:rFonts w:cs="Calibri"/>
          <w:szCs w:val="22"/>
        </w:rPr>
        <w:t> </w:t>
      </w:r>
    </w:p>
    <w:p w:rsidR="0031666A" w:rsidRPr="000F511B" w:rsidP="000F511B" w14:paraId="1AC0A78D" w14:textId="39F8CE90">
      <w:pPr>
        <w:pStyle w:val="Heading3"/>
        <w:rPr>
          <w:b w:val="0"/>
          <w:bCs w:val="0"/>
        </w:rPr>
      </w:pPr>
      <w:r w:rsidRPr="000F511B">
        <w:rPr>
          <w:rStyle w:val="eop"/>
        </w:rPr>
        <w:t> </w:t>
      </w:r>
      <w:r w:rsidRPr="00C313B5">
        <w:t xml:space="preserve"> </w:t>
      </w:r>
      <w:bookmarkStart w:id="37" w:name="_Toc149639303"/>
      <w:r w:rsidR="00CA3C74">
        <w:t>I</w:t>
      </w:r>
      <w:r w:rsidRPr="000F511B">
        <w:t>ndependent verification</w:t>
      </w:r>
      <w:r w:rsidR="00CA3C74">
        <w:t xml:space="preserve"> of activities</w:t>
      </w:r>
      <w:bookmarkEnd w:id="37"/>
    </w:p>
    <w:p w:rsidR="0031666A" w:rsidRPr="00376879" w:rsidP="000F511B" w14:paraId="3E5E2E9B" w14:textId="309EF4E4">
      <w:pPr>
        <w:pStyle w:val="ListBullet"/>
        <w:rPr>
          <w:rStyle w:val="normaltextrun"/>
          <w:rFonts w:cs="Calibri"/>
          <w:lang w:eastAsia="en-AU"/>
        </w:rPr>
      </w:pPr>
      <w:bookmarkStart w:id="38" w:name="_Hlk143072348"/>
      <w:r w:rsidRPr="00376879">
        <w:rPr>
          <w:rStyle w:val="normaltextrun"/>
          <w:rFonts w:cs="Calibri"/>
          <w:lang w:eastAsia="en-AU"/>
        </w:rPr>
        <w:t xml:space="preserve">The packhouse must appoint a person/s to review farm documentation such as crop monitoring, spray application records and farm diary/notes. </w:t>
      </w:r>
      <w:r>
        <w:rPr>
          <w:rStyle w:val="normaltextrun"/>
          <w:rFonts w:cs="Calibri"/>
          <w:lang w:eastAsia="en-AU"/>
        </w:rPr>
        <w:br/>
      </w:r>
      <w:r w:rsidRPr="000F511B">
        <w:rPr>
          <w:rStyle w:val="normaltextrun"/>
          <w:rFonts w:cs="Calibri"/>
          <w:b/>
          <w:bCs/>
          <w:lang w:eastAsia="en-AU"/>
        </w:rPr>
        <w:t>Note:</w:t>
      </w:r>
      <w:r>
        <w:rPr>
          <w:rStyle w:val="normaltextrun"/>
          <w:rFonts w:cs="Calibri"/>
          <w:lang w:eastAsia="en-AU"/>
        </w:rPr>
        <w:t xml:space="preserve"> </w:t>
      </w:r>
      <w:r w:rsidRPr="00376879">
        <w:rPr>
          <w:rStyle w:val="normaltextrun"/>
          <w:rFonts w:cs="Calibri"/>
          <w:lang w:eastAsia="en-AU"/>
        </w:rPr>
        <w:t>The appointed person must not be the accredited properties farm manager and must not be directly undertaking on-farm pest and disease control measures.</w:t>
      </w:r>
    </w:p>
    <w:p w:rsidR="0031666A" w:rsidRPr="00EF5C61" w:rsidP="000F511B" w14:paraId="3E2EB398" w14:textId="5D2596D5">
      <w:pPr>
        <w:pStyle w:val="ListBullet"/>
        <w:rPr>
          <w:rStyle w:val="normaltextrun"/>
          <w:rFonts w:cs="Calibri"/>
          <w:lang w:eastAsia="en-AU"/>
        </w:rPr>
      </w:pPr>
      <w:r w:rsidRPr="00376879">
        <w:rPr>
          <w:rStyle w:val="normaltextrun"/>
          <w:rFonts w:cs="Calibri"/>
          <w:lang w:eastAsia="en-AU"/>
        </w:rPr>
        <w:t>The packhouse must appoint a person/s to conduct on-farm inspections</w:t>
      </w:r>
      <w:r>
        <w:rPr>
          <w:rStyle w:val="normaltextrun"/>
          <w:rFonts w:cs="Calibri"/>
          <w:lang w:eastAsia="en-AU"/>
        </w:rPr>
        <w:t xml:space="preserve">. </w:t>
      </w:r>
      <w:r>
        <w:rPr>
          <w:rStyle w:val="normaltextrun"/>
          <w:rFonts w:cs="Calibri"/>
          <w:b/>
          <w:bCs/>
          <w:lang w:eastAsia="en-AU"/>
        </w:rPr>
        <w:br/>
        <w:t xml:space="preserve">Note: </w:t>
      </w:r>
      <w:r>
        <w:rPr>
          <w:rStyle w:val="normaltextrun"/>
          <w:rFonts w:cs="Calibri"/>
          <w:lang w:eastAsia="en-AU"/>
        </w:rPr>
        <w:t>The appointed person must</w:t>
      </w:r>
      <w:r w:rsidRPr="00376879">
        <w:rPr>
          <w:rStyle w:val="normaltextrun"/>
          <w:rFonts w:cs="Calibri"/>
          <w:lang w:eastAsia="en-AU"/>
        </w:rPr>
        <w:t xml:space="preserve"> not</w:t>
      </w:r>
      <w:r>
        <w:rPr>
          <w:rStyle w:val="normaltextrun"/>
          <w:rFonts w:cs="Calibri"/>
          <w:lang w:eastAsia="en-AU"/>
        </w:rPr>
        <w:t xml:space="preserve"> be</w:t>
      </w:r>
      <w:r w:rsidRPr="00376879">
        <w:rPr>
          <w:rStyle w:val="normaltextrun"/>
          <w:rFonts w:cs="Calibri"/>
          <w:lang w:eastAsia="en-AU"/>
        </w:rPr>
        <w:t xml:space="preserve"> the accredited properties farm manager and </w:t>
      </w:r>
      <w:r>
        <w:rPr>
          <w:rStyle w:val="normaltextrun"/>
          <w:rFonts w:cs="Calibri"/>
          <w:lang w:eastAsia="en-AU"/>
        </w:rPr>
        <w:t>must not be</w:t>
      </w:r>
      <w:r w:rsidRPr="00376879">
        <w:rPr>
          <w:rStyle w:val="normaltextrun"/>
          <w:rFonts w:cs="Calibri"/>
          <w:lang w:eastAsia="en-AU"/>
        </w:rPr>
        <w:t xml:space="preserve"> undertaking on-farm pest and disease control measures.</w:t>
      </w:r>
    </w:p>
    <w:p w:rsidR="0031666A" w:rsidRPr="00376879" w:rsidP="000F511B" w14:paraId="20ACAC68" w14:textId="77777777">
      <w:pPr>
        <w:pStyle w:val="ListBullet"/>
        <w:rPr>
          <w:rStyle w:val="normaltextrun"/>
          <w:rFonts w:cs="Calibri"/>
          <w:lang w:eastAsia="en-AU"/>
        </w:rPr>
      </w:pPr>
      <w:r w:rsidRPr="00376879">
        <w:rPr>
          <w:rStyle w:val="normaltextrun"/>
          <w:rFonts w:cs="Calibri"/>
          <w:lang w:eastAsia="en-AU"/>
        </w:rPr>
        <w:t xml:space="preserve">In some circumstances a third-party crop monitor approved by the department may be used to conduct the on-farm inspection. </w:t>
      </w:r>
      <w:bookmarkEnd w:id="38"/>
    </w:p>
    <w:p w:rsidR="0031666A" w:rsidRPr="002640F1" w:rsidP="000F511B" w14:paraId="1B5ED19F" w14:textId="77777777">
      <w:pPr>
        <w:pStyle w:val="ListBullet"/>
        <w:rPr>
          <w:rStyle w:val="normaltextrun"/>
          <w:rFonts w:eastAsia="Calibri" w:cs="Calibri"/>
          <w:szCs w:val="22"/>
        </w:rPr>
      </w:pPr>
      <w:r w:rsidRPr="002640F1">
        <w:rPr>
          <w:rStyle w:val="normaltextrun"/>
          <w:rFonts w:cs="Calibri"/>
          <w:szCs w:val="22"/>
        </w:rPr>
        <w:t>These requirements are assessed as part of the application process and must be maintained throughout the growing season as it is essential for ensuring the integrity and reliability of the information being provided to the department.</w:t>
      </w:r>
    </w:p>
    <w:p w:rsidR="0031666A" w:rsidRPr="00376879" w:rsidP="000F511B" w14:paraId="1F9C9150" w14:textId="77777777">
      <w:pPr>
        <w:pStyle w:val="ListBullet"/>
        <w:rPr>
          <w:rStyle w:val="normaltextrun"/>
          <w:rFonts w:ascii="Times New Roman" w:hAnsi="Times New Roman" w:cs="Calibri"/>
          <w:sz w:val="24"/>
          <w:lang w:eastAsia="en-AU"/>
        </w:rPr>
      </w:pPr>
      <w:r w:rsidRPr="00376879">
        <w:rPr>
          <w:rStyle w:val="normaltextrun"/>
          <w:rFonts w:cs="Calibri"/>
          <w:lang w:eastAsia="en-AU"/>
        </w:rPr>
        <w:t>Applicants who cannot demonstrate an appropriate level of independence may not be eligible to operate under the model.</w:t>
      </w:r>
    </w:p>
    <w:p w:rsidR="0031666A" w:rsidP="000F511B" w14:paraId="6C74B478" w14:textId="77777777">
      <w:pPr>
        <w:pStyle w:val="Heading2"/>
      </w:pPr>
      <w:bookmarkStart w:id="39" w:name="_Toc143168744"/>
      <w:bookmarkStart w:id="40" w:name="_Toc149639304"/>
      <w:r>
        <w:t>Training and education</w:t>
      </w:r>
      <w:bookmarkEnd w:id="39"/>
      <w:bookmarkEnd w:id="40"/>
      <w:r>
        <w:t xml:space="preserve"> </w:t>
      </w:r>
    </w:p>
    <w:p w:rsidR="0031666A" w:rsidRPr="000F511B" w:rsidP="000F511B" w14:paraId="543C5BF9" w14:textId="77777777">
      <w:pPr>
        <w:pStyle w:val="Heading3"/>
        <w:rPr>
          <w:rStyle w:val="eop"/>
          <w:b w:val="0"/>
          <w:bCs w:val="0"/>
        </w:rPr>
      </w:pPr>
      <w:bookmarkStart w:id="41" w:name="_Toc149639305"/>
      <w:r w:rsidRPr="000F511B">
        <w:rPr>
          <w:rStyle w:val="eop"/>
        </w:rPr>
        <w:t>Training program</w:t>
      </w:r>
      <w:bookmarkEnd w:id="41"/>
    </w:p>
    <w:p w:rsidR="0031666A" w:rsidRPr="002640F1" w:rsidP="000F511B" w14:paraId="092247A0" w14:textId="77777777">
      <w:pPr>
        <w:pStyle w:val="ListBullet"/>
      </w:pPr>
      <w:r w:rsidRPr="002640F1">
        <w:rPr>
          <w:rStyle w:val="normaltextrun"/>
          <w:rFonts w:cs="Calibri"/>
          <w:szCs w:val="22"/>
        </w:rPr>
        <w:t>Packhouses must have a documented system in place to ensure all relevant parties understand the requirements outlined in the farm and crop monitor performance standards and relevant work plans/protocols. </w:t>
      </w:r>
      <w:r w:rsidRPr="002640F1">
        <w:rPr>
          <w:rStyle w:val="eop"/>
          <w:rFonts w:cs="Calibri"/>
          <w:szCs w:val="22"/>
        </w:rPr>
        <w:t> </w:t>
      </w:r>
    </w:p>
    <w:p w:rsidR="0031666A" w:rsidRPr="002640F1" w:rsidP="000F511B" w14:paraId="0322803F" w14:textId="77777777">
      <w:pPr>
        <w:pStyle w:val="ListBullet"/>
      </w:pPr>
      <w:r w:rsidRPr="002640F1">
        <w:rPr>
          <w:rStyle w:val="normaltextrun"/>
          <w:rFonts w:cs="Calibri"/>
          <w:szCs w:val="22"/>
        </w:rPr>
        <w:t>There must be a training program in place which includes:</w:t>
      </w:r>
      <w:r w:rsidRPr="002640F1">
        <w:rPr>
          <w:rStyle w:val="eop"/>
          <w:rFonts w:cs="Calibri"/>
          <w:szCs w:val="22"/>
        </w:rPr>
        <w:t> </w:t>
      </w:r>
    </w:p>
    <w:p w:rsidR="0031666A" w:rsidRPr="002640F1" w:rsidP="000F511B" w14:paraId="5D9EB06D" w14:textId="659DCBBD">
      <w:pPr>
        <w:pStyle w:val="ListBullet"/>
        <w:numPr>
          <w:ilvl w:val="0"/>
          <w:numId w:val="55"/>
        </w:numPr>
        <w:ind w:left="709"/>
      </w:pPr>
      <w:r>
        <w:rPr>
          <w:rStyle w:val="normaltextrun"/>
          <w:rFonts w:cs="Calibri"/>
          <w:szCs w:val="22"/>
        </w:rPr>
        <w:t>g</w:t>
      </w:r>
      <w:r w:rsidRPr="002640F1">
        <w:rPr>
          <w:rStyle w:val="normaltextrun"/>
          <w:rFonts w:cs="Calibri"/>
          <w:szCs w:val="22"/>
        </w:rPr>
        <w:t>rower awareness of requirements </w:t>
      </w:r>
    </w:p>
    <w:p w:rsidR="0031666A" w:rsidRPr="002640F1" w:rsidP="000F511B" w14:paraId="2BE320A4" w14:textId="08FE2DD2">
      <w:pPr>
        <w:pStyle w:val="ListBullet"/>
        <w:numPr>
          <w:ilvl w:val="0"/>
          <w:numId w:val="55"/>
        </w:numPr>
        <w:ind w:left="709"/>
      </w:pPr>
      <w:r>
        <w:rPr>
          <w:rStyle w:val="normaltextrun"/>
          <w:rFonts w:cs="Calibri"/>
          <w:szCs w:val="22"/>
        </w:rPr>
        <w:t>n</w:t>
      </w:r>
      <w:r w:rsidRPr="002640F1">
        <w:rPr>
          <w:rStyle w:val="normaltextrun"/>
          <w:rFonts w:cs="Calibri"/>
          <w:szCs w:val="22"/>
        </w:rPr>
        <w:t>ew grower awareness of requirements</w:t>
      </w:r>
      <w:r w:rsidRPr="002640F1">
        <w:rPr>
          <w:rStyle w:val="eop"/>
          <w:rFonts w:cs="Calibri"/>
          <w:szCs w:val="22"/>
        </w:rPr>
        <w:t> </w:t>
      </w:r>
    </w:p>
    <w:p w:rsidR="0031666A" w:rsidRPr="002640F1" w:rsidP="003E66AB" w14:paraId="4367F24B" w14:textId="43747448">
      <w:pPr>
        <w:pStyle w:val="ListBullet"/>
        <w:numPr>
          <w:ilvl w:val="0"/>
          <w:numId w:val="55"/>
        </w:numPr>
        <w:ind w:left="709"/>
      </w:pPr>
      <w:r>
        <w:rPr>
          <w:rStyle w:val="normaltextrun"/>
          <w:rFonts w:cs="Calibri"/>
          <w:szCs w:val="22"/>
        </w:rPr>
        <w:t>p</w:t>
      </w:r>
      <w:r w:rsidRPr="002640F1">
        <w:rPr>
          <w:rStyle w:val="normaltextrun"/>
          <w:rFonts w:cs="Calibri"/>
          <w:szCs w:val="22"/>
        </w:rPr>
        <w:t>ackhouse representative awareness of requirements</w:t>
      </w:r>
      <w:r>
        <w:rPr>
          <w:rStyle w:val="normaltextrun"/>
          <w:rFonts w:cs="Calibri"/>
          <w:szCs w:val="22"/>
        </w:rPr>
        <w:t>.</w:t>
      </w:r>
      <w:r w:rsidRPr="002640F1">
        <w:rPr>
          <w:rStyle w:val="eop"/>
          <w:rFonts w:cs="Calibri"/>
          <w:szCs w:val="22"/>
        </w:rPr>
        <w:t> </w:t>
      </w:r>
    </w:p>
    <w:p w:rsidR="0031666A" w:rsidRPr="002640F1" w:rsidP="000F511B" w14:paraId="05C7025D" w14:textId="77777777">
      <w:pPr>
        <w:pStyle w:val="ListBullet"/>
        <w:rPr>
          <w:rStyle w:val="eop"/>
          <w:rFonts w:cs="Calibri"/>
          <w:szCs w:val="22"/>
        </w:rPr>
      </w:pPr>
      <w:r w:rsidRPr="002640F1">
        <w:rPr>
          <w:rStyle w:val="normaltextrun"/>
          <w:rFonts w:cs="Calibri"/>
          <w:szCs w:val="22"/>
        </w:rPr>
        <w:t>Packhouses must have completed records of the above activities for 2 years. </w:t>
      </w:r>
      <w:r w:rsidRPr="002640F1">
        <w:rPr>
          <w:rStyle w:val="eop"/>
          <w:rFonts w:cs="Calibri"/>
          <w:szCs w:val="22"/>
        </w:rPr>
        <w:t> </w:t>
      </w:r>
    </w:p>
    <w:p w:rsidR="0031666A" w:rsidRPr="000F511B" w:rsidP="000F511B" w14:paraId="5AF8AD4A" w14:textId="77777777">
      <w:pPr>
        <w:pStyle w:val="Heading3"/>
        <w:rPr>
          <w:rStyle w:val="eop"/>
          <w:b w:val="0"/>
          <w:bCs w:val="0"/>
        </w:rPr>
      </w:pPr>
      <w:bookmarkStart w:id="42" w:name="_Toc149639306"/>
      <w:r w:rsidRPr="000F511B">
        <w:rPr>
          <w:rStyle w:val="eop"/>
        </w:rPr>
        <w:t>Internal review</w:t>
      </w:r>
      <w:bookmarkEnd w:id="42"/>
    </w:p>
    <w:p w:rsidR="0031666A" w:rsidRPr="002640F1" w:rsidP="000F511B" w14:paraId="17AA58EF" w14:textId="77777777">
      <w:pPr>
        <w:pStyle w:val="ListBullet"/>
        <w:rPr>
          <w:rStyle w:val="eop"/>
          <w:rFonts w:eastAsia="Calibri" w:cs="Calibri"/>
          <w:szCs w:val="22"/>
        </w:rPr>
      </w:pPr>
      <w:r w:rsidRPr="002640F1">
        <w:rPr>
          <w:rStyle w:val="normaltextrun"/>
          <w:rFonts w:cs="Calibri"/>
          <w:szCs w:val="22"/>
        </w:rPr>
        <w:t>Packhouses must have a process in place to conduct an annual, internal review of the processes described in their management of growers program and the requirements of the model.</w:t>
      </w:r>
      <w:r w:rsidRPr="002640F1">
        <w:rPr>
          <w:rStyle w:val="eop"/>
          <w:rFonts w:cs="Calibri"/>
          <w:szCs w:val="22"/>
        </w:rPr>
        <w:t> </w:t>
      </w:r>
    </w:p>
    <w:p w:rsidR="0031666A" w:rsidRPr="002640F1" w:rsidP="000F511B" w14:paraId="7D228FC7" w14:textId="3AB761DE">
      <w:pPr>
        <w:pStyle w:val="ListBullet"/>
        <w:rPr>
          <w:rStyle w:val="eop"/>
          <w:rFonts w:cs="Calibri"/>
          <w:szCs w:val="22"/>
        </w:rPr>
      </w:pPr>
      <w:r w:rsidRPr="002640F1">
        <w:rPr>
          <w:rStyle w:val="eop"/>
          <w:rFonts w:cs="Calibri"/>
          <w:szCs w:val="22"/>
        </w:rPr>
        <w:t>The internal review may be conducted by a third party within the packhouse and must include a review of the packhouse representative’s roles and responsibilities, as well as the processes and activities described in the</w:t>
      </w:r>
      <w:r w:rsidR="00AC6C80">
        <w:rPr>
          <w:rStyle w:val="eop"/>
          <w:rFonts w:cs="Calibri"/>
          <w:szCs w:val="22"/>
        </w:rPr>
        <w:t xml:space="preserve"> Reference:</w:t>
      </w:r>
      <w:r w:rsidRPr="002640F1">
        <w:rPr>
          <w:rStyle w:val="eop"/>
          <w:rFonts w:cs="Calibri"/>
          <w:szCs w:val="22"/>
        </w:rPr>
        <w:t xml:space="preserve"> </w:t>
      </w:r>
      <w:r>
        <w:fldChar w:fldCharType="begin"/>
      </w:r>
      <w:r>
        <w:instrText xml:space="preserve"> HYPERLINK \l "_Related_material" </w:instrText>
      </w:r>
      <w:r>
        <w:fldChar w:fldCharType="separate"/>
      </w:r>
      <w:r w:rsidRPr="00425447">
        <w:rPr>
          <w:rStyle w:val="Hyperlink"/>
          <w:rFonts w:cs="Calibri"/>
          <w:i/>
          <w:iCs/>
          <w:szCs w:val="22"/>
        </w:rPr>
        <w:t>Packhouse management of growers</w:t>
      </w:r>
      <w:r w:rsidRPr="00425447">
        <w:rPr>
          <w:rStyle w:val="Hyperlink"/>
          <w:rFonts w:cs="Calibri"/>
          <w:szCs w:val="22"/>
        </w:rPr>
        <w:t xml:space="preserve"> </w:t>
      </w:r>
      <w:r w:rsidRPr="0031666A">
        <w:rPr>
          <w:rStyle w:val="Hyperlink"/>
          <w:rFonts w:cs="Calibri"/>
          <w:i/>
          <w:iCs/>
          <w:szCs w:val="22"/>
        </w:rPr>
        <w:t>template</w:t>
      </w:r>
      <w:r>
        <w:fldChar w:fldCharType="end"/>
      </w:r>
      <w:r w:rsidRPr="002640F1">
        <w:rPr>
          <w:rStyle w:val="eop"/>
          <w:rFonts w:cs="Calibri"/>
          <w:szCs w:val="22"/>
        </w:rPr>
        <w:t>.</w:t>
      </w:r>
    </w:p>
    <w:p w:rsidR="0031666A" w:rsidRPr="002640F1" w:rsidP="000F511B" w14:paraId="31F2C605" w14:textId="77777777">
      <w:pPr>
        <w:pStyle w:val="ListBullet"/>
        <w:numPr>
          <w:ilvl w:val="0"/>
          <w:numId w:val="0"/>
        </w:numPr>
        <w:ind w:left="284"/>
        <w:rPr>
          <w:rStyle w:val="eop"/>
          <w:rFonts w:cs="Calibri"/>
          <w:szCs w:val="22"/>
        </w:rPr>
      </w:pPr>
      <w:r w:rsidRPr="000F511B">
        <w:rPr>
          <w:rStyle w:val="eop"/>
          <w:rFonts w:cs="Calibri"/>
          <w:b/>
          <w:bCs/>
          <w:szCs w:val="22"/>
        </w:rPr>
        <w:t>Note:</w:t>
      </w:r>
      <w:r w:rsidRPr="002640F1">
        <w:rPr>
          <w:rStyle w:val="eop"/>
          <w:rFonts w:cs="Calibri"/>
          <w:szCs w:val="22"/>
        </w:rPr>
        <w:t xml:space="preserve"> The internal review cannot be conducted by the packhouse representative.</w:t>
      </w:r>
    </w:p>
    <w:p w:rsidR="0031666A" w:rsidRPr="002640F1" w:rsidP="000F511B" w14:paraId="49A38A0E" w14:textId="77777777">
      <w:pPr>
        <w:pStyle w:val="ListBullet"/>
        <w:rPr>
          <w:rStyle w:val="eop"/>
          <w:szCs w:val="22"/>
        </w:rPr>
      </w:pPr>
      <w:r w:rsidRPr="002640F1">
        <w:rPr>
          <w:rStyle w:val="eop"/>
          <w:rFonts w:cs="Calibri"/>
          <w:szCs w:val="22"/>
        </w:rPr>
        <w:t>The packhouse representative may be questioned on their understanding of the requirements under the model.</w:t>
      </w:r>
    </w:p>
    <w:p w:rsidR="0031666A" w:rsidRPr="002640F1" w:rsidP="000F511B" w14:paraId="21F40591" w14:textId="77777777">
      <w:pPr>
        <w:pStyle w:val="ListBullet"/>
        <w:rPr>
          <w:rFonts w:eastAsia="Calibri"/>
        </w:rPr>
      </w:pPr>
      <w:r w:rsidRPr="002640F1">
        <w:rPr>
          <w:rStyle w:val="normaltextrun"/>
          <w:rFonts w:cs="Calibri"/>
          <w:szCs w:val="22"/>
        </w:rPr>
        <w:t>Packhouses must have a process in place to record findings of the internal review</w:t>
      </w:r>
      <w:r w:rsidRPr="002640F1">
        <w:rPr>
          <w:rFonts w:eastAsia="Calibri"/>
        </w:rPr>
        <w:t xml:space="preserve"> which will be verified as part of the department audit. </w:t>
      </w:r>
    </w:p>
    <w:p w:rsidR="0031666A" w:rsidRPr="00EC36D1" w:rsidP="000F511B" w14:paraId="678592A9" w14:textId="77777777">
      <w:pPr>
        <w:pStyle w:val="Heading2"/>
        <w:rPr>
          <w:rStyle w:val="eop"/>
          <w:rFonts w:eastAsia="Calibri"/>
          <w:b w:val="0"/>
          <w:bCs w:val="0"/>
          <w:sz w:val="22"/>
        </w:rPr>
      </w:pPr>
      <w:bookmarkStart w:id="43" w:name="_Toc143168745"/>
      <w:bookmarkStart w:id="44" w:name="_Toc149639307"/>
      <w:r w:rsidRPr="00EC36D1">
        <w:rPr>
          <w:rStyle w:val="eop"/>
        </w:rPr>
        <w:t>Verification activities</w:t>
      </w:r>
      <w:bookmarkEnd w:id="43"/>
      <w:bookmarkEnd w:id="44"/>
    </w:p>
    <w:p w:rsidR="0031666A" w:rsidRPr="000F511B" w:rsidP="000F511B" w14:paraId="0A58488C" w14:textId="4A5C5740">
      <w:pPr>
        <w:pStyle w:val="Heading3"/>
        <w:rPr>
          <w:rStyle w:val="eop"/>
          <w:b w:val="0"/>
          <w:bCs w:val="0"/>
        </w:rPr>
      </w:pPr>
      <w:bookmarkStart w:id="45" w:name="_Toc149639308"/>
      <w:r w:rsidRPr="000F511B">
        <w:rPr>
          <w:rStyle w:val="eop"/>
        </w:rPr>
        <w:t xml:space="preserve">Documentation review - </w:t>
      </w:r>
      <w:r w:rsidR="00AC6C80">
        <w:rPr>
          <w:rStyle w:val="eop"/>
        </w:rPr>
        <w:t>p</w:t>
      </w:r>
      <w:r w:rsidRPr="00705673">
        <w:rPr>
          <w:rFonts w:eastAsia="Calibri"/>
        </w:rPr>
        <w:t>est management and crop monitor verification</w:t>
      </w:r>
      <w:bookmarkEnd w:id="45"/>
    </w:p>
    <w:p w:rsidR="0031666A" w:rsidRPr="00663C1C" w:rsidP="000F511B" w14:paraId="792CC3B9" w14:textId="77777777">
      <w:pPr>
        <w:pStyle w:val="BodyText"/>
        <w:rPr>
          <w:rFonts w:cs="Calibri"/>
        </w:rPr>
      </w:pPr>
      <w:r w:rsidRPr="3C722287">
        <w:t xml:space="preserve">The packhouse representative/s must verify records submitted by their growers from the commencement of monitoring until harvest, at intervals outlined in the work plans. The packhouse representative must determine if there have been any pest detections that are over the tolerances permitted under the work plans and the protocols. </w:t>
      </w:r>
    </w:p>
    <w:p w:rsidR="0031666A" w:rsidRPr="002640F1" w:rsidP="000F511B" w14:paraId="455D8E9C" w14:textId="05E7811B">
      <w:pPr>
        <w:pStyle w:val="ListBullet"/>
        <w:rPr>
          <w:rFonts w:cs="Calibri"/>
          <w:szCs w:val="22"/>
        </w:rPr>
      </w:pPr>
      <w:r w:rsidRPr="002640F1">
        <w:rPr>
          <w:rStyle w:val="normaltextrun"/>
          <w:rFonts w:cs="Calibri"/>
          <w:szCs w:val="22"/>
        </w:rPr>
        <w:t>Packhouses must have a verification program in place which includes</w:t>
      </w:r>
      <w:r>
        <w:rPr>
          <w:rStyle w:val="normaltextrun"/>
          <w:rFonts w:cs="Calibri"/>
          <w:szCs w:val="22"/>
        </w:rPr>
        <w:t xml:space="preserve"> methods for</w:t>
      </w:r>
      <w:r w:rsidRPr="002640F1">
        <w:rPr>
          <w:rStyle w:val="normaltextrun"/>
          <w:rFonts w:cs="Calibri"/>
          <w:szCs w:val="22"/>
        </w:rPr>
        <w:t> </w:t>
      </w:r>
      <w:r w:rsidRPr="002640F1">
        <w:rPr>
          <w:rStyle w:val="eop"/>
          <w:rFonts w:cs="Calibri"/>
          <w:szCs w:val="22"/>
        </w:rPr>
        <w:t> </w:t>
      </w:r>
    </w:p>
    <w:p w:rsidR="0031666A" w:rsidRPr="002640F1" w:rsidP="000F511B" w14:paraId="3134E0FF" w14:textId="48167A01">
      <w:pPr>
        <w:pStyle w:val="ListBullet"/>
        <w:numPr>
          <w:ilvl w:val="0"/>
          <w:numId w:val="56"/>
        </w:numPr>
        <w:ind w:left="709"/>
        <w:rPr>
          <w:rFonts w:cs="Calibri"/>
          <w:szCs w:val="22"/>
        </w:rPr>
      </w:pPr>
      <w:r w:rsidRPr="002640F1">
        <w:rPr>
          <w:rStyle w:val="normaltextrun"/>
          <w:rFonts w:cs="Calibri"/>
          <w:szCs w:val="22"/>
        </w:rPr>
        <w:t>reviewing and verifying crop monitoring records.</w:t>
      </w:r>
      <w:r w:rsidRPr="002640F1">
        <w:rPr>
          <w:rStyle w:val="eop"/>
          <w:rFonts w:cs="Calibri"/>
          <w:szCs w:val="22"/>
        </w:rPr>
        <w:t> </w:t>
      </w:r>
    </w:p>
    <w:p w:rsidR="0031666A" w:rsidRPr="002640F1" w:rsidP="000F511B" w14:paraId="54A866CF" w14:textId="1BA9EC91">
      <w:pPr>
        <w:pStyle w:val="ListBullet"/>
        <w:numPr>
          <w:ilvl w:val="0"/>
          <w:numId w:val="56"/>
        </w:numPr>
        <w:ind w:left="709"/>
        <w:rPr>
          <w:rFonts w:cs="Calibri"/>
          <w:szCs w:val="22"/>
        </w:rPr>
      </w:pPr>
      <w:r w:rsidRPr="002640F1">
        <w:rPr>
          <w:rStyle w:val="normaltextrun"/>
          <w:rFonts w:cs="Calibri"/>
          <w:szCs w:val="22"/>
        </w:rPr>
        <w:t xml:space="preserve">confirming the crop monitor is suitably trained and registered with the department. </w:t>
      </w:r>
    </w:p>
    <w:p w:rsidR="0031666A" w:rsidRPr="002640F1" w:rsidP="000F511B" w14:paraId="5B7CFAAD" w14:textId="5374E17E">
      <w:pPr>
        <w:pStyle w:val="ListBullet"/>
        <w:numPr>
          <w:ilvl w:val="0"/>
          <w:numId w:val="56"/>
        </w:numPr>
        <w:ind w:left="709"/>
        <w:rPr>
          <w:rFonts w:cs="Calibri"/>
          <w:szCs w:val="22"/>
        </w:rPr>
      </w:pPr>
      <w:r w:rsidRPr="002640F1">
        <w:rPr>
          <w:rStyle w:val="normaltextrun"/>
          <w:rFonts w:cs="Calibri"/>
          <w:szCs w:val="22"/>
        </w:rPr>
        <w:t>confirm</w:t>
      </w:r>
      <w:r>
        <w:rPr>
          <w:rStyle w:val="normaltextrun"/>
          <w:rFonts w:cs="Calibri"/>
          <w:szCs w:val="22"/>
        </w:rPr>
        <w:t>ing</w:t>
      </w:r>
      <w:r w:rsidRPr="002640F1">
        <w:rPr>
          <w:rStyle w:val="normaltextrun"/>
          <w:rFonts w:cs="Calibri"/>
          <w:szCs w:val="22"/>
        </w:rPr>
        <w:t xml:space="preserve"> that monitoring is conducted on an approved template (if applicable) and monitors for all relevant pests of concern. </w:t>
      </w:r>
      <w:r w:rsidRPr="002640F1">
        <w:rPr>
          <w:rStyle w:val="eop"/>
          <w:rFonts w:cs="Calibri"/>
          <w:szCs w:val="22"/>
        </w:rPr>
        <w:t> </w:t>
      </w:r>
    </w:p>
    <w:p w:rsidR="0031666A" w:rsidRPr="002640F1" w:rsidP="000F511B" w14:paraId="64A992C4" w14:textId="5D939695">
      <w:pPr>
        <w:pStyle w:val="ListBullet"/>
        <w:numPr>
          <w:ilvl w:val="0"/>
          <w:numId w:val="56"/>
        </w:numPr>
        <w:ind w:left="709"/>
        <w:rPr>
          <w:rFonts w:cs="Calibri"/>
          <w:szCs w:val="22"/>
        </w:rPr>
      </w:pPr>
      <w:r w:rsidRPr="002640F1">
        <w:rPr>
          <w:rStyle w:val="normaltextrun"/>
          <w:rFonts w:cs="Calibri"/>
          <w:szCs w:val="22"/>
        </w:rPr>
        <w:t>confirm</w:t>
      </w:r>
      <w:r>
        <w:rPr>
          <w:rStyle w:val="normaltextrun"/>
          <w:rFonts w:cs="Calibri"/>
          <w:szCs w:val="22"/>
        </w:rPr>
        <w:t>ing</w:t>
      </w:r>
      <w:r w:rsidRPr="002640F1">
        <w:rPr>
          <w:rStyle w:val="normaltextrun"/>
          <w:rFonts w:cs="Calibri"/>
          <w:szCs w:val="22"/>
        </w:rPr>
        <w:t xml:space="preserve"> that monitoring is completed at the required intervals as per the relevant work plans. </w:t>
      </w:r>
      <w:r w:rsidRPr="002640F1">
        <w:rPr>
          <w:rStyle w:val="eop"/>
          <w:rFonts w:cs="Calibri"/>
          <w:szCs w:val="22"/>
        </w:rPr>
        <w:t> </w:t>
      </w:r>
    </w:p>
    <w:p w:rsidR="0031666A" w:rsidRPr="002640F1" w:rsidP="000F511B" w14:paraId="587053D3" w14:textId="77777777">
      <w:pPr>
        <w:pStyle w:val="ListBullet"/>
        <w:rPr>
          <w:rStyle w:val="eop"/>
          <w:rFonts w:cs="Calibri"/>
          <w:szCs w:val="22"/>
        </w:rPr>
      </w:pPr>
      <w:r w:rsidRPr="002640F1">
        <w:rPr>
          <w:rStyle w:val="normaltextrun"/>
          <w:rFonts w:cs="Calibri"/>
          <w:szCs w:val="22"/>
        </w:rPr>
        <w:t>Packhouses must have completed records of all above activities.</w:t>
      </w:r>
      <w:r w:rsidRPr="002640F1">
        <w:rPr>
          <w:rStyle w:val="eop"/>
          <w:rFonts w:cs="Calibri"/>
          <w:szCs w:val="22"/>
        </w:rPr>
        <w:t> </w:t>
      </w:r>
    </w:p>
    <w:p w:rsidR="0031666A" w:rsidP="0031666A" w14:paraId="684CB1B2" w14:textId="77777777">
      <w:pPr>
        <w:pStyle w:val="paragraph"/>
        <w:spacing w:before="0" w:beforeAutospacing="0" w:after="0" w:afterAutospacing="0"/>
        <w:textAlignment w:val="baseline"/>
        <w:rPr>
          <w:rFonts w:ascii="Calibri" w:hAnsi="Calibri" w:cs="Calibri"/>
          <w:sz w:val="22"/>
          <w:szCs w:val="22"/>
        </w:rPr>
      </w:pPr>
    </w:p>
    <w:p w:rsidR="0031666A" w:rsidRPr="000F511B" w:rsidP="000F511B" w14:paraId="658514FF" w14:textId="36A2BB0B">
      <w:pPr>
        <w:pStyle w:val="Heading3"/>
        <w:rPr>
          <w:rStyle w:val="eop"/>
          <w:b w:val="0"/>
          <w:bCs w:val="0"/>
        </w:rPr>
      </w:pPr>
      <w:bookmarkStart w:id="46" w:name="_Toc149639309"/>
      <w:r w:rsidRPr="000F511B">
        <w:rPr>
          <w:rStyle w:val="eop"/>
        </w:rPr>
        <w:t xml:space="preserve">Documentation review - </w:t>
      </w:r>
      <w:r w:rsidR="00AC6C80">
        <w:rPr>
          <w:rStyle w:val="eop"/>
        </w:rPr>
        <w:t>f</w:t>
      </w:r>
      <w:r w:rsidRPr="000F511B">
        <w:rPr>
          <w:rStyle w:val="eop"/>
        </w:rPr>
        <w:t>arm hygiene/</w:t>
      </w:r>
      <w:r w:rsidR="00AC6C80">
        <w:rPr>
          <w:rStyle w:val="eop"/>
        </w:rPr>
        <w:t>g</w:t>
      </w:r>
      <w:r w:rsidRPr="000F511B">
        <w:rPr>
          <w:rStyle w:val="eop"/>
        </w:rPr>
        <w:t>ood agricultural practices</w:t>
      </w:r>
      <w:bookmarkEnd w:id="46"/>
    </w:p>
    <w:p w:rsidR="0031666A" w:rsidRPr="000F511B" w:rsidP="000F511B" w14:paraId="38F047E1" w14:textId="77777777">
      <w:pPr>
        <w:pStyle w:val="paragraph"/>
        <w:spacing w:before="0" w:beforeAutospacing="0" w:after="0" w:afterAutospacing="0"/>
        <w:ind w:left="284" w:hanging="284"/>
        <w:textAlignment w:val="baseline"/>
        <w:rPr>
          <w:rStyle w:val="eop"/>
          <w:rFonts w:ascii="Calibri" w:hAnsi="Calibri" w:cs="Calibri"/>
          <w:sz w:val="22"/>
          <w:szCs w:val="22"/>
        </w:rPr>
      </w:pPr>
      <w:r>
        <w:rPr>
          <w:rStyle w:val="eop"/>
          <w:rFonts w:ascii="Calibri" w:hAnsi="Calibri" w:cs="Calibri"/>
          <w:sz w:val="22"/>
          <w:szCs w:val="22"/>
          <w:lang w:eastAsia="en-US"/>
        </w:rPr>
        <w:t>Packhouses must have:</w:t>
      </w:r>
    </w:p>
    <w:p w:rsidR="0031666A" w:rsidRPr="000F511B" w:rsidP="000F511B" w14:paraId="3A90EA55" w14:textId="563295D6">
      <w:pPr>
        <w:pStyle w:val="ListBullet"/>
      </w:pPr>
      <w:r w:rsidRPr="002640F1">
        <w:rPr>
          <w:rStyle w:val="normaltextrun"/>
          <w:rFonts w:cs="Calibri"/>
          <w:szCs w:val="22"/>
        </w:rPr>
        <w:t xml:space="preserve">a verification program in place to ensure growers comply with orchard hygiene requirements as outlined in the work plans and protocols and Guideline: </w:t>
      </w:r>
      <w:r>
        <w:fldChar w:fldCharType="begin"/>
      </w:r>
      <w:r>
        <w:instrText xml:space="preserve"> HYPERLINK \l "_Related_material" </w:instrText>
      </w:r>
      <w:r>
        <w:fldChar w:fldCharType="separate"/>
      </w:r>
      <w:r w:rsidRPr="000F511B">
        <w:rPr>
          <w:rStyle w:val="Hyperlink"/>
          <w:i/>
          <w:iCs/>
        </w:rPr>
        <w:t>Management of horticulture export accredited properties</w:t>
      </w:r>
      <w:r>
        <w:fldChar w:fldCharType="end"/>
      </w:r>
    </w:p>
    <w:p w:rsidR="0031666A" w:rsidRPr="000D4ADD" w:rsidP="000F511B" w14:paraId="647AA54E" w14:textId="6DAB2801">
      <w:pPr>
        <w:pStyle w:val="ListBullet"/>
      </w:pPr>
      <w:r w:rsidRPr="002640F1">
        <w:rPr>
          <w:rStyle w:val="normaltextrun"/>
          <w:rFonts w:cs="Calibri"/>
          <w:szCs w:val="22"/>
        </w:rPr>
        <w:t>a method of reviewing and verifying spray diaries and farm hygiene records</w:t>
      </w:r>
      <w:r w:rsidRPr="002640F1">
        <w:rPr>
          <w:rStyle w:val="eop"/>
          <w:rFonts w:cs="Calibri"/>
          <w:szCs w:val="22"/>
        </w:rPr>
        <w:t> </w:t>
      </w:r>
    </w:p>
    <w:p w:rsidR="0031666A" w:rsidP="000F511B" w14:paraId="732E5FA1" w14:textId="3CF13525">
      <w:pPr>
        <w:pStyle w:val="ListBullet"/>
        <w:rPr>
          <w:rStyle w:val="eop"/>
          <w:rFonts w:eastAsia="Calibri" w:cs="Calibri"/>
          <w:szCs w:val="22"/>
        </w:rPr>
      </w:pPr>
      <w:r w:rsidRPr="000D4ADD">
        <w:rPr>
          <w:rStyle w:val="normaltextrun"/>
        </w:rPr>
        <w:t>confirm</w:t>
      </w:r>
      <w:r>
        <w:rPr>
          <w:rStyle w:val="normaltextrun"/>
        </w:rPr>
        <w:t>ation</w:t>
      </w:r>
      <w:r w:rsidRPr="002640F1">
        <w:rPr>
          <w:rStyle w:val="normaltextrun"/>
          <w:rFonts w:cs="Calibri"/>
          <w:szCs w:val="22"/>
        </w:rPr>
        <w:t xml:space="preserve"> that spray records meet accredited property farm requirements and appropriately address pests of concern as </w:t>
      </w:r>
      <w:r w:rsidRPr="002640F1">
        <w:rPr>
          <w:rStyle w:val="normaltextrun"/>
          <w:rFonts w:cs="Calibri"/>
          <w:szCs w:val="22"/>
        </w:rPr>
        <w:t>required</w:t>
      </w:r>
      <w:r w:rsidRPr="002640F1">
        <w:rPr>
          <w:rStyle w:val="normaltextrun"/>
          <w:rFonts w:cs="Calibri"/>
          <w:szCs w:val="22"/>
        </w:rPr>
        <w:t>.</w:t>
      </w:r>
    </w:p>
    <w:p w:rsidR="0031666A" w:rsidRPr="000F511B" w:rsidP="000F511B" w14:paraId="55178C2A" w14:textId="77777777">
      <w:pPr>
        <w:pStyle w:val="Heading3"/>
        <w:rPr>
          <w:rStyle w:val="eop"/>
          <w:b w:val="0"/>
          <w:bCs w:val="0"/>
        </w:rPr>
      </w:pPr>
      <w:bookmarkStart w:id="47" w:name="_Toc149639310"/>
      <w:r w:rsidRPr="000F511B">
        <w:rPr>
          <w:rStyle w:val="eop"/>
        </w:rPr>
        <w:t>On-farm inspection</w:t>
      </w:r>
      <w:bookmarkEnd w:id="47"/>
    </w:p>
    <w:p w:rsidR="0031666A" w:rsidRPr="00036B8D" w:rsidP="000F511B" w14:paraId="6CF1BE0C" w14:textId="44C4D198">
      <w:pPr>
        <w:pStyle w:val="ListBullet"/>
        <w:rPr>
          <w:sz w:val="20"/>
          <w:szCs w:val="20"/>
        </w:rPr>
      </w:pPr>
      <w:r w:rsidRPr="00DB45D7">
        <w:rPr>
          <w:rStyle w:val="eop"/>
          <w:rFonts w:cs="Calibri"/>
          <w:b/>
          <w:bCs/>
          <w:szCs w:val="22"/>
        </w:rPr>
        <w:t xml:space="preserve"> </w:t>
      </w:r>
      <w:r w:rsidRPr="47C0DB80">
        <w:t xml:space="preserve">A packhouse representative/s </w:t>
      </w:r>
      <w:r>
        <w:t>must</w:t>
      </w:r>
      <w:r w:rsidRPr="47C0DB80">
        <w:t xml:space="preserve"> visit all growers at least once between accreditation and the completion of harvest to ensure </w:t>
      </w:r>
      <w:r>
        <w:t>farm</w:t>
      </w:r>
      <w:r w:rsidRPr="47C0DB80">
        <w:t xml:space="preserve"> hygiene requirements are being met and a pest management program is being implemented. The packhouse representative </w:t>
      </w:r>
      <w:r>
        <w:t>must</w:t>
      </w:r>
      <w:r w:rsidRPr="47C0DB80">
        <w:t xml:space="preserve"> record these visits along with any issues identified and the associated rectifications.</w:t>
      </w:r>
    </w:p>
    <w:p w:rsidR="0031666A" w:rsidRPr="00036B8D" w:rsidP="000F511B" w14:paraId="1114C048" w14:textId="77777777">
      <w:pPr>
        <w:pStyle w:val="ListBullet"/>
        <w:rPr>
          <w:sz w:val="20"/>
          <w:szCs w:val="20"/>
        </w:rPr>
      </w:pPr>
      <w:r>
        <w:t>For growers with multiple farms, the packhouse representative/s must ensure they visit an appropriate sample of farms to ensure farm hygiene requirements are being maintained.</w:t>
      </w:r>
    </w:p>
    <w:p w:rsidR="0031666A" w:rsidRPr="00663C1C" w:rsidP="000F511B" w14:paraId="64214F9D" w14:textId="77777777">
      <w:pPr>
        <w:pStyle w:val="ListBullet"/>
        <w:rPr>
          <w:rFonts w:cs="Calibri"/>
        </w:rPr>
      </w:pPr>
      <w:r w:rsidRPr="00663C1C">
        <w:rPr>
          <w:rFonts w:cs="Calibri"/>
        </w:rPr>
        <w:t xml:space="preserve">Where issues are detected on the farm by the packhouse representative, there must be a system in place to document actions taken to manage these issues. Records of all farm visits and issue notifications/action requests must be retained and made available to the department upon request. </w:t>
      </w:r>
    </w:p>
    <w:p w:rsidR="0031666A" w:rsidRPr="00183CE9" w:rsidP="000F511B" w14:paraId="6CF8227C" w14:textId="77777777">
      <w:pPr>
        <w:pStyle w:val="ListBullet"/>
      </w:pPr>
      <w:r>
        <w:t xml:space="preserve">On-farm verification activities may include, but are not limited to: </w:t>
      </w:r>
    </w:p>
    <w:p w:rsidR="0031666A" w:rsidRPr="00663C1C" w:rsidP="000F511B" w14:paraId="504508A1" w14:textId="5A2A9277">
      <w:pPr>
        <w:pStyle w:val="ListBullet"/>
        <w:numPr>
          <w:ilvl w:val="0"/>
          <w:numId w:val="58"/>
        </w:numPr>
        <w:ind w:left="709"/>
      </w:pPr>
      <w:r>
        <w:t>e</w:t>
      </w:r>
      <w:r w:rsidRPr="00663C1C">
        <w:t xml:space="preserve">nsuring supplied farm maps are accurate through site inspection. </w:t>
      </w:r>
    </w:p>
    <w:p w:rsidR="0031666A" w:rsidRPr="00663C1C" w:rsidP="000F511B" w14:paraId="0368D6CB" w14:textId="2E41D2D9">
      <w:pPr>
        <w:pStyle w:val="ListBullet"/>
        <w:numPr>
          <w:ilvl w:val="0"/>
          <w:numId w:val="58"/>
        </w:numPr>
        <w:ind w:left="709"/>
      </w:pPr>
      <w:r>
        <w:t>e</w:t>
      </w:r>
      <w:r w:rsidRPr="00663C1C">
        <w:t xml:space="preserve">nsuring spray records are maintained and meet accredited property farm requirements. </w:t>
      </w:r>
    </w:p>
    <w:p w:rsidR="0031666A" w:rsidRPr="00663C1C" w:rsidP="000F511B" w14:paraId="2B509663" w14:textId="2E428CB9">
      <w:pPr>
        <w:pStyle w:val="ListBullet"/>
        <w:numPr>
          <w:ilvl w:val="0"/>
          <w:numId w:val="58"/>
        </w:numPr>
        <w:ind w:left="709"/>
      </w:pPr>
      <w:r>
        <w:t>e</w:t>
      </w:r>
      <w:r w:rsidRPr="00663C1C">
        <w:t xml:space="preserve">nsuring that growers have demonstrated harvest practices to maintain good hygiene and prevent contamination. </w:t>
      </w:r>
    </w:p>
    <w:p w:rsidR="0031666A" w:rsidRPr="002640F1" w:rsidP="000F511B" w14:paraId="79102256" w14:textId="6D2900E3">
      <w:pPr>
        <w:pStyle w:val="BodyText"/>
        <w:rPr>
          <w:rStyle w:val="normaltextrun"/>
          <w:rFonts w:eastAsia="Calibri" w:cs="Calibri"/>
          <w:szCs w:val="22"/>
        </w:rPr>
      </w:pPr>
      <w:r w:rsidRPr="000F511B">
        <w:rPr>
          <w:rStyle w:val="normaltextrun"/>
          <w:rFonts w:cs="Calibri"/>
          <w:b/>
          <w:szCs w:val="22"/>
        </w:rPr>
        <w:t>Important:</w:t>
      </w:r>
      <w:r w:rsidRPr="002640F1">
        <w:rPr>
          <w:rStyle w:val="normaltextrun"/>
          <w:rFonts w:cs="Calibri"/>
          <w:bCs/>
          <w:szCs w:val="22"/>
        </w:rPr>
        <w:t xml:space="preserve"> </w:t>
      </w:r>
      <w:r w:rsidRPr="002640F1">
        <w:rPr>
          <w:rStyle w:val="normaltextrun"/>
          <w:rFonts w:cs="Calibri"/>
          <w:szCs w:val="22"/>
        </w:rPr>
        <w:t xml:space="preserve">Growers that are new to horticulture export accreditation must be visited by a packhouse representative at least once pre-season. Evidence of site visits must be documented, and records retained for </w:t>
      </w:r>
      <w:r>
        <w:rPr>
          <w:rStyle w:val="normaltextrun"/>
          <w:rFonts w:cs="Calibri"/>
          <w:szCs w:val="22"/>
        </w:rPr>
        <w:t>2</w:t>
      </w:r>
      <w:r w:rsidRPr="002640F1">
        <w:rPr>
          <w:rStyle w:val="normaltextrun"/>
          <w:rFonts w:cs="Calibri"/>
          <w:szCs w:val="22"/>
        </w:rPr>
        <w:t xml:space="preserve"> years. New growers are defined as: </w:t>
      </w:r>
    </w:p>
    <w:p w:rsidR="0031666A" w:rsidRPr="00663C1C" w:rsidP="000F511B" w14:paraId="1DC2E9C5" w14:textId="77777777">
      <w:pPr>
        <w:pStyle w:val="ListBullet"/>
      </w:pPr>
      <w:r w:rsidRPr="00663C1C">
        <w:rPr>
          <w:rStyle w:val="cf01"/>
          <w:rFonts w:ascii="Calibri" w:hAnsi="Calibri" w:cs="Calibri"/>
          <w:sz w:val="22"/>
          <w:szCs w:val="22"/>
        </w:rPr>
        <w:t xml:space="preserve">New horticulture export property - Farm and/or packhouse located at an address that was </w:t>
      </w:r>
      <w:r w:rsidRPr="00663C1C">
        <w:rPr>
          <w:rStyle w:val="cf11"/>
          <w:rFonts w:ascii="Calibri" w:hAnsi="Calibri" w:cs="Calibri"/>
          <w:sz w:val="22"/>
          <w:szCs w:val="22"/>
        </w:rPr>
        <w:t>not accredited in the previous year</w:t>
      </w:r>
      <w:r>
        <w:rPr>
          <w:rStyle w:val="cf01"/>
        </w:rPr>
        <w:t>.</w:t>
      </w:r>
    </w:p>
    <w:p w:rsidR="0031666A" w:rsidRPr="00511954" w:rsidP="000F511B" w14:paraId="5B72C070" w14:textId="77777777">
      <w:pPr>
        <w:pStyle w:val="Heading2"/>
      </w:pPr>
      <w:bookmarkStart w:id="48" w:name="_Toc143168746"/>
      <w:bookmarkStart w:id="49" w:name="_Toc149639311"/>
      <w:r>
        <w:t>Action procedures</w:t>
      </w:r>
      <w:bookmarkEnd w:id="48"/>
      <w:bookmarkEnd w:id="49"/>
    </w:p>
    <w:p w:rsidR="0031666A" w:rsidRPr="000F2A65" w:rsidP="000F511B" w14:paraId="5C4D7DCD" w14:textId="3D638CB4">
      <w:pPr>
        <w:pStyle w:val="Heading3"/>
      </w:pPr>
      <w:bookmarkStart w:id="50" w:name="_Toc149639312"/>
      <w:r w:rsidRPr="00663C1C">
        <w:t>Minor issues identified</w:t>
      </w:r>
      <w:bookmarkEnd w:id="50"/>
      <w:r w:rsidRPr="00663C1C">
        <w:t xml:space="preserve"> </w:t>
      </w:r>
    </w:p>
    <w:p w:rsidR="0031666A" w:rsidRPr="00663C1C" w:rsidP="000F511B" w14:paraId="23DFF7A4" w14:textId="77777777">
      <w:pPr>
        <w:pStyle w:val="BodyText"/>
        <w:rPr>
          <w:rFonts w:eastAsia="Calibri"/>
        </w:rPr>
      </w:pPr>
      <w:r w:rsidRPr="00663C1C">
        <w:rPr>
          <w:rFonts w:eastAsia="Calibri"/>
        </w:rPr>
        <w:t xml:space="preserve">Where minor issues are identified by the packhouse either at on-farm inspection or during periodic review, the packhouse representative may manage these without referral to the department. </w:t>
      </w:r>
    </w:p>
    <w:p w:rsidR="0031666A" w:rsidRPr="00663C1C" w:rsidP="000F511B" w14:paraId="622C2412" w14:textId="77777777">
      <w:pPr>
        <w:pStyle w:val="BodyText"/>
        <w:rPr>
          <w:rFonts w:eastAsia="Calibri"/>
        </w:rPr>
      </w:pPr>
      <w:r w:rsidRPr="00663C1C">
        <w:rPr>
          <w:rFonts w:eastAsia="Calibri"/>
        </w:rPr>
        <w:t xml:space="preserve">The packhouse representative must ensure that actions are taken to rectify the issues and record any actions taken. Minor issues should be documented, issued to the farm managers and followed up to ensure issues are resolved. </w:t>
      </w:r>
    </w:p>
    <w:p w:rsidR="0031666A" w:rsidRPr="00663C1C" w:rsidP="000F511B" w14:paraId="5270AA0B" w14:textId="4AAEBE1B">
      <w:pPr>
        <w:pStyle w:val="BodyText"/>
        <w:rPr>
          <w:rFonts w:eastAsia="Calibri"/>
        </w:rPr>
      </w:pPr>
      <w:r w:rsidRPr="000F511B">
        <w:rPr>
          <w:rFonts w:eastAsia="Calibri"/>
          <w:b/>
          <w:bCs/>
        </w:rPr>
        <w:t>Note:</w:t>
      </w:r>
      <w:r w:rsidRPr="00663C1C">
        <w:rPr>
          <w:rFonts w:eastAsia="Calibri"/>
        </w:rPr>
        <w:t xml:space="preserve"> </w:t>
      </w:r>
      <w:r>
        <w:rPr>
          <w:rFonts w:eastAsia="Calibri"/>
        </w:rPr>
        <w:t>T</w:t>
      </w:r>
      <w:r w:rsidRPr="00663C1C">
        <w:rPr>
          <w:rFonts w:eastAsia="Calibri"/>
        </w:rPr>
        <w:t>he packhouse representative should work with the grower to ensure resolved issues do not reoccur.</w:t>
      </w:r>
    </w:p>
    <w:p w:rsidR="0031666A" w:rsidRPr="00663C1C" w:rsidP="000F511B" w14:paraId="558471EE" w14:textId="08613654">
      <w:pPr>
        <w:pStyle w:val="Heading3"/>
      </w:pPr>
      <w:bookmarkStart w:id="51" w:name="_Toc149639313"/>
      <w:r w:rsidRPr="00663C1C">
        <w:t xml:space="preserve">Major issues </w:t>
      </w:r>
      <w:r>
        <w:t>identified</w:t>
      </w:r>
      <w:bookmarkEnd w:id="51"/>
    </w:p>
    <w:p w:rsidR="0031666A" w:rsidRPr="00663C1C" w:rsidP="000F511B" w14:paraId="4FAF29C8" w14:textId="75C0112F">
      <w:pPr>
        <w:pStyle w:val="BodyText"/>
      </w:pPr>
      <w:r w:rsidRPr="00663C1C">
        <w:t xml:space="preserve">Major issues detected on farm by the packhouse representative must be reported to the department for further consideration. Major issues are to be reported in writing to the </w:t>
      </w:r>
      <w:r>
        <w:fldChar w:fldCharType="begin"/>
      </w:r>
      <w:r>
        <w:instrText xml:space="preserve"> HYPERLINK \l "_Contact_information" </w:instrText>
      </w:r>
      <w:r>
        <w:fldChar w:fldCharType="separate"/>
      </w:r>
      <w:r w:rsidRPr="00FD18C4">
        <w:rPr>
          <w:rStyle w:val="Hyperlink"/>
        </w:rPr>
        <w:t>Audit and Assurance Branch</w:t>
      </w:r>
      <w:r>
        <w:fldChar w:fldCharType="end"/>
      </w:r>
      <w:r w:rsidRPr="00663C1C">
        <w:t>.</w:t>
      </w:r>
    </w:p>
    <w:p w:rsidR="0031666A" w:rsidRPr="00511954" w:rsidP="000F511B" w14:paraId="0DE2AAE9" w14:textId="77777777">
      <w:pPr>
        <w:pStyle w:val="BodyText"/>
      </w:pPr>
      <w:r w:rsidRPr="3C722287">
        <w:t xml:space="preserve">Instances where the packhouse representative </w:t>
      </w:r>
      <w:r>
        <w:t>must</w:t>
      </w:r>
      <w:r w:rsidRPr="3C722287">
        <w:t xml:space="preserve"> refer the matter include: </w:t>
      </w:r>
    </w:p>
    <w:p w:rsidR="0031666A" w:rsidRPr="00511954" w:rsidP="000F511B" w14:paraId="03DD61BE" w14:textId="77777777">
      <w:pPr>
        <w:pStyle w:val="ListBullet"/>
      </w:pPr>
      <w:r w:rsidRPr="3C722287">
        <w:t>Accredited property farm fails to meet the department’s requirements for farms and/or performance standards for crop monitors</w:t>
      </w:r>
    </w:p>
    <w:p w:rsidR="0031666A" w:rsidRPr="00663C1C" w:rsidP="000F511B" w14:paraId="5EFB55A4" w14:textId="77777777">
      <w:pPr>
        <w:pStyle w:val="ListBullet"/>
        <w:rPr>
          <w:rFonts w:cs="Calibri"/>
        </w:rPr>
      </w:pPr>
      <w:r w:rsidRPr="00663C1C">
        <w:rPr>
          <w:rFonts w:cs="Calibri"/>
        </w:rPr>
        <w:t xml:space="preserve">Accredited property farm fails to meet their obligations under the plant export legislation </w:t>
      </w:r>
    </w:p>
    <w:p w:rsidR="0031666A" w:rsidRPr="00663C1C" w:rsidP="000F511B" w14:paraId="6B116771" w14:textId="77777777">
      <w:pPr>
        <w:pStyle w:val="ListBullet"/>
        <w:rPr>
          <w:rFonts w:cs="Calibri"/>
        </w:rPr>
      </w:pPr>
      <w:r w:rsidRPr="00663C1C">
        <w:rPr>
          <w:rFonts w:cs="Calibri"/>
        </w:rPr>
        <w:t xml:space="preserve">Accredited property farm has been intentionally non-compliant, fraudulent, or corrupt </w:t>
      </w:r>
    </w:p>
    <w:p w:rsidR="0031666A" w:rsidRPr="00663C1C" w:rsidP="000F511B" w14:paraId="15BA455A" w14:textId="77777777">
      <w:pPr>
        <w:pStyle w:val="ListBullet"/>
        <w:rPr>
          <w:rFonts w:cs="Calibri"/>
        </w:rPr>
      </w:pPr>
      <w:r w:rsidRPr="00663C1C">
        <w:rPr>
          <w:rFonts w:cs="Calibri"/>
        </w:rPr>
        <w:t xml:space="preserve">Accredited property farm fails to meet the requirements outlined in the relevant work plans, protocols or industry guidelines for export. </w:t>
      </w:r>
    </w:p>
    <w:p w:rsidR="0031666A" w:rsidRPr="00663C1C" w:rsidP="000F511B" w14:paraId="2603455E" w14:textId="77777777">
      <w:pPr>
        <w:pStyle w:val="ListBullet"/>
        <w:rPr>
          <w:rFonts w:cs="Calibri"/>
        </w:rPr>
      </w:pPr>
      <w:r w:rsidRPr="00663C1C">
        <w:rPr>
          <w:rFonts w:cs="Calibri"/>
        </w:rPr>
        <w:t xml:space="preserve">Accredited property farm has not put rectification measures in place as a result of packhouse representative advice. </w:t>
      </w:r>
    </w:p>
    <w:p w:rsidR="0031666A" w:rsidRPr="00374D7D" w:rsidP="0031666A" w14:paraId="1F1D6CD1" w14:textId="77777777">
      <w:pPr>
        <w:pStyle w:val="Heading2"/>
      </w:pPr>
      <w:bookmarkStart w:id="52" w:name="_Toc143168747"/>
      <w:bookmarkStart w:id="53" w:name="_Toc149639314"/>
      <w:r w:rsidRPr="00663C1C">
        <w:rPr>
          <w:rFonts w:cs="Calibri"/>
          <w:szCs w:val="30"/>
        </w:rPr>
        <w:t>Audit</w:t>
      </w:r>
      <w:bookmarkEnd w:id="52"/>
      <w:bookmarkEnd w:id="53"/>
      <w:r w:rsidRPr="00663C1C">
        <w:rPr>
          <w:rFonts w:cs="Calibri"/>
          <w:szCs w:val="30"/>
        </w:rPr>
        <w:t xml:space="preserve"> </w:t>
      </w:r>
    </w:p>
    <w:p w:rsidR="0031666A" w:rsidRPr="00511954" w:rsidP="000F511B" w14:paraId="46E45449" w14:textId="77777777">
      <w:pPr>
        <w:pStyle w:val="BodyText"/>
      </w:pPr>
      <w:r>
        <w:t xml:space="preserve">All packhouses operating under the packhouse grower supplier model will be subject to an in-season departmental audit each season to ensure packhouse and farm obligations are being met. The grower may not be directly audited, however compliance with obligations by the farm will be audited using a systems-based approach through the packhouse audit. If the audit of the packhouse is found to be compliant, audit of the farm may not be required. </w:t>
      </w:r>
    </w:p>
    <w:p w:rsidR="0031666A" w:rsidP="000F511B" w14:paraId="40823D80" w14:textId="77777777">
      <w:pPr>
        <w:pStyle w:val="BodyText"/>
      </w:pPr>
      <w:r w:rsidRPr="47C0DB80">
        <w:rPr>
          <w:b/>
          <w:bCs/>
        </w:rPr>
        <w:t xml:space="preserve">Note: </w:t>
      </w:r>
      <w:r w:rsidRPr="47C0DB80">
        <w:t xml:space="preserve">The department reserves the right at any time to conduct audits of </w:t>
      </w:r>
      <w:r>
        <w:t xml:space="preserve">all accredited properties, including </w:t>
      </w:r>
      <w:r w:rsidRPr="47C0DB80">
        <w:t>accredited property farms being managed by packhouses under the model.</w:t>
      </w:r>
    </w:p>
    <w:p w:rsidR="0031666A" w:rsidP="000F511B" w14:paraId="5F7E2E31" w14:textId="7BFA3492">
      <w:pPr>
        <w:pStyle w:val="BodyText"/>
      </w:pPr>
      <w:r w:rsidRPr="00511954">
        <w:t xml:space="preserve">Audits </w:t>
      </w:r>
      <w:r>
        <w:t xml:space="preserve">will be conducted in line with </w:t>
      </w:r>
      <w:r w:rsidRPr="00511954">
        <w:t xml:space="preserve">the Guideline: </w:t>
      </w:r>
      <w:r>
        <w:fldChar w:fldCharType="begin"/>
      </w:r>
      <w:r>
        <w:instrText xml:space="preserve"> HYPERLINK \l "_Related_material" </w:instrText>
      </w:r>
      <w:r>
        <w:fldChar w:fldCharType="separate"/>
      </w:r>
      <w:r w:rsidRPr="000F511B">
        <w:rPr>
          <w:rStyle w:val="Hyperlink"/>
          <w:i/>
          <w:iCs/>
        </w:rPr>
        <w:t>Audit of horticulture export accredited properties</w:t>
      </w:r>
      <w:r>
        <w:fldChar w:fldCharType="end"/>
      </w:r>
      <w:r>
        <w:t>,</w:t>
      </w:r>
      <w:r w:rsidRPr="00511954">
        <w:t xml:space="preserve"> unless specified differently by the secretary.</w:t>
      </w:r>
    </w:p>
    <w:p w:rsidR="0031666A" w:rsidP="000F511B" w14:paraId="06BEEDB6" w14:textId="4B48655F">
      <w:pPr>
        <w:pStyle w:val="BodyText"/>
      </w:pPr>
      <w:r w:rsidRPr="00663C1C">
        <w:t>The auditor will conduct a review of the packhouse’s management systems and processes they have in place over their grower suppliers.</w:t>
      </w:r>
    </w:p>
    <w:p w:rsidR="0031666A" w:rsidRPr="00663C1C" w:rsidP="0031666A" w14:paraId="7F93E93C" w14:textId="77777777">
      <w:pPr>
        <w:pStyle w:val="Heading3"/>
        <w:rPr>
          <w:rFonts w:cs="Calibri"/>
          <w:sz w:val="30"/>
          <w:szCs w:val="30"/>
        </w:rPr>
      </w:pPr>
      <w:bookmarkStart w:id="54" w:name="_Toc143168748"/>
      <w:bookmarkStart w:id="55" w:name="_Toc149639315"/>
      <w:r w:rsidRPr="00663C1C">
        <w:rPr>
          <w:rFonts w:cs="Calibri"/>
          <w:sz w:val="30"/>
          <w:szCs w:val="30"/>
        </w:rPr>
        <w:t>Changes in circumstance</w:t>
      </w:r>
      <w:bookmarkEnd w:id="54"/>
      <w:bookmarkEnd w:id="55"/>
    </w:p>
    <w:p w:rsidR="0031666A" w:rsidRPr="002B4C36" w:rsidP="0031666A" w14:paraId="1CA9B77B" w14:textId="393585FD">
      <w:pPr>
        <w:pStyle w:val="BodyText"/>
      </w:pPr>
      <w:r w:rsidRPr="002B4C36">
        <w:rPr>
          <w:rFonts w:eastAsia="Calibri"/>
        </w:rPr>
        <w:t xml:space="preserve">The </w:t>
      </w:r>
      <w:r>
        <w:fldChar w:fldCharType="begin"/>
      </w:r>
      <w:r>
        <w:instrText xml:space="preserve"> HYPERLINK \l "_Contact_information" </w:instrText>
      </w:r>
      <w:r>
        <w:fldChar w:fldCharType="separate"/>
      </w:r>
      <w:r w:rsidRPr="00B36297">
        <w:rPr>
          <w:rStyle w:val="Hyperlink"/>
          <w:rFonts w:eastAsia="Calibri"/>
        </w:rPr>
        <w:t>Audit and Assurance Branch</w:t>
      </w:r>
      <w:r>
        <w:fldChar w:fldCharType="end"/>
      </w:r>
      <w:r w:rsidRPr="002B4C36">
        <w:rPr>
          <w:rFonts w:eastAsia="Calibri"/>
        </w:rPr>
        <w:t xml:space="preserve"> must be notified in writing immediately </w:t>
      </w:r>
      <w:r>
        <w:rPr>
          <w:rFonts w:eastAsia="Calibri"/>
        </w:rPr>
        <w:t>of</w:t>
      </w:r>
      <w:r w:rsidRPr="002B4C36">
        <w:rPr>
          <w:rFonts w:eastAsia="Calibri"/>
        </w:rPr>
        <w:t xml:space="preserve"> any circumstance where the accredited property no longer complies with the conditions of accreditation under the model, of for </w:t>
      </w:r>
      <w:r w:rsidRPr="002B4C36">
        <w:t>any other changes that impact the packhouse’s management of growers under the model.</w:t>
      </w:r>
    </w:p>
    <w:p w:rsidR="0031666A" w:rsidRPr="002B4C36" w:rsidP="0031666A" w14:paraId="35F09D9C" w14:textId="77777777">
      <w:pPr>
        <w:pStyle w:val="BodyText"/>
        <w:rPr>
          <w:rFonts w:eastAsia="Calibri"/>
        </w:rPr>
      </w:pPr>
      <w:r w:rsidRPr="002B4C36">
        <w:rPr>
          <w:rFonts w:eastAsia="Calibri"/>
        </w:rPr>
        <w:t xml:space="preserve">The process for applying for changes to an accredited property, or for notifying of changes in circumstance, is outlined in the Guideline: </w:t>
      </w:r>
      <w:r>
        <w:fldChar w:fldCharType="begin"/>
      </w:r>
      <w:r>
        <w:instrText xml:space="preserve"> HYPERLINK \l "_Related_material" </w:instrText>
      </w:r>
      <w:r>
        <w:fldChar w:fldCharType="separate"/>
      </w:r>
      <w:r w:rsidRPr="000F511B">
        <w:rPr>
          <w:rStyle w:val="Hyperlink"/>
          <w:rFonts w:eastAsia="Calibri"/>
          <w:i/>
          <w:iCs/>
        </w:rPr>
        <w:t>Management of horticulture export accredited properties</w:t>
      </w:r>
      <w:r>
        <w:fldChar w:fldCharType="end"/>
      </w:r>
      <w:r w:rsidRPr="002B4C36">
        <w:rPr>
          <w:rFonts w:eastAsia="Calibri"/>
        </w:rPr>
        <w:t>.</w:t>
      </w:r>
    </w:p>
    <w:p w:rsidR="0031666A" w:rsidRPr="00663C1C" w:rsidP="0031666A" w14:paraId="1FE2A113" w14:textId="77777777">
      <w:pPr>
        <w:pStyle w:val="Heading2"/>
        <w:rPr>
          <w:rFonts w:cs="Calibri"/>
          <w:b w:val="0"/>
          <w:bCs w:val="0"/>
          <w:szCs w:val="30"/>
        </w:rPr>
      </w:pPr>
      <w:bookmarkStart w:id="56" w:name="_Toc143168749"/>
      <w:bookmarkStart w:id="57" w:name="_Toc149639316"/>
      <w:r w:rsidRPr="00663C1C">
        <w:rPr>
          <w:rFonts w:cs="Calibri"/>
          <w:szCs w:val="30"/>
        </w:rPr>
        <w:t>Withdrawal, suspension and revocation of accreditation from the model</w:t>
      </w:r>
      <w:bookmarkEnd w:id="56"/>
      <w:bookmarkEnd w:id="57"/>
    </w:p>
    <w:p w:rsidR="0031666A" w:rsidRPr="00663C1C" w:rsidP="000F511B" w14:paraId="3B0E151B" w14:textId="77777777">
      <w:pPr>
        <w:pStyle w:val="Heading3"/>
      </w:pPr>
      <w:bookmarkStart w:id="58" w:name="_Toc149639317"/>
      <w:r w:rsidRPr="00663C1C">
        <w:t>Voluntary withdrawal from the model</w:t>
      </w:r>
      <w:bookmarkEnd w:id="58"/>
    </w:p>
    <w:p w:rsidR="0031666A" w:rsidRPr="00663C1C" w:rsidP="000F511B" w14:paraId="264C70D8" w14:textId="1BAC73C5">
      <w:pPr>
        <w:pStyle w:val="BodyText"/>
        <w:rPr>
          <w:rFonts w:cs="Calibri"/>
        </w:rPr>
      </w:pPr>
      <w:r w:rsidRPr="3C722287">
        <w:t>If a packhouse</w:t>
      </w:r>
      <w:r>
        <w:t xml:space="preserve"> no longer</w:t>
      </w:r>
      <w:r w:rsidRPr="3C722287">
        <w:t xml:space="preserve"> </w:t>
      </w:r>
      <w:r>
        <w:t>wants to</w:t>
      </w:r>
      <w:r w:rsidRPr="3C722287">
        <w:t xml:space="preserve"> operate under the model, they must notify the </w:t>
      </w:r>
      <w:r>
        <w:fldChar w:fldCharType="begin"/>
      </w:r>
      <w:r>
        <w:instrText xml:space="preserve"> HYPERLINK \l "_Contact_information" </w:instrText>
      </w:r>
      <w:r>
        <w:fldChar w:fldCharType="separate"/>
      </w:r>
      <w:r w:rsidRPr="0055022B">
        <w:rPr>
          <w:rStyle w:val="Hyperlink"/>
        </w:rPr>
        <w:t>Audit and Assurance Branch</w:t>
      </w:r>
      <w:r>
        <w:fldChar w:fldCharType="end"/>
      </w:r>
      <w:r w:rsidRPr="3C722287">
        <w:t xml:space="preserve"> in writing immediately. The packhouse and its associated growers will be subject to the standard accredited properties audit regime and on-site inspections. </w:t>
      </w:r>
    </w:p>
    <w:p w:rsidR="0031666A" w:rsidRPr="00663C1C" w:rsidP="000F511B" w14:paraId="5D91E59C" w14:textId="77777777">
      <w:pPr>
        <w:pStyle w:val="Heading3"/>
      </w:pPr>
      <w:bookmarkStart w:id="59" w:name="_Toc149639318"/>
      <w:r w:rsidRPr="00663C1C">
        <w:t>Suspension and revocation</w:t>
      </w:r>
      <w:bookmarkEnd w:id="59"/>
    </w:p>
    <w:p w:rsidR="0031666A" w:rsidRPr="00663C1C" w:rsidP="000F511B" w14:paraId="41227507" w14:textId="77777777">
      <w:pPr>
        <w:pStyle w:val="BodyText"/>
        <w:rPr>
          <w:rFonts w:cs="Calibri"/>
          <w:b/>
          <w:bCs/>
        </w:rPr>
      </w:pPr>
      <w:r>
        <w:t>The department has the right to suspend or revoke accreditation of a packhouse from the model where the packhouse is found to be non-compliant with the conditions of their accreditation.</w:t>
      </w:r>
    </w:p>
    <w:p w:rsidR="0031666A" w:rsidRPr="00EE696F" w:rsidP="000F511B" w14:paraId="61F061D6" w14:textId="4A1D7065">
      <w:pPr>
        <w:pStyle w:val="ListBullet"/>
      </w:pPr>
      <w:r w:rsidRPr="3C722287">
        <w:t>A packhouse and/or their associated growers may be suspended or removed from the model following investigation into any serious non-compliance behaviours. For example, where a critical non-compliance is observed as a result of</w:t>
      </w:r>
    </w:p>
    <w:p w:rsidR="0031666A" w:rsidRPr="00663C1C" w:rsidP="000F511B" w14:paraId="3D1037AF" w14:textId="5A5FA5A3">
      <w:pPr>
        <w:pStyle w:val="ListBullet"/>
        <w:numPr>
          <w:ilvl w:val="0"/>
          <w:numId w:val="59"/>
        </w:numPr>
        <w:ind w:left="709"/>
        <w:rPr>
          <w:rFonts w:cs="Calibri"/>
        </w:rPr>
      </w:pPr>
      <w:r>
        <w:rPr>
          <w:rFonts w:cs="Calibri"/>
        </w:rPr>
        <w:t>a</w:t>
      </w:r>
      <w:r w:rsidRPr="00663C1C">
        <w:rPr>
          <w:rFonts w:cs="Calibri"/>
        </w:rPr>
        <w:t xml:space="preserve">udit outcomes </w:t>
      </w:r>
    </w:p>
    <w:p w:rsidR="0031666A" w:rsidRPr="00663C1C" w:rsidP="000F511B" w14:paraId="63AC76E9" w14:textId="22625700">
      <w:pPr>
        <w:pStyle w:val="ListBullet"/>
        <w:numPr>
          <w:ilvl w:val="0"/>
          <w:numId w:val="59"/>
        </w:numPr>
        <w:ind w:left="709"/>
        <w:rPr>
          <w:rFonts w:cs="Calibri"/>
        </w:rPr>
      </w:pPr>
      <w:r>
        <w:rPr>
          <w:rFonts w:cs="Calibri"/>
        </w:rPr>
        <w:t>o</w:t>
      </w:r>
      <w:r w:rsidRPr="00663C1C">
        <w:rPr>
          <w:rFonts w:cs="Calibri"/>
        </w:rPr>
        <w:t>verseas pest detections</w:t>
      </w:r>
      <w:r>
        <w:rPr>
          <w:rFonts w:cs="Calibri"/>
        </w:rPr>
        <w:t>.</w:t>
      </w:r>
      <w:r w:rsidRPr="00663C1C">
        <w:rPr>
          <w:rFonts w:cs="Calibri"/>
        </w:rPr>
        <w:t xml:space="preserve"> </w:t>
      </w:r>
    </w:p>
    <w:p w:rsidR="0031666A" w:rsidRPr="00511954" w:rsidP="000F511B" w14:paraId="31F2E267" w14:textId="77777777">
      <w:pPr>
        <w:pStyle w:val="BodyText"/>
      </w:pPr>
      <w:r w:rsidRPr="3C722287">
        <w:t xml:space="preserve">Any other non-compliance issues identified may constitute grounds for the suspension or revocation of approval under the model. </w:t>
      </w:r>
    </w:p>
    <w:p w:rsidR="0031666A" w:rsidP="0031666A" w14:paraId="68CABADC" w14:textId="77777777">
      <w:pPr>
        <w:pStyle w:val="Heading2"/>
      </w:pPr>
      <w:bookmarkStart w:id="60" w:name="_Toc149639319"/>
      <w:r>
        <w:t>Record keeping</w:t>
      </w:r>
      <w:bookmarkEnd w:id="60"/>
    </w:p>
    <w:p w:rsidR="0031666A" w:rsidRPr="00511954" w:rsidP="000F511B" w14:paraId="6C81F46D" w14:textId="340EE3DB">
      <w:pPr>
        <w:pStyle w:val="BodyText"/>
      </w:pPr>
      <w:r w:rsidRPr="3C722287">
        <w:t xml:space="preserve">Accredited properties and </w:t>
      </w:r>
      <w:r>
        <w:t xml:space="preserve">the </w:t>
      </w:r>
      <w:r w:rsidRPr="3C722287">
        <w:t xml:space="preserve">department must retain documentation in relation to the model for a minimum period of </w:t>
      </w:r>
      <w:r>
        <w:t>2</w:t>
      </w:r>
      <w:r w:rsidRPr="3C722287">
        <w:t xml:space="preserve"> years. </w:t>
      </w:r>
    </w:p>
    <w:p w:rsidR="0031666A" w:rsidP="0031666A" w14:paraId="0207EDDC" w14:textId="77777777">
      <w:pPr>
        <w:pStyle w:val="Heading2"/>
      </w:pPr>
      <w:bookmarkStart w:id="61" w:name="_Related_material"/>
      <w:bookmarkStart w:id="62" w:name="_Toc149639320"/>
      <w:bookmarkEnd w:id="61"/>
      <w:r>
        <w:t>Related material</w:t>
      </w:r>
      <w:bookmarkEnd w:id="62"/>
    </w:p>
    <w:p w:rsidR="0031666A" w:rsidP="0031666A" w14:paraId="6BD8EAB6" w14:textId="77777777">
      <w:pPr>
        <w:pStyle w:val="BodyText"/>
        <w:spacing w:after="60"/>
      </w:pPr>
      <w:bookmarkStart w:id="63" w:name="_Toc446076653"/>
      <w:r>
        <w:t>The following related material is available on the department’s website:</w:t>
      </w:r>
    </w:p>
    <w:p w:rsidR="0031666A" w:rsidRPr="00E853B5" w:rsidP="0031666A" w14:paraId="7BB14A90" w14:textId="5585BE3A">
      <w:pPr>
        <w:pStyle w:val="ListBullet"/>
      </w:pPr>
      <w:r>
        <w:fldChar w:fldCharType="begin"/>
      </w:r>
      <w:r>
        <w:instrText xml:space="preserve"> HYPERLINK "https://www.agriculture.gov.au/biosecurity-trade/export/controlled-goods/plants-plant-products/plantexportsmanual" \l "accredited-properties" </w:instrText>
      </w:r>
      <w:r>
        <w:fldChar w:fldCharType="separate"/>
      </w:r>
      <w:r w:rsidRPr="00E853B5">
        <w:rPr>
          <w:rStyle w:val="Hyperlink"/>
        </w:rPr>
        <w:t>Plant Export Operations Manual (PEOM)</w:t>
      </w:r>
      <w:r>
        <w:fldChar w:fldCharType="end"/>
      </w:r>
      <w:r w:rsidRPr="00E853B5">
        <w:t xml:space="preserve"> </w:t>
      </w:r>
    </w:p>
    <w:p w:rsidR="0031666A" w:rsidP="0031666A" w14:paraId="5B867FA8" w14:textId="1A94F753">
      <w:pPr>
        <w:pStyle w:val="ListBullet"/>
        <w:numPr>
          <w:ilvl w:val="0"/>
          <w:numId w:val="29"/>
        </w:numPr>
        <w:ind w:left="567"/>
      </w:pPr>
      <w:r w:rsidRPr="00644EC7">
        <w:t>Guideline:</w:t>
      </w:r>
      <w:r>
        <w:t xml:space="preserve"> </w:t>
      </w:r>
      <w:r w:rsidRPr="00644EC7">
        <w:rPr>
          <w:i/>
          <w:iCs/>
        </w:rPr>
        <w:t>Management of</w:t>
      </w:r>
      <w:r>
        <w:t xml:space="preserve"> </w:t>
      </w:r>
      <w:r w:rsidRPr="00B77E1D">
        <w:rPr>
          <w:i/>
        </w:rPr>
        <w:t>horticulture export accred</w:t>
      </w:r>
      <w:r>
        <w:rPr>
          <w:i/>
        </w:rPr>
        <w:t>ited properties</w:t>
      </w:r>
    </w:p>
    <w:p w:rsidR="0031666A" w:rsidRPr="00A22088" w:rsidP="0031666A" w14:paraId="51DC27EC" w14:textId="77777777">
      <w:pPr>
        <w:pStyle w:val="ListBullet"/>
        <w:numPr>
          <w:ilvl w:val="0"/>
          <w:numId w:val="29"/>
        </w:numPr>
        <w:ind w:left="567"/>
      </w:pPr>
      <w:r w:rsidRPr="00AF6520">
        <w:t>Guideline</w:t>
      </w:r>
      <w:r>
        <w:t xml:space="preserve">: </w:t>
      </w:r>
      <w:r w:rsidRPr="00B77E1D">
        <w:rPr>
          <w:i/>
        </w:rPr>
        <w:t>Audit of horticulture export accred</w:t>
      </w:r>
      <w:r>
        <w:rPr>
          <w:i/>
        </w:rPr>
        <w:t>ited properties</w:t>
      </w:r>
    </w:p>
    <w:p w:rsidR="0031666A" w:rsidRPr="00060E7F" w:rsidP="0031666A" w14:paraId="05F4650D" w14:textId="438BE891">
      <w:pPr>
        <w:pStyle w:val="ListBullet"/>
        <w:numPr>
          <w:ilvl w:val="0"/>
          <w:numId w:val="29"/>
        </w:numPr>
        <w:ind w:left="567"/>
      </w:pPr>
      <w:r w:rsidRPr="00A22088">
        <w:rPr>
          <w:iCs/>
        </w:rPr>
        <w:t xml:space="preserve">Reference: </w:t>
      </w:r>
      <w:r>
        <w:rPr>
          <w:i/>
        </w:rPr>
        <w:t>Performance standards for the packhouse grower supplier model</w:t>
      </w:r>
    </w:p>
    <w:p w:rsidR="0031666A" w:rsidRPr="00060E7F" w:rsidP="0031666A" w14:paraId="0BD54ECF" w14:textId="77777777">
      <w:pPr>
        <w:pStyle w:val="ListBullet"/>
        <w:numPr>
          <w:ilvl w:val="0"/>
          <w:numId w:val="29"/>
        </w:numPr>
        <w:ind w:left="567"/>
      </w:pPr>
      <w:r w:rsidRPr="00A22088">
        <w:rPr>
          <w:iCs/>
        </w:rPr>
        <w:t xml:space="preserve">Reference: </w:t>
      </w:r>
      <w:r>
        <w:rPr>
          <w:i/>
        </w:rPr>
        <w:t>Performance standards for packhouses</w:t>
      </w:r>
    </w:p>
    <w:p w:rsidR="0031666A" w:rsidRPr="00A65392" w:rsidP="0031666A" w14:paraId="113D1FB0" w14:textId="77777777">
      <w:pPr>
        <w:pStyle w:val="ListBullet"/>
        <w:numPr>
          <w:ilvl w:val="0"/>
          <w:numId w:val="29"/>
        </w:numPr>
        <w:ind w:left="567"/>
      </w:pPr>
      <w:r w:rsidRPr="00A22088">
        <w:rPr>
          <w:iCs/>
        </w:rPr>
        <w:t xml:space="preserve">Reference: </w:t>
      </w:r>
      <w:r>
        <w:rPr>
          <w:i/>
        </w:rPr>
        <w:t>Performance standards for farms</w:t>
      </w:r>
    </w:p>
    <w:p w:rsidR="0031666A" w:rsidP="0031666A" w14:paraId="0F1DB0E4" w14:textId="652E6717">
      <w:pPr>
        <w:pStyle w:val="ListBullet"/>
        <w:numPr>
          <w:ilvl w:val="0"/>
          <w:numId w:val="29"/>
        </w:numPr>
        <w:ind w:left="567"/>
      </w:pPr>
      <w:r w:rsidRPr="00A22088">
        <w:rPr>
          <w:iCs/>
        </w:rPr>
        <w:t xml:space="preserve">Reference: </w:t>
      </w:r>
      <w:r>
        <w:rPr>
          <w:i/>
        </w:rPr>
        <w:t>Performance standards for crop monitors</w:t>
      </w:r>
    </w:p>
    <w:p w:rsidR="0031666A" w:rsidP="0031666A" w14:paraId="6D172D67" w14:textId="11B64D39">
      <w:pPr>
        <w:pStyle w:val="ListBullet"/>
        <w:numPr>
          <w:ilvl w:val="0"/>
          <w:numId w:val="29"/>
        </w:numPr>
        <w:ind w:left="567"/>
      </w:pPr>
      <w:r>
        <w:t xml:space="preserve">Reference: </w:t>
      </w:r>
      <w:r w:rsidRPr="000F3E2A">
        <w:rPr>
          <w:i/>
          <w:iCs/>
        </w:rPr>
        <w:t>Application for the packhouse grower supplier model</w:t>
      </w:r>
    </w:p>
    <w:p w:rsidR="0031666A" w:rsidP="0031666A" w14:paraId="30ADF461" w14:textId="7E6C966F">
      <w:pPr>
        <w:pStyle w:val="ListBullet"/>
        <w:numPr>
          <w:ilvl w:val="0"/>
          <w:numId w:val="29"/>
        </w:numPr>
        <w:ind w:left="567"/>
      </w:pPr>
      <w:r>
        <w:t xml:space="preserve">Reference: </w:t>
      </w:r>
      <w:r w:rsidRPr="000F3E2A">
        <w:rPr>
          <w:i/>
          <w:iCs/>
        </w:rPr>
        <w:t>Packhouse management of growers</w:t>
      </w:r>
      <w:r w:rsidRPr="000F3E2A">
        <w:rPr>
          <w:i/>
          <w:iCs/>
        </w:rPr>
        <w:t xml:space="preserve"> template</w:t>
      </w:r>
    </w:p>
    <w:p w:rsidR="0031666A" w:rsidRPr="00B5419C" w:rsidP="0031666A" w14:paraId="27A033BE" w14:textId="77777777">
      <w:pPr>
        <w:pStyle w:val="Heading2"/>
        <w:rPr>
          <w:rFonts w:cs="Calibri"/>
          <w:b w:val="0"/>
          <w:bCs w:val="0"/>
          <w:szCs w:val="30"/>
        </w:rPr>
      </w:pPr>
      <w:bookmarkStart w:id="64" w:name="_Contact_information"/>
      <w:bookmarkStart w:id="65" w:name="_Toc143168752"/>
      <w:bookmarkStart w:id="66" w:name="_Toc149639321"/>
      <w:bookmarkEnd w:id="64"/>
      <w:r w:rsidRPr="00B5419C">
        <w:rPr>
          <w:rFonts w:cs="Calibri"/>
          <w:szCs w:val="30"/>
        </w:rPr>
        <w:t>Contact information</w:t>
      </w:r>
      <w:bookmarkEnd w:id="65"/>
      <w:bookmarkEnd w:id="66"/>
    </w:p>
    <w:p w:rsidR="0031666A" w:rsidP="0031666A" w14:paraId="47EDCF39" w14:textId="4A3BDC7A">
      <w:pPr>
        <w:pStyle w:val="ListBullet"/>
      </w:pPr>
      <w:r>
        <w:t xml:space="preserve">Audit and Assurance Branch: </w:t>
      </w:r>
      <w:r w:rsidRPr="00F72D04">
        <w:rPr>
          <w:rStyle w:val="DefaultParagraphFont"/>
        </w:rPr>
        <w:t>AuditServices@aff.gov.au</w:t>
      </w:r>
    </w:p>
    <w:p w:rsidR="0031666A" w:rsidP="0031666A" w14:paraId="09339753" w14:textId="77777777">
      <w:pPr>
        <w:pStyle w:val="ListBullet"/>
      </w:pPr>
      <w:r>
        <w:t xml:space="preserve">Horticulture Exports Program: </w:t>
      </w:r>
      <w:r w:rsidRPr="00F72D04">
        <w:rPr>
          <w:rStyle w:val="DefaultParagraphFont"/>
        </w:rPr>
        <w:t>HorticultureExports@aff.gov.au</w:t>
      </w:r>
    </w:p>
    <w:p w:rsidR="0031666A" w:rsidRPr="003C5AE3" w:rsidP="0031666A" w14:paraId="7664BAD4" w14:textId="28B0B5EF">
      <w:pPr>
        <w:pStyle w:val="Heading2"/>
      </w:pPr>
      <w:bookmarkStart w:id="67" w:name="_Toc149639322"/>
      <w:r w:rsidRPr="003C5AE3">
        <w:t>Document information</w:t>
      </w:r>
      <w:bookmarkEnd w:id="63"/>
      <w:bookmarkEnd w:id="67"/>
    </w:p>
    <w:p w:rsidR="0031666A" w:rsidP="0031666A" w14:paraId="116054E6" w14:textId="77777777">
      <w:pPr>
        <w:pStyle w:val="BodyText"/>
      </w:pPr>
      <w:r w:rsidRPr="003C5AE3">
        <w:t>The following table contains administrative metadata.</w:t>
      </w:r>
    </w:p>
    <w:tbl>
      <w:tblPr>
        <w:tblW w:w="90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268"/>
        <w:gridCol w:w="6746"/>
      </w:tblGrid>
      <w:tr w14:paraId="0E1CF969" w14:textId="77777777" w:rsidTr="006006F4">
        <w:tblPrEx>
          <w:tblW w:w="90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268" w:type="dxa"/>
            <w:tcBorders>
              <w:right w:val="single" w:sz="4" w:space="0" w:color="FFFFFF"/>
            </w:tcBorders>
            <w:shd w:val="clear" w:color="auto" w:fill="000000"/>
          </w:tcPr>
          <w:p w:rsidR="0031666A" w:rsidP="006006F4" w14:paraId="37A5B507" w14:textId="77777777">
            <w:pPr>
              <w:pStyle w:val="Tableheadings"/>
              <w:spacing w:before="60" w:after="120"/>
              <w:rPr>
                <w:rStyle w:val="DefaultParagraphFont"/>
                <w:rFonts w:ascii="Calibri" w:eastAsia="Calibri" w:hAnsi="Calibri"/>
                <w:b/>
                <w:color w:val="FFFFFF"/>
                <w:sz w:val="22"/>
                <w:szCs w:val="22"/>
                <w:lang w:val="en-AU" w:eastAsia="en-US" w:bidi="ar-SA"/>
              </w:rPr>
            </w:pPr>
            <w:r>
              <w:rPr>
                <w:rFonts w:ascii="Calibri" w:eastAsia="Calibri" w:hAnsi="Calibri"/>
                <w:b/>
                <w:color w:val="FFFFFF"/>
                <w:sz w:val="22"/>
                <w:szCs w:val="22"/>
                <w:lang w:val="en-AU" w:eastAsia="en-US" w:bidi="ar-SA"/>
              </w:rPr>
              <w:t>Instructional Material Library document ID</w:t>
            </w:r>
          </w:p>
        </w:tc>
        <w:tc>
          <w:tcPr>
            <w:tcW w:w="6746" w:type="dxa"/>
            <w:tcBorders>
              <w:left w:val="single" w:sz="4" w:space="0" w:color="FFFFFF"/>
            </w:tcBorders>
            <w:shd w:val="clear" w:color="auto" w:fill="000000"/>
          </w:tcPr>
          <w:p w:rsidR="0031666A" w:rsidP="006006F4" w14:paraId="6B1E8D3B" w14:textId="77777777">
            <w:pPr>
              <w:pStyle w:val="Tableheadings"/>
              <w:spacing w:before="60" w:after="120"/>
              <w:rPr>
                <w:rStyle w:val="DefaultParagraphFont"/>
                <w:rFonts w:ascii="Calibri" w:eastAsia="Calibri" w:hAnsi="Calibri"/>
                <w:b/>
                <w:color w:val="FFFFFF"/>
                <w:sz w:val="22"/>
                <w:szCs w:val="22"/>
                <w:lang w:val="en-AU" w:eastAsia="en-US" w:bidi="ar-SA"/>
              </w:rPr>
            </w:pPr>
            <w:r>
              <w:rPr>
                <w:rFonts w:ascii="Calibri" w:eastAsia="Calibri" w:hAnsi="Calibri"/>
                <w:b/>
                <w:color w:val="FFFFFF"/>
                <w:sz w:val="22"/>
                <w:szCs w:val="22"/>
                <w:lang w:val="en-AU" w:eastAsia="en-US" w:bidi="ar-SA"/>
              </w:rPr>
              <w:t>Instructional material owner</w:t>
            </w:r>
          </w:p>
        </w:tc>
      </w:tr>
      <w:tr w14:paraId="1BF431D2" w14:textId="77777777" w:rsidTr="006006F4">
        <w:tblPrEx>
          <w:tblW w:w="9014" w:type="dxa"/>
          <w:tblInd w:w="0" w:type="dxa"/>
          <w:tblCellMar>
            <w:top w:w="0" w:type="dxa"/>
            <w:left w:w="108" w:type="dxa"/>
            <w:bottom w:w="0" w:type="dxa"/>
            <w:right w:w="108" w:type="dxa"/>
          </w:tblCellMar>
          <w:tblLook w:val="04A0"/>
        </w:tblPrEx>
        <w:tc>
          <w:tcPr>
            <w:tcW w:w="2268" w:type="dxa"/>
            <w:shd w:val="clear" w:color="auto" w:fill="auto"/>
          </w:tcPr>
          <w:p w:rsidR="0031666A" w:rsidRPr="00BF02DB" w:rsidP="006006F4" w14:paraId="0898F70E" w14:textId="77777777">
            <w:pPr>
              <w:spacing w:before="60" w:after="120"/>
              <w:rPr>
                <w:rStyle w:val="DefaultParagraphFont"/>
                <w:rFonts w:ascii="Calibri" w:eastAsia="Calibri" w:hAnsi="Calibri"/>
                <w:sz w:val="22"/>
                <w:szCs w:val="22"/>
                <w:lang w:val="en-AU" w:eastAsia="en-US" w:bidi="ar-SA"/>
              </w:rPr>
            </w:pPr>
            <w:r w:rsidRPr="00BF02DB">
              <w:rPr>
                <w:rFonts w:ascii="Calibri" w:eastAsia="Calibri" w:hAnsi="Calibri"/>
                <w:sz w:val="22"/>
                <w:szCs w:val="22"/>
                <w:lang w:val="en-AU" w:eastAsia="en-US" w:bidi="ar-SA"/>
              </w:rPr>
              <w:t>IMLS-9-3730</w:t>
            </w:r>
          </w:p>
        </w:tc>
        <w:tc>
          <w:tcPr>
            <w:tcW w:w="6746" w:type="dxa"/>
            <w:shd w:val="clear" w:color="auto" w:fill="auto"/>
          </w:tcPr>
          <w:p w:rsidR="0031666A" w:rsidP="006006F4" w14:paraId="6F4A999E" w14:textId="5914894D">
            <w:pPr>
              <w:spacing w:before="60" w:after="120"/>
              <w:rPr>
                <w:rStyle w:val="DefaultParagraphFont"/>
                <w:rFonts w:ascii="Calibri" w:eastAsia="Calibri" w:hAnsi="Calibri"/>
                <w:sz w:val="22"/>
                <w:szCs w:val="22"/>
                <w:lang w:val="en-AU" w:eastAsia="en-US" w:bidi="ar-SA"/>
              </w:rPr>
            </w:pPr>
            <w:r>
              <w:rPr>
                <w:rFonts w:ascii="Calibri" w:eastAsia="Calibri" w:hAnsi="Calibri"/>
                <w:sz w:val="22"/>
                <w:szCs w:val="22"/>
                <w:lang w:val="en-AU" w:eastAsia="en-US" w:bidi="ar-SA"/>
              </w:rPr>
              <w:t>Director, Horticulture Exports Program, Plant Export Operations Branch.</w:t>
            </w:r>
          </w:p>
        </w:tc>
      </w:tr>
    </w:tbl>
    <w:p w:rsidR="0031666A" w:rsidP="0031666A" w14:paraId="0227FCAA" w14:textId="3048B982">
      <w:pPr>
        <w:pStyle w:val="Heading2"/>
      </w:pPr>
      <w:bookmarkStart w:id="68" w:name="_Toc149639323"/>
      <w:r>
        <w:t>Version history</w:t>
      </w:r>
      <w:bookmarkEnd w:id="68"/>
    </w:p>
    <w:p w:rsidR="0031666A" w:rsidP="0031666A" w14:paraId="5314C226" w14:textId="77777777">
      <w:pPr>
        <w:pStyle w:val="BodyText"/>
      </w:pPr>
      <w:r>
        <w:t>The following table details the published date and amendment details for this document.</w:t>
      </w: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964"/>
        <w:gridCol w:w="1417"/>
        <w:gridCol w:w="6633"/>
      </w:tblGrid>
      <w:tr w14:paraId="037BC608" w14:textId="77777777" w:rsidTr="006006F4">
        <w:tblPrEx>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rsidR="0031666A" w:rsidP="006006F4" w14:paraId="5E691514" w14:textId="77777777">
            <w:pPr>
              <w:pStyle w:val="Tableheadings"/>
              <w:spacing w:before="60" w:after="120"/>
              <w:jc w:val="center"/>
              <w:rPr>
                <w:rStyle w:val="DefaultParagraphFont"/>
                <w:rFonts w:ascii="Calibri" w:eastAsia="Calibri" w:hAnsi="Calibri"/>
                <w:b/>
                <w:color w:val="FFFFFF"/>
                <w:sz w:val="22"/>
                <w:szCs w:val="22"/>
                <w:lang w:val="en-AU" w:eastAsia="en-US" w:bidi="ar-SA"/>
              </w:rPr>
            </w:pPr>
            <w:r>
              <w:rPr>
                <w:rFonts w:ascii="Calibri" w:eastAsia="Calibri" w:hAnsi="Calibri"/>
                <w:b/>
                <w:color w:val="FFFFFF"/>
                <w:sz w:val="22"/>
                <w:szCs w:val="22"/>
                <w:lang w:val="en-AU" w:eastAsia="en-US" w:bidi="ar-SA"/>
              </w:rPr>
              <w:t>Version</w:t>
            </w:r>
          </w:p>
        </w:tc>
        <w:tc>
          <w:tcPr>
            <w:tcW w:w="1417" w:type="dxa"/>
            <w:tcBorders>
              <w:top w:val="single" w:sz="4" w:space="0" w:color="auto"/>
              <w:left w:val="single" w:sz="4" w:space="0" w:color="FFFFFF"/>
              <w:bottom w:val="single" w:sz="4" w:space="0" w:color="auto"/>
              <w:right w:val="single" w:sz="4" w:space="0" w:color="FFFFFF"/>
            </w:tcBorders>
            <w:shd w:val="clear" w:color="auto" w:fill="000000"/>
          </w:tcPr>
          <w:p w:rsidR="0031666A" w:rsidP="006006F4" w14:paraId="005A98FB" w14:textId="77777777">
            <w:pPr>
              <w:pStyle w:val="Tableheadings"/>
              <w:spacing w:before="60" w:after="120"/>
              <w:jc w:val="center"/>
              <w:rPr>
                <w:rStyle w:val="DefaultParagraphFont"/>
                <w:rFonts w:ascii="Calibri" w:eastAsia="Calibri" w:hAnsi="Calibri"/>
                <w:b/>
                <w:color w:val="FFFFFF"/>
                <w:sz w:val="22"/>
                <w:szCs w:val="22"/>
                <w:lang w:val="en-AU" w:eastAsia="en-US" w:bidi="ar-SA"/>
              </w:rPr>
            </w:pPr>
            <w:r>
              <w:rPr>
                <w:rFonts w:ascii="Calibri" w:eastAsia="Calibri" w:hAnsi="Calibri"/>
                <w:b/>
                <w:color w:val="FFFFFF"/>
                <w:sz w:val="22"/>
                <w:szCs w:val="22"/>
                <w:lang w:val="en-AU" w:eastAsia="en-US" w:bidi="ar-SA"/>
              </w:rPr>
              <w:t>Date</w:t>
            </w:r>
          </w:p>
        </w:tc>
        <w:tc>
          <w:tcPr>
            <w:tcW w:w="6633" w:type="dxa"/>
            <w:tcBorders>
              <w:top w:val="single" w:sz="4" w:space="0" w:color="auto"/>
              <w:left w:val="single" w:sz="4" w:space="0" w:color="FFFFFF"/>
              <w:bottom w:val="single" w:sz="4" w:space="0" w:color="auto"/>
              <w:right w:val="single" w:sz="4" w:space="0" w:color="auto"/>
            </w:tcBorders>
            <w:shd w:val="clear" w:color="auto" w:fill="000000"/>
          </w:tcPr>
          <w:p w:rsidR="0031666A" w:rsidP="006006F4" w14:paraId="2EAB7A33" w14:textId="77777777">
            <w:pPr>
              <w:pStyle w:val="Tableheadings"/>
              <w:tabs>
                <w:tab w:val="right" w:pos="6855"/>
              </w:tabs>
              <w:spacing w:before="60" w:after="120"/>
              <w:rPr>
                <w:rStyle w:val="DefaultParagraphFont"/>
                <w:rFonts w:ascii="Calibri" w:eastAsia="Calibri" w:hAnsi="Calibri"/>
                <w:b/>
                <w:color w:val="FFFFFF"/>
                <w:sz w:val="22"/>
                <w:szCs w:val="22"/>
                <w:lang w:val="en-AU" w:eastAsia="en-US" w:bidi="ar-SA"/>
              </w:rPr>
            </w:pPr>
            <w:r>
              <w:rPr>
                <w:rFonts w:ascii="Calibri" w:eastAsia="Calibri" w:hAnsi="Calibri"/>
                <w:b/>
                <w:color w:val="FFFFFF"/>
                <w:sz w:val="22"/>
                <w:szCs w:val="22"/>
                <w:lang w:val="en-AU" w:eastAsia="en-US" w:bidi="ar-SA"/>
              </w:rPr>
              <w:t>Amendment details</w:t>
            </w:r>
          </w:p>
        </w:tc>
      </w:tr>
      <w:tr w14:paraId="0CFE8D30" w14:textId="77777777" w:rsidTr="006006F4">
        <w:tblPrEx>
          <w:tblW w:w="9014" w:type="dxa"/>
          <w:tblInd w:w="108" w:type="dxa"/>
          <w:tblCellMar>
            <w:top w:w="0" w:type="dxa"/>
            <w:left w:w="108" w:type="dxa"/>
            <w:bottom w:w="0" w:type="dxa"/>
            <w:right w:w="108" w:type="dxa"/>
          </w:tblCellMar>
          <w:tblLook w:val="04A0"/>
        </w:tblPrEx>
        <w:trPr>
          <w:cantSplit/>
        </w:trPr>
        <w:tc>
          <w:tcPr>
            <w:tcW w:w="964" w:type="dxa"/>
            <w:tcBorders>
              <w:top w:val="single" w:sz="4" w:space="0" w:color="auto"/>
            </w:tcBorders>
          </w:tcPr>
          <w:p w:rsidR="00E853B5" w:rsidP="00E853B5" w14:paraId="4299BD9D" w14:textId="427D7B9A">
            <w:pPr>
              <w:spacing w:before="60" w:after="120"/>
              <w:jc w:val="center"/>
              <w:rPr>
                <w:rStyle w:val="DefaultParagraphFont"/>
                <w:rFonts w:ascii="Calibri" w:eastAsia="Calibri" w:hAnsi="Calibri"/>
                <w:sz w:val="22"/>
                <w:szCs w:val="22"/>
                <w:lang w:val="en-AU" w:eastAsia="en-US" w:bidi="ar-SA"/>
              </w:rPr>
            </w:pPr>
            <w:r>
              <w:rPr>
                <w:rFonts w:ascii="Calibri" w:eastAsia="Calibri" w:hAnsi="Calibri"/>
                <w:sz w:val="22"/>
                <w:szCs w:val="22"/>
                <w:lang w:val="en-AU" w:eastAsia="en-US" w:bidi="ar-SA"/>
              </w:rPr>
              <w:t>1</w:t>
            </w:r>
          </w:p>
        </w:tc>
        <w:tc>
          <w:tcPr>
            <w:tcW w:w="1417" w:type="dxa"/>
            <w:tcBorders>
              <w:top w:val="single" w:sz="4" w:space="0" w:color="auto"/>
            </w:tcBorders>
          </w:tcPr>
          <w:p w:rsidR="00E853B5" w:rsidRPr="00BF02DB" w:rsidP="00E853B5" w14:paraId="1F0C04C8" w14:textId="739CD900">
            <w:pPr>
              <w:spacing w:before="60" w:after="120"/>
              <w:jc w:val="center"/>
              <w:rPr>
                <w:rStyle w:val="PlaceholderText"/>
                <w:rFonts w:ascii="Calibri" w:eastAsia="Calibri" w:hAnsi="Calibri"/>
                <w:color w:val="808080"/>
                <w:sz w:val="22"/>
                <w:szCs w:val="22"/>
                <w:lang w:val="en-AU" w:eastAsia="en-US" w:bidi="ar-SA"/>
              </w:rPr>
            </w:pPr>
            <w:r>
              <w:rPr>
                <w:rFonts w:ascii="Calibri" w:eastAsia="Calibri" w:hAnsi="Calibri"/>
                <w:sz w:val="22"/>
                <w:szCs w:val="22"/>
                <w:lang w:val="en-AU" w:eastAsia="en-US" w:bidi="ar-SA"/>
              </w:rPr>
              <w:t>01</w:t>
            </w:r>
            <w:r>
              <w:rPr>
                <w:rFonts w:ascii="Calibri" w:eastAsia="Calibri" w:hAnsi="Calibri"/>
                <w:sz w:val="22"/>
                <w:szCs w:val="22"/>
                <w:lang w:val="en-AU" w:eastAsia="en-US" w:bidi="ar-SA"/>
              </w:rPr>
              <w:t>/1</w:t>
            </w:r>
            <w:r>
              <w:rPr>
                <w:rFonts w:ascii="Calibri" w:eastAsia="Calibri" w:hAnsi="Calibri"/>
                <w:sz w:val="22"/>
                <w:szCs w:val="22"/>
                <w:lang w:val="en-AU" w:eastAsia="en-US" w:bidi="ar-SA"/>
              </w:rPr>
              <w:t>1</w:t>
            </w:r>
            <w:r>
              <w:rPr>
                <w:rFonts w:ascii="Calibri" w:eastAsia="Calibri" w:hAnsi="Calibri"/>
                <w:sz w:val="22"/>
                <w:szCs w:val="22"/>
                <w:lang w:val="en-AU" w:eastAsia="en-US" w:bidi="ar-SA"/>
              </w:rPr>
              <w:t>/2023</w:t>
            </w:r>
          </w:p>
        </w:tc>
        <w:tc>
          <w:tcPr>
            <w:tcW w:w="6633" w:type="dxa"/>
            <w:tcBorders>
              <w:top w:val="single" w:sz="4" w:space="0" w:color="auto"/>
            </w:tcBorders>
          </w:tcPr>
          <w:p w:rsidR="00E853B5" w:rsidRPr="00BF02DB" w:rsidP="00E853B5" w14:paraId="2B2030D8" w14:textId="0B471925">
            <w:pPr>
              <w:spacing w:before="60" w:after="120"/>
              <w:rPr>
                <w:rStyle w:val="DefaultParagraphFont"/>
                <w:rFonts w:ascii="Calibri" w:eastAsia="Calibri" w:hAnsi="Calibri"/>
                <w:sz w:val="22"/>
                <w:szCs w:val="22"/>
                <w:lang w:val="en-AU" w:eastAsia="en-US" w:bidi="ar-SA"/>
              </w:rPr>
            </w:pPr>
            <w:r w:rsidRPr="00BF02DB">
              <w:rPr>
                <w:rFonts w:ascii="Calibri" w:eastAsia="Calibri" w:hAnsi="Calibri"/>
                <w:sz w:val="22"/>
                <w:szCs w:val="22"/>
                <w:lang w:val="en-AU" w:eastAsia="en-US" w:bidi="ar-SA"/>
              </w:rPr>
              <w:t>First publication of this guideline.</w:t>
            </w:r>
          </w:p>
        </w:tc>
      </w:tr>
    </w:tbl>
    <w:p w:rsidR="0031666A" w:rsidP="00E853B5" w14:paraId="7A11C65F" w14:textId="77777777">
      <w:pPr>
        <w:pStyle w:val="BodyText"/>
      </w:pPr>
    </w:p>
    <w:p w:rsidR="007D567A" w:rsidRPr="0031666A" w:rsidP="0031666A" w14:paraId="0ACF8D6A" w14:textId="77777777"/>
    <w:sectPr>
      <w:footerReference w:type="default" r:id="rId12"/>
      <w:headerReference w:type="first" r:id="rId13"/>
      <w:footerReference w:type="first" r:id="rId14"/>
      <w:pgSz w:w="11906" w:h="16838"/>
      <w:pgMar w:top="922" w:right="1440" w:bottom="1440" w:left="1440" w:header="426" w:footer="1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90F" w14:paraId="0AC59154" w14:textId="77777777">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CD290F" w14:paraId="5864F4D1" w14:textId="3707BB75">
    <w:pPr>
      <w:pStyle w:val="Footer"/>
      <w:tabs>
        <w:tab w:val="clear" w:pos="4513"/>
        <w:tab w:val="clear" w:pos="9026"/>
        <w:tab w:val="right" w:pos="9356"/>
      </w:tabs>
      <w:ind w:left="-567" w:right="-330"/>
      <w:rPr>
        <w:i/>
        <w:sz w:val="18"/>
        <w:szCs w:val="18"/>
      </w:rPr>
    </w:pPr>
    <w:r>
      <w:rPr>
        <w:i/>
        <w:sz w:val="18"/>
      </w:rPr>
      <w:t xml:space="preserve">Guideline: Management of horticulture export accredited properties operating under the packhouse growers supplier model         </w:t>
    </w:r>
    <w:r>
      <w:rPr>
        <w:i/>
        <w:sz w:val="18"/>
        <w:szCs w:val="18"/>
      </w:rPr>
      <w:tab/>
    </w:r>
    <w:r>
      <w:rPr>
        <w:sz w:val="18"/>
        <w:szCs w:val="18"/>
      </w:rPr>
      <w:t xml:space="preserve">Version no.: </w:t>
    </w:r>
    <w:r>
      <w:rPr>
        <w:sz w:val="18"/>
        <w:szCs w:val="18"/>
      </w:rPr>
      <w:t>1</w:t>
    </w:r>
  </w:p>
  <w:p w:rsidR="00CD290F" w:rsidP="00E853B5" w14:paraId="3410E3B2" w14:textId="647A9CDA">
    <w:pPr>
      <w:ind w:left="-567" w:right="-188"/>
    </w:pPr>
    <w:r>
      <w:rPr>
        <w:sz w:val="18"/>
        <w:szCs w:val="18"/>
      </w:rPr>
      <w:t>Date published:</w:t>
    </w:r>
    <w:r w:rsidR="00E853B5">
      <w:rPr>
        <w:sz w:val="18"/>
        <w:szCs w:val="18"/>
      </w:rPr>
      <w:t xml:space="preserve"> 01/11/2023</w:t>
    </w:r>
    <w:r>
      <w:rPr>
        <w:sz w:val="18"/>
        <w:szCs w:val="18"/>
      </w:rPr>
      <w:tab/>
      <w:t>Classification type</w:t>
    </w:r>
    <w:r w:rsidR="00CA2CDC">
      <w:rPr>
        <w:sz w:val="18"/>
        <w:szCs w:val="18"/>
      </w:rPr>
      <w:t xml:space="preserve"> (optional—delete if not required)</w:t>
    </w:r>
    <w:r>
      <w:rPr>
        <w:sz w:val="18"/>
        <w:szCs w:val="18"/>
      </w:rPr>
      <w:t xml:space="preserve"> </w:t>
    </w:r>
    <w:r>
      <w:rPr>
        <w:sz w:val="18"/>
        <w:szCs w:val="18"/>
      </w:rPr>
      <w:tab/>
    </w:r>
    <w:r w:rsidR="00E853B5">
      <w:rPr>
        <w:sz w:val="18"/>
        <w:szCs w:val="18"/>
      </w:rPr>
      <w:tab/>
    </w:r>
    <w:r w:rsidR="00E853B5">
      <w:rPr>
        <w:sz w:val="18"/>
        <w:szCs w:val="18"/>
      </w:rPr>
      <w:tab/>
      <w:t xml:space="preserve">               </w:t>
    </w:r>
    <w:r w:rsidRPr="00E853B5">
      <w:rPr>
        <w:sz w:val="18"/>
        <w:szCs w:val="18"/>
      </w:rPr>
      <w:fldChar w:fldCharType="begin"/>
    </w:r>
    <w:r w:rsidRPr="00E853B5">
      <w:rPr>
        <w:sz w:val="18"/>
        <w:szCs w:val="18"/>
      </w:rPr>
      <w:instrText xml:space="preserve"> PAGE  \* Arabic  \* MERGEFORMAT </w:instrText>
    </w:r>
    <w:r w:rsidRPr="00E853B5">
      <w:rPr>
        <w:sz w:val="18"/>
        <w:szCs w:val="18"/>
      </w:rPr>
      <w:fldChar w:fldCharType="separate"/>
    </w:r>
    <w:r w:rsidRPr="00E853B5" w:rsidR="00143DB0">
      <w:rPr>
        <w:noProof/>
        <w:sz w:val="18"/>
        <w:szCs w:val="18"/>
        <w:lang w:val="en-US"/>
      </w:rPr>
      <w:t>11</w:t>
    </w:r>
    <w:r w:rsidRPr="00E853B5">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sidR="00143DB0">
      <w:rPr>
        <w:noProof/>
        <w:sz w:val="18"/>
        <w:szCs w:val="18"/>
      </w:rPr>
      <w:instrText>10</w:instrText>
    </w:r>
    <w:r w:rsidR="0076776B">
      <w:rPr>
        <w:noProof/>
        <w:sz w:val="18"/>
        <w:szCs w:val="18"/>
      </w:rPr>
      <w:instrText>10</w:instrText>
    </w:r>
    <w:r>
      <w:rPr>
        <w:sz w:val="18"/>
        <w:szCs w:val="18"/>
      </w:rPr>
      <w:fldChar w:fldCharType="separate"/>
    </w:r>
    <w:r w:rsidR="0076776B">
      <w:rPr>
        <w:sz w:val="18"/>
        <w:szCs w:val="18"/>
      </w:rPr>
      <w:t>11</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2DB" w14:paraId="06FC017A" w14:textId="77777777">
    <w:pPr>
      <w:pStyle w:val="Header"/>
    </w:pPr>
  </w:p>
  <w:p w:rsidR="00BF268E" w14:paraId="0CD168AF" w14:textId="77777777"/>
  <w:p w:rsidR="00CD290F" w14:paraId="58A9C05D" w14:textId="77777777">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CD290F" w14:paraId="034591DF" w14:textId="77777777">
    <w:pPr>
      <w:pStyle w:val="Footer"/>
      <w:tabs>
        <w:tab w:val="clear" w:pos="9026"/>
        <w:tab w:val="right" w:pos="9356"/>
      </w:tabs>
      <w:ind w:left="-567"/>
      <w:rPr>
        <w:b/>
        <w:sz w:val="18"/>
      </w:rPr>
    </w:pPr>
    <w:r>
      <w:rPr>
        <w:b/>
        <w:sz w:val="18"/>
      </w:rPr>
      <w:t>Classification Type</w:t>
    </w:r>
  </w:p>
  <w:p w:rsidR="00CD290F" w14:paraId="1EF9C293" w14:textId="77777777">
    <w:pPr>
      <w:pStyle w:val="Footer"/>
      <w:tabs>
        <w:tab w:val="left" w:pos="1418"/>
        <w:tab w:val="left" w:pos="5387"/>
        <w:tab w:val="left" w:pos="6946"/>
        <w:tab w:val="clear" w:pos="902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90F" w14:paraId="4CD270D5" w14:textId="77777777">
    <w:r>
      <w:rPr>
        <w:sz w:val="18"/>
        <w:szCs w:val="18"/>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nsid w:val="01D16092"/>
    <w:multiLevelType w:val="hybridMultilevel"/>
    <w:tmpl w:val="F8EE83A6"/>
    <w:lvl w:ilvl="0">
      <w:start w:val="5"/>
      <w:numFmt w:val="bullet"/>
      <w:lvlText w:val="-"/>
      <w:lvlJc w:val="left"/>
      <w:pPr>
        <w:ind w:left="1080" w:hanging="360"/>
      </w:pPr>
      <w:rPr>
        <w:rFonts w:ascii="Calibri" w:eastAsia="Calibr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3D5AEA"/>
    <w:multiLevelType w:val="hybridMultilevel"/>
    <w:tmpl w:val="0D16837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7AA2D68"/>
    <w:multiLevelType w:val="hybridMultilevel"/>
    <w:tmpl w:val="21D2EEC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7DA671F"/>
    <w:multiLevelType w:val="hybridMultilevel"/>
    <w:tmpl w:val="E47E4A34"/>
    <w:lvl w:ilvl="0">
      <w:start w:val="1"/>
      <w:numFmt w:val="decimal"/>
      <w:pStyle w:val="Sectionheading1"/>
      <w:lvlText w:val="%1."/>
      <w:lvlJc w:val="left"/>
      <w:pPr>
        <w:ind w:left="720" w:hanging="360"/>
      </w:pPr>
      <w:rPr>
        <w:rFonts w:hint="default"/>
      </w:rPr>
    </w:lvl>
    <w:lvl w:ilvl="1">
      <w:start w:val="1"/>
      <w:numFmt w:val="lowerLetter"/>
      <w:lvlText w:val="%2."/>
      <w:lvlJc w:val="left"/>
      <w:pPr>
        <w:ind w:left="1440" w:hanging="360"/>
      </w:pPr>
      <w:rPr>
        <w:b/>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F62251"/>
    <w:multiLevelType w:val="hybridMultilevel"/>
    <w:tmpl w:val="3500D0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54187"/>
    <w:multiLevelType w:val="hybridMultilevel"/>
    <w:tmpl w:val="0F8E0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D66135"/>
    <w:multiLevelType w:val="hybridMultilevel"/>
    <w:tmpl w:val="DB9A1C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475B20"/>
    <w:multiLevelType w:val="hybridMultilevel"/>
    <w:tmpl w:val="59C0B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0175F3"/>
    <w:multiLevelType w:val="hybridMultilevel"/>
    <w:tmpl w:val="7464A00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31D64FF"/>
    <w:multiLevelType w:val="hybridMultilevel"/>
    <w:tmpl w:val="70422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7D33AA"/>
    <w:multiLevelType w:val="hybridMultilevel"/>
    <w:tmpl w:val="983A545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63521CF"/>
    <w:multiLevelType w:val="hybridMultilevel"/>
    <w:tmpl w:val="921CD348"/>
    <w:lvl w:ilvl="0">
      <w:start w:val="3"/>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875052"/>
    <w:multiLevelType w:val="hybridMultilevel"/>
    <w:tmpl w:val="ECBC75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8314D44"/>
    <w:multiLevelType w:val="hybridMultilevel"/>
    <w:tmpl w:val="EA426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15405E"/>
    <w:multiLevelType w:val="hybridMultilevel"/>
    <w:tmpl w:val="3A0C27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AA85254"/>
    <w:multiLevelType w:val="hybridMultilevel"/>
    <w:tmpl w:val="717052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C017ADE"/>
    <w:multiLevelType w:val="hybridMultilevel"/>
    <w:tmpl w:val="DAD6F4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A52FA1"/>
    <w:multiLevelType w:val="hybridMultilevel"/>
    <w:tmpl w:val="A07647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09D547E"/>
    <w:multiLevelType w:val="hybridMultilevel"/>
    <w:tmpl w:val="44689A70"/>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215B4EFC"/>
    <w:multiLevelType w:val="hybridMultilevel"/>
    <w:tmpl w:val="076AC1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B57F2E"/>
    <w:multiLevelType w:val="hybridMultilevel"/>
    <w:tmpl w:val="3CE239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3DA1CD8"/>
    <w:multiLevelType w:val="hybridMultilevel"/>
    <w:tmpl w:val="A1A83D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292B1EC5"/>
    <w:multiLevelType w:val="hybridMultilevel"/>
    <w:tmpl w:val="8E7A83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A22218D"/>
    <w:multiLevelType w:val="hybridMultilevel"/>
    <w:tmpl w:val="83DE4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B680098"/>
    <w:multiLevelType w:val="hybridMultilevel"/>
    <w:tmpl w:val="ED4C36C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2B866E4E"/>
    <w:multiLevelType w:val="hybridMultilevel"/>
    <w:tmpl w:val="91525D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798701A"/>
    <w:multiLevelType w:val="hybridMultilevel"/>
    <w:tmpl w:val="D7F8D46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0763498"/>
    <w:multiLevelType w:val="hybridMultilevel"/>
    <w:tmpl w:val="E4B804FE"/>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18F5614"/>
    <w:multiLevelType w:val="hybridMultilevel"/>
    <w:tmpl w:val="FA288F74"/>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420D23F8"/>
    <w:multiLevelType w:val="hybridMultilevel"/>
    <w:tmpl w:val="4D228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A459F1"/>
    <w:multiLevelType w:val="multilevel"/>
    <w:tmpl w:val="744AD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4C6748FE"/>
    <w:multiLevelType w:val="multilevel"/>
    <w:tmpl w:val="06600B1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4">
    <w:nsid w:val="4DAD333A"/>
    <w:multiLevelType w:val="hybridMultilevel"/>
    <w:tmpl w:val="85022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E3473C8"/>
    <w:multiLevelType w:val="hybridMultilevel"/>
    <w:tmpl w:val="20386DD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4FB80538"/>
    <w:multiLevelType w:val="multilevel"/>
    <w:tmpl w:val="B3E4C9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00B69F5"/>
    <w:multiLevelType w:val="hybridMultilevel"/>
    <w:tmpl w:val="6F301D4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6DF6D68"/>
    <w:multiLevelType w:val="multilevel"/>
    <w:tmpl w:val="7E24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58376CB0"/>
    <w:multiLevelType w:val="hybridMultilevel"/>
    <w:tmpl w:val="D0EA5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91C49C9"/>
    <w:multiLevelType w:val="hybridMultilevel"/>
    <w:tmpl w:val="322E71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2">
    <w:nsid w:val="5AE137F4"/>
    <w:multiLevelType w:val="multilevel"/>
    <w:tmpl w:val="3048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5FBC7B97"/>
    <w:multiLevelType w:val="hybridMultilevel"/>
    <w:tmpl w:val="4F3C2D9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4">
    <w:nsid w:val="61F96733"/>
    <w:multiLevelType w:val="hybridMultilevel"/>
    <w:tmpl w:val="9ADED9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21D42FE"/>
    <w:multiLevelType w:val="hybridMultilevel"/>
    <w:tmpl w:val="76728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28438AC"/>
    <w:multiLevelType w:val="hybridMultilevel"/>
    <w:tmpl w:val="680289D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4DC22CA"/>
    <w:multiLevelType w:val="hybridMultilevel"/>
    <w:tmpl w:val="8E282ABA"/>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67C7158F"/>
    <w:multiLevelType w:val="multilevel"/>
    <w:tmpl w:val="93F0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85A248E"/>
    <w:multiLevelType w:val="hybridMultilevel"/>
    <w:tmpl w:val="2444BF5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0">
    <w:nsid w:val="6BEB753D"/>
    <w:multiLevelType w:val="multilevel"/>
    <w:tmpl w:val="C8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6CD73964"/>
    <w:multiLevelType w:val="hybridMultilevel"/>
    <w:tmpl w:val="C3A89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D7E4493"/>
    <w:multiLevelType w:val="hybridMultilevel"/>
    <w:tmpl w:val="10F0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2A32FF5"/>
    <w:multiLevelType w:val="hybridMultilevel"/>
    <w:tmpl w:val="314ED1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734C0128"/>
    <w:multiLevelType w:val="hybridMultilevel"/>
    <w:tmpl w:val="E38E5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43E2FC0"/>
    <w:multiLevelType w:val="hybridMultilevel"/>
    <w:tmpl w:val="3D36BC82"/>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56">
    <w:nsid w:val="7BF64D43"/>
    <w:multiLevelType w:val="hybridMultilevel"/>
    <w:tmpl w:val="DC3472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C65134C"/>
    <w:multiLevelType w:val="hybridMultilevel"/>
    <w:tmpl w:val="F2AE9B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CA47607"/>
    <w:multiLevelType w:val="hybridMultilevel"/>
    <w:tmpl w:val="5338FD00"/>
    <w:lvl w:ilvl="0">
      <w:start w:va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F831DD4"/>
    <w:multiLevelType w:val="hybridMultilevel"/>
    <w:tmpl w:val="17CA2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0"/>
  </w:num>
  <w:num w:numId="4">
    <w:abstractNumId w:val="14"/>
  </w:num>
  <w:num w:numId="5">
    <w:abstractNumId w:val="58"/>
  </w:num>
  <w:num w:numId="6">
    <w:abstractNumId w:val="1"/>
  </w:num>
  <w:num w:numId="7">
    <w:abstractNumId w:val="56"/>
  </w:num>
  <w:num w:numId="8">
    <w:abstractNumId w:val="32"/>
  </w:num>
  <w:num w:numId="9">
    <w:abstractNumId w:val="17"/>
  </w:num>
  <w:num w:numId="10">
    <w:abstractNumId w:val="31"/>
  </w:num>
  <w:num w:numId="11">
    <w:abstractNumId w:val="34"/>
  </w:num>
  <w:num w:numId="12">
    <w:abstractNumId w:val="8"/>
  </w:num>
  <w:num w:numId="13">
    <w:abstractNumId w:val="16"/>
  </w:num>
  <w:num w:numId="14">
    <w:abstractNumId w:val="24"/>
  </w:num>
  <w:num w:numId="15">
    <w:abstractNumId w:val="50"/>
  </w:num>
  <w:num w:numId="16">
    <w:abstractNumId w:val="48"/>
  </w:num>
  <w:num w:numId="17">
    <w:abstractNumId w:val="42"/>
  </w:num>
  <w:num w:numId="18">
    <w:abstractNumId w:val="36"/>
  </w:num>
  <w:num w:numId="19">
    <w:abstractNumId w:val="38"/>
  </w:num>
  <w:num w:numId="20">
    <w:abstractNumId w:val="33"/>
  </w:num>
  <w:num w:numId="21">
    <w:abstractNumId w:val="15"/>
  </w:num>
  <w:num w:numId="22">
    <w:abstractNumId w:val="54"/>
  </w:num>
  <w:num w:numId="23">
    <w:abstractNumId w:val="45"/>
  </w:num>
  <w:num w:numId="24">
    <w:abstractNumId w:val="25"/>
  </w:num>
  <w:num w:numId="25">
    <w:abstractNumId w:val="3"/>
  </w:num>
  <w:num w:numId="26">
    <w:abstractNumId w:val="35"/>
  </w:num>
  <w:num w:numId="27">
    <w:abstractNumId w:val="5"/>
  </w:num>
  <w:num w:numId="28">
    <w:abstractNumId w:val="49"/>
  </w:num>
  <w:num w:numId="29">
    <w:abstractNumId w:val="44"/>
  </w:num>
  <w:num w:numId="30">
    <w:abstractNumId w:val="12"/>
  </w:num>
  <w:num w:numId="31">
    <w:abstractNumId w:val="41"/>
  </w:num>
  <w:num w:numId="32">
    <w:abstractNumId w:val="18"/>
  </w:num>
  <w:num w:numId="33">
    <w:abstractNumId w:val="20"/>
  </w:num>
  <w:num w:numId="34">
    <w:abstractNumId w:val="13"/>
  </w:num>
  <w:num w:numId="35">
    <w:abstractNumId w:val="53"/>
  </w:num>
  <w:num w:numId="36">
    <w:abstractNumId w:val="57"/>
  </w:num>
  <w:num w:numId="37">
    <w:abstractNumId w:val="29"/>
  </w:num>
  <w:num w:numId="38">
    <w:abstractNumId w:val="7"/>
  </w:num>
  <w:num w:numId="39">
    <w:abstractNumId w:val="40"/>
  </w:num>
  <w:num w:numId="40">
    <w:abstractNumId w:val="46"/>
  </w:num>
  <w:num w:numId="41">
    <w:abstractNumId w:val="43"/>
  </w:num>
  <w:num w:numId="42">
    <w:abstractNumId w:val="21"/>
  </w:num>
  <w:num w:numId="43">
    <w:abstractNumId w:val="11"/>
  </w:num>
  <w:num w:numId="44">
    <w:abstractNumId w:val="27"/>
  </w:num>
  <w:num w:numId="45">
    <w:abstractNumId w:val="55"/>
  </w:num>
  <w:num w:numId="46">
    <w:abstractNumId w:val="52"/>
  </w:num>
  <w:num w:numId="47">
    <w:abstractNumId w:val="51"/>
  </w:num>
  <w:num w:numId="48">
    <w:abstractNumId w:val="39"/>
  </w:num>
  <w:num w:numId="49">
    <w:abstractNumId w:val="22"/>
  </w:num>
  <w:num w:numId="50">
    <w:abstractNumId w:val="10"/>
  </w:num>
  <w:num w:numId="51">
    <w:abstractNumId w:val="6"/>
  </w:num>
  <w:num w:numId="52">
    <w:abstractNumId w:val="9"/>
  </w:num>
  <w:num w:numId="53">
    <w:abstractNumId w:val="37"/>
  </w:num>
  <w:num w:numId="54">
    <w:abstractNumId w:val="28"/>
  </w:num>
  <w:num w:numId="55">
    <w:abstractNumId w:val="47"/>
  </w:num>
  <w:num w:numId="56">
    <w:abstractNumId w:val="26"/>
  </w:num>
  <w:num w:numId="57">
    <w:abstractNumId w:val="19"/>
  </w:num>
  <w:num w:numId="58">
    <w:abstractNumId w:val="2"/>
  </w:num>
  <w:num w:numId="59">
    <w:abstractNumId w:val="30"/>
  </w:num>
  <w:num w:numId="60">
    <w:abstractNumId w:val="5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53"/>
    <w:rsid w:val="000143DE"/>
    <w:rsid w:val="0001535B"/>
    <w:rsid w:val="00036B8D"/>
    <w:rsid w:val="000375E9"/>
    <w:rsid w:val="00060E7F"/>
    <w:rsid w:val="000618AB"/>
    <w:rsid w:val="00061FB6"/>
    <w:rsid w:val="000718F0"/>
    <w:rsid w:val="000803DA"/>
    <w:rsid w:val="00081CA0"/>
    <w:rsid w:val="00090C9C"/>
    <w:rsid w:val="000A5C37"/>
    <w:rsid w:val="000D4ADD"/>
    <w:rsid w:val="000E6E0E"/>
    <w:rsid w:val="000F2A65"/>
    <w:rsid w:val="000F3E2A"/>
    <w:rsid w:val="000F511B"/>
    <w:rsid w:val="00103F48"/>
    <w:rsid w:val="00113267"/>
    <w:rsid w:val="001168E2"/>
    <w:rsid w:val="001168E8"/>
    <w:rsid w:val="00143DB0"/>
    <w:rsid w:val="001523BD"/>
    <w:rsid w:val="00154693"/>
    <w:rsid w:val="00162763"/>
    <w:rsid w:val="001762EA"/>
    <w:rsid w:val="0017683E"/>
    <w:rsid w:val="00183CE9"/>
    <w:rsid w:val="001A73C3"/>
    <w:rsid w:val="001B0521"/>
    <w:rsid w:val="001D5E17"/>
    <w:rsid w:val="001E54C6"/>
    <w:rsid w:val="001E5D74"/>
    <w:rsid w:val="00210898"/>
    <w:rsid w:val="0023085A"/>
    <w:rsid w:val="00242637"/>
    <w:rsid w:val="002640F1"/>
    <w:rsid w:val="00273177"/>
    <w:rsid w:val="00275F92"/>
    <w:rsid w:val="00297658"/>
    <w:rsid w:val="002A55A4"/>
    <w:rsid w:val="002B4C36"/>
    <w:rsid w:val="002B591B"/>
    <w:rsid w:val="002C178C"/>
    <w:rsid w:val="002C4199"/>
    <w:rsid w:val="002C5022"/>
    <w:rsid w:val="002E6917"/>
    <w:rsid w:val="002F7302"/>
    <w:rsid w:val="003014B8"/>
    <w:rsid w:val="003023BF"/>
    <w:rsid w:val="00304A75"/>
    <w:rsid w:val="0031666A"/>
    <w:rsid w:val="00320B49"/>
    <w:rsid w:val="00374D7D"/>
    <w:rsid w:val="00376879"/>
    <w:rsid w:val="003A1584"/>
    <w:rsid w:val="003A1DE1"/>
    <w:rsid w:val="003B4425"/>
    <w:rsid w:val="003C5AE3"/>
    <w:rsid w:val="003E3F95"/>
    <w:rsid w:val="003E66AB"/>
    <w:rsid w:val="00405F44"/>
    <w:rsid w:val="004074AA"/>
    <w:rsid w:val="004121C4"/>
    <w:rsid w:val="00424DC0"/>
    <w:rsid w:val="00425447"/>
    <w:rsid w:val="00462478"/>
    <w:rsid w:val="00471415"/>
    <w:rsid w:val="004717BF"/>
    <w:rsid w:val="004828DC"/>
    <w:rsid w:val="004C73C4"/>
    <w:rsid w:val="004D7453"/>
    <w:rsid w:val="004E0D13"/>
    <w:rsid w:val="00501DDE"/>
    <w:rsid w:val="00504F7B"/>
    <w:rsid w:val="00511954"/>
    <w:rsid w:val="00512111"/>
    <w:rsid w:val="00540681"/>
    <w:rsid w:val="0055022B"/>
    <w:rsid w:val="0055257D"/>
    <w:rsid w:val="005867CE"/>
    <w:rsid w:val="00594A19"/>
    <w:rsid w:val="005A5955"/>
    <w:rsid w:val="005A7464"/>
    <w:rsid w:val="005B3062"/>
    <w:rsid w:val="005E6A76"/>
    <w:rsid w:val="005F7B60"/>
    <w:rsid w:val="006006F4"/>
    <w:rsid w:val="00606714"/>
    <w:rsid w:val="00614E86"/>
    <w:rsid w:val="00616710"/>
    <w:rsid w:val="00617330"/>
    <w:rsid w:val="00644EC7"/>
    <w:rsid w:val="0065758E"/>
    <w:rsid w:val="00663C1C"/>
    <w:rsid w:val="0066542E"/>
    <w:rsid w:val="006732B8"/>
    <w:rsid w:val="006A5FA9"/>
    <w:rsid w:val="006D077B"/>
    <w:rsid w:val="006F0B46"/>
    <w:rsid w:val="00705673"/>
    <w:rsid w:val="007335F5"/>
    <w:rsid w:val="00740E78"/>
    <w:rsid w:val="00744B8B"/>
    <w:rsid w:val="00761B28"/>
    <w:rsid w:val="0076776B"/>
    <w:rsid w:val="0078013B"/>
    <w:rsid w:val="007A65AE"/>
    <w:rsid w:val="007D567A"/>
    <w:rsid w:val="007F0631"/>
    <w:rsid w:val="00803B9D"/>
    <w:rsid w:val="008127A0"/>
    <w:rsid w:val="00815CA4"/>
    <w:rsid w:val="00846653"/>
    <w:rsid w:val="00862D76"/>
    <w:rsid w:val="00864785"/>
    <w:rsid w:val="00866E42"/>
    <w:rsid w:val="00874895"/>
    <w:rsid w:val="008851E7"/>
    <w:rsid w:val="008A0B50"/>
    <w:rsid w:val="008B1D16"/>
    <w:rsid w:val="008C4A31"/>
    <w:rsid w:val="008C59B5"/>
    <w:rsid w:val="008C7F01"/>
    <w:rsid w:val="008E1877"/>
    <w:rsid w:val="008E32C1"/>
    <w:rsid w:val="008F2BB9"/>
    <w:rsid w:val="008F2CC2"/>
    <w:rsid w:val="008F3825"/>
    <w:rsid w:val="008F6E0A"/>
    <w:rsid w:val="00947BD9"/>
    <w:rsid w:val="00952905"/>
    <w:rsid w:val="00961C5C"/>
    <w:rsid w:val="00967CC3"/>
    <w:rsid w:val="00977E18"/>
    <w:rsid w:val="00986B4E"/>
    <w:rsid w:val="009D1973"/>
    <w:rsid w:val="009E7CF1"/>
    <w:rsid w:val="00A22088"/>
    <w:rsid w:val="00A26785"/>
    <w:rsid w:val="00A57682"/>
    <w:rsid w:val="00A65392"/>
    <w:rsid w:val="00AB4DC5"/>
    <w:rsid w:val="00AB7048"/>
    <w:rsid w:val="00AC6C80"/>
    <w:rsid w:val="00AD154E"/>
    <w:rsid w:val="00AF6520"/>
    <w:rsid w:val="00B32240"/>
    <w:rsid w:val="00B36297"/>
    <w:rsid w:val="00B378F8"/>
    <w:rsid w:val="00B516DD"/>
    <w:rsid w:val="00B5419C"/>
    <w:rsid w:val="00B57DA8"/>
    <w:rsid w:val="00B73AB2"/>
    <w:rsid w:val="00B77E1D"/>
    <w:rsid w:val="00B77F1E"/>
    <w:rsid w:val="00B9144D"/>
    <w:rsid w:val="00BA60A4"/>
    <w:rsid w:val="00BE67EF"/>
    <w:rsid w:val="00BF02DB"/>
    <w:rsid w:val="00BF268E"/>
    <w:rsid w:val="00C033EE"/>
    <w:rsid w:val="00C2728D"/>
    <w:rsid w:val="00C313B5"/>
    <w:rsid w:val="00C34F14"/>
    <w:rsid w:val="00C61145"/>
    <w:rsid w:val="00C6135F"/>
    <w:rsid w:val="00C714D7"/>
    <w:rsid w:val="00C96A39"/>
    <w:rsid w:val="00CA2CDC"/>
    <w:rsid w:val="00CA3C74"/>
    <w:rsid w:val="00CA43E6"/>
    <w:rsid w:val="00CC5FA3"/>
    <w:rsid w:val="00CD2888"/>
    <w:rsid w:val="00CD290F"/>
    <w:rsid w:val="00D171A5"/>
    <w:rsid w:val="00D20600"/>
    <w:rsid w:val="00D21680"/>
    <w:rsid w:val="00D37CDF"/>
    <w:rsid w:val="00D50D91"/>
    <w:rsid w:val="00D77CA0"/>
    <w:rsid w:val="00DA1F84"/>
    <w:rsid w:val="00DB45D7"/>
    <w:rsid w:val="00DC75B5"/>
    <w:rsid w:val="00DD0E65"/>
    <w:rsid w:val="00DF7544"/>
    <w:rsid w:val="00DF772E"/>
    <w:rsid w:val="00E12313"/>
    <w:rsid w:val="00E252FD"/>
    <w:rsid w:val="00E306A4"/>
    <w:rsid w:val="00E31175"/>
    <w:rsid w:val="00E42DB4"/>
    <w:rsid w:val="00E44CC9"/>
    <w:rsid w:val="00E465C9"/>
    <w:rsid w:val="00E55025"/>
    <w:rsid w:val="00E73E57"/>
    <w:rsid w:val="00E853B5"/>
    <w:rsid w:val="00EA3A18"/>
    <w:rsid w:val="00EA4FA4"/>
    <w:rsid w:val="00EC36D1"/>
    <w:rsid w:val="00EE696F"/>
    <w:rsid w:val="00EF24D0"/>
    <w:rsid w:val="00EF5C61"/>
    <w:rsid w:val="00F233BF"/>
    <w:rsid w:val="00F409A6"/>
    <w:rsid w:val="00F70046"/>
    <w:rsid w:val="00F72D04"/>
    <w:rsid w:val="00F94D88"/>
    <w:rsid w:val="00FA103A"/>
    <w:rsid w:val="00FB786B"/>
    <w:rsid w:val="00FD18C4"/>
    <w:rsid w:val="00FD1B32"/>
    <w:rsid w:val="00FD2886"/>
    <w:rsid w:val="00FD6BC2"/>
    <w:rsid w:val="054EB9FD"/>
    <w:rsid w:val="3C722287"/>
    <w:rsid w:val="47C0DB80"/>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5B2F26F7-8507-4855-8918-FAEC3AE1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FA103A"/>
    <w:pPr>
      <w:spacing w:before="60" w:after="120"/>
    </w:pPr>
    <w:rPr>
      <w:sz w:val="22"/>
      <w:szCs w:val="22"/>
      <w:lang w:eastAsia="en-US"/>
    </w:rPr>
  </w:style>
  <w:style w:type="paragraph" w:styleId="Heading1">
    <w:name w:val="heading 1"/>
    <w:basedOn w:val="Normal"/>
    <w:next w:val="Normal"/>
    <w:link w:val="Heading1Char"/>
    <w:uiPriority w:val="1"/>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3"/>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eastAsia="Times New Roman"/>
      <w:b/>
      <w:bCs/>
      <w:color w:val="000000"/>
      <w:sz w:val="40"/>
      <w:szCs w:val="28"/>
      <w:lang w:eastAsia="en-US"/>
    </w:rPr>
  </w:style>
  <w:style w:type="character" w:customStyle="1" w:styleId="Heading2Char">
    <w:name w:val="Heading 2 Char"/>
    <w:link w:val="Heading2"/>
    <w:uiPriority w:val="3"/>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SGTitle">
    <w:name w:val="BSG Title"/>
    <w:basedOn w:val="Normal"/>
    <w:link w:val="BSGTitleChar"/>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pPr>
      <w:shd w:val="clear" w:color="auto" w:fill="404A29"/>
    </w:pPr>
  </w:style>
  <w:style w:type="character" w:customStyle="1" w:styleId="DocumenttypeChar">
    <w:name w:val="Document type Char"/>
    <w:link w:val="Documenttype"/>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qFormat/>
    <w:pPr>
      <w:spacing w:after="0"/>
    </w:pPr>
    <w:rPr>
      <w:color w:val="auto"/>
    </w:rPr>
  </w:style>
  <w:style w:type="character" w:customStyle="1" w:styleId="DocumenttitleChar">
    <w:name w:val="Document title Char"/>
    <w:link w:val="Documenttitle"/>
    <w:rPr>
      <w:rFonts w:eastAsia="Times New Roman"/>
      <w:b w:val="0"/>
      <w:bCs w:val="0"/>
      <w:color w:val="000000"/>
      <w:sz w:val="40"/>
      <w:szCs w:val="28"/>
      <w:lang w:eastAsia="en-US"/>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2">
    <w:name w:val="toc 2"/>
    <w:basedOn w:val="Normal"/>
    <w:next w:val="Normal"/>
    <w:autoRedefine/>
    <w:uiPriority w:val="39"/>
    <w:unhideWhenUsed/>
    <w:rsid w:val="0031666A"/>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rsid w:val="00C96A39"/>
    <w:pPr>
      <w:tabs>
        <w:tab w:val="left" w:pos="426"/>
        <w:tab w:val="right" w:leader="dot" w:pos="8397"/>
      </w:tabs>
      <w:spacing w:after="0"/>
    </w:pPr>
    <w:rPr>
      <w:rFonts w:eastAsia="Times New Roman"/>
      <w:lang w:val="en-US"/>
    </w:rPr>
  </w:style>
  <w:style w:type="paragraph" w:styleId="TOC3">
    <w:name w:val="toc 3"/>
    <w:basedOn w:val="Normal"/>
    <w:next w:val="Normal"/>
    <w:autoRedefine/>
    <w:uiPriority w:val="39"/>
    <w:unhideWhenUsed/>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Sectionheading1">
    <w:name w:val="Section heading 1"/>
    <w:basedOn w:val="ListParagraph"/>
    <w:link w:val="Sectionheading1Char"/>
    <w:pPr>
      <w:numPr>
        <w:numId w:val="1"/>
      </w:numPr>
      <w:ind w:left="426" w:hanging="426"/>
    </w:pPr>
    <w:rPr>
      <w:rFonts w:ascii="Cambria" w:hAnsi="Cambria"/>
      <w:color w:val="404A29"/>
      <w:sz w:val="28"/>
    </w:rPr>
  </w:style>
  <w:style w:type="character" w:customStyle="1" w:styleId="Sectionheading1Char">
    <w:name w:val="Section heading 1 Char"/>
    <w:link w:val="Sectionheading1"/>
    <w:rPr>
      <w:rFonts w:ascii="Cambria" w:hAnsi="Cambria"/>
      <w:color w:val="404A29"/>
      <w:sz w:val="28"/>
      <w:szCs w:val="22"/>
      <w:lang w:eastAsia="en-U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Heading2-Bulletlist">
    <w:name w:val="Heading 2 - Bullet list"/>
    <w:basedOn w:val="Sectionheading1"/>
    <w:link w:val="Heading2-BulletlistChar"/>
    <w:pPr>
      <w:numPr>
        <w:ilvl w:val="1"/>
        <w:numId w:val="2"/>
      </w:numPr>
      <w:ind w:left="426" w:hanging="426"/>
    </w:pPr>
    <w:rPr>
      <w:b/>
      <w:color w:val="auto"/>
      <w:sz w:val="22"/>
    </w:rPr>
  </w:style>
  <w:style w:type="character" w:customStyle="1" w:styleId="Heading2-BulletlistChar">
    <w:name w:val="Heading 2 - Bullet list Char"/>
    <w:link w:val="Heading2-Bulletlist"/>
    <w:rPr>
      <w:rFonts w:ascii="Cambria" w:hAnsi="Cambria"/>
      <w:b/>
      <w:sz w:val="22"/>
      <w:szCs w:val="22"/>
      <w:lang w:eastAsia="en-US"/>
    </w:rPr>
  </w:style>
  <w:style w:type="paragraph" w:customStyle="1" w:styleId="Bulletlist-Indented">
    <w:name w:val="Bullet list - Indented"/>
    <w:basedOn w:val="Heading2-Bulletlist"/>
    <w:link w:val="Bulletlist-IndentedChar"/>
    <w:pPr>
      <w:numPr>
        <w:ilvl w:val="2"/>
      </w:numPr>
      <w:ind w:left="1701" w:hanging="708"/>
    </w:pPr>
  </w:style>
  <w:style w:type="character" w:customStyle="1" w:styleId="Bulletlist-IndentedChar">
    <w:name w:val="Bullet list - Indented Char"/>
    <w:link w:val="Bulletlist-Indented"/>
    <w:rPr>
      <w:rFonts w:ascii="Cambria" w:hAnsi="Cambria"/>
      <w:b/>
      <w:sz w:val="22"/>
      <w:szCs w:val="22"/>
      <w:lang w:eastAsia="en-US"/>
    </w:rPr>
  </w:style>
  <w:style w:type="paragraph" w:customStyle="1" w:styleId="Heading2-Instruction">
    <w:name w:val="Heading 2 - Instruction"/>
    <w:basedOn w:val="Heading2-Bulletlist"/>
    <w:link w:val="Heading2-InstructionChar"/>
    <w:pPr>
      <w:numPr>
        <w:ilvl w:val="0"/>
        <w:numId w:val="0"/>
      </w:num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Pr>
      <w:rFonts w:ascii="Calibri" w:hAnsi="Calibri"/>
      <w:b w:val="0"/>
      <w:color w:val="776F65"/>
      <w:sz w:val="24"/>
      <w:szCs w:val="24"/>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pPr>
      <w:spacing w:before="120" w:after="120"/>
    </w:pPr>
    <w:rPr>
      <w:rFonts w:eastAsia="Times New Roman"/>
      <w:sz w:val="22"/>
      <w:szCs w:val="24"/>
      <w:lang w:eastAsia="en-US"/>
    </w:rPr>
  </w:style>
  <w:style w:type="character" w:customStyle="1" w:styleId="BodyTextChar">
    <w:name w:val="Body Text Char"/>
    <w:link w:val="BodyText"/>
    <w:rPr>
      <w:rFonts w:eastAsia="Times New Roman"/>
      <w:sz w:val="22"/>
      <w:szCs w:val="24"/>
      <w:lang w:val="en-AU" w:eastAsia="en-US" w:bidi="ar-SA"/>
    </w:rPr>
  </w:style>
  <w:style w:type="paragraph" w:styleId="ListBullet">
    <w:name w:val="List Bullet"/>
    <w:basedOn w:val="BodyText"/>
    <w:link w:val="ListBulletChar"/>
    <w:qFormat/>
    <w:pPr>
      <w:numPr>
        <w:numId w:val="3"/>
      </w:numPr>
      <w:spacing w:before="60" w:after="60"/>
      <w:ind w:left="284" w:hanging="284"/>
    </w:pPr>
  </w:style>
  <w:style w:type="paragraph" w:customStyle="1" w:styleId="Summaryheading">
    <w:name w:val="Summary heading"/>
    <w:basedOn w:val="BodyText"/>
    <w:link w:val="SummaryheadingChar"/>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qFormat/>
    <w:pPr>
      <w:shd w:val="clear" w:color="auto" w:fill="6A7F10"/>
    </w:pPr>
    <w:rPr>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pPr>
      <w:shd w:val="clear" w:color="auto" w:fill="4A3242"/>
    </w:pPr>
  </w:style>
  <w:style w:type="character" w:customStyle="1" w:styleId="Documenttype-PracticeStatementChar">
    <w:name w:val="Document type - Practice Statement Char"/>
    <w:link w:val="Documenttype-PracticeStatement"/>
    <w:rPr>
      <w:rFonts w:ascii="Cambria" w:eastAsia="Times New Roman" w:hAnsi="Cambria" w:cs="Times New Roman"/>
      <w:b w:val="0"/>
      <w:color w:val="FFFFFF"/>
      <w:sz w:val="48"/>
      <w:szCs w:val="20"/>
      <w:shd w:val="clear" w:color="auto" w:fill="4A3242"/>
    </w:rPr>
  </w:style>
  <w:style w:type="paragraph" w:customStyle="1" w:styleId="Tableheadings">
    <w:name w:val="Table headings"/>
    <w:basedOn w:val="Normal"/>
    <w:qFormat/>
    <w:rPr>
      <w:b/>
      <w:color w:val="FFFFFF"/>
    </w:rPr>
  </w:style>
  <w:style w:type="paragraph" w:customStyle="1" w:styleId="Titleofdocument">
    <w:name w:val="Title of document"/>
    <w:basedOn w:val="Heading1"/>
    <w:link w:val="TitleofdocumentChar"/>
    <w:qFormat/>
    <w:pPr>
      <w:spacing w:line="276" w:lineRule="auto"/>
    </w:pPr>
  </w:style>
  <w:style w:type="character" w:customStyle="1" w:styleId="TitleofdocumentChar">
    <w:name w:val="Title of document Char"/>
    <w:link w:val="Titleofdocument"/>
    <w:rPr>
      <w:rFonts w:eastAsia="Times New Roman"/>
      <w:b w:val="0"/>
      <w:bCs w:val="0"/>
      <w:color w:val="404A29"/>
      <w:sz w:val="40"/>
      <w:szCs w:val="28"/>
      <w:lang w:eastAsia="en-US"/>
    </w:rPr>
  </w:style>
  <w:style w:type="paragraph" w:customStyle="1" w:styleId="Heading3-Instruction">
    <w:name w:val="Heading 3 - Instruction"/>
    <w:basedOn w:val="Normal"/>
    <w:pPr>
      <w:spacing w:before="120"/>
      <w:ind w:left="425" w:hanging="425"/>
      <w:contextualSpacing/>
    </w:pPr>
    <w:rPr>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ListBulletChar">
    <w:name w:val="List Bullet Char"/>
    <w:link w:val="ListBullet"/>
    <w:rPr>
      <w:rFonts w:eastAsia="Times New Roman"/>
      <w:sz w:val="22"/>
      <w:szCs w:val="24"/>
      <w:lang w:val="en-AU" w:eastAsia="en-US" w:bidi="ar-SA"/>
    </w:rPr>
  </w:style>
  <w:style w:type="character" w:styleId="FollowedHyperlink">
    <w:name w:val="FollowedHyperlink"/>
    <w:uiPriority w:val="99"/>
    <w:semiHidden/>
    <w:unhideWhenUsed/>
    <w:rsid w:val="00CA2CDC"/>
    <w:rPr>
      <w:color w:val="954F72"/>
      <w:u w:val="single"/>
    </w:rPr>
  </w:style>
  <w:style w:type="character" w:styleId="PlaceholderText">
    <w:name w:val="Placeholder Text"/>
    <w:uiPriority w:val="99"/>
    <w:semiHidden/>
    <w:rsid w:val="005867CE"/>
    <w:rPr>
      <w:color w:val="808080"/>
    </w:rPr>
  </w:style>
  <w:style w:type="character" w:customStyle="1" w:styleId="cf11">
    <w:name w:val="cf11"/>
    <w:rsid w:val="00663C1C"/>
    <w:rPr>
      <w:rFonts w:ascii="Segoe UI" w:hAnsi="Segoe UI" w:cs="Segoe UI" w:hint="default"/>
      <w:b/>
      <w:bCs/>
      <w:sz w:val="18"/>
      <w:szCs w:val="18"/>
    </w:rPr>
  </w:style>
  <w:style w:type="paragraph" w:customStyle="1" w:styleId="pf0">
    <w:name w:val="pf0"/>
    <w:basedOn w:val="Normal"/>
    <w:rsid w:val="00663C1C"/>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663C1C"/>
  </w:style>
  <w:style w:type="character" w:customStyle="1" w:styleId="eop">
    <w:name w:val="eop"/>
    <w:basedOn w:val="DefaultParagraphFont"/>
    <w:rsid w:val="00663C1C"/>
  </w:style>
  <w:style w:type="character" w:customStyle="1" w:styleId="ui-provider">
    <w:name w:val="ui-provider"/>
    <w:basedOn w:val="DefaultParagraphFont"/>
    <w:rsid w:val="00663C1C"/>
  </w:style>
  <w:style w:type="paragraph" w:customStyle="1" w:styleId="paragraph">
    <w:name w:val="paragraph"/>
    <w:basedOn w:val="Normal"/>
    <w:rsid w:val="00663C1C"/>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rsid w:val="00663C1C"/>
    <w:rPr>
      <w:rFonts w:ascii="Segoe UI" w:hAnsi="Segoe UI" w:cs="Segoe UI" w:hint="default"/>
      <w:sz w:val="18"/>
      <w:szCs w:val="18"/>
    </w:rPr>
  </w:style>
  <w:style w:type="paragraph" w:styleId="ListBullet2">
    <w:name w:val="List Bullet 2"/>
    <w:basedOn w:val="Normal"/>
    <w:uiPriority w:val="8"/>
    <w:qFormat/>
    <w:rsid w:val="00F409A6"/>
    <w:pPr>
      <w:spacing w:before="120" w:line="276" w:lineRule="auto"/>
      <w:ind w:left="1800" w:hanging="720"/>
      <w:contextualSpacing/>
    </w:pPr>
  </w:style>
  <w:style w:type="character" w:styleId="Strong">
    <w:name w:val="Strong"/>
    <w:uiPriority w:val="22"/>
    <w:qFormat/>
    <w:rsid w:val="00F409A6"/>
    <w:rPr>
      <w:b/>
      <w:bCs/>
    </w:rPr>
  </w:style>
  <w:style w:type="numbering" w:customStyle="1" w:styleId="List1">
    <w:name w:val="List1"/>
    <w:basedOn w:val="NoList"/>
    <w:uiPriority w:val="99"/>
    <w:rsid w:val="00F409A6"/>
    <w:pPr>
      <w:numPr>
        <w:numId w:val="31"/>
      </w:numPr>
    </w:pPr>
  </w:style>
  <w:style w:type="paragraph" w:customStyle="1" w:styleId="Normalsmall">
    <w:name w:val="Normal small"/>
    <w:qFormat/>
    <w:rsid w:val="00F409A6"/>
    <w:pPr>
      <w:spacing w:after="120" w:line="276" w:lineRule="auto"/>
    </w:pPr>
    <w:rPr>
      <w:sz w:val="18"/>
      <w:szCs w:val="18"/>
      <w:lang w:eastAsia="en-US"/>
    </w:rPr>
  </w:style>
  <w:style w:type="paragraph" w:styleId="ListBullet3">
    <w:name w:val="List Bullet 3"/>
    <w:basedOn w:val="Normal"/>
    <w:uiPriority w:val="99"/>
    <w:semiHidden/>
    <w:rsid w:val="00F409A6"/>
    <w:pPr>
      <w:spacing w:before="0" w:line="276" w:lineRule="auto"/>
      <w:ind w:left="2880" w:hanging="720"/>
      <w:contextualSpacing/>
    </w:pPr>
  </w:style>
  <w:style w:type="paragraph" w:styleId="Date">
    <w:name w:val="Date"/>
    <w:aliases w:val="Reference"/>
    <w:basedOn w:val="Normal"/>
    <w:next w:val="Normal"/>
    <w:link w:val="DateChar"/>
    <w:uiPriority w:val="99"/>
    <w:unhideWhenUsed/>
    <w:rsid w:val="00F409A6"/>
    <w:pPr>
      <w:spacing w:before="1560" w:after="160" w:line="360" w:lineRule="auto"/>
    </w:pPr>
  </w:style>
  <w:style w:type="character" w:customStyle="1" w:styleId="DateChar">
    <w:name w:val="Date Char"/>
    <w:aliases w:val="Reference Char"/>
    <w:link w:val="Date"/>
    <w:uiPriority w:val="99"/>
    <w:rsid w:val="00F409A6"/>
    <w:rPr>
      <w:sz w:val="22"/>
      <w:szCs w:val="22"/>
      <w:lang w:eastAsia="en-US"/>
    </w:rPr>
  </w:style>
  <w:style w:type="paragraph" w:customStyle="1" w:styleId="Series">
    <w:name w:val="Series"/>
    <w:qFormat/>
    <w:rsid w:val="00F409A6"/>
    <w:pPr>
      <w:spacing w:before="120" w:after="120"/>
    </w:pPr>
    <w:rPr>
      <w:b/>
      <w:i/>
      <w:sz w:val="32"/>
      <w:szCs w:val="22"/>
      <w:lang w:eastAsia="en-US"/>
    </w:rPr>
  </w:style>
  <w:style w:type="paragraph" w:customStyle="1" w:styleId="Default">
    <w:name w:val="Default"/>
    <w:rsid w:val="007D567A"/>
    <w:pPr>
      <w:autoSpaceDE w:val="0"/>
      <w:autoSpaceDN w:val="0"/>
      <w:adjustRightInd w:val="0"/>
    </w:pPr>
    <w:rPr>
      <w:rFonts w:ascii="Cambria" w:hAnsi="Cambria" w:cs="Cambria"/>
      <w:color w:val="000000"/>
      <w:sz w:val="24"/>
      <w:szCs w:val="24"/>
      <w:lang w:eastAsia="en-US"/>
    </w:rPr>
  </w:style>
  <w:style w:type="character" w:customStyle="1" w:styleId="UnresolvedMention">
    <w:name w:val="Unresolved Mention"/>
    <w:uiPriority w:val="99"/>
    <w:semiHidden/>
    <w:unhideWhenUsed/>
    <w:rsid w:val="00864785"/>
    <w:rPr>
      <w:color w:val="605E5C"/>
      <w:shd w:val="clear" w:color="auto" w:fill="E1DFDD"/>
    </w:rPr>
  </w:style>
  <w:style w:type="paragraph" w:styleId="Revision">
    <w:name w:val="Revision"/>
    <w:hidden/>
    <w:uiPriority w:val="99"/>
    <w:semiHidden/>
    <w:rsid w:val="00DD0E6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418c2f4-144c-452a-98ce-a26fdf7e64a7" ContentTypeId="0x010100C8B04A66FC9C6E4C9192AC8DD4BD954B02" PreviousValue="false"/>
</file>

<file path=customXml/item4.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10-QA Completed</DocumentStatus2>
    <ImportExport xmlns="68cbf7e4-70d6-4716-b944-9db67f0d9a11">None</ImportExport>
    <lc45229bf63341f59e6df592c84cb2da xmlns="e9500ca1-f70f-428d-9145-870602b25063">
      <Terms xmlns="http://schemas.microsoft.com/office/infopath/2007/PartnerControls"/>
    </lc45229bf63341f59e6df592c84cb2da>
    <RevisionNumber xmlns="e9500ca1-f70f-428d-9145-870602b25063">1</RevisionNumber>
    <AutomaticallyRename xmlns="e9500ca1-f70f-428d-9145-870602b25063">No</AutomaticallyRename>
    <LastApproverReviewDate xmlns="e9500ca1-f70f-428d-9145-870602b25063">2023-10-12T13:00:00+00:00</LastApproverReviewDate>
    <Web_x0020_Accessibility xmlns="68cbf7e4-70d6-4716-b944-9db67f0d9a11" xsi:nil="true"/>
    <lf3868a1de4247108347a5cc883bf3ec xmlns="68cbf7e4-70d6-4716-b944-9db67f0d9a11">
      <Terms xmlns="http://schemas.microsoft.com/office/infopath/2007/PartnerControls"/>
    </lf3868a1de4247108347a5cc883bf3ec>
    <j7476de9ec05428db6536a3a30689853 xmlns="68cbf7e4-70d6-4716-b944-9db67f0d9a11">
      <Terms xmlns="http://schemas.microsoft.com/office/infopath/2007/PartnerControls"/>
    </j7476de9ec05428db6536a3a30689853>
    <Approver xmlns="e9500ca1-f70f-428d-9145-870602b25063">
      <UserInfo>
        <DisplayName>Carr, Rossana</DisplayName>
        <AccountId>2371</AccountId>
        <AccountType/>
      </UserInfo>
    </Approver>
    <InternalReference xmlns="e9500ca1-f70f-428d-9145-870602b25063" xsi:nil="true"/>
    <TaxCatchAll xmlns="e9500ca1-f70f-428d-9145-870602b25063">
      <Value>6</Value>
      <Value>703</Value>
      <Value>114</Value>
    </TaxCatchAll>
    <b49c385353f84b3db16b9c685b647254 xmlns="e9500ca1-f70f-428d-9145-870602b25063">
      <Terms xmlns="http://schemas.microsoft.com/office/infopath/2007/PartnerControls"/>
    </b49c385353f84b3db16b9c685b647254>
    <QualityControlled xmlns="e9500ca1-f70f-428d-9145-870602b25063">No</QualityControlled>
    <WorkingDocumentID xmlns="e9500ca1-f70f-428d-9145-870602b25063">IMLS-9-9371</WorkingDocumentID>
    <DocOwner xmlns="e9500ca1-f70f-428d-9145-870602b25063">
      <UserInfo>
        <DisplayName>Cant, Russell</DisplayName>
        <AccountId>2052</AccountId>
        <AccountType/>
      </UserInfo>
    </DocOwner>
    <QuickPublish xmlns="e9500ca1-f70f-428d-9145-870602b25063">false</QuickPublish>
    <k161f926b226448eace69e85a27e6042 xmlns="68cbf7e4-70d6-4716-b944-9db67f0d9a11">
      <Terms xmlns="http://schemas.microsoft.com/office/infopath/2007/PartnerControls"/>
    </k161f926b226448eace69e85a27e6042>
    <TitleAZ xmlns="68cbf7e4-70d6-4716-b944-9db67f0d9a11">+ Title A-Z not set</TitleAZ>
    <ReviewTiming xmlns="e9500ca1-f70f-428d-9145-870602b25063">24</ReviewTiming>
    <SPDate xmlns="68cbf7e4-70d6-4716-b944-9db67f0d9a11" xsi:nil="true"/>
    <ide36b51d32e4a128c331630a08fe631 xmlns="e9500ca1-f70f-428d-9145-870602b25063">
      <Terms xmlns="http://schemas.microsoft.com/office/infopath/2007/PartnerControls"/>
    </ide36b51d32e4a128c331630a08fe631>
    <PSF xmlns="68cbf7e4-70d6-4716-b944-9db67f0d9a11">false</PSF>
    <ClientContact xmlns="e9500ca1-f70f-428d-9145-870602b25063">
      <UserInfo>
        <DisplayName>Zur, Adam</DisplayName>
        <AccountId>591</AccountId>
        <AccountType/>
      </UserInfo>
    </ClientContact>
    <Enabled xmlns="e9500ca1-f70f-428d-9145-870602b25063">Yes</Enabled>
    <TopicBasedPageTXT xmlns="68cbf7e4-70d6-4716-b944-9db67f0d9a11" xsi:nil="true"/>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m4d11d480e694b37b542e3eba15089d0>
    <ConvertToPDF xmlns="e9500ca1-f70f-428d-9145-870602b25063">No</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 Topic page not set</TermName>
          <TermId xmlns="http://schemas.microsoft.com/office/infopath/2007/PartnerControls">aa4be0e6-9dd0-4dbb-ba1f-5ae8412dff53</TermId>
        </TermInfo>
      </Terms>
    </b9a6fe0eb4e641c69c5357ed8c21232e>
    <Program_x0020_Code xmlns="68cbf7e4-70d6-4716-b944-9db67f0d9a11" xsi:nil="true"/>
    <DatePublished xmlns="e9500ca1-f70f-428d-9145-870602b25063">2023-10-12T13:00:00+00:00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 xmlns="http://schemas.microsoft.com/office/infopath/2007/PartnerControls">2.1 Guideline</TermName>
          <TermId xmlns="http://schemas.microsoft.com/office/infopath/2007/PartnerControls">4e4f7563-6bfd-49eb-b4c6-189a0f865257</TermId>
        </TermInfo>
      </Terms>
    </daf09614a8b04480a754141e6cb741f9>
    <CurrentTicket xmlns="68cbf7e4-70d6-4716-b944-9db67f0d9a11">11348</CurrentTicket>
    <_dlc_DocId xmlns="68cbf7e4-70d6-4716-b944-9db67f0d9a11">IMLS-9-9371</_dlc_DocId>
    <_dlc_DocIdUrl xmlns="68cbf7e4-70d6-4716-b944-9db67f0d9a11">
      <Url>http://iml.agdaff.gov.au/_layouts/15/DocIdRedir.aspx?ID=IMLS-9-9371</Url>
      <Description>IMLS-9-9371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Guideline" ma:contentTypeID="0x010100C8B04A66FC9C6E4C9192AC8DD4BD954B02000B5BFD4C75AC56459FD09A322924855B0031E2298E00843A45813010646F945280" ma:contentTypeVersion="323" ma:contentTypeDescription="" ma:contentTypeScope="" ma:versionID="e988b29a35a84dd108aca6899af8c739">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Props1.xml><?xml version="1.0" encoding="utf-8"?>
<ds:datastoreItem xmlns:ds="http://schemas.openxmlformats.org/officeDocument/2006/customXml" ds:itemID="{89410329-1173-497C-97A4-753189045569}">
  <ds:schemaRefs>
    <ds:schemaRef ds:uri="http://schemas.microsoft.com/sharepoint/v3/contenttype/forms"/>
  </ds:schemaRefs>
</ds:datastoreItem>
</file>

<file path=customXml/itemProps2.xml><?xml version="1.0" encoding="utf-8"?>
<ds:datastoreItem xmlns:ds="http://schemas.openxmlformats.org/officeDocument/2006/customXml" ds:itemID="{3C6ADCC0-7278-44C0-BF76-3B98765EDCC4}">
  <ds:schemaRefs>
    <ds:schemaRef ds:uri="http://schemas.microsoft.com/office/2006/metadata/longProperties"/>
  </ds:schemaRefs>
</ds:datastoreItem>
</file>

<file path=customXml/itemProps3.xml><?xml version="1.0" encoding="utf-8"?>
<ds:datastoreItem xmlns:ds="http://schemas.openxmlformats.org/officeDocument/2006/customXml" ds:itemID="{83CDA343-4589-4456-805C-FBEA38527BEA}">
  <ds:schemaRefs>
    <ds:schemaRef ds:uri="Microsoft.SharePoint.Taxonomy.ContentTypeSync"/>
  </ds:schemaRefs>
</ds:datastoreItem>
</file>

<file path=customXml/itemProps4.xml><?xml version="1.0" encoding="utf-8"?>
<ds:datastoreItem xmlns:ds="http://schemas.openxmlformats.org/officeDocument/2006/customXml" ds:itemID="{1AFC6534-D92E-460D-A6E6-5133506CC3A2}">
  <ds:schemaRefs>
    <ds:schemaRef ds:uri="http://purl.org/dc/elements/1.1/"/>
    <ds:schemaRef ds:uri="http://schemas.microsoft.com/office/2006/metadata/properties"/>
    <ds:schemaRef ds:uri="e9500ca1-f70f-428d-9145-870602b2506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cbf7e4-70d6-4716-b944-9db67f0d9a11"/>
    <ds:schemaRef ds:uri="http://www.w3.org/XML/1998/namespace"/>
    <ds:schemaRef ds:uri="http://purl.org/dc/dcmitype/"/>
  </ds:schemaRefs>
</ds:datastoreItem>
</file>

<file path=customXml/itemProps5.xml><?xml version="1.0" encoding="utf-8"?>
<ds:datastoreItem xmlns:ds="http://schemas.openxmlformats.org/officeDocument/2006/customXml" ds:itemID="{2FCE7DE3-8D26-458F-B1B2-93692C33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F069D1-B58C-45B2-8120-D1149BB881B9}">
  <ds:schemaRefs>
    <ds:schemaRef ds:uri="http://schemas.openxmlformats.org/officeDocument/2006/bibliography"/>
  </ds:schemaRefs>
</ds:datastoreItem>
</file>

<file path=customXml/itemProps7.xml><?xml version="1.0" encoding="utf-8"?>
<ds:datastoreItem xmlns:ds="http://schemas.openxmlformats.org/officeDocument/2006/customXml" ds:itemID="{3CC10964-4DCB-4A0C-9CA3-7D35BD7970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Management of horticulture export accredited properties operating under the packhouse grower supplier model </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2023-10-31T02:49:15Z</dcterms:created>
  <dcterms:modified xsi:type="dcterms:W3CDTF">2023-10-31T02:49:15Z</dcterms:modified>
</cp:coreProperties>
</file>