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18834" w14:textId="77777777" w:rsidR="00E671D7" w:rsidRPr="00E10D64" w:rsidRDefault="008747D3" w:rsidP="00845919">
      <w:pPr>
        <w:rPr>
          <w:rFonts w:cstheme="minorHAnsi"/>
          <w:b/>
          <w:bCs/>
          <w:color w:val="22372B"/>
          <w:sz w:val="48"/>
          <w:szCs w:val="48"/>
        </w:rPr>
      </w:pPr>
      <w:r>
        <w:rPr>
          <w:noProof/>
        </w:rPr>
        <w:drawing>
          <wp:anchor distT="0" distB="0" distL="114300" distR="114300" simplePos="0" relativeHeight="251656703" behindDoc="1" locked="0" layoutInCell="1" allowOverlap="1" wp14:anchorId="5B99DBA4" wp14:editId="388C01F6">
            <wp:simplePos x="0" y="0"/>
            <wp:positionH relativeFrom="page">
              <wp:align>left</wp:align>
            </wp:positionH>
            <wp:positionV relativeFrom="paragraph">
              <wp:posOffset>0</wp:posOffset>
            </wp:positionV>
            <wp:extent cx="7572375" cy="2679700"/>
            <wp:effectExtent l="0" t="0" r="9525" b="6350"/>
            <wp:wrapTight wrapText="bothSides">
              <wp:wrapPolygon edited="0">
                <wp:start x="0" y="0"/>
                <wp:lineTo x="0" y="21498"/>
                <wp:lineTo x="21573" y="21498"/>
                <wp:lineTo x="215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2472-4 small.jpg"/>
                    <pic:cNvPicPr/>
                  </pic:nvPicPr>
                  <pic:blipFill rotWithShape="1">
                    <a:blip r:embed="rId8">
                      <a:extLst>
                        <a:ext uri="{28A0092B-C50C-407E-A947-70E740481C1C}">
                          <a14:useLocalDpi xmlns:a14="http://schemas.microsoft.com/office/drawing/2010/main" val="0"/>
                        </a:ext>
                      </a:extLst>
                    </a:blip>
                    <a:srcRect l="126" t="18337" r="-126" b="29111"/>
                    <a:stretch/>
                  </pic:blipFill>
                  <pic:spPr bwMode="auto">
                    <a:xfrm>
                      <a:off x="0" y="0"/>
                      <a:ext cx="7572375" cy="267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5E14" w:rsidRPr="00E10D64">
        <w:rPr>
          <w:rFonts w:cstheme="minorHAnsi"/>
          <w:b/>
          <w:bCs/>
          <w:noProof/>
          <w:color w:val="22372B"/>
          <w:sz w:val="48"/>
          <w:szCs w:val="48"/>
          <w:lang w:eastAsia="en-AU"/>
        </w:rPr>
        <mc:AlternateContent>
          <mc:Choice Requires="wps">
            <w:drawing>
              <wp:anchor distT="0" distB="0" distL="114300" distR="114300" simplePos="0" relativeHeight="251663872" behindDoc="0" locked="0" layoutInCell="1" allowOverlap="1" wp14:anchorId="6E341CF8" wp14:editId="604857CB">
                <wp:simplePos x="0" y="0"/>
                <wp:positionH relativeFrom="column">
                  <wp:posOffset>4829175</wp:posOffset>
                </wp:positionH>
                <wp:positionV relativeFrom="paragraph">
                  <wp:posOffset>3144520</wp:posOffset>
                </wp:positionV>
                <wp:extent cx="1257300" cy="361950"/>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1257300" cy="361950"/>
                        </a:xfrm>
                        <a:prstGeom prst="rect">
                          <a:avLst/>
                        </a:prstGeom>
                        <a:noFill/>
                        <a:ln w="6350">
                          <a:noFill/>
                        </a:ln>
                      </wps:spPr>
                      <wps:txbx>
                        <w:txbxContent>
                          <w:p w14:paraId="78FFB1F9" w14:textId="77777777" w:rsidR="00284B4E" w:rsidRPr="00284B4E" w:rsidRDefault="00F724AD">
                            <w:pPr>
                              <w:rPr>
                                <w:color w:val="FFFFFF" w:themeColor="background1"/>
                                <w:sz w:val="32"/>
                                <w:szCs w:val="36"/>
                              </w:rPr>
                            </w:pPr>
                            <w:r>
                              <w:rPr>
                                <w:color w:val="FFFFFF" w:themeColor="background1"/>
                                <w:sz w:val="32"/>
                                <w:szCs w:val="36"/>
                              </w:rPr>
                              <w:t>$</w:t>
                            </w:r>
                            <w:r w:rsidR="00845919">
                              <w:rPr>
                                <w:color w:val="FFFFFF" w:themeColor="background1"/>
                                <w:sz w:val="32"/>
                                <w:szCs w:val="36"/>
                              </w:rPr>
                              <w:t>104</w:t>
                            </w:r>
                            <w:r>
                              <w:rPr>
                                <w:color w:val="FFFFFF" w:themeColor="background1"/>
                                <w:sz w:val="32"/>
                                <w:szCs w:val="36"/>
                              </w:rPr>
                              <w:t xml:space="preserve"> million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D2A43" id="_x0000_t202" coordsize="21600,21600" o:spt="202" path="m,l,21600r21600,l21600,xe">
                <v:stroke joinstyle="miter"/>
                <v:path gradientshapeok="t" o:connecttype="rect"/>
              </v:shapetype>
              <v:shape id="Text Box 5" o:spid="_x0000_s1026" type="#_x0000_t202" style="position:absolute;margin-left:380.25pt;margin-top:247.6pt;width:99pt;height:28.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" filled="f" stroked="f" strokeweight=".5pt">
                <v:textbox inset="0,0,0,0">
                  <w:txbxContent>
                    <w:p w:rsidR="00284B4E" w:rsidRPr="00284B4E" w:rsidRDefault="00F724AD">
                      <w:pPr>
                        <w:rPr>
                          <w:color w:val="FFFFFF" w:themeColor="background1"/>
                          <w:sz w:val="32"/>
                          <w:szCs w:val="36"/>
                        </w:rPr>
                      </w:pPr>
                      <w:r>
                        <w:rPr>
                          <w:color w:val="FFFFFF" w:themeColor="background1"/>
                          <w:sz w:val="32"/>
                          <w:szCs w:val="36"/>
                        </w:rPr>
                        <w:t>$</w:t>
                      </w:r>
                      <w:r w:rsidR="00845919">
                        <w:rPr>
                          <w:color w:val="FFFFFF" w:themeColor="background1"/>
                          <w:sz w:val="32"/>
                          <w:szCs w:val="36"/>
                        </w:rPr>
                        <w:t>104</w:t>
                      </w:r>
                      <w:r>
                        <w:rPr>
                          <w:color w:val="FFFFFF" w:themeColor="background1"/>
                          <w:sz w:val="32"/>
                          <w:szCs w:val="36"/>
                        </w:rPr>
                        <w:t xml:space="preserve"> million</w:t>
                      </w:r>
                    </w:p>
                  </w:txbxContent>
                </v:textbox>
              </v:shape>
            </w:pict>
          </mc:Fallback>
        </mc:AlternateContent>
      </w:r>
      <w:r w:rsidR="00F55E14" w:rsidRPr="005F24F3">
        <w:rPr>
          <w:rFonts w:cstheme="minorHAnsi"/>
          <w:b/>
          <w:bCs/>
          <w:noProof/>
          <w:color w:val="22372B"/>
          <w:sz w:val="48"/>
          <w:szCs w:val="48"/>
          <w:lang w:eastAsia="en-AU"/>
        </w:rPr>
        <mc:AlternateContent>
          <mc:Choice Requires="wps">
            <w:drawing>
              <wp:anchor distT="45720" distB="45720" distL="114300" distR="114300" simplePos="0" relativeHeight="251657728" behindDoc="0" locked="0" layoutInCell="1" allowOverlap="1" wp14:anchorId="525CF0C5" wp14:editId="528D903B">
                <wp:simplePos x="0" y="0"/>
                <wp:positionH relativeFrom="margin">
                  <wp:posOffset>3905250</wp:posOffset>
                </wp:positionH>
                <wp:positionV relativeFrom="paragraph">
                  <wp:posOffset>2676525</wp:posOffset>
                </wp:positionV>
                <wp:extent cx="2098675" cy="10858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085850"/>
                        </a:xfrm>
                        <a:prstGeom prst="rect">
                          <a:avLst/>
                        </a:prstGeom>
                        <a:solidFill>
                          <a:srgbClr val="4F242F">
                            <a:alpha val="89804"/>
                          </a:srgbClr>
                        </a:solidFill>
                        <a:ln w="9525">
                          <a:noFill/>
                          <a:miter lim="800000"/>
                          <a:headEnd/>
                          <a:tailEnd/>
                        </a:ln>
                      </wps:spPr>
                      <wps:txbx>
                        <w:txbxContent>
                          <w:p w14:paraId="47AB45F0" w14:textId="77777777" w:rsidR="001F392E" w:rsidRPr="00E06AC9" w:rsidRDefault="00845919" w:rsidP="001F392E">
                            <w:pPr>
                              <w:pStyle w:val="FactsheetSubtitle"/>
                              <w:spacing w:after="0"/>
                              <w:ind w:left="0"/>
                              <w:rPr>
                                <w:lang w:val="en-US"/>
                              </w:rPr>
                            </w:pPr>
                            <w:r>
                              <w:rPr>
                                <w:noProof/>
                              </w:rPr>
                              <w:drawing>
                                <wp:inline distT="0" distB="0" distL="0" distR="0" wp14:anchorId="2CE088FB" wp14:editId="3CF3C70C">
                                  <wp:extent cx="680085" cy="651510"/>
                                  <wp:effectExtent l="0" t="0" r="5715" b="0"/>
                                  <wp:docPr id="4" name="Graphic 1">
                                    <a:extLst xmlns:a="http://schemas.openxmlformats.org/drawingml/2006/main">
                                      <a:ext uri="{FF2B5EF4-FFF2-40B4-BE49-F238E27FC236}">
                                        <a16:creationId xmlns:a16="http://schemas.microsoft.com/office/drawing/2014/main" id="{D4EA96BF-DA82-3D2A-4D21-D1D0E00DA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a:extLst>
                                              <a:ext uri="{FF2B5EF4-FFF2-40B4-BE49-F238E27FC236}">
                                                <a16:creationId xmlns:a16="http://schemas.microsoft.com/office/drawing/2014/main" id="{D4EA96BF-DA82-3D2A-4D21-D1D0E00DA7BE}"/>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680085" cy="651510"/>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2B2E3B" id="Text Box 2" o:spid="_x0000_s1027" type="#_x0000_t202" style="position:absolute;margin-left:307.5pt;margin-top:210.75pt;width:165.25pt;height:85.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" fillcolor="#4f242f" stroked="f">
                <v:fill opacity="58853f"/>
                <v:textbox>
                  <w:txbxContent>
                    <w:p w:rsidR="001F392E" w:rsidRPr="00E06AC9" w:rsidRDefault="00845919" w:rsidP="001F392E">
                      <w:pPr>
                        <w:pStyle w:val="FactsheetSubtitle"/>
                        <w:spacing w:after="0"/>
                        <w:ind w:left="0"/>
                        <w:rPr>
                          <w:lang w:val="en-US"/>
                        </w:rPr>
                      </w:pPr>
                      <w:r>
                        <w:rPr>
                          <w:noProof/>
                        </w:rPr>
                        <w:drawing>
                          <wp:inline distT="0" distB="0" distL="0" distR="0" wp14:anchorId="19765AEF" wp14:editId="6C8B383F">
                            <wp:extent cx="680085" cy="651510"/>
                            <wp:effectExtent l="0" t="0" r="5715" b="0"/>
                            <wp:docPr id="4" name="Graphic 1">
                              <a:extLst xmlns:a="http://schemas.openxmlformats.org/drawingml/2006/main">
                                <a:ext uri="{FF2B5EF4-FFF2-40B4-BE49-F238E27FC236}">
                                  <a16:creationId xmlns:a16="http://schemas.microsoft.com/office/drawing/2014/main" id="{D4EA96BF-DA82-3D2A-4D21-D1D0E00DA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a:extLst>
                                        <a:ext uri="{FF2B5EF4-FFF2-40B4-BE49-F238E27FC236}">
                                          <a16:creationId xmlns:a16="http://schemas.microsoft.com/office/drawing/2014/main" id="{D4EA96BF-DA82-3D2A-4D21-D1D0E00DA7B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80085" cy="651510"/>
                                    </a:xfrm>
                                    <a:prstGeom prst="rect">
                                      <a:avLst/>
                                    </a:prstGeom>
                                  </pic:spPr>
                                </pic:pic>
                              </a:graphicData>
                            </a:graphic>
                          </wp:inline>
                        </w:drawing>
                      </w:r>
                    </w:p>
                  </w:txbxContent>
                </v:textbox>
                <w10:wrap type="square" anchorx="margin"/>
              </v:shape>
            </w:pict>
          </mc:Fallback>
        </mc:AlternateContent>
      </w:r>
      <w:r w:rsidR="00845919" w:rsidRPr="00845919">
        <w:rPr>
          <w:rFonts w:cstheme="minorHAnsi"/>
          <w:b/>
          <w:bCs/>
          <w:color w:val="22372B"/>
          <w:sz w:val="48"/>
          <w:szCs w:val="48"/>
        </w:rPr>
        <w:t>Securing the future of agricultural trade</w:t>
      </w:r>
      <w:r w:rsidR="00A74D80">
        <w:rPr>
          <w:noProof/>
        </w:rPr>
        <mc:AlternateContent>
          <mc:Choice Requires="wps">
            <w:drawing>
              <wp:anchor distT="0" distB="0" distL="114300" distR="114300" simplePos="0" relativeHeight="251668992" behindDoc="0" locked="0" layoutInCell="1" allowOverlap="1" wp14:anchorId="1BE2F908" wp14:editId="6D787A53">
                <wp:simplePos x="0" y="0"/>
                <wp:positionH relativeFrom="column">
                  <wp:posOffset>-836930</wp:posOffset>
                </wp:positionH>
                <wp:positionV relativeFrom="paragraph">
                  <wp:posOffset>-582666</wp:posOffset>
                </wp:positionV>
                <wp:extent cx="1591945" cy="1922145"/>
                <wp:effectExtent l="0" t="0" r="224155" b="300355"/>
                <wp:wrapNone/>
                <wp:docPr id="12" name="Isosceles Triangle 12"/>
                <wp:cNvGraphicFramePr/>
                <a:graphic xmlns:a="http://schemas.openxmlformats.org/drawingml/2006/main">
                  <a:graphicData uri="http://schemas.microsoft.com/office/word/2010/wordprocessingShape">
                    <wps:wsp>
                      <wps:cNvSpPr/>
                      <wps:spPr>
                        <a:xfrm rot="17482790">
                          <a:off x="0" y="0"/>
                          <a:ext cx="1591945" cy="1922145"/>
                        </a:xfrm>
                        <a:custGeom>
                          <a:avLst/>
                          <a:gdLst>
                            <a:gd name="connsiteX0" fmla="*/ 0 w 1556385"/>
                            <a:gd name="connsiteY0" fmla="*/ 1837690 h 1837690"/>
                            <a:gd name="connsiteX1" fmla="*/ 844961 w 1556385"/>
                            <a:gd name="connsiteY1" fmla="*/ 0 h 1837690"/>
                            <a:gd name="connsiteX2" fmla="*/ 1556385 w 1556385"/>
                            <a:gd name="connsiteY2" fmla="*/ 1837690 h 1837690"/>
                            <a:gd name="connsiteX3" fmla="*/ 0 w 1556385"/>
                            <a:gd name="connsiteY3" fmla="*/ 1837690 h 1837690"/>
                            <a:gd name="connsiteX0" fmla="*/ 0 w 1556385"/>
                            <a:gd name="connsiteY0" fmla="*/ 1867968 h 1867968"/>
                            <a:gd name="connsiteX1" fmla="*/ 826431 w 1556385"/>
                            <a:gd name="connsiteY1" fmla="*/ 0 h 1867968"/>
                            <a:gd name="connsiteX2" fmla="*/ 1556385 w 1556385"/>
                            <a:gd name="connsiteY2" fmla="*/ 1867968 h 1867968"/>
                            <a:gd name="connsiteX3" fmla="*/ 0 w 1556385"/>
                            <a:gd name="connsiteY3" fmla="*/ 1867968 h 1867968"/>
                            <a:gd name="connsiteX0" fmla="*/ 0 w 1569470"/>
                            <a:gd name="connsiteY0" fmla="*/ 1867968 h 1910577"/>
                            <a:gd name="connsiteX1" fmla="*/ 826431 w 1569470"/>
                            <a:gd name="connsiteY1" fmla="*/ 0 h 1910577"/>
                            <a:gd name="connsiteX2" fmla="*/ 1569470 w 1569470"/>
                            <a:gd name="connsiteY2" fmla="*/ 1910577 h 1910577"/>
                            <a:gd name="connsiteX3" fmla="*/ 0 w 1569470"/>
                            <a:gd name="connsiteY3" fmla="*/ 1867968 h 1910577"/>
                            <a:gd name="connsiteX0" fmla="*/ 0 w 1553234"/>
                            <a:gd name="connsiteY0" fmla="*/ 1875121 h 1910577"/>
                            <a:gd name="connsiteX1" fmla="*/ 810195 w 1553234"/>
                            <a:gd name="connsiteY1" fmla="*/ 0 h 1910577"/>
                            <a:gd name="connsiteX2" fmla="*/ 1553234 w 1553234"/>
                            <a:gd name="connsiteY2" fmla="*/ 1910577 h 1910577"/>
                            <a:gd name="connsiteX3" fmla="*/ 0 w 1553234"/>
                            <a:gd name="connsiteY3" fmla="*/ 1875121 h 1910577"/>
                            <a:gd name="connsiteX0" fmla="*/ 0 w 1563128"/>
                            <a:gd name="connsiteY0" fmla="*/ 1875634 h 1910577"/>
                            <a:gd name="connsiteX1" fmla="*/ 820089 w 1563128"/>
                            <a:gd name="connsiteY1" fmla="*/ 0 h 1910577"/>
                            <a:gd name="connsiteX2" fmla="*/ 1563128 w 1563128"/>
                            <a:gd name="connsiteY2" fmla="*/ 1910577 h 1910577"/>
                            <a:gd name="connsiteX3" fmla="*/ 0 w 1563128"/>
                            <a:gd name="connsiteY3" fmla="*/ 1875634 h 1910577"/>
                            <a:gd name="connsiteX0" fmla="*/ 0 w 1563128"/>
                            <a:gd name="connsiteY0" fmla="*/ 1875634 h 1910577"/>
                            <a:gd name="connsiteX1" fmla="*/ 820089 w 1563128"/>
                            <a:gd name="connsiteY1" fmla="*/ 0 h 1910577"/>
                            <a:gd name="connsiteX2" fmla="*/ 1563128 w 1563128"/>
                            <a:gd name="connsiteY2" fmla="*/ 1910577 h 1910577"/>
                            <a:gd name="connsiteX3" fmla="*/ 0 w 1563128"/>
                            <a:gd name="connsiteY3" fmla="*/ 1875634 h 1910577"/>
                          </a:gdLst>
                          <a:ahLst/>
                          <a:cxnLst>
                            <a:cxn ang="0">
                              <a:pos x="connsiteX0" y="connsiteY0"/>
                            </a:cxn>
                            <a:cxn ang="0">
                              <a:pos x="connsiteX1" y="connsiteY1"/>
                            </a:cxn>
                            <a:cxn ang="0">
                              <a:pos x="connsiteX2" y="connsiteY2"/>
                            </a:cxn>
                            <a:cxn ang="0">
                              <a:pos x="connsiteX3" y="connsiteY3"/>
                            </a:cxn>
                          </a:cxnLst>
                          <a:rect l="l" t="t" r="r" b="b"/>
                          <a:pathLst>
                            <a:path w="1563128" h="1910577">
                              <a:moveTo>
                                <a:pt x="0" y="1875634"/>
                              </a:moveTo>
                              <a:lnTo>
                                <a:pt x="820089" y="0"/>
                              </a:lnTo>
                              <a:lnTo>
                                <a:pt x="1563128" y="1910577"/>
                              </a:lnTo>
                              <a:lnTo>
                                <a:pt x="0" y="1875634"/>
                              </a:lnTo>
                              <a:close/>
                            </a:path>
                          </a:pathLst>
                        </a:custGeom>
                        <a:solidFill>
                          <a:srgbClr val="4F242F">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F4D134" id="Isosceles Triangle 12" o:spid="_x0000_s1026" style="position:absolute;margin-left:-65.9pt;margin-top:-45.9pt;width:125.35pt;height:151.35pt;rotation:-4497091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3128,191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" path="m,1875634l820089,r743039,1910577l,1875634xe" fillcolor="#4f242f" stroked="f" strokeweight="1pt">
                <v:fill opacity="59110f"/>
                <v:stroke joinstyle="miter"/>
                <v:path arrowok="t" o:connecttype="custom" o:connectlocs="0,1886990;835208,0;1591945,1922145;0,1886990" o:connectangles="0,0,0,0"/>
              </v:shape>
            </w:pict>
          </mc:Fallback>
        </mc:AlternateContent>
      </w:r>
      <w:r w:rsidR="00A74D80">
        <w:rPr>
          <w:noProof/>
          <w:lang w:eastAsia="en-AU"/>
        </w:rPr>
        <mc:AlternateContent>
          <mc:Choice Requires="wps">
            <w:drawing>
              <wp:anchor distT="0" distB="0" distL="114300" distR="114300" simplePos="0" relativeHeight="251665920" behindDoc="0" locked="0" layoutInCell="1" allowOverlap="1" wp14:anchorId="41F9BADD" wp14:editId="24827BBD">
                <wp:simplePos x="0" y="0"/>
                <wp:positionH relativeFrom="page">
                  <wp:posOffset>5610</wp:posOffset>
                </wp:positionH>
                <wp:positionV relativeFrom="paragraph">
                  <wp:posOffset>11220</wp:posOffset>
                </wp:positionV>
                <wp:extent cx="2660334" cy="2670490"/>
                <wp:effectExtent l="0" t="0" r="6985" b="0"/>
                <wp:wrapNone/>
                <wp:docPr id="6" name="Right Triangle 6"/>
                <wp:cNvGraphicFramePr/>
                <a:graphic xmlns:a="http://schemas.openxmlformats.org/drawingml/2006/main">
                  <a:graphicData uri="http://schemas.microsoft.com/office/word/2010/wordprocessingShape">
                    <wps:wsp>
                      <wps:cNvSpPr/>
                      <wps:spPr>
                        <a:xfrm>
                          <a:off x="0" y="0"/>
                          <a:ext cx="2660334" cy="2670490"/>
                        </a:xfrm>
                        <a:prstGeom prst="rtTriangle">
                          <a:avLst/>
                        </a:prstGeom>
                        <a:solidFill>
                          <a:srgbClr val="4F242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CF1F4"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45pt;margin-top:.9pt;width:209.5pt;height:210.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" fillcolor="#4f242f" stroked="f" strokeweight="1pt">
                <v:fill opacity="32896f"/>
                <w10:wrap anchorx="page"/>
              </v:shape>
            </w:pict>
          </mc:Fallback>
        </mc:AlternateContent>
      </w:r>
    </w:p>
    <w:p w14:paraId="4782FE32" w14:textId="77777777" w:rsidR="00D5279A" w:rsidRPr="008263A2" w:rsidRDefault="00D5279A" w:rsidP="00845919">
      <w:pPr>
        <w:pStyle w:val="Heading3Body"/>
        <w:rPr>
          <w:rFonts w:asciiTheme="minorHAnsi" w:hAnsiTheme="minorHAnsi" w:cstheme="minorHAnsi"/>
          <w:color w:val="auto"/>
          <w:sz w:val="20"/>
          <w:szCs w:val="22"/>
        </w:rPr>
      </w:pPr>
      <w:r w:rsidRPr="008263A2">
        <w:rPr>
          <w:rFonts w:asciiTheme="minorHAnsi" w:hAnsiTheme="minorHAnsi" w:cstheme="minorHAnsi"/>
          <w:color w:val="auto"/>
          <w:sz w:val="20"/>
          <w:szCs w:val="22"/>
        </w:rPr>
        <w:t>Australia’s agricultural industries are trade focused</w:t>
      </w:r>
      <w:r w:rsidR="00175B05">
        <w:rPr>
          <w:rFonts w:asciiTheme="minorHAnsi" w:hAnsiTheme="minorHAnsi" w:cstheme="minorHAnsi"/>
          <w:color w:val="auto"/>
          <w:sz w:val="20"/>
          <w:szCs w:val="22"/>
        </w:rPr>
        <w:t>,</w:t>
      </w:r>
      <w:r w:rsidRPr="008263A2">
        <w:rPr>
          <w:rFonts w:asciiTheme="minorHAnsi" w:hAnsiTheme="minorHAnsi" w:cstheme="minorHAnsi"/>
          <w:color w:val="auto"/>
          <w:sz w:val="20"/>
          <w:szCs w:val="22"/>
        </w:rPr>
        <w:t xml:space="preserve"> and Australia’s agricultural export systems are world-leading</w:t>
      </w:r>
      <w:r w:rsidR="00175B05">
        <w:rPr>
          <w:rFonts w:asciiTheme="minorHAnsi" w:hAnsiTheme="minorHAnsi" w:cstheme="minorHAnsi"/>
          <w:color w:val="auto"/>
          <w:sz w:val="20"/>
          <w:szCs w:val="22"/>
        </w:rPr>
        <w:t xml:space="preserve"> – and </w:t>
      </w:r>
      <w:r w:rsidRPr="008263A2">
        <w:rPr>
          <w:rFonts w:asciiTheme="minorHAnsi" w:hAnsiTheme="minorHAnsi" w:cstheme="minorHAnsi"/>
          <w:color w:val="auto"/>
          <w:sz w:val="20"/>
          <w:szCs w:val="22"/>
        </w:rPr>
        <w:t>have been for many years</w:t>
      </w:r>
      <w:r w:rsidR="00175B05">
        <w:rPr>
          <w:rFonts w:asciiTheme="minorHAnsi" w:hAnsiTheme="minorHAnsi" w:cstheme="minorHAnsi"/>
          <w:color w:val="auto"/>
          <w:sz w:val="20"/>
          <w:szCs w:val="22"/>
        </w:rPr>
        <w:t>,</w:t>
      </w:r>
      <w:r w:rsidRPr="008263A2">
        <w:rPr>
          <w:rFonts w:asciiTheme="minorHAnsi" w:hAnsiTheme="minorHAnsi" w:cstheme="minorHAnsi"/>
          <w:color w:val="auto"/>
          <w:sz w:val="20"/>
          <w:szCs w:val="22"/>
        </w:rPr>
        <w:t xml:space="preserve"> but we must continue to work hard to maintain our world</w:t>
      </w:r>
      <w:r w:rsidR="00175B05">
        <w:rPr>
          <w:rFonts w:asciiTheme="minorHAnsi" w:hAnsiTheme="minorHAnsi" w:cstheme="minorHAnsi"/>
          <w:color w:val="auto"/>
          <w:sz w:val="20"/>
          <w:szCs w:val="22"/>
        </w:rPr>
        <w:t>-</w:t>
      </w:r>
      <w:r w:rsidRPr="008263A2">
        <w:rPr>
          <w:rFonts w:asciiTheme="minorHAnsi" w:hAnsiTheme="minorHAnsi" w:cstheme="minorHAnsi"/>
          <w:color w:val="auto"/>
          <w:sz w:val="20"/>
          <w:szCs w:val="22"/>
        </w:rPr>
        <w:t>leading status.</w:t>
      </w:r>
    </w:p>
    <w:p w14:paraId="075E8CB3" w14:textId="77777777" w:rsidR="00845919" w:rsidRPr="00845919" w:rsidRDefault="00845919" w:rsidP="00845919">
      <w:pPr>
        <w:pStyle w:val="Heading3Body"/>
        <w:rPr>
          <w:rFonts w:asciiTheme="minorHAnsi" w:hAnsiTheme="minorHAnsi" w:cstheme="minorHAnsi"/>
          <w:color w:val="auto"/>
          <w:sz w:val="20"/>
          <w:szCs w:val="22"/>
        </w:rPr>
      </w:pPr>
      <w:r w:rsidRPr="00845919">
        <w:rPr>
          <w:rFonts w:asciiTheme="minorHAnsi" w:hAnsiTheme="minorHAnsi" w:cstheme="minorHAnsi"/>
          <w:color w:val="auto"/>
          <w:sz w:val="20"/>
          <w:szCs w:val="22"/>
        </w:rPr>
        <w:t>In recent years, the rate of change in Australia’s export trade landscape has accelerated. Our market access requirements are changing and the global agricultural trade environment is becoming more complex.</w:t>
      </w:r>
    </w:p>
    <w:p w14:paraId="51485BE9" w14:textId="77777777" w:rsidR="00845919" w:rsidRPr="00845919" w:rsidRDefault="00845919" w:rsidP="00845919">
      <w:pPr>
        <w:pStyle w:val="Heading3Body"/>
        <w:rPr>
          <w:rFonts w:asciiTheme="minorHAnsi" w:hAnsiTheme="minorHAnsi" w:cstheme="minorHAnsi"/>
          <w:color w:val="auto"/>
          <w:sz w:val="20"/>
          <w:szCs w:val="22"/>
        </w:rPr>
      </w:pPr>
      <w:r w:rsidRPr="00845919">
        <w:rPr>
          <w:rFonts w:asciiTheme="minorHAnsi" w:hAnsiTheme="minorHAnsi" w:cstheme="minorHAnsi"/>
          <w:color w:val="auto"/>
          <w:sz w:val="20"/>
          <w:szCs w:val="22"/>
        </w:rPr>
        <w:t>Trading partner notifications of new measures and rules (for example, sanitary and phytosanitary, and technical barriers to trade) have grown in number, detail and sophistication.</w:t>
      </w:r>
    </w:p>
    <w:p w14:paraId="5FFACBEA" w14:textId="77777777" w:rsidR="00845919" w:rsidRDefault="00845919" w:rsidP="00845919">
      <w:pPr>
        <w:pStyle w:val="Heading3Body"/>
        <w:rPr>
          <w:rFonts w:asciiTheme="minorHAnsi" w:hAnsiTheme="minorHAnsi" w:cstheme="minorHAnsi"/>
          <w:color w:val="auto"/>
          <w:sz w:val="20"/>
          <w:szCs w:val="22"/>
        </w:rPr>
      </w:pPr>
      <w:r w:rsidRPr="00845919">
        <w:rPr>
          <w:rFonts w:asciiTheme="minorHAnsi" w:hAnsiTheme="minorHAnsi" w:cstheme="minorHAnsi"/>
          <w:color w:val="auto"/>
          <w:sz w:val="20"/>
          <w:szCs w:val="22"/>
        </w:rPr>
        <w:t xml:space="preserve">Countries, especially within our region, are also increasingly alert to plant and animal disease status and freedom, evidenced by very recent events relating to lumpy skin disease </w:t>
      </w:r>
      <w:r w:rsidR="00832E3B">
        <w:rPr>
          <w:rFonts w:asciiTheme="minorHAnsi" w:hAnsiTheme="minorHAnsi" w:cstheme="minorHAnsi"/>
          <w:color w:val="auto"/>
          <w:sz w:val="20"/>
          <w:szCs w:val="22"/>
        </w:rPr>
        <w:t xml:space="preserve">(LSD) </w:t>
      </w:r>
      <w:r w:rsidRPr="00845919">
        <w:rPr>
          <w:rFonts w:asciiTheme="minorHAnsi" w:hAnsiTheme="minorHAnsi" w:cstheme="minorHAnsi"/>
          <w:color w:val="auto"/>
          <w:sz w:val="20"/>
          <w:szCs w:val="22"/>
        </w:rPr>
        <w:t>and foot</w:t>
      </w:r>
      <w:r w:rsidR="00175B05">
        <w:rPr>
          <w:rFonts w:asciiTheme="minorHAnsi" w:hAnsiTheme="minorHAnsi" w:cstheme="minorHAnsi"/>
          <w:color w:val="auto"/>
          <w:sz w:val="20"/>
          <w:szCs w:val="22"/>
        </w:rPr>
        <w:t>-</w:t>
      </w:r>
      <w:r w:rsidRPr="00845919">
        <w:rPr>
          <w:rFonts w:asciiTheme="minorHAnsi" w:hAnsiTheme="minorHAnsi" w:cstheme="minorHAnsi"/>
          <w:color w:val="auto"/>
          <w:sz w:val="20"/>
          <w:szCs w:val="22"/>
        </w:rPr>
        <w:t>and</w:t>
      </w:r>
      <w:r w:rsidR="00175B05">
        <w:rPr>
          <w:rFonts w:asciiTheme="minorHAnsi" w:hAnsiTheme="minorHAnsi" w:cstheme="minorHAnsi"/>
          <w:color w:val="auto"/>
          <w:sz w:val="20"/>
          <w:szCs w:val="22"/>
        </w:rPr>
        <w:t>-</w:t>
      </w:r>
      <w:r w:rsidRPr="00845919">
        <w:rPr>
          <w:rFonts w:asciiTheme="minorHAnsi" w:hAnsiTheme="minorHAnsi" w:cstheme="minorHAnsi"/>
          <w:color w:val="auto"/>
          <w:sz w:val="20"/>
          <w:szCs w:val="22"/>
        </w:rPr>
        <w:t>mouth disease.</w:t>
      </w:r>
    </w:p>
    <w:p w14:paraId="336DBAC8" w14:textId="77777777" w:rsidR="00DC40D5" w:rsidRPr="00E10D64" w:rsidRDefault="00DC40D5" w:rsidP="00845919">
      <w:pPr>
        <w:pStyle w:val="Heading3Body"/>
        <w:rPr>
          <w:rStyle w:val="Strong"/>
          <w:rFonts w:asciiTheme="minorHAnsi" w:hAnsiTheme="minorHAnsi" w:cstheme="minorHAnsi"/>
          <w:b w:val="0"/>
          <w:bCs w:val="0"/>
          <w:color w:val="22372B"/>
        </w:rPr>
      </w:pPr>
      <w:r w:rsidRPr="00E10D64">
        <w:rPr>
          <w:rStyle w:val="Strong"/>
          <w:rFonts w:asciiTheme="minorHAnsi" w:hAnsiTheme="minorHAnsi" w:cstheme="minorHAnsi"/>
          <w:b w:val="0"/>
          <w:bCs w:val="0"/>
          <w:color w:val="22372B"/>
        </w:rPr>
        <w:t xml:space="preserve">What’s </w:t>
      </w:r>
      <w:r w:rsidR="008263A2">
        <w:rPr>
          <w:rStyle w:val="Strong"/>
          <w:rFonts w:asciiTheme="minorHAnsi" w:hAnsiTheme="minorHAnsi" w:cstheme="minorHAnsi"/>
          <w:b w:val="0"/>
          <w:bCs w:val="0"/>
          <w:color w:val="22372B"/>
        </w:rPr>
        <w:t>being funded</w:t>
      </w:r>
    </w:p>
    <w:p w14:paraId="13A35E47" w14:textId="77777777" w:rsidR="00845919" w:rsidRDefault="00845919" w:rsidP="00DC40D5">
      <w:pPr>
        <w:pStyle w:val="HeadingforPackage"/>
        <w:rPr>
          <w:rStyle w:val="Strong"/>
          <w:rFonts w:asciiTheme="minorHAnsi" w:hAnsiTheme="minorHAnsi" w:cstheme="minorHAnsi"/>
          <w:b w:val="0"/>
          <w:bCs w:val="0"/>
          <w:sz w:val="20"/>
          <w:szCs w:val="22"/>
        </w:rPr>
      </w:pPr>
      <w:r w:rsidRPr="00845919">
        <w:rPr>
          <w:rStyle w:val="Strong"/>
          <w:rFonts w:asciiTheme="minorHAnsi" w:hAnsiTheme="minorHAnsi" w:cstheme="minorHAnsi"/>
          <w:b w:val="0"/>
          <w:bCs w:val="0"/>
          <w:sz w:val="20"/>
          <w:szCs w:val="22"/>
        </w:rPr>
        <w:t>The Australian Government is committing $104.3 million to support our agricultural commodity groups navigate these changes, through stronger export and agricultural trade services. It builds on the government</w:t>
      </w:r>
      <w:r w:rsidR="00175B05">
        <w:rPr>
          <w:rStyle w:val="Strong"/>
          <w:rFonts w:asciiTheme="minorHAnsi" w:hAnsiTheme="minorHAnsi" w:cstheme="minorHAnsi"/>
          <w:b w:val="0"/>
          <w:bCs w:val="0"/>
          <w:sz w:val="20"/>
          <w:szCs w:val="22"/>
        </w:rPr>
        <w:t>’</w:t>
      </w:r>
      <w:r w:rsidRPr="00845919">
        <w:rPr>
          <w:rStyle w:val="Strong"/>
          <w:rFonts w:asciiTheme="minorHAnsi" w:hAnsiTheme="minorHAnsi" w:cstheme="minorHAnsi"/>
          <w:b w:val="0"/>
          <w:bCs w:val="0"/>
          <w:sz w:val="20"/>
          <w:szCs w:val="22"/>
        </w:rPr>
        <w:t xml:space="preserve">s continued support in assisting the agriculture sector in their goal to become a $100 billion industry by 2030. </w:t>
      </w:r>
    </w:p>
    <w:p w14:paraId="7D64988A" w14:textId="77777777" w:rsidR="00845919" w:rsidRDefault="00845919" w:rsidP="00845919">
      <w:pPr>
        <w:pStyle w:val="HeadingforPackage"/>
        <w:rPr>
          <w:rStyle w:val="Strong"/>
          <w:rFonts w:asciiTheme="minorHAnsi" w:hAnsiTheme="minorHAnsi" w:cstheme="minorHAnsi"/>
          <w:color w:val="3B3838" w:themeColor="background2" w:themeShade="40"/>
        </w:rPr>
      </w:pPr>
      <w:r>
        <w:rPr>
          <w:rStyle w:val="Strong"/>
          <w:rFonts w:asciiTheme="minorHAnsi" w:hAnsiTheme="minorHAnsi" w:cstheme="minorHAnsi"/>
          <w:color w:val="3B3838" w:themeColor="background2" w:themeShade="40"/>
        </w:rPr>
        <w:t xml:space="preserve">Enabling agriculture exports into the future </w:t>
      </w:r>
    </w:p>
    <w:p w14:paraId="173CE2AB" w14:textId="77777777" w:rsidR="00845919" w:rsidRDefault="00845919" w:rsidP="00F55E14">
      <w:pPr>
        <w:rPr>
          <w:rStyle w:val="Strong"/>
          <w:rFonts w:cstheme="minorHAnsi"/>
          <w:b w:val="0"/>
          <w:bCs w:val="0"/>
        </w:rPr>
      </w:pPr>
      <w:r>
        <w:rPr>
          <w:rStyle w:val="Strong"/>
          <w:rFonts w:cstheme="minorHAnsi"/>
          <w:b w:val="0"/>
          <w:bCs w:val="0"/>
        </w:rPr>
        <w:t>The Australian Government is investing a total of $95.5 million over 3 years to ensure Australia’s regulatory export and trade system remains able to meet the needs of both our exporters and the expectations of our trading partners, while supporting industry to achieve its goals now and into the future.</w:t>
      </w:r>
    </w:p>
    <w:p w14:paraId="15D06967" w14:textId="77777777" w:rsidR="00845919" w:rsidRDefault="00845919" w:rsidP="00F55E14">
      <w:pPr>
        <w:rPr>
          <w:rStyle w:val="Strong"/>
          <w:rFonts w:cstheme="minorHAnsi"/>
          <w:b w:val="0"/>
          <w:bCs w:val="0"/>
        </w:rPr>
      </w:pPr>
      <w:r>
        <w:rPr>
          <w:rStyle w:val="Strong"/>
          <w:rFonts w:cstheme="minorHAnsi"/>
          <w:b w:val="0"/>
          <w:bCs w:val="0"/>
        </w:rPr>
        <w:t xml:space="preserve">This measure consists of </w:t>
      </w:r>
      <w:r w:rsidRPr="00817F7C">
        <w:rPr>
          <w:rStyle w:val="Strong"/>
          <w:rFonts w:cstheme="minorHAnsi"/>
          <w:b w:val="0"/>
          <w:bCs w:val="0"/>
        </w:rPr>
        <w:t>$91.8 million over 2 years</w:t>
      </w:r>
      <w:r>
        <w:rPr>
          <w:rStyle w:val="Strong"/>
          <w:rFonts w:cstheme="minorHAnsi"/>
          <w:b w:val="0"/>
          <w:bCs w:val="0"/>
        </w:rPr>
        <w:t>,</w:t>
      </w:r>
      <w:r w:rsidRPr="00817F7C">
        <w:rPr>
          <w:rStyle w:val="Strong"/>
          <w:rFonts w:cstheme="minorHAnsi"/>
          <w:b w:val="0"/>
          <w:bCs w:val="0"/>
        </w:rPr>
        <w:t xml:space="preserve"> to sustain the delivery of key export trade and regulatory functions</w:t>
      </w:r>
      <w:r>
        <w:rPr>
          <w:rStyle w:val="Strong"/>
          <w:rFonts w:cstheme="minorHAnsi"/>
          <w:b w:val="0"/>
          <w:bCs w:val="0"/>
        </w:rPr>
        <w:t xml:space="preserve">. </w:t>
      </w:r>
      <w:r>
        <w:t>This funding will ensure we are able to service the growing demands of Australian exporters, and continue to fulfil existing export regulatory and legislative obligations and trading partner requirements—all necessary to maintain and grow agricultural market access.</w:t>
      </w:r>
      <w:r>
        <w:rPr>
          <w:rStyle w:val="Strong"/>
          <w:rFonts w:cstheme="minorHAnsi"/>
          <w:b w:val="0"/>
          <w:bCs w:val="0"/>
        </w:rPr>
        <w:t xml:space="preserve"> </w:t>
      </w:r>
    </w:p>
    <w:p w14:paraId="77685F7E" w14:textId="77777777" w:rsidR="00845919" w:rsidRDefault="00845919" w:rsidP="00F55E14">
      <w:pPr>
        <w:rPr>
          <w:rStyle w:val="Strong"/>
          <w:rFonts w:cstheme="minorHAnsi"/>
          <w:b w:val="0"/>
          <w:bCs w:val="0"/>
        </w:rPr>
      </w:pPr>
      <w:r>
        <w:rPr>
          <w:rStyle w:val="Strong"/>
          <w:rFonts w:cstheme="minorHAnsi"/>
          <w:b w:val="0"/>
          <w:bCs w:val="0"/>
        </w:rPr>
        <w:t>It will enable continued responsiveness to a changing trade landscape</w:t>
      </w:r>
      <w:r w:rsidRPr="00817F7C">
        <w:rPr>
          <w:rStyle w:val="Strong"/>
          <w:rFonts w:cstheme="minorHAnsi"/>
          <w:b w:val="0"/>
          <w:bCs w:val="0"/>
        </w:rPr>
        <w:t xml:space="preserve">, reducing the risk of </w:t>
      </w:r>
      <w:r>
        <w:rPr>
          <w:rStyle w:val="Strong"/>
          <w:rFonts w:cstheme="minorHAnsi"/>
          <w:b w:val="0"/>
          <w:bCs w:val="0"/>
        </w:rPr>
        <w:t>market access problems</w:t>
      </w:r>
      <w:r w:rsidRPr="00817F7C">
        <w:rPr>
          <w:rStyle w:val="Strong"/>
          <w:rFonts w:cstheme="minorHAnsi"/>
          <w:b w:val="0"/>
          <w:bCs w:val="0"/>
        </w:rPr>
        <w:t xml:space="preserve"> which have the potential for significant financial impacts on exporters of perishable or seasonal goods. </w:t>
      </w:r>
    </w:p>
    <w:p w14:paraId="7A24651F" w14:textId="77777777" w:rsidR="00845919" w:rsidRDefault="00845919" w:rsidP="00F55E14">
      <w:pPr>
        <w:rPr>
          <w:rStyle w:val="Strong"/>
          <w:rFonts w:cstheme="minorHAnsi"/>
          <w:b w:val="0"/>
          <w:bCs w:val="0"/>
        </w:rPr>
      </w:pPr>
      <w:r>
        <w:rPr>
          <w:rStyle w:val="Strong"/>
          <w:rFonts w:cstheme="minorHAnsi"/>
          <w:b w:val="0"/>
          <w:bCs w:val="0"/>
        </w:rPr>
        <w:lastRenderedPageBreak/>
        <w:t>A further $</w:t>
      </w:r>
      <w:r w:rsidRPr="00A42AE1">
        <w:rPr>
          <w:rStyle w:val="Strong"/>
          <w:rFonts w:cstheme="minorHAnsi"/>
          <w:b w:val="0"/>
          <w:bCs w:val="0"/>
        </w:rPr>
        <w:t>3.7 million over</w:t>
      </w:r>
      <w:r>
        <w:rPr>
          <w:rStyle w:val="Strong"/>
          <w:rFonts w:cstheme="minorHAnsi"/>
          <w:b w:val="0"/>
          <w:bCs w:val="0"/>
        </w:rPr>
        <w:t xml:space="preserve"> 3</w:t>
      </w:r>
      <w:r w:rsidRPr="00A42AE1">
        <w:rPr>
          <w:rStyle w:val="Strong"/>
          <w:rFonts w:cstheme="minorHAnsi"/>
          <w:b w:val="0"/>
          <w:bCs w:val="0"/>
        </w:rPr>
        <w:t xml:space="preserve"> years</w:t>
      </w:r>
      <w:r>
        <w:rPr>
          <w:rStyle w:val="Strong"/>
          <w:rFonts w:cstheme="minorHAnsi"/>
          <w:b w:val="0"/>
          <w:bCs w:val="0"/>
        </w:rPr>
        <w:t xml:space="preserve"> has been provided to enable the development of</w:t>
      </w:r>
      <w:r w:rsidRPr="00A42AE1">
        <w:rPr>
          <w:rStyle w:val="Strong"/>
          <w:rFonts w:cstheme="minorHAnsi"/>
          <w:b w:val="0"/>
          <w:bCs w:val="0"/>
        </w:rPr>
        <w:t xml:space="preserve"> an ongoing sustainable funding model</w:t>
      </w:r>
      <w:r>
        <w:rPr>
          <w:rStyle w:val="Strong"/>
          <w:rFonts w:cstheme="minorHAnsi"/>
          <w:b w:val="0"/>
          <w:bCs w:val="0"/>
        </w:rPr>
        <w:t>. This will ensure the department remains appropriately resourced to carry out its agricultural trade and exports</w:t>
      </w:r>
      <w:r w:rsidRPr="00A42AE1">
        <w:rPr>
          <w:rStyle w:val="Strong"/>
          <w:rFonts w:cstheme="minorHAnsi"/>
          <w:b w:val="0"/>
          <w:bCs w:val="0"/>
        </w:rPr>
        <w:t xml:space="preserve"> functions</w:t>
      </w:r>
      <w:r>
        <w:rPr>
          <w:rStyle w:val="Strong"/>
          <w:rFonts w:cstheme="minorHAnsi"/>
          <w:b w:val="0"/>
          <w:bCs w:val="0"/>
        </w:rPr>
        <w:t xml:space="preserve"> into the future. </w:t>
      </w:r>
    </w:p>
    <w:p w14:paraId="61485C4F" w14:textId="77777777" w:rsidR="00DC40D5" w:rsidRDefault="00845919" w:rsidP="00845919">
      <w:pPr>
        <w:pStyle w:val="BulletPointsBody"/>
        <w:numPr>
          <w:ilvl w:val="0"/>
          <w:numId w:val="0"/>
        </w:numPr>
        <w:rPr>
          <w:rStyle w:val="Strong"/>
          <w:rFonts w:cstheme="minorHAnsi"/>
          <w:color w:val="22372B"/>
          <w:sz w:val="22"/>
          <w:szCs w:val="24"/>
        </w:rPr>
      </w:pPr>
      <w:r w:rsidRPr="00845919">
        <w:rPr>
          <w:rStyle w:val="Strong"/>
          <w:rFonts w:cstheme="minorHAnsi"/>
          <w:color w:val="22372B"/>
          <w:sz w:val="22"/>
          <w:szCs w:val="24"/>
        </w:rPr>
        <w:t>Live cattle trade disruptio</w:t>
      </w:r>
      <w:r w:rsidR="00F55E14">
        <w:rPr>
          <w:rStyle w:val="Strong"/>
          <w:rFonts w:cstheme="minorHAnsi"/>
          <w:color w:val="22372B"/>
          <w:sz w:val="22"/>
          <w:szCs w:val="24"/>
        </w:rPr>
        <w:t>n</w:t>
      </w:r>
    </w:p>
    <w:p w14:paraId="300A1AE4" w14:textId="77777777" w:rsidR="00F55E14" w:rsidRPr="00F55E14" w:rsidRDefault="00F55E14" w:rsidP="00F55E14">
      <w:pPr>
        <w:rPr>
          <w:rStyle w:val="Strong"/>
          <w:rFonts w:cstheme="minorHAnsi"/>
          <w:b w:val="0"/>
          <w:bCs w:val="0"/>
        </w:rPr>
      </w:pPr>
      <w:r w:rsidRPr="00F55E14">
        <w:rPr>
          <w:rStyle w:val="Strong"/>
          <w:rFonts w:cstheme="minorHAnsi"/>
          <w:b w:val="0"/>
          <w:bCs w:val="0"/>
        </w:rPr>
        <w:t xml:space="preserve">A further $8.8 million will be invested over 2 years to support the ongoing </w:t>
      </w:r>
      <w:r w:rsidR="00593B63">
        <w:rPr>
          <w:rStyle w:val="Strong"/>
          <w:rFonts w:cstheme="minorHAnsi"/>
          <w:b w:val="0"/>
          <w:bCs w:val="0"/>
        </w:rPr>
        <w:t xml:space="preserve">trade </w:t>
      </w:r>
      <w:r w:rsidRPr="00F55E14">
        <w:rPr>
          <w:rStyle w:val="Strong"/>
          <w:rFonts w:cstheme="minorHAnsi"/>
          <w:b w:val="0"/>
          <w:bCs w:val="0"/>
        </w:rPr>
        <w:t>of live cattle with Indonesia and Malaysia</w:t>
      </w:r>
      <w:r w:rsidR="00593B63">
        <w:rPr>
          <w:rStyle w:val="Strong"/>
          <w:rFonts w:cstheme="minorHAnsi"/>
          <w:b w:val="0"/>
          <w:bCs w:val="0"/>
        </w:rPr>
        <w:t xml:space="preserve">. </w:t>
      </w:r>
    </w:p>
    <w:p w14:paraId="0EB66EA7" w14:textId="77777777" w:rsidR="008263A2" w:rsidRDefault="008263A2">
      <w:pPr>
        <w:rPr>
          <w:rFonts w:eastAsia="Times New Roman"/>
        </w:rPr>
      </w:pPr>
      <w:r w:rsidRPr="008263A2">
        <w:rPr>
          <w:rStyle w:val="Strong"/>
          <w:rFonts w:cstheme="minorHAnsi"/>
          <w:b w:val="0"/>
          <w:bCs w:val="0"/>
        </w:rPr>
        <w:t>On 8 September 2023, t</w:t>
      </w:r>
      <w:r w:rsidRPr="008263A2">
        <w:rPr>
          <w:rFonts w:eastAsia="Times New Roman"/>
        </w:rPr>
        <w:t>he temporary suspension and restrictions imposed by Indonesian officials on live cattle and buffalo exports from a combined 7 registered establishments across northern Australia w</w:t>
      </w:r>
      <w:r>
        <w:rPr>
          <w:rFonts w:eastAsia="Times New Roman"/>
        </w:rPr>
        <w:t>ere</w:t>
      </w:r>
      <w:r w:rsidRPr="008263A2">
        <w:rPr>
          <w:rFonts w:eastAsia="Times New Roman"/>
        </w:rPr>
        <w:t xml:space="preserve"> lifted after the department negotiated an agreement with the Indonesian Quarantine Authorit</w:t>
      </w:r>
      <w:r>
        <w:rPr>
          <w:rFonts w:eastAsia="Times New Roman"/>
        </w:rPr>
        <w:t>y.</w:t>
      </w:r>
    </w:p>
    <w:p w14:paraId="07BFBDA2" w14:textId="77777777" w:rsidR="008263A2" w:rsidRDefault="008263A2">
      <w:pPr>
        <w:rPr>
          <w:rStyle w:val="Strong"/>
          <w:rFonts w:cstheme="minorHAnsi"/>
          <w:b w:val="0"/>
          <w:bCs w:val="0"/>
        </w:rPr>
      </w:pPr>
      <w:r w:rsidRPr="008263A2">
        <w:rPr>
          <w:rFonts w:eastAsia="Times New Roman"/>
        </w:rPr>
        <w:t xml:space="preserve">Prompt action by the department also saw the temporary suspension lifted by Malaysia. </w:t>
      </w:r>
      <w:r w:rsidRPr="008263A2">
        <w:rPr>
          <w:rStyle w:val="Strong"/>
          <w:rFonts w:cstheme="minorHAnsi"/>
          <w:b w:val="0"/>
          <w:bCs w:val="0"/>
        </w:rPr>
        <w:t xml:space="preserve">Subsequent effort by the department and industry demonstrating that Australia remains free of LSD supported a resumption of trade with additional requirements on cattle exports to Indonesia, </w:t>
      </w:r>
      <w:r w:rsidRPr="008263A2">
        <w:rPr>
          <w:rFonts w:eastAsia="Times New Roman"/>
        </w:rPr>
        <w:t>and the department will continue to engage with stakeholders and provide assurances of our animal health status to trading partners</w:t>
      </w:r>
      <w:r w:rsidRPr="008263A2">
        <w:rPr>
          <w:rStyle w:val="Strong"/>
          <w:rFonts w:cstheme="minorHAnsi"/>
          <w:b w:val="0"/>
          <w:bCs w:val="0"/>
        </w:rPr>
        <w:t>.</w:t>
      </w:r>
    </w:p>
    <w:p w14:paraId="61DAB5D5" w14:textId="77777777" w:rsidR="00F55E14" w:rsidRPr="008263A2" w:rsidRDefault="008263A2">
      <w:pPr>
        <w:rPr>
          <w:rStyle w:val="Strong"/>
          <w:rFonts w:cstheme="minorHAnsi"/>
          <w:b w:val="0"/>
          <w:bCs w:val="0"/>
        </w:rPr>
      </w:pPr>
      <w:r>
        <w:rPr>
          <w:rStyle w:val="Strong"/>
          <w:rFonts w:cstheme="minorHAnsi"/>
          <w:b w:val="0"/>
          <w:bCs w:val="0"/>
        </w:rPr>
        <w:t>T</w:t>
      </w:r>
      <w:r w:rsidR="00593B63" w:rsidRPr="008263A2">
        <w:rPr>
          <w:rStyle w:val="Strong"/>
          <w:rFonts w:cstheme="minorHAnsi"/>
          <w:b w:val="0"/>
          <w:bCs w:val="0"/>
        </w:rPr>
        <w:t xml:space="preserve">here remains work to do in order to mitigate, as much as possible, </w:t>
      </w:r>
      <w:r w:rsidR="00B87F87" w:rsidRPr="008263A2">
        <w:rPr>
          <w:rStyle w:val="Strong"/>
          <w:rFonts w:cstheme="minorHAnsi"/>
          <w:b w:val="0"/>
          <w:bCs w:val="0"/>
        </w:rPr>
        <w:t>suspensions</w:t>
      </w:r>
      <w:r w:rsidR="00593B63" w:rsidRPr="008263A2">
        <w:rPr>
          <w:rStyle w:val="Strong"/>
          <w:rFonts w:cstheme="minorHAnsi"/>
          <w:b w:val="0"/>
          <w:bCs w:val="0"/>
        </w:rPr>
        <w:t xml:space="preserve"> of trade in live cattle from Australia to its export markets, including the development of an appropriate return to Australia protocol. </w:t>
      </w:r>
    </w:p>
    <w:p w14:paraId="1E7E9F3F" w14:textId="77777777" w:rsidR="00DC40D5" w:rsidRPr="00E10D64" w:rsidRDefault="00DC40D5" w:rsidP="00DC40D5">
      <w:pPr>
        <w:pStyle w:val="Heading3Body"/>
        <w:tabs>
          <w:tab w:val="left" w:pos="6390"/>
        </w:tabs>
        <w:rPr>
          <w:rFonts w:asciiTheme="minorHAnsi" w:hAnsiTheme="minorHAnsi" w:cstheme="minorHAnsi"/>
          <w:color w:val="22372B"/>
        </w:rPr>
      </w:pPr>
      <w:r w:rsidRPr="00E10D64">
        <w:rPr>
          <w:rFonts w:asciiTheme="minorHAnsi" w:hAnsiTheme="minorHAnsi" w:cstheme="minorHAnsi"/>
          <w:color w:val="22372B"/>
        </w:rPr>
        <w:t xml:space="preserve">Why this </w:t>
      </w:r>
      <w:r w:rsidR="00A74D80" w:rsidRPr="00E10D64">
        <w:rPr>
          <w:rFonts w:asciiTheme="minorHAnsi" w:hAnsiTheme="minorHAnsi" w:cstheme="minorHAnsi"/>
          <w:color w:val="22372B"/>
        </w:rPr>
        <w:t>is</w:t>
      </w:r>
      <w:r w:rsidR="00A74D80" w:rsidRPr="00E10D64">
        <w:rPr>
          <w:rStyle w:val="Heading3BodyChar"/>
          <w:rFonts w:asciiTheme="minorHAnsi" w:hAnsiTheme="minorHAnsi" w:cstheme="minorHAnsi"/>
          <w:color w:val="22372B"/>
        </w:rPr>
        <w:t xml:space="preserve"> </w:t>
      </w:r>
      <w:r w:rsidRPr="00E10D64">
        <w:rPr>
          <w:rStyle w:val="Heading3BodyChar"/>
          <w:rFonts w:asciiTheme="minorHAnsi" w:hAnsiTheme="minorHAnsi" w:cstheme="minorHAnsi"/>
          <w:color w:val="22372B"/>
        </w:rPr>
        <w:t>important</w:t>
      </w:r>
    </w:p>
    <w:p w14:paraId="7AAFF8D1" w14:textId="77777777" w:rsidR="00F55E14" w:rsidRDefault="00F55E14" w:rsidP="00F55E14">
      <w:pPr>
        <w:pStyle w:val="Heading3Body"/>
        <w:rPr>
          <w:rFonts w:asciiTheme="minorHAnsi" w:hAnsiTheme="minorHAnsi" w:cstheme="minorHAnsi"/>
          <w:color w:val="auto"/>
          <w:sz w:val="20"/>
          <w:szCs w:val="22"/>
        </w:rPr>
      </w:pPr>
      <w:r w:rsidRPr="0047548A">
        <w:rPr>
          <w:rFonts w:asciiTheme="minorHAnsi" w:hAnsiTheme="minorHAnsi" w:cstheme="minorHAnsi"/>
          <w:color w:val="auto"/>
          <w:sz w:val="20"/>
          <w:szCs w:val="22"/>
        </w:rPr>
        <w:t>Australian agriculture, fisheries and forestry is a substantial part of the Australian economy, with exports contributing around $1.6 billion every week (</w:t>
      </w:r>
      <w:r>
        <w:rPr>
          <w:rFonts w:asciiTheme="minorHAnsi" w:hAnsiTheme="minorHAnsi" w:cstheme="minorHAnsi"/>
          <w:color w:val="auto"/>
          <w:sz w:val="20"/>
          <w:szCs w:val="22"/>
        </w:rPr>
        <w:t xml:space="preserve">total </w:t>
      </w:r>
      <w:r w:rsidRPr="0047548A">
        <w:rPr>
          <w:rFonts w:asciiTheme="minorHAnsi" w:hAnsiTheme="minorHAnsi" w:cstheme="minorHAnsi"/>
          <w:color w:val="auto"/>
          <w:sz w:val="20"/>
          <w:szCs w:val="22"/>
        </w:rPr>
        <w:t>$83 billion in 2022–23).</w:t>
      </w:r>
    </w:p>
    <w:p w14:paraId="4BE96E53" w14:textId="77777777" w:rsidR="00F55E14" w:rsidRPr="0047548A" w:rsidRDefault="00F55E14" w:rsidP="00F55E14">
      <w:pPr>
        <w:pStyle w:val="Heading3Body"/>
        <w:rPr>
          <w:rFonts w:asciiTheme="minorHAnsi" w:hAnsiTheme="minorHAnsi" w:cstheme="minorHAnsi"/>
          <w:color w:val="auto"/>
          <w:sz w:val="20"/>
          <w:szCs w:val="22"/>
        </w:rPr>
      </w:pPr>
      <w:r w:rsidRPr="00C625AD">
        <w:rPr>
          <w:rFonts w:asciiTheme="minorHAnsi" w:hAnsiTheme="minorHAnsi" w:cstheme="minorHAnsi"/>
          <w:color w:val="auto"/>
          <w:sz w:val="20"/>
          <w:szCs w:val="22"/>
        </w:rPr>
        <w:t xml:space="preserve">Many communities, especially in regional Australia, are reliant on agricultural trade and exports. Australia exports more than 70% of its agricultural production, </w:t>
      </w:r>
      <w:r>
        <w:rPr>
          <w:rFonts w:asciiTheme="minorHAnsi" w:hAnsiTheme="minorHAnsi" w:cstheme="minorHAnsi"/>
          <w:color w:val="auto"/>
          <w:sz w:val="20"/>
          <w:szCs w:val="22"/>
        </w:rPr>
        <w:t>while</w:t>
      </w:r>
      <w:r w:rsidRPr="00C625AD">
        <w:rPr>
          <w:rFonts w:asciiTheme="minorHAnsi" w:hAnsiTheme="minorHAnsi" w:cstheme="minorHAnsi"/>
          <w:color w:val="auto"/>
          <w:sz w:val="20"/>
          <w:szCs w:val="22"/>
        </w:rPr>
        <w:t xml:space="preserve"> 4 out of 5 jobs in agriculture are in rural and regional Australia. More than 50% of jobs in agriculture, fisheries and forestry are linked to an international trade activity (ABARES, 2019).</w:t>
      </w:r>
    </w:p>
    <w:p w14:paraId="553A3E7E" w14:textId="77777777" w:rsidR="00F55E14" w:rsidRDefault="00F55E14" w:rsidP="00F55E14">
      <w:pPr>
        <w:pStyle w:val="Heading3Body"/>
        <w:rPr>
          <w:rFonts w:asciiTheme="minorHAnsi" w:hAnsiTheme="minorHAnsi" w:cstheme="minorHAnsi"/>
          <w:color w:val="auto"/>
          <w:sz w:val="20"/>
          <w:szCs w:val="22"/>
        </w:rPr>
      </w:pPr>
      <w:r>
        <w:rPr>
          <w:rFonts w:asciiTheme="minorHAnsi" w:hAnsiTheme="minorHAnsi" w:cstheme="minorHAnsi"/>
          <w:color w:val="auto"/>
          <w:sz w:val="20"/>
          <w:szCs w:val="22"/>
        </w:rPr>
        <w:t xml:space="preserve">This investment </w:t>
      </w:r>
      <w:r w:rsidRPr="00C625AD">
        <w:rPr>
          <w:rFonts w:asciiTheme="minorHAnsi" w:hAnsiTheme="minorHAnsi" w:cstheme="minorHAnsi"/>
          <w:color w:val="auto"/>
          <w:sz w:val="20"/>
          <w:szCs w:val="22"/>
        </w:rPr>
        <w:t>maintains</w:t>
      </w:r>
      <w:r>
        <w:rPr>
          <w:rFonts w:asciiTheme="minorHAnsi" w:hAnsiTheme="minorHAnsi" w:cstheme="minorHAnsi"/>
          <w:color w:val="auto"/>
          <w:sz w:val="20"/>
          <w:szCs w:val="22"/>
        </w:rPr>
        <w:t xml:space="preserve"> and builds on</w:t>
      </w:r>
      <w:r w:rsidRPr="00C625AD">
        <w:rPr>
          <w:rFonts w:asciiTheme="minorHAnsi" w:hAnsiTheme="minorHAnsi" w:cstheme="minorHAnsi"/>
          <w:color w:val="auto"/>
          <w:sz w:val="20"/>
          <w:szCs w:val="22"/>
        </w:rPr>
        <w:t xml:space="preserve"> existing and potential market access, our international reputation, and our ability to negotiate and influence (bilaterally and multilaterally) for favourable conditions for our agricultural industries</w:t>
      </w:r>
      <w:r>
        <w:rPr>
          <w:rFonts w:asciiTheme="minorHAnsi" w:hAnsiTheme="minorHAnsi" w:cstheme="minorHAnsi"/>
          <w:color w:val="auto"/>
          <w:sz w:val="20"/>
          <w:szCs w:val="22"/>
        </w:rPr>
        <w:t>.</w:t>
      </w:r>
    </w:p>
    <w:p w14:paraId="367C4788" w14:textId="77777777" w:rsidR="00F55E14" w:rsidRDefault="00F55E14" w:rsidP="00F55E14">
      <w:pPr>
        <w:pStyle w:val="Heading3Body"/>
        <w:rPr>
          <w:rFonts w:asciiTheme="minorHAnsi" w:hAnsiTheme="minorHAnsi" w:cstheme="minorHAnsi"/>
          <w:color w:val="auto"/>
          <w:sz w:val="20"/>
          <w:szCs w:val="22"/>
        </w:rPr>
      </w:pPr>
      <w:r>
        <w:rPr>
          <w:rFonts w:asciiTheme="minorHAnsi" w:hAnsiTheme="minorHAnsi" w:cstheme="minorHAnsi"/>
          <w:color w:val="auto"/>
          <w:sz w:val="20"/>
          <w:szCs w:val="22"/>
        </w:rPr>
        <w:t>It</w:t>
      </w:r>
      <w:r w:rsidRPr="00C625AD">
        <w:rPr>
          <w:rFonts w:asciiTheme="minorHAnsi" w:hAnsiTheme="minorHAnsi" w:cstheme="minorHAnsi"/>
          <w:color w:val="auto"/>
          <w:sz w:val="20"/>
          <w:szCs w:val="22"/>
        </w:rPr>
        <w:t xml:space="preserve"> protect</w:t>
      </w:r>
      <w:r>
        <w:rPr>
          <w:rFonts w:asciiTheme="minorHAnsi" w:hAnsiTheme="minorHAnsi" w:cstheme="minorHAnsi"/>
          <w:color w:val="auto"/>
          <w:sz w:val="20"/>
          <w:szCs w:val="22"/>
        </w:rPr>
        <w:t>s</w:t>
      </w:r>
      <w:r w:rsidRPr="00C625AD">
        <w:rPr>
          <w:rFonts w:asciiTheme="minorHAnsi" w:hAnsiTheme="minorHAnsi" w:cstheme="minorHAnsi"/>
          <w:color w:val="auto"/>
          <w:sz w:val="20"/>
          <w:szCs w:val="22"/>
        </w:rPr>
        <w:t xml:space="preserve"> employment in remote, regional and peri-urban areas, by ensuring export-registered establishments can continue to operate and/or maintain capacity because the regulatory and market access work required here in Australia by the department is adequately funded</w:t>
      </w:r>
      <w:r>
        <w:rPr>
          <w:rFonts w:asciiTheme="minorHAnsi" w:hAnsiTheme="minorHAnsi" w:cstheme="minorHAnsi"/>
          <w:color w:val="auto"/>
          <w:sz w:val="20"/>
          <w:szCs w:val="22"/>
        </w:rPr>
        <w:t>.</w:t>
      </w:r>
    </w:p>
    <w:p w14:paraId="58D10B7D" w14:textId="77777777" w:rsidR="00825DF8" w:rsidRPr="009F5888" w:rsidRDefault="00825DF8" w:rsidP="00825DF8">
      <w:pPr>
        <w:pStyle w:val="Heading3Body"/>
        <w:rPr>
          <w:rFonts w:asciiTheme="minorHAnsi" w:hAnsiTheme="minorHAnsi" w:cstheme="minorHAnsi"/>
          <w:color w:val="22372B"/>
        </w:rPr>
      </w:pPr>
      <w:r w:rsidRPr="009F5888">
        <w:rPr>
          <w:rFonts w:asciiTheme="minorHAnsi" w:hAnsiTheme="minorHAnsi" w:cstheme="minorHAnsi"/>
          <w:color w:val="22372B"/>
        </w:rPr>
        <w:t xml:space="preserve">How much this </w:t>
      </w:r>
      <w:r w:rsidR="00A74D80" w:rsidRPr="009F5888">
        <w:rPr>
          <w:rFonts w:asciiTheme="minorHAnsi" w:hAnsiTheme="minorHAnsi" w:cstheme="minorHAnsi"/>
          <w:color w:val="22372B"/>
        </w:rPr>
        <w:t xml:space="preserve">will </w:t>
      </w:r>
      <w:r w:rsidRPr="009F5888">
        <w:rPr>
          <w:rFonts w:asciiTheme="minorHAnsi" w:hAnsiTheme="minorHAnsi" w:cstheme="minorHAnsi"/>
          <w:color w:val="22372B"/>
        </w:rPr>
        <w:t>cost</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506"/>
        <w:gridCol w:w="902"/>
        <w:gridCol w:w="902"/>
        <w:gridCol w:w="902"/>
        <w:gridCol w:w="902"/>
        <w:gridCol w:w="902"/>
      </w:tblGrid>
      <w:tr w:rsidR="00825DF8" w:rsidRPr="00E10D64" w14:paraId="67650A98" w14:textId="77777777" w:rsidTr="009A1568">
        <w:tc>
          <w:tcPr>
            <w:tcW w:w="4506" w:type="dxa"/>
            <w:shd w:val="clear" w:color="auto" w:fill="4F242F"/>
          </w:tcPr>
          <w:p w14:paraId="66B2A781" w14:textId="77777777" w:rsidR="00825DF8" w:rsidRPr="00E10D64" w:rsidRDefault="00825DF8" w:rsidP="00FA4BCF">
            <w:pPr>
              <w:spacing w:before="60" w:after="60"/>
              <w:rPr>
                <w:rFonts w:cstheme="minorHAnsi"/>
                <w:b/>
                <w:bCs/>
                <w:color w:val="FFFFFF" w:themeColor="background1"/>
              </w:rPr>
            </w:pPr>
          </w:p>
        </w:tc>
        <w:tc>
          <w:tcPr>
            <w:tcW w:w="902" w:type="dxa"/>
            <w:shd w:val="clear" w:color="auto" w:fill="4F242F"/>
          </w:tcPr>
          <w:p w14:paraId="6ED0EBAF" w14:textId="77777777" w:rsidR="00825DF8" w:rsidRPr="00E10D64" w:rsidRDefault="00825DF8" w:rsidP="00FA4BCF">
            <w:pPr>
              <w:spacing w:before="60" w:after="60"/>
              <w:jc w:val="right"/>
              <w:rPr>
                <w:rFonts w:cstheme="minorHAnsi"/>
                <w:b/>
                <w:bCs/>
                <w:color w:val="FFFFFF" w:themeColor="background1"/>
              </w:rPr>
            </w:pPr>
            <w:r w:rsidRPr="00E10D64">
              <w:rPr>
                <w:rFonts w:cstheme="minorHAnsi"/>
                <w:b/>
                <w:bCs/>
                <w:color w:val="FFFFFF" w:themeColor="background1"/>
              </w:rPr>
              <w:t>202</w:t>
            </w:r>
            <w:r w:rsidR="009B7723">
              <w:rPr>
                <w:rFonts w:cstheme="minorHAnsi"/>
                <w:b/>
                <w:bCs/>
                <w:color w:val="FFFFFF" w:themeColor="background1"/>
              </w:rPr>
              <w:t>3</w:t>
            </w:r>
            <w:r w:rsidRPr="00E10D64">
              <w:rPr>
                <w:rFonts w:cstheme="minorHAnsi"/>
                <w:b/>
                <w:bCs/>
                <w:color w:val="FFFFFF" w:themeColor="background1"/>
              </w:rPr>
              <w:t>-2</w:t>
            </w:r>
            <w:r w:rsidR="009B7723">
              <w:rPr>
                <w:rFonts w:cstheme="minorHAnsi"/>
                <w:b/>
                <w:bCs/>
                <w:color w:val="FFFFFF" w:themeColor="background1"/>
              </w:rPr>
              <w:t>4</w:t>
            </w:r>
            <w:r w:rsidRPr="00E10D64">
              <w:rPr>
                <w:rFonts w:cstheme="minorHAnsi"/>
                <w:b/>
                <w:bCs/>
                <w:color w:val="FFFFFF" w:themeColor="background1"/>
              </w:rPr>
              <w:br/>
              <w:t>$</w:t>
            </w:r>
            <w:r w:rsidR="00F55E14">
              <w:rPr>
                <w:rFonts w:cstheme="minorHAnsi"/>
                <w:b/>
                <w:bCs/>
                <w:color w:val="FFFFFF" w:themeColor="background1"/>
              </w:rPr>
              <w:t>m</w:t>
            </w:r>
          </w:p>
        </w:tc>
        <w:tc>
          <w:tcPr>
            <w:tcW w:w="902" w:type="dxa"/>
            <w:shd w:val="clear" w:color="auto" w:fill="4F242F"/>
          </w:tcPr>
          <w:p w14:paraId="5FEE8106" w14:textId="77777777" w:rsidR="00825DF8" w:rsidRPr="00E10D64" w:rsidRDefault="00825DF8" w:rsidP="00FA4BCF">
            <w:pPr>
              <w:spacing w:before="60" w:after="60"/>
              <w:jc w:val="right"/>
              <w:rPr>
                <w:rFonts w:cstheme="minorHAnsi"/>
                <w:b/>
                <w:bCs/>
                <w:color w:val="FFFFFF" w:themeColor="background1"/>
              </w:rPr>
            </w:pPr>
            <w:r w:rsidRPr="00E10D64">
              <w:rPr>
                <w:rFonts w:cstheme="minorHAnsi"/>
                <w:b/>
                <w:bCs/>
                <w:color w:val="FFFFFF" w:themeColor="background1"/>
              </w:rPr>
              <w:t>202</w:t>
            </w:r>
            <w:r w:rsidR="009B7723">
              <w:rPr>
                <w:rFonts w:cstheme="minorHAnsi"/>
                <w:b/>
                <w:bCs/>
                <w:color w:val="FFFFFF" w:themeColor="background1"/>
              </w:rPr>
              <w:t>4</w:t>
            </w:r>
            <w:r w:rsidRPr="00E10D64">
              <w:rPr>
                <w:rFonts w:cstheme="minorHAnsi"/>
                <w:b/>
                <w:bCs/>
                <w:color w:val="FFFFFF" w:themeColor="background1"/>
              </w:rPr>
              <w:t>-2</w:t>
            </w:r>
            <w:r w:rsidR="009B7723">
              <w:rPr>
                <w:rFonts w:cstheme="minorHAnsi"/>
                <w:b/>
                <w:bCs/>
                <w:color w:val="FFFFFF" w:themeColor="background1"/>
              </w:rPr>
              <w:t>5</w:t>
            </w:r>
            <w:r w:rsidRPr="00E10D64">
              <w:rPr>
                <w:rFonts w:cstheme="minorHAnsi"/>
                <w:b/>
                <w:bCs/>
                <w:color w:val="FFFFFF" w:themeColor="background1"/>
              </w:rPr>
              <w:br/>
              <w:t>$</w:t>
            </w:r>
            <w:r w:rsidR="00F55E14">
              <w:rPr>
                <w:rFonts w:cstheme="minorHAnsi"/>
                <w:b/>
                <w:bCs/>
                <w:color w:val="FFFFFF" w:themeColor="background1"/>
              </w:rPr>
              <w:t>m</w:t>
            </w:r>
          </w:p>
        </w:tc>
        <w:tc>
          <w:tcPr>
            <w:tcW w:w="902" w:type="dxa"/>
            <w:shd w:val="clear" w:color="auto" w:fill="4F242F"/>
          </w:tcPr>
          <w:p w14:paraId="5BD8A51C" w14:textId="77777777" w:rsidR="00825DF8" w:rsidRPr="00E10D64" w:rsidRDefault="00825DF8" w:rsidP="00FA4BCF">
            <w:pPr>
              <w:spacing w:before="60" w:after="60"/>
              <w:jc w:val="right"/>
              <w:rPr>
                <w:rFonts w:cstheme="minorHAnsi"/>
                <w:b/>
                <w:bCs/>
                <w:color w:val="FFFFFF" w:themeColor="background1"/>
              </w:rPr>
            </w:pPr>
            <w:r w:rsidRPr="00E10D64">
              <w:rPr>
                <w:rFonts w:cstheme="minorHAnsi"/>
                <w:b/>
                <w:bCs/>
                <w:color w:val="FFFFFF" w:themeColor="background1"/>
              </w:rPr>
              <w:t>202</w:t>
            </w:r>
            <w:r w:rsidR="009B7723">
              <w:rPr>
                <w:rFonts w:cstheme="minorHAnsi"/>
                <w:b/>
                <w:bCs/>
                <w:color w:val="FFFFFF" w:themeColor="background1"/>
              </w:rPr>
              <w:t>5</w:t>
            </w:r>
            <w:r w:rsidRPr="00E10D64">
              <w:rPr>
                <w:rFonts w:cstheme="minorHAnsi"/>
                <w:b/>
                <w:bCs/>
                <w:color w:val="FFFFFF" w:themeColor="background1"/>
              </w:rPr>
              <w:t>-2</w:t>
            </w:r>
            <w:r w:rsidR="009B7723">
              <w:rPr>
                <w:rFonts w:cstheme="minorHAnsi"/>
                <w:b/>
                <w:bCs/>
                <w:color w:val="FFFFFF" w:themeColor="background1"/>
              </w:rPr>
              <w:t>6</w:t>
            </w:r>
            <w:r w:rsidRPr="00E10D64">
              <w:rPr>
                <w:rFonts w:cstheme="minorHAnsi"/>
                <w:b/>
                <w:bCs/>
                <w:color w:val="FFFFFF" w:themeColor="background1"/>
              </w:rPr>
              <w:br/>
              <w:t>$</w:t>
            </w:r>
            <w:r w:rsidR="00F55E14">
              <w:rPr>
                <w:rFonts w:cstheme="minorHAnsi"/>
                <w:b/>
                <w:bCs/>
                <w:color w:val="FFFFFF" w:themeColor="background1"/>
              </w:rPr>
              <w:t>m</w:t>
            </w:r>
          </w:p>
        </w:tc>
        <w:tc>
          <w:tcPr>
            <w:tcW w:w="902" w:type="dxa"/>
            <w:shd w:val="clear" w:color="auto" w:fill="4F242F"/>
          </w:tcPr>
          <w:p w14:paraId="21430C86" w14:textId="77777777" w:rsidR="00825DF8" w:rsidRPr="00E10D64" w:rsidRDefault="00825DF8" w:rsidP="00FA4BCF">
            <w:pPr>
              <w:spacing w:before="60" w:after="60"/>
              <w:jc w:val="right"/>
              <w:rPr>
                <w:rFonts w:cstheme="minorHAnsi"/>
                <w:b/>
                <w:bCs/>
                <w:color w:val="FFFFFF" w:themeColor="background1"/>
              </w:rPr>
            </w:pPr>
            <w:r w:rsidRPr="00E10D64">
              <w:rPr>
                <w:rFonts w:cstheme="minorHAnsi"/>
                <w:b/>
                <w:bCs/>
                <w:color w:val="FFFFFF" w:themeColor="background1"/>
              </w:rPr>
              <w:t>202</w:t>
            </w:r>
            <w:r w:rsidR="009B7723">
              <w:rPr>
                <w:rFonts w:cstheme="minorHAnsi"/>
                <w:b/>
                <w:bCs/>
                <w:color w:val="FFFFFF" w:themeColor="background1"/>
              </w:rPr>
              <w:t>6</w:t>
            </w:r>
            <w:r w:rsidRPr="00E10D64">
              <w:rPr>
                <w:rFonts w:cstheme="minorHAnsi"/>
                <w:b/>
                <w:bCs/>
                <w:color w:val="FFFFFF" w:themeColor="background1"/>
              </w:rPr>
              <w:t>-2</w:t>
            </w:r>
            <w:r w:rsidR="009B7723">
              <w:rPr>
                <w:rFonts w:cstheme="minorHAnsi"/>
                <w:b/>
                <w:bCs/>
                <w:color w:val="FFFFFF" w:themeColor="background1"/>
              </w:rPr>
              <w:t>7</w:t>
            </w:r>
            <w:r w:rsidRPr="00E10D64">
              <w:rPr>
                <w:rFonts w:cstheme="minorHAnsi"/>
                <w:b/>
                <w:bCs/>
                <w:color w:val="FFFFFF" w:themeColor="background1"/>
              </w:rPr>
              <w:br/>
              <w:t>$</w:t>
            </w:r>
            <w:r w:rsidR="00F55E14">
              <w:rPr>
                <w:rFonts w:cstheme="minorHAnsi"/>
                <w:b/>
                <w:bCs/>
                <w:color w:val="FFFFFF" w:themeColor="background1"/>
              </w:rPr>
              <w:t>m</w:t>
            </w:r>
          </w:p>
        </w:tc>
        <w:tc>
          <w:tcPr>
            <w:tcW w:w="902" w:type="dxa"/>
            <w:shd w:val="clear" w:color="auto" w:fill="4F242F"/>
          </w:tcPr>
          <w:p w14:paraId="244432FE" w14:textId="77777777" w:rsidR="00825DF8" w:rsidRPr="00E10D64" w:rsidRDefault="00825DF8" w:rsidP="00FA4BCF">
            <w:pPr>
              <w:spacing w:before="60" w:after="60"/>
              <w:jc w:val="right"/>
              <w:rPr>
                <w:rFonts w:cstheme="minorHAnsi"/>
                <w:b/>
                <w:bCs/>
                <w:color w:val="FFFFFF" w:themeColor="background1"/>
              </w:rPr>
            </w:pPr>
            <w:r w:rsidRPr="00E10D64">
              <w:rPr>
                <w:rFonts w:cstheme="minorHAnsi"/>
                <w:b/>
                <w:bCs/>
                <w:color w:val="FFFFFF" w:themeColor="background1"/>
              </w:rPr>
              <w:t>TOTAL</w:t>
            </w:r>
            <w:r w:rsidRPr="00E10D64">
              <w:rPr>
                <w:rFonts w:cstheme="minorHAnsi"/>
                <w:b/>
                <w:bCs/>
                <w:color w:val="FFFFFF" w:themeColor="background1"/>
              </w:rPr>
              <w:br/>
              <w:t>$</w:t>
            </w:r>
            <w:r w:rsidR="00F55E14">
              <w:rPr>
                <w:rFonts w:cstheme="minorHAnsi"/>
                <w:b/>
                <w:bCs/>
                <w:color w:val="FFFFFF" w:themeColor="background1"/>
              </w:rPr>
              <w:t>m</w:t>
            </w:r>
          </w:p>
        </w:tc>
      </w:tr>
      <w:tr w:rsidR="00825DF8" w:rsidRPr="00E10D64" w14:paraId="3B99FA0F" w14:textId="77777777" w:rsidTr="00FA4BCF">
        <w:tc>
          <w:tcPr>
            <w:tcW w:w="4506" w:type="dxa"/>
          </w:tcPr>
          <w:p w14:paraId="2A545EA2" w14:textId="77777777" w:rsidR="00825DF8" w:rsidRPr="009F5888" w:rsidRDefault="00F55E14" w:rsidP="00FA4BCF">
            <w:pPr>
              <w:spacing w:before="60" w:after="60"/>
              <w:rPr>
                <w:rFonts w:cstheme="minorHAnsi"/>
                <w:b/>
                <w:bCs/>
                <w:color w:val="22372B"/>
                <w:sz w:val="22"/>
                <w:szCs w:val="24"/>
              </w:rPr>
            </w:pPr>
            <w:r>
              <w:rPr>
                <w:rFonts w:cstheme="minorHAnsi"/>
                <w:b/>
                <w:bCs/>
                <w:color w:val="3B3838" w:themeColor="background2" w:themeShade="40"/>
                <w:sz w:val="22"/>
                <w:szCs w:val="24"/>
              </w:rPr>
              <w:t>Facilitating agricultural exports</w:t>
            </w:r>
          </w:p>
        </w:tc>
        <w:tc>
          <w:tcPr>
            <w:tcW w:w="902" w:type="dxa"/>
          </w:tcPr>
          <w:p w14:paraId="01BF3889" w14:textId="77777777" w:rsidR="00825DF8" w:rsidRPr="00E10D64" w:rsidRDefault="00825DF8" w:rsidP="00FA4BCF">
            <w:pPr>
              <w:spacing w:before="60" w:after="60"/>
              <w:jc w:val="right"/>
              <w:rPr>
                <w:rFonts w:cstheme="minorHAnsi"/>
              </w:rPr>
            </w:pPr>
          </w:p>
        </w:tc>
        <w:tc>
          <w:tcPr>
            <w:tcW w:w="902" w:type="dxa"/>
          </w:tcPr>
          <w:p w14:paraId="1FE87E6B" w14:textId="77777777" w:rsidR="00825DF8" w:rsidRPr="00E10D64" w:rsidRDefault="00825DF8" w:rsidP="00FA4BCF">
            <w:pPr>
              <w:spacing w:before="60" w:after="60"/>
              <w:jc w:val="right"/>
              <w:rPr>
                <w:rFonts w:cstheme="minorHAnsi"/>
              </w:rPr>
            </w:pPr>
          </w:p>
        </w:tc>
        <w:tc>
          <w:tcPr>
            <w:tcW w:w="902" w:type="dxa"/>
          </w:tcPr>
          <w:p w14:paraId="35468D84" w14:textId="77777777" w:rsidR="00825DF8" w:rsidRPr="00E10D64" w:rsidRDefault="00825DF8" w:rsidP="00FA4BCF">
            <w:pPr>
              <w:spacing w:before="60" w:after="60"/>
              <w:jc w:val="right"/>
              <w:rPr>
                <w:rFonts w:cstheme="minorHAnsi"/>
              </w:rPr>
            </w:pPr>
          </w:p>
        </w:tc>
        <w:tc>
          <w:tcPr>
            <w:tcW w:w="902" w:type="dxa"/>
          </w:tcPr>
          <w:p w14:paraId="6EAFC5BC" w14:textId="77777777" w:rsidR="00825DF8" w:rsidRPr="00E10D64" w:rsidRDefault="00825DF8" w:rsidP="00FA4BCF">
            <w:pPr>
              <w:spacing w:before="60" w:after="60"/>
              <w:jc w:val="right"/>
              <w:rPr>
                <w:rFonts w:cstheme="minorHAnsi"/>
              </w:rPr>
            </w:pPr>
          </w:p>
        </w:tc>
        <w:tc>
          <w:tcPr>
            <w:tcW w:w="902" w:type="dxa"/>
          </w:tcPr>
          <w:p w14:paraId="6841B3C2" w14:textId="77777777" w:rsidR="00825DF8" w:rsidRPr="00E10D64" w:rsidRDefault="00825DF8" w:rsidP="00FA4BCF">
            <w:pPr>
              <w:spacing w:before="60" w:after="60"/>
              <w:jc w:val="right"/>
              <w:rPr>
                <w:rFonts w:cstheme="minorHAnsi"/>
              </w:rPr>
            </w:pPr>
          </w:p>
        </w:tc>
      </w:tr>
      <w:tr w:rsidR="00F55E14" w:rsidRPr="00E10D64" w14:paraId="44A9ED34" w14:textId="77777777" w:rsidTr="00FA4BCF">
        <w:tc>
          <w:tcPr>
            <w:tcW w:w="4506" w:type="dxa"/>
          </w:tcPr>
          <w:p w14:paraId="1D1AF076" w14:textId="77777777" w:rsidR="00F55E14" w:rsidRPr="00E10D64" w:rsidRDefault="00F55E14" w:rsidP="00F55E14">
            <w:pPr>
              <w:spacing w:before="60" w:after="60"/>
              <w:rPr>
                <w:rFonts w:cstheme="minorHAnsi"/>
              </w:rPr>
            </w:pPr>
            <w:r>
              <w:rPr>
                <w:rFonts w:cstheme="minorHAnsi"/>
                <w:color w:val="3B3838" w:themeColor="background2" w:themeShade="40"/>
              </w:rPr>
              <w:t>Enabling a</w:t>
            </w:r>
            <w:r>
              <w:rPr>
                <w:color w:val="3B3838" w:themeColor="background2" w:themeShade="40"/>
              </w:rPr>
              <w:t xml:space="preserve">griculture </w:t>
            </w:r>
            <w:r>
              <w:rPr>
                <w:rFonts w:cstheme="minorHAnsi"/>
                <w:color w:val="3B3838" w:themeColor="background2" w:themeShade="40"/>
              </w:rPr>
              <w:t>exports</w:t>
            </w:r>
            <w:r w:rsidRPr="003175BA">
              <w:rPr>
                <w:rFonts w:cstheme="minorHAnsi"/>
                <w:color w:val="3B3838" w:themeColor="background2" w:themeShade="40"/>
              </w:rPr>
              <w:t xml:space="preserve"> </w:t>
            </w:r>
            <w:r>
              <w:rPr>
                <w:rFonts w:cstheme="minorHAnsi"/>
                <w:color w:val="3B3838" w:themeColor="background2" w:themeShade="40"/>
              </w:rPr>
              <w:t>i</w:t>
            </w:r>
            <w:r>
              <w:rPr>
                <w:color w:val="3B3838" w:themeColor="background2" w:themeShade="40"/>
              </w:rPr>
              <w:t>nto the future</w:t>
            </w:r>
          </w:p>
        </w:tc>
        <w:tc>
          <w:tcPr>
            <w:tcW w:w="902" w:type="dxa"/>
          </w:tcPr>
          <w:p w14:paraId="2D879EA2" w14:textId="77777777" w:rsidR="00F55E14" w:rsidRPr="00AC0F69" w:rsidRDefault="00F55E14" w:rsidP="00F55E14">
            <w:pPr>
              <w:spacing w:before="60" w:after="60"/>
              <w:jc w:val="right"/>
              <w:rPr>
                <w:rFonts w:cstheme="minorHAnsi"/>
              </w:rPr>
            </w:pPr>
            <w:r w:rsidRPr="00AC0F69">
              <w:rPr>
                <w:rFonts w:cstheme="minorHAnsi"/>
                <w:color w:val="3B3838" w:themeColor="background2" w:themeShade="40"/>
              </w:rPr>
              <w:t>47.848</w:t>
            </w:r>
          </w:p>
        </w:tc>
        <w:tc>
          <w:tcPr>
            <w:tcW w:w="902" w:type="dxa"/>
          </w:tcPr>
          <w:p w14:paraId="46DD766E" w14:textId="77777777" w:rsidR="00F55E14" w:rsidRPr="00AC0F69" w:rsidRDefault="00F55E14" w:rsidP="00F55E14">
            <w:pPr>
              <w:spacing w:before="60" w:after="60"/>
              <w:jc w:val="right"/>
              <w:rPr>
                <w:rFonts w:cstheme="minorHAnsi"/>
              </w:rPr>
            </w:pPr>
            <w:r w:rsidRPr="00AC0F69">
              <w:rPr>
                <w:rFonts w:cstheme="minorHAnsi"/>
                <w:color w:val="3B3838" w:themeColor="background2" w:themeShade="40"/>
              </w:rPr>
              <w:t>47.050</w:t>
            </w:r>
          </w:p>
        </w:tc>
        <w:tc>
          <w:tcPr>
            <w:tcW w:w="902" w:type="dxa"/>
          </w:tcPr>
          <w:p w14:paraId="39154209" w14:textId="77777777" w:rsidR="00F55E14" w:rsidRPr="00AC0F69" w:rsidRDefault="00F55E14" w:rsidP="00F55E14">
            <w:pPr>
              <w:spacing w:before="60" w:after="60"/>
              <w:jc w:val="right"/>
              <w:rPr>
                <w:rFonts w:cstheme="minorHAnsi"/>
              </w:rPr>
            </w:pPr>
            <w:r w:rsidRPr="00AC0F69">
              <w:rPr>
                <w:rFonts w:cstheme="minorHAnsi"/>
                <w:color w:val="3B3838" w:themeColor="background2" w:themeShade="40"/>
              </w:rPr>
              <w:t>0.628</w:t>
            </w:r>
          </w:p>
        </w:tc>
        <w:tc>
          <w:tcPr>
            <w:tcW w:w="902" w:type="dxa"/>
          </w:tcPr>
          <w:p w14:paraId="7F933892" w14:textId="77777777" w:rsidR="00F55E14" w:rsidRPr="00AC0F69" w:rsidRDefault="00F55E14" w:rsidP="00F55E14">
            <w:pPr>
              <w:spacing w:before="60" w:after="60"/>
              <w:jc w:val="right"/>
              <w:rPr>
                <w:rFonts w:cstheme="minorHAnsi"/>
              </w:rPr>
            </w:pPr>
            <w:r w:rsidRPr="00AC0F69">
              <w:rPr>
                <w:rFonts w:cstheme="minorHAnsi"/>
                <w:color w:val="3B3838" w:themeColor="background2" w:themeShade="40"/>
              </w:rPr>
              <w:t>-</w:t>
            </w:r>
          </w:p>
        </w:tc>
        <w:tc>
          <w:tcPr>
            <w:tcW w:w="902" w:type="dxa"/>
          </w:tcPr>
          <w:p w14:paraId="4DEE290E" w14:textId="77777777" w:rsidR="00F55E14" w:rsidRPr="00AC0F69" w:rsidRDefault="00F55E14" w:rsidP="00F55E14">
            <w:pPr>
              <w:spacing w:before="60" w:after="60"/>
              <w:jc w:val="right"/>
              <w:rPr>
                <w:rFonts w:cstheme="minorHAnsi"/>
              </w:rPr>
            </w:pPr>
            <w:r w:rsidRPr="00AC0F69">
              <w:rPr>
                <w:rFonts w:cstheme="minorHAnsi"/>
                <w:color w:val="3B3838" w:themeColor="background2" w:themeShade="40"/>
              </w:rPr>
              <w:t>95.526</w:t>
            </w:r>
          </w:p>
        </w:tc>
      </w:tr>
      <w:tr w:rsidR="00F55E14" w:rsidRPr="00E10D64" w14:paraId="1664DD03" w14:textId="77777777" w:rsidTr="00FA4BCF">
        <w:tc>
          <w:tcPr>
            <w:tcW w:w="4506" w:type="dxa"/>
            <w:tcBorders>
              <w:bottom w:val="nil"/>
            </w:tcBorders>
          </w:tcPr>
          <w:p w14:paraId="45FDCC0A" w14:textId="77777777" w:rsidR="00F55E14" w:rsidRPr="00E10D64" w:rsidRDefault="00F55E14" w:rsidP="00F55E14">
            <w:pPr>
              <w:spacing w:before="60" w:after="60"/>
              <w:rPr>
                <w:rFonts w:cstheme="minorHAnsi"/>
              </w:rPr>
            </w:pPr>
            <w:r>
              <w:rPr>
                <w:rFonts w:cstheme="minorHAnsi"/>
                <w:color w:val="3B3838" w:themeColor="background2" w:themeShade="40"/>
              </w:rPr>
              <w:t>L</w:t>
            </w:r>
            <w:r>
              <w:rPr>
                <w:color w:val="3B3838" w:themeColor="background2" w:themeShade="40"/>
              </w:rPr>
              <w:t>ive cattle trade disruption</w:t>
            </w:r>
          </w:p>
        </w:tc>
        <w:tc>
          <w:tcPr>
            <w:tcW w:w="902" w:type="dxa"/>
            <w:tcBorders>
              <w:bottom w:val="nil"/>
            </w:tcBorders>
          </w:tcPr>
          <w:p w14:paraId="348987E8" w14:textId="77777777" w:rsidR="00F55E14" w:rsidRPr="00AC0F69" w:rsidRDefault="00F55E14" w:rsidP="00F55E14">
            <w:pPr>
              <w:spacing w:before="60" w:after="60"/>
              <w:jc w:val="right"/>
              <w:rPr>
                <w:rFonts w:cstheme="minorHAnsi"/>
              </w:rPr>
            </w:pPr>
            <w:r w:rsidRPr="00AC0F69">
              <w:rPr>
                <w:rFonts w:cstheme="minorHAnsi"/>
                <w:color w:val="3B3838" w:themeColor="background2" w:themeShade="40"/>
              </w:rPr>
              <w:t>5.486</w:t>
            </w:r>
          </w:p>
        </w:tc>
        <w:tc>
          <w:tcPr>
            <w:tcW w:w="902" w:type="dxa"/>
            <w:tcBorders>
              <w:bottom w:val="nil"/>
            </w:tcBorders>
          </w:tcPr>
          <w:p w14:paraId="1B2F94D1" w14:textId="77777777" w:rsidR="00F55E14" w:rsidRPr="00AC0F69" w:rsidRDefault="00F55E14" w:rsidP="00F55E14">
            <w:pPr>
              <w:spacing w:before="60" w:after="60"/>
              <w:jc w:val="right"/>
              <w:rPr>
                <w:rFonts w:cstheme="minorHAnsi"/>
              </w:rPr>
            </w:pPr>
            <w:r w:rsidRPr="00AC0F69">
              <w:rPr>
                <w:rFonts w:cstheme="minorHAnsi"/>
                <w:color w:val="3B3838" w:themeColor="background2" w:themeShade="40"/>
              </w:rPr>
              <w:t>3.332</w:t>
            </w:r>
          </w:p>
        </w:tc>
        <w:tc>
          <w:tcPr>
            <w:tcW w:w="902" w:type="dxa"/>
            <w:tcBorders>
              <w:bottom w:val="nil"/>
            </w:tcBorders>
          </w:tcPr>
          <w:p w14:paraId="0B6CDEFC" w14:textId="77777777" w:rsidR="00F55E14" w:rsidRPr="00AC0F69" w:rsidRDefault="00F55E14" w:rsidP="00F55E14">
            <w:pPr>
              <w:spacing w:before="60" w:after="60"/>
              <w:jc w:val="right"/>
              <w:rPr>
                <w:rFonts w:cstheme="minorHAnsi"/>
              </w:rPr>
            </w:pPr>
            <w:r w:rsidRPr="00AC0F69">
              <w:rPr>
                <w:rFonts w:cstheme="minorHAnsi"/>
                <w:color w:val="3B3838" w:themeColor="background2" w:themeShade="40"/>
              </w:rPr>
              <w:t>-</w:t>
            </w:r>
          </w:p>
        </w:tc>
        <w:tc>
          <w:tcPr>
            <w:tcW w:w="902" w:type="dxa"/>
            <w:tcBorders>
              <w:bottom w:val="nil"/>
            </w:tcBorders>
          </w:tcPr>
          <w:p w14:paraId="6AB320D7" w14:textId="77777777" w:rsidR="00F55E14" w:rsidRPr="00AC0F69" w:rsidRDefault="00F55E14" w:rsidP="00F55E14">
            <w:pPr>
              <w:spacing w:before="60" w:after="60"/>
              <w:jc w:val="right"/>
              <w:rPr>
                <w:rFonts w:cstheme="minorHAnsi"/>
              </w:rPr>
            </w:pPr>
            <w:r w:rsidRPr="00AC0F69">
              <w:rPr>
                <w:rFonts w:cstheme="minorHAnsi"/>
                <w:color w:val="3B3838" w:themeColor="background2" w:themeShade="40"/>
              </w:rPr>
              <w:t>-</w:t>
            </w:r>
          </w:p>
        </w:tc>
        <w:tc>
          <w:tcPr>
            <w:tcW w:w="902" w:type="dxa"/>
            <w:tcBorders>
              <w:bottom w:val="nil"/>
            </w:tcBorders>
          </w:tcPr>
          <w:p w14:paraId="74FFDA41" w14:textId="77777777" w:rsidR="00F55E14" w:rsidRPr="00AC0F69" w:rsidRDefault="00F55E14" w:rsidP="00F55E14">
            <w:pPr>
              <w:spacing w:before="60" w:after="60"/>
              <w:jc w:val="right"/>
              <w:rPr>
                <w:rFonts w:cstheme="minorHAnsi"/>
              </w:rPr>
            </w:pPr>
            <w:r w:rsidRPr="00AC0F69">
              <w:rPr>
                <w:rFonts w:cstheme="minorHAnsi"/>
                <w:color w:val="3B3838" w:themeColor="background2" w:themeShade="40"/>
              </w:rPr>
              <w:t>8.818</w:t>
            </w:r>
          </w:p>
        </w:tc>
      </w:tr>
      <w:tr w:rsidR="00F55E14" w:rsidRPr="00E10D64" w14:paraId="1F5ADB3D" w14:textId="77777777" w:rsidTr="009A1568">
        <w:tc>
          <w:tcPr>
            <w:tcW w:w="4506" w:type="dxa"/>
            <w:tcBorders>
              <w:top w:val="nil"/>
              <w:bottom w:val="nil"/>
            </w:tcBorders>
            <w:shd w:val="clear" w:color="auto" w:fill="4F242F"/>
          </w:tcPr>
          <w:p w14:paraId="367F770F" w14:textId="77777777" w:rsidR="00F55E14" w:rsidRPr="00E10D64" w:rsidRDefault="00F55E14" w:rsidP="00F55E14">
            <w:pPr>
              <w:spacing w:before="60" w:after="60"/>
              <w:rPr>
                <w:rFonts w:cstheme="minorHAnsi"/>
                <w:b/>
                <w:bCs/>
              </w:rPr>
            </w:pPr>
            <w:r w:rsidRPr="00E10D64">
              <w:rPr>
                <w:rFonts w:cstheme="minorHAnsi"/>
                <w:b/>
                <w:bCs/>
              </w:rPr>
              <w:t>Subtotal</w:t>
            </w:r>
          </w:p>
        </w:tc>
        <w:tc>
          <w:tcPr>
            <w:tcW w:w="902" w:type="dxa"/>
            <w:tcBorders>
              <w:top w:val="nil"/>
              <w:bottom w:val="nil"/>
            </w:tcBorders>
            <w:shd w:val="clear" w:color="auto" w:fill="4F242F"/>
          </w:tcPr>
          <w:p w14:paraId="5307526A" w14:textId="77777777" w:rsidR="00F55E14" w:rsidRPr="00AC0F69" w:rsidRDefault="00F55E14" w:rsidP="00F55E14">
            <w:pPr>
              <w:spacing w:before="60" w:after="60"/>
              <w:jc w:val="right"/>
              <w:rPr>
                <w:rFonts w:cstheme="minorHAnsi"/>
                <w:b/>
                <w:bCs/>
              </w:rPr>
            </w:pPr>
            <w:r w:rsidRPr="00AC0F69">
              <w:rPr>
                <w:rFonts w:cstheme="minorHAnsi"/>
                <w:b/>
                <w:bCs/>
              </w:rPr>
              <w:t>53.334</w:t>
            </w:r>
          </w:p>
        </w:tc>
        <w:tc>
          <w:tcPr>
            <w:tcW w:w="902" w:type="dxa"/>
            <w:tcBorders>
              <w:top w:val="nil"/>
              <w:bottom w:val="nil"/>
            </w:tcBorders>
            <w:shd w:val="clear" w:color="auto" w:fill="4F242F"/>
          </w:tcPr>
          <w:p w14:paraId="5AF18FC9" w14:textId="77777777" w:rsidR="00F55E14" w:rsidRPr="00AC0F69" w:rsidRDefault="00F55E14" w:rsidP="00F55E14">
            <w:pPr>
              <w:spacing w:before="60" w:after="60"/>
              <w:jc w:val="right"/>
              <w:rPr>
                <w:rFonts w:cstheme="minorHAnsi"/>
                <w:b/>
                <w:bCs/>
              </w:rPr>
            </w:pPr>
            <w:r w:rsidRPr="00AC0F69">
              <w:rPr>
                <w:rFonts w:cstheme="minorHAnsi"/>
                <w:b/>
                <w:bCs/>
              </w:rPr>
              <w:t>50.382</w:t>
            </w:r>
          </w:p>
        </w:tc>
        <w:tc>
          <w:tcPr>
            <w:tcW w:w="902" w:type="dxa"/>
            <w:tcBorders>
              <w:top w:val="nil"/>
              <w:bottom w:val="nil"/>
            </w:tcBorders>
            <w:shd w:val="clear" w:color="auto" w:fill="4F242F"/>
          </w:tcPr>
          <w:p w14:paraId="002605B7" w14:textId="77777777" w:rsidR="00F55E14" w:rsidRPr="00AC0F69" w:rsidRDefault="00F55E14" w:rsidP="00F55E14">
            <w:pPr>
              <w:spacing w:before="60" w:after="60"/>
              <w:jc w:val="right"/>
              <w:rPr>
                <w:rFonts w:cstheme="minorHAnsi"/>
                <w:b/>
                <w:bCs/>
              </w:rPr>
            </w:pPr>
            <w:r w:rsidRPr="00AC0F69">
              <w:rPr>
                <w:rFonts w:cstheme="minorHAnsi"/>
                <w:b/>
                <w:bCs/>
              </w:rPr>
              <w:t>0.628</w:t>
            </w:r>
          </w:p>
        </w:tc>
        <w:tc>
          <w:tcPr>
            <w:tcW w:w="902" w:type="dxa"/>
            <w:tcBorders>
              <w:top w:val="nil"/>
              <w:bottom w:val="nil"/>
            </w:tcBorders>
            <w:shd w:val="clear" w:color="auto" w:fill="4F242F"/>
          </w:tcPr>
          <w:p w14:paraId="4DB5DBFA" w14:textId="77777777" w:rsidR="00F55E14" w:rsidRPr="00AC0F69" w:rsidRDefault="00F55E14" w:rsidP="00F55E14">
            <w:pPr>
              <w:spacing w:before="60" w:after="60"/>
              <w:jc w:val="right"/>
              <w:rPr>
                <w:rFonts w:cstheme="minorHAnsi"/>
                <w:b/>
                <w:bCs/>
              </w:rPr>
            </w:pPr>
            <w:r w:rsidRPr="00AC0F69">
              <w:rPr>
                <w:rFonts w:cstheme="minorHAnsi"/>
                <w:b/>
                <w:bCs/>
              </w:rPr>
              <w:t>-</w:t>
            </w:r>
          </w:p>
        </w:tc>
        <w:tc>
          <w:tcPr>
            <w:tcW w:w="902" w:type="dxa"/>
            <w:tcBorders>
              <w:top w:val="nil"/>
              <w:bottom w:val="nil"/>
            </w:tcBorders>
            <w:shd w:val="clear" w:color="auto" w:fill="4F242F"/>
          </w:tcPr>
          <w:p w14:paraId="54C4DCE3" w14:textId="77777777" w:rsidR="00F55E14" w:rsidRPr="00AC0F69" w:rsidRDefault="00F55E14" w:rsidP="00F55E14">
            <w:pPr>
              <w:spacing w:before="60" w:after="60"/>
              <w:jc w:val="right"/>
              <w:rPr>
                <w:rFonts w:cstheme="minorHAnsi"/>
                <w:b/>
                <w:bCs/>
              </w:rPr>
            </w:pPr>
            <w:r w:rsidRPr="00AC0F69">
              <w:rPr>
                <w:rFonts w:cstheme="minorHAnsi"/>
                <w:b/>
                <w:bCs/>
              </w:rPr>
              <w:t>104.344</w:t>
            </w:r>
          </w:p>
        </w:tc>
      </w:tr>
    </w:tbl>
    <w:p w14:paraId="7B9986C7" w14:textId="77777777" w:rsidR="00DC40D5" w:rsidRPr="00E10D64" w:rsidRDefault="00DC40D5" w:rsidP="00F55E14">
      <w:pPr>
        <w:pStyle w:val="Heading3Body"/>
        <w:spacing w:before="240"/>
        <w:rPr>
          <w:rFonts w:asciiTheme="minorHAnsi" w:hAnsiTheme="minorHAnsi" w:cstheme="minorHAnsi"/>
          <w:color w:val="22372B"/>
        </w:rPr>
      </w:pPr>
      <w:r w:rsidRPr="00E10D64">
        <w:rPr>
          <w:rFonts w:asciiTheme="minorHAnsi" w:hAnsiTheme="minorHAnsi" w:cstheme="minorHAnsi"/>
          <w:color w:val="22372B"/>
        </w:rPr>
        <w:t>More information</w:t>
      </w:r>
    </w:p>
    <w:p w14:paraId="4BD47568" w14:textId="77777777" w:rsidR="00F55E14" w:rsidRPr="00AC0F69" w:rsidRDefault="00F55E14" w:rsidP="00F55E14">
      <w:pPr>
        <w:rPr>
          <w:rFonts w:cstheme="minorHAnsi"/>
        </w:rPr>
      </w:pPr>
      <w:r w:rsidRPr="00AC0F69">
        <w:rPr>
          <w:rFonts w:cstheme="minorHAnsi"/>
        </w:rPr>
        <w:t xml:space="preserve">For more information about facilitating agricultural exports visit </w:t>
      </w:r>
      <w:hyperlink r:id="rId13" w:history="1">
        <w:r w:rsidRPr="00AC0F69">
          <w:rPr>
            <w:rStyle w:val="Hyperlink"/>
            <w:rFonts w:cstheme="minorHAnsi"/>
          </w:rPr>
          <w:t>agriculture.gov.au</w:t>
        </w:r>
      </w:hyperlink>
    </w:p>
    <w:p w14:paraId="30A8ED06" w14:textId="77777777" w:rsidR="00DC40D5" w:rsidRPr="00E10D64" w:rsidRDefault="00F55E14" w:rsidP="00F55E14">
      <w:pPr>
        <w:rPr>
          <w:rFonts w:cstheme="minorHAnsi"/>
        </w:rPr>
      </w:pPr>
      <w:r w:rsidRPr="00AC0F69">
        <w:rPr>
          <w:rFonts w:cstheme="minorHAnsi"/>
        </w:rPr>
        <w:t xml:space="preserve">For more information about the 2023–24 MYEFO visit </w:t>
      </w:r>
      <w:hyperlink r:id="rId14" w:history="1">
        <w:r w:rsidRPr="00AC0F69">
          <w:rPr>
            <w:rStyle w:val="Hyperlink"/>
            <w:rFonts w:cstheme="minorHAnsi"/>
          </w:rPr>
          <w:t>budget.gov.au</w:t>
        </w:r>
      </w:hyperlink>
    </w:p>
    <w:sectPr w:rsidR="00DC40D5" w:rsidRPr="00E10D64" w:rsidSect="00F55E14">
      <w:headerReference w:type="default" r:id="rId15"/>
      <w:footerReference w:type="default" r:id="rId16"/>
      <w:headerReference w:type="first" r:id="rId17"/>
      <w:footerReference w:type="first" r:id="rId18"/>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C67B7" w14:textId="77777777" w:rsidR="00495E63" w:rsidRDefault="00495E63" w:rsidP="00757170">
      <w:pPr>
        <w:spacing w:after="0" w:line="240" w:lineRule="auto"/>
      </w:pPr>
      <w:r>
        <w:separator/>
      </w:r>
    </w:p>
  </w:endnote>
  <w:endnote w:type="continuationSeparator" w:id="0">
    <w:p w14:paraId="2822495E" w14:textId="77777777" w:rsidR="00495E63" w:rsidRDefault="00495E63" w:rsidP="00757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8194" w14:textId="77777777" w:rsidR="00DB189A" w:rsidRDefault="00FA5EF5" w:rsidP="00DB189A">
    <w:pPr>
      <w:pStyle w:val="Footer"/>
      <w:tabs>
        <w:tab w:val="clear" w:pos="4513"/>
        <w:tab w:val="clear" w:pos="9026"/>
        <w:tab w:val="left" w:pos="6780"/>
      </w:tabs>
    </w:pPr>
    <w:r>
      <w:rPr>
        <w:noProof/>
        <w:lang w:eastAsia="en-AU"/>
      </w:rPr>
      <mc:AlternateContent>
        <mc:Choice Requires="wps">
          <w:drawing>
            <wp:anchor distT="45720" distB="45720" distL="114300" distR="114300" simplePos="0" relativeHeight="251658239" behindDoc="0" locked="0" layoutInCell="1" allowOverlap="1" wp14:anchorId="0AE6CED1" wp14:editId="5398E9C9">
              <wp:simplePos x="0" y="0"/>
              <wp:positionH relativeFrom="margin">
                <wp:posOffset>-91186</wp:posOffset>
              </wp:positionH>
              <wp:positionV relativeFrom="paragraph">
                <wp:posOffset>-111277</wp:posOffset>
              </wp:positionV>
              <wp:extent cx="2787015" cy="602615"/>
              <wp:effectExtent l="0" t="0" r="1333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602615"/>
                      </a:xfrm>
                      <a:prstGeom prst="rect">
                        <a:avLst/>
                      </a:prstGeom>
                      <a:noFill/>
                      <a:ln w="9525">
                        <a:noFill/>
                        <a:miter lim="800000"/>
                        <a:headEnd/>
                        <a:tailEnd/>
                      </a:ln>
                    </wps:spPr>
                    <wps:txbx>
                      <w:txbxContent>
                        <w:p w14:paraId="6D709D63" w14:textId="77777777" w:rsidR="00FA6A6A" w:rsidRPr="00996064" w:rsidRDefault="00FA6A6A" w:rsidP="00FA6A6A">
                          <w:pPr>
                            <w:pStyle w:val="Dateinheading"/>
                            <w:rPr>
                              <w:b/>
                              <w:bCs/>
                              <w:sz w:val="22"/>
                              <w:szCs w:val="22"/>
                            </w:rPr>
                          </w:pPr>
                          <w:r w:rsidRPr="00996064">
                            <w:rPr>
                              <w:b/>
                              <w:bCs/>
                              <w:sz w:val="22"/>
                              <w:szCs w:val="22"/>
                            </w:rPr>
                            <w:t>agriculture.gov.au</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58E5E5" id="_x0000_t202" coordsize="21600,21600" o:spt="202" path="m,l,21600r21600,l21600,xe">
              <v:stroke joinstyle="miter"/>
              <v:path gradientshapeok="t" o:connecttype="rect"/>
            </v:shapetype>
            <v:shape id="_x0000_s1030" type="#_x0000_t202" style="position:absolute;margin-left:-7.2pt;margin-top:-8.75pt;width:219.45pt;height:47.4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" filled="f" stroked="f">
              <v:textbox inset="0,,0">
                <w:txbxContent>
                  <w:p w:rsidR="00FA6A6A" w:rsidRPr="00996064" w:rsidRDefault="00FA6A6A" w:rsidP="00FA6A6A">
                    <w:pPr>
                      <w:pStyle w:val="Dateinheading"/>
                      <w:rPr>
                        <w:b/>
                        <w:bCs/>
                        <w:sz w:val="22"/>
                        <w:szCs w:val="22"/>
                      </w:rPr>
                    </w:pPr>
                    <w:r w:rsidRPr="00996064">
                      <w:rPr>
                        <w:b/>
                        <w:bCs/>
                        <w:sz w:val="22"/>
                        <w:szCs w:val="22"/>
                      </w:rPr>
                      <w:t>agriculture.gov.au</w:t>
                    </w:r>
                  </w:p>
                </w:txbxContent>
              </v:textbox>
              <w10:wrap type="square" anchorx="margin"/>
            </v:shape>
          </w:pict>
        </mc:Fallback>
      </mc:AlternateContent>
    </w:r>
    <w:r>
      <w:rPr>
        <w:noProof/>
        <w:lang w:eastAsia="en-AU"/>
      </w:rPr>
      <mc:AlternateContent>
        <mc:Choice Requires="wps">
          <w:drawing>
            <wp:anchor distT="0" distB="0" distL="114300" distR="114300" simplePos="0" relativeHeight="251685888" behindDoc="0" locked="0" layoutInCell="1" allowOverlap="1" wp14:anchorId="2C4DB743" wp14:editId="3C7C46C1">
              <wp:simplePos x="0" y="0"/>
              <wp:positionH relativeFrom="column">
                <wp:posOffset>7315</wp:posOffset>
              </wp:positionH>
              <wp:positionV relativeFrom="paragraph">
                <wp:posOffset>-95047</wp:posOffset>
              </wp:positionV>
              <wp:extent cx="2218411" cy="7315"/>
              <wp:effectExtent l="0" t="0" r="29845" b="31115"/>
              <wp:wrapNone/>
              <wp:docPr id="11" name="Straight Connector 11"/>
              <wp:cNvGraphicFramePr/>
              <a:graphic xmlns:a="http://schemas.openxmlformats.org/drawingml/2006/main">
                <a:graphicData uri="http://schemas.microsoft.com/office/word/2010/wordprocessingShape">
                  <wps:wsp>
                    <wps:cNvCnPr/>
                    <wps:spPr>
                      <a:xfrm>
                        <a:off x="0" y="0"/>
                        <a:ext cx="2218411" cy="731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58BD" id="Straight Connector 1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5pt" to="175.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" strokecolor="white [3212]" strokeweight=".5pt">
              <v:stroke joinstyle="miter"/>
            </v:line>
          </w:pict>
        </mc:Fallback>
      </mc:AlternateContent>
    </w:r>
    <w:r w:rsidR="009F5888">
      <w:rPr>
        <w:noProof/>
        <w:lang w:eastAsia="en-AU"/>
      </w:rPr>
      <mc:AlternateContent>
        <mc:Choice Requires="wps">
          <w:drawing>
            <wp:anchor distT="0" distB="0" distL="114300" distR="114300" simplePos="0" relativeHeight="251686912" behindDoc="0" locked="0" layoutInCell="1" allowOverlap="1" wp14:anchorId="06B3238C" wp14:editId="216765A3">
              <wp:simplePos x="0" y="0"/>
              <wp:positionH relativeFrom="column">
                <wp:posOffset>-69545</wp:posOffset>
              </wp:positionH>
              <wp:positionV relativeFrom="paragraph">
                <wp:posOffset>-343357</wp:posOffset>
              </wp:positionV>
              <wp:extent cx="471830" cy="51892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71830" cy="518922"/>
                      </a:xfrm>
                      <a:prstGeom prst="rect">
                        <a:avLst/>
                      </a:prstGeom>
                      <a:noFill/>
                      <a:ln w="6350">
                        <a:noFill/>
                      </a:ln>
                    </wps:spPr>
                    <wps:txbx>
                      <w:txbxContent>
                        <w:p w14:paraId="47CD0306" w14:textId="77777777" w:rsidR="009F5888" w:rsidRDefault="009F5888">
                          <w:r>
                            <w:rPr>
                              <w:noProof/>
                            </w:rPr>
                            <w:drawing>
                              <wp:inline distT="0" distB="0" distL="0" distR="0" wp14:anchorId="02776720" wp14:editId="39BBF93D">
                                <wp:extent cx="142647" cy="142644"/>
                                <wp:effectExtent l="0" t="0" r="0" b="0"/>
                                <wp:docPr id="216" name="Graphic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52188" cy="152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7602" id="Text Box 22" o:spid="_x0000_s1031" type="#_x0000_t202" style="position:absolute;margin-left:-5.5pt;margin-top:-27.05pt;width:37.15pt;height:4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" filled="f" stroked="f" strokeweight=".5pt">
              <v:textbox>
                <w:txbxContent>
                  <w:p w:rsidR="009F5888" w:rsidRDefault="009F5888">
                    <w:r>
                      <w:rPr>
                        <w:noProof/>
                      </w:rPr>
                      <w:drawing>
                        <wp:inline distT="0" distB="0" distL="0" distR="0" wp14:anchorId="6BF25CC7" wp14:editId="4BDE23BF">
                          <wp:extent cx="142647" cy="142644"/>
                          <wp:effectExtent l="0" t="0" r="0" b="0"/>
                          <wp:docPr id="216" name="Graphic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152188" cy="152185"/>
                                  </a:xfrm>
                                  <a:prstGeom prst="rect">
                                    <a:avLst/>
                                  </a:prstGeom>
                                </pic:spPr>
                              </pic:pic>
                            </a:graphicData>
                          </a:graphic>
                        </wp:inline>
                      </w:drawing>
                    </w:r>
                  </w:p>
                </w:txbxContent>
              </v:textbox>
            </v:shape>
          </w:pict>
        </mc:Fallback>
      </mc:AlternateContent>
    </w:r>
    <w:r w:rsidR="009B5E03">
      <w:rPr>
        <w:noProof/>
        <w:lang w:eastAsia="en-AU"/>
      </w:rPr>
      <mc:AlternateContent>
        <mc:Choice Requires="wps">
          <w:drawing>
            <wp:anchor distT="0" distB="0" distL="114300" distR="114300" simplePos="0" relativeHeight="251677696" behindDoc="1" locked="0" layoutInCell="1" allowOverlap="1" wp14:anchorId="16B2E566" wp14:editId="681742F5">
              <wp:simplePos x="0" y="0"/>
              <wp:positionH relativeFrom="page">
                <wp:posOffset>-8255</wp:posOffset>
              </wp:positionH>
              <wp:positionV relativeFrom="paragraph">
                <wp:posOffset>-593836</wp:posOffset>
              </wp:positionV>
              <wp:extent cx="7572375" cy="11906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7572375" cy="1190625"/>
                      </a:xfrm>
                      <a:prstGeom prst="rect">
                        <a:avLst/>
                      </a:prstGeom>
                      <a:solidFill>
                        <a:srgbClr val="4F24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41C668" w14:textId="77777777" w:rsidR="009B5E03" w:rsidRDefault="009B5E03" w:rsidP="009B5E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144B1" id="Rectangle 15" o:spid="_x0000_s1032" style="position:absolute;margin-left:-.65pt;margin-top:-46.75pt;width:596.25pt;height:93.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" fillcolor="#4f242f" stroked="f" strokeweight="1pt">
              <v:textbox>
                <w:txbxContent>
                  <w:p w:rsidR="009B5E03" w:rsidRDefault="009B5E03" w:rsidP="009B5E03">
                    <w:pPr>
                      <w:jc w:val="center"/>
                    </w:pPr>
                  </w:p>
                </w:txbxContent>
              </v:textbox>
              <w10:wrap anchorx="page"/>
            </v:rect>
          </w:pict>
        </mc:Fallback>
      </mc:AlternateContent>
    </w:r>
    <w:r w:rsidR="00DB189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5296" w14:textId="77777777" w:rsidR="0098587C" w:rsidRDefault="0098587C" w:rsidP="0098587C">
    <w:pPr>
      <w:pStyle w:val="Footer"/>
      <w:tabs>
        <w:tab w:val="clear" w:pos="4513"/>
        <w:tab w:val="clear" w:pos="9026"/>
        <w:tab w:val="left" w:pos="18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D34FE" w14:textId="77777777" w:rsidR="00495E63" w:rsidRDefault="00495E63" w:rsidP="00757170">
      <w:pPr>
        <w:spacing w:after="0" w:line="240" w:lineRule="auto"/>
      </w:pPr>
      <w:r>
        <w:separator/>
      </w:r>
    </w:p>
  </w:footnote>
  <w:footnote w:type="continuationSeparator" w:id="0">
    <w:p w14:paraId="4FD86BFA" w14:textId="77777777" w:rsidR="00495E63" w:rsidRDefault="00495E63" w:rsidP="00757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790C8" w14:textId="77777777" w:rsidR="00DB189A" w:rsidRDefault="00DB189A">
    <w:pPr>
      <w:pStyle w:val="Header"/>
    </w:pPr>
    <w:r>
      <w:rPr>
        <w:noProof/>
        <w:lang w:eastAsia="en-AU"/>
      </w:rPr>
      <mc:AlternateContent>
        <mc:Choice Requires="wps">
          <w:drawing>
            <wp:anchor distT="0" distB="0" distL="114300" distR="114300" simplePos="0" relativeHeight="251664384" behindDoc="1" locked="0" layoutInCell="1" allowOverlap="1" wp14:anchorId="78EECFE3" wp14:editId="7CAA2A67">
              <wp:simplePos x="0" y="0"/>
              <wp:positionH relativeFrom="page">
                <wp:align>left</wp:align>
              </wp:positionH>
              <wp:positionV relativeFrom="paragraph">
                <wp:posOffset>-477629</wp:posOffset>
              </wp:positionV>
              <wp:extent cx="7583595" cy="590550"/>
              <wp:effectExtent l="0" t="0" r="0" b="0"/>
              <wp:wrapNone/>
              <wp:docPr id="7" name="Rectangle 7"/>
              <wp:cNvGraphicFramePr/>
              <a:graphic xmlns:a="http://schemas.openxmlformats.org/drawingml/2006/main">
                <a:graphicData uri="http://schemas.microsoft.com/office/word/2010/wordprocessingShape">
                  <wps:wsp>
                    <wps:cNvSpPr/>
                    <wps:spPr>
                      <a:xfrm>
                        <a:off x="0" y="0"/>
                        <a:ext cx="7583595" cy="590550"/>
                      </a:xfrm>
                      <a:prstGeom prst="rect">
                        <a:avLst/>
                      </a:prstGeom>
                      <a:solidFill>
                        <a:srgbClr val="4F24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78066" id="Rectangle 7" o:spid="_x0000_s1026" style="position:absolute;margin-left:0;margin-top:-37.6pt;width:597.15pt;height:46.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" fillcolor="#4f242f" stroked="f" strokeweight="1pt">
              <w10:wrap anchorx="page"/>
            </v:rect>
          </w:pict>
        </mc:Fallback>
      </mc:AlternateContent>
    </w:r>
    <w:r>
      <w:rPr>
        <w:noProof/>
        <w:lang w:eastAsia="en-AU"/>
      </w:rPr>
      <mc:AlternateContent>
        <mc:Choice Requires="wps">
          <w:drawing>
            <wp:anchor distT="45720" distB="45720" distL="114300" distR="114300" simplePos="0" relativeHeight="251666432" behindDoc="0" locked="0" layoutInCell="1" allowOverlap="1" wp14:anchorId="2729A3D6" wp14:editId="037F0A4F">
              <wp:simplePos x="0" y="0"/>
              <wp:positionH relativeFrom="margin">
                <wp:posOffset>-466725</wp:posOffset>
              </wp:positionH>
              <wp:positionV relativeFrom="paragraph">
                <wp:posOffset>-240030</wp:posOffset>
              </wp:positionV>
              <wp:extent cx="341947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85750"/>
                      </a:xfrm>
                      <a:prstGeom prst="rect">
                        <a:avLst/>
                      </a:prstGeom>
                      <a:noFill/>
                      <a:ln w="9525">
                        <a:noFill/>
                        <a:miter lim="800000"/>
                        <a:headEnd/>
                        <a:tailEnd/>
                      </a:ln>
                    </wps:spPr>
                    <wps:txbx>
                      <w:txbxContent>
                        <w:p w14:paraId="6F27E43C" w14:textId="77777777" w:rsidR="00DB189A" w:rsidRPr="00996064" w:rsidRDefault="00DB189A">
                          <w:pPr>
                            <w:rPr>
                              <w:color w:val="FFFFFF" w:themeColor="background1"/>
                              <w:sz w:val="18"/>
                              <w:szCs w:val="18"/>
                            </w:rPr>
                          </w:pPr>
                          <w:r w:rsidRPr="00996064">
                            <w:rPr>
                              <w:color w:val="FFFFFF" w:themeColor="background1"/>
                              <w:sz w:val="18"/>
                              <w:szCs w:val="18"/>
                            </w:rPr>
                            <w:t xml:space="preserve">Department of Agriculture, </w:t>
                          </w:r>
                          <w:r w:rsidR="004467E9" w:rsidRPr="00996064">
                            <w:rPr>
                              <w:color w:val="FFFFFF" w:themeColor="background1"/>
                              <w:sz w:val="18"/>
                              <w:szCs w:val="18"/>
                            </w:rPr>
                            <w:t>Fisheries and Forestry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6F297" id="_x0000_t202" coordsize="21600,21600" o:spt="202" path="m,l,21600r21600,l21600,xe">
              <v:stroke joinstyle="miter"/>
              <v:path gradientshapeok="t" o:connecttype="rect"/>
            </v:shapetype>
            <v:shape id="_x0000_s1028" type="#_x0000_t202" style="position:absolute;margin-left:-36.75pt;margin-top:-18.9pt;width:269.25pt;height:2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" filled="f" stroked="f">
              <v:textbox>
                <w:txbxContent>
                  <w:p w:rsidR="00DB189A" w:rsidRPr="00996064" w:rsidRDefault="00DB189A">
                    <w:pPr>
                      <w:rPr>
                        <w:color w:val="FFFFFF" w:themeColor="background1"/>
                        <w:sz w:val="18"/>
                        <w:szCs w:val="18"/>
                      </w:rPr>
                    </w:pPr>
                    <w:r w:rsidRPr="00996064">
                      <w:rPr>
                        <w:color w:val="FFFFFF" w:themeColor="background1"/>
                        <w:sz w:val="18"/>
                        <w:szCs w:val="18"/>
                      </w:rPr>
                      <w:t xml:space="preserve">Department of Agriculture, </w:t>
                    </w:r>
                    <w:r w:rsidR="004467E9" w:rsidRPr="00996064">
                      <w:rPr>
                        <w:color w:val="FFFFFF" w:themeColor="background1"/>
                        <w:sz w:val="18"/>
                        <w:szCs w:val="18"/>
                      </w:rPr>
                      <w:t>Fisheries and Forestry</w:t>
                    </w:r>
                  </w:p>
                </w:txbxContent>
              </v:textbox>
              <w10:wrap type="square" anchorx="margin"/>
            </v:shape>
          </w:pict>
        </mc:Fallback>
      </mc:AlternateContent>
    </w:r>
    <w:r>
      <w:rPr>
        <w:noProof/>
        <w:lang w:eastAsia="en-AU"/>
      </w:rPr>
      <mc:AlternateContent>
        <mc:Choice Requires="wps">
          <w:drawing>
            <wp:anchor distT="45720" distB="45720" distL="114300" distR="114300" simplePos="0" relativeHeight="251668480" behindDoc="0" locked="0" layoutInCell="1" allowOverlap="1" wp14:anchorId="3BBB29B4" wp14:editId="163BB04A">
              <wp:simplePos x="0" y="0"/>
              <wp:positionH relativeFrom="margin">
                <wp:posOffset>2790825</wp:posOffset>
              </wp:positionH>
              <wp:positionV relativeFrom="paragraph">
                <wp:posOffset>-249555</wp:posOffset>
              </wp:positionV>
              <wp:extent cx="3419475" cy="2857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85750"/>
                      </a:xfrm>
                      <a:prstGeom prst="rect">
                        <a:avLst/>
                      </a:prstGeom>
                      <a:noFill/>
                      <a:ln w="9525">
                        <a:noFill/>
                        <a:miter lim="800000"/>
                        <a:headEnd/>
                        <a:tailEnd/>
                      </a:ln>
                    </wps:spPr>
                    <wps:txbx>
                      <w:txbxContent>
                        <w:p w14:paraId="07BB05E9" w14:textId="77777777" w:rsidR="00DB189A" w:rsidRPr="00996064" w:rsidRDefault="00175B05" w:rsidP="00DB189A">
                          <w:pPr>
                            <w:jc w:val="right"/>
                            <w:rPr>
                              <w:b/>
                              <w:bCs/>
                              <w:color w:val="FFFFFF" w:themeColor="background1"/>
                              <w:sz w:val="18"/>
                              <w:szCs w:val="18"/>
                              <w:lang w:val="en-US"/>
                            </w:rPr>
                          </w:pPr>
                          <w:r>
                            <w:rPr>
                              <w:b/>
                              <w:bCs/>
                              <w:color w:val="FFFFFF" w:themeColor="background1"/>
                              <w:sz w:val="18"/>
                              <w:szCs w:val="18"/>
                              <w:lang w:val="en-US"/>
                            </w:rPr>
                            <w:t>Securing the future of agricultural trade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9FABE" id="_x0000_s1029" type="#_x0000_t202" style="position:absolute;margin-left:219.75pt;margin-top:-19.65pt;width:269.25pt;height:2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" filled="f" stroked="f">
              <v:textbox>
                <w:txbxContent>
                  <w:p w:rsidR="00DB189A" w:rsidRPr="00996064" w:rsidRDefault="00175B05" w:rsidP="00DB189A">
                    <w:pPr>
                      <w:jc w:val="right"/>
                      <w:rPr>
                        <w:b/>
                        <w:bCs/>
                        <w:color w:val="FFFFFF" w:themeColor="background1"/>
                        <w:sz w:val="18"/>
                        <w:szCs w:val="18"/>
                        <w:lang w:val="en-US"/>
                      </w:rPr>
                    </w:pPr>
                    <w:r>
                      <w:rPr>
                        <w:b/>
                        <w:bCs/>
                        <w:color w:val="FFFFFF" w:themeColor="background1"/>
                        <w:sz w:val="18"/>
                        <w:szCs w:val="18"/>
                        <w:lang w:val="en-US"/>
                      </w:rPr>
                      <w:t>Securing the future of agricultural trade</w:t>
                    </w:r>
                  </w:p>
                </w:txbxContent>
              </v:textbox>
              <w10:wrap type="square" anchorx="margin"/>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2C8B" w14:textId="77777777" w:rsidR="00757170" w:rsidRDefault="001E4985">
    <w:pPr>
      <w:pStyle w:val="Header"/>
    </w:pPr>
    <w:r>
      <w:rPr>
        <w:noProof/>
        <w:lang w:eastAsia="en-AU"/>
      </w:rPr>
      <w:drawing>
        <wp:anchor distT="0" distB="0" distL="114300" distR="114300" simplePos="0" relativeHeight="251681792" behindDoc="0" locked="0" layoutInCell="1" allowOverlap="1" wp14:anchorId="5F70A717" wp14:editId="7FC70162">
          <wp:simplePos x="0" y="0"/>
          <wp:positionH relativeFrom="margin">
            <wp:posOffset>3855349</wp:posOffset>
          </wp:positionH>
          <wp:positionV relativeFrom="paragraph">
            <wp:posOffset>-113030</wp:posOffset>
          </wp:positionV>
          <wp:extent cx="2193349" cy="32385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2193349" cy="323850"/>
                  </a:xfrm>
                  <a:prstGeom prst="rect">
                    <a:avLst/>
                  </a:prstGeom>
                </pic:spPr>
              </pic:pic>
            </a:graphicData>
          </a:graphic>
          <wp14:sizeRelH relativeFrom="margin">
            <wp14:pctWidth>0</wp14:pctWidth>
          </wp14:sizeRelH>
          <wp14:sizeRelV relativeFrom="margin">
            <wp14:pctHeight>0</wp14:pctHeight>
          </wp14:sizeRelV>
        </wp:anchor>
      </w:drawing>
    </w:r>
    <w:r w:rsidR="00996064">
      <w:rPr>
        <w:noProof/>
        <w:lang w:eastAsia="en-AU"/>
      </w:rPr>
      <w:drawing>
        <wp:anchor distT="0" distB="0" distL="114300" distR="114300" simplePos="0" relativeHeight="251660288" behindDoc="0" locked="0" layoutInCell="1" allowOverlap="1" wp14:anchorId="108CF940" wp14:editId="0B42CE6A">
          <wp:simplePos x="0" y="0"/>
          <wp:positionH relativeFrom="margin">
            <wp:posOffset>-103505</wp:posOffset>
          </wp:positionH>
          <wp:positionV relativeFrom="paragraph">
            <wp:posOffset>-249555</wp:posOffset>
          </wp:positionV>
          <wp:extent cx="2057400" cy="59436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extLst>
                      <a:ext uri="{28A0092B-C50C-407E-A947-70E740481C1C}">
                        <a14:useLocalDpi xmlns:a14="http://schemas.microsoft.com/office/drawing/2010/main" val="0"/>
                      </a:ext>
                    </a:extLst>
                  </a:blip>
                  <a:stretch>
                    <a:fillRect/>
                  </a:stretch>
                </pic:blipFill>
                <pic:spPr>
                  <a:xfrm>
                    <a:off x="0" y="0"/>
                    <a:ext cx="2057400" cy="594360"/>
                  </a:xfrm>
                  <a:prstGeom prst="rect">
                    <a:avLst/>
                  </a:prstGeom>
                </pic:spPr>
              </pic:pic>
            </a:graphicData>
          </a:graphic>
          <wp14:sizeRelH relativeFrom="page">
            <wp14:pctWidth>0</wp14:pctWidth>
          </wp14:sizeRelH>
          <wp14:sizeRelV relativeFrom="page">
            <wp14:pctHeight>0</wp14:pctHeight>
          </wp14:sizeRelV>
        </wp:anchor>
      </w:drawing>
    </w:r>
    <w:r w:rsidR="00757170">
      <w:rPr>
        <w:noProof/>
        <w:lang w:eastAsia="en-AU"/>
      </w:rPr>
      <mc:AlternateContent>
        <mc:Choice Requires="wps">
          <w:drawing>
            <wp:anchor distT="0" distB="0" distL="114300" distR="114300" simplePos="0" relativeHeight="251659264" behindDoc="0" locked="0" layoutInCell="1" allowOverlap="1" wp14:anchorId="1CF57AE6" wp14:editId="10787A7C">
              <wp:simplePos x="0" y="0"/>
              <wp:positionH relativeFrom="page">
                <wp:align>left</wp:align>
              </wp:positionH>
              <wp:positionV relativeFrom="paragraph">
                <wp:posOffset>-449580</wp:posOffset>
              </wp:positionV>
              <wp:extent cx="7572375" cy="920187"/>
              <wp:effectExtent l="0" t="0" r="9525" b="0"/>
              <wp:wrapNone/>
              <wp:docPr id="1" name="Rectangle 1"/>
              <wp:cNvGraphicFramePr/>
              <a:graphic xmlns:a="http://schemas.openxmlformats.org/drawingml/2006/main">
                <a:graphicData uri="http://schemas.microsoft.com/office/word/2010/wordprocessingShape">
                  <wps:wsp>
                    <wps:cNvSpPr/>
                    <wps:spPr>
                      <a:xfrm>
                        <a:off x="0" y="0"/>
                        <a:ext cx="7572375" cy="920187"/>
                      </a:xfrm>
                      <a:prstGeom prst="rect">
                        <a:avLst/>
                      </a:prstGeom>
                      <a:solidFill>
                        <a:srgbClr val="4F24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E4456" id="Rectangle 1" o:spid="_x0000_s1026" style="position:absolute;margin-left:0;margin-top:-35.4pt;width:596.25pt;height:72.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" fillcolor="#4f242f"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E341C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" o:bullet="t">
        <v:imagedata r:id="rId1" o:title=""/>
      </v:shape>
    </w:pict>
  </w:numPicBullet>
  <w:abstractNum w:abstractNumId="0" w15:restartNumberingAfterBreak="0">
    <w:nsid w:val="06EA6CD9"/>
    <w:multiLevelType w:val="hybridMultilevel"/>
    <w:tmpl w:val="41828608"/>
    <w:lvl w:ilvl="0" w:tplc="58C62070">
      <w:start w:val="1"/>
      <w:numFmt w:val="bullet"/>
      <w:lvlText w:val=""/>
      <w:lvlJc w:val="left"/>
      <w:pPr>
        <w:ind w:left="720" w:hanging="360"/>
      </w:pPr>
      <w:rPr>
        <w:rFonts w:ascii="Symbol" w:hAnsi="Symbol" w:hint="default"/>
      </w:rPr>
    </w:lvl>
    <w:lvl w:ilvl="1" w:tplc="A198E9D6">
      <w:start w:val="1"/>
      <w:numFmt w:val="decimal"/>
      <w:lvlText w:val="%2."/>
      <w:lvlJc w:val="left"/>
      <w:pPr>
        <w:ind w:left="1440" w:hanging="360"/>
      </w:pPr>
      <w:rPr>
        <w:rFonts w:hint="default"/>
        <w:color w:val="00558B"/>
      </w:rPr>
    </w:lvl>
    <w:lvl w:ilvl="2" w:tplc="D4A0B366">
      <w:start w:val="1"/>
      <w:numFmt w:val="bullet"/>
      <w:lvlText w:val=""/>
      <w:lvlJc w:val="left"/>
      <w:pPr>
        <w:ind w:left="2160" w:hanging="360"/>
      </w:pPr>
      <w:rPr>
        <w:rFonts w:ascii="Wingdings" w:hAnsi="Wingdings" w:hint="default"/>
      </w:rPr>
    </w:lvl>
    <w:lvl w:ilvl="3" w:tplc="C9D6B386">
      <w:start w:val="1"/>
      <w:numFmt w:val="bullet"/>
      <w:lvlText w:val=""/>
      <w:lvlJc w:val="left"/>
      <w:pPr>
        <w:ind w:left="2880" w:hanging="360"/>
      </w:pPr>
      <w:rPr>
        <w:rFonts w:ascii="Symbol" w:hAnsi="Symbol" w:hint="default"/>
      </w:rPr>
    </w:lvl>
    <w:lvl w:ilvl="4" w:tplc="CEDC8D8C">
      <w:start w:val="1"/>
      <w:numFmt w:val="bullet"/>
      <w:lvlText w:val="o"/>
      <w:lvlJc w:val="left"/>
      <w:pPr>
        <w:ind w:left="3600" w:hanging="360"/>
      </w:pPr>
      <w:rPr>
        <w:rFonts w:ascii="Courier New" w:hAnsi="Courier New" w:cs="Courier New" w:hint="default"/>
      </w:rPr>
    </w:lvl>
    <w:lvl w:ilvl="5" w:tplc="A05C7B16">
      <w:start w:val="1"/>
      <w:numFmt w:val="bullet"/>
      <w:lvlText w:val=""/>
      <w:lvlJc w:val="left"/>
      <w:pPr>
        <w:ind w:left="4320" w:hanging="360"/>
      </w:pPr>
      <w:rPr>
        <w:rFonts w:ascii="Wingdings" w:hAnsi="Wingdings" w:hint="default"/>
      </w:rPr>
    </w:lvl>
    <w:lvl w:ilvl="6" w:tplc="5D064210">
      <w:start w:val="1"/>
      <w:numFmt w:val="bullet"/>
      <w:lvlText w:val=""/>
      <w:lvlJc w:val="left"/>
      <w:pPr>
        <w:ind w:left="5040" w:hanging="360"/>
      </w:pPr>
      <w:rPr>
        <w:rFonts w:ascii="Symbol" w:hAnsi="Symbol" w:hint="default"/>
      </w:rPr>
    </w:lvl>
    <w:lvl w:ilvl="7" w:tplc="EC843FDE">
      <w:start w:val="1"/>
      <w:numFmt w:val="bullet"/>
      <w:lvlText w:val="o"/>
      <w:lvlJc w:val="left"/>
      <w:pPr>
        <w:ind w:left="5760" w:hanging="360"/>
      </w:pPr>
      <w:rPr>
        <w:rFonts w:ascii="Courier New" w:hAnsi="Courier New" w:cs="Courier New" w:hint="default"/>
      </w:rPr>
    </w:lvl>
    <w:lvl w:ilvl="8" w:tplc="8970395C">
      <w:start w:val="1"/>
      <w:numFmt w:val="bullet"/>
      <w:lvlText w:val=""/>
      <w:lvlJc w:val="left"/>
      <w:pPr>
        <w:ind w:left="6480" w:hanging="360"/>
      </w:pPr>
      <w:rPr>
        <w:rFonts w:ascii="Wingdings" w:hAnsi="Wingdings" w:hint="default"/>
      </w:rPr>
    </w:lvl>
  </w:abstractNum>
  <w:abstractNum w:abstractNumId="1" w15:restartNumberingAfterBreak="0">
    <w:nsid w:val="1D3A6D95"/>
    <w:multiLevelType w:val="hybridMultilevel"/>
    <w:tmpl w:val="59522496"/>
    <w:lvl w:ilvl="0" w:tplc="0756EA88">
      <w:start w:val="1"/>
      <w:numFmt w:val="bullet"/>
      <w:lvlText w:val=""/>
      <w:lvlJc w:val="left"/>
      <w:pPr>
        <w:ind w:left="720" w:hanging="360"/>
      </w:pPr>
      <w:rPr>
        <w:rFonts w:ascii="Symbol" w:hAnsi="Symbol" w:hint="default"/>
      </w:rPr>
    </w:lvl>
    <w:lvl w:ilvl="1" w:tplc="E448448E">
      <w:start w:val="1"/>
      <w:numFmt w:val="bullet"/>
      <w:lvlText w:val="o"/>
      <w:lvlJc w:val="left"/>
      <w:pPr>
        <w:tabs>
          <w:tab w:val="num" w:pos="1440"/>
        </w:tabs>
        <w:ind w:left="1440" w:hanging="360"/>
      </w:pPr>
      <w:rPr>
        <w:rFonts w:ascii="Courier New" w:hAnsi="Courier New" w:cs="Courier New" w:hint="default"/>
      </w:rPr>
    </w:lvl>
    <w:lvl w:ilvl="2" w:tplc="5EA087C0">
      <w:start w:val="1"/>
      <w:numFmt w:val="decimal"/>
      <w:lvlText w:val="%3."/>
      <w:lvlJc w:val="left"/>
      <w:pPr>
        <w:tabs>
          <w:tab w:val="num" w:pos="2160"/>
        </w:tabs>
        <w:ind w:left="2160" w:hanging="360"/>
      </w:pPr>
    </w:lvl>
    <w:lvl w:ilvl="3" w:tplc="32DCB148">
      <w:start w:val="1"/>
      <w:numFmt w:val="decimal"/>
      <w:lvlText w:val="%4."/>
      <w:lvlJc w:val="left"/>
      <w:pPr>
        <w:tabs>
          <w:tab w:val="num" w:pos="2880"/>
        </w:tabs>
        <w:ind w:left="2880" w:hanging="360"/>
      </w:pPr>
    </w:lvl>
    <w:lvl w:ilvl="4" w:tplc="8C6A46BE">
      <w:start w:val="1"/>
      <w:numFmt w:val="decimal"/>
      <w:lvlText w:val="%5."/>
      <w:lvlJc w:val="left"/>
      <w:pPr>
        <w:tabs>
          <w:tab w:val="num" w:pos="3600"/>
        </w:tabs>
        <w:ind w:left="3600" w:hanging="360"/>
      </w:pPr>
    </w:lvl>
    <w:lvl w:ilvl="5" w:tplc="359AC84C">
      <w:start w:val="1"/>
      <w:numFmt w:val="decimal"/>
      <w:lvlText w:val="%6."/>
      <w:lvlJc w:val="left"/>
      <w:pPr>
        <w:tabs>
          <w:tab w:val="num" w:pos="4320"/>
        </w:tabs>
        <w:ind w:left="4320" w:hanging="360"/>
      </w:pPr>
    </w:lvl>
    <w:lvl w:ilvl="6" w:tplc="89F2904C">
      <w:start w:val="1"/>
      <w:numFmt w:val="decimal"/>
      <w:lvlText w:val="%7."/>
      <w:lvlJc w:val="left"/>
      <w:pPr>
        <w:tabs>
          <w:tab w:val="num" w:pos="5040"/>
        </w:tabs>
        <w:ind w:left="5040" w:hanging="360"/>
      </w:pPr>
    </w:lvl>
    <w:lvl w:ilvl="7" w:tplc="48321E04">
      <w:start w:val="1"/>
      <w:numFmt w:val="decimal"/>
      <w:lvlText w:val="%8."/>
      <w:lvlJc w:val="left"/>
      <w:pPr>
        <w:tabs>
          <w:tab w:val="num" w:pos="5760"/>
        </w:tabs>
        <w:ind w:left="5760" w:hanging="360"/>
      </w:pPr>
    </w:lvl>
    <w:lvl w:ilvl="8" w:tplc="EAF8ED04">
      <w:start w:val="1"/>
      <w:numFmt w:val="decimal"/>
      <w:lvlText w:val="%9."/>
      <w:lvlJc w:val="left"/>
      <w:pPr>
        <w:tabs>
          <w:tab w:val="num" w:pos="6480"/>
        </w:tabs>
        <w:ind w:left="6480" w:hanging="360"/>
      </w:pPr>
    </w:lvl>
  </w:abstractNum>
  <w:abstractNum w:abstractNumId="2" w15:restartNumberingAfterBreak="0">
    <w:nsid w:val="35CE6923"/>
    <w:multiLevelType w:val="hybridMultilevel"/>
    <w:tmpl w:val="EA3A70FE"/>
    <w:lvl w:ilvl="0" w:tplc="4DE26F4A">
      <w:start w:val="1"/>
      <w:numFmt w:val="bullet"/>
      <w:pStyle w:val="BulletPointsBody"/>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AE4EC6"/>
    <w:multiLevelType w:val="hybridMultilevel"/>
    <w:tmpl w:val="957663FC"/>
    <w:lvl w:ilvl="0" w:tplc="80F4A8E6">
      <w:start w:val="1"/>
      <w:numFmt w:val="bullet"/>
      <w:lvlText w:val=""/>
      <w:lvlJc w:val="left"/>
      <w:pPr>
        <w:ind w:left="720" w:hanging="360"/>
      </w:pPr>
      <w:rPr>
        <w:rFonts w:ascii="Symbol" w:hAnsi="Symbol" w:hint="default"/>
      </w:rPr>
    </w:lvl>
    <w:lvl w:ilvl="1" w:tplc="E9FE4402">
      <w:start w:val="1"/>
      <w:numFmt w:val="bullet"/>
      <w:lvlText w:val="o"/>
      <w:lvlJc w:val="left"/>
      <w:pPr>
        <w:ind w:left="1440" w:hanging="360"/>
      </w:pPr>
      <w:rPr>
        <w:rFonts w:ascii="Courier New" w:hAnsi="Courier New" w:cs="Courier New" w:hint="default"/>
      </w:rPr>
    </w:lvl>
    <w:lvl w:ilvl="2" w:tplc="578898F0">
      <w:start w:val="1"/>
      <w:numFmt w:val="bullet"/>
      <w:lvlText w:val=""/>
      <w:lvlJc w:val="left"/>
      <w:pPr>
        <w:ind w:left="2160" w:hanging="360"/>
      </w:pPr>
      <w:rPr>
        <w:rFonts w:ascii="Wingdings" w:hAnsi="Wingdings" w:hint="default"/>
      </w:rPr>
    </w:lvl>
    <w:lvl w:ilvl="3" w:tplc="C86A3268">
      <w:start w:val="1"/>
      <w:numFmt w:val="bullet"/>
      <w:lvlText w:val=""/>
      <w:lvlJc w:val="left"/>
      <w:pPr>
        <w:ind w:left="2880" w:hanging="360"/>
      </w:pPr>
      <w:rPr>
        <w:rFonts w:ascii="Symbol" w:hAnsi="Symbol" w:hint="default"/>
      </w:rPr>
    </w:lvl>
    <w:lvl w:ilvl="4" w:tplc="129AF9F0">
      <w:start w:val="1"/>
      <w:numFmt w:val="bullet"/>
      <w:lvlText w:val="o"/>
      <w:lvlJc w:val="left"/>
      <w:pPr>
        <w:ind w:left="3600" w:hanging="360"/>
      </w:pPr>
      <w:rPr>
        <w:rFonts w:ascii="Courier New" w:hAnsi="Courier New" w:cs="Courier New" w:hint="default"/>
      </w:rPr>
    </w:lvl>
    <w:lvl w:ilvl="5" w:tplc="157CBE2A">
      <w:start w:val="1"/>
      <w:numFmt w:val="bullet"/>
      <w:lvlText w:val=""/>
      <w:lvlJc w:val="left"/>
      <w:pPr>
        <w:ind w:left="4320" w:hanging="360"/>
      </w:pPr>
      <w:rPr>
        <w:rFonts w:ascii="Wingdings" w:hAnsi="Wingdings" w:hint="default"/>
      </w:rPr>
    </w:lvl>
    <w:lvl w:ilvl="6" w:tplc="E4BA70F8">
      <w:start w:val="1"/>
      <w:numFmt w:val="bullet"/>
      <w:lvlText w:val=""/>
      <w:lvlJc w:val="left"/>
      <w:pPr>
        <w:ind w:left="5040" w:hanging="360"/>
      </w:pPr>
      <w:rPr>
        <w:rFonts w:ascii="Symbol" w:hAnsi="Symbol" w:hint="default"/>
      </w:rPr>
    </w:lvl>
    <w:lvl w:ilvl="7" w:tplc="3C40B310">
      <w:start w:val="1"/>
      <w:numFmt w:val="bullet"/>
      <w:lvlText w:val="o"/>
      <w:lvlJc w:val="left"/>
      <w:pPr>
        <w:ind w:left="5760" w:hanging="360"/>
      </w:pPr>
      <w:rPr>
        <w:rFonts w:ascii="Courier New" w:hAnsi="Courier New" w:cs="Courier New" w:hint="default"/>
      </w:rPr>
    </w:lvl>
    <w:lvl w:ilvl="8" w:tplc="FAE48044">
      <w:start w:val="1"/>
      <w:numFmt w:val="bullet"/>
      <w:lvlText w:val=""/>
      <w:lvlJc w:val="left"/>
      <w:pPr>
        <w:ind w:left="6480" w:hanging="360"/>
      </w:pPr>
      <w:rPr>
        <w:rFonts w:ascii="Wingdings" w:hAnsi="Wingdings" w:hint="default"/>
      </w:rPr>
    </w:lvl>
  </w:abstractNum>
  <w:abstractNum w:abstractNumId="4" w15:restartNumberingAfterBreak="0">
    <w:nsid w:val="3817014B"/>
    <w:multiLevelType w:val="hybridMultilevel"/>
    <w:tmpl w:val="70C815D8"/>
    <w:lvl w:ilvl="0" w:tplc="E8187478">
      <w:start w:val="1"/>
      <w:numFmt w:val="bullet"/>
      <w:lvlText w:val=""/>
      <w:lvlJc w:val="left"/>
      <w:pPr>
        <w:ind w:left="720" w:hanging="360"/>
      </w:pPr>
      <w:rPr>
        <w:rFonts w:ascii="Symbol" w:hAnsi="Symbol" w:hint="default"/>
      </w:rPr>
    </w:lvl>
    <w:lvl w:ilvl="1" w:tplc="A0C41884">
      <w:start w:val="1"/>
      <w:numFmt w:val="bullet"/>
      <w:lvlText w:val="o"/>
      <w:lvlJc w:val="left"/>
      <w:pPr>
        <w:ind w:left="1440" w:hanging="360"/>
      </w:pPr>
      <w:rPr>
        <w:rFonts w:ascii="Courier New" w:hAnsi="Courier New" w:cs="Courier New" w:hint="default"/>
      </w:rPr>
    </w:lvl>
    <w:lvl w:ilvl="2" w:tplc="CC741976">
      <w:start w:val="1"/>
      <w:numFmt w:val="bullet"/>
      <w:lvlText w:val=""/>
      <w:lvlJc w:val="left"/>
      <w:pPr>
        <w:ind w:left="2160" w:hanging="360"/>
      </w:pPr>
      <w:rPr>
        <w:rFonts w:ascii="Wingdings" w:hAnsi="Wingdings" w:hint="default"/>
      </w:rPr>
    </w:lvl>
    <w:lvl w:ilvl="3" w:tplc="2C647044">
      <w:start w:val="1"/>
      <w:numFmt w:val="bullet"/>
      <w:lvlText w:val=""/>
      <w:lvlJc w:val="left"/>
      <w:pPr>
        <w:ind w:left="2880" w:hanging="360"/>
      </w:pPr>
      <w:rPr>
        <w:rFonts w:ascii="Symbol" w:hAnsi="Symbol" w:hint="default"/>
      </w:rPr>
    </w:lvl>
    <w:lvl w:ilvl="4" w:tplc="67F81408">
      <w:start w:val="1"/>
      <w:numFmt w:val="bullet"/>
      <w:lvlText w:val="o"/>
      <w:lvlJc w:val="left"/>
      <w:pPr>
        <w:ind w:left="3600" w:hanging="360"/>
      </w:pPr>
      <w:rPr>
        <w:rFonts w:ascii="Courier New" w:hAnsi="Courier New" w:cs="Courier New" w:hint="default"/>
      </w:rPr>
    </w:lvl>
    <w:lvl w:ilvl="5" w:tplc="EEE69AA8">
      <w:start w:val="1"/>
      <w:numFmt w:val="bullet"/>
      <w:lvlText w:val=""/>
      <w:lvlJc w:val="left"/>
      <w:pPr>
        <w:ind w:left="4320" w:hanging="360"/>
      </w:pPr>
      <w:rPr>
        <w:rFonts w:ascii="Wingdings" w:hAnsi="Wingdings" w:hint="default"/>
      </w:rPr>
    </w:lvl>
    <w:lvl w:ilvl="6" w:tplc="9982AD18">
      <w:start w:val="1"/>
      <w:numFmt w:val="bullet"/>
      <w:lvlText w:val=""/>
      <w:lvlJc w:val="left"/>
      <w:pPr>
        <w:ind w:left="5040" w:hanging="360"/>
      </w:pPr>
      <w:rPr>
        <w:rFonts w:ascii="Symbol" w:hAnsi="Symbol" w:hint="default"/>
      </w:rPr>
    </w:lvl>
    <w:lvl w:ilvl="7" w:tplc="EC18FAC8">
      <w:start w:val="1"/>
      <w:numFmt w:val="bullet"/>
      <w:lvlText w:val="o"/>
      <w:lvlJc w:val="left"/>
      <w:pPr>
        <w:ind w:left="5760" w:hanging="360"/>
      </w:pPr>
      <w:rPr>
        <w:rFonts w:ascii="Courier New" w:hAnsi="Courier New" w:cs="Courier New" w:hint="default"/>
      </w:rPr>
    </w:lvl>
    <w:lvl w:ilvl="8" w:tplc="904C37F4">
      <w:start w:val="1"/>
      <w:numFmt w:val="bullet"/>
      <w:lvlText w:val=""/>
      <w:lvlJc w:val="left"/>
      <w:pPr>
        <w:ind w:left="6480" w:hanging="360"/>
      </w:pPr>
      <w:rPr>
        <w:rFonts w:ascii="Wingdings" w:hAnsi="Wingdings" w:hint="default"/>
      </w:rPr>
    </w:lvl>
  </w:abstractNum>
  <w:abstractNum w:abstractNumId="5" w15:restartNumberingAfterBreak="0">
    <w:nsid w:val="3F502848"/>
    <w:multiLevelType w:val="hybridMultilevel"/>
    <w:tmpl w:val="27FC5B3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B03F7C"/>
    <w:multiLevelType w:val="hybridMultilevel"/>
    <w:tmpl w:val="8DBE3D72"/>
    <w:lvl w:ilvl="0" w:tplc="510CA446">
      <w:start w:val="1"/>
      <w:numFmt w:val="bullet"/>
      <w:lvlText w:val=""/>
      <w:lvlJc w:val="left"/>
      <w:pPr>
        <w:ind w:left="720" w:hanging="360"/>
      </w:pPr>
      <w:rPr>
        <w:rFonts w:ascii="Symbol" w:hAnsi="Symbol" w:hint="default"/>
      </w:rPr>
    </w:lvl>
    <w:lvl w:ilvl="1" w:tplc="7A045B00">
      <w:start w:val="1"/>
      <w:numFmt w:val="bullet"/>
      <w:lvlText w:val="o"/>
      <w:lvlJc w:val="left"/>
      <w:pPr>
        <w:ind w:left="1440" w:hanging="360"/>
      </w:pPr>
      <w:rPr>
        <w:rFonts w:ascii="Courier New" w:hAnsi="Courier New" w:cs="Courier New" w:hint="default"/>
      </w:rPr>
    </w:lvl>
    <w:lvl w:ilvl="2" w:tplc="705ABABC">
      <w:start w:val="1"/>
      <w:numFmt w:val="bullet"/>
      <w:lvlText w:val=""/>
      <w:lvlJc w:val="left"/>
      <w:pPr>
        <w:ind w:left="2160" w:hanging="360"/>
      </w:pPr>
      <w:rPr>
        <w:rFonts w:ascii="Wingdings" w:hAnsi="Wingdings" w:hint="default"/>
      </w:rPr>
    </w:lvl>
    <w:lvl w:ilvl="3" w:tplc="3968BAF6">
      <w:start w:val="1"/>
      <w:numFmt w:val="bullet"/>
      <w:lvlText w:val=""/>
      <w:lvlJc w:val="left"/>
      <w:pPr>
        <w:ind w:left="2880" w:hanging="360"/>
      </w:pPr>
      <w:rPr>
        <w:rFonts w:ascii="Symbol" w:hAnsi="Symbol" w:hint="default"/>
      </w:rPr>
    </w:lvl>
    <w:lvl w:ilvl="4" w:tplc="2902A962">
      <w:start w:val="1"/>
      <w:numFmt w:val="bullet"/>
      <w:lvlText w:val="o"/>
      <w:lvlJc w:val="left"/>
      <w:pPr>
        <w:ind w:left="3600" w:hanging="360"/>
      </w:pPr>
      <w:rPr>
        <w:rFonts w:ascii="Courier New" w:hAnsi="Courier New" w:cs="Courier New" w:hint="default"/>
      </w:rPr>
    </w:lvl>
    <w:lvl w:ilvl="5" w:tplc="B866BC4C">
      <w:start w:val="1"/>
      <w:numFmt w:val="bullet"/>
      <w:lvlText w:val=""/>
      <w:lvlJc w:val="left"/>
      <w:pPr>
        <w:ind w:left="4320" w:hanging="360"/>
      </w:pPr>
      <w:rPr>
        <w:rFonts w:ascii="Wingdings" w:hAnsi="Wingdings" w:hint="default"/>
      </w:rPr>
    </w:lvl>
    <w:lvl w:ilvl="6" w:tplc="468E0E20">
      <w:start w:val="1"/>
      <w:numFmt w:val="bullet"/>
      <w:lvlText w:val=""/>
      <w:lvlJc w:val="left"/>
      <w:pPr>
        <w:ind w:left="5040" w:hanging="360"/>
      </w:pPr>
      <w:rPr>
        <w:rFonts w:ascii="Symbol" w:hAnsi="Symbol" w:hint="default"/>
      </w:rPr>
    </w:lvl>
    <w:lvl w:ilvl="7" w:tplc="5332085A">
      <w:start w:val="1"/>
      <w:numFmt w:val="bullet"/>
      <w:lvlText w:val="o"/>
      <w:lvlJc w:val="left"/>
      <w:pPr>
        <w:ind w:left="5760" w:hanging="360"/>
      </w:pPr>
      <w:rPr>
        <w:rFonts w:ascii="Courier New" w:hAnsi="Courier New" w:cs="Courier New" w:hint="default"/>
      </w:rPr>
    </w:lvl>
    <w:lvl w:ilvl="8" w:tplc="BD1A2DD0">
      <w:start w:val="1"/>
      <w:numFmt w:val="bullet"/>
      <w:lvlText w:val=""/>
      <w:lvlJc w:val="left"/>
      <w:pPr>
        <w:ind w:left="6480" w:hanging="360"/>
      </w:pPr>
      <w:rPr>
        <w:rFonts w:ascii="Wingdings" w:hAnsi="Wingdings" w:hint="default"/>
      </w:rPr>
    </w:lvl>
  </w:abstractNum>
  <w:abstractNum w:abstractNumId="7" w15:restartNumberingAfterBreak="0">
    <w:nsid w:val="47832EBB"/>
    <w:multiLevelType w:val="hybridMultilevel"/>
    <w:tmpl w:val="FB86E9A0"/>
    <w:lvl w:ilvl="0" w:tplc="4D9266F0">
      <w:start w:val="1"/>
      <w:numFmt w:val="bullet"/>
      <w:lvlText w:val="o"/>
      <w:lvlJc w:val="left"/>
      <w:pPr>
        <w:ind w:left="1080" w:hanging="360"/>
      </w:pPr>
      <w:rPr>
        <w:rFonts w:ascii="Courier New" w:hAnsi="Courier New" w:cs="Courier New" w:hint="default"/>
      </w:rPr>
    </w:lvl>
    <w:lvl w:ilvl="1" w:tplc="8C52D106">
      <w:start w:val="1"/>
      <w:numFmt w:val="decimal"/>
      <w:lvlText w:val="%2."/>
      <w:lvlJc w:val="left"/>
      <w:pPr>
        <w:tabs>
          <w:tab w:val="num" w:pos="1800"/>
        </w:tabs>
        <w:ind w:left="1800" w:hanging="360"/>
      </w:pPr>
    </w:lvl>
    <w:lvl w:ilvl="2" w:tplc="7410F3BC">
      <w:start w:val="1"/>
      <w:numFmt w:val="decimal"/>
      <w:lvlText w:val="%3."/>
      <w:lvlJc w:val="left"/>
      <w:pPr>
        <w:tabs>
          <w:tab w:val="num" w:pos="2520"/>
        </w:tabs>
        <w:ind w:left="2520" w:hanging="360"/>
      </w:pPr>
    </w:lvl>
    <w:lvl w:ilvl="3" w:tplc="295E5452">
      <w:start w:val="1"/>
      <w:numFmt w:val="decimal"/>
      <w:lvlText w:val="%4."/>
      <w:lvlJc w:val="left"/>
      <w:pPr>
        <w:tabs>
          <w:tab w:val="num" w:pos="3240"/>
        </w:tabs>
        <w:ind w:left="3240" w:hanging="360"/>
      </w:pPr>
    </w:lvl>
    <w:lvl w:ilvl="4" w:tplc="489877BC">
      <w:start w:val="1"/>
      <w:numFmt w:val="decimal"/>
      <w:lvlText w:val="%5."/>
      <w:lvlJc w:val="left"/>
      <w:pPr>
        <w:tabs>
          <w:tab w:val="num" w:pos="3960"/>
        </w:tabs>
        <w:ind w:left="3960" w:hanging="360"/>
      </w:pPr>
    </w:lvl>
    <w:lvl w:ilvl="5" w:tplc="E8A802FE">
      <w:start w:val="1"/>
      <w:numFmt w:val="decimal"/>
      <w:lvlText w:val="%6."/>
      <w:lvlJc w:val="left"/>
      <w:pPr>
        <w:tabs>
          <w:tab w:val="num" w:pos="4680"/>
        </w:tabs>
        <w:ind w:left="4680" w:hanging="360"/>
      </w:pPr>
    </w:lvl>
    <w:lvl w:ilvl="6" w:tplc="269EE7EC">
      <w:start w:val="1"/>
      <w:numFmt w:val="decimal"/>
      <w:lvlText w:val="%7."/>
      <w:lvlJc w:val="left"/>
      <w:pPr>
        <w:tabs>
          <w:tab w:val="num" w:pos="5400"/>
        </w:tabs>
        <w:ind w:left="5400" w:hanging="360"/>
      </w:pPr>
    </w:lvl>
    <w:lvl w:ilvl="7" w:tplc="FCC22E14">
      <w:start w:val="1"/>
      <w:numFmt w:val="decimal"/>
      <w:lvlText w:val="%8."/>
      <w:lvlJc w:val="left"/>
      <w:pPr>
        <w:tabs>
          <w:tab w:val="num" w:pos="6120"/>
        </w:tabs>
        <w:ind w:left="6120" w:hanging="360"/>
      </w:pPr>
    </w:lvl>
    <w:lvl w:ilvl="8" w:tplc="3D729BFA">
      <w:start w:val="1"/>
      <w:numFmt w:val="decimal"/>
      <w:lvlText w:val="%9."/>
      <w:lvlJc w:val="left"/>
      <w:pPr>
        <w:tabs>
          <w:tab w:val="num" w:pos="6840"/>
        </w:tabs>
        <w:ind w:left="6840" w:hanging="360"/>
      </w:pPr>
    </w:lvl>
  </w:abstractNum>
  <w:abstractNum w:abstractNumId="8" w15:restartNumberingAfterBreak="0">
    <w:nsid w:val="4A8C0FBB"/>
    <w:multiLevelType w:val="hybridMultilevel"/>
    <w:tmpl w:val="5CA473B4"/>
    <w:lvl w:ilvl="0" w:tplc="5EDEDD20">
      <w:start w:val="1"/>
      <w:numFmt w:val="bullet"/>
      <w:lvlText w:val=""/>
      <w:lvlJc w:val="left"/>
      <w:pPr>
        <w:ind w:left="720" w:hanging="360"/>
      </w:pPr>
      <w:rPr>
        <w:rFonts w:ascii="Symbol" w:hAnsi="Symbol" w:hint="default"/>
      </w:rPr>
    </w:lvl>
    <w:lvl w:ilvl="1" w:tplc="C7A0E968">
      <w:start w:val="1"/>
      <w:numFmt w:val="bullet"/>
      <w:lvlText w:val="o"/>
      <w:lvlJc w:val="left"/>
      <w:pPr>
        <w:ind w:left="1440" w:hanging="360"/>
      </w:pPr>
      <w:rPr>
        <w:rFonts w:ascii="Courier New" w:hAnsi="Courier New" w:cs="Courier New" w:hint="default"/>
      </w:rPr>
    </w:lvl>
    <w:lvl w:ilvl="2" w:tplc="02722264">
      <w:start w:val="1"/>
      <w:numFmt w:val="bullet"/>
      <w:lvlText w:val=""/>
      <w:lvlJc w:val="left"/>
      <w:pPr>
        <w:ind w:left="2160" w:hanging="360"/>
      </w:pPr>
      <w:rPr>
        <w:rFonts w:ascii="Wingdings" w:hAnsi="Wingdings" w:hint="default"/>
      </w:rPr>
    </w:lvl>
    <w:lvl w:ilvl="3" w:tplc="B9F68698">
      <w:start w:val="1"/>
      <w:numFmt w:val="bullet"/>
      <w:lvlText w:val=""/>
      <w:lvlJc w:val="left"/>
      <w:pPr>
        <w:ind w:left="2880" w:hanging="360"/>
      </w:pPr>
      <w:rPr>
        <w:rFonts w:ascii="Symbol" w:hAnsi="Symbol" w:hint="default"/>
      </w:rPr>
    </w:lvl>
    <w:lvl w:ilvl="4" w:tplc="0DDC27C6">
      <w:start w:val="1"/>
      <w:numFmt w:val="bullet"/>
      <w:lvlText w:val="o"/>
      <w:lvlJc w:val="left"/>
      <w:pPr>
        <w:ind w:left="3600" w:hanging="360"/>
      </w:pPr>
      <w:rPr>
        <w:rFonts w:ascii="Courier New" w:hAnsi="Courier New" w:cs="Courier New" w:hint="default"/>
      </w:rPr>
    </w:lvl>
    <w:lvl w:ilvl="5" w:tplc="3766CF58">
      <w:start w:val="1"/>
      <w:numFmt w:val="bullet"/>
      <w:lvlText w:val=""/>
      <w:lvlJc w:val="left"/>
      <w:pPr>
        <w:ind w:left="4320" w:hanging="360"/>
      </w:pPr>
      <w:rPr>
        <w:rFonts w:ascii="Wingdings" w:hAnsi="Wingdings" w:hint="default"/>
      </w:rPr>
    </w:lvl>
    <w:lvl w:ilvl="6" w:tplc="1F3CA44C">
      <w:start w:val="1"/>
      <w:numFmt w:val="bullet"/>
      <w:lvlText w:val=""/>
      <w:lvlJc w:val="left"/>
      <w:pPr>
        <w:ind w:left="5040" w:hanging="360"/>
      </w:pPr>
      <w:rPr>
        <w:rFonts w:ascii="Symbol" w:hAnsi="Symbol" w:hint="default"/>
      </w:rPr>
    </w:lvl>
    <w:lvl w:ilvl="7" w:tplc="7682ECA4">
      <w:start w:val="1"/>
      <w:numFmt w:val="bullet"/>
      <w:lvlText w:val="o"/>
      <w:lvlJc w:val="left"/>
      <w:pPr>
        <w:ind w:left="5760" w:hanging="360"/>
      </w:pPr>
      <w:rPr>
        <w:rFonts w:ascii="Courier New" w:hAnsi="Courier New" w:cs="Courier New" w:hint="default"/>
      </w:rPr>
    </w:lvl>
    <w:lvl w:ilvl="8" w:tplc="EA80F132">
      <w:start w:val="1"/>
      <w:numFmt w:val="bullet"/>
      <w:lvlText w:val=""/>
      <w:lvlJc w:val="left"/>
      <w:pPr>
        <w:ind w:left="6480" w:hanging="360"/>
      </w:pPr>
      <w:rPr>
        <w:rFonts w:ascii="Wingdings" w:hAnsi="Wingdings" w:hint="default"/>
      </w:rPr>
    </w:lvl>
  </w:abstractNum>
  <w:abstractNum w:abstractNumId="9" w15:restartNumberingAfterBreak="0">
    <w:nsid w:val="60E03932"/>
    <w:multiLevelType w:val="hybridMultilevel"/>
    <w:tmpl w:val="E9840C44"/>
    <w:lvl w:ilvl="0" w:tplc="473423AC">
      <w:start w:val="1"/>
      <w:numFmt w:val="bullet"/>
      <w:lvlText w:val=""/>
      <w:lvlJc w:val="left"/>
      <w:pPr>
        <w:ind w:left="720" w:hanging="360"/>
      </w:pPr>
      <w:rPr>
        <w:rFonts w:ascii="Symbol" w:hAnsi="Symbol" w:hint="default"/>
      </w:rPr>
    </w:lvl>
    <w:lvl w:ilvl="1" w:tplc="0A0A8D3E">
      <w:start w:val="1"/>
      <w:numFmt w:val="bullet"/>
      <w:lvlText w:val="o"/>
      <w:lvlJc w:val="left"/>
      <w:pPr>
        <w:ind w:left="1440" w:hanging="360"/>
      </w:pPr>
      <w:rPr>
        <w:rFonts w:ascii="Courier New" w:hAnsi="Courier New" w:cs="Courier New" w:hint="default"/>
      </w:rPr>
    </w:lvl>
    <w:lvl w:ilvl="2" w:tplc="30266986">
      <w:start w:val="1"/>
      <w:numFmt w:val="bullet"/>
      <w:lvlText w:val=""/>
      <w:lvlJc w:val="left"/>
      <w:pPr>
        <w:ind w:left="2160" w:hanging="360"/>
      </w:pPr>
      <w:rPr>
        <w:rFonts w:ascii="Wingdings" w:hAnsi="Wingdings" w:hint="default"/>
      </w:rPr>
    </w:lvl>
    <w:lvl w:ilvl="3" w:tplc="B42C981A">
      <w:start w:val="1"/>
      <w:numFmt w:val="bullet"/>
      <w:lvlText w:val=""/>
      <w:lvlJc w:val="left"/>
      <w:pPr>
        <w:ind w:left="2880" w:hanging="360"/>
      </w:pPr>
      <w:rPr>
        <w:rFonts w:ascii="Symbol" w:hAnsi="Symbol" w:hint="default"/>
      </w:rPr>
    </w:lvl>
    <w:lvl w:ilvl="4" w:tplc="C328662C">
      <w:start w:val="1"/>
      <w:numFmt w:val="bullet"/>
      <w:lvlText w:val="o"/>
      <w:lvlJc w:val="left"/>
      <w:pPr>
        <w:ind w:left="3600" w:hanging="360"/>
      </w:pPr>
      <w:rPr>
        <w:rFonts w:ascii="Courier New" w:hAnsi="Courier New" w:cs="Courier New" w:hint="default"/>
      </w:rPr>
    </w:lvl>
    <w:lvl w:ilvl="5" w:tplc="3C840446">
      <w:start w:val="1"/>
      <w:numFmt w:val="bullet"/>
      <w:lvlText w:val=""/>
      <w:lvlJc w:val="left"/>
      <w:pPr>
        <w:ind w:left="4320" w:hanging="360"/>
      </w:pPr>
      <w:rPr>
        <w:rFonts w:ascii="Wingdings" w:hAnsi="Wingdings" w:hint="default"/>
      </w:rPr>
    </w:lvl>
    <w:lvl w:ilvl="6" w:tplc="41D85A22">
      <w:start w:val="1"/>
      <w:numFmt w:val="bullet"/>
      <w:lvlText w:val=""/>
      <w:lvlJc w:val="left"/>
      <w:pPr>
        <w:ind w:left="5040" w:hanging="360"/>
      </w:pPr>
      <w:rPr>
        <w:rFonts w:ascii="Symbol" w:hAnsi="Symbol" w:hint="default"/>
      </w:rPr>
    </w:lvl>
    <w:lvl w:ilvl="7" w:tplc="640A2DC6">
      <w:start w:val="1"/>
      <w:numFmt w:val="bullet"/>
      <w:lvlText w:val="o"/>
      <w:lvlJc w:val="left"/>
      <w:pPr>
        <w:ind w:left="5760" w:hanging="360"/>
      </w:pPr>
      <w:rPr>
        <w:rFonts w:ascii="Courier New" w:hAnsi="Courier New" w:cs="Courier New" w:hint="default"/>
      </w:rPr>
    </w:lvl>
    <w:lvl w:ilvl="8" w:tplc="6E0894A4">
      <w:start w:val="1"/>
      <w:numFmt w:val="bullet"/>
      <w:lvlText w:val=""/>
      <w:lvlJc w:val="left"/>
      <w:pPr>
        <w:ind w:left="6480" w:hanging="360"/>
      </w:pPr>
      <w:rPr>
        <w:rFonts w:ascii="Wingdings" w:hAnsi="Wingdings" w:hint="default"/>
      </w:rPr>
    </w:lvl>
  </w:abstractNum>
  <w:abstractNum w:abstractNumId="10" w15:restartNumberingAfterBreak="0">
    <w:nsid w:val="68B93D5E"/>
    <w:multiLevelType w:val="hybridMultilevel"/>
    <w:tmpl w:val="43C8D4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72E46D9A"/>
    <w:multiLevelType w:val="hybridMultilevel"/>
    <w:tmpl w:val="0706E6F4"/>
    <w:lvl w:ilvl="0" w:tplc="551CAEF8">
      <w:start w:val="1"/>
      <w:numFmt w:val="bullet"/>
      <w:lvlText w:val=""/>
      <w:lvlJc w:val="left"/>
      <w:pPr>
        <w:ind w:left="720" w:hanging="360"/>
      </w:pPr>
      <w:rPr>
        <w:rFonts w:ascii="Symbol" w:hAnsi="Symbol" w:hint="default"/>
      </w:rPr>
    </w:lvl>
    <w:lvl w:ilvl="1" w:tplc="00088202">
      <w:start w:val="1"/>
      <w:numFmt w:val="bullet"/>
      <w:lvlText w:val="o"/>
      <w:lvlJc w:val="left"/>
      <w:pPr>
        <w:ind w:left="1440" w:hanging="360"/>
      </w:pPr>
      <w:rPr>
        <w:rFonts w:ascii="Courier New" w:hAnsi="Courier New" w:cs="Courier New" w:hint="default"/>
      </w:rPr>
    </w:lvl>
    <w:lvl w:ilvl="2" w:tplc="2F461196">
      <w:start w:val="1"/>
      <w:numFmt w:val="bullet"/>
      <w:lvlText w:val=""/>
      <w:lvlJc w:val="left"/>
      <w:pPr>
        <w:ind w:left="2160" w:hanging="360"/>
      </w:pPr>
      <w:rPr>
        <w:rFonts w:ascii="Wingdings" w:hAnsi="Wingdings" w:hint="default"/>
      </w:rPr>
    </w:lvl>
    <w:lvl w:ilvl="3" w:tplc="E70A14D4">
      <w:start w:val="1"/>
      <w:numFmt w:val="bullet"/>
      <w:lvlText w:val=""/>
      <w:lvlJc w:val="left"/>
      <w:pPr>
        <w:ind w:left="2880" w:hanging="360"/>
      </w:pPr>
      <w:rPr>
        <w:rFonts w:ascii="Symbol" w:hAnsi="Symbol" w:hint="default"/>
      </w:rPr>
    </w:lvl>
    <w:lvl w:ilvl="4" w:tplc="70D29472">
      <w:start w:val="1"/>
      <w:numFmt w:val="bullet"/>
      <w:lvlText w:val="o"/>
      <w:lvlJc w:val="left"/>
      <w:pPr>
        <w:ind w:left="3600" w:hanging="360"/>
      </w:pPr>
      <w:rPr>
        <w:rFonts w:ascii="Courier New" w:hAnsi="Courier New" w:cs="Courier New" w:hint="default"/>
      </w:rPr>
    </w:lvl>
    <w:lvl w:ilvl="5" w:tplc="3EAA83C4">
      <w:start w:val="1"/>
      <w:numFmt w:val="bullet"/>
      <w:lvlText w:val=""/>
      <w:lvlJc w:val="left"/>
      <w:pPr>
        <w:ind w:left="4320" w:hanging="360"/>
      </w:pPr>
      <w:rPr>
        <w:rFonts w:ascii="Wingdings" w:hAnsi="Wingdings" w:hint="default"/>
      </w:rPr>
    </w:lvl>
    <w:lvl w:ilvl="6" w:tplc="8A8CB246">
      <w:start w:val="1"/>
      <w:numFmt w:val="bullet"/>
      <w:lvlText w:val=""/>
      <w:lvlJc w:val="left"/>
      <w:pPr>
        <w:ind w:left="5040" w:hanging="360"/>
      </w:pPr>
      <w:rPr>
        <w:rFonts w:ascii="Symbol" w:hAnsi="Symbol" w:hint="default"/>
      </w:rPr>
    </w:lvl>
    <w:lvl w:ilvl="7" w:tplc="C046DCE8">
      <w:start w:val="1"/>
      <w:numFmt w:val="bullet"/>
      <w:lvlText w:val="o"/>
      <w:lvlJc w:val="left"/>
      <w:pPr>
        <w:ind w:left="5760" w:hanging="360"/>
      </w:pPr>
      <w:rPr>
        <w:rFonts w:ascii="Courier New" w:hAnsi="Courier New" w:cs="Courier New" w:hint="default"/>
      </w:rPr>
    </w:lvl>
    <w:lvl w:ilvl="8" w:tplc="6402F858">
      <w:start w:val="1"/>
      <w:numFmt w:val="bullet"/>
      <w:lvlText w:val=""/>
      <w:lvlJc w:val="left"/>
      <w:pPr>
        <w:ind w:left="6480" w:hanging="360"/>
      </w:pPr>
      <w:rPr>
        <w:rFonts w:ascii="Wingdings" w:hAnsi="Wingdings" w:hint="default"/>
      </w:rPr>
    </w:lvl>
  </w:abstractNum>
  <w:abstractNum w:abstractNumId="12" w15:restartNumberingAfterBreak="0">
    <w:nsid w:val="73777FA3"/>
    <w:multiLevelType w:val="hybridMultilevel"/>
    <w:tmpl w:val="E4E84538"/>
    <w:lvl w:ilvl="0" w:tplc="809C4DC0">
      <w:start w:val="1"/>
      <w:numFmt w:val="bullet"/>
      <w:lvlText w:val=""/>
      <w:lvlJc w:val="left"/>
      <w:pPr>
        <w:ind w:left="720" w:hanging="360"/>
      </w:pPr>
      <w:rPr>
        <w:rFonts w:ascii="Symbol" w:hAnsi="Symbol" w:hint="default"/>
      </w:rPr>
    </w:lvl>
    <w:lvl w:ilvl="1" w:tplc="5456BAF0">
      <w:start w:val="1"/>
      <w:numFmt w:val="bullet"/>
      <w:lvlText w:val="o"/>
      <w:lvlJc w:val="left"/>
      <w:pPr>
        <w:ind w:left="1440" w:hanging="360"/>
      </w:pPr>
      <w:rPr>
        <w:rFonts w:ascii="Courier New" w:hAnsi="Courier New" w:cs="Courier New" w:hint="default"/>
      </w:rPr>
    </w:lvl>
    <w:lvl w:ilvl="2" w:tplc="1BE812F6">
      <w:start w:val="1"/>
      <w:numFmt w:val="bullet"/>
      <w:lvlText w:val=""/>
      <w:lvlJc w:val="left"/>
      <w:pPr>
        <w:ind w:left="2160" w:hanging="360"/>
      </w:pPr>
      <w:rPr>
        <w:rFonts w:ascii="Wingdings" w:hAnsi="Wingdings" w:hint="default"/>
      </w:rPr>
    </w:lvl>
    <w:lvl w:ilvl="3" w:tplc="BCC6B31A">
      <w:start w:val="1"/>
      <w:numFmt w:val="bullet"/>
      <w:lvlText w:val=""/>
      <w:lvlJc w:val="left"/>
      <w:pPr>
        <w:ind w:left="2880" w:hanging="360"/>
      </w:pPr>
      <w:rPr>
        <w:rFonts w:ascii="Symbol" w:hAnsi="Symbol" w:hint="default"/>
      </w:rPr>
    </w:lvl>
    <w:lvl w:ilvl="4" w:tplc="90547DA8">
      <w:start w:val="1"/>
      <w:numFmt w:val="bullet"/>
      <w:lvlText w:val="o"/>
      <w:lvlJc w:val="left"/>
      <w:pPr>
        <w:ind w:left="3600" w:hanging="360"/>
      </w:pPr>
      <w:rPr>
        <w:rFonts w:ascii="Courier New" w:hAnsi="Courier New" w:cs="Courier New" w:hint="default"/>
      </w:rPr>
    </w:lvl>
    <w:lvl w:ilvl="5" w:tplc="3522AF22">
      <w:start w:val="1"/>
      <w:numFmt w:val="bullet"/>
      <w:lvlText w:val=""/>
      <w:lvlJc w:val="left"/>
      <w:pPr>
        <w:ind w:left="4320" w:hanging="360"/>
      </w:pPr>
      <w:rPr>
        <w:rFonts w:ascii="Wingdings" w:hAnsi="Wingdings" w:hint="default"/>
      </w:rPr>
    </w:lvl>
    <w:lvl w:ilvl="6" w:tplc="265AB2CE">
      <w:start w:val="1"/>
      <w:numFmt w:val="bullet"/>
      <w:lvlText w:val=""/>
      <w:lvlJc w:val="left"/>
      <w:pPr>
        <w:ind w:left="5040" w:hanging="360"/>
      </w:pPr>
      <w:rPr>
        <w:rFonts w:ascii="Symbol" w:hAnsi="Symbol" w:hint="default"/>
      </w:rPr>
    </w:lvl>
    <w:lvl w:ilvl="7" w:tplc="10447EB4">
      <w:start w:val="1"/>
      <w:numFmt w:val="bullet"/>
      <w:lvlText w:val="o"/>
      <w:lvlJc w:val="left"/>
      <w:pPr>
        <w:ind w:left="5760" w:hanging="360"/>
      </w:pPr>
      <w:rPr>
        <w:rFonts w:ascii="Courier New" w:hAnsi="Courier New" w:cs="Courier New" w:hint="default"/>
      </w:rPr>
    </w:lvl>
    <w:lvl w:ilvl="8" w:tplc="561614DE">
      <w:start w:val="1"/>
      <w:numFmt w:val="bullet"/>
      <w:lvlText w:val=""/>
      <w:lvlJc w:val="left"/>
      <w:pPr>
        <w:ind w:left="6480" w:hanging="360"/>
      </w:pPr>
      <w:rPr>
        <w:rFonts w:ascii="Wingdings" w:hAnsi="Wingdings" w:hint="default"/>
      </w:rPr>
    </w:lvl>
  </w:abstractNum>
  <w:num w:numId="1" w16cid:durableId="1195727864">
    <w:abstractNumId w:val="2"/>
  </w:num>
  <w:num w:numId="2" w16cid:durableId="2017611348">
    <w:abstractNumId w:val="5"/>
  </w:num>
  <w:num w:numId="3" w16cid:durableId="1178496179">
    <w:abstractNumId w:val="2"/>
  </w:num>
  <w:num w:numId="4" w16cid:durableId="20499129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5817856">
    <w:abstractNumId w:val="4"/>
  </w:num>
  <w:num w:numId="6" w16cid:durableId="1494446350">
    <w:abstractNumId w:val="9"/>
  </w:num>
  <w:num w:numId="7" w16cid:durableId="833835363">
    <w:abstractNumId w:val="3"/>
  </w:num>
  <w:num w:numId="8" w16cid:durableId="1694498911">
    <w:abstractNumId w:val="6"/>
  </w:num>
  <w:num w:numId="9" w16cid:durableId="1003557571">
    <w:abstractNumId w:val="8"/>
  </w:num>
  <w:num w:numId="10" w16cid:durableId="2080207726">
    <w:abstractNumId w:val="11"/>
  </w:num>
  <w:num w:numId="11" w16cid:durableId="179227958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676824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92203725">
    <w:abstractNumId w:val="12"/>
  </w:num>
  <w:num w:numId="14" w16cid:durableId="698164698">
    <w:abstractNumId w:val="0"/>
  </w:num>
  <w:num w:numId="15" w16cid:durableId="1588541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230"/>
    <w:rsid w:val="00040780"/>
    <w:rsid w:val="00056D5F"/>
    <w:rsid w:val="0007249F"/>
    <w:rsid w:val="00086BC0"/>
    <w:rsid w:val="000A26C8"/>
    <w:rsid w:val="000A7603"/>
    <w:rsid w:val="00136173"/>
    <w:rsid w:val="0015326D"/>
    <w:rsid w:val="00154A52"/>
    <w:rsid w:val="00175B05"/>
    <w:rsid w:val="00176853"/>
    <w:rsid w:val="00180CCE"/>
    <w:rsid w:val="00187624"/>
    <w:rsid w:val="001904F1"/>
    <w:rsid w:val="00192D61"/>
    <w:rsid w:val="00193C9B"/>
    <w:rsid w:val="001946CE"/>
    <w:rsid w:val="001C3026"/>
    <w:rsid w:val="001D32AD"/>
    <w:rsid w:val="001E4985"/>
    <w:rsid w:val="001F392E"/>
    <w:rsid w:val="00201BEB"/>
    <w:rsid w:val="0020640D"/>
    <w:rsid w:val="0022231A"/>
    <w:rsid w:val="002255A0"/>
    <w:rsid w:val="002259E4"/>
    <w:rsid w:val="00235D05"/>
    <w:rsid w:val="00240078"/>
    <w:rsid w:val="0024771C"/>
    <w:rsid w:val="0025392A"/>
    <w:rsid w:val="00266C96"/>
    <w:rsid w:val="00284B4E"/>
    <w:rsid w:val="00286DED"/>
    <w:rsid w:val="00292015"/>
    <w:rsid w:val="002C20BB"/>
    <w:rsid w:val="002D5888"/>
    <w:rsid w:val="002F44F5"/>
    <w:rsid w:val="003204F8"/>
    <w:rsid w:val="00332A10"/>
    <w:rsid w:val="003625DC"/>
    <w:rsid w:val="003672E4"/>
    <w:rsid w:val="00383CFD"/>
    <w:rsid w:val="00396B06"/>
    <w:rsid w:val="003A7BD7"/>
    <w:rsid w:val="003B0072"/>
    <w:rsid w:val="003C3E57"/>
    <w:rsid w:val="003C42C7"/>
    <w:rsid w:val="003C53F4"/>
    <w:rsid w:val="003E565E"/>
    <w:rsid w:val="003F3A02"/>
    <w:rsid w:val="004116EB"/>
    <w:rsid w:val="004160DC"/>
    <w:rsid w:val="00423CA8"/>
    <w:rsid w:val="004323D7"/>
    <w:rsid w:val="004467E9"/>
    <w:rsid w:val="004507EB"/>
    <w:rsid w:val="0045136E"/>
    <w:rsid w:val="00461B7B"/>
    <w:rsid w:val="00471C87"/>
    <w:rsid w:val="00481982"/>
    <w:rsid w:val="00495E63"/>
    <w:rsid w:val="004A0DAC"/>
    <w:rsid w:val="004B384D"/>
    <w:rsid w:val="004B5269"/>
    <w:rsid w:val="004C0DA5"/>
    <w:rsid w:val="004D0820"/>
    <w:rsid w:val="004D09E9"/>
    <w:rsid w:val="004E0768"/>
    <w:rsid w:val="004E3132"/>
    <w:rsid w:val="005359F4"/>
    <w:rsid w:val="00563EB6"/>
    <w:rsid w:val="00565036"/>
    <w:rsid w:val="00567387"/>
    <w:rsid w:val="005815EB"/>
    <w:rsid w:val="00593B63"/>
    <w:rsid w:val="00594357"/>
    <w:rsid w:val="0059446D"/>
    <w:rsid w:val="00597ECA"/>
    <w:rsid w:val="005A10DA"/>
    <w:rsid w:val="005F24F3"/>
    <w:rsid w:val="005F75AA"/>
    <w:rsid w:val="005F7CC3"/>
    <w:rsid w:val="00600894"/>
    <w:rsid w:val="00617005"/>
    <w:rsid w:val="006207A7"/>
    <w:rsid w:val="00627D94"/>
    <w:rsid w:val="00635D54"/>
    <w:rsid w:val="00657A8C"/>
    <w:rsid w:val="00662450"/>
    <w:rsid w:val="00670892"/>
    <w:rsid w:val="00675A55"/>
    <w:rsid w:val="006912DB"/>
    <w:rsid w:val="006A726D"/>
    <w:rsid w:val="006B24A4"/>
    <w:rsid w:val="006C7389"/>
    <w:rsid w:val="006C786A"/>
    <w:rsid w:val="006D2C22"/>
    <w:rsid w:val="006F290C"/>
    <w:rsid w:val="006F5334"/>
    <w:rsid w:val="00712815"/>
    <w:rsid w:val="00721A09"/>
    <w:rsid w:val="007259BE"/>
    <w:rsid w:val="00737AA0"/>
    <w:rsid w:val="00746452"/>
    <w:rsid w:val="00757170"/>
    <w:rsid w:val="00774989"/>
    <w:rsid w:val="007A0F91"/>
    <w:rsid w:val="007B3743"/>
    <w:rsid w:val="007E5F27"/>
    <w:rsid w:val="00802492"/>
    <w:rsid w:val="00807A54"/>
    <w:rsid w:val="00825DF8"/>
    <w:rsid w:val="008263A2"/>
    <w:rsid w:val="00832E3B"/>
    <w:rsid w:val="00837230"/>
    <w:rsid w:val="00845919"/>
    <w:rsid w:val="00852BB6"/>
    <w:rsid w:val="00865674"/>
    <w:rsid w:val="008737B9"/>
    <w:rsid w:val="008747D3"/>
    <w:rsid w:val="008914CC"/>
    <w:rsid w:val="008B67BE"/>
    <w:rsid w:val="008D40BE"/>
    <w:rsid w:val="008E02C9"/>
    <w:rsid w:val="008F5070"/>
    <w:rsid w:val="00912BFC"/>
    <w:rsid w:val="00917109"/>
    <w:rsid w:val="0092308B"/>
    <w:rsid w:val="00945159"/>
    <w:rsid w:val="0094614D"/>
    <w:rsid w:val="00951F2A"/>
    <w:rsid w:val="00954CB4"/>
    <w:rsid w:val="00955F3F"/>
    <w:rsid w:val="009638C5"/>
    <w:rsid w:val="00964901"/>
    <w:rsid w:val="0098587C"/>
    <w:rsid w:val="009958D1"/>
    <w:rsid w:val="00996064"/>
    <w:rsid w:val="009A1568"/>
    <w:rsid w:val="009A2C15"/>
    <w:rsid w:val="009B5E03"/>
    <w:rsid w:val="009B65DA"/>
    <w:rsid w:val="009B7723"/>
    <w:rsid w:val="009E0AB3"/>
    <w:rsid w:val="009F3EA3"/>
    <w:rsid w:val="009F5888"/>
    <w:rsid w:val="00A007CD"/>
    <w:rsid w:val="00A04AC5"/>
    <w:rsid w:val="00A17153"/>
    <w:rsid w:val="00A30DF9"/>
    <w:rsid w:val="00A74D80"/>
    <w:rsid w:val="00AA11E5"/>
    <w:rsid w:val="00AB64CF"/>
    <w:rsid w:val="00AC0F69"/>
    <w:rsid w:val="00AF1BAA"/>
    <w:rsid w:val="00B21052"/>
    <w:rsid w:val="00B21916"/>
    <w:rsid w:val="00B451E0"/>
    <w:rsid w:val="00B66D03"/>
    <w:rsid w:val="00B87B11"/>
    <w:rsid w:val="00B87F87"/>
    <w:rsid w:val="00BA1B2A"/>
    <w:rsid w:val="00BA2A56"/>
    <w:rsid w:val="00BA3D77"/>
    <w:rsid w:val="00BA7AAF"/>
    <w:rsid w:val="00BB03EF"/>
    <w:rsid w:val="00BC536C"/>
    <w:rsid w:val="00BD06F9"/>
    <w:rsid w:val="00BD4888"/>
    <w:rsid w:val="00BE1C54"/>
    <w:rsid w:val="00BF3A0A"/>
    <w:rsid w:val="00C314C7"/>
    <w:rsid w:val="00C54A7A"/>
    <w:rsid w:val="00C577E5"/>
    <w:rsid w:val="00C670F1"/>
    <w:rsid w:val="00C97AFF"/>
    <w:rsid w:val="00CA34F8"/>
    <w:rsid w:val="00CB5446"/>
    <w:rsid w:val="00CE6A22"/>
    <w:rsid w:val="00D03584"/>
    <w:rsid w:val="00D12042"/>
    <w:rsid w:val="00D36954"/>
    <w:rsid w:val="00D5279A"/>
    <w:rsid w:val="00D52EFE"/>
    <w:rsid w:val="00D83058"/>
    <w:rsid w:val="00D93048"/>
    <w:rsid w:val="00D9676A"/>
    <w:rsid w:val="00DA27D4"/>
    <w:rsid w:val="00DB189A"/>
    <w:rsid w:val="00DB6415"/>
    <w:rsid w:val="00DC40D5"/>
    <w:rsid w:val="00DE4E51"/>
    <w:rsid w:val="00E06AC9"/>
    <w:rsid w:val="00E10D64"/>
    <w:rsid w:val="00E34D7D"/>
    <w:rsid w:val="00E35761"/>
    <w:rsid w:val="00E61A24"/>
    <w:rsid w:val="00E671D7"/>
    <w:rsid w:val="00E7268D"/>
    <w:rsid w:val="00E73661"/>
    <w:rsid w:val="00E86520"/>
    <w:rsid w:val="00E91B56"/>
    <w:rsid w:val="00EA090C"/>
    <w:rsid w:val="00EA5A06"/>
    <w:rsid w:val="00EB650E"/>
    <w:rsid w:val="00ED531A"/>
    <w:rsid w:val="00EF0C57"/>
    <w:rsid w:val="00EF4EA5"/>
    <w:rsid w:val="00F36011"/>
    <w:rsid w:val="00F51428"/>
    <w:rsid w:val="00F55E14"/>
    <w:rsid w:val="00F724AD"/>
    <w:rsid w:val="00F921A5"/>
    <w:rsid w:val="00FA3901"/>
    <w:rsid w:val="00FA5EF5"/>
    <w:rsid w:val="00FA6A6A"/>
    <w:rsid w:val="00FB7577"/>
    <w:rsid w:val="00FC18BC"/>
    <w:rsid w:val="00FE70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A3235"/>
  <w15:chartTrackingRefBased/>
  <w15:docId w15:val="{07CE3FFA-BA23-47B9-AB7C-60E04A0E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916"/>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1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170"/>
  </w:style>
  <w:style w:type="paragraph" w:styleId="Footer">
    <w:name w:val="footer"/>
    <w:basedOn w:val="Normal"/>
    <w:link w:val="FooterChar"/>
    <w:uiPriority w:val="99"/>
    <w:unhideWhenUsed/>
    <w:rsid w:val="007571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170"/>
  </w:style>
  <w:style w:type="paragraph" w:customStyle="1" w:styleId="Heading1Title">
    <w:name w:val="Heading 1 Title"/>
    <w:basedOn w:val="Normal"/>
    <w:link w:val="Heading1TitleChar"/>
    <w:qFormat/>
    <w:rsid w:val="00757170"/>
    <w:pPr>
      <w:spacing w:after="0"/>
      <w:ind w:left="142"/>
    </w:pPr>
    <w:rPr>
      <w:b/>
      <w:bCs/>
      <w:color w:val="FFFFFF" w:themeColor="background1"/>
      <w:sz w:val="48"/>
      <w:szCs w:val="48"/>
    </w:rPr>
  </w:style>
  <w:style w:type="paragraph" w:customStyle="1" w:styleId="FactsheetSubtitle">
    <w:name w:val="Factsheet Subtitle"/>
    <w:basedOn w:val="Normal"/>
    <w:link w:val="FactsheetSubtitleChar"/>
    <w:qFormat/>
    <w:rsid w:val="00757170"/>
    <w:pPr>
      <w:ind w:left="142"/>
    </w:pPr>
    <w:rPr>
      <w:color w:val="FFFFFF" w:themeColor="background1"/>
      <w:sz w:val="48"/>
      <w:szCs w:val="48"/>
    </w:rPr>
  </w:style>
  <w:style w:type="character" w:customStyle="1" w:styleId="Heading1TitleChar">
    <w:name w:val="Heading 1 Title Char"/>
    <w:basedOn w:val="DefaultParagraphFont"/>
    <w:link w:val="Heading1Title"/>
    <w:rsid w:val="00757170"/>
    <w:rPr>
      <w:b/>
      <w:bCs/>
      <w:color w:val="FFFFFF" w:themeColor="background1"/>
      <w:sz w:val="48"/>
      <w:szCs w:val="48"/>
    </w:rPr>
  </w:style>
  <w:style w:type="paragraph" w:customStyle="1" w:styleId="Dateinheading">
    <w:name w:val="Date in heading"/>
    <w:basedOn w:val="FactsheetSubtitle"/>
    <w:link w:val="DateinheadingChar"/>
    <w:qFormat/>
    <w:rsid w:val="0098587C"/>
    <w:rPr>
      <w:sz w:val="20"/>
      <w:szCs w:val="20"/>
    </w:rPr>
  </w:style>
  <w:style w:type="character" w:customStyle="1" w:styleId="FactsheetSubtitleChar">
    <w:name w:val="Factsheet Subtitle Char"/>
    <w:basedOn w:val="DefaultParagraphFont"/>
    <w:link w:val="FactsheetSubtitle"/>
    <w:rsid w:val="00757170"/>
    <w:rPr>
      <w:color w:val="FFFFFF" w:themeColor="background1"/>
      <w:sz w:val="48"/>
      <w:szCs w:val="48"/>
    </w:rPr>
  </w:style>
  <w:style w:type="paragraph" w:customStyle="1" w:styleId="Text">
    <w:name w:val="Text"/>
    <w:basedOn w:val="Normal"/>
    <w:uiPriority w:val="99"/>
    <w:rsid w:val="0098587C"/>
    <w:pPr>
      <w:suppressAutoHyphens/>
      <w:autoSpaceDE w:val="0"/>
      <w:autoSpaceDN w:val="0"/>
      <w:adjustRightInd w:val="0"/>
      <w:spacing w:before="85" w:after="28" w:line="220" w:lineRule="atLeast"/>
      <w:textAlignment w:val="center"/>
    </w:pPr>
    <w:rPr>
      <w:rFonts w:ascii="Cambria" w:hAnsi="Cambria" w:cs="Cambria"/>
      <w:color w:val="000000"/>
      <w:spacing w:val="-4"/>
      <w:sz w:val="18"/>
      <w:szCs w:val="18"/>
      <w:lang w:val="en-GB"/>
    </w:rPr>
  </w:style>
  <w:style w:type="character" w:customStyle="1" w:styleId="DateinheadingChar">
    <w:name w:val="Date in heading Char"/>
    <w:basedOn w:val="FactsheetSubtitleChar"/>
    <w:link w:val="Dateinheading"/>
    <w:rsid w:val="0098587C"/>
    <w:rPr>
      <w:color w:val="FFFFFF" w:themeColor="background1"/>
      <w:sz w:val="20"/>
      <w:szCs w:val="20"/>
    </w:rPr>
  </w:style>
  <w:style w:type="character" w:customStyle="1" w:styleId="nobreak">
    <w:name w:val="nobreak"/>
    <w:uiPriority w:val="99"/>
    <w:rsid w:val="0098587C"/>
  </w:style>
  <w:style w:type="paragraph" w:styleId="NoSpacing">
    <w:name w:val="No Spacing"/>
    <w:uiPriority w:val="1"/>
    <w:rsid w:val="0098587C"/>
    <w:pPr>
      <w:spacing w:after="0" w:line="240" w:lineRule="auto"/>
    </w:pPr>
  </w:style>
  <w:style w:type="character" w:styleId="Strong">
    <w:name w:val="Strong"/>
    <w:basedOn w:val="DefaultParagraphFont"/>
    <w:uiPriority w:val="22"/>
    <w:qFormat/>
    <w:rsid w:val="0098587C"/>
    <w:rPr>
      <w:b/>
      <w:bCs/>
    </w:rPr>
  </w:style>
  <w:style w:type="paragraph" w:customStyle="1" w:styleId="Heading2Body">
    <w:name w:val="Heading 2 Body"/>
    <w:basedOn w:val="Normal"/>
    <w:link w:val="Heading2BodyChar"/>
    <w:qFormat/>
    <w:rsid w:val="0098587C"/>
    <w:rPr>
      <w:rFonts w:ascii="Cambria" w:hAnsi="Cambria"/>
      <w:b/>
      <w:bCs/>
      <w:color w:val="00558B"/>
      <w:sz w:val="28"/>
      <w:szCs w:val="28"/>
    </w:rPr>
  </w:style>
  <w:style w:type="paragraph" w:customStyle="1" w:styleId="Heading3Body">
    <w:name w:val="Heading 3 Body"/>
    <w:basedOn w:val="Normal"/>
    <w:link w:val="Heading3BodyChar"/>
    <w:qFormat/>
    <w:rsid w:val="009B65DA"/>
    <w:rPr>
      <w:rFonts w:ascii="Cambria" w:hAnsi="Cambria"/>
      <w:color w:val="776F65"/>
      <w:sz w:val="28"/>
      <w:szCs w:val="24"/>
    </w:rPr>
  </w:style>
  <w:style w:type="character" w:customStyle="1" w:styleId="Heading2BodyChar">
    <w:name w:val="Heading 2 Body Char"/>
    <w:basedOn w:val="DefaultParagraphFont"/>
    <w:link w:val="Heading2Body"/>
    <w:rsid w:val="0098587C"/>
    <w:rPr>
      <w:rFonts w:ascii="Cambria" w:hAnsi="Cambria"/>
      <w:b/>
      <w:bCs/>
      <w:color w:val="00558B"/>
      <w:sz w:val="28"/>
      <w:szCs w:val="28"/>
    </w:rPr>
  </w:style>
  <w:style w:type="paragraph" w:styleId="ListParagraph">
    <w:name w:val="List Paragraph"/>
    <w:aliases w:val="CAB - List Bullet,List Bullet Cab"/>
    <w:basedOn w:val="Normal"/>
    <w:link w:val="ListParagraphChar"/>
    <w:uiPriority w:val="34"/>
    <w:qFormat/>
    <w:rsid w:val="0098587C"/>
    <w:pPr>
      <w:ind w:left="720"/>
      <w:contextualSpacing/>
    </w:pPr>
  </w:style>
  <w:style w:type="character" w:customStyle="1" w:styleId="Heading3BodyChar">
    <w:name w:val="Heading 3 Body Char"/>
    <w:basedOn w:val="DefaultParagraphFont"/>
    <w:link w:val="Heading3Body"/>
    <w:rsid w:val="009B65DA"/>
    <w:rPr>
      <w:rFonts w:ascii="Cambria" w:hAnsi="Cambria"/>
      <w:color w:val="776F65"/>
      <w:sz w:val="28"/>
      <w:szCs w:val="24"/>
    </w:rPr>
  </w:style>
  <w:style w:type="paragraph" w:customStyle="1" w:styleId="BulletPointsBody">
    <w:name w:val="Bullet Points Body"/>
    <w:basedOn w:val="ListParagraph"/>
    <w:link w:val="BulletPointsBodyChar"/>
    <w:qFormat/>
    <w:rsid w:val="00B21916"/>
    <w:pPr>
      <w:numPr>
        <w:numId w:val="1"/>
      </w:numPr>
    </w:pPr>
  </w:style>
  <w:style w:type="character" w:customStyle="1" w:styleId="ListParagraphChar">
    <w:name w:val="List Paragraph Char"/>
    <w:aliases w:val="CAB - List Bullet Char,List Bullet Cab Char"/>
    <w:basedOn w:val="DefaultParagraphFont"/>
    <w:link w:val="ListParagraph"/>
    <w:uiPriority w:val="34"/>
    <w:rsid w:val="00B21916"/>
    <w:rPr>
      <w:sz w:val="20"/>
    </w:rPr>
  </w:style>
  <w:style w:type="character" w:customStyle="1" w:styleId="BulletPointsBodyChar">
    <w:name w:val="Bullet Points Body Char"/>
    <w:basedOn w:val="ListParagraphChar"/>
    <w:link w:val="BulletPointsBody"/>
    <w:rsid w:val="00B21916"/>
    <w:rPr>
      <w:sz w:val="20"/>
    </w:rPr>
  </w:style>
  <w:style w:type="paragraph" w:customStyle="1" w:styleId="HeadingforPackage">
    <w:name w:val="Heading for Package"/>
    <w:basedOn w:val="Normal"/>
    <w:link w:val="HeadingforPackageChar"/>
    <w:qFormat/>
    <w:rsid w:val="00837230"/>
    <w:rPr>
      <w:rFonts w:ascii="Cambria" w:hAnsi="Cambria"/>
      <w:sz w:val="22"/>
      <w:szCs w:val="24"/>
    </w:rPr>
  </w:style>
  <w:style w:type="table" w:styleId="TableGrid">
    <w:name w:val="Table Grid"/>
    <w:basedOn w:val="TableNormal"/>
    <w:uiPriority w:val="39"/>
    <w:rsid w:val="0083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forPackageChar">
    <w:name w:val="Heading for Package Char"/>
    <w:basedOn w:val="DefaultParagraphFont"/>
    <w:link w:val="HeadingforPackage"/>
    <w:rsid w:val="00837230"/>
    <w:rPr>
      <w:rFonts w:ascii="Cambria" w:hAnsi="Cambria"/>
      <w:szCs w:val="24"/>
    </w:rPr>
  </w:style>
  <w:style w:type="character" w:styleId="CommentReference">
    <w:name w:val="annotation reference"/>
    <w:basedOn w:val="DefaultParagraphFont"/>
    <w:uiPriority w:val="99"/>
    <w:semiHidden/>
    <w:unhideWhenUsed/>
    <w:rsid w:val="00565036"/>
    <w:rPr>
      <w:sz w:val="16"/>
      <w:szCs w:val="16"/>
    </w:rPr>
  </w:style>
  <w:style w:type="paragraph" w:styleId="CommentText">
    <w:name w:val="annotation text"/>
    <w:basedOn w:val="Normal"/>
    <w:link w:val="CommentTextChar"/>
    <w:uiPriority w:val="99"/>
    <w:semiHidden/>
    <w:unhideWhenUsed/>
    <w:rsid w:val="00565036"/>
    <w:pPr>
      <w:spacing w:line="240" w:lineRule="auto"/>
    </w:pPr>
    <w:rPr>
      <w:szCs w:val="20"/>
    </w:rPr>
  </w:style>
  <w:style w:type="character" w:customStyle="1" w:styleId="CommentTextChar">
    <w:name w:val="Comment Text Char"/>
    <w:basedOn w:val="DefaultParagraphFont"/>
    <w:link w:val="CommentText"/>
    <w:uiPriority w:val="99"/>
    <w:semiHidden/>
    <w:rsid w:val="00565036"/>
    <w:rPr>
      <w:sz w:val="20"/>
      <w:szCs w:val="20"/>
    </w:rPr>
  </w:style>
  <w:style w:type="paragraph" w:styleId="CommentSubject">
    <w:name w:val="annotation subject"/>
    <w:basedOn w:val="CommentText"/>
    <w:next w:val="CommentText"/>
    <w:link w:val="CommentSubjectChar"/>
    <w:uiPriority w:val="99"/>
    <w:semiHidden/>
    <w:unhideWhenUsed/>
    <w:rsid w:val="00565036"/>
    <w:rPr>
      <w:b/>
      <w:bCs/>
    </w:rPr>
  </w:style>
  <w:style w:type="character" w:customStyle="1" w:styleId="CommentSubjectChar">
    <w:name w:val="Comment Subject Char"/>
    <w:basedOn w:val="CommentTextChar"/>
    <w:link w:val="CommentSubject"/>
    <w:uiPriority w:val="99"/>
    <w:semiHidden/>
    <w:rsid w:val="00565036"/>
    <w:rPr>
      <w:b/>
      <w:bCs/>
      <w:sz w:val="20"/>
      <w:szCs w:val="20"/>
    </w:rPr>
  </w:style>
  <w:style w:type="paragraph" w:styleId="BalloonText">
    <w:name w:val="Balloon Text"/>
    <w:basedOn w:val="Normal"/>
    <w:link w:val="BalloonTextChar"/>
    <w:uiPriority w:val="99"/>
    <w:semiHidden/>
    <w:unhideWhenUsed/>
    <w:rsid w:val="007B37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743"/>
    <w:rPr>
      <w:rFonts w:ascii="Segoe UI" w:hAnsi="Segoe UI" w:cs="Segoe UI"/>
      <w:sz w:val="18"/>
      <w:szCs w:val="18"/>
    </w:rPr>
  </w:style>
  <w:style w:type="character" w:styleId="Hyperlink">
    <w:name w:val="Hyperlink"/>
    <w:basedOn w:val="DefaultParagraphFont"/>
    <w:uiPriority w:val="99"/>
    <w:unhideWhenUsed/>
    <w:rsid w:val="007259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580">
      <w:bodyDiv w:val="1"/>
      <w:marLeft w:val="0"/>
      <w:marRight w:val="0"/>
      <w:marTop w:val="0"/>
      <w:marBottom w:val="0"/>
      <w:divBdr>
        <w:top w:val="none" w:sz="0" w:space="0" w:color="auto"/>
        <w:left w:val="none" w:sz="0" w:space="0" w:color="auto"/>
        <w:bottom w:val="none" w:sz="0" w:space="0" w:color="auto"/>
        <w:right w:val="none" w:sz="0" w:space="0" w:color="auto"/>
      </w:divBdr>
    </w:div>
    <w:div w:id="1162088655">
      <w:bodyDiv w:val="1"/>
      <w:marLeft w:val="0"/>
      <w:marRight w:val="0"/>
      <w:marTop w:val="0"/>
      <w:marBottom w:val="0"/>
      <w:divBdr>
        <w:top w:val="none" w:sz="0" w:space="0" w:color="auto"/>
        <w:left w:val="none" w:sz="0" w:space="0" w:color="auto"/>
        <w:bottom w:val="none" w:sz="0" w:space="0" w:color="auto"/>
        <w:right w:val="none" w:sz="0" w:space="0" w:color="auto"/>
      </w:divBdr>
    </w:div>
    <w:div w:id="1221133309">
      <w:bodyDiv w:val="1"/>
      <w:marLeft w:val="0"/>
      <w:marRight w:val="0"/>
      <w:marTop w:val="0"/>
      <w:marBottom w:val="0"/>
      <w:divBdr>
        <w:top w:val="none" w:sz="0" w:space="0" w:color="auto"/>
        <w:left w:val="none" w:sz="0" w:space="0" w:color="auto"/>
        <w:bottom w:val="none" w:sz="0" w:space="0" w:color="auto"/>
        <w:right w:val="none" w:sz="0" w:space="0" w:color="auto"/>
      </w:divBdr>
    </w:div>
    <w:div w:id="136173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agriculture.gov.a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sv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budget.gov.a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60.sv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D35F6-6C46-467A-BF80-F5A197024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767</Words>
  <Characters>4372</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MYEFO Template</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MYEFO Template</dc:title>
  <dc:subject/>
  <dc:creator>Department of Agriculture, Water and the Environment</dc:creator>
  <cp:keywords>[SEC=OFFICIAL:Sensitive]</cp:keywords>
  <dc:description/>
  <cp:lastModifiedBy>Heino, Grant</cp:lastModifiedBy>
  <cp:revision>2</cp:revision>
  <cp:lastPrinted>2021-05-06T01:48:00Z</cp:lastPrinted>
  <dcterms:created xsi:type="dcterms:W3CDTF">2023-12-20T05:20:00Z</dcterms:created>
  <dcterms:modified xsi:type="dcterms:W3CDTF">2023-12-20T05:20:00Z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OFFICIAL:Sensitive</vt:lpwstr>
  </property>
  <property fmtid="{D5CDD505-2E9C-101B-9397-08002B2CF9AE}" pid="3" name="PM_Caveats_Count">
    <vt:lpwstr>0</vt:lpwstr>
  </property>
  <property fmtid="{D5CDD505-2E9C-101B-9397-08002B2CF9AE}" pid="4" name="PM_Originator_Hash_SHA1">
    <vt:lpwstr>3C61E2DEC2EDD219757CD8BEF56D9BA74F4496A1</vt:lpwstr>
  </property>
  <property fmtid="{D5CDD505-2E9C-101B-9397-08002B2CF9AE}" pid="5" name="PM_SecurityClassification">
    <vt:lpwstr>OFFICIAL:Sensitive</vt:lpwstr>
  </property>
  <property fmtid="{D5CDD505-2E9C-101B-9397-08002B2CF9AE}" pid="6" name="PM_DisplayValueSecClassificationWithQualifier">
    <vt:lpwstr>OFFICIAL:Sensitive:</vt:lpwstr>
  </property>
  <property fmtid="{D5CDD505-2E9C-101B-9397-08002B2CF9AE}" pid="7" name="PM_Qualifier">
    <vt:lpwstr/>
  </property>
  <property fmtid="{D5CDD505-2E9C-101B-9397-08002B2CF9AE}" pid="8" name="PM_Hash_SHA1">
    <vt:lpwstr>861B9FB1E846FC882536EB1DEA6F926B259759A3</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OFFICIAL:Sensitive</vt:lpwstr>
  </property>
  <property fmtid="{D5CDD505-2E9C-101B-9397-08002B2CF9AE}" pid="11" name="PM_ProtectiveMarkingValue_Header">
    <vt:lpwstr>OFFICIAL:Sensitive</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2018.1</vt:lpwstr>
  </property>
  <property fmtid="{D5CDD505-2E9C-101B-9397-08002B2CF9AE}" pid="15" name="PM_Originating_FileId">
    <vt:lpwstr>8CF8F1E435464239B528B52C5CD23134</vt:lpwstr>
  </property>
  <property fmtid="{D5CDD505-2E9C-101B-9397-08002B2CF9AE}" pid="16" name="PM_Note">
    <vt:lpwstr/>
  </property>
  <property fmtid="{D5CDD505-2E9C-101B-9397-08002B2CF9AE}" pid="17" name="PM_Markers">
    <vt:lpwstr/>
  </property>
  <property fmtid="{D5CDD505-2E9C-101B-9397-08002B2CF9AE}" pid="18" name="PM_OriginationTimeStamp">
    <vt:lpwstr>2023-12-13T04:58:26Z</vt:lpwstr>
  </property>
  <property fmtid="{D5CDD505-2E9C-101B-9397-08002B2CF9AE}" pid="19" name="PM_Hash_Version">
    <vt:lpwstr>2018.0</vt:lpwstr>
  </property>
  <property fmtid="{D5CDD505-2E9C-101B-9397-08002B2CF9AE}" pid="20" name="PM_Hash_Salt_Prev">
    <vt:lpwstr>6D2E7D9C94D301223FC2EDD2A2B32153</vt:lpwstr>
  </property>
  <property fmtid="{D5CDD505-2E9C-101B-9397-08002B2CF9AE}" pid="21" name="PM_Hash_Salt">
    <vt:lpwstr>03EB18A19DF3AEE8903C076121313CEC</vt:lpwstr>
  </property>
  <property fmtid="{D5CDD505-2E9C-101B-9397-08002B2CF9AE}" pid="22" name="PM_SecurityClassification_Prev">
    <vt:lpwstr>OFFICIAL:Sensitive</vt:lpwstr>
  </property>
  <property fmtid="{D5CDD505-2E9C-101B-9397-08002B2CF9AE}" pid="23" name="PM_Qualifier_Prev">
    <vt:lpwstr/>
  </property>
</Properties>
</file>