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337F" w14:textId="77777777" w:rsidR="009069ED" w:rsidRDefault="009069ED" w:rsidP="00B17655"/>
    <w:p w14:paraId="661262D8" w14:textId="7AE6A4AB" w:rsidR="00E93EE4" w:rsidRDefault="009E70B0" w:rsidP="003A5D1F">
      <w:r>
        <w:t>January</w:t>
      </w:r>
      <w:r w:rsidR="00A80A7B">
        <w:t xml:space="preserve"> 2025</w:t>
      </w:r>
    </w:p>
    <w:p w14:paraId="319CA0CC" w14:textId="624B146B" w:rsidR="00350E8F" w:rsidRPr="00F62363" w:rsidRDefault="004C7ADC" w:rsidP="00350E8F">
      <w:pPr>
        <w:pStyle w:val="Heading1"/>
      </w:pPr>
      <w:r>
        <w:t xml:space="preserve">Future Drought Fund </w:t>
      </w:r>
      <w:r w:rsidR="00350E8F">
        <w:t>First Nations Advisory Group</w:t>
      </w:r>
    </w:p>
    <w:p w14:paraId="18884D0D" w14:textId="77777777" w:rsidR="00AF7678" w:rsidRDefault="1BE52614" w:rsidP="001548D0">
      <w:pPr>
        <w:keepNext/>
      </w:pPr>
      <w:r>
        <w:rPr>
          <w:noProof/>
        </w:rPr>
        <w:drawing>
          <wp:inline distT="0" distB="0" distL="0" distR="0" wp14:anchorId="6F6F956B" wp14:editId="085FF71D">
            <wp:extent cx="3891010" cy="3244850"/>
            <wp:effectExtent l="0" t="0" r="0" b="0"/>
            <wp:docPr id="19645458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45832"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1010" cy="3244850"/>
                    </a:xfrm>
                    <a:prstGeom prst="rect">
                      <a:avLst/>
                    </a:prstGeom>
                  </pic:spPr>
                </pic:pic>
              </a:graphicData>
            </a:graphic>
          </wp:inline>
        </w:drawing>
      </w:r>
    </w:p>
    <w:p w14:paraId="5118B301" w14:textId="309DCD06" w:rsidR="1BE52614" w:rsidRDefault="001548D0" w:rsidP="00AF7678">
      <w:pPr>
        <w:pStyle w:val="Caption"/>
      </w:pPr>
      <w:r>
        <w:t xml:space="preserve">Future Drought Fund </w:t>
      </w:r>
      <w:r w:rsidR="00AF7678">
        <w:t>First Nations Advisory Group Chair and Members</w:t>
      </w:r>
    </w:p>
    <w:p w14:paraId="20A56603" w14:textId="1A70EA56" w:rsidR="00AF7678" w:rsidRDefault="00AF7678" w:rsidP="009A6A7D">
      <w:pPr>
        <w:pStyle w:val="FigureTableNoteSource"/>
      </w:pPr>
      <w:r>
        <w:t>From left to right: Oscar Colbung (member), Emma Lee (member), Ian Hamm (chair), Suzanne Thompson (member), Natalie Sommerville (member) and Michael O’Keeffe (member</w:t>
      </w:r>
      <w:r w:rsidR="001548D0">
        <w:t>)</w:t>
      </w:r>
      <w:r>
        <w:t>.</w:t>
      </w:r>
    </w:p>
    <w:p w14:paraId="2256ABC9" w14:textId="2D6573B4" w:rsidR="00874ED1" w:rsidRPr="003A5D1F" w:rsidRDefault="00586DAE" w:rsidP="003A5D1F">
      <w:pPr>
        <w:pStyle w:val="Heading2"/>
        <w:rPr>
          <w:bCs w:val="0"/>
          <w:sz w:val="32"/>
          <w:szCs w:val="32"/>
        </w:rPr>
      </w:pPr>
      <w:r w:rsidRPr="003A5D1F">
        <w:rPr>
          <w:sz w:val="32"/>
          <w:szCs w:val="32"/>
        </w:rPr>
        <w:t xml:space="preserve">Role and </w:t>
      </w:r>
      <w:r w:rsidR="0040428F" w:rsidRPr="003A5D1F">
        <w:rPr>
          <w:sz w:val="32"/>
          <w:szCs w:val="32"/>
        </w:rPr>
        <w:t>e</w:t>
      </w:r>
      <w:r w:rsidR="00874ED1" w:rsidRPr="003A5D1F">
        <w:rPr>
          <w:sz w:val="32"/>
          <w:szCs w:val="32"/>
        </w:rPr>
        <w:t>stablishment</w:t>
      </w:r>
    </w:p>
    <w:p w14:paraId="63308C69" w14:textId="41B46C59" w:rsidR="008A2583" w:rsidRPr="0035407B" w:rsidRDefault="00FD1BB2" w:rsidP="00623794">
      <w:pPr>
        <w:rPr>
          <w:rFonts w:ascii="Calibri" w:hAnsi="Calibri" w:cs="Calibri"/>
        </w:rPr>
      </w:pPr>
      <w:r>
        <w:t xml:space="preserve">The </w:t>
      </w:r>
      <w:r w:rsidR="009A519A">
        <w:t>Future Drought Fund’s (FDF)</w:t>
      </w:r>
      <w:r>
        <w:t xml:space="preserve"> First Nations Advisory Group was established by the Department of Agriculture, Fisheries and Forestry </w:t>
      </w:r>
      <w:r w:rsidR="12CD93CC">
        <w:t xml:space="preserve">on 28 </w:t>
      </w:r>
      <w:r>
        <w:t>January 2025.</w:t>
      </w:r>
      <w:r w:rsidR="004422DB">
        <w:t xml:space="preserve"> </w:t>
      </w:r>
      <w:r w:rsidR="007F3ADD">
        <w:t xml:space="preserve">The </w:t>
      </w:r>
      <w:r w:rsidR="007A33E9">
        <w:t>a</w:t>
      </w:r>
      <w:r w:rsidR="007F3ADD">
        <w:t xml:space="preserve">dvisory </w:t>
      </w:r>
      <w:r w:rsidR="007A33E9">
        <w:t>g</w:t>
      </w:r>
      <w:r w:rsidR="007F3ADD">
        <w:t xml:space="preserve">roup </w:t>
      </w:r>
      <w:r w:rsidR="000B70CD">
        <w:t xml:space="preserve">will </w:t>
      </w:r>
      <w:r w:rsidR="007F3ADD">
        <w:t xml:space="preserve">develop </w:t>
      </w:r>
      <w:r w:rsidR="000B70CD">
        <w:t>its</w:t>
      </w:r>
      <w:r w:rsidR="007F3ADD">
        <w:t xml:space="preserve"> Terms of Reference and work plan</w:t>
      </w:r>
      <w:r w:rsidR="000B70CD">
        <w:t xml:space="preserve"> in partnership with the Department</w:t>
      </w:r>
      <w:r w:rsidR="007F3ADD">
        <w:t xml:space="preserve">. </w:t>
      </w:r>
      <w:r w:rsidR="008A2583">
        <w:t xml:space="preserve">It is expected </w:t>
      </w:r>
      <w:r w:rsidR="008A2583" w:rsidRPr="6371E228">
        <w:rPr>
          <w:rFonts w:ascii="Calibri" w:hAnsi="Calibri" w:cs="Calibri"/>
        </w:rPr>
        <w:t xml:space="preserve">the </w:t>
      </w:r>
      <w:r w:rsidR="001E1AED">
        <w:rPr>
          <w:rFonts w:ascii="Calibri" w:hAnsi="Calibri" w:cs="Calibri"/>
        </w:rPr>
        <w:t>a</w:t>
      </w:r>
      <w:r w:rsidR="008A2583" w:rsidRPr="6371E228">
        <w:rPr>
          <w:rFonts w:ascii="Calibri" w:hAnsi="Calibri" w:cs="Calibri"/>
        </w:rPr>
        <w:t xml:space="preserve">dvisory </w:t>
      </w:r>
      <w:r w:rsidR="001E1AED">
        <w:rPr>
          <w:rFonts w:ascii="Calibri" w:hAnsi="Calibri" w:cs="Calibri"/>
        </w:rPr>
        <w:t>g</w:t>
      </w:r>
      <w:r w:rsidR="008A2583" w:rsidRPr="6371E228">
        <w:rPr>
          <w:rFonts w:ascii="Calibri" w:hAnsi="Calibri" w:cs="Calibri"/>
        </w:rPr>
        <w:t>roup will</w:t>
      </w:r>
      <w:r w:rsidR="008A2583">
        <w:t xml:space="preserve"> advise on</w:t>
      </w:r>
      <w:r w:rsidR="008A2583" w:rsidRPr="72CE531D">
        <w:rPr>
          <w:rFonts w:ascii="Calibri" w:hAnsi="Calibri" w:cs="Calibri"/>
        </w:rPr>
        <w:t>:</w:t>
      </w:r>
    </w:p>
    <w:p w14:paraId="38864B96" w14:textId="41AD790F" w:rsidR="008A2583" w:rsidRDefault="008A2583" w:rsidP="008A2583">
      <w:pPr>
        <w:pStyle w:val="ListBullet"/>
      </w:pPr>
      <w:r>
        <w:t>design and implementation of FDF First Nations Initiatives, including the Strengthening Drought Resilience on Country pilot program and Supporting Participation Activities</w:t>
      </w:r>
    </w:p>
    <w:p w14:paraId="130E8D6A" w14:textId="4A7DF105" w:rsidR="008A2583" w:rsidRDefault="00DC243D" w:rsidP="008A2583">
      <w:pPr>
        <w:pStyle w:val="ListBullet"/>
      </w:pPr>
      <w:r>
        <w:t>h</w:t>
      </w:r>
      <w:r w:rsidR="008A2583">
        <w:t>ow to better target all FDF programs to be inclusive of First Nations people</w:t>
      </w:r>
      <w:r w:rsidR="00192355">
        <w:t xml:space="preserve"> by</w:t>
      </w:r>
      <w:r w:rsidR="008A2583">
        <w:t xml:space="preserve"> using culturally sensitive approaches.</w:t>
      </w:r>
    </w:p>
    <w:p w14:paraId="6D3DDBF2" w14:textId="3D05BD34" w:rsidR="00B9406F" w:rsidRDefault="00B9406F" w:rsidP="00623794">
      <w:r>
        <w:t xml:space="preserve">Aboriginal and Torres Strait Islander people have been caring for lands, waters and seas for tens of thousands of years, and continue to hold and develop highly valuable Indigenous knowledge. With the agreement and recognition of First Nations people, this knowledge could add to the range of tools </w:t>
      </w:r>
      <w:r w:rsidR="2C1CCAEF">
        <w:t xml:space="preserve">available </w:t>
      </w:r>
      <w:r>
        <w:t>to improve the sustainability of the Australian agricultural sector, landscape and communities – for the benefit of all.</w:t>
      </w:r>
    </w:p>
    <w:p w14:paraId="556221A0" w14:textId="60867CE6" w:rsidR="008A2583" w:rsidRPr="003A5D1F" w:rsidRDefault="008A2583" w:rsidP="003A5D1F">
      <w:pPr>
        <w:pStyle w:val="Heading2"/>
        <w:rPr>
          <w:bCs w:val="0"/>
          <w:sz w:val="32"/>
          <w:szCs w:val="32"/>
        </w:rPr>
      </w:pPr>
      <w:r w:rsidRPr="003A5D1F">
        <w:rPr>
          <w:sz w:val="32"/>
          <w:szCs w:val="32"/>
        </w:rPr>
        <w:lastRenderedPageBreak/>
        <w:t>Membership</w:t>
      </w:r>
    </w:p>
    <w:p w14:paraId="276127B4" w14:textId="166FFDB7" w:rsidR="00FD1BB2" w:rsidRDefault="007748C6" w:rsidP="00623794">
      <w:r>
        <w:t xml:space="preserve">Six </w:t>
      </w:r>
      <w:r w:rsidR="00FD1BB2">
        <w:t xml:space="preserve">First Nations Advisory Group </w:t>
      </w:r>
      <w:r w:rsidR="00913C89">
        <w:t xml:space="preserve">members have been </w:t>
      </w:r>
      <w:r w:rsidR="00346E97">
        <w:t xml:space="preserve">engaged </w:t>
      </w:r>
      <w:r w:rsidR="00BD4677">
        <w:t>for</w:t>
      </w:r>
      <w:r w:rsidR="00913C89">
        <w:t xml:space="preserve"> their individual skills and expertise. </w:t>
      </w:r>
      <w:r w:rsidR="00FD1BB2" w:rsidRPr="028A59FE">
        <w:t>Membership comprises First Nations people with established and diverse expertise in areas such as environmental, social and economic initiatives, including drought and climate resilience.</w:t>
      </w:r>
    </w:p>
    <w:p w14:paraId="686AD373" w14:textId="4F38E7E2" w:rsidR="00387C77" w:rsidRPr="003A5D1F" w:rsidRDefault="00387C77" w:rsidP="003A5D1F">
      <w:pPr>
        <w:pStyle w:val="Heading2"/>
        <w:rPr>
          <w:sz w:val="32"/>
          <w:szCs w:val="32"/>
        </w:rPr>
      </w:pPr>
      <w:r w:rsidRPr="003A5D1F">
        <w:rPr>
          <w:sz w:val="32"/>
          <w:szCs w:val="32"/>
        </w:rPr>
        <w:t>Members</w:t>
      </w:r>
    </w:p>
    <w:p w14:paraId="43E5CA78" w14:textId="4A7EA206" w:rsidR="00623794" w:rsidRDefault="00623794" w:rsidP="00623794">
      <w:pPr>
        <w:pStyle w:val="ListBullet"/>
        <w:numPr>
          <w:ilvl w:val="0"/>
          <w:numId w:val="0"/>
        </w:numPr>
      </w:pPr>
      <w:r>
        <w:rPr>
          <w:rFonts w:ascii="Segoe UI" w:hAnsi="Segoe UI" w:cs="Segoe UI"/>
          <w:noProof/>
          <w:sz w:val="21"/>
          <w:szCs w:val="21"/>
          <w:shd w:val="clear" w:color="auto" w:fill="FFFFFF"/>
        </w:rPr>
        <w:drawing>
          <wp:anchor distT="0" distB="0" distL="114300" distR="114300" simplePos="0" relativeHeight="251658242" behindDoc="1" locked="0" layoutInCell="1" allowOverlap="1" wp14:anchorId="25C81F40" wp14:editId="2E9AEC17">
            <wp:simplePos x="0" y="0"/>
            <wp:positionH relativeFrom="column">
              <wp:posOffset>-47625</wp:posOffset>
            </wp:positionH>
            <wp:positionV relativeFrom="paragraph">
              <wp:posOffset>227330</wp:posOffset>
            </wp:positionV>
            <wp:extent cx="1069200" cy="1425600"/>
            <wp:effectExtent l="0" t="0" r="0" b="3175"/>
            <wp:wrapTopAndBottom/>
            <wp:docPr id="6915715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7156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200" cy="142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Pr>
        <w:t>I</w:t>
      </w:r>
      <w:r w:rsidRPr="00623794">
        <w:rPr>
          <w:rStyle w:val="Strong"/>
        </w:rPr>
        <w:t>an Hamm</w:t>
      </w:r>
      <w:r>
        <w:rPr>
          <w:b/>
          <w:bCs/>
        </w:rPr>
        <w:t xml:space="preserve"> </w:t>
      </w:r>
      <w:r w:rsidRPr="00623794">
        <w:t>(Chair)</w:t>
      </w:r>
    </w:p>
    <w:p w14:paraId="619536FB" w14:textId="77777777" w:rsidR="00623794" w:rsidRDefault="00623794" w:rsidP="008C00B8">
      <w:pPr>
        <w:rPr>
          <w:shd w:val="clear" w:color="auto" w:fill="FFFFFF"/>
        </w:rPr>
      </w:pPr>
      <w:r>
        <w:rPr>
          <w:shd w:val="clear" w:color="auto" w:fill="FFFFFF"/>
        </w:rPr>
        <w:t xml:space="preserve">A Yorta Yorta man, Ian has extensive government and community sector experience, particularly at executive and governance levels. Ian has overseen major policy and strategic reforms for government and community organisations. He works with people from a vast array of backgrounds, managing complex and sensitive relationships to achieve mutually beneficial outcomes. Ian was CEO of a major Aboriginal community organisation from January to August 2018. </w:t>
      </w:r>
    </w:p>
    <w:p w14:paraId="3C4310EC" w14:textId="6AF7F565" w:rsidR="00623794" w:rsidRDefault="00623794" w:rsidP="00623794">
      <w:r>
        <w:rPr>
          <w:shd w:val="clear" w:color="auto" w:fill="FFFFFF"/>
        </w:rPr>
        <w:t>Ian chairs, and is a member of, a number of boards, including the Indigenous Land &amp; Sea Corporation, the Community Broadcast Foundation, the First Nations Foundation, the Australian Institute of Company Directors, The Healing Foundation, Community First Development and Holmesglen TAFE. He is also devoting himself to improving the representation of Aboriginal people on boards and other high-level governance, through strategic action, advocacy and mentoring.</w:t>
      </w:r>
    </w:p>
    <w:p w14:paraId="5F303853" w14:textId="458E1CA0" w:rsidR="00612E85" w:rsidRDefault="008E57B7" w:rsidP="008E57B7">
      <w:pPr>
        <w:pStyle w:val="ListBullet"/>
        <w:numPr>
          <w:ilvl w:val="0"/>
          <w:numId w:val="0"/>
        </w:numPr>
        <w:ind w:left="425" w:hanging="425"/>
        <w:rPr>
          <w:rFonts w:ascii="Segoe UI" w:hAnsi="Segoe UI" w:cs="Segoe UI"/>
          <w:sz w:val="21"/>
          <w:szCs w:val="21"/>
          <w:shd w:val="clear" w:color="auto" w:fill="FFFFFF"/>
        </w:rPr>
      </w:pPr>
      <w:r w:rsidRPr="00623794">
        <w:rPr>
          <w:rStyle w:val="Strong"/>
          <w:noProof/>
        </w:rPr>
        <w:drawing>
          <wp:anchor distT="0" distB="0" distL="114300" distR="114300" simplePos="0" relativeHeight="251658241" behindDoc="1" locked="0" layoutInCell="1" allowOverlap="1" wp14:anchorId="72A5B519" wp14:editId="6497D552">
            <wp:simplePos x="0" y="0"/>
            <wp:positionH relativeFrom="column">
              <wp:posOffset>46990</wp:posOffset>
            </wp:positionH>
            <wp:positionV relativeFrom="paragraph">
              <wp:posOffset>277495</wp:posOffset>
            </wp:positionV>
            <wp:extent cx="1069200" cy="1580400"/>
            <wp:effectExtent l="0" t="0" r="0" b="1270"/>
            <wp:wrapTopAndBottom/>
            <wp:docPr id="13539977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97737"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9200" cy="1580400"/>
                    </a:xfrm>
                    <a:prstGeom prst="rect">
                      <a:avLst/>
                    </a:prstGeom>
                  </pic:spPr>
                </pic:pic>
              </a:graphicData>
            </a:graphic>
            <wp14:sizeRelH relativeFrom="page">
              <wp14:pctWidth>0</wp14:pctWidth>
            </wp14:sizeRelH>
            <wp14:sizeRelV relativeFrom="page">
              <wp14:pctHeight>0</wp14:pctHeight>
            </wp14:sizeRelV>
          </wp:anchor>
        </w:drawing>
      </w:r>
      <w:r w:rsidR="00612E85" w:rsidRPr="00623794">
        <w:rPr>
          <w:rStyle w:val="Strong"/>
        </w:rPr>
        <w:t>Emma Lee</w:t>
      </w:r>
      <w:r w:rsidR="00612E85">
        <w:rPr>
          <w:rFonts w:ascii="Segoe UI" w:hAnsi="Segoe UI" w:cs="Segoe UI"/>
          <w:sz w:val="21"/>
          <w:szCs w:val="21"/>
          <w:shd w:val="clear" w:color="auto" w:fill="FFFFFF"/>
        </w:rPr>
        <w:t xml:space="preserve"> </w:t>
      </w:r>
      <w:r w:rsidR="00623794" w:rsidRPr="00623794">
        <w:t>(M</w:t>
      </w:r>
      <w:r w:rsidR="00612E85" w:rsidRPr="00623794">
        <w:t>ember</w:t>
      </w:r>
      <w:r w:rsidR="00623794" w:rsidRPr="00623794">
        <w:t>)</w:t>
      </w:r>
    </w:p>
    <w:p w14:paraId="183ACC1D" w14:textId="77777777" w:rsidR="00612E85" w:rsidRDefault="00612E85" w:rsidP="00623794">
      <w:pPr>
        <w:rPr>
          <w:shd w:val="clear" w:color="auto" w:fill="FFFFFF"/>
        </w:rPr>
      </w:pPr>
      <w:r w:rsidRPr="00612E85">
        <w:rPr>
          <w:shd w:val="clear" w:color="auto" w:fill="FFFFFF"/>
        </w:rPr>
        <w:t>Professor Emma Lee is a trawlwulwuy woman from tebrakunna country, north-east Tasmania,</w:t>
      </w:r>
      <w:r>
        <w:rPr>
          <w:shd w:val="clear" w:color="auto" w:fill="FFFFFF"/>
        </w:rPr>
        <w:t xml:space="preserve"> </w:t>
      </w:r>
      <w:r w:rsidRPr="00612E85">
        <w:rPr>
          <w:shd w:val="clear" w:color="auto" w:fill="FFFFFF"/>
        </w:rPr>
        <w:t>and resides in north-west Tasmania. She holds a Doctorate in Regional Development from the</w:t>
      </w:r>
      <w:r>
        <w:rPr>
          <w:shd w:val="clear" w:color="auto" w:fill="FFFFFF"/>
        </w:rPr>
        <w:t xml:space="preserve"> </w:t>
      </w:r>
      <w:r w:rsidRPr="00612E85">
        <w:rPr>
          <w:shd w:val="clear" w:color="auto" w:fill="FFFFFF"/>
        </w:rPr>
        <w:t>University of Tasmania. She joined Federation University in March 2023 to further the research</w:t>
      </w:r>
      <w:r>
        <w:rPr>
          <w:shd w:val="clear" w:color="auto" w:fill="FFFFFF"/>
        </w:rPr>
        <w:t xml:space="preserve"> </w:t>
      </w:r>
      <w:r w:rsidRPr="00612E85">
        <w:rPr>
          <w:shd w:val="clear" w:color="auto" w:fill="FFFFFF"/>
        </w:rPr>
        <w:t>and social impacts of the National Centre for Reconciliation, Truth, and Justice.</w:t>
      </w:r>
      <w:r>
        <w:rPr>
          <w:shd w:val="clear" w:color="auto" w:fill="FFFFFF"/>
        </w:rPr>
        <w:t xml:space="preserve"> </w:t>
      </w:r>
    </w:p>
    <w:p w14:paraId="30D8522F" w14:textId="32523EAA" w:rsidR="004F732C" w:rsidRDefault="00612E85" w:rsidP="00623794">
      <w:pPr>
        <w:rPr>
          <w:shd w:val="clear" w:color="auto" w:fill="FFFFFF"/>
        </w:rPr>
      </w:pPr>
      <w:r w:rsidRPr="00612E85">
        <w:rPr>
          <w:shd w:val="clear" w:color="auto" w:fill="FFFFFF"/>
        </w:rPr>
        <w:t>Emma is an internationally recognised expert on Indigenous methodologies, especially as</w:t>
      </w:r>
      <w:r>
        <w:rPr>
          <w:shd w:val="clear" w:color="auto" w:fill="FFFFFF"/>
        </w:rPr>
        <w:t xml:space="preserve"> </w:t>
      </w:r>
      <w:r w:rsidRPr="00612E85">
        <w:rPr>
          <w:shd w:val="clear" w:color="auto" w:fill="FFFFFF"/>
        </w:rPr>
        <w:t>applied to land and sea management. She has written books, papers and reports on Indigenous</w:t>
      </w:r>
      <w:r>
        <w:rPr>
          <w:shd w:val="clear" w:color="auto" w:fill="FFFFFF"/>
        </w:rPr>
        <w:t xml:space="preserve"> </w:t>
      </w:r>
      <w:r w:rsidRPr="00612E85">
        <w:rPr>
          <w:shd w:val="clear" w:color="auto" w:fill="FFFFFF"/>
        </w:rPr>
        <w:t>rights, democracy, government policy and regional development. She sits on numerous Federal</w:t>
      </w:r>
      <w:r>
        <w:rPr>
          <w:shd w:val="clear" w:color="auto" w:fill="FFFFFF"/>
        </w:rPr>
        <w:t xml:space="preserve"> </w:t>
      </w:r>
      <w:r w:rsidRPr="00612E85">
        <w:rPr>
          <w:shd w:val="clear" w:color="auto" w:fill="FFFFFF"/>
        </w:rPr>
        <w:t>Government councils, committees and advisory groups and has had several roles in Tasmanian</w:t>
      </w:r>
      <w:r>
        <w:rPr>
          <w:shd w:val="clear" w:color="auto" w:fill="FFFFFF"/>
        </w:rPr>
        <w:t xml:space="preserve"> </w:t>
      </w:r>
      <w:r w:rsidRPr="00612E85">
        <w:rPr>
          <w:shd w:val="clear" w:color="auto" w:fill="FFFFFF"/>
        </w:rPr>
        <w:t>Aboriginal organisations.</w:t>
      </w:r>
    </w:p>
    <w:p w14:paraId="0B6A8DD7" w14:textId="77777777" w:rsidR="000931D8" w:rsidRDefault="000931D8">
      <w:pPr>
        <w:spacing w:after="0" w:line="240" w:lineRule="auto"/>
        <w:rPr>
          <w:shd w:val="clear" w:color="auto" w:fill="FFFFFF"/>
        </w:rPr>
        <w:sectPr w:rsidR="000931D8" w:rsidSect="0013173D">
          <w:headerReference w:type="even" r:id="rId14"/>
          <w:headerReference w:type="default" r:id="rId15"/>
          <w:footerReference w:type="even" r:id="rId16"/>
          <w:footerReference w:type="default" r:id="rId17"/>
          <w:headerReference w:type="first" r:id="rId18"/>
          <w:footerReference w:type="first" r:id="rId19"/>
          <w:pgSz w:w="11906" w:h="16838" w:code="9"/>
          <w:pgMar w:top="1418" w:right="1247" w:bottom="1134" w:left="1247" w:header="567" w:footer="284" w:gutter="0"/>
          <w:pgNumType w:start="1"/>
          <w:cols w:space="708"/>
          <w:titlePg/>
          <w:docGrid w:linePitch="360"/>
        </w:sectPr>
      </w:pPr>
    </w:p>
    <w:p w14:paraId="564051C3" w14:textId="23675C4C" w:rsidR="002129C5" w:rsidRDefault="0024097A" w:rsidP="00623794">
      <w:pPr>
        <w:rPr>
          <w:shd w:val="clear" w:color="auto" w:fill="FFFFFF"/>
        </w:rPr>
      </w:pPr>
      <w:r>
        <w:rPr>
          <w:b/>
          <w:bCs/>
          <w:noProof/>
        </w:rPr>
        <w:lastRenderedPageBreak/>
        <w:drawing>
          <wp:anchor distT="0" distB="0" distL="114300" distR="114300" simplePos="0" relativeHeight="251658244" behindDoc="1" locked="0" layoutInCell="1" allowOverlap="1" wp14:anchorId="4FDC61DC" wp14:editId="6D30AC9F">
            <wp:simplePos x="0" y="0"/>
            <wp:positionH relativeFrom="column">
              <wp:posOffset>-1270</wp:posOffset>
            </wp:positionH>
            <wp:positionV relativeFrom="paragraph">
              <wp:posOffset>226695</wp:posOffset>
            </wp:positionV>
            <wp:extent cx="1882800" cy="1411200"/>
            <wp:effectExtent l="0" t="0" r="3175" b="0"/>
            <wp:wrapTopAndBottom/>
            <wp:docPr id="4745860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86049"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2800" cy="1411200"/>
                    </a:xfrm>
                    <a:prstGeom prst="rect">
                      <a:avLst/>
                    </a:prstGeom>
                  </pic:spPr>
                </pic:pic>
              </a:graphicData>
            </a:graphic>
            <wp14:sizeRelH relativeFrom="page">
              <wp14:pctWidth>0</wp14:pctWidth>
            </wp14:sizeRelH>
            <wp14:sizeRelV relativeFrom="page">
              <wp14:pctHeight>0</wp14:pctHeight>
            </wp14:sizeRelV>
          </wp:anchor>
        </w:drawing>
      </w:r>
      <w:r w:rsidR="00EC0186" w:rsidRPr="00EC0186">
        <w:rPr>
          <w:rStyle w:val="Strong"/>
        </w:rPr>
        <w:t>Michael O’Keeffe</w:t>
      </w:r>
      <w:r w:rsidR="00EC0186">
        <w:rPr>
          <w:shd w:val="clear" w:color="auto" w:fill="FFFFFF"/>
        </w:rPr>
        <w:t xml:space="preserve"> (Member)</w:t>
      </w:r>
    </w:p>
    <w:p w14:paraId="3ED6C99B" w14:textId="15E6FCD3" w:rsidR="00EC0186" w:rsidRDefault="00EC0186" w:rsidP="00EC0186">
      <w:pPr>
        <w:rPr>
          <w:shd w:val="clear" w:color="auto" w:fill="FFFFFF"/>
        </w:rPr>
      </w:pPr>
      <w:r w:rsidRPr="00EC0186">
        <w:rPr>
          <w:shd w:val="clear" w:color="auto" w:fill="FFFFFF"/>
        </w:rPr>
        <w:t xml:space="preserve">Michael is a proud Quandamooka man living on Ngunnawal country. He brings 20 years of experience working across the public and private sectors </w:t>
      </w:r>
      <w:r w:rsidR="00091964">
        <w:rPr>
          <w:shd w:val="clear" w:color="auto" w:fill="FFFFFF"/>
        </w:rPr>
        <w:t xml:space="preserve">including areas of </w:t>
      </w:r>
      <w:r w:rsidR="00091964" w:rsidRPr="00091964">
        <w:rPr>
          <w:shd w:val="clear" w:color="auto" w:fill="FFFFFF"/>
        </w:rPr>
        <w:t xml:space="preserve">agribusiness, business management, natural resource management, </w:t>
      </w:r>
      <w:r w:rsidR="00091964">
        <w:rPr>
          <w:shd w:val="clear" w:color="auto" w:fill="FFFFFF"/>
        </w:rPr>
        <w:t>drou</w:t>
      </w:r>
      <w:r w:rsidR="00157D78">
        <w:rPr>
          <w:shd w:val="clear" w:color="auto" w:fill="FFFFFF"/>
        </w:rPr>
        <w:t xml:space="preserve">ght, </w:t>
      </w:r>
      <w:r w:rsidR="00091964" w:rsidRPr="00091964">
        <w:rPr>
          <w:shd w:val="clear" w:color="auto" w:fill="FFFFFF"/>
        </w:rPr>
        <w:t xml:space="preserve">science, </w:t>
      </w:r>
      <w:r w:rsidR="00091964">
        <w:rPr>
          <w:shd w:val="clear" w:color="auto" w:fill="FFFFFF"/>
        </w:rPr>
        <w:t>and</w:t>
      </w:r>
      <w:r w:rsidR="00091964" w:rsidRPr="00091964">
        <w:rPr>
          <w:shd w:val="clear" w:color="auto" w:fill="FFFFFF"/>
        </w:rPr>
        <w:t xml:space="preserve"> digital </w:t>
      </w:r>
      <w:r w:rsidR="002A1121" w:rsidRPr="00091964">
        <w:rPr>
          <w:shd w:val="clear" w:color="auto" w:fill="FFFFFF"/>
        </w:rPr>
        <w:t>transformation.</w:t>
      </w:r>
      <w:r w:rsidRPr="00EC0186">
        <w:rPr>
          <w:shd w:val="clear" w:color="auto" w:fill="FFFFFF"/>
        </w:rPr>
        <w:t xml:space="preserve"> Currently he is the C</w:t>
      </w:r>
      <w:r w:rsidR="00157D78">
        <w:rPr>
          <w:shd w:val="clear" w:color="auto" w:fill="FFFFFF"/>
        </w:rPr>
        <w:t xml:space="preserve">hief </w:t>
      </w:r>
      <w:r w:rsidRPr="00EC0186">
        <w:rPr>
          <w:shd w:val="clear" w:color="auto" w:fill="FFFFFF"/>
        </w:rPr>
        <w:t>T</w:t>
      </w:r>
      <w:r w:rsidR="00157D78">
        <w:rPr>
          <w:shd w:val="clear" w:color="auto" w:fill="FFFFFF"/>
        </w:rPr>
        <w:t xml:space="preserve">echnology </w:t>
      </w:r>
      <w:r w:rsidRPr="00EC0186">
        <w:rPr>
          <w:shd w:val="clear" w:color="auto" w:fill="FFFFFF"/>
        </w:rPr>
        <w:t>O</w:t>
      </w:r>
      <w:r w:rsidR="00157D78">
        <w:rPr>
          <w:shd w:val="clear" w:color="auto" w:fill="FFFFFF"/>
        </w:rPr>
        <w:t>fficer</w:t>
      </w:r>
      <w:r w:rsidRPr="00EC0186">
        <w:rPr>
          <w:shd w:val="clear" w:color="auto" w:fill="FFFFFF"/>
        </w:rPr>
        <w:t xml:space="preserve"> for Wuna, a digital identity platform supporting self-determination for Indigenous and under-documented peoples.</w:t>
      </w:r>
    </w:p>
    <w:p w14:paraId="622FDDDC" w14:textId="4E6C5D63" w:rsidR="00157D78" w:rsidRPr="00EC0186" w:rsidRDefault="00157D78" w:rsidP="00157D78">
      <w:pPr>
        <w:rPr>
          <w:shd w:val="clear" w:color="auto" w:fill="FFFFFF"/>
        </w:rPr>
      </w:pPr>
      <w:r w:rsidRPr="00157D78">
        <w:rPr>
          <w:shd w:val="clear" w:color="auto" w:fill="FFFFFF"/>
        </w:rPr>
        <w:t>Micheal previously worked for the federal Department of Agriculture as a senior scientist leading a team charged with building tools to assess the economic, social and environmental impact of drought on agricultural businesses.</w:t>
      </w:r>
    </w:p>
    <w:p w14:paraId="13D3C91B" w14:textId="3A2D7846" w:rsidR="009F537F" w:rsidRDefault="00AE0393" w:rsidP="00AE0393">
      <w:pPr>
        <w:rPr>
          <w:shd w:val="clear" w:color="auto" w:fill="FFFFFF"/>
        </w:rPr>
      </w:pPr>
      <w:r w:rsidRPr="00AE0393">
        <w:rPr>
          <w:shd w:val="clear" w:color="auto" w:fill="FFFFFF"/>
        </w:rPr>
        <w:t>Michael is also the founder of Soojik Farms, a Controlled Environment Agriculture startup specialising in aquaculture and aquaponics and the development of systems to propagate and grow a variety of traditional bush foods and medicinal plants in controlled environments.</w:t>
      </w:r>
    </w:p>
    <w:p w14:paraId="20C26362" w14:textId="7D6BE1DA" w:rsidR="002129C5" w:rsidRDefault="0024097A" w:rsidP="002129C5">
      <w:r w:rsidRPr="003A5D1F">
        <w:rPr>
          <w:rStyle w:val="Strong"/>
          <w:noProof/>
        </w:rPr>
        <w:drawing>
          <wp:anchor distT="0" distB="0" distL="114300" distR="114300" simplePos="0" relativeHeight="251658243" behindDoc="1" locked="0" layoutInCell="1" allowOverlap="1" wp14:anchorId="4ECE5350" wp14:editId="7F5B51E9">
            <wp:simplePos x="0" y="0"/>
            <wp:positionH relativeFrom="page">
              <wp:posOffset>744718</wp:posOffset>
            </wp:positionH>
            <wp:positionV relativeFrom="page">
              <wp:posOffset>5599522</wp:posOffset>
            </wp:positionV>
            <wp:extent cx="1882800" cy="1641600"/>
            <wp:effectExtent l="0" t="0" r="3175" b="0"/>
            <wp:wrapTopAndBottom/>
            <wp:docPr id="13188680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68020" name="Picture 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882800" cy="1641600"/>
                    </a:xfrm>
                    <a:prstGeom prst="rect">
                      <a:avLst/>
                    </a:prstGeom>
                  </pic:spPr>
                </pic:pic>
              </a:graphicData>
            </a:graphic>
            <wp14:sizeRelH relativeFrom="page">
              <wp14:pctWidth>0</wp14:pctWidth>
            </wp14:sizeRelH>
            <wp14:sizeRelV relativeFrom="page">
              <wp14:pctHeight>0</wp14:pctHeight>
            </wp14:sizeRelV>
          </wp:anchor>
        </w:drawing>
      </w:r>
      <w:r w:rsidR="005B1F98" w:rsidRPr="003A5D1F">
        <w:rPr>
          <w:rStyle w:val="Strong"/>
        </w:rPr>
        <w:t>Natalie Sommerville</w:t>
      </w:r>
      <w:r w:rsidR="005B1F98">
        <w:t xml:space="preserve"> (Member)</w:t>
      </w:r>
    </w:p>
    <w:p w14:paraId="68B9D3FC" w14:textId="7330588F" w:rsidR="005B1F98" w:rsidRPr="003A5D1F" w:rsidRDefault="002129C5" w:rsidP="002129C5">
      <w:r>
        <w:rPr>
          <w:lang w:val="en-US"/>
        </w:rPr>
        <w:t>N</w:t>
      </w:r>
      <w:r w:rsidR="005B1F98" w:rsidRPr="005B1F98">
        <w:rPr>
          <w:lang w:val="en-US"/>
        </w:rPr>
        <w:t>atalie Sommerville has been farming on Ngadjuri Country in South</w:t>
      </w:r>
      <w:r w:rsidR="005B1F98">
        <w:rPr>
          <w:lang w:val="en-US"/>
        </w:rPr>
        <w:t xml:space="preserve"> </w:t>
      </w:r>
      <w:r w:rsidR="005B1F98" w:rsidRPr="005B1F98">
        <w:rPr>
          <w:lang w:val="en-US"/>
        </w:rPr>
        <w:t>Australia’s Mid North for over 20 years in her family farming business</w:t>
      </w:r>
      <w:r w:rsidR="005B1F98">
        <w:rPr>
          <w:lang w:val="en-US"/>
        </w:rPr>
        <w:t xml:space="preserve"> </w:t>
      </w:r>
      <w:r w:rsidR="005B1F98" w:rsidRPr="005B1F98">
        <w:rPr>
          <w:lang w:val="en-US"/>
        </w:rPr>
        <w:t>Windjara Ag and brings operational and strategic experience in</w:t>
      </w:r>
      <w:r w:rsidR="005B1F98">
        <w:rPr>
          <w:lang w:val="en-US"/>
        </w:rPr>
        <w:t xml:space="preserve"> </w:t>
      </w:r>
      <w:r w:rsidR="005B1F98" w:rsidRPr="005B1F98">
        <w:rPr>
          <w:lang w:val="en-US"/>
        </w:rPr>
        <w:t>managing a grain and livestock agribusiness.</w:t>
      </w:r>
    </w:p>
    <w:p w14:paraId="6F0F0CD4" w14:textId="5207EF86" w:rsidR="005B1F98" w:rsidRDefault="005B1F98" w:rsidP="003A5D1F">
      <w:pPr>
        <w:rPr>
          <w:lang w:val="en-US"/>
        </w:rPr>
      </w:pPr>
      <w:r w:rsidRPr="005B1F98">
        <w:rPr>
          <w:lang w:val="en-US"/>
        </w:rPr>
        <w:t>Natalie has a Bachelor of Applied Science in Natural Resources</w:t>
      </w:r>
      <w:r>
        <w:rPr>
          <w:lang w:val="en-US"/>
        </w:rPr>
        <w:t xml:space="preserve"> </w:t>
      </w:r>
      <w:r w:rsidRPr="005B1F98">
        <w:rPr>
          <w:lang w:val="en-US"/>
        </w:rPr>
        <w:t>Management and Agriculture combining her key interests of sustainable</w:t>
      </w:r>
      <w:r>
        <w:rPr>
          <w:lang w:val="en-US"/>
        </w:rPr>
        <w:t xml:space="preserve"> </w:t>
      </w:r>
      <w:r w:rsidRPr="005B1F98">
        <w:rPr>
          <w:lang w:val="en-US"/>
        </w:rPr>
        <w:t>ag</w:t>
      </w:r>
      <w:r>
        <w:rPr>
          <w:lang w:val="en-US"/>
        </w:rPr>
        <w:t>riculture</w:t>
      </w:r>
      <w:r w:rsidRPr="005B1F98">
        <w:rPr>
          <w:lang w:val="en-US"/>
        </w:rPr>
        <w:t xml:space="preserve"> and the environment with a holistic approach to build robust and</w:t>
      </w:r>
      <w:r>
        <w:rPr>
          <w:lang w:val="en-US"/>
        </w:rPr>
        <w:t xml:space="preserve"> </w:t>
      </w:r>
      <w:r w:rsidRPr="005B1F98">
        <w:rPr>
          <w:lang w:val="en-US"/>
        </w:rPr>
        <w:t>resilient farming systems. Natalie has a background in crop agronomy</w:t>
      </w:r>
      <w:r>
        <w:rPr>
          <w:lang w:val="en-US"/>
        </w:rPr>
        <w:t xml:space="preserve"> </w:t>
      </w:r>
      <w:r w:rsidRPr="005B1F98">
        <w:rPr>
          <w:lang w:val="en-US"/>
        </w:rPr>
        <w:t xml:space="preserve">and Aboriginal and Torres Strait Islander engagement. </w:t>
      </w:r>
      <w:r w:rsidR="008E6827">
        <w:rPr>
          <w:lang w:val="en-US"/>
        </w:rPr>
        <w:t>She also has strong facilitation experience for both adults and youth.</w:t>
      </w:r>
    </w:p>
    <w:p w14:paraId="67CF3CF0" w14:textId="4E79B829" w:rsidR="005B1F98" w:rsidRDefault="003314CC" w:rsidP="003A5D1F">
      <w:pPr>
        <w:rPr>
          <w:lang w:val="en-US"/>
        </w:rPr>
      </w:pPr>
      <w:r>
        <w:rPr>
          <w:lang w:val="en-US"/>
        </w:rPr>
        <w:t>Natalie</w:t>
      </w:r>
      <w:r w:rsidR="005B1F98" w:rsidRPr="005B1F98">
        <w:rPr>
          <w:lang w:val="en-US"/>
        </w:rPr>
        <w:t xml:space="preserve"> </w:t>
      </w:r>
      <w:r w:rsidR="008E6827">
        <w:rPr>
          <w:lang w:val="en-US"/>
        </w:rPr>
        <w:t xml:space="preserve">brings creative strategic leadership to her board directorship roles, strong </w:t>
      </w:r>
      <w:r w:rsidR="002A1121">
        <w:rPr>
          <w:lang w:val="en-US"/>
        </w:rPr>
        <w:t>governance,</w:t>
      </w:r>
      <w:r w:rsidR="008E6827">
        <w:rPr>
          <w:lang w:val="en-US"/>
        </w:rPr>
        <w:t xml:space="preserve"> and a First Nations lens. She </w:t>
      </w:r>
      <w:r w:rsidR="005B1F98" w:rsidRPr="005B1F98">
        <w:rPr>
          <w:lang w:val="en-US"/>
        </w:rPr>
        <w:t>has been non-executive director for National Farmers</w:t>
      </w:r>
      <w:r w:rsidR="00311C69">
        <w:rPr>
          <w:lang w:val="en-US"/>
        </w:rPr>
        <w:t>’</w:t>
      </w:r>
      <w:r w:rsidR="005B1F98" w:rsidRPr="005B1F98">
        <w:rPr>
          <w:lang w:val="en-US"/>
        </w:rPr>
        <w:t xml:space="preserve"> Federation, current non-executive director for </w:t>
      </w:r>
      <w:r w:rsidR="00311C69">
        <w:rPr>
          <w:lang w:val="en-US"/>
        </w:rPr>
        <w:t xml:space="preserve">the </w:t>
      </w:r>
      <w:r w:rsidR="005B1F98" w:rsidRPr="005B1F98">
        <w:rPr>
          <w:lang w:val="en-US"/>
        </w:rPr>
        <w:t>G</w:t>
      </w:r>
      <w:r>
        <w:rPr>
          <w:lang w:val="en-US"/>
        </w:rPr>
        <w:t xml:space="preserve">rains </w:t>
      </w:r>
      <w:r w:rsidR="005B1F98" w:rsidRPr="005B1F98">
        <w:rPr>
          <w:lang w:val="en-US"/>
        </w:rPr>
        <w:t>R</w:t>
      </w:r>
      <w:r>
        <w:rPr>
          <w:lang w:val="en-US"/>
        </w:rPr>
        <w:t xml:space="preserve">esearch </w:t>
      </w:r>
      <w:r w:rsidR="003F0D1B">
        <w:rPr>
          <w:lang w:val="en-US"/>
        </w:rPr>
        <w:t xml:space="preserve">and </w:t>
      </w:r>
      <w:r w:rsidR="003F0D1B" w:rsidRPr="005B1F98">
        <w:rPr>
          <w:lang w:val="en-US"/>
        </w:rPr>
        <w:t>D</w:t>
      </w:r>
      <w:r w:rsidR="003F0D1B">
        <w:rPr>
          <w:lang w:val="en-US"/>
        </w:rPr>
        <w:t xml:space="preserve">evelopment </w:t>
      </w:r>
      <w:r w:rsidR="005B1F98" w:rsidRPr="005B1F98">
        <w:rPr>
          <w:lang w:val="en-US"/>
        </w:rPr>
        <w:t>C</w:t>
      </w:r>
      <w:r w:rsidR="003F0D1B">
        <w:rPr>
          <w:lang w:val="en-US"/>
        </w:rPr>
        <w:t>orporation</w:t>
      </w:r>
      <w:r w:rsidR="005B1F98" w:rsidRPr="005B1F98">
        <w:rPr>
          <w:lang w:val="en-US"/>
        </w:rPr>
        <w:t>, Landcare Australia, President of</w:t>
      </w:r>
      <w:r w:rsidR="005B1F98">
        <w:rPr>
          <w:lang w:val="en-US"/>
        </w:rPr>
        <w:t xml:space="preserve"> </w:t>
      </w:r>
      <w:r w:rsidR="005B1F98" w:rsidRPr="005B1F98">
        <w:rPr>
          <w:lang w:val="en-US"/>
        </w:rPr>
        <w:t>Australian Women in Agriculture, and representative on industry</w:t>
      </w:r>
      <w:r w:rsidR="005B1F98">
        <w:rPr>
          <w:lang w:val="en-US"/>
        </w:rPr>
        <w:t xml:space="preserve"> </w:t>
      </w:r>
      <w:r w:rsidR="005B1F98" w:rsidRPr="005B1F98">
        <w:rPr>
          <w:lang w:val="en-US"/>
        </w:rPr>
        <w:t>committees and First Nations advisory groups.</w:t>
      </w:r>
    </w:p>
    <w:p w14:paraId="73FE8B34" w14:textId="77777777" w:rsidR="007748C6" w:rsidRDefault="007748C6" w:rsidP="003A5D1F">
      <w:pPr>
        <w:rPr>
          <w:lang w:val="en-US"/>
        </w:rPr>
        <w:sectPr w:rsidR="007748C6" w:rsidSect="0013173D">
          <w:pgSz w:w="11906" w:h="16838" w:code="9"/>
          <w:pgMar w:top="1418" w:right="1247" w:bottom="1134" w:left="1247" w:header="567" w:footer="284" w:gutter="0"/>
          <w:pgNumType w:start="1"/>
          <w:cols w:space="708"/>
          <w:titlePg/>
          <w:docGrid w:linePitch="360"/>
        </w:sectPr>
      </w:pPr>
    </w:p>
    <w:p w14:paraId="5DF6282E" w14:textId="0EB613A6" w:rsidR="003B6C98" w:rsidRDefault="00085AA5" w:rsidP="003B6C98">
      <w:pPr>
        <w:pStyle w:val="ListBullet"/>
        <w:numPr>
          <w:ilvl w:val="0"/>
          <w:numId w:val="0"/>
        </w:numPr>
        <w:rPr>
          <w:b/>
        </w:rPr>
      </w:pPr>
      <w:r w:rsidRPr="000E1CDC">
        <w:rPr>
          <w:rStyle w:val="Strong"/>
          <w:noProof/>
        </w:rPr>
        <w:lastRenderedPageBreak/>
        <w:drawing>
          <wp:anchor distT="0" distB="0" distL="114300" distR="114300" simplePos="0" relativeHeight="251658240" behindDoc="1" locked="0" layoutInCell="1" allowOverlap="1" wp14:anchorId="312AC693" wp14:editId="6D625C0A">
            <wp:simplePos x="0" y="0"/>
            <wp:positionH relativeFrom="column">
              <wp:posOffset>-1905</wp:posOffset>
            </wp:positionH>
            <wp:positionV relativeFrom="paragraph">
              <wp:posOffset>175797</wp:posOffset>
            </wp:positionV>
            <wp:extent cx="1882800" cy="1450800"/>
            <wp:effectExtent l="0" t="0" r="3175" b="0"/>
            <wp:wrapTopAndBottom/>
            <wp:docPr id="4477854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85490" name="Picture 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t="3203"/>
                    <a:stretch/>
                  </pic:blipFill>
                  <pic:spPr bwMode="auto">
                    <a:xfrm flipH="1">
                      <a:off x="0" y="0"/>
                      <a:ext cx="1882800" cy="145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C98" w:rsidRPr="000E1CDC">
        <w:rPr>
          <w:rStyle w:val="Strong"/>
        </w:rPr>
        <w:t>Oscar Colbung</w:t>
      </w:r>
      <w:r w:rsidR="003B6C98" w:rsidRPr="00E147C2">
        <w:t xml:space="preserve"> </w:t>
      </w:r>
      <w:r w:rsidR="000E1CDC" w:rsidRPr="000E1CDC">
        <w:t>(</w:t>
      </w:r>
      <w:r w:rsidR="003B6C98" w:rsidRPr="000E1CDC">
        <w:t>Member</w:t>
      </w:r>
      <w:r w:rsidR="000E1CDC" w:rsidRPr="000E1CDC">
        <w:t>)</w:t>
      </w:r>
      <w:r w:rsidR="003B6C98" w:rsidRPr="00E147C2">
        <w:t xml:space="preserve"> </w:t>
      </w:r>
    </w:p>
    <w:p w14:paraId="47705144" w14:textId="5B5B5300" w:rsidR="003B6C98" w:rsidRPr="003B6C98" w:rsidRDefault="00F938B8" w:rsidP="000E1CDC">
      <w:r>
        <w:t xml:space="preserve">Oscar is a traditional owner of the </w:t>
      </w:r>
      <w:r w:rsidR="003B6C98" w:rsidRPr="003B6C98">
        <w:t xml:space="preserve">Menang </w:t>
      </w:r>
      <w:r w:rsidR="00055D31">
        <w:t>region</w:t>
      </w:r>
      <w:r w:rsidR="003B6C98" w:rsidRPr="003B6C98">
        <w:t xml:space="preserve">, with traditional connections to Bibbulmun, Wardandi and Ganeang Noongar native title regions in Western Australia. </w:t>
      </w:r>
    </w:p>
    <w:p w14:paraId="4B7A8327" w14:textId="77777777" w:rsidR="00F70F40" w:rsidRDefault="00C2101E" w:rsidP="000E1CDC">
      <w:r>
        <w:t>Oscar</w:t>
      </w:r>
      <w:r w:rsidR="003B6C98" w:rsidRPr="003B6C98">
        <w:t xml:space="preserve"> is currently a Chairperson of Walitj Aboriginal Corporation and manager at the </w:t>
      </w:r>
      <w:r w:rsidR="003B6C98" w:rsidRPr="003B6C98">
        <w:rPr>
          <w:lang w:val="en-US"/>
        </w:rPr>
        <w:t>Southern Aboriginal Corporation.</w:t>
      </w:r>
      <w:r w:rsidR="003B6C98">
        <w:rPr>
          <w:lang w:val="en-US"/>
        </w:rPr>
        <w:t xml:space="preserve"> </w:t>
      </w:r>
      <w:r w:rsidR="003B6C98" w:rsidRPr="003B6C98">
        <w:t>He has worked for the Southern Aboriginal Corporation for over 27 years, leading cultural competency and cultural decision making.</w:t>
      </w:r>
      <w:r w:rsidR="00A76A0D">
        <w:t xml:space="preserve"> The Southern Aboriginal Corporation </w:t>
      </w:r>
      <w:r w:rsidR="00F70F40">
        <w:t>i</w:t>
      </w:r>
      <w:r w:rsidR="00A76A0D">
        <w:t>s a lead Aboriginal</w:t>
      </w:r>
      <w:r w:rsidR="00F70F40">
        <w:t xml:space="preserve"> body representing the interests of Noongar people in the Great Southern region.</w:t>
      </w:r>
    </w:p>
    <w:p w14:paraId="0C54915A" w14:textId="218F45CC" w:rsidR="003B6C98" w:rsidRPr="003B6C98" w:rsidRDefault="00875563" w:rsidP="000E1CDC">
      <w:pPr>
        <w:rPr>
          <w:lang w:val="en-US"/>
        </w:rPr>
      </w:pPr>
      <w:r>
        <w:t xml:space="preserve">Oscar’s involvement in Indigenous affairs over 30 years has been significant and has represented the Great </w:t>
      </w:r>
      <w:r w:rsidR="00A633DA">
        <w:t>Southern</w:t>
      </w:r>
      <w:r>
        <w:t xml:space="preserve"> region </w:t>
      </w:r>
      <w:r w:rsidR="00A633DA">
        <w:t>community</w:t>
      </w:r>
      <w:r w:rsidR="003B6C98" w:rsidRPr="003B6C98">
        <w:t xml:space="preserve"> on many committees such as Aboriginal Legal Service, Aboriginal and Torres Strait Islander Commission, Southwest Aboriginal Land and Sea Council, Relationship Committee, Local Aboriginal Community-Controlled Organisations. </w:t>
      </w:r>
    </w:p>
    <w:p w14:paraId="551FFC82" w14:textId="4B3816E4" w:rsidR="003A5D1F" w:rsidRDefault="004B0521" w:rsidP="003A5D1F">
      <w:r>
        <w:rPr>
          <w:noProof/>
        </w:rPr>
        <w:drawing>
          <wp:anchor distT="0" distB="0" distL="114300" distR="114300" simplePos="0" relativeHeight="251659268" behindDoc="0" locked="0" layoutInCell="1" allowOverlap="1" wp14:anchorId="49C89A32" wp14:editId="27D75317">
            <wp:simplePos x="0" y="0"/>
            <wp:positionH relativeFrom="column">
              <wp:posOffset>0</wp:posOffset>
            </wp:positionH>
            <wp:positionV relativeFrom="paragraph">
              <wp:posOffset>197925</wp:posOffset>
            </wp:positionV>
            <wp:extent cx="1890000" cy="1616400"/>
            <wp:effectExtent l="0" t="0" r="0" b="3175"/>
            <wp:wrapTopAndBottom/>
            <wp:docPr id="1448900409" name="Picture 1448900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0409" name="Picture 1448900409">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8084" r="14032"/>
                    <a:stretch/>
                  </pic:blipFill>
                  <pic:spPr bwMode="auto">
                    <a:xfrm>
                      <a:off x="0" y="0"/>
                      <a:ext cx="1890000" cy="161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5D1F" w:rsidRPr="003A5D1F">
        <w:rPr>
          <w:rStyle w:val="Strong"/>
        </w:rPr>
        <w:t>Suzanne Thompson</w:t>
      </w:r>
      <w:r w:rsidR="003A5D1F">
        <w:t xml:space="preserve"> (Member)</w:t>
      </w:r>
    </w:p>
    <w:p w14:paraId="682CF49E" w14:textId="011D642A" w:rsidR="009B6184" w:rsidRDefault="003A5D1F" w:rsidP="003A5D1F">
      <w:r>
        <w:t xml:space="preserve">Suzanne Thompson is a proud Aboriginal woman born and raised in the Central Western Queensland town of Barcaldine. </w:t>
      </w:r>
      <w:r w:rsidR="009B6184" w:rsidRPr="009B6184">
        <w:t xml:space="preserve">She is currently fostering support and investment for nature-based economies, including Indigenous Land Management, Carbon Farming and First Foods &amp; Medicines, and the recognition, protection, and renumeration of </w:t>
      </w:r>
      <w:r w:rsidR="009B6184">
        <w:t>I</w:t>
      </w:r>
      <w:r w:rsidR="009B6184" w:rsidRPr="009B6184">
        <w:t>ndigenous intellectual knowledge</w:t>
      </w:r>
      <w:r w:rsidR="009B6184">
        <w:t>.</w:t>
      </w:r>
    </w:p>
    <w:p w14:paraId="14BD174A" w14:textId="5D7D6D14" w:rsidR="003A5D1F" w:rsidRDefault="003A5D1F" w:rsidP="003A5D1F">
      <w:r>
        <w:t xml:space="preserve">Suzanne is the Founder and Managing Director of Yambangku Aboriginal Cultural Heritage and Tourism Development Aboriginal Corporation </w:t>
      </w:r>
      <w:r w:rsidR="00111C19">
        <w:t xml:space="preserve">(YACHATDAC) </w:t>
      </w:r>
      <w:r>
        <w:t>which manages a 22,000-acre property in outback central Western Queensland.</w:t>
      </w:r>
      <w:r w:rsidR="00B5520E">
        <w:t xml:space="preserve"> </w:t>
      </w:r>
    </w:p>
    <w:p w14:paraId="0E12A909" w14:textId="270F56CB" w:rsidR="003A5D1F" w:rsidRDefault="00C8252A" w:rsidP="003A5D1F">
      <w:r>
        <w:t xml:space="preserve">Suzanne </w:t>
      </w:r>
      <w:r w:rsidR="00BE4ED0">
        <w:t>volunteers her time as the chair of the</w:t>
      </w:r>
      <w:r w:rsidR="00692235">
        <w:t xml:space="preserve"> </w:t>
      </w:r>
      <w:r w:rsidR="003A5D1F">
        <w:t>Australian Native Foods &amp; Botanica</w:t>
      </w:r>
      <w:r w:rsidR="00CF47A0">
        <w:t>ls National Peak body</w:t>
      </w:r>
      <w:r w:rsidR="00BE4ED0">
        <w:t>.</w:t>
      </w:r>
      <w:r w:rsidR="00692235">
        <w:t xml:space="preserve"> </w:t>
      </w:r>
      <w:r w:rsidR="00235A8C">
        <w:t xml:space="preserve">She was recently </w:t>
      </w:r>
      <w:r w:rsidR="00235A8C" w:rsidRPr="00235A8C">
        <w:t xml:space="preserve">appointed as </w:t>
      </w:r>
      <w:r w:rsidR="00235A8C">
        <w:t>In</w:t>
      </w:r>
      <w:r w:rsidR="00235A8C" w:rsidRPr="00235A8C">
        <w:t>digenous advisor to the Tourism &amp; Events Queensland board, and interim secretary for the</w:t>
      </w:r>
      <w:r w:rsidR="006A69DB">
        <w:t xml:space="preserve"> </w:t>
      </w:r>
      <w:r w:rsidR="00235A8C" w:rsidRPr="00235A8C">
        <w:t>Queensland First Nations Tourism Council.</w:t>
      </w:r>
      <w:r w:rsidR="00235A8C">
        <w:t xml:space="preserve"> She is </w:t>
      </w:r>
      <w:r w:rsidR="00692235">
        <w:t>a member of the</w:t>
      </w:r>
      <w:r w:rsidR="003A5D1F">
        <w:t xml:space="preserve"> Landcare Australia’s First Nations Working Group,</w:t>
      </w:r>
      <w:r w:rsidR="00DA13F7">
        <w:t xml:space="preserve"> and</w:t>
      </w:r>
      <w:r w:rsidR="003A5D1F">
        <w:t xml:space="preserve"> </w:t>
      </w:r>
      <w:r w:rsidR="00B83674">
        <w:t xml:space="preserve">a </w:t>
      </w:r>
      <w:r w:rsidR="00181884" w:rsidRPr="00181884">
        <w:t>participant and contributor to the Central Western Queensland Ministerial Round Table</w:t>
      </w:r>
      <w:r w:rsidR="00DA13F7">
        <w:t xml:space="preserve">. She is </w:t>
      </w:r>
      <w:r w:rsidR="00817C58">
        <w:t xml:space="preserve">also </w:t>
      </w:r>
      <w:r w:rsidR="00DA13F7">
        <w:t>the</w:t>
      </w:r>
      <w:r w:rsidR="00692235">
        <w:t xml:space="preserve"> Director of the </w:t>
      </w:r>
      <w:r w:rsidR="003A5D1F">
        <w:t>Indigenous Carbon Industry Network</w:t>
      </w:r>
      <w:r w:rsidR="00FE6020">
        <w:t xml:space="preserve"> </w:t>
      </w:r>
      <w:r w:rsidR="003A5D1F">
        <w:t xml:space="preserve">and </w:t>
      </w:r>
      <w:r w:rsidR="00817C58">
        <w:t xml:space="preserve">was </w:t>
      </w:r>
      <w:r w:rsidR="00586B1B">
        <w:t xml:space="preserve">recently </w:t>
      </w:r>
      <w:r w:rsidR="00990367">
        <w:t>appointed as</w:t>
      </w:r>
      <w:r w:rsidR="004D3A71">
        <w:t xml:space="preserve"> the</w:t>
      </w:r>
      <w:r w:rsidR="004D3A71" w:rsidRPr="004D3A71">
        <w:t xml:space="preserve"> First Nations Integrity member</w:t>
      </w:r>
      <w:r w:rsidR="006F3CB6">
        <w:t xml:space="preserve"> </w:t>
      </w:r>
      <w:r w:rsidR="004D3A71">
        <w:t>to</w:t>
      </w:r>
      <w:r w:rsidR="006F3CB6">
        <w:t xml:space="preserve"> the</w:t>
      </w:r>
      <w:r w:rsidR="003A5D1F">
        <w:t xml:space="preserve"> Emissions Reduction Assurance Committee.</w:t>
      </w:r>
    </w:p>
    <w:p w14:paraId="17442154" w14:textId="6B82416D" w:rsidR="008A2583" w:rsidRPr="003A5D1F" w:rsidRDefault="008A2583" w:rsidP="003A5D1F">
      <w:pPr>
        <w:pStyle w:val="Heading2"/>
        <w:rPr>
          <w:sz w:val="32"/>
          <w:szCs w:val="32"/>
        </w:rPr>
      </w:pPr>
      <w:r w:rsidRPr="003A5D1F">
        <w:rPr>
          <w:sz w:val="32"/>
          <w:szCs w:val="32"/>
        </w:rPr>
        <w:lastRenderedPageBreak/>
        <w:t>Background</w:t>
      </w:r>
    </w:p>
    <w:p w14:paraId="591C7C08" w14:textId="63B6A33D" w:rsidR="003E71BA" w:rsidRDefault="003E71BA" w:rsidP="000E1CDC">
      <w:r>
        <w:t xml:space="preserve">The term of the First Nations Advisory Group commenced </w:t>
      </w:r>
      <w:r w:rsidR="689E6FDF">
        <w:t xml:space="preserve">on 28 </w:t>
      </w:r>
      <w:r>
        <w:t>January 2025 and will cease on 30</w:t>
      </w:r>
      <w:r w:rsidR="00F53596">
        <w:t> </w:t>
      </w:r>
      <w:r>
        <w:t>June</w:t>
      </w:r>
      <w:r w:rsidR="00F53596">
        <w:t> </w:t>
      </w:r>
      <w:r>
        <w:t>2028.</w:t>
      </w:r>
    </w:p>
    <w:p w14:paraId="4FF6A400" w14:textId="3143A350" w:rsidR="004F6B1F" w:rsidRDefault="7B71B8A8" w:rsidP="000E1CDC">
      <w:r>
        <w:t>The establishment of the First Nations Advisory Group responds to a recommendation from the 2023</w:t>
      </w:r>
      <w:r w:rsidR="00F53596">
        <w:t> </w:t>
      </w:r>
      <w:r>
        <w:t>Productivity Commission Inquiry and stakeholder feedback received during public consultation in late</w:t>
      </w:r>
      <w:r w:rsidR="00F53596">
        <w:t> </w:t>
      </w:r>
      <w:r>
        <w:t xml:space="preserve">2023. </w:t>
      </w:r>
      <w:r w:rsidR="00C51C84">
        <w:t>Its establishment also</w:t>
      </w:r>
      <w:r w:rsidR="008A2583">
        <w:t xml:space="preserve"> delivers on a 2024</w:t>
      </w:r>
      <w:r w:rsidR="00EF5AB7">
        <w:t>–</w:t>
      </w:r>
      <w:r w:rsidR="008A2583">
        <w:t>25</w:t>
      </w:r>
      <w:r w:rsidR="00504B05">
        <w:t xml:space="preserve"> Australian Government</w:t>
      </w:r>
      <w:r w:rsidR="008A2583">
        <w:t xml:space="preserve"> Budget</w:t>
      </w:r>
      <w:r w:rsidR="006148B0">
        <w:t xml:space="preserve"> </w:t>
      </w:r>
      <w:r w:rsidR="008A2583">
        <w:t>measure.</w:t>
      </w:r>
    </w:p>
    <w:p w14:paraId="6335F9E7" w14:textId="4CA06B2D" w:rsidR="008A2583" w:rsidRDefault="008A2583" w:rsidP="000E1CDC">
      <w:r>
        <w:t xml:space="preserve">A key funding priority for the Future Drought Fund is partnering </w:t>
      </w:r>
      <w:r w:rsidR="00680E4C" w:rsidRPr="00680E4C">
        <w:t>with First Nations peoples, businesses, organisations and communities to support economic self-determination and connection to, and caring for, Country through the management of drought and climate risks.</w:t>
      </w:r>
      <w:r>
        <w:t xml:space="preserve"> Government has committed $15</w:t>
      </w:r>
      <w:r w:rsidR="00680E4C">
        <w:t> </w:t>
      </w:r>
      <w:r>
        <w:t>million over 4 years from 2024-25 for First Nations Initiatives.</w:t>
      </w:r>
    </w:p>
    <w:p w14:paraId="7849509C" w14:textId="192C51DE" w:rsidR="00B82095" w:rsidRPr="00874ED1" w:rsidRDefault="000913B5" w:rsidP="003A5D1F">
      <w:pPr>
        <w:pStyle w:val="Heading2"/>
      </w:pPr>
      <w:r>
        <w:t>More</w:t>
      </w:r>
      <w:r w:rsidR="00B82095">
        <w:t xml:space="preserve"> information</w:t>
      </w:r>
    </w:p>
    <w:p w14:paraId="2FA663B0" w14:textId="56088B29" w:rsidR="000E7803" w:rsidRPr="00017ACB" w:rsidRDefault="000E7803" w:rsidP="00B82095">
      <w:pPr>
        <w:rPr>
          <w:lang w:eastAsia="ja-JP"/>
        </w:rPr>
      </w:pPr>
      <w:r>
        <w:rPr>
          <w:lang w:eastAsia="ja-JP"/>
        </w:rPr>
        <w:t xml:space="preserve">Learn more about </w:t>
      </w:r>
      <w:r w:rsidR="00EB1896">
        <w:rPr>
          <w:lang w:eastAsia="ja-JP"/>
        </w:rPr>
        <w:t xml:space="preserve">the </w:t>
      </w:r>
      <w:hyperlink r:id="rId24" w:history="1">
        <w:r w:rsidR="00EB1896" w:rsidRPr="00EB1896">
          <w:rPr>
            <w:rStyle w:val="Hyperlink"/>
            <w:lang w:eastAsia="ja-JP"/>
          </w:rPr>
          <w:t>Future Drought Fund</w:t>
        </w:r>
      </w:hyperlink>
    </w:p>
    <w:p w14:paraId="1D4B29E3" w14:textId="77777777" w:rsidR="000E7803" w:rsidRPr="00017ACB" w:rsidRDefault="000E7803" w:rsidP="000E7803">
      <w:pPr>
        <w:rPr>
          <w:rStyle w:val="Hyperlink"/>
          <w:lang w:eastAsia="ja-JP"/>
        </w:rPr>
      </w:pPr>
      <w:r w:rsidRPr="00017ACB">
        <w:rPr>
          <w:lang w:eastAsia="ja-JP"/>
        </w:rPr>
        <w:t xml:space="preserve">Web </w:t>
      </w:r>
      <w:hyperlink r:id="rId25" w:history="1">
        <w:r w:rsidR="00DB3608">
          <w:rPr>
            <w:rStyle w:val="Hyperlink"/>
            <w:lang w:eastAsia="ja-JP"/>
          </w:rPr>
          <w:t>agriculture-land/farm-food-drought/drought/future-drought-fund</w:t>
        </w:r>
      </w:hyperlink>
    </w:p>
    <w:p w14:paraId="437AC0E2" w14:textId="5FB559A2" w:rsidR="008A2583" w:rsidRPr="00E93EE4" w:rsidRDefault="00B82095" w:rsidP="00E93EE4">
      <w:pPr>
        <w:spacing w:after="360"/>
        <w:rPr>
          <w:rStyle w:val="Strong"/>
          <w:b w:val="0"/>
          <w:bCs w:val="0"/>
          <w:lang w:eastAsia="ja-JP"/>
        </w:rPr>
      </w:pPr>
      <w:r w:rsidRPr="00017ACB">
        <w:rPr>
          <w:lang w:eastAsia="ja-JP"/>
        </w:rPr>
        <w:t xml:space="preserve">Email </w:t>
      </w:r>
      <w:hyperlink r:id="rId26" w:history="1">
        <w:r w:rsidR="00DB3608">
          <w:rPr>
            <w:rStyle w:val="Hyperlink"/>
            <w:lang w:eastAsia="ja-JP"/>
          </w:rPr>
          <w:t>droughtresilience@agriculture.gov.au</w:t>
        </w:r>
      </w:hyperlink>
    </w:p>
    <w:p w14:paraId="7F0BB62D" w14:textId="5746650F" w:rsidR="000A5BA0" w:rsidRDefault="000A5BA0" w:rsidP="000A5BA0">
      <w:pPr>
        <w:pStyle w:val="Normalsmall"/>
      </w:pPr>
      <w:r>
        <w:rPr>
          <w:rStyle w:val="Strong"/>
        </w:rPr>
        <w:t>Acknowledgement of Country</w:t>
      </w:r>
    </w:p>
    <w:p w14:paraId="7F58D4D4" w14:textId="77777777" w:rsidR="000A5BA0" w:rsidRPr="000A5BA0" w:rsidRDefault="000A5BA0" w:rsidP="000A5BA0">
      <w:pPr>
        <w:pStyle w:val="Normalsmall"/>
        <w:rPr>
          <w:rStyle w:val="Hyperlink"/>
          <w:color w:val="auto"/>
          <w:u w:val="none"/>
        </w:rPr>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DE9CC38" w14:textId="511F6E41" w:rsidR="00E9781D" w:rsidRDefault="00E9781D" w:rsidP="00E9781D">
      <w:pPr>
        <w:pStyle w:val="Normalsmall"/>
        <w:spacing w:before="360"/>
      </w:pPr>
      <w:r>
        <w:t>© Commonwealth of Australia 202</w:t>
      </w:r>
      <w:r w:rsidR="00846283">
        <w:t>5</w:t>
      </w:r>
    </w:p>
    <w:p w14:paraId="5D4C35EB"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4FBD4D57" w14:textId="77777777" w:rsidR="00E9781D" w:rsidRDefault="00E9781D" w:rsidP="00E9781D">
      <w:pPr>
        <w:pStyle w:val="Normalsmall"/>
      </w:pPr>
      <w:r>
        <w:t xml:space="preserve">All material in this publication is licensed under a </w:t>
      </w:r>
      <w:hyperlink r:id="rId27" w:history="1">
        <w:r>
          <w:rPr>
            <w:rStyle w:val="Hyperlink"/>
          </w:rPr>
          <w:t>Creative Commons Attribution 4.0 International Licence</w:t>
        </w:r>
      </w:hyperlink>
      <w:r>
        <w:t xml:space="preserve"> except content supplied by third parties, logos and the Commonwealth Coat of Arms.</w:t>
      </w:r>
    </w:p>
    <w:p w14:paraId="2C4CDBB2" w14:textId="77777777" w:rsidR="005B656B" w:rsidRDefault="00E9781D" w:rsidP="00E9781D">
      <w:pPr>
        <w:pStyle w:val="Normalsmall"/>
      </w:pPr>
      <w:r>
        <w:t xml:space="preserve">The Australian Government acting through the </w:t>
      </w:r>
      <w:r w:rsidR="009C37F9" w:rsidRPr="007B1F92">
        <w:t>Department of Agriculture, Fisheries and Forestry</w:t>
      </w:r>
      <w:r w:rsidR="009C37F9">
        <w:t xml:space="preserve"> </w:t>
      </w:r>
      <w:r>
        <w:t xml:space="preserve">has exercised due care and skill in preparing and compiling the information and data in this publication. Notwithstanding, the </w:t>
      </w:r>
      <w:r w:rsidR="009C37F9" w:rsidRPr="007B1F92">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5B656B" w:rsidSect="0013173D">
      <w:pgSz w:w="11906" w:h="16838" w:code="9"/>
      <w:pgMar w:top="1418" w:right="1247" w:bottom="1134" w:left="1247" w:header="567"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6E973" w14:textId="77777777" w:rsidR="00160719" w:rsidRDefault="00160719">
      <w:r>
        <w:separator/>
      </w:r>
    </w:p>
    <w:p w14:paraId="34569E72" w14:textId="77777777" w:rsidR="00160719" w:rsidRDefault="00160719"/>
    <w:p w14:paraId="7A0941B2" w14:textId="77777777" w:rsidR="00160719" w:rsidRDefault="00160719"/>
  </w:endnote>
  <w:endnote w:type="continuationSeparator" w:id="0">
    <w:p w14:paraId="7DCE8484" w14:textId="77777777" w:rsidR="00160719" w:rsidRDefault="00160719">
      <w:r>
        <w:continuationSeparator/>
      </w:r>
    </w:p>
    <w:p w14:paraId="76BEC8D1" w14:textId="77777777" w:rsidR="00160719" w:rsidRDefault="00160719"/>
    <w:p w14:paraId="102AE65A" w14:textId="77777777" w:rsidR="00160719" w:rsidRDefault="00160719"/>
  </w:endnote>
  <w:endnote w:type="continuationNotice" w:id="1">
    <w:p w14:paraId="4D41FA85" w14:textId="77777777" w:rsidR="00160719" w:rsidRDefault="00160719">
      <w:pPr>
        <w:pStyle w:val="Footer"/>
      </w:pPr>
    </w:p>
    <w:p w14:paraId="77349A9A" w14:textId="77777777" w:rsidR="00160719" w:rsidRDefault="00160719"/>
    <w:p w14:paraId="381C016E" w14:textId="77777777" w:rsidR="00160719" w:rsidRDefault="00160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yria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0FBD" w14:textId="6A133CCD" w:rsidR="00150C3B" w:rsidRDefault="000931D8">
    <w:pPr>
      <w:pStyle w:val="Footer"/>
    </w:pPr>
    <w:r>
      <w:rPr>
        <w:noProof/>
      </w:rPr>
      <mc:AlternateContent>
        <mc:Choice Requires="wps">
          <w:drawing>
            <wp:anchor distT="0" distB="0" distL="0" distR="0" simplePos="0" relativeHeight="251658241" behindDoc="0" locked="0" layoutInCell="1" allowOverlap="1" wp14:anchorId="7F107CBB" wp14:editId="5F42E236">
              <wp:simplePos x="635" y="635"/>
              <wp:positionH relativeFrom="page">
                <wp:align>center</wp:align>
              </wp:positionH>
              <wp:positionV relativeFrom="page">
                <wp:align>bottom</wp:align>
              </wp:positionV>
              <wp:extent cx="748030" cy="404495"/>
              <wp:effectExtent l="0" t="0" r="13970" b="0"/>
              <wp:wrapNone/>
              <wp:docPr id="1122633853" name="Text Box 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00AB994D" w14:textId="5224C57C" w:rsidR="000931D8" w:rsidRPr="000931D8" w:rsidRDefault="000931D8" w:rsidP="000931D8">
                          <w:pPr>
                            <w:spacing w:after="0"/>
                            <w:rPr>
                              <w:rFonts w:ascii="Calibri" w:eastAsia="Calibri" w:hAnsi="Calibri" w:cs="Calibri"/>
                              <w:noProof/>
                              <w:color w:val="FF0000"/>
                              <w:sz w:val="24"/>
                              <w:szCs w:val="24"/>
                            </w:rPr>
                          </w:pPr>
                          <w:r w:rsidRPr="000931D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107CBB" id="_x0000_t202" coordsize="21600,21600" o:spt="202" path="m,l,21600r21600,l21600,xe">
              <v:stroke joinstyle="miter"/>
              <v:path gradientshapeok="t" o:connecttype="rect"/>
            </v:shapetype>
            <v:shape id="Text Box 6" o:spid="_x0000_s1027" type="#_x0000_t202" alt="UNOFFICIAL" style="position:absolute;left:0;text-align:left;margin-left:0;margin-top:0;width:58.9pt;height:31.8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" filled="f" stroked="f">
              <v:textbox style="mso-fit-shape-to-text:t" inset="0,0,0,15pt">
                <w:txbxContent>
                  <w:p w14:paraId="00AB994D" w14:textId="5224C57C" w:rsidR="000931D8" w:rsidRPr="000931D8" w:rsidRDefault="000931D8" w:rsidP="000931D8">
                    <w:pPr>
                      <w:spacing w:after="0"/>
                      <w:rPr>
                        <w:rFonts w:ascii="Calibri" w:eastAsia="Calibri" w:hAnsi="Calibri" w:cs="Calibri"/>
                        <w:noProof/>
                        <w:color w:val="FF0000"/>
                        <w:sz w:val="24"/>
                        <w:szCs w:val="24"/>
                      </w:rPr>
                    </w:pPr>
                    <w:r w:rsidRPr="000931D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765B2" w14:textId="6D35B043" w:rsidR="00863E83" w:rsidRPr="002C78DD" w:rsidRDefault="00863E83" w:rsidP="002C78DD">
    <w:pPr>
      <w:pStyle w:val="Footer"/>
      <w:jc w:val="left"/>
      <w:rPr>
        <w:sz w:val="18"/>
        <w:szCs w:val="20"/>
      </w:rPr>
    </w:pPr>
    <w:r w:rsidRPr="002C78DD">
      <w:rPr>
        <w:sz w:val="18"/>
        <w:szCs w:val="20"/>
      </w:rPr>
      <w:t>Department of Agriculture, Fisheries and Forestry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20"/>
        <w:szCs w:val="22"/>
      </w:rPr>
      <w:id w:val="-858040093"/>
      <w:docPartObj>
        <w:docPartGallery w:val="Page Numbers (Bottom of Page)"/>
        <w:docPartUnique/>
      </w:docPartObj>
    </w:sdtPr>
    <w:sdtEndPr>
      <w:rPr>
        <w:rFonts w:asciiTheme="minorHAnsi" w:hAnsiTheme="minorHAnsi"/>
        <w:sz w:val="18"/>
        <w:szCs w:val="18"/>
      </w:rPr>
    </w:sdtEndPr>
    <w:sdtContent>
      <w:p w14:paraId="75B0F1F7" w14:textId="31709973" w:rsidR="00577F29" w:rsidRDefault="009C37F9" w:rsidP="00645A95">
        <w:pPr>
          <w:pStyle w:val="Normalsmall"/>
        </w:pPr>
        <w:r w:rsidRPr="007B1F92">
          <w:t>Department of Agriculture, Fisheries and Forestry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B2010" w14:textId="77777777" w:rsidR="00160719" w:rsidRDefault="00160719">
      <w:r>
        <w:separator/>
      </w:r>
    </w:p>
    <w:p w14:paraId="7CA9C007" w14:textId="77777777" w:rsidR="00160719" w:rsidRDefault="00160719"/>
    <w:p w14:paraId="1738D1EB" w14:textId="77777777" w:rsidR="00160719" w:rsidRDefault="00160719"/>
  </w:footnote>
  <w:footnote w:type="continuationSeparator" w:id="0">
    <w:p w14:paraId="3711DC4C" w14:textId="77777777" w:rsidR="00160719" w:rsidRDefault="00160719">
      <w:r>
        <w:continuationSeparator/>
      </w:r>
    </w:p>
    <w:p w14:paraId="433D1179" w14:textId="77777777" w:rsidR="00160719" w:rsidRDefault="00160719"/>
    <w:p w14:paraId="18D41BD6" w14:textId="77777777" w:rsidR="00160719" w:rsidRDefault="00160719"/>
  </w:footnote>
  <w:footnote w:type="continuationNotice" w:id="1">
    <w:p w14:paraId="5D25A1F6" w14:textId="77777777" w:rsidR="00160719" w:rsidRDefault="00160719">
      <w:pPr>
        <w:pStyle w:val="Footer"/>
      </w:pPr>
    </w:p>
    <w:p w14:paraId="07C33482" w14:textId="77777777" w:rsidR="00160719" w:rsidRDefault="00160719"/>
    <w:p w14:paraId="66C22668" w14:textId="77777777" w:rsidR="00160719" w:rsidRDefault="001607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A19F" w14:textId="27D8F3FB" w:rsidR="00150C3B" w:rsidRDefault="000931D8">
    <w:pPr>
      <w:pStyle w:val="Header"/>
    </w:pPr>
    <w:r>
      <w:rPr>
        <w:noProof/>
      </w:rPr>
      <mc:AlternateContent>
        <mc:Choice Requires="wps">
          <w:drawing>
            <wp:anchor distT="0" distB="0" distL="0" distR="0" simplePos="0" relativeHeight="251658240" behindDoc="0" locked="0" layoutInCell="1" allowOverlap="1" wp14:anchorId="4914A7D8" wp14:editId="3CB040F6">
              <wp:simplePos x="635" y="635"/>
              <wp:positionH relativeFrom="page">
                <wp:align>center</wp:align>
              </wp:positionH>
              <wp:positionV relativeFrom="page">
                <wp:align>top</wp:align>
              </wp:positionV>
              <wp:extent cx="748030" cy="404495"/>
              <wp:effectExtent l="0" t="0" r="13970" b="14605"/>
              <wp:wrapNone/>
              <wp:docPr id="1924041749" name="Text Box 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404495"/>
                      </a:xfrm>
                      <a:prstGeom prst="rect">
                        <a:avLst/>
                      </a:prstGeom>
                      <a:noFill/>
                      <a:ln>
                        <a:noFill/>
                      </a:ln>
                    </wps:spPr>
                    <wps:txbx>
                      <w:txbxContent>
                        <w:p w14:paraId="6A77BDF2" w14:textId="0EBEE5B4" w:rsidR="000931D8" w:rsidRPr="000931D8" w:rsidRDefault="000931D8" w:rsidP="000931D8">
                          <w:pPr>
                            <w:spacing w:after="0"/>
                            <w:rPr>
                              <w:rFonts w:ascii="Calibri" w:eastAsia="Calibri" w:hAnsi="Calibri" w:cs="Calibri"/>
                              <w:noProof/>
                              <w:color w:val="FF0000"/>
                              <w:sz w:val="24"/>
                              <w:szCs w:val="24"/>
                            </w:rPr>
                          </w:pPr>
                          <w:r w:rsidRPr="000931D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14A7D8" id="_x0000_t202" coordsize="21600,21600" o:spt="202" path="m,l,21600r21600,l21600,xe">
              <v:stroke joinstyle="miter"/>
              <v:path gradientshapeok="t" o:connecttype="rect"/>
            </v:shapetype>
            <v:shape id="Text Box 3" o:spid="_x0000_s1026" type="#_x0000_t202" alt="UNOFFICIAL" style="position:absolute;left:0;text-align:left;margin-left:0;margin-top:0;width:58.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" filled="f" stroked="f">
              <v:textbox style="mso-fit-shape-to-text:t" inset="0,15pt,0,0">
                <w:txbxContent>
                  <w:p w14:paraId="6A77BDF2" w14:textId="0EBEE5B4" w:rsidR="000931D8" w:rsidRPr="000931D8" w:rsidRDefault="000931D8" w:rsidP="000931D8">
                    <w:pPr>
                      <w:spacing w:after="0"/>
                      <w:rPr>
                        <w:rFonts w:ascii="Calibri" w:eastAsia="Calibri" w:hAnsi="Calibri" w:cs="Calibri"/>
                        <w:noProof/>
                        <w:color w:val="FF0000"/>
                        <w:sz w:val="24"/>
                        <w:szCs w:val="24"/>
                      </w:rPr>
                    </w:pPr>
                    <w:r w:rsidRPr="000931D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61003" w14:textId="4CCE7CCA" w:rsidR="000542B4" w:rsidRDefault="004D57E6">
    <w:pPr>
      <w:pStyle w:val="Header"/>
    </w:pPr>
    <w:r>
      <w:t>First Nations Advisory Group Role and Members</w:t>
    </w:r>
  </w:p>
  <w:p w14:paraId="5879D535" w14:textId="70C7E574" w:rsidR="004D57E6" w:rsidRDefault="004D57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3B5D" w14:textId="3E88A193" w:rsidR="000E455C" w:rsidRDefault="6371E228" w:rsidP="6371E228">
    <w:pPr>
      <w:pStyle w:val="Footer"/>
      <w:spacing w:after="0"/>
      <w:jc w:val="left"/>
      <w:rPr>
        <w:highlight w:val="yellow"/>
      </w:rPr>
    </w:pPr>
    <w:r>
      <w:rPr>
        <w:noProof/>
      </w:rPr>
      <w:drawing>
        <wp:inline distT="0" distB="0" distL="0" distR="0" wp14:anchorId="63B5A4A3" wp14:editId="1AAB4EF5">
          <wp:extent cx="4309200" cy="698400"/>
          <wp:effectExtent l="0" t="0" r="0" b="6985"/>
          <wp:docPr id="1" name="Picture 1" descr="Australian Government Department of Agriculture, Fisheries and Forestry: Future Drought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309200" cy="698400"/>
                  </a:xfrm>
                  <a:prstGeom prst="rect">
                    <a:avLst/>
                  </a:prstGeom>
                </pic:spPr>
              </pic:pic>
            </a:graphicData>
          </a:graphic>
        </wp:inline>
      </w:drawing>
    </w:r>
  </w:p>
  <w:p w14:paraId="50018F34" w14:textId="4D79B9DB" w:rsidR="009069ED" w:rsidRDefault="009069ED" w:rsidP="6371E228">
    <w:pPr>
      <w:pStyle w:val="Footer"/>
      <w:spacing w:after="0"/>
      <w:jc w:val="left"/>
      <w:rPr>
        <w:highlight w:val="yellow"/>
      </w:rPr>
    </w:pPr>
  </w:p>
  <w:p w14:paraId="21E23CFB" w14:textId="1611C5DC" w:rsidR="009069ED" w:rsidRDefault="009069ED" w:rsidP="6371E228">
    <w:pPr>
      <w:pStyle w:val="Footer"/>
      <w:spacing w:after="0"/>
      <w:jc w:val="left"/>
      <w:rPr>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FACD7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C53E2"/>
    <w:multiLevelType w:val="hybridMultilevel"/>
    <w:tmpl w:val="70D6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95A2EBFC"/>
    <w:lvl w:ilvl="0" w:tplc="A8485B20">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A2E50D0"/>
    <w:multiLevelType w:val="hybridMultilevel"/>
    <w:tmpl w:val="F564ADCA"/>
    <w:lvl w:ilvl="0" w:tplc="645691D2">
      <w:numFmt w:val="bullet"/>
      <w:lvlText w:val="•"/>
      <w:lvlJc w:val="left"/>
      <w:pPr>
        <w:ind w:left="720" w:hanging="360"/>
      </w:pPr>
      <w:rPr>
        <w:rFonts w:ascii="Aptos" w:eastAsiaTheme="minorEastAsia"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2C7D2E"/>
    <w:multiLevelType w:val="hybridMultilevel"/>
    <w:tmpl w:val="4F3052FE"/>
    <w:lvl w:ilvl="0" w:tplc="46BAC4B8">
      <w:start w:val="1"/>
      <w:numFmt w:val="decimal"/>
      <w:lvlText w:val="%1."/>
      <w:lvlJc w:val="left"/>
      <w:pPr>
        <w:ind w:left="1020" w:hanging="360"/>
      </w:pPr>
    </w:lvl>
    <w:lvl w:ilvl="1" w:tplc="71F2B492">
      <w:start w:val="1"/>
      <w:numFmt w:val="decimal"/>
      <w:lvlText w:val="%2."/>
      <w:lvlJc w:val="left"/>
      <w:pPr>
        <w:ind w:left="1020" w:hanging="360"/>
      </w:pPr>
    </w:lvl>
    <w:lvl w:ilvl="2" w:tplc="C4907F7A">
      <w:start w:val="1"/>
      <w:numFmt w:val="decimal"/>
      <w:lvlText w:val="%3."/>
      <w:lvlJc w:val="left"/>
      <w:pPr>
        <w:ind w:left="1020" w:hanging="360"/>
      </w:pPr>
    </w:lvl>
    <w:lvl w:ilvl="3" w:tplc="0F2A1700">
      <w:start w:val="1"/>
      <w:numFmt w:val="decimal"/>
      <w:lvlText w:val="%4."/>
      <w:lvlJc w:val="left"/>
      <w:pPr>
        <w:ind w:left="1020" w:hanging="360"/>
      </w:pPr>
    </w:lvl>
    <w:lvl w:ilvl="4" w:tplc="9CCA63D4">
      <w:start w:val="1"/>
      <w:numFmt w:val="decimal"/>
      <w:lvlText w:val="%5."/>
      <w:lvlJc w:val="left"/>
      <w:pPr>
        <w:ind w:left="1020" w:hanging="360"/>
      </w:pPr>
    </w:lvl>
    <w:lvl w:ilvl="5" w:tplc="552E4C18">
      <w:start w:val="1"/>
      <w:numFmt w:val="decimal"/>
      <w:lvlText w:val="%6."/>
      <w:lvlJc w:val="left"/>
      <w:pPr>
        <w:ind w:left="1020" w:hanging="360"/>
      </w:pPr>
    </w:lvl>
    <w:lvl w:ilvl="6" w:tplc="BC3AA2B0">
      <w:start w:val="1"/>
      <w:numFmt w:val="decimal"/>
      <w:lvlText w:val="%7."/>
      <w:lvlJc w:val="left"/>
      <w:pPr>
        <w:ind w:left="1020" w:hanging="360"/>
      </w:pPr>
    </w:lvl>
    <w:lvl w:ilvl="7" w:tplc="B1DCC9A6">
      <w:start w:val="1"/>
      <w:numFmt w:val="decimal"/>
      <w:lvlText w:val="%8."/>
      <w:lvlJc w:val="left"/>
      <w:pPr>
        <w:ind w:left="1020" w:hanging="360"/>
      </w:pPr>
    </w:lvl>
    <w:lvl w:ilvl="8" w:tplc="9E7A1DC4">
      <w:start w:val="1"/>
      <w:numFmt w:val="decimal"/>
      <w:lvlText w:val="%9."/>
      <w:lvlJc w:val="left"/>
      <w:pPr>
        <w:ind w:left="1020" w:hanging="360"/>
      </w:pPr>
    </w:lvl>
  </w:abstractNum>
  <w:abstractNum w:abstractNumId="7"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3D4291B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700088148">
    <w:abstractNumId w:val="7"/>
  </w:num>
  <w:num w:numId="2" w16cid:durableId="1209954464">
    <w:abstractNumId w:val="4"/>
  </w:num>
  <w:num w:numId="3" w16cid:durableId="211696695">
    <w:abstractNumId w:val="10"/>
  </w:num>
  <w:num w:numId="4" w16cid:durableId="1550148830">
    <w:abstractNumId w:val="11"/>
  </w:num>
  <w:num w:numId="5" w16cid:durableId="1460108156">
    <w:abstractNumId w:val="2"/>
  </w:num>
  <w:num w:numId="6" w16cid:durableId="1934704985">
    <w:abstractNumId w:val="8"/>
  </w:num>
  <w:num w:numId="7" w16cid:durableId="1013073201">
    <w:abstractNumId w:val="9"/>
  </w:num>
  <w:num w:numId="8" w16cid:durableId="524289160">
    <w:abstractNumId w:val="3"/>
  </w:num>
  <w:num w:numId="9" w16cid:durableId="1126118307">
    <w:abstractNumId w:val="5"/>
  </w:num>
  <w:num w:numId="10" w16cid:durableId="1621062473">
    <w:abstractNumId w:val="10"/>
  </w:num>
  <w:num w:numId="11" w16cid:durableId="343827263">
    <w:abstractNumId w:val="0"/>
  </w:num>
  <w:num w:numId="12" w16cid:durableId="728771782">
    <w:abstractNumId w:val="1"/>
  </w:num>
  <w:num w:numId="13" w16cid:durableId="52737147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BB2"/>
    <w:rsid w:val="0000059E"/>
    <w:rsid w:val="0000066F"/>
    <w:rsid w:val="00001F05"/>
    <w:rsid w:val="00017ACB"/>
    <w:rsid w:val="00021590"/>
    <w:rsid w:val="00025D1B"/>
    <w:rsid w:val="000266C4"/>
    <w:rsid w:val="000355A1"/>
    <w:rsid w:val="00046336"/>
    <w:rsid w:val="000542B4"/>
    <w:rsid w:val="00055D31"/>
    <w:rsid w:val="000618F3"/>
    <w:rsid w:val="00066D0B"/>
    <w:rsid w:val="00070077"/>
    <w:rsid w:val="000717D2"/>
    <w:rsid w:val="00074A56"/>
    <w:rsid w:val="00080827"/>
    <w:rsid w:val="0008277A"/>
    <w:rsid w:val="00085AA5"/>
    <w:rsid w:val="000904C1"/>
    <w:rsid w:val="000913B5"/>
    <w:rsid w:val="00091964"/>
    <w:rsid w:val="000931D8"/>
    <w:rsid w:val="00093883"/>
    <w:rsid w:val="000A1950"/>
    <w:rsid w:val="000A1A68"/>
    <w:rsid w:val="000A5BA0"/>
    <w:rsid w:val="000B3924"/>
    <w:rsid w:val="000B3C44"/>
    <w:rsid w:val="000B70CD"/>
    <w:rsid w:val="000C0412"/>
    <w:rsid w:val="000C4558"/>
    <w:rsid w:val="000E1CDC"/>
    <w:rsid w:val="000E455C"/>
    <w:rsid w:val="000E4D74"/>
    <w:rsid w:val="000E7803"/>
    <w:rsid w:val="000F0491"/>
    <w:rsid w:val="000F21BC"/>
    <w:rsid w:val="00111C19"/>
    <w:rsid w:val="001233A8"/>
    <w:rsid w:val="0013173D"/>
    <w:rsid w:val="00144601"/>
    <w:rsid w:val="00150C3B"/>
    <w:rsid w:val="00152A08"/>
    <w:rsid w:val="001548D0"/>
    <w:rsid w:val="00157D78"/>
    <w:rsid w:val="00160719"/>
    <w:rsid w:val="0016542F"/>
    <w:rsid w:val="00181884"/>
    <w:rsid w:val="00190D7E"/>
    <w:rsid w:val="00192355"/>
    <w:rsid w:val="001929D2"/>
    <w:rsid w:val="001A642C"/>
    <w:rsid w:val="001A6968"/>
    <w:rsid w:val="001B0B74"/>
    <w:rsid w:val="001C5BB4"/>
    <w:rsid w:val="001D0EF3"/>
    <w:rsid w:val="001E1AED"/>
    <w:rsid w:val="001F2937"/>
    <w:rsid w:val="00201BFB"/>
    <w:rsid w:val="00203DE1"/>
    <w:rsid w:val="002129C5"/>
    <w:rsid w:val="00220618"/>
    <w:rsid w:val="00235A8C"/>
    <w:rsid w:val="00237A69"/>
    <w:rsid w:val="0024097A"/>
    <w:rsid w:val="00241C79"/>
    <w:rsid w:val="00260AE7"/>
    <w:rsid w:val="00275B58"/>
    <w:rsid w:val="00277E86"/>
    <w:rsid w:val="00280CE1"/>
    <w:rsid w:val="00284B53"/>
    <w:rsid w:val="00290309"/>
    <w:rsid w:val="0029159E"/>
    <w:rsid w:val="00293F36"/>
    <w:rsid w:val="002A1121"/>
    <w:rsid w:val="002B1FAF"/>
    <w:rsid w:val="002B6989"/>
    <w:rsid w:val="002C4E70"/>
    <w:rsid w:val="002C78DD"/>
    <w:rsid w:val="002D745F"/>
    <w:rsid w:val="002E3FD4"/>
    <w:rsid w:val="002F4595"/>
    <w:rsid w:val="00300AFD"/>
    <w:rsid w:val="003032C0"/>
    <w:rsid w:val="00305DD3"/>
    <w:rsid w:val="00311C69"/>
    <w:rsid w:val="003314CC"/>
    <w:rsid w:val="00336B60"/>
    <w:rsid w:val="00346E97"/>
    <w:rsid w:val="00350E8F"/>
    <w:rsid w:val="0035108D"/>
    <w:rsid w:val="003569F9"/>
    <w:rsid w:val="00366721"/>
    <w:rsid w:val="00370990"/>
    <w:rsid w:val="0037698A"/>
    <w:rsid w:val="00377A2E"/>
    <w:rsid w:val="00387C77"/>
    <w:rsid w:val="00392124"/>
    <w:rsid w:val="003937B8"/>
    <w:rsid w:val="00395646"/>
    <w:rsid w:val="003A5D1F"/>
    <w:rsid w:val="003B6C98"/>
    <w:rsid w:val="003D493C"/>
    <w:rsid w:val="003E45B5"/>
    <w:rsid w:val="003E71BA"/>
    <w:rsid w:val="003F0D1B"/>
    <w:rsid w:val="003F73D7"/>
    <w:rsid w:val="0040428F"/>
    <w:rsid w:val="00411260"/>
    <w:rsid w:val="004273A2"/>
    <w:rsid w:val="004422DB"/>
    <w:rsid w:val="00442630"/>
    <w:rsid w:val="0044304D"/>
    <w:rsid w:val="004438F5"/>
    <w:rsid w:val="004445D5"/>
    <w:rsid w:val="00446CB3"/>
    <w:rsid w:val="004520C1"/>
    <w:rsid w:val="00462566"/>
    <w:rsid w:val="00474BB1"/>
    <w:rsid w:val="00495068"/>
    <w:rsid w:val="00497A4F"/>
    <w:rsid w:val="004B0521"/>
    <w:rsid w:val="004B7E98"/>
    <w:rsid w:val="004C2DA2"/>
    <w:rsid w:val="004C7ADC"/>
    <w:rsid w:val="004D0888"/>
    <w:rsid w:val="004D3A71"/>
    <w:rsid w:val="004D57E6"/>
    <w:rsid w:val="004E6316"/>
    <w:rsid w:val="004F051B"/>
    <w:rsid w:val="004F3469"/>
    <w:rsid w:val="004F6B1F"/>
    <w:rsid w:val="004F732C"/>
    <w:rsid w:val="005019C1"/>
    <w:rsid w:val="00504B05"/>
    <w:rsid w:val="005070C8"/>
    <w:rsid w:val="00514CEE"/>
    <w:rsid w:val="00515287"/>
    <w:rsid w:val="005157CF"/>
    <w:rsid w:val="00531B5A"/>
    <w:rsid w:val="00545CCB"/>
    <w:rsid w:val="00553E9D"/>
    <w:rsid w:val="0055447F"/>
    <w:rsid w:val="00567DFC"/>
    <w:rsid w:val="00577F29"/>
    <w:rsid w:val="00586B1B"/>
    <w:rsid w:val="00586DAE"/>
    <w:rsid w:val="005A48A6"/>
    <w:rsid w:val="005B1F98"/>
    <w:rsid w:val="005B613F"/>
    <w:rsid w:val="005B656B"/>
    <w:rsid w:val="005C2BFD"/>
    <w:rsid w:val="005D11EC"/>
    <w:rsid w:val="005D7062"/>
    <w:rsid w:val="00606D62"/>
    <w:rsid w:val="00607A21"/>
    <w:rsid w:val="00607A36"/>
    <w:rsid w:val="00612E85"/>
    <w:rsid w:val="006148B0"/>
    <w:rsid w:val="00614F8F"/>
    <w:rsid w:val="006156DF"/>
    <w:rsid w:val="00620253"/>
    <w:rsid w:val="00620EED"/>
    <w:rsid w:val="00623794"/>
    <w:rsid w:val="00623B4F"/>
    <w:rsid w:val="00625D8D"/>
    <w:rsid w:val="006360F9"/>
    <w:rsid w:val="00642F36"/>
    <w:rsid w:val="00645A95"/>
    <w:rsid w:val="00646917"/>
    <w:rsid w:val="00654592"/>
    <w:rsid w:val="00656587"/>
    <w:rsid w:val="006608CC"/>
    <w:rsid w:val="00662164"/>
    <w:rsid w:val="00667162"/>
    <w:rsid w:val="00676DFB"/>
    <w:rsid w:val="00680E4C"/>
    <w:rsid w:val="006832E1"/>
    <w:rsid w:val="00692235"/>
    <w:rsid w:val="00696682"/>
    <w:rsid w:val="006A69DB"/>
    <w:rsid w:val="006B0030"/>
    <w:rsid w:val="006B0851"/>
    <w:rsid w:val="006B49DE"/>
    <w:rsid w:val="006D413F"/>
    <w:rsid w:val="006E353E"/>
    <w:rsid w:val="006F3CB6"/>
    <w:rsid w:val="006F6FE8"/>
    <w:rsid w:val="00700A80"/>
    <w:rsid w:val="0070464B"/>
    <w:rsid w:val="00710F41"/>
    <w:rsid w:val="007121D7"/>
    <w:rsid w:val="00714A7F"/>
    <w:rsid w:val="00714C75"/>
    <w:rsid w:val="00721291"/>
    <w:rsid w:val="007258AE"/>
    <w:rsid w:val="007258B1"/>
    <w:rsid w:val="00725C8B"/>
    <w:rsid w:val="00732560"/>
    <w:rsid w:val="007457A3"/>
    <w:rsid w:val="007468DA"/>
    <w:rsid w:val="00751333"/>
    <w:rsid w:val="00754CA3"/>
    <w:rsid w:val="007602E1"/>
    <w:rsid w:val="007607FD"/>
    <w:rsid w:val="00764CCF"/>
    <w:rsid w:val="0076549B"/>
    <w:rsid w:val="007748C6"/>
    <w:rsid w:val="00781A6F"/>
    <w:rsid w:val="00793E18"/>
    <w:rsid w:val="00795050"/>
    <w:rsid w:val="0079542A"/>
    <w:rsid w:val="007967E8"/>
    <w:rsid w:val="007A33E9"/>
    <w:rsid w:val="007B4C63"/>
    <w:rsid w:val="007C0010"/>
    <w:rsid w:val="007D49F3"/>
    <w:rsid w:val="007E63B5"/>
    <w:rsid w:val="007E69AF"/>
    <w:rsid w:val="007F3ADD"/>
    <w:rsid w:val="007F4986"/>
    <w:rsid w:val="0080517C"/>
    <w:rsid w:val="00817C58"/>
    <w:rsid w:val="00822E63"/>
    <w:rsid w:val="00830916"/>
    <w:rsid w:val="00832638"/>
    <w:rsid w:val="00833D7C"/>
    <w:rsid w:val="00837C2E"/>
    <w:rsid w:val="008433F5"/>
    <w:rsid w:val="00846283"/>
    <w:rsid w:val="00861988"/>
    <w:rsid w:val="00863E83"/>
    <w:rsid w:val="00865130"/>
    <w:rsid w:val="00874ED1"/>
    <w:rsid w:val="00875563"/>
    <w:rsid w:val="00876975"/>
    <w:rsid w:val="00892F53"/>
    <w:rsid w:val="00895341"/>
    <w:rsid w:val="008A2583"/>
    <w:rsid w:val="008B1EA0"/>
    <w:rsid w:val="008B5DDA"/>
    <w:rsid w:val="008C00B8"/>
    <w:rsid w:val="008D27F7"/>
    <w:rsid w:val="008E3B54"/>
    <w:rsid w:val="008E57B7"/>
    <w:rsid w:val="008E6827"/>
    <w:rsid w:val="008F1712"/>
    <w:rsid w:val="008F2B3C"/>
    <w:rsid w:val="008F382A"/>
    <w:rsid w:val="00902E92"/>
    <w:rsid w:val="009069ED"/>
    <w:rsid w:val="0090743D"/>
    <w:rsid w:val="00911F4A"/>
    <w:rsid w:val="00913C89"/>
    <w:rsid w:val="00916FC3"/>
    <w:rsid w:val="00931FFE"/>
    <w:rsid w:val="00943779"/>
    <w:rsid w:val="009546E4"/>
    <w:rsid w:val="00955A82"/>
    <w:rsid w:val="00974CD6"/>
    <w:rsid w:val="009844EA"/>
    <w:rsid w:val="00990367"/>
    <w:rsid w:val="009A2B45"/>
    <w:rsid w:val="009A519A"/>
    <w:rsid w:val="009A6A7D"/>
    <w:rsid w:val="009B6184"/>
    <w:rsid w:val="009C206F"/>
    <w:rsid w:val="009C37F9"/>
    <w:rsid w:val="009C3FA3"/>
    <w:rsid w:val="009C5CE4"/>
    <w:rsid w:val="009D197F"/>
    <w:rsid w:val="009D7044"/>
    <w:rsid w:val="009E70B0"/>
    <w:rsid w:val="009E7461"/>
    <w:rsid w:val="009F537F"/>
    <w:rsid w:val="009F7E8B"/>
    <w:rsid w:val="00A0018B"/>
    <w:rsid w:val="00A03B4B"/>
    <w:rsid w:val="00A04AFD"/>
    <w:rsid w:val="00A130F7"/>
    <w:rsid w:val="00A16EC9"/>
    <w:rsid w:val="00A32860"/>
    <w:rsid w:val="00A50C1F"/>
    <w:rsid w:val="00A62CD6"/>
    <w:rsid w:val="00A62F99"/>
    <w:rsid w:val="00A633DA"/>
    <w:rsid w:val="00A65D84"/>
    <w:rsid w:val="00A734A3"/>
    <w:rsid w:val="00A76A0D"/>
    <w:rsid w:val="00A77E8E"/>
    <w:rsid w:val="00A80A7B"/>
    <w:rsid w:val="00A8157A"/>
    <w:rsid w:val="00A96EDA"/>
    <w:rsid w:val="00AA1582"/>
    <w:rsid w:val="00AA1D89"/>
    <w:rsid w:val="00AB6C3A"/>
    <w:rsid w:val="00AD5E38"/>
    <w:rsid w:val="00AE0393"/>
    <w:rsid w:val="00AE06B5"/>
    <w:rsid w:val="00AE1E6E"/>
    <w:rsid w:val="00AE3982"/>
    <w:rsid w:val="00AE40DE"/>
    <w:rsid w:val="00AE4763"/>
    <w:rsid w:val="00AF7678"/>
    <w:rsid w:val="00B0121B"/>
    <w:rsid w:val="00B0455B"/>
    <w:rsid w:val="00B055A4"/>
    <w:rsid w:val="00B11E02"/>
    <w:rsid w:val="00B12DCF"/>
    <w:rsid w:val="00B134A9"/>
    <w:rsid w:val="00B15D70"/>
    <w:rsid w:val="00B17655"/>
    <w:rsid w:val="00B26729"/>
    <w:rsid w:val="00B3115E"/>
    <w:rsid w:val="00B3476F"/>
    <w:rsid w:val="00B404AB"/>
    <w:rsid w:val="00B43568"/>
    <w:rsid w:val="00B4412C"/>
    <w:rsid w:val="00B5520E"/>
    <w:rsid w:val="00B71FC2"/>
    <w:rsid w:val="00B82095"/>
    <w:rsid w:val="00B83238"/>
    <w:rsid w:val="00B83674"/>
    <w:rsid w:val="00B90975"/>
    <w:rsid w:val="00B93571"/>
    <w:rsid w:val="00B9406F"/>
    <w:rsid w:val="00B94CBD"/>
    <w:rsid w:val="00BA2806"/>
    <w:rsid w:val="00BA54DC"/>
    <w:rsid w:val="00BC0410"/>
    <w:rsid w:val="00BC321A"/>
    <w:rsid w:val="00BC378E"/>
    <w:rsid w:val="00BD320C"/>
    <w:rsid w:val="00BD4677"/>
    <w:rsid w:val="00BD4F8E"/>
    <w:rsid w:val="00BD762B"/>
    <w:rsid w:val="00BE345B"/>
    <w:rsid w:val="00BE4ED0"/>
    <w:rsid w:val="00BE7F0B"/>
    <w:rsid w:val="00BF1583"/>
    <w:rsid w:val="00C1764C"/>
    <w:rsid w:val="00C2101E"/>
    <w:rsid w:val="00C44E9E"/>
    <w:rsid w:val="00C51C84"/>
    <w:rsid w:val="00C6128D"/>
    <w:rsid w:val="00C73278"/>
    <w:rsid w:val="00C7565F"/>
    <w:rsid w:val="00C765C8"/>
    <w:rsid w:val="00C76CF2"/>
    <w:rsid w:val="00C82029"/>
    <w:rsid w:val="00C8252A"/>
    <w:rsid w:val="00C9283A"/>
    <w:rsid w:val="00C95039"/>
    <w:rsid w:val="00C979C1"/>
    <w:rsid w:val="00CA4615"/>
    <w:rsid w:val="00CA7C6F"/>
    <w:rsid w:val="00CB17B1"/>
    <w:rsid w:val="00CC3113"/>
    <w:rsid w:val="00CD0335"/>
    <w:rsid w:val="00CD3A6F"/>
    <w:rsid w:val="00CD6263"/>
    <w:rsid w:val="00CD6554"/>
    <w:rsid w:val="00CE56E3"/>
    <w:rsid w:val="00CE7F36"/>
    <w:rsid w:val="00CF47A0"/>
    <w:rsid w:val="00CF7D08"/>
    <w:rsid w:val="00D04A3C"/>
    <w:rsid w:val="00D22097"/>
    <w:rsid w:val="00D25F0A"/>
    <w:rsid w:val="00D27CCC"/>
    <w:rsid w:val="00D36C41"/>
    <w:rsid w:val="00D4039B"/>
    <w:rsid w:val="00D41C0F"/>
    <w:rsid w:val="00D43C38"/>
    <w:rsid w:val="00D51779"/>
    <w:rsid w:val="00D55A85"/>
    <w:rsid w:val="00D611C6"/>
    <w:rsid w:val="00D73E61"/>
    <w:rsid w:val="00D750D0"/>
    <w:rsid w:val="00D816B6"/>
    <w:rsid w:val="00D87480"/>
    <w:rsid w:val="00DA13F7"/>
    <w:rsid w:val="00DA2529"/>
    <w:rsid w:val="00DB0363"/>
    <w:rsid w:val="00DB3608"/>
    <w:rsid w:val="00DB71FD"/>
    <w:rsid w:val="00DC243D"/>
    <w:rsid w:val="00DC2614"/>
    <w:rsid w:val="00DC453F"/>
    <w:rsid w:val="00DC57F0"/>
    <w:rsid w:val="00DC698F"/>
    <w:rsid w:val="00DD30EE"/>
    <w:rsid w:val="00DE546F"/>
    <w:rsid w:val="00DE5DF0"/>
    <w:rsid w:val="00DF1500"/>
    <w:rsid w:val="00DF241E"/>
    <w:rsid w:val="00E10313"/>
    <w:rsid w:val="00E11041"/>
    <w:rsid w:val="00E12BFB"/>
    <w:rsid w:val="00E147C2"/>
    <w:rsid w:val="00E25705"/>
    <w:rsid w:val="00E25A07"/>
    <w:rsid w:val="00E326FC"/>
    <w:rsid w:val="00E333DF"/>
    <w:rsid w:val="00E43AC2"/>
    <w:rsid w:val="00E44E91"/>
    <w:rsid w:val="00E83C41"/>
    <w:rsid w:val="00E87842"/>
    <w:rsid w:val="00E924EB"/>
    <w:rsid w:val="00E93EE4"/>
    <w:rsid w:val="00E94BFB"/>
    <w:rsid w:val="00E96F16"/>
    <w:rsid w:val="00E9781D"/>
    <w:rsid w:val="00EA3484"/>
    <w:rsid w:val="00EA5D76"/>
    <w:rsid w:val="00EB1896"/>
    <w:rsid w:val="00EC0186"/>
    <w:rsid w:val="00EC2925"/>
    <w:rsid w:val="00EC5579"/>
    <w:rsid w:val="00EC5C40"/>
    <w:rsid w:val="00ED2C82"/>
    <w:rsid w:val="00ED774B"/>
    <w:rsid w:val="00EE0118"/>
    <w:rsid w:val="00EE49CE"/>
    <w:rsid w:val="00EE57FE"/>
    <w:rsid w:val="00EE7C8D"/>
    <w:rsid w:val="00EF24B1"/>
    <w:rsid w:val="00EF3918"/>
    <w:rsid w:val="00EF3CC8"/>
    <w:rsid w:val="00EF5AB7"/>
    <w:rsid w:val="00F07C12"/>
    <w:rsid w:val="00F23AF2"/>
    <w:rsid w:val="00F30857"/>
    <w:rsid w:val="00F330C3"/>
    <w:rsid w:val="00F3602D"/>
    <w:rsid w:val="00F53596"/>
    <w:rsid w:val="00F70F40"/>
    <w:rsid w:val="00F75F33"/>
    <w:rsid w:val="00F84236"/>
    <w:rsid w:val="00F92F60"/>
    <w:rsid w:val="00F938B8"/>
    <w:rsid w:val="00F95395"/>
    <w:rsid w:val="00FC0938"/>
    <w:rsid w:val="00FC2CE4"/>
    <w:rsid w:val="00FC379E"/>
    <w:rsid w:val="00FD1BB2"/>
    <w:rsid w:val="00FD337C"/>
    <w:rsid w:val="00FD3BAE"/>
    <w:rsid w:val="00FD5236"/>
    <w:rsid w:val="00FD7D5B"/>
    <w:rsid w:val="00FE0F23"/>
    <w:rsid w:val="00FE6020"/>
    <w:rsid w:val="06F69D18"/>
    <w:rsid w:val="09A0B0EE"/>
    <w:rsid w:val="0F0BBB2C"/>
    <w:rsid w:val="12CD93CC"/>
    <w:rsid w:val="1BE52614"/>
    <w:rsid w:val="1F77535C"/>
    <w:rsid w:val="26053768"/>
    <w:rsid w:val="28125960"/>
    <w:rsid w:val="287B1AC2"/>
    <w:rsid w:val="2C1CCAEF"/>
    <w:rsid w:val="3667BE90"/>
    <w:rsid w:val="3684E062"/>
    <w:rsid w:val="44936B3C"/>
    <w:rsid w:val="52B20D72"/>
    <w:rsid w:val="56F8A108"/>
    <w:rsid w:val="587A9C55"/>
    <w:rsid w:val="625C4E4F"/>
    <w:rsid w:val="6371E228"/>
    <w:rsid w:val="653BD5DA"/>
    <w:rsid w:val="689E6FDF"/>
    <w:rsid w:val="6D083B52"/>
    <w:rsid w:val="72CE531D"/>
    <w:rsid w:val="7B71B8A8"/>
    <w:rsid w:val="7D26DA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C0CFC"/>
  <w15:docId w15:val="{C1B81202-122D-4521-B6DA-8DE301A9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BFB"/>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4E6316"/>
    <w:pPr>
      <w:keepNext/>
      <w:spacing w:before="120" w:line="240" w:lineRule="auto"/>
      <w:ind w:left="720" w:hanging="720"/>
      <w:outlineLvl w:val="1"/>
    </w:pPr>
    <w:rPr>
      <w:rFonts w:ascii="Calibri" w:eastAsiaTheme="minorEastAsia" w:hAnsi="Calibri"/>
      <w:b/>
      <w:bCs/>
      <w:sz w:val="28"/>
      <w:szCs w:val="28"/>
      <w:lang w:eastAsia="ja-JP"/>
    </w:rPr>
  </w:style>
  <w:style w:type="paragraph" w:styleId="Heading3">
    <w:name w:val="heading 3"/>
    <w:next w:val="Normal"/>
    <w:link w:val="Heading3Char"/>
    <w:uiPriority w:val="4"/>
    <w:qFormat/>
    <w:rsid w:val="00700A80"/>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700A80"/>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700A80"/>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700A80"/>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700A80"/>
    <w:rPr>
      <w:rFonts w:ascii="Calibri" w:eastAsiaTheme="minorHAnsi" w:hAnsi="Calibri" w:cstheme="minorBidi"/>
      <w:szCs w:val="22"/>
      <w:lang w:eastAsia="en-US"/>
    </w:rPr>
  </w:style>
  <w:style w:type="paragraph" w:styleId="Footer">
    <w:name w:val="footer"/>
    <w:basedOn w:val="Normal"/>
    <w:link w:val="FooterChar"/>
    <w:uiPriority w:val="99"/>
    <w:rsid w:val="00700A80"/>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sid w:val="00700A80"/>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3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3"/>
    <w:rsid w:val="004E6316"/>
    <w:rPr>
      <w:rFonts w:ascii="Calibri" w:eastAsiaTheme="minorEastAsia" w:hAnsi="Calibri" w:cstheme="minorBidi"/>
      <w:b/>
      <w:bCs/>
      <w:sz w:val="28"/>
      <w:szCs w:val="28"/>
      <w:lang w:eastAsia="ja-JP"/>
    </w:rPr>
  </w:style>
  <w:style w:type="character" w:customStyle="1" w:styleId="Heading3Char">
    <w:name w:val="Heading 3 Char"/>
    <w:basedOn w:val="DefaultParagraphFont"/>
    <w:link w:val="Heading3"/>
    <w:uiPriority w:val="4"/>
    <w:rsid w:val="00700A80"/>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700A80"/>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700A80"/>
    <w:rPr>
      <w:rFonts w:ascii="Calibri" w:eastAsiaTheme="minorHAnsi" w:hAnsi="Calibri" w:cstheme="minorBidi"/>
      <w:b/>
      <w:i/>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700A80"/>
    <w:pPr>
      <w:numPr>
        <w:numId w:val="3"/>
      </w:numPr>
      <w:spacing w:before="120"/>
    </w:pPr>
  </w:style>
  <w:style w:type="paragraph" w:styleId="ListBullet2">
    <w:name w:val="List Bullet 2"/>
    <w:basedOn w:val="Normal"/>
    <w:uiPriority w:val="8"/>
    <w:qFormat/>
    <w:rsid w:val="00700A80"/>
    <w:pPr>
      <w:numPr>
        <w:ilvl w:val="1"/>
        <w:numId w:val="3"/>
      </w:numPr>
      <w:spacing w:before="120"/>
      <w:contextualSpacing/>
    </w:pPr>
  </w:style>
  <w:style w:type="paragraph" w:styleId="ListNumber">
    <w:name w:val="List Number"/>
    <w:basedOn w:val="Normal"/>
    <w:uiPriority w:val="9"/>
    <w:qFormat/>
    <w:rsid w:val="00700A80"/>
    <w:pPr>
      <w:numPr>
        <w:numId w:val="4"/>
      </w:numPr>
      <w:tabs>
        <w:tab w:val="left" w:pos="142"/>
      </w:tabs>
      <w:spacing w:before="120"/>
    </w:pPr>
  </w:style>
  <w:style w:type="paragraph" w:styleId="ListNumber2">
    <w:name w:val="List Number 2"/>
    <w:uiPriority w:val="10"/>
    <w:qFormat/>
    <w:rsid w:val="00700A80"/>
    <w:pPr>
      <w:numPr>
        <w:ilvl w:val="1"/>
        <w:numId w:val="4"/>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1">
    <w:name w:val="Table Bullet 1"/>
    <w:basedOn w:val="Date"/>
    <w:uiPriority w:val="15"/>
    <w:qFormat/>
    <w:rsid w:val="00F23AF2"/>
    <w:pPr>
      <w:numPr>
        <w:numId w:val="8"/>
      </w:numPr>
      <w:spacing w:before="60" w:after="60" w:line="240" w:lineRule="auto"/>
      <w:ind w:left="357" w:hanging="357"/>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semiHidden/>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6E353E"/>
    <w:pPr>
      <w:numPr>
        <w:numId w:val="7"/>
      </w:numPr>
      <w:spacing w:before="60" w:after="60"/>
      <w:ind w:left="357" w:hanging="357"/>
      <w:contextualSpacing/>
    </w:pPr>
    <w:rPr>
      <w:rFonts w:asciiTheme="minorHAnsi" w:eastAsia="Calibri" w:hAnsiTheme="minorHAnsi"/>
      <w:color w:val="000000" w:themeColor="text1"/>
      <w:sz w:val="19"/>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1"/>
    <w:qFormat/>
    <w:rsid w:val="006E353E"/>
    <w:pPr>
      <w:numPr>
        <w:numId w:val="5"/>
      </w:numPr>
      <w:tabs>
        <w:tab w:val="num" w:pos="284"/>
      </w:tabs>
      <w:ind w:left="456" w:hanging="238"/>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700A80"/>
    <w:pPr>
      <w:numPr>
        <w:ilvl w:val="2"/>
        <w:numId w:val="4"/>
      </w:numPr>
      <w:spacing w:before="120" w:after="120" w:line="264" w:lineRule="auto"/>
    </w:pPr>
    <w:rPr>
      <w:rFonts w:asciiTheme="minorHAnsi" w:eastAsia="Times New Roman" w:hAnsiTheme="minorHAnsi"/>
      <w:sz w:val="22"/>
      <w:szCs w:val="24"/>
      <w:lang w:eastAsia="en-US"/>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8A2583"/>
    <w:pPr>
      <w:spacing w:after="160" w:line="279" w:lineRule="auto"/>
      <w:ind w:left="720"/>
      <w:contextualSpacing/>
    </w:pPr>
    <w:rPr>
      <w:rFonts w:eastAsiaTheme="minorEastAsia"/>
      <w:sz w:val="24"/>
      <w:szCs w:val="24"/>
      <w:lang w:val="en-US" w:eastAsia="ja-JP"/>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B9406F"/>
    <w:rPr>
      <w:rFonts w:asciiTheme="minorHAnsi" w:eastAsiaTheme="minorEastAsia" w:hAnsiTheme="minorHAnsi" w:cstheme="minorBidi"/>
      <w:sz w:val="24"/>
      <w:szCs w:val="24"/>
      <w:lang w:val="en-US" w:eastAsia="ja-JP"/>
    </w:rPr>
  </w:style>
  <w:style w:type="paragraph" w:customStyle="1" w:styleId="CM19">
    <w:name w:val="CM19"/>
    <w:basedOn w:val="Normal"/>
    <w:next w:val="Normal"/>
    <w:uiPriority w:val="99"/>
    <w:rsid w:val="004F732C"/>
    <w:pPr>
      <w:widowControl w:val="0"/>
      <w:autoSpaceDE w:val="0"/>
      <w:autoSpaceDN w:val="0"/>
      <w:adjustRightInd w:val="0"/>
      <w:spacing w:before="100" w:after="200" w:line="240" w:lineRule="atLeast"/>
    </w:pPr>
    <w:rPr>
      <w:rFonts w:ascii="Myriad" w:eastAsiaTheme="minorEastAsia" w:hAnsi="Myriad"/>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0741">
      <w:bodyDiv w:val="1"/>
      <w:marLeft w:val="0"/>
      <w:marRight w:val="0"/>
      <w:marTop w:val="0"/>
      <w:marBottom w:val="0"/>
      <w:divBdr>
        <w:top w:val="none" w:sz="0" w:space="0" w:color="auto"/>
        <w:left w:val="none" w:sz="0" w:space="0" w:color="auto"/>
        <w:bottom w:val="none" w:sz="0" w:space="0" w:color="auto"/>
        <w:right w:val="none" w:sz="0" w:space="0" w:color="auto"/>
      </w:divBdr>
    </w:div>
    <w:div w:id="85801041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mailto:droughtresilience@agriculture.gov.au"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agriculture.gov.au/agriculture-land/farm-food-drought/drought/future-drought-fund"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agriculture-land/farm-food-drought/drought/future-drought-fund"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hyperlink" Target="https://creativecommons.org/licenses/by/4.0/legalco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0004\Downloads\FDF_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BC320FDA8354418E18F75A3114796B" ma:contentTypeVersion="14" ma:contentTypeDescription="Create a new document." ma:contentTypeScope="" ma:versionID="3a85e28c6dd213cdc4f8dfdf24fd42c5">
  <xsd:schema xmlns:xsd="http://www.w3.org/2001/XMLSchema" xmlns:xs="http://www.w3.org/2001/XMLSchema" xmlns:p="http://schemas.microsoft.com/office/2006/metadata/properties" xmlns:ns2="5891dbb7-693d-4363-9d41-f9d4d6c77b0b" xmlns:ns3="eed86f20-4d48-4914-8f52-6c1e9e2da7a0" xmlns:ns4="81c01dc6-2c49-4730-b140-874c95cac377" targetNamespace="http://schemas.microsoft.com/office/2006/metadata/properties" ma:root="true" ma:fieldsID="1d21bd6d91a28dd0f79b79a65820488f" ns2:_="" ns3:_="" ns4:_="">
    <xsd:import namespace="5891dbb7-693d-4363-9d41-f9d4d6c77b0b"/>
    <xsd:import namespace="eed86f20-4d48-4914-8f52-6c1e9e2da7a0"/>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1dbb7-693d-4363-9d41-f9d4d6c77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86f20-4d48-4914-8f52-6c1e9e2da7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701100e-5244-40f7-9f74-e938127ed7bd}" ma:internalName="TaxCatchAll" ma:showField="CatchAllData" ma:web="eed86f20-4d48-4914-8f52-6c1e9e2da7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5891dbb7-693d-4363-9d41-f9d4d6c77b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AEFBBC0-BD9D-4979-BC7E-E7C9D9AC8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1dbb7-693d-4363-9d41-f9d4d6c77b0b"/>
    <ds:schemaRef ds:uri="eed86f20-4d48-4914-8f52-6c1e9e2da7a0"/>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5891dbb7-693d-4363-9d41-f9d4d6c77b0b"/>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FDF_fact_sheet_template</Template>
  <TotalTime>0</TotalTime>
  <Pages>5</Pages>
  <Words>1512</Words>
  <Characters>8619</Characters>
  <Application>Microsoft Office Word</Application>
  <DocSecurity>4</DocSecurity>
  <Lines>71</Lines>
  <Paragraphs>20</Paragraphs>
  <ScaleCrop>false</ScaleCrop>
  <Company/>
  <LinksUpToDate>false</LinksUpToDate>
  <CharactersWithSpaces>10111</CharactersWithSpaces>
  <SharedDoc>false</SharedDoc>
  <HLinks>
    <vt:vector size="24" baseType="variant">
      <vt:variant>
        <vt:i4>5373952</vt:i4>
      </vt:variant>
      <vt:variant>
        <vt:i4>9</vt:i4>
      </vt:variant>
      <vt:variant>
        <vt:i4>0</vt:i4>
      </vt:variant>
      <vt:variant>
        <vt:i4>5</vt:i4>
      </vt:variant>
      <vt:variant>
        <vt:lpwstr>https://creativecommons.org/licenses/by/4.0/legalcode</vt:lpwstr>
      </vt:variant>
      <vt:variant>
        <vt:lpwstr/>
      </vt:variant>
      <vt:variant>
        <vt:i4>6815772</vt:i4>
      </vt:variant>
      <vt:variant>
        <vt:i4>6</vt:i4>
      </vt:variant>
      <vt:variant>
        <vt:i4>0</vt:i4>
      </vt:variant>
      <vt:variant>
        <vt:i4>5</vt:i4>
      </vt:variant>
      <vt:variant>
        <vt:lpwstr>mailto:droughtresilience@agriculture.gov.au</vt:lpwstr>
      </vt:variant>
      <vt:variant>
        <vt:lpwstr/>
      </vt:variant>
      <vt:variant>
        <vt:i4>5439502</vt:i4>
      </vt:variant>
      <vt:variant>
        <vt:i4>3</vt:i4>
      </vt:variant>
      <vt:variant>
        <vt:i4>0</vt:i4>
      </vt:variant>
      <vt:variant>
        <vt:i4>5</vt:i4>
      </vt:variant>
      <vt:variant>
        <vt:lpwstr>https://www.agriculture.gov.au/agriculture-land/farm-food-drought/drought/future-drought-fund</vt:lpwstr>
      </vt:variant>
      <vt:variant>
        <vt:lpwstr/>
      </vt:variant>
      <vt:variant>
        <vt:i4>5439502</vt:i4>
      </vt:variant>
      <vt:variant>
        <vt:i4>0</vt:i4>
      </vt:variant>
      <vt:variant>
        <vt:i4>0</vt:i4>
      </vt:variant>
      <vt:variant>
        <vt:i4>5</vt:i4>
      </vt:variant>
      <vt:variant>
        <vt:lpwstr>https://www.agriculture.gov.au/agriculture-land/farm-food-drought/drought/future-drought-fund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subject/>
  <dc:creator>Davis, Zara</dc:creator>
  <cp:keywords/>
  <cp:lastModifiedBy>Langeveld, Rohan</cp:lastModifiedBy>
  <cp:revision>2</cp:revision>
  <cp:lastPrinted>2025-01-27T23:28:00Z</cp:lastPrinted>
  <dcterms:created xsi:type="dcterms:W3CDTF">2025-02-05T02:54:00Z</dcterms:created>
  <dcterms:modified xsi:type="dcterms:W3CDTF">2025-02-05T02:54:00Z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0x010100DCBC320FDA8354418E18F75A3114796B</vt:lpwstr>
  </property>
  <property fmtid="{D5CDD505-2E9C-101B-9397-08002B2CF9AE}" pid="3" name="ClassificationContentMarkingHeaderShapeIds">
    <vt:lpwstr>18f418a7,660ab0c3,72ae8c15,7985c2df</vt:lpwstr>
  </property>
  <property fmtid="{D5CDD505-2E9C-101B-9397-08002B2CF9AE}" pid="4" name="ClassificationContentMarkingHeaderFontProps">
    <vt:lpwstr>#ff0000,12,Calibri</vt:lpwstr>
  </property>
  <property fmtid="{D5CDD505-2E9C-101B-9397-08002B2CF9AE}" pid="5" name="ClassificationContentMarkingHeaderText">
    <vt:lpwstr>UNOFFICIAL</vt:lpwstr>
  </property>
  <property fmtid="{D5CDD505-2E9C-101B-9397-08002B2CF9AE}" pid="6" name="ClassificationContentMarkingFooterShapeIds">
    <vt:lpwstr>213983ba,50ce3578,42ea087d,23aae8f9</vt:lpwstr>
  </property>
  <property fmtid="{D5CDD505-2E9C-101B-9397-08002B2CF9AE}" pid="7" name="ClassificationContentMarkingFooterFontProps">
    <vt:lpwstr>#ff0000,12,Calibri</vt:lpwstr>
  </property>
  <property fmtid="{D5CDD505-2E9C-101B-9397-08002B2CF9AE}" pid="8" name="ClassificationContentMarkingFooterText">
    <vt:lpwstr>UNOFFICIAL</vt:lpwstr>
  </property>
  <property fmtid="{D5CDD505-2E9C-101B-9397-08002B2CF9AE}" pid="9" name="MediaServiceImageTags">
    <vt:lpwstr/>
  </property>
  <property fmtid="{D5CDD505-2E9C-101B-9397-08002B2CF9AE}" pid="10" name="MSIP_Label_262ab6a2-6cf3-47f0-87e7-1a2dd31313d2_Enabled">
    <vt:lpwstr>true</vt:lpwstr>
  </property>
  <property fmtid="{D5CDD505-2E9C-101B-9397-08002B2CF9AE}" pid="11" name="MSIP_Label_262ab6a2-6cf3-47f0-87e7-1a2dd31313d2_SetDate">
    <vt:lpwstr>2025-01-29T00:36:12Z</vt:lpwstr>
  </property>
  <property fmtid="{D5CDD505-2E9C-101B-9397-08002B2CF9AE}" pid="12" name="MSIP_Label_262ab6a2-6cf3-47f0-87e7-1a2dd31313d2_Method">
    <vt:lpwstr>Privileged</vt:lpwstr>
  </property>
  <property fmtid="{D5CDD505-2E9C-101B-9397-08002B2CF9AE}" pid="13" name="MSIP_Label_262ab6a2-6cf3-47f0-87e7-1a2dd31313d2_Name">
    <vt:lpwstr>UNOFFICIAL</vt:lpwstr>
  </property>
  <property fmtid="{D5CDD505-2E9C-101B-9397-08002B2CF9AE}" pid="14" name="MSIP_Label_262ab6a2-6cf3-47f0-87e7-1a2dd31313d2_SiteId">
    <vt:lpwstr>2be67eb7-400c-4b3f-a5a1-1258c0da0696</vt:lpwstr>
  </property>
  <property fmtid="{D5CDD505-2E9C-101B-9397-08002B2CF9AE}" pid="15" name="MSIP_Label_262ab6a2-6cf3-47f0-87e7-1a2dd31313d2_ActionId">
    <vt:lpwstr>b2b29802-0552-4004-866e-fe3f08189974</vt:lpwstr>
  </property>
  <property fmtid="{D5CDD505-2E9C-101B-9397-08002B2CF9AE}" pid="16" name="MSIP_Label_262ab6a2-6cf3-47f0-87e7-1a2dd31313d2_ContentBits">
    <vt:lpwstr>3</vt:lpwstr>
  </property>
</Properties>
</file>